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80A1" w14:textId="77777777" w:rsidR="002A4495" w:rsidRDefault="002A4495" w:rsidP="002A4495">
      <w:pPr>
        <w:ind w:firstLine="0"/>
        <w:rPr>
          <w:b/>
          <w:sz w:val="30"/>
          <w:szCs w:val="30"/>
        </w:rPr>
      </w:pPr>
    </w:p>
    <w:p w14:paraId="1A607097" w14:textId="2EF72CBF" w:rsidR="002A4495" w:rsidRDefault="002E2D2E" w:rsidP="002A4495">
      <w:pPr>
        <w:ind w:firstLine="0"/>
        <w:jc w:val="center"/>
        <w:rPr>
          <w:b/>
          <w:sz w:val="30"/>
          <w:szCs w:val="30"/>
        </w:rPr>
      </w:pPr>
      <w:r w:rsidRPr="002E2D2E">
        <w:rPr>
          <w:b/>
          <w:sz w:val="30"/>
          <w:szCs w:val="30"/>
        </w:rPr>
        <w:t>XÂY DỰNG PIPELINE DỮ LIỆU CHO CYBER THREAT INTELLIGENCE: ĐÁNH GIÁ CHIẾN LƯỢC CHUNKING VÀ MÔ HÌNH EMBEDDING TRONG HỆ THỐNG RAG</w:t>
      </w:r>
    </w:p>
    <w:p w14:paraId="00CC0B01" w14:textId="4BC4BC21" w:rsidR="002A4495" w:rsidRDefault="002E2D2E" w:rsidP="002A4495">
      <w:pPr>
        <w:ind w:firstLine="0"/>
        <w:jc w:val="center"/>
        <w:rPr>
          <w:b/>
          <w:sz w:val="30"/>
          <w:szCs w:val="30"/>
        </w:rPr>
      </w:pPr>
      <w:r w:rsidRPr="002E2D2E">
        <w:rPr>
          <w:b/>
          <w:sz w:val="30"/>
          <w:szCs w:val="30"/>
        </w:rPr>
        <w:t>BUILDING A DATA PIPELINE FOR CYBER THREAT INTELLIGENCE: EVALUATING CHUNKING STRATEGIES AND EMBEDDING MODELS IN RAG SYSTEMS</w:t>
      </w:r>
    </w:p>
    <w:p w14:paraId="2ECED70B" w14:textId="77777777" w:rsidR="002A4495" w:rsidRDefault="002A4495" w:rsidP="002A4495">
      <w:pPr>
        <w:ind w:left="284" w:firstLine="0"/>
        <w:rPr>
          <w:b/>
        </w:rPr>
      </w:pPr>
    </w:p>
    <w:p w14:paraId="501C84E2" w14:textId="77777777" w:rsidR="002A4495" w:rsidRPr="00E0779A" w:rsidRDefault="002A4495" w:rsidP="002A4495">
      <w:pPr>
        <w:ind w:left="284" w:firstLine="0"/>
        <w:jc w:val="right"/>
        <w:rPr>
          <w:b/>
          <w:i/>
          <w:sz w:val="22"/>
          <w:szCs w:val="22"/>
          <w:vertAlign w:val="superscript"/>
        </w:rPr>
      </w:pPr>
      <w:r>
        <w:rPr>
          <w:b/>
          <w:i/>
          <w:sz w:val="22"/>
          <w:szCs w:val="22"/>
        </w:rPr>
        <w:t>Hồ Văn Như Ý</w:t>
      </w:r>
      <w:r w:rsidRPr="009C367B">
        <w:rPr>
          <w:b/>
          <w:i/>
          <w:sz w:val="22"/>
          <w:szCs w:val="22"/>
          <w:vertAlign w:val="superscript"/>
        </w:rPr>
        <w:t>1</w:t>
      </w:r>
    </w:p>
    <w:p w14:paraId="7122A6CE" w14:textId="77777777" w:rsidR="002A4495" w:rsidRPr="00460F21" w:rsidRDefault="002A4495" w:rsidP="002A4495">
      <w:pPr>
        <w:ind w:left="284" w:firstLine="0"/>
        <w:jc w:val="right"/>
        <w:rPr>
          <w:i/>
          <w:sz w:val="22"/>
          <w:szCs w:val="22"/>
        </w:rPr>
      </w:pPr>
      <w:r w:rsidRPr="009C367B">
        <w:rPr>
          <w:i/>
          <w:sz w:val="22"/>
          <w:szCs w:val="22"/>
          <w:vertAlign w:val="superscript"/>
        </w:rPr>
        <w:t>1</w:t>
      </w:r>
      <w:r>
        <w:rPr>
          <w:i/>
          <w:sz w:val="22"/>
          <w:szCs w:val="22"/>
        </w:rPr>
        <w:t>Khoa Công Nghệ Thông Tin, Trường Đại học Kinh Tế Tài Chính</w:t>
      </w:r>
      <w:r w:rsidRPr="009C367B">
        <w:rPr>
          <w:i/>
          <w:sz w:val="22"/>
          <w:szCs w:val="22"/>
        </w:rPr>
        <w:t>, thành phố</w:t>
      </w:r>
      <w:r>
        <w:rPr>
          <w:i/>
          <w:sz w:val="22"/>
          <w:szCs w:val="22"/>
        </w:rPr>
        <w:t xml:space="preserve"> Hồ Chí Minh</w:t>
      </w:r>
      <w:r w:rsidRPr="009C367B">
        <w:rPr>
          <w:i/>
          <w:sz w:val="22"/>
          <w:szCs w:val="22"/>
        </w:rPr>
        <w:t xml:space="preserve">, </w:t>
      </w:r>
      <w:r>
        <w:rPr>
          <w:i/>
          <w:sz w:val="22"/>
          <w:szCs w:val="22"/>
        </w:rPr>
        <w:t xml:space="preserve">Việt Nam, </w:t>
      </w:r>
      <w:r w:rsidRPr="009C367B">
        <w:rPr>
          <w:i/>
          <w:sz w:val="22"/>
          <w:szCs w:val="22"/>
        </w:rPr>
        <w:t xml:space="preserve"> </w:t>
      </w:r>
      <w:r>
        <w:rPr>
          <w:i/>
          <w:sz w:val="22"/>
          <w:szCs w:val="22"/>
        </w:rPr>
        <w:t>yhvn24@uef.edu.vn</w:t>
      </w:r>
    </w:p>
    <w:p w14:paraId="3B099E5D" w14:textId="3C527D86" w:rsidR="002A4495" w:rsidRPr="00A15DBF" w:rsidRDefault="00A15DBF" w:rsidP="002A4495">
      <w:pPr>
        <w:spacing w:before="120"/>
        <w:ind w:left="284" w:firstLine="0"/>
        <w:rPr>
          <w:bCs/>
          <w:i/>
          <w:sz w:val="22"/>
          <w:szCs w:val="22"/>
        </w:rPr>
      </w:pPr>
      <w:r>
        <w:rPr>
          <w:b/>
          <w:i/>
          <w:sz w:val="22"/>
          <w:szCs w:val="22"/>
        </w:rPr>
        <w:t xml:space="preserve">Tóm tắt: </w:t>
      </w:r>
      <w:r>
        <w:rPr>
          <w:bCs/>
          <w:i/>
          <w:sz w:val="22"/>
          <w:szCs w:val="22"/>
        </w:rPr>
        <w:t xml:space="preserve">Bài nghiên cứu ứng dụng công nghệ Retrieval – Augment Generation (RAG) vào các hệ thống cảnh báo các mối đe dọa mạng (Cyber Thread Intelligence – CTI) để có phương pháp đối phó với các cuộc tấn công mạng. Tuy nhiên, hiệu quả truy suất thông tin của RAG phụ thuộc chặt chẽ vào dữ liệu đầu vào, đặc biệt là các chiến lược chia nhỏ văn bản (chunking) và mô hình vector (embedding). Bài báo trình bày </w:t>
      </w:r>
      <w:r w:rsidR="00E2337D">
        <w:rPr>
          <w:bCs/>
          <w:i/>
          <w:sz w:val="22"/>
          <w:szCs w:val="22"/>
        </w:rPr>
        <w:t xml:space="preserve">xây dựng pipeline dữ liệu CTI: thu thập dữ liệu, nhận biết, phân tích dữ liệu qua các báo cáo bảo mật uy tín và lưu trữ trên MongoDB Atlas. Nghiên cứu tập trung đánh giá thực nghiệm ba chiến lược chunking (Fixed, Recursive, Semantic) kết hợp cùng các mô hình embedding (bge-small, minilm ). Kết quả cho thấy sự kết hợp giữa Fixed Chunking và mô hình bge – small mang lại hiệu suất tối ưu nhất, cân bằng giữa ngữ nghĩa và tốc độ trả lời. Nghiên cứu cung cấp một kiến trúc dữ liệu hướng đến xây dựng mô hình ngôn ngữ lớn (LLMs) </w:t>
      </w:r>
      <w:r w:rsidR="0048638F">
        <w:rPr>
          <w:bCs/>
          <w:i/>
          <w:sz w:val="22"/>
          <w:szCs w:val="22"/>
        </w:rPr>
        <w:t>hỗ trợ cho các chuyên gia phân tích an ning mạng.</w:t>
      </w:r>
    </w:p>
    <w:p w14:paraId="437BA3B6" w14:textId="294560B1" w:rsidR="002A4495" w:rsidRDefault="0048638F" w:rsidP="0048638F">
      <w:pPr>
        <w:tabs>
          <w:tab w:val="num" w:pos="567"/>
        </w:tabs>
        <w:spacing w:before="120"/>
        <w:ind w:left="284" w:firstLine="0"/>
        <w:rPr>
          <w:i/>
          <w:sz w:val="22"/>
          <w:szCs w:val="22"/>
        </w:rPr>
        <w:sectPr w:rsidR="002A4495" w:rsidSect="002A4495">
          <w:pgSz w:w="11907" w:h="16840" w:code="9"/>
          <w:pgMar w:top="1418" w:right="1134" w:bottom="1418" w:left="1701" w:header="720" w:footer="0" w:gutter="0"/>
          <w:cols w:space="720"/>
          <w:docGrid w:linePitch="360"/>
        </w:sectPr>
      </w:pPr>
      <w:r>
        <w:rPr>
          <w:b/>
          <w:i/>
          <w:sz w:val="22"/>
          <w:szCs w:val="22"/>
        </w:rPr>
        <w:t xml:space="preserve">Từ khóa:   </w:t>
      </w:r>
      <w:r>
        <w:rPr>
          <w:bCs/>
          <w:i/>
          <w:sz w:val="22"/>
          <w:szCs w:val="22"/>
        </w:rPr>
        <w:t>Cyber Thread Intelligence (CTI), Retrieval – Augmented Generation (RAG), Chunking Strategy, Embeadding Model, Data Pipeline.</w:t>
      </w:r>
      <w:r>
        <w:rPr>
          <w:b/>
          <w:i/>
          <w:sz w:val="22"/>
          <w:szCs w:val="22"/>
        </w:rPr>
        <w:t xml:space="preserve"> </w:t>
      </w:r>
    </w:p>
    <w:p w14:paraId="2C619874" w14:textId="01002C63" w:rsidR="002A4495" w:rsidRDefault="0048638F" w:rsidP="00B307BE">
      <w:pPr>
        <w:pStyle w:val="Heading1"/>
      </w:pPr>
      <w:r>
        <w:t>Đặt vấn đề</w:t>
      </w:r>
    </w:p>
    <w:p w14:paraId="48B12A9C" w14:textId="6DA6B9FB" w:rsidR="00B307BE" w:rsidRDefault="004706A6" w:rsidP="00B307BE">
      <w:r>
        <w:t xml:space="preserve">Trong thời đại số, không gian mạng đang phải đối mặt với sự gia tăng nhanh chóng cả về quy mô lẫn độ tinh vi của các cuộc tấn công. </w:t>
      </w:r>
      <w:r w:rsidR="00A50956">
        <w:t xml:space="preserve">Theo báo cáo phân tích dữ liệu đe dọa năm 2025, các cuộc xâp nhập có chủ đích (Interactive instructions) tăng 27% so với năm 2024, trong đó có 73,4% là các cuộc xâm phạm về tài chính (eCrime). </w:t>
      </w:r>
      <w:r w:rsidR="00AD218A">
        <w:t>C</w:t>
      </w:r>
      <w:r>
        <w:t xml:space="preserve">ác nhóm hacker luôn thay đổi thông minh các cách thực hiện, kỹ thuật và quy trình (TTPs) để vượt qua các hệ thống bảo vệ. Điển hình là nhóm APT Kimsuky (APT43) đã thay đổi cách tiếp cận bằng cách sử dụng các công cụ và mã độc viết bằng ngôn ngữ Go như AlphaSeed, Troll Stealer và GoBear để nhắm vào các tổ </w:t>
      </w:r>
      <w:r>
        <w:lastRenderedPageBreak/>
        <w:t xml:space="preserve">chức chính phủ. Tương tự, nhóm tấn công Clound Atlas vẫn tiếp tục thực hiện </w:t>
      </w:r>
      <w:r w:rsidR="0051048F">
        <w:t>các chiến dịch nhằm vào các tổ chức ngoại giao bằng cách sử dụng các công cụ như Tor, SSH và RevSocks để duy trì quyền kiểm soát, đồng thời họ cũng triển khai công cụ thu thập dữ liệu mới gọi là PowerCloud. Ngoài các cuộc tấn công có chủ đích, còn có những rủi ro từ các lỗ hổng phần mềm cũng trở lên khó lường hơn. Ví dụ, lỗ hổng CVE-2026-3102 trong công cụ ExifTool cho phép các hacker thực hiện các lệnh tùy ý lên hệ thống macOS và chiếm quyền kiểm soát hoàn toàn chỉ thông qua việc thao túng siêu dữ liệu của một tệp hình ảnh. T</w:t>
      </w:r>
      <w:r w:rsidR="008E0C1F">
        <w:t>rong lĩnh vực thiết bị di động, các mối đe dọa cũng không có dấu hiệu giảm bớt khi sự xuất hiện của các Trojan ngân hàng như Mamont và mã độc đánh cắp tiền điện tử SparkCat.</w:t>
      </w:r>
    </w:p>
    <w:p w14:paraId="1E4D1DC8" w14:textId="2FC2B731" w:rsidR="008E0C1F" w:rsidRDefault="008E0C1F" w:rsidP="00B307BE">
      <w:r>
        <w:t>Sự đa dạng và phức tạp của các mối đe dọa ngày càng tạo ra một áp lực lớn khổng lồ lên các Trung tâm Điều hành An ninh (SOC). Các nhà phân tích gặp phải trình trạng mệt mỏi vì cảnh báo (alert fatigue) khi tiếp nhận trung bình 4.484 cảnh báo mỗi ngày và mất gần 3 giờ đồng hồ chỉ để phân loại thủ công. Để đối phó, Cyber Thread Intelligence – CTI trở thành nguồn tài nguyên quan trọng để các tổ chức</w:t>
      </w:r>
      <w:r w:rsidR="00F62928">
        <w:t xml:space="preserve"> hiểu rõ đối thủ và làm các phân tích, báo cáo cho các sự kiện liên quan đến an ninh mạng. Tuy nhiên, khối lượng tri thức CTI là rất lớn, thường có dạng phi cấu trúc và phân tán ở nhiều định dạng khác nhau. Khiến quá trình tổng hợp trở nên tốn kém về tài nguyên và thời gian.</w:t>
      </w:r>
    </w:p>
    <w:p w14:paraId="396AB083" w14:textId="226D4158" w:rsidR="00F62928" w:rsidRDefault="00F62928" w:rsidP="00B307BE">
      <w:r>
        <w:t xml:space="preserve">Để giải quyết vấn đề này, </w:t>
      </w:r>
      <w:r w:rsidR="00747BFE">
        <w:t>công nghệ Retrieval – Augmented Generation (RAG) là giải pháp tối ưu nhất. Bằng cách kết nối LLM với cơ sở dữ liệu</w:t>
      </w:r>
      <w:r w:rsidR="009C4E80">
        <w:t xml:space="preserve">, RAG cho phép hệ thống </w:t>
      </w:r>
      <w:r w:rsidR="00F61A50">
        <w:t xml:space="preserve">tìm kiếm thông tin CTI trước khi phản hổi, từ đó nâng cao độ chính xác mà không cần phải trải qua quá trình tinh chỉnh (fine – tuning). </w:t>
      </w:r>
    </w:p>
    <w:p w14:paraId="7C8ED4FA" w14:textId="7E57064A" w:rsidR="00F61A50" w:rsidRDefault="00F61A50" w:rsidP="00CB6F0D">
      <w:r>
        <w:t xml:space="preserve">Dù mang lại nhiều hứa hẹn, nhưng câu trả lời cho người dùng từ RAG còn phụ thuộc vào chất lượng của pipeline tiền xử lý dữ liệu. </w:t>
      </w:r>
      <w:r w:rsidR="00CB6F0D">
        <w:t>Đặc biệt, chiến lược phân mảnh (chunking) và mô hình embedding đóng vai trò quyết định trong việc hệ thống chính xác hay không. Nếu cấu hình không đúng, hệ thống RAG sẽ trả về các đoạn văn bản bị cắt, làm mất các dấu hiệu (IoC). Làm LLM không đủ thông tin để phân tích các cảnh báo an ninh một cách hiệu quả.</w:t>
      </w:r>
    </w:p>
    <w:p w14:paraId="4AC506D9" w14:textId="68CD8E97" w:rsidR="00DC1C55" w:rsidRDefault="00DC1C55" w:rsidP="00CB6F0D">
      <w:r>
        <w:t>Với sức mạnh của AI trong tự động hóa an ninh mang, các nghiên cứu gần đây đã bắt đầu  ứng dụng RAG trong quy trình ứng phó với các sự cố an ninh mạng</w:t>
      </w:r>
      <w:r w:rsidR="00282ACB">
        <w:t xml:space="preserve"> (Incident Response). Điển hình, một số hệ thống đã kết hợp tìm kiếm dựa trên xử lý ngôn ngữ tự nhiên (NLP) trong cơ sở dữ liệu CTI được chuẩn hóa.</w:t>
      </w:r>
      <w:r w:rsidR="00AF7E32">
        <w:t xml:space="preserve"> </w:t>
      </w:r>
      <w:r w:rsidR="005A0A46">
        <w:t xml:space="preserve">Nhóm tác giả Jelodar kết luận rằng LLM thiếu khả năng kiểm soát chính xác ngữ nghĩa và rất dễ bị “ảo giác”. Và cần có các khung đánh giá (benchmarks) cho các hệ thống phân tích mã độc dựa trên LLM. Không chỉ các mô hình LLMs được phát triển, hệ thống RAG còn được triển khai bởi Tellache giúp </w:t>
      </w:r>
      <w:r w:rsidR="00282ACB">
        <w:t>phong phú thêm ngữ cảnh cho các cảnh báo từ SIEM</w:t>
      </w:r>
      <w:r w:rsidR="005A0A46">
        <w:t xml:space="preserve"> dựa trên truy vấn API từ VirusTotal và tìm kiếm ngữ nghĩa trên cơ sở dữ liệu</w:t>
      </w:r>
      <w:r w:rsidR="00282ACB">
        <w:t xml:space="preserve">. </w:t>
      </w:r>
      <w:r w:rsidR="00282ACB">
        <w:lastRenderedPageBreak/>
        <w:t xml:space="preserve">Mặc dù những hệ thống này trả về kết quả </w:t>
      </w:r>
      <w:r w:rsidR="005A0A46">
        <w:t>tương đối chính xác</w:t>
      </w:r>
      <w:r w:rsidR="00282ACB">
        <w:t xml:space="preserve"> nhưng vẫn còn điểm yếu về “độ bám sát ngữ cảnh” (context relevance) vì đôi khi hệ thống sẽ không thể trích xuất được dữ liệu CTI phù hợp với câu hỏi người dùng.</w:t>
      </w:r>
      <w:r w:rsidR="005A0A46">
        <w:t xml:space="preserve"> </w:t>
      </w:r>
    </w:p>
    <w:p w14:paraId="582875AC" w14:textId="7AFD200F" w:rsidR="00282ACB" w:rsidRDefault="00282ACB" w:rsidP="00CB6F0D">
      <w:r>
        <w:t xml:space="preserve">Bên cạnh đó, để phát triển hệ thống RAG trong thực tế cần phải chọn chiến lược chunking (Fixed – size, Recursive, Semantic) và mô hình embedding đủ mạnh để truy xuất thông tin. Tuy nhiên, phần lớn các nghiên cứu chỉ mới dừng lại ở việc </w:t>
      </w:r>
      <w:r w:rsidR="008D7A62">
        <w:t>tối ưu hóa tầng truy vấn (promt engineering) hoặc tạo ra những hệ thống thử nghiệm cơ bản. Hiện tại, vẫn còn một khoảng trống lớn trong việc thử nghiệm và đánh giá các kỹ thuật xử lý dữ liệu với các thực thể phi thuyến tính như địa chỉ I</w:t>
      </w:r>
      <w:r w:rsidR="00AF7E32">
        <w:t xml:space="preserve">P, </w:t>
      </w:r>
      <w:r w:rsidR="008D7A62">
        <w:t>mã hash, các kỹ thuật tấn công (TTPs) trên tập dữ liệu CTI.</w:t>
      </w:r>
    </w:p>
    <w:p w14:paraId="0AD5B036" w14:textId="23850299" w:rsidR="008D7A62" w:rsidRPr="00B307BE" w:rsidRDefault="008D7A62" w:rsidP="00CB6F0D">
      <w:r>
        <w:t xml:space="preserve">Từ những khó khăn đó, nghiên cứu này được thực hiện với mục đích giải quyết vấn đề </w:t>
      </w:r>
      <w:r w:rsidR="00926E5B">
        <w:t>dữ liệu CTI. Đề tài “ Xây dựng pipeline dữ liệu cho Cyber Threat Intelligence: Đánh giá chiến lược chunking và mô hình  embedding trong hệ thống RAG”</w:t>
      </w:r>
      <w:r w:rsidR="00005FF7">
        <w:t>,</w:t>
      </w:r>
      <w:r w:rsidR="00926E5B">
        <w:t xml:space="preserve"> đề tài xây dựng luồng dữ liệu (Data Pipeline) cho CTI</w:t>
      </w:r>
      <w:r w:rsidR="00005FF7">
        <w:t xml:space="preserve">, đánh giá ba chiến lược chunking phổ biến kết hợp với mô hình embedding  (bge-small-en-v1.5 và </w:t>
      </w:r>
      <w:r w:rsidR="00005FF7" w:rsidRPr="00005FF7">
        <w:t>all-MiniLM-L6-v2</w:t>
      </w:r>
      <w:r w:rsidR="00005FF7">
        <w:t>)</w:t>
      </w:r>
      <w:r w:rsidR="00926E5B">
        <w:t>. Quá trình bắt đầu từ việc thu thập RSS thông qua các báo cáo bảo mật uy tín của Kaspersky, Mandiant và MITRE ATT@CK đến bước làm sạch và lưu trữ các thông tin đó trên cơ sở dữ liệu MongoDB Atlas. Đóng góp quan trọng của nghiên cứu này là việc thử nghiệm ba chiến lược là Fixed – size, Semantic và Recursive nhằm tìm ra sự kết hợp tối ưu nhất giữa các phương pháp chunking và mô hình embedding. Qua đó, nghiên cứu tạo ra nền tảng để cải thiện và phát triển mô hình LLMs trong lĩnh vực an ninh mạng với độ chính xác cao.</w:t>
      </w:r>
    </w:p>
    <w:p w14:paraId="37225D6D" w14:textId="41EF39C8" w:rsidR="002A4495" w:rsidRDefault="00D1666F" w:rsidP="002A4495">
      <w:pPr>
        <w:pStyle w:val="Heading1"/>
      </w:pPr>
      <w:r>
        <w:t>Tổng quan nghiên cứu</w:t>
      </w:r>
    </w:p>
    <w:p w14:paraId="3BCBDB71" w14:textId="3AD8BED8" w:rsidR="007810FC" w:rsidRDefault="007810FC" w:rsidP="007810FC">
      <w:pPr>
        <w:pStyle w:val="Heading2"/>
      </w:pPr>
      <w:r>
        <w:t xml:space="preserve"> Ứng dụng LLM và kiến trúc RAG trong an ninh mạng</w:t>
      </w:r>
    </w:p>
    <w:p w14:paraId="0D4E4A24" w14:textId="77777777" w:rsidR="00A3204B" w:rsidRDefault="00A90B1E" w:rsidP="007810FC">
      <w:r>
        <w:t xml:space="preserve">Các mô hình LLM đã cho thầy khả năng vượt trội trong việc phân tích </w:t>
      </w:r>
      <w:r w:rsidR="003960EE">
        <w:t xml:space="preserve">mã độc, tóm tắt báo cáo đe dọa và nhận diện các mối đe dọa. Tuy nhiên, Jelodar đã chỉ ra rằng LLM có những hạn chế nghiêm trọng: </w:t>
      </w:r>
      <w:r w:rsidR="000051F0">
        <w:t>hệ thống hoạt động với giới hạn về số lượng token, khiến việc xử lý một tệp mã độc hoặc toàn bộ báo cáo CTI dài khó thể thực hiện. Ngoài ra, LLM rất dễ gặp tình trạng “ảo giác thông tin”, đưa ra các câu trả lời có lập luận chặt chẽ nhưng lại không đúng</w:t>
      </w:r>
      <w:r w:rsidR="00A3204B">
        <w:t xml:space="preserve">, gây rủi ro lớn trong quá trình ứng phó. </w:t>
      </w:r>
    </w:p>
    <w:p w14:paraId="2C32F63A" w14:textId="567677BE" w:rsidR="007810FC" w:rsidRDefault="00A3204B" w:rsidP="007810FC">
      <w:r>
        <w:t>Để khắc phục vấn đề này, kiến trúc RAG được kết hợp để cung cấp cho LLM nguồn dữ liệu để phản hồi cho người dùng. Tellache đã phát triển hệ thống RAG để trực tiếp tham gia hỗ trợ ứng phó với các cuộc tấn công, kết hợp việc tìm kiếm ngữ nghĩa trong cơ sở dữ liệu CTI. Dù mang lại khả năng tự động hóa mạnh mẽ, nghiên cứu này ghi nhận một thách thức lớn về</w:t>
      </w:r>
      <w:r w:rsidR="00DD0710">
        <w:t xml:space="preserve"> ngữ </w:t>
      </w:r>
      <w:r w:rsidR="00DD0710">
        <w:lastRenderedPageBreak/>
        <w:t>nghĩa do truy suất không đúng hoặc không đủ thông tin từ các dữ liệu CTI phức tạp, dẫn đến LLM không thể trả lời chính xác cho người dùng.</w:t>
      </w:r>
    </w:p>
    <w:p w14:paraId="3C74D1E2" w14:textId="3FFCAB68" w:rsidR="00DD0710" w:rsidRPr="007810FC" w:rsidRDefault="00DD0710" w:rsidP="007810FC">
      <w:r>
        <w:t>Nhằm tối ưu hóa cho hệ thống, Maliyaem đã đề xuất một kiến trúc RAG để nhân thức phân khúc và tận dụng dữ liệu thống kê từ CrowdStrike để tìm kiếm. Tác giả nhấn mạnh rằng các hệ thống RAG thông thường rất dễ bị nhiễu và thường xuyên truy xuất nhầm các tài liệu không liên quan đến bảo mật hay an toàn mạng. Điều này càng khẳng định rằng một hệ thống RAG dành riêng cho CTI cần phải cách để lọc thông tin và chia nhỏ (chunking) dữ liệu cụ thể hơn.</w:t>
      </w:r>
    </w:p>
    <w:p w14:paraId="2AE1B307" w14:textId="3108C089" w:rsidR="007810FC" w:rsidRPr="007810FC" w:rsidRDefault="007810FC" w:rsidP="007810FC">
      <w:pPr>
        <w:pStyle w:val="Heading2"/>
      </w:pPr>
      <w:r>
        <w:t>Xử lý dữ liệu và tự động hóa ánh xạ CTI</w:t>
      </w:r>
    </w:p>
    <w:p w14:paraId="0C307347" w14:textId="03AF09F2" w:rsidR="00D1666F" w:rsidRDefault="00D1666F" w:rsidP="00D1666F">
      <w:r>
        <w:t xml:space="preserve">Một trong những bài toán khó của CTI </w:t>
      </w:r>
      <w:r w:rsidR="006E03C8">
        <w:t>là ánh</w:t>
      </w:r>
      <w:r>
        <w:t xml:space="preserve"> xạ văn bản phi cấu trúc vào các khung chuẩn hóa (frameworks) như MITRE ATT@CK. Nghiên cứu “RAG – ATT@CK”  của Schuurman đã </w:t>
      </w:r>
      <w:r w:rsidR="006E03C8">
        <w:t>ứng dụng kiến trúc RAG để tự động gán nhãn các kỹ thuật mà tin tặc sử dụng. Điểm nổi bật của nghiên cứu này là việc thử nghiệm nhiều cách thể hiện kỹ thuật MITRE trong cơ sở dữ liệu, bao gồm mô tả chi tiết, tóm tắt,…. Kết quả cho thấy việc sử dụng văn bản tóm tắt đã giúp mô hình embedding truy xuất hiệu quả hơn so với việc để nguyên văn bản gốc. Điều này cho thấy cách mà văn bản được cấu trúc có tác động lớn đến chất lượng phản hồi.</w:t>
      </w:r>
    </w:p>
    <w:p w14:paraId="2834D0EE" w14:textId="3103AF10" w:rsidR="00801646" w:rsidRDefault="006E03C8" w:rsidP="007810FC">
      <w:r>
        <w:t xml:space="preserve">Tương tự, Krishna nghiên cứu về nền tảng AttackQA đã chứng minh rằng các mô hình embedding </w:t>
      </w:r>
      <w:r w:rsidR="007810FC">
        <w:t>mã nguồn mở như E5 Large V2 khi được tinh chỉnh (fine – tuned) trên dữ liệu MITRE ATT@CK có thể vượt trội hơn so với các mô hình thương mại hàng đầu như Text – Embedding – 3 – Large của OpenAI về chỉ số truy xuất chính xác (context recal). Chính nghiên cứu cũng khẳng định, đối với một lĩnh vực đa dạng cả thuật ngữ kỹ thuật chuyên sâu và cả dấu hiệu tấn công phức tạp như an ninh mạng, việc lựa chọn và tối ưu hóa mô hình embedding là rất quan trọng.</w:t>
      </w:r>
    </w:p>
    <w:p w14:paraId="7527649C" w14:textId="45643F17" w:rsidR="004244FC" w:rsidRDefault="004244FC" w:rsidP="004244FC">
      <w:pPr>
        <w:pStyle w:val="Heading2"/>
      </w:pPr>
      <w:r>
        <w:t>Chunking và Vector Search</w:t>
      </w:r>
    </w:p>
    <w:p w14:paraId="6A1D2749" w14:textId="00276DA3" w:rsidR="004244FC" w:rsidRDefault="004244FC" w:rsidP="004244FC">
      <w:r>
        <w:t xml:space="preserve">Công nghệ RAG có nhiều tiềm năng trong việc phát triển LLM, </w:t>
      </w:r>
      <w:r w:rsidR="00ED0B38">
        <w:t>báo cáo “RAG Production Guide 2026” của Lushbinary đã chỉ ra một thực trạng đáng báo động: các hệ thống RAG cơ bản (naïve RAG) gặp thất bại ở bước truy xuất với khoảng 40% trường hợp thực tế. Nguyên nhân chính đến từ các phân mảnh (chunking artifacts). Việc chia văn bản theo kích thước cố định (fixed – size) thường vô tình cắt ngang một chuỗi code, một địa chỉ IP, một mã hash hay một bảng thông tin khiến các đoạn văn bản (chunks) được lấy ra phù hợp với từ khóa nhưng lại không đúng về mặt ngữ nghĩa đối với các chuyên gia làm trong lĩnh vực bảo mật và an ninh mạng.</w:t>
      </w:r>
    </w:p>
    <w:p w14:paraId="06F716CF" w14:textId="6FB099A2" w:rsidR="00ED0B38" w:rsidRDefault="00ED0B38" w:rsidP="004244FC">
      <w:r>
        <w:t xml:space="preserve">Các báo cáo phân tích chi tiết về RAG Pipeline (2024) cũng chỉ ra sự mâu thuẫn bên trong các bước hoạt động này: tính năng khớp ngữ nghĩa (semantic matching) đòi hỏi các chunks nhỏ </w:t>
      </w:r>
      <w:r>
        <w:lastRenderedPageBreak/>
        <w:t>(khoảng từ 100 đến 256 tokens) để đạt độ chính xác, trong khi khả năng hiểu ngữ cảnh của LLM lại yêu cầu các chunks lớn hơn 1024 tokens. Để giải quyết vấn đề này, các chiến lược chunk khác được phát triển như Recursive Chunking</w:t>
      </w:r>
      <w:r w:rsidR="003306FF">
        <w:t xml:space="preserve"> (tách theo phân cấp cấu trúc tài liệu) và Semantic Chunking (tách theo độ tương đồng ngữ nghĩa của từng nhóm câu). Tuy nhiên, những kỹ thuật chunks tiên tiến này lại gây ra độ trễ và chi phí tính toán khác nhau, và hiện vẫn chưa có sự đồng nhất về hiệu quả thực tế khi đưa dữ liệu CTI vào hoạt động.</w:t>
      </w:r>
    </w:p>
    <w:p w14:paraId="7C40D41D" w14:textId="0203C89E" w:rsidR="00383989" w:rsidRDefault="00383989" w:rsidP="00383989">
      <w:pPr>
        <w:pStyle w:val="Heading2"/>
      </w:pPr>
      <w:r>
        <w:t>Khoảng trống nghiên cứu và liên hệ với đề tài</w:t>
      </w:r>
    </w:p>
    <w:p w14:paraId="27512134" w14:textId="1B066594" w:rsidR="00383989" w:rsidRDefault="00383989" w:rsidP="00383989">
      <w:r>
        <w:t>Từ các tài liệu đã được tổng hợp, có thể rút ra những vấn đề:</w:t>
      </w:r>
    </w:p>
    <w:p w14:paraId="712E15A4" w14:textId="365524CC" w:rsidR="00383989" w:rsidRDefault="00383989" w:rsidP="002F1510">
      <w:pPr>
        <w:pStyle w:val="ListParagraph"/>
        <w:numPr>
          <w:ilvl w:val="6"/>
          <w:numId w:val="7"/>
        </w:numPr>
        <w:ind w:left="993"/>
      </w:pPr>
      <w:r>
        <w:t xml:space="preserve">Mặc dù các hệ thống RAG như của Tellache và Maliyaem đã cho thấy khả năng ứng dụng trong việc giám sát an toàn thông tin nhưng hầu hết chưa chú trọng nhiều đến quá trình xử lý dữ liệu. Việc sử dụng các </w:t>
      </w:r>
      <w:r w:rsidR="002F1510">
        <w:t xml:space="preserve">công cụ phân đoạn  (generic text splitters) hoặc các mô hình embedding có sẵn làm giảm đáng kể khả năng phát hiện chính xác các dấu hiệu tấn công mạng. </w:t>
      </w:r>
    </w:p>
    <w:p w14:paraId="49F359B8" w14:textId="5D068892" w:rsidR="002F1510" w:rsidRDefault="002F1510" w:rsidP="002F1510">
      <w:pPr>
        <w:pStyle w:val="ListParagraph"/>
        <w:numPr>
          <w:ilvl w:val="6"/>
          <w:numId w:val="7"/>
        </w:numPr>
        <w:ind w:left="993"/>
      </w:pPr>
      <w:r>
        <w:t>Các nghiên cứu tập trung vào kỹ thuật chunking và embedding như Lushbinary chủ yếu đã được thử nghiệm trên các loại dữ liệu như tài liệu pháp lý, tài liệu nội bọ doanh nghiệp. Rất ít nghiên cứu thực thiện ứng dụng và kiểm tra định lượng trên tập dữ liệu tình báo đe dọa mạng (CTI).</w:t>
      </w:r>
    </w:p>
    <w:p w14:paraId="3FA8F3B2" w14:textId="75AB5F47" w:rsidR="002F1510" w:rsidRDefault="002F1510" w:rsidP="002F1510">
      <w:r>
        <w:t>Vì vậy, định hướng của đề tài là: “</w:t>
      </w:r>
      <w:r w:rsidRPr="002F1510">
        <w:t>XÂY DỰNG PIPELINE DỮ LIỆU CHO CYBER THREAT INTELLIGENCE: ĐÁNH GIÁ CHIẾN LƯỢC CHUNKING VÀ MÔ HÌNH EMBEDDING TRONG HỆ THỐNG RAG</w:t>
      </w:r>
      <w:r>
        <w:t xml:space="preserve">” </w:t>
      </w:r>
    </w:p>
    <w:p w14:paraId="3CF12A4D" w14:textId="116AB62A" w:rsidR="002F1510" w:rsidRPr="00383989" w:rsidRDefault="002F1510" w:rsidP="002F1510">
      <w:r>
        <w:t xml:space="preserve">Đề tài nghiên cứu thử nghiệm tạo ra một quy trình xử lý dữ liệu </w:t>
      </w:r>
      <w:r w:rsidR="005463D3">
        <w:t>cho phát triển hệ thống RAG và sau này triển khai LLMs. Hệ thống bắt đầu từ việc thu thập dữ liệu qua RSS của Kaspersky, Mandiant và MITRE, sau đó làm sạch và trích xuất các IoC và cuối cùng lưu trữ trên MongoDB Atlas. Dự án sẽ thực hiện tính toán và kiểm tra các chiến lược chunking (Fixed, Recursive và Semantic) cùng mới mô hình embedding bge-small và all-MiniLM-L6-v2  trên dữ liệu CTI. Mục tiêu cuối cùng là xác định điểm cân bằng về cấu hình kỹ thuật nhằm tối đa hóa độ chính xác truy xuất và giảm thiểu hiện tượng ảo giác thông tin trong hệ thống.</w:t>
      </w:r>
    </w:p>
    <w:p w14:paraId="0D62201E" w14:textId="77777777" w:rsidR="00824F0B" w:rsidRDefault="00824F0B" w:rsidP="00824F0B">
      <w:pPr>
        <w:pStyle w:val="Heading1"/>
      </w:pPr>
      <w:r>
        <w:t>Cơ sở lý thuyết</w:t>
      </w:r>
    </w:p>
    <w:p w14:paraId="0876E410" w14:textId="77777777" w:rsidR="00824F0B" w:rsidRDefault="00824F0B" w:rsidP="00824F0B">
      <w:pPr>
        <w:pStyle w:val="Heading2"/>
      </w:pPr>
      <w:r>
        <w:t>Tình báo mối đe dọa không gian mạng (Cyber Threat Intelligence) và MITRE ATT@CK</w:t>
      </w:r>
    </w:p>
    <w:p w14:paraId="5417E006" w14:textId="77777777" w:rsidR="00824F0B" w:rsidRDefault="00824F0B" w:rsidP="00824F0B">
      <w:r>
        <w:t xml:space="preserve">Tình  báo mối đe dọa không gian mạng (Cyber Threat Intelligence – CTI) là quá trình thu thập, phân  tích và thông tin những cách ứng phó với các mối đe dọa hiện tại hoặc có thể xảy </w:t>
      </w:r>
      <w:r>
        <w:lastRenderedPageBreak/>
        <w:t>ra trong tương lai, có khả năng gây thiệt hại tài sản số của tổ chức. CTI chuyển đổi các tín hiệu kỹ thuật phân mảnh. Ví dụ, dấu hiệu tấn công (IoC) bao gồm có mã độc, địa chỉ, IP và tên miền và chuyển thành các kiến thức chiến lược mô tả động cơ, khả năng và quy trình tấn công của hacker. Nguồn dữ liệu CTI rất phong phú, từ các báo cáo phân tích mã độc, tình báo mã nguồn mở, các diễn đàn tội phạm mạng đến các bản tin lỗ hổng bảo mật.</w:t>
      </w:r>
    </w:p>
    <w:p w14:paraId="32FA3872" w14:textId="77777777" w:rsidR="00824F0B" w:rsidRDefault="00824F0B" w:rsidP="00824F0B">
      <w:r>
        <w:t>Trong quá trình phân tích CTI, việc hiểu rõ các kỹ thuật, quy trình của tội phạm mạng là quan trọng nhất. Khung MITRE ATT@CK là nguồn dữ liệu được chuẩn hóa, giúp nhận dạng, phân loại và mô tả chi tiết cách hành vi tấn công. Tuy nhiên, do phần lớn các báo cáo CTI được xuất bản dưới định dạng văn bản phi cấu trúc, việc tự động tìm IoC hoặc ánh xạ thông tin thô vào cấu trúc dữ liệu là một thách thức kỹ thuật lớn, đòi hỏi hệ thống phải phân tích phải có khả năng suy luận và  hiểu ngữ nghĩa.</w:t>
      </w:r>
    </w:p>
    <w:p w14:paraId="44544754" w14:textId="77777777" w:rsidR="00824F0B" w:rsidRDefault="00824F0B" w:rsidP="00824F0B">
      <w:pPr>
        <w:pStyle w:val="Heading2"/>
      </w:pPr>
      <w:r>
        <w:t>Kiến trúc Retrieval – Augmented Generation (RAG)</w:t>
      </w:r>
    </w:p>
    <w:p w14:paraId="2F2BCF3D" w14:textId="0525022F" w:rsidR="00824F0B" w:rsidRDefault="00824F0B" w:rsidP="00824F0B">
      <w:r>
        <w:t xml:space="preserve">Retrieval – Augmented Generation (RAG) là một mô hình kiến trúc AI được thiết kế nhằm cải thiện các hạn chế của các mô hình ngôn ngữ lớn (LLMs) bao gồm: </w:t>
      </w:r>
    </w:p>
    <w:p w14:paraId="0CBC64CF" w14:textId="5E13344E" w:rsidR="00824F0B" w:rsidRDefault="00824F0B" w:rsidP="00824F0B">
      <w:pPr>
        <w:pStyle w:val="ListParagraph"/>
        <w:numPr>
          <w:ilvl w:val="0"/>
          <w:numId w:val="8"/>
        </w:numPr>
      </w:pPr>
      <w:r>
        <w:t>Thiếu các thông tin mới sau thời điểm mô hình được huấn luyện (knowledge cutoff).</w:t>
      </w:r>
    </w:p>
    <w:p w14:paraId="71BFFA2D" w14:textId="1396CFB6" w:rsidR="00824F0B" w:rsidRDefault="00824F0B" w:rsidP="00824F0B">
      <w:pPr>
        <w:pStyle w:val="ListParagraph"/>
        <w:numPr>
          <w:ilvl w:val="0"/>
          <w:numId w:val="8"/>
        </w:numPr>
      </w:pPr>
      <w:r>
        <w:t>Có thể tạo ra các thông tin không chính xác hoặc không có thật.</w:t>
      </w:r>
    </w:p>
    <w:p w14:paraId="0FCC610D" w14:textId="3E427F72" w:rsidR="00824F0B" w:rsidRDefault="00824F0B" w:rsidP="00824F0B">
      <w:pPr>
        <w:pStyle w:val="ListParagraph"/>
        <w:numPr>
          <w:ilvl w:val="0"/>
          <w:numId w:val="8"/>
        </w:numPr>
      </w:pPr>
      <w:r>
        <w:t>Không xác định rõ nguồn gốc tài liệu mà mô hình trả lời.</w:t>
      </w:r>
    </w:p>
    <w:p w14:paraId="22604E2A" w14:textId="0D097360" w:rsidR="00824F0B" w:rsidRDefault="00824F0B" w:rsidP="00824F0B">
      <w:r>
        <w:t>Để khắc phục các vấn đề trên, RAG sẽ truy xuất thông tin từ nguồn dữ liệu CTI và cung cấp những dữ liệu đó để làm ngữ cảnh cho LLMs trước khi phản hồi cho người dùng.</w:t>
      </w:r>
    </w:p>
    <w:p w14:paraId="7BA1A1B6" w14:textId="46280732" w:rsidR="00824F0B" w:rsidRDefault="00824F0B" w:rsidP="00824F0B">
      <w:r>
        <w:t>Một hệ thống RAG hoàn chỉnh thực tế cần triển khai qua hai giai đoạn chính:</w:t>
      </w:r>
    </w:p>
    <w:p w14:paraId="53FC594F" w14:textId="0B39C5C0" w:rsidR="00824F0B" w:rsidRDefault="00824F0B" w:rsidP="003F3678">
      <w:pPr>
        <w:pStyle w:val="ListParagraph"/>
        <w:numPr>
          <w:ilvl w:val="6"/>
          <w:numId w:val="7"/>
        </w:numPr>
        <w:ind w:left="851"/>
      </w:pPr>
      <w:r>
        <w:t>Giai đoạn tiền xử lý: Dữ liệu thô từ nhiều nguồn như báo cáo CTI PDF, các văn bản web,… được thu thập, làm sạch và chia nhỏ thành các đoạn văn bản (chunks). Các đoạn văn bản này được chuyển đổi thành các vector số học thông qua mô hình embedding và lưu trữ vào cơ sở dữ liệu vector cho việc tìm kiếm sau này.</w:t>
      </w:r>
    </w:p>
    <w:p w14:paraId="12848946" w14:textId="56075458" w:rsidR="00824F0B" w:rsidRDefault="00824F0B" w:rsidP="003F3678">
      <w:pPr>
        <w:pStyle w:val="ListParagraph"/>
        <w:numPr>
          <w:ilvl w:val="6"/>
          <w:numId w:val="7"/>
        </w:numPr>
        <w:ind w:left="851"/>
      </w:pPr>
      <w:r>
        <w:t>Giai đoạn truy xuất và phản hồi câu trả lời: Khi hệ thống nhận được truy vấn từ người dùng, truy vấn này sẽ được embedding thành vector bằng mô hình đã sử dụng ở giai đoạn 1. Cơ sở dữ liệu sẽ thực thi thuật toán tìm kiếm tương đồng (Similarity Search) để trả về các đoạn văn bản có liên quan nhất. LLM sau đó sẽ tổng hợp các ngữ cảnh truy xuất để có câu trả lời chính xác kèm theo nguồn tham khảo rõ ràng.</w:t>
      </w:r>
    </w:p>
    <w:p w14:paraId="697BDCAA" w14:textId="7FA6D891" w:rsidR="003F3678" w:rsidRDefault="003F3678" w:rsidP="003F3678">
      <w:r>
        <w:rPr>
          <w:noProof/>
          <w14:ligatures w14:val="standardContextual"/>
        </w:rPr>
        <w:drawing>
          <wp:inline distT="0" distB="0" distL="0" distR="0" wp14:anchorId="3ECF38F3" wp14:editId="211DF202">
            <wp:extent cx="5657850" cy="438150"/>
            <wp:effectExtent l="0" t="0" r="0" b="19050"/>
            <wp:docPr id="135473106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72B7C5E" w14:textId="59709E64" w:rsidR="003F3678" w:rsidRDefault="003F3678" w:rsidP="000922C3">
      <w:pPr>
        <w:pStyle w:val="Heading2"/>
      </w:pPr>
      <w:r>
        <w:lastRenderedPageBreak/>
        <w:t xml:space="preserve">Kỹ thuật phân mảnh </w:t>
      </w:r>
      <w:r w:rsidR="000922C3">
        <w:t>dữ liệu (Chunking Strategies)</w:t>
      </w:r>
    </w:p>
    <w:p w14:paraId="32F5BF50" w14:textId="303A6222" w:rsidR="000414BD" w:rsidRDefault="000414BD" w:rsidP="000414BD">
      <w:r>
        <w:t>Quá trình phân mảnh dữ liệu (chunking) là bước tiền xử lý quan trọng trong toàn bộ quá trình hoạt động của RAG. Bước này giúp giải quyết sự xung đột giữa so sánh ngữ nghĩa và mức độ hiểu ngữ cảnh của LLM, ảnh hưởng trực tiếp đến chất lượng truy xuất thông tin và độ chính xác của câu trả lời. Vì vậy, quá trình này cần phải cân bằng giữa hai yêu cầu trái ngược nhau:</w:t>
      </w:r>
    </w:p>
    <w:p w14:paraId="2CC232FF" w14:textId="37A615AD" w:rsidR="000414BD" w:rsidRDefault="000414BD" w:rsidP="000414BD">
      <w:pPr>
        <w:pStyle w:val="ListParagraph"/>
        <w:numPr>
          <w:ilvl w:val="0"/>
          <w:numId w:val="8"/>
        </w:numPr>
      </w:pPr>
      <w:r>
        <w:t xml:space="preserve">Các đoạn văn bản ngắn thường giúp hệ thống tìm kiếm chính xác hơn vì nội dung tập trung vào một từ khóa cụ thể. </w:t>
      </w:r>
    </w:p>
    <w:p w14:paraId="10AABA46" w14:textId="1696947D" w:rsidR="000414BD" w:rsidRDefault="000414BD" w:rsidP="000414BD">
      <w:pPr>
        <w:pStyle w:val="ListParagraph"/>
        <w:numPr>
          <w:ilvl w:val="0"/>
          <w:numId w:val="8"/>
        </w:numPr>
      </w:pPr>
      <w:r>
        <w:t>Các đoạn văn bản dài cung cấp thêm ngữ cảnh cho LLM hiểu và trả lời chính xác.</w:t>
      </w:r>
    </w:p>
    <w:p w14:paraId="775FD29C" w14:textId="308CA302" w:rsidR="000414BD" w:rsidRDefault="000414BD" w:rsidP="000414BD">
      <w:r>
        <w:t>Nếu chunking bị cấu hình sai, tức phân mảnh dữ liệu không hợp lý, hệ thống có thể tạo ra các lỗi phân mảnh (chunking artifacts). Ví dụ, với một địa chỉ IP, một đoạn mã nguồn hay một đoạn văn phân tích các mã độc bị cắt thành nhiều phần nhỏ gây thiếu liên kết nên dẫn đến việc truy suất thất bại.</w:t>
      </w:r>
    </w:p>
    <w:p w14:paraId="70DAA628" w14:textId="7BD27D41" w:rsidR="000414BD" w:rsidRDefault="000414BD" w:rsidP="000414BD">
      <w:r>
        <w:t xml:space="preserve">Hiện nay, có ba phương pháp </w:t>
      </w:r>
      <w:r w:rsidR="00384252">
        <w:t>chunking được sử dụng phổ biến:</w:t>
      </w:r>
    </w:p>
    <w:p w14:paraId="34E467D8" w14:textId="2355C826" w:rsidR="00384252" w:rsidRDefault="00384252" w:rsidP="00B466BE">
      <w:pPr>
        <w:pStyle w:val="ListParagraph"/>
        <w:numPr>
          <w:ilvl w:val="6"/>
          <w:numId w:val="7"/>
        </w:numPr>
        <w:ind w:left="709"/>
      </w:pPr>
      <w:r>
        <w:t xml:space="preserve">Fixed – size </w:t>
      </w:r>
      <w:r w:rsidR="00B466BE">
        <w:t>C</w:t>
      </w:r>
      <w:r>
        <w:t>hunking (Phân mảnh kích thước cố định): Văn bản được chia thành các đoạn có số lượng ký tự hoặc token bằng nhau. Để hạn chế rủi ro mất thông tin ở các điểm cắt dữ liệu, các đoạn thường được thiết kế một khoảng lặp lại (chunk overlap) để duy trì ý nghĩa của câu.</w:t>
      </w:r>
    </w:p>
    <w:p w14:paraId="686F1090" w14:textId="4E8810E4" w:rsidR="00384252" w:rsidRDefault="00384252" w:rsidP="00B466BE">
      <w:pPr>
        <w:pStyle w:val="ListParagraph"/>
        <w:numPr>
          <w:ilvl w:val="6"/>
          <w:numId w:val="7"/>
        </w:numPr>
        <w:ind w:left="709"/>
      </w:pPr>
      <w:r>
        <w:t>Recursive Chunking (Phân mảnh đệ quy): Phương pháp này tận dụng cấu trúc tự nhiên của văn bản, tài liệu để chia thay vì chia theo độ dài cố định. Thuật toán sẽ đệ quy nhỏ tài liệu</w:t>
      </w:r>
      <w:r w:rsidR="00B466BE">
        <w:t>, chia theo cấp độ như đoạn văn, dòng, câu hoặc từ. Thuật toán tiếp tục chia nhỏ ở cấp thấp hơn nếu vượt qua giới hạn cho phép</w:t>
      </w:r>
      <w:r>
        <w:t>, và giữ hoàn chỉnh ý tưởng của nguồn dữ liệu.</w:t>
      </w:r>
    </w:p>
    <w:p w14:paraId="03BE5A20" w14:textId="73805EDA" w:rsidR="00384252" w:rsidRDefault="00384252" w:rsidP="00B466BE">
      <w:pPr>
        <w:pStyle w:val="ListParagraph"/>
        <w:numPr>
          <w:ilvl w:val="6"/>
          <w:numId w:val="7"/>
        </w:numPr>
        <w:ind w:left="709"/>
      </w:pPr>
      <w:r>
        <w:t xml:space="preserve"> </w:t>
      </w:r>
      <w:r w:rsidR="00B466BE">
        <w:t>Semantic Chunking (Phân mảnh theo ngữ nghĩa): Kỹ thuật này không phụ thuộc vào độ dài của từ mà sử dụng các mô hình embedding để đánh giá  mức độ  tương đồng ngữ nghĩa giữa các câu. Những câu có nội dung liên quan sẽ được gom lại thành một chunk cho đến khi phát hiện sự thay đổi nghĩa. Phương pháp này tiên tiến hơn nhiều nhưng phải đánh đổi về chi phí và thời gian tính toán lớn hơn hai phương pháp còn lại.</w:t>
      </w:r>
    </w:p>
    <w:p w14:paraId="09066F2F" w14:textId="65DB290F" w:rsidR="00583A4A" w:rsidRDefault="00583A4A" w:rsidP="00583A4A">
      <w:pPr>
        <w:pStyle w:val="Heading2"/>
      </w:pPr>
      <w:r>
        <w:t>Mô hình Embedding và cơ sở dữ liệu Vector</w:t>
      </w:r>
    </w:p>
    <w:p w14:paraId="23F7E132" w14:textId="01D31B19" w:rsidR="00583A4A" w:rsidRDefault="00583A4A" w:rsidP="00583A4A">
      <w:pPr>
        <w:pStyle w:val="Heading3"/>
      </w:pPr>
      <w:r>
        <w:t xml:space="preserve">Mô hình nhúng (Embedding models) </w:t>
      </w:r>
    </w:p>
    <w:p w14:paraId="4CC5A18D" w14:textId="0E68F565" w:rsidR="00583A4A" w:rsidRDefault="00583A4A" w:rsidP="00583A4A">
      <w:r>
        <w:t>Trong kiến trúc RAG, dữ liệu văn bản cần được chuyển đổi thành dạng số học để máy tính có thể xử lý và so sánh. Quá trình này được thực hiện bởi các mô hình nhúng (Embedding models). Đầu ra của mô hình là các vector nhiều chiều, thường có kích thước từ 384 đến 3072 chiều, dùng để biểu diễn ý nghĩa của câu, văn bản trong không gian toán học.</w:t>
      </w:r>
    </w:p>
    <w:p w14:paraId="2FFAEA40" w14:textId="136F5C72" w:rsidR="00583A4A" w:rsidRPr="00583A4A" w:rsidRDefault="00583A4A" w:rsidP="00583A4A">
      <w:r>
        <w:lastRenderedPageBreak/>
        <w:t xml:space="preserve">Đối với sữ </w:t>
      </w:r>
    </w:p>
    <w:p w14:paraId="6BE78E39" w14:textId="77777777" w:rsidR="002A4495" w:rsidRPr="00FB69AA" w:rsidRDefault="002A4495" w:rsidP="002A4495">
      <w:pPr>
        <w:pStyle w:val="Heading2"/>
      </w:pPr>
      <w:r>
        <w:t>Bộ dữ liệu</w:t>
      </w:r>
    </w:p>
    <w:p w14:paraId="2D480317" w14:textId="77777777" w:rsidR="002A4495" w:rsidRDefault="002A4495" w:rsidP="002A4495">
      <w:pPr>
        <w:ind w:left="357"/>
      </w:pPr>
      <w:r>
        <w:t xml:space="preserve"> </w:t>
      </w:r>
      <w:r>
        <w:tab/>
        <w:t>Nghiên cứu dựa trên bộ dữ liệu shopee-dataset-samples của Bright Data được thu thập từ APIs của sàn thương mại điện tử Shopee. Bộ dữ liệu gồm 898 dòng và 17 trường dữ liệu. Các biến sử dụng trong mô hình được miêu tả ở Bảng 1.</w:t>
      </w:r>
    </w:p>
    <w:p w14:paraId="3EAB4FDD" w14:textId="77777777" w:rsidR="002A4495" w:rsidRPr="007F0821" w:rsidRDefault="002A4495" w:rsidP="002A4495">
      <w:pPr>
        <w:pStyle w:val="Caption"/>
        <w:jc w:val="center"/>
        <w:rPr>
          <w:b w:val="0"/>
          <w:bCs w:val="0"/>
          <w:i/>
          <w:iCs/>
        </w:rPr>
      </w:pPr>
      <w:r w:rsidRPr="007F0821">
        <w:rPr>
          <w:b w:val="0"/>
          <w:bCs w:val="0"/>
          <w:i/>
          <w:iCs/>
        </w:rPr>
        <w:t xml:space="preserve">Bảng  </w:t>
      </w:r>
      <w:r w:rsidRPr="007F0821">
        <w:rPr>
          <w:b w:val="0"/>
          <w:bCs w:val="0"/>
          <w:i/>
          <w:iCs/>
        </w:rPr>
        <w:fldChar w:fldCharType="begin"/>
      </w:r>
      <w:r w:rsidRPr="007F0821">
        <w:rPr>
          <w:b w:val="0"/>
          <w:bCs w:val="0"/>
          <w:i/>
          <w:iCs/>
        </w:rPr>
        <w:instrText xml:space="preserve"> SEQ BẢNG_ \* ARABIC </w:instrText>
      </w:r>
      <w:r w:rsidRPr="007F0821">
        <w:rPr>
          <w:b w:val="0"/>
          <w:bCs w:val="0"/>
          <w:i/>
          <w:iCs/>
        </w:rPr>
        <w:fldChar w:fldCharType="separate"/>
      </w:r>
      <w:r>
        <w:rPr>
          <w:b w:val="0"/>
          <w:bCs w:val="0"/>
          <w:i/>
          <w:iCs/>
          <w:noProof/>
        </w:rPr>
        <w:t>1</w:t>
      </w:r>
      <w:r w:rsidRPr="007F0821">
        <w:rPr>
          <w:b w:val="0"/>
          <w:bCs w:val="0"/>
          <w:i/>
          <w:iCs/>
        </w:rPr>
        <w:fldChar w:fldCharType="end"/>
      </w:r>
      <w:r w:rsidRPr="007F0821">
        <w:rPr>
          <w:b w:val="0"/>
          <w:bCs w:val="0"/>
          <w:i/>
          <w:iCs/>
        </w:rPr>
        <w:t>:</w:t>
      </w:r>
      <w:r>
        <w:rPr>
          <w:b w:val="0"/>
          <w:bCs w:val="0"/>
          <w:i/>
          <w:iCs/>
        </w:rPr>
        <w:t>M</w:t>
      </w:r>
      <w:r w:rsidRPr="007F0821">
        <w:rPr>
          <w:b w:val="0"/>
          <w:bCs w:val="0"/>
          <w:i/>
          <w:iCs/>
        </w:rPr>
        <w:t>ô tả các biến trong nghiên cứu</w:t>
      </w:r>
    </w:p>
    <w:tbl>
      <w:tblPr>
        <w:tblpPr w:leftFromText="180" w:rightFromText="180" w:vertAnchor="text" w:tblpY="1"/>
        <w:tblOverlap w:val="never"/>
        <w:tblW w:w="8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5450"/>
        <w:gridCol w:w="990"/>
      </w:tblGrid>
      <w:tr w:rsidR="002A4495" w14:paraId="40505B78" w14:textId="77777777">
        <w:tc>
          <w:tcPr>
            <w:tcW w:w="2238" w:type="dxa"/>
            <w:vAlign w:val="center"/>
          </w:tcPr>
          <w:p w14:paraId="4D23A834" w14:textId="77777777" w:rsidR="002A4495" w:rsidRDefault="002A4495" w:rsidP="003F6373">
            <w:pPr>
              <w:ind w:firstLine="0"/>
              <w:jc w:val="center"/>
              <w:rPr>
                <w:b/>
                <w:bCs/>
                <w:iCs/>
              </w:rPr>
            </w:pPr>
            <w:r>
              <w:rPr>
                <w:b/>
                <w:bCs/>
                <w:iCs/>
              </w:rPr>
              <w:t>Biến</w:t>
            </w:r>
          </w:p>
        </w:tc>
        <w:tc>
          <w:tcPr>
            <w:tcW w:w="5450" w:type="dxa"/>
            <w:vAlign w:val="center"/>
          </w:tcPr>
          <w:p w14:paraId="6BF8A157" w14:textId="77777777" w:rsidR="002A4495" w:rsidRDefault="002A4495" w:rsidP="003F6373">
            <w:pPr>
              <w:ind w:firstLine="0"/>
              <w:jc w:val="center"/>
              <w:rPr>
                <w:b/>
                <w:bCs/>
                <w:iCs/>
              </w:rPr>
            </w:pPr>
            <w:r>
              <w:rPr>
                <w:b/>
                <w:bCs/>
                <w:iCs/>
              </w:rPr>
              <w:t>Mô tả</w:t>
            </w:r>
          </w:p>
        </w:tc>
        <w:tc>
          <w:tcPr>
            <w:tcW w:w="990" w:type="dxa"/>
            <w:vAlign w:val="center"/>
          </w:tcPr>
          <w:p w14:paraId="3C526743" w14:textId="77777777" w:rsidR="002A4495" w:rsidRDefault="002A4495" w:rsidP="003F6373">
            <w:pPr>
              <w:ind w:firstLine="0"/>
              <w:jc w:val="center"/>
              <w:rPr>
                <w:b/>
                <w:bCs/>
                <w:iCs/>
              </w:rPr>
            </w:pPr>
            <w:r>
              <w:rPr>
                <w:b/>
                <w:bCs/>
                <w:iCs/>
              </w:rPr>
              <w:t>Nguồn</w:t>
            </w:r>
          </w:p>
        </w:tc>
      </w:tr>
      <w:tr w:rsidR="002A4495" w14:paraId="7D8A6DC4" w14:textId="77777777">
        <w:tc>
          <w:tcPr>
            <w:tcW w:w="2238" w:type="dxa"/>
          </w:tcPr>
          <w:p w14:paraId="65D1D42C" w14:textId="77777777" w:rsidR="002A4495" w:rsidRDefault="002A4495" w:rsidP="003F6373">
            <w:pPr>
              <w:ind w:firstLine="0"/>
              <w:rPr>
                <w:iCs/>
              </w:rPr>
            </w:pPr>
            <w:r>
              <w:rPr>
                <w:iCs/>
              </w:rPr>
              <w:t>product_id</w:t>
            </w:r>
          </w:p>
        </w:tc>
        <w:tc>
          <w:tcPr>
            <w:tcW w:w="5450" w:type="dxa"/>
          </w:tcPr>
          <w:p w14:paraId="3DC5840F" w14:textId="77777777" w:rsidR="002A4495" w:rsidRDefault="002A4495" w:rsidP="003F6373">
            <w:pPr>
              <w:ind w:firstLine="0"/>
              <w:rPr>
                <w:iCs/>
              </w:rPr>
            </w:pPr>
            <w:r>
              <w:rPr>
                <w:iCs/>
              </w:rPr>
              <w:t>Mã định danh duy nhất cho sản phẩm trên Shopee.</w:t>
            </w:r>
          </w:p>
        </w:tc>
        <w:tc>
          <w:tcPr>
            <w:tcW w:w="990" w:type="dxa"/>
          </w:tcPr>
          <w:p w14:paraId="5D6818C0" w14:textId="77777777" w:rsidR="002A4495" w:rsidRDefault="002A4495" w:rsidP="003F6373">
            <w:pPr>
              <w:ind w:firstLine="0"/>
              <w:rPr>
                <w:iCs/>
              </w:rPr>
            </w:pPr>
            <w:r>
              <w:rPr>
                <w:iCs/>
              </w:rPr>
              <w:t>APIs</w:t>
            </w:r>
          </w:p>
        </w:tc>
      </w:tr>
      <w:tr w:rsidR="002A4495" w14:paraId="34696AFB" w14:textId="77777777">
        <w:tc>
          <w:tcPr>
            <w:tcW w:w="2238" w:type="dxa"/>
          </w:tcPr>
          <w:p w14:paraId="42A1E73F" w14:textId="77777777" w:rsidR="002A4495" w:rsidRDefault="002A4495" w:rsidP="003F6373">
            <w:pPr>
              <w:ind w:firstLine="0"/>
              <w:rPr>
                <w:iCs/>
              </w:rPr>
            </w:pPr>
            <w:r>
              <w:rPr>
                <w:iCs/>
              </w:rPr>
              <w:t>product_name</w:t>
            </w:r>
          </w:p>
        </w:tc>
        <w:tc>
          <w:tcPr>
            <w:tcW w:w="5450" w:type="dxa"/>
          </w:tcPr>
          <w:p w14:paraId="58313D38" w14:textId="77777777" w:rsidR="002A4495" w:rsidRDefault="002A4495" w:rsidP="003F6373">
            <w:pPr>
              <w:ind w:firstLine="0"/>
              <w:rPr>
                <w:iCs/>
              </w:rPr>
            </w:pPr>
            <w:r>
              <w:rPr>
                <w:iCs/>
              </w:rPr>
              <w:t>Tên sản phẩm.</w:t>
            </w:r>
          </w:p>
        </w:tc>
        <w:tc>
          <w:tcPr>
            <w:tcW w:w="990" w:type="dxa"/>
          </w:tcPr>
          <w:p w14:paraId="7406654F" w14:textId="77777777" w:rsidR="002A4495" w:rsidRDefault="002A4495" w:rsidP="003F6373">
            <w:pPr>
              <w:ind w:firstLine="0"/>
              <w:rPr>
                <w:iCs/>
              </w:rPr>
            </w:pPr>
            <w:r>
              <w:rPr>
                <w:iCs/>
              </w:rPr>
              <w:t>APIs</w:t>
            </w:r>
          </w:p>
        </w:tc>
      </w:tr>
      <w:tr w:rsidR="002A4495" w14:paraId="7D51C70E" w14:textId="77777777">
        <w:tc>
          <w:tcPr>
            <w:tcW w:w="2238" w:type="dxa"/>
          </w:tcPr>
          <w:p w14:paraId="4B39EC96" w14:textId="77777777" w:rsidR="002A4495" w:rsidRDefault="002A4495" w:rsidP="003F6373">
            <w:pPr>
              <w:ind w:firstLine="0"/>
              <w:rPr>
                <w:iCs/>
              </w:rPr>
            </w:pPr>
            <w:r>
              <w:rPr>
                <w:iCs/>
              </w:rPr>
              <w:t>variation</w:t>
            </w:r>
          </w:p>
        </w:tc>
        <w:tc>
          <w:tcPr>
            <w:tcW w:w="5450" w:type="dxa"/>
          </w:tcPr>
          <w:p w14:paraId="08360253" w14:textId="77777777" w:rsidR="002A4495" w:rsidRDefault="002A4495" w:rsidP="003F6373">
            <w:pPr>
              <w:ind w:firstLine="0"/>
              <w:rPr>
                <w:iCs/>
              </w:rPr>
            </w:pPr>
            <w:r>
              <w:rPr>
                <w:iCs/>
              </w:rPr>
              <w:t>Thông tin về các biến thể sản phẩm.</w:t>
            </w:r>
          </w:p>
        </w:tc>
        <w:tc>
          <w:tcPr>
            <w:tcW w:w="990" w:type="dxa"/>
          </w:tcPr>
          <w:p w14:paraId="1B03D6BD" w14:textId="77777777" w:rsidR="002A4495" w:rsidRDefault="002A4495" w:rsidP="003F6373">
            <w:pPr>
              <w:ind w:firstLine="0"/>
              <w:rPr>
                <w:iCs/>
              </w:rPr>
            </w:pPr>
            <w:r>
              <w:rPr>
                <w:iCs/>
              </w:rPr>
              <w:t>APIs</w:t>
            </w:r>
          </w:p>
        </w:tc>
      </w:tr>
      <w:tr w:rsidR="002A4495" w14:paraId="24A6BD8E" w14:textId="77777777">
        <w:tc>
          <w:tcPr>
            <w:tcW w:w="2238" w:type="dxa"/>
          </w:tcPr>
          <w:p w14:paraId="454E5F58" w14:textId="77777777" w:rsidR="002A4495" w:rsidRDefault="002A4495" w:rsidP="003F6373">
            <w:pPr>
              <w:ind w:firstLine="0"/>
              <w:rPr>
                <w:iCs/>
              </w:rPr>
            </w:pPr>
            <w:r>
              <w:rPr>
                <w:iCs/>
              </w:rPr>
              <w:t>category_id</w:t>
            </w:r>
          </w:p>
        </w:tc>
        <w:tc>
          <w:tcPr>
            <w:tcW w:w="5450" w:type="dxa"/>
          </w:tcPr>
          <w:p w14:paraId="6AAC852A" w14:textId="77777777" w:rsidR="002A4495" w:rsidRDefault="002A4495" w:rsidP="003F6373">
            <w:pPr>
              <w:ind w:firstLine="0"/>
              <w:rPr>
                <w:iCs/>
              </w:rPr>
            </w:pPr>
            <w:r>
              <w:rPr>
                <w:iCs/>
              </w:rPr>
              <w:t>Mã định danh phân loại danh mục sản phẩm.</w:t>
            </w:r>
          </w:p>
        </w:tc>
        <w:tc>
          <w:tcPr>
            <w:tcW w:w="990" w:type="dxa"/>
          </w:tcPr>
          <w:p w14:paraId="777D800F" w14:textId="77777777" w:rsidR="002A4495" w:rsidRDefault="002A4495" w:rsidP="003F6373">
            <w:pPr>
              <w:ind w:firstLine="0"/>
              <w:rPr>
                <w:iCs/>
              </w:rPr>
            </w:pPr>
            <w:r>
              <w:rPr>
                <w:iCs/>
              </w:rPr>
              <w:t>APIs</w:t>
            </w:r>
          </w:p>
        </w:tc>
      </w:tr>
      <w:tr w:rsidR="002A4495" w14:paraId="5DA7B8E8" w14:textId="77777777">
        <w:tc>
          <w:tcPr>
            <w:tcW w:w="2238" w:type="dxa"/>
          </w:tcPr>
          <w:p w14:paraId="2BC2BF0A" w14:textId="77777777" w:rsidR="002A4495" w:rsidRDefault="002A4495" w:rsidP="003F6373">
            <w:pPr>
              <w:ind w:firstLine="0"/>
              <w:rPr>
                <w:iCs/>
              </w:rPr>
            </w:pPr>
            <w:r>
              <w:rPr>
                <w:iCs/>
              </w:rPr>
              <w:t>brand</w:t>
            </w:r>
          </w:p>
        </w:tc>
        <w:tc>
          <w:tcPr>
            <w:tcW w:w="5450" w:type="dxa"/>
          </w:tcPr>
          <w:p w14:paraId="69279CED" w14:textId="77777777" w:rsidR="002A4495" w:rsidRDefault="002A4495" w:rsidP="003F6373">
            <w:pPr>
              <w:ind w:firstLine="0"/>
              <w:rPr>
                <w:iCs/>
              </w:rPr>
            </w:pPr>
            <w:r>
              <w:rPr>
                <w:iCs/>
              </w:rPr>
              <w:t>Thương hiệu của sản phẩm, ảnh hưởng mạnh đến quyết định mua hàng do sự nhận diện thương hiệu và lòng tin từ khách hàng.</w:t>
            </w:r>
          </w:p>
        </w:tc>
        <w:tc>
          <w:tcPr>
            <w:tcW w:w="990" w:type="dxa"/>
          </w:tcPr>
          <w:p w14:paraId="2FBC1614" w14:textId="77777777" w:rsidR="002A4495" w:rsidRDefault="002A4495" w:rsidP="003F6373">
            <w:pPr>
              <w:ind w:firstLine="0"/>
              <w:rPr>
                <w:iCs/>
              </w:rPr>
            </w:pPr>
            <w:r>
              <w:rPr>
                <w:iCs/>
              </w:rPr>
              <w:t>APIs</w:t>
            </w:r>
          </w:p>
        </w:tc>
      </w:tr>
      <w:tr w:rsidR="002A4495" w14:paraId="2793BF0A" w14:textId="77777777">
        <w:tc>
          <w:tcPr>
            <w:tcW w:w="2238" w:type="dxa"/>
          </w:tcPr>
          <w:p w14:paraId="066D8C9A" w14:textId="77777777" w:rsidR="002A4495" w:rsidRDefault="002A4495" w:rsidP="003F6373">
            <w:pPr>
              <w:ind w:firstLine="0"/>
              <w:rPr>
                <w:iCs/>
              </w:rPr>
            </w:pPr>
            <w:r>
              <w:rPr>
                <w:iCs/>
              </w:rPr>
              <w:t>rating</w:t>
            </w:r>
          </w:p>
        </w:tc>
        <w:tc>
          <w:tcPr>
            <w:tcW w:w="5450" w:type="dxa"/>
          </w:tcPr>
          <w:p w14:paraId="33B7AE23" w14:textId="77777777" w:rsidR="002A4495" w:rsidRDefault="002A4495" w:rsidP="003F6373">
            <w:pPr>
              <w:ind w:firstLine="0"/>
              <w:rPr>
                <w:iCs/>
              </w:rPr>
            </w:pPr>
            <w:r>
              <w:rPr>
                <w:iCs/>
              </w:rPr>
              <w:t>Đánh giá trung bình của khách hàng cho sản phẩm, chỉ số quan trọng phản ánh chất lượng sản phẩm.</w:t>
            </w:r>
          </w:p>
        </w:tc>
        <w:tc>
          <w:tcPr>
            <w:tcW w:w="990" w:type="dxa"/>
          </w:tcPr>
          <w:p w14:paraId="28A0456A" w14:textId="77777777" w:rsidR="002A4495" w:rsidRDefault="002A4495" w:rsidP="003F6373">
            <w:pPr>
              <w:ind w:firstLine="0"/>
              <w:rPr>
                <w:iCs/>
              </w:rPr>
            </w:pPr>
            <w:r>
              <w:rPr>
                <w:iCs/>
              </w:rPr>
              <w:t>APIs</w:t>
            </w:r>
          </w:p>
        </w:tc>
      </w:tr>
      <w:tr w:rsidR="002A4495" w14:paraId="253D13E2" w14:textId="77777777">
        <w:tc>
          <w:tcPr>
            <w:tcW w:w="2238" w:type="dxa"/>
          </w:tcPr>
          <w:p w14:paraId="6A1499B4" w14:textId="77777777" w:rsidR="002A4495" w:rsidRDefault="002A4495" w:rsidP="003F6373">
            <w:pPr>
              <w:ind w:firstLine="0"/>
              <w:rPr>
                <w:iCs/>
              </w:rPr>
            </w:pPr>
            <w:r>
              <w:rPr>
                <w:iCs/>
              </w:rPr>
              <w:t>initial_price</w:t>
            </w:r>
          </w:p>
        </w:tc>
        <w:tc>
          <w:tcPr>
            <w:tcW w:w="5450" w:type="dxa"/>
          </w:tcPr>
          <w:p w14:paraId="33597BA3" w14:textId="77777777" w:rsidR="002A4495" w:rsidRDefault="002A4495" w:rsidP="003F6373">
            <w:pPr>
              <w:ind w:firstLine="0"/>
              <w:rPr>
                <w:iCs/>
              </w:rPr>
            </w:pPr>
            <w:r>
              <w:rPr>
                <w:iCs/>
              </w:rPr>
              <w:t>Giá gốc hoặc giá khởi điểm của sản phẩm.</w:t>
            </w:r>
          </w:p>
        </w:tc>
        <w:tc>
          <w:tcPr>
            <w:tcW w:w="990" w:type="dxa"/>
          </w:tcPr>
          <w:p w14:paraId="0AE8EF9D" w14:textId="77777777" w:rsidR="002A4495" w:rsidRDefault="002A4495" w:rsidP="003F6373">
            <w:pPr>
              <w:keepNext/>
              <w:ind w:firstLine="0"/>
              <w:rPr>
                <w:iCs/>
              </w:rPr>
            </w:pPr>
            <w:r>
              <w:rPr>
                <w:iCs/>
              </w:rPr>
              <w:t>APIs</w:t>
            </w:r>
          </w:p>
        </w:tc>
      </w:tr>
      <w:tr w:rsidR="002A4495" w14:paraId="04E38E04" w14:textId="77777777">
        <w:tc>
          <w:tcPr>
            <w:tcW w:w="2238" w:type="dxa"/>
          </w:tcPr>
          <w:p w14:paraId="33308145" w14:textId="77777777" w:rsidR="002A4495" w:rsidRDefault="002A4495" w:rsidP="003F6373">
            <w:pPr>
              <w:ind w:firstLine="0"/>
              <w:rPr>
                <w:iCs/>
              </w:rPr>
            </w:pPr>
            <w:r>
              <w:rPr>
                <w:iCs/>
              </w:rPr>
              <w:t>final_price</w:t>
            </w:r>
          </w:p>
        </w:tc>
        <w:tc>
          <w:tcPr>
            <w:tcW w:w="5450" w:type="dxa"/>
          </w:tcPr>
          <w:p w14:paraId="66DC086F" w14:textId="77777777" w:rsidR="002A4495" w:rsidRDefault="002A4495" w:rsidP="003F6373">
            <w:pPr>
              <w:ind w:firstLine="0"/>
              <w:rPr>
                <w:iCs/>
              </w:rPr>
            </w:pPr>
            <w:r>
              <w:rPr>
                <w:iCs/>
              </w:rPr>
              <w:t>Giá hiện tại hoặc giá cuối cùng của sản phẩm sau khi giảm giá hoặc khuyến mại (là giá trị mục tiêu của mô hình).</w:t>
            </w:r>
          </w:p>
        </w:tc>
        <w:tc>
          <w:tcPr>
            <w:tcW w:w="990" w:type="dxa"/>
          </w:tcPr>
          <w:p w14:paraId="223C7865" w14:textId="77777777" w:rsidR="002A4495" w:rsidRDefault="002A4495" w:rsidP="003F6373">
            <w:pPr>
              <w:keepNext/>
              <w:ind w:firstLine="0"/>
              <w:rPr>
                <w:iCs/>
              </w:rPr>
            </w:pPr>
            <w:r>
              <w:rPr>
                <w:iCs/>
              </w:rPr>
              <w:t>APIs</w:t>
            </w:r>
          </w:p>
        </w:tc>
      </w:tr>
      <w:tr w:rsidR="002A4495" w14:paraId="033A18A1" w14:textId="77777777">
        <w:tc>
          <w:tcPr>
            <w:tcW w:w="2238" w:type="dxa"/>
          </w:tcPr>
          <w:p w14:paraId="28CBE255" w14:textId="77777777" w:rsidR="002A4495" w:rsidRDefault="002A4495" w:rsidP="003F6373">
            <w:pPr>
              <w:ind w:firstLine="0"/>
              <w:rPr>
                <w:iCs/>
              </w:rPr>
            </w:pPr>
            <w:r>
              <w:rPr>
                <w:iCs/>
              </w:rPr>
              <w:t>currency</w:t>
            </w:r>
          </w:p>
        </w:tc>
        <w:tc>
          <w:tcPr>
            <w:tcW w:w="5450" w:type="dxa"/>
          </w:tcPr>
          <w:p w14:paraId="30B6972B" w14:textId="77777777" w:rsidR="002A4495" w:rsidRDefault="002A4495" w:rsidP="003F6373">
            <w:pPr>
              <w:ind w:firstLine="0"/>
              <w:rPr>
                <w:iCs/>
              </w:rPr>
            </w:pPr>
            <w:r>
              <w:rPr>
                <w:iCs/>
              </w:rPr>
              <w:t>Loại tiền tệ.</w:t>
            </w:r>
          </w:p>
        </w:tc>
        <w:tc>
          <w:tcPr>
            <w:tcW w:w="990" w:type="dxa"/>
          </w:tcPr>
          <w:p w14:paraId="67D2209D" w14:textId="77777777" w:rsidR="002A4495" w:rsidRDefault="002A4495" w:rsidP="003F6373">
            <w:pPr>
              <w:keepNext/>
              <w:ind w:firstLine="0"/>
              <w:rPr>
                <w:iCs/>
              </w:rPr>
            </w:pPr>
            <w:r>
              <w:rPr>
                <w:iCs/>
              </w:rPr>
              <w:t>APIs</w:t>
            </w:r>
          </w:p>
        </w:tc>
      </w:tr>
      <w:tr w:rsidR="002A4495" w14:paraId="5DA64DD7" w14:textId="77777777">
        <w:tc>
          <w:tcPr>
            <w:tcW w:w="2238" w:type="dxa"/>
          </w:tcPr>
          <w:p w14:paraId="66CF9A0C" w14:textId="77777777" w:rsidR="002A4495" w:rsidRDefault="002A4495" w:rsidP="003F6373">
            <w:pPr>
              <w:ind w:firstLine="0"/>
              <w:rPr>
                <w:iCs/>
              </w:rPr>
            </w:pPr>
            <w:r>
              <w:rPr>
                <w:iCs/>
              </w:rPr>
              <w:t>sold</w:t>
            </w:r>
          </w:p>
        </w:tc>
        <w:tc>
          <w:tcPr>
            <w:tcW w:w="5450" w:type="dxa"/>
          </w:tcPr>
          <w:p w14:paraId="4555BC17" w14:textId="77777777" w:rsidR="002A4495" w:rsidRDefault="002A4495" w:rsidP="003F6373">
            <w:pPr>
              <w:ind w:firstLine="0"/>
              <w:rPr>
                <w:iCs/>
              </w:rPr>
            </w:pPr>
            <w:r>
              <w:rPr>
                <w:iCs/>
              </w:rPr>
              <w:t>Số lượng sản phẩm đã bán, biểu thị mức độ phổ biến của sản phẩm và đóng vai trò quan trọng trong việc dự đoán giá.</w:t>
            </w:r>
          </w:p>
        </w:tc>
        <w:tc>
          <w:tcPr>
            <w:tcW w:w="990" w:type="dxa"/>
          </w:tcPr>
          <w:p w14:paraId="051DA742" w14:textId="77777777" w:rsidR="002A4495" w:rsidRDefault="002A4495" w:rsidP="003F6373">
            <w:pPr>
              <w:keepNext/>
              <w:ind w:firstLine="0"/>
              <w:rPr>
                <w:iCs/>
              </w:rPr>
            </w:pPr>
            <w:r>
              <w:rPr>
                <w:iCs/>
              </w:rPr>
              <w:t>APIs</w:t>
            </w:r>
          </w:p>
        </w:tc>
      </w:tr>
      <w:tr w:rsidR="002A4495" w14:paraId="51CD1B7D" w14:textId="77777777">
        <w:tc>
          <w:tcPr>
            <w:tcW w:w="2238" w:type="dxa"/>
          </w:tcPr>
          <w:p w14:paraId="50051A27" w14:textId="77777777" w:rsidR="002A4495" w:rsidRDefault="002A4495" w:rsidP="003F6373">
            <w:pPr>
              <w:ind w:firstLine="0"/>
              <w:rPr>
                <w:iCs/>
              </w:rPr>
            </w:pPr>
            <w:r>
              <w:rPr>
                <w:iCs/>
              </w:rPr>
              <w:t>status</w:t>
            </w:r>
          </w:p>
        </w:tc>
        <w:tc>
          <w:tcPr>
            <w:tcW w:w="5450" w:type="dxa"/>
          </w:tcPr>
          <w:p w14:paraId="6EC93D55" w14:textId="77777777" w:rsidR="002A4495" w:rsidRDefault="002A4495" w:rsidP="003F6373">
            <w:pPr>
              <w:ind w:firstLine="0"/>
              <w:rPr>
                <w:iCs/>
              </w:rPr>
            </w:pPr>
            <w:r>
              <w:rPr>
                <w:iCs/>
              </w:rPr>
              <w:t>Tình trạng sản phẩm.</w:t>
            </w:r>
          </w:p>
        </w:tc>
        <w:tc>
          <w:tcPr>
            <w:tcW w:w="990" w:type="dxa"/>
          </w:tcPr>
          <w:p w14:paraId="3942C6B0" w14:textId="77777777" w:rsidR="002A4495" w:rsidRDefault="002A4495" w:rsidP="003F6373">
            <w:pPr>
              <w:keepNext/>
              <w:ind w:firstLine="0"/>
              <w:rPr>
                <w:iCs/>
              </w:rPr>
            </w:pPr>
            <w:r>
              <w:rPr>
                <w:iCs/>
              </w:rPr>
              <w:t>APIs</w:t>
            </w:r>
          </w:p>
        </w:tc>
      </w:tr>
      <w:tr w:rsidR="002A4495" w14:paraId="3928E0A6" w14:textId="77777777">
        <w:tc>
          <w:tcPr>
            <w:tcW w:w="2238" w:type="dxa"/>
          </w:tcPr>
          <w:p w14:paraId="44A4642D" w14:textId="77777777" w:rsidR="002A4495" w:rsidRDefault="002A4495" w:rsidP="003F6373">
            <w:pPr>
              <w:ind w:firstLine="0"/>
              <w:rPr>
                <w:iCs/>
              </w:rPr>
            </w:pPr>
            <w:r>
              <w:rPr>
                <w:iCs/>
              </w:rPr>
              <w:t>image</w:t>
            </w:r>
          </w:p>
        </w:tc>
        <w:tc>
          <w:tcPr>
            <w:tcW w:w="5450" w:type="dxa"/>
          </w:tcPr>
          <w:p w14:paraId="71A3DD0C" w14:textId="77777777" w:rsidR="002A4495" w:rsidRDefault="002A4495" w:rsidP="003F6373">
            <w:pPr>
              <w:ind w:firstLine="0"/>
              <w:rPr>
                <w:iCs/>
              </w:rPr>
            </w:pPr>
            <w:r>
              <w:rPr>
                <w:iCs/>
              </w:rPr>
              <w:t>Hình ảnh sản phẩm.</w:t>
            </w:r>
          </w:p>
        </w:tc>
        <w:tc>
          <w:tcPr>
            <w:tcW w:w="990" w:type="dxa"/>
          </w:tcPr>
          <w:p w14:paraId="3664193C" w14:textId="77777777" w:rsidR="002A4495" w:rsidRDefault="002A4495" w:rsidP="003F6373">
            <w:pPr>
              <w:keepNext/>
              <w:ind w:firstLine="0"/>
              <w:rPr>
                <w:iCs/>
              </w:rPr>
            </w:pPr>
            <w:r>
              <w:rPr>
                <w:iCs/>
              </w:rPr>
              <w:t>APIs</w:t>
            </w:r>
          </w:p>
        </w:tc>
      </w:tr>
      <w:tr w:rsidR="002A4495" w14:paraId="4B4F599A" w14:textId="77777777">
        <w:tc>
          <w:tcPr>
            <w:tcW w:w="2238" w:type="dxa"/>
          </w:tcPr>
          <w:p w14:paraId="703F0F94" w14:textId="77777777" w:rsidR="002A4495" w:rsidRDefault="002A4495" w:rsidP="003F6373">
            <w:pPr>
              <w:ind w:firstLine="0"/>
              <w:rPr>
                <w:iCs/>
              </w:rPr>
            </w:pPr>
            <w:r>
              <w:rPr>
                <w:iCs/>
              </w:rPr>
              <w:t>flash_sale</w:t>
            </w:r>
          </w:p>
        </w:tc>
        <w:tc>
          <w:tcPr>
            <w:tcW w:w="5450" w:type="dxa"/>
          </w:tcPr>
          <w:p w14:paraId="3E458159" w14:textId="77777777" w:rsidR="002A4495" w:rsidRDefault="002A4495" w:rsidP="003F6373">
            <w:pPr>
              <w:ind w:firstLine="0"/>
              <w:rPr>
                <w:iCs/>
              </w:rPr>
            </w:pPr>
            <w:r>
              <w:rPr>
                <w:iCs/>
              </w:rPr>
              <w:t>Giảm giá sản phẩm.</w:t>
            </w:r>
          </w:p>
        </w:tc>
        <w:tc>
          <w:tcPr>
            <w:tcW w:w="990" w:type="dxa"/>
          </w:tcPr>
          <w:p w14:paraId="0B80126B" w14:textId="77777777" w:rsidR="002A4495" w:rsidRDefault="002A4495" w:rsidP="003F6373">
            <w:pPr>
              <w:keepNext/>
              <w:ind w:firstLine="0"/>
              <w:rPr>
                <w:iCs/>
              </w:rPr>
            </w:pPr>
            <w:r>
              <w:rPr>
                <w:iCs/>
              </w:rPr>
              <w:t>APIs</w:t>
            </w:r>
          </w:p>
        </w:tc>
      </w:tr>
      <w:tr w:rsidR="002A4495" w14:paraId="7872C243" w14:textId="77777777">
        <w:tc>
          <w:tcPr>
            <w:tcW w:w="2238" w:type="dxa"/>
          </w:tcPr>
          <w:p w14:paraId="3E2D54C4" w14:textId="77777777" w:rsidR="002A4495" w:rsidRDefault="002A4495" w:rsidP="003F6373">
            <w:pPr>
              <w:ind w:firstLine="0"/>
              <w:rPr>
                <w:iCs/>
              </w:rPr>
            </w:pPr>
            <w:r>
              <w:rPr>
                <w:iCs/>
              </w:rPr>
              <w:t>vouchers</w:t>
            </w:r>
          </w:p>
        </w:tc>
        <w:tc>
          <w:tcPr>
            <w:tcW w:w="5450" w:type="dxa"/>
          </w:tcPr>
          <w:p w14:paraId="6C19CBA7" w14:textId="77777777" w:rsidR="002A4495" w:rsidRDefault="002A4495" w:rsidP="003F6373">
            <w:pPr>
              <w:ind w:firstLine="0"/>
              <w:rPr>
                <w:iCs/>
              </w:rPr>
            </w:pPr>
            <w:r>
              <w:rPr>
                <w:iCs/>
              </w:rPr>
              <w:t>Phiếu giảm giá.</w:t>
            </w:r>
          </w:p>
        </w:tc>
        <w:tc>
          <w:tcPr>
            <w:tcW w:w="990" w:type="dxa"/>
          </w:tcPr>
          <w:p w14:paraId="34A6A773" w14:textId="77777777" w:rsidR="002A4495" w:rsidRDefault="002A4495" w:rsidP="003F6373">
            <w:pPr>
              <w:keepNext/>
              <w:ind w:firstLine="0"/>
              <w:rPr>
                <w:iCs/>
              </w:rPr>
            </w:pPr>
            <w:r w:rsidRPr="006B116F">
              <w:rPr>
                <w:iCs/>
              </w:rPr>
              <w:t>APIs</w:t>
            </w:r>
          </w:p>
        </w:tc>
      </w:tr>
      <w:tr w:rsidR="002A4495" w14:paraId="6615A3CE" w14:textId="77777777">
        <w:tc>
          <w:tcPr>
            <w:tcW w:w="2238" w:type="dxa"/>
          </w:tcPr>
          <w:p w14:paraId="65937C39" w14:textId="77777777" w:rsidR="002A4495" w:rsidRDefault="002A4495" w:rsidP="003F6373">
            <w:pPr>
              <w:ind w:firstLine="0"/>
              <w:rPr>
                <w:iCs/>
              </w:rPr>
            </w:pPr>
            <w:r>
              <w:rPr>
                <w:iCs/>
              </w:rPr>
              <w:t>category</w:t>
            </w:r>
          </w:p>
        </w:tc>
        <w:tc>
          <w:tcPr>
            <w:tcW w:w="5450" w:type="dxa"/>
          </w:tcPr>
          <w:p w14:paraId="66118885" w14:textId="77777777" w:rsidR="002A4495" w:rsidRDefault="002A4495" w:rsidP="003F6373">
            <w:pPr>
              <w:ind w:firstLine="0"/>
              <w:rPr>
                <w:iCs/>
              </w:rPr>
            </w:pPr>
            <w:r>
              <w:rPr>
                <w:iCs/>
              </w:rPr>
              <w:t>Têt mục phân loại sản phẩm.</w:t>
            </w:r>
          </w:p>
        </w:tc>
        <w:tc>
          <w:tcPr>
            <w:tcW w:w="990" w:type="dxa"/>
          </w:tcPr>
          <w:p w14:paraId="49AF5326" w14:textId="77777777" w:rsidR="002A4495" w:rsidRDefault="002A4495" w:rsidP="003F6373">
            <w:pPr>
              <w:keepNext/>
              <w:ind w:firstLine="0"/>
              <w:rPr>
                <w:iCs/>
              </w:rPr>
            </w:pPr>
            <w:r w:rsidRPr="006B116F">
              <w:rPr>
                <w:iCs/>
              </w:rPr>
              <w:t>APIs</w:t>
            </w:r>
          </w:p>
        </w:tc>
      </w:tr>
      <w:tr w:rsidR="002A4495" w14:paraId="31A4F758" w14:textId="77777777">
        <w:tc>
          <w:tcPr>
            <w:tcW w:w="2238" w:type="dxa"/>
          </w:tcPr>
          <w:p w14:paraId="673A0F38" w14:textId="77777777" w:rsidR="002A4495" w:rsidRDefault="002A4495" w:rsidP="003F6373">
            <w:pPr>
              <w:ind w:firstLine="0"/>
              <w:rPr>
                <w:iCs/>
              </w:rPr>
            </w:pPr>
            <w:r>
              <w:rPr>
                <w:iCs/>
              </w:rPr>
              <w:t>price_to_sold_ratio</w:t>
            </w:r>
          </w:p>
        </w:tc>
        <w:tc>
          <w:tcPr>
            <w:tcW w:w="5450" w:type="dxa"/>
          </w:tcPr>
          <w:p w14:paraId="3966BB13" w14:textId="77777777" w:rsidR="002A4495" w:rsidRDefault="002A4495" w:rsidP="003F6373">
            <w:pPr>
              <w:ind w:firstLine="0"/>
              <w:rPr>
                <w:iCs/>
              </w:rPr>
            </w:pPr>
            <w:r>
              <w:rPr>
                <w:iCs/>
              </w:rPr>
              <w:t>Tỉ lệ giá lượng (giá/số lượng) là chỉ số kết hợp giữa giá và số lượng bán, giúp đánh giá hiệu quả giá trị của sản phẩm trên thị trường.</w:t>
            </w:r>
          </w:p>
        </w:tc>
        <w:tc>
          <w:tcPr>
            <w:tcW w:w="990" w:type="dxa"/>
          </w:tcPr>
          <w:p w14:paraId="352398AD" w14:textId="77777777" w:rsidR="002A4495" w:rsidRDefault="002A4495" w:rsidP="003F6373">
            <w:pPr>
              <w:keepNext/>
              <w:ind w:firstLine="0"/>
              <w:rPr>
                <w:iCs/>
              </w:rPr>
            </w:pPr>
            <w:r>
              <w:rPr>
                <w:iCs/>
              </w:rPr>
              <w:t>Jupyter</w:t>
            </w:r>
          </w:p>
        </w:tc>
      </w:tr>
    </w:tbl>
    <w:p w14:paraId="20B1C449" w14:textId="656303B2" w:rsidR="002A4495" w:rsidRDefault="002E2D2E" w:rsidP="002A4495">
      <w:pPr>
        <w:pStyle w:val="Heading1"/>
      </w:pPr>
      <w:r>
        <w:lastRenderedPageBreak/>
        <w:t>Designing the Data Pipeline for CTI</w:t>
      </w:r>
      <w:r w:rsidR="002A4495">
        <w:t xml:space="preserve"> </w:t>
      </w:r>
    </w:p>
    <w:p w14:paraId="5EC3EBC6" w14:textId="77777777" w:rsidR="002A4495" w:rsidRDefault="002A4495" w:rsidP="002A4495">
      <w:pPr>
        <w:pStyle w:val="NormalWeb"/>
        <w:spacing w:line="360" w:lineRule="auto"/>
        <w:ind w:firstLine="284"/>
      </w:pPr>
      <w:r w:rsidRPr="0045532E">
        <w:t xml:space="preserve">Bảng 2 biểu diễn các biến độc lập và phụ thuộc trong giai đoạn nghiên cứu, cho thấy mức giảm giá dao động lớn, với tỷ lệ giảm giá lớn nhất lên đến 90% và chênh lệch giá trị tuyệt đối trung bình là $5.70. Biến </w:t>
      </w:r>
      <w:r w:rsidRPr="0045532E">
        <w:rPr>
          <w:rStyle w:val="Strong"/>
          <w:b w:val="0"/>
          <w:bCs w:val="0"/>
        </w:rPr>
        <w:t>initial_price</w:t>
      </w:r>
      <w:r w:rsidRPr="0045532E">
        <w:t xml:space="preserve"> và </w:t>
      </w:r>
      <w:r w:rsidRPr="0045532E">
        <w:rPr>
          <w:rStyle w:val="Strong"/>
          <w:b w:val="0"/>
          <w:bCs w:val="0"/>
        </w:rPr>
        <w:t>final_price</w:t>
      </w:r>
      <w:r w:rsidRPr="0045532E">
        <w:t xml:space="preserve"> thể hiện sự khác biệt đáng kể về mức giá trước và sau giảm, làm nổi bật tác động rõ rệt của chính sách giá đến doanh số bán hàng </w:t>
      </w:r>
      <w:r w:rsidRPr="0045532E">
        <w:rPr>
          <w:b/>
          <w:bCs/>
        </w:rPr>
        <w:t>(</w:t>
      </w:r>
      <w:r w:rsidRPr="0045532E">
        <w:rPr>
          <w:rStyle w:val="Strong"/>
          <w:b w:val="0"/>
          <w:bCs w:val="0"/>
        </w:rPr>
        <w:t>sold</w:t>
      </w:r>
      <w:r w:rsidRPr="0045532E">
        <w:rPr>
          <w:b/>
          <w:bCs/>
        </w:rPr>
        <w:t>)</w:t>
      </w:r>
      <w:r w:rsidRPr="0045532E">
        <w:t xml:space="preserve"> và lợi nhuận cuối cùng.</w:t>
      </w:r>
    </w:p>
    <w:p w14:paraId="1D39012B" w14:textId="77777777" w:rsidR="002A4495" w:rsidRPr="0045532E" w:rsidRDefault="002A4495" w:rsidP="002A4495">
      <w:pPr>
        <w:pStyle w:val="NormalWeb"/>
        <w:spacing w:line="360" w:lineRule="auto"/>
        <w:ind w:firstLine="426"/>
      </w:pPr>
      <w:r w:rsidRPr="005F048E">
        <w:t>Ngoài các yếu tố định lượng trong mô hình, các yếu tố phi giá như dịch vụ chăm sóc khách hàng, chính sách giao hàng nhanh, hoặc trải nghiệm mua sắm cũng đóng vai trò quan trọng. Ví dụ, việc cung cấp dịch vụ giao hàng trong ngày hoặc chính sách đổi trả linh hoạt có thể ảnh hưởng đến giá trị cảm nhận của người dùng, và từ đó gián tiếp ảnh hưởng đến quyết định mua hàng và giá bán.</w:t>
      </w:r>
    </w:p>
    <w:p w14:paraId="2EEE9A3A" w14:textId="77777777" w:rsidR="002A4495" w:rsidRPr="0045532E" w:rsidRDefault="002A4495" w:rsidP="002A4495">
      <w:pPr>
        <w:pStyle w:val="NormalWeb"/>
        <w:spacing w:line="360" w:lineRule="auto"/>
        <w:ind w:firstLine="284"/>
      </w:pPr>
      <w:r w:rsidRPr="0045532E">
        <w:t xml:space="preserve">Phân tán lớn ở cả giá gốc </w:t>
      </w:r>
      <w:r w:rsidRPr="0045532E">
        <w:rPr>
          <w:b/>
          <w:bCs/>
        </w:rPr>
        <w:t>(</w:t>
      </w:r>
      <w:r w:rsidRPr="0045532E">
        <w:rPr>
          <w:rStyle w:val="Strong"/>
          <w:b w:val="0"/>
          <w:bCs w:val="0"/>
        </w:rPr>
        <w:t>initial_price</w:t>
      </w:r>
      <w:r w:rsidRPr="0045532E">
        <w:rPr>
          <w:b/>
          <w:bCs/>
        </w:rPr>
        <w:t>)</w:t>
      </w:r>
      <w:r>
        <w:rPr>
          <w:b/>
          <w:bCs/>
        </w:rPr>
        <w:t xml:space="preserve"> </w:t>
      </w:r>
      <w:r>
        <w:t>với</w:t>
      </w:r>
      <w:r>
        <w:rPr>
          <w:b/>
          <w:bCs/>
        </w:rPr>
        <w:t xml:space="preserve"> </w:t>
      </w:r>
      <w:r>
        <w:t>std = 169.89</w:t>
      </w:r>
      <w:r w:rsidRPr="0045532E">
        <w:t xml:space="preserve"> và giá sau giảm </w:t>
      </w:r>
      <w:r w:rsidRPr="0045532E">
        <w:rPr>
          <w:b/>
          <w:bCs/>
        </w:rPr>
        <w:t>(</w:t>
      </w:r>
      <w:r w:rsidRPr="0045532E">
        <w:rPr>
          <w:rStyle w:val="Strong"/>
          <w:b w:val="0"/>
          <w:bCs w:val="0"/>
        </w:rPr>
        <w:t>final_price</w:t>
      </w:r>
      <w:r w:rsidRPr="0045532E">
        <w:rPr>
          <w:b/>
          <w:bCs/>
        </w:rPr>
        <w:t>)</w:t>
      </w:r>
      <w:r w:rsidRPr="0045532E">
        <w:t xml:space="preserve"> </w:t>
      </w:r>
      <w:r>
        <w:t xml:space="preserve">với std = 164.63 </w:t>
      </w:r>
      <w:r w:rsidRPr="0045532E">
        <w:t>cho thấy sự đa dạng trong chiến lược định giá giữa các danh mục sản phẩm, có thể phản ánh các yếu tố như chất lượng, thương hiệu, hoặc mức độ đáp ứng nhu cầu thị trường. Đồng thời, giá sản phẩm sau giảm tiếp tục cho thấy mức độ phân tán cao, đặc biệt ở các sản phẩm có doanh số lớn.</w:t>
      </w:r>
    </w:p>
    <w:p w14:paraId="129F611D" w14:textId="77777777" w:rsidR="002A4495" w:rsidRPr="0045532E" w:rsidRDefault="002A4495" w:rsidP="002A4495">
      <w:pPr>
        <w:pStyle w:val="NormalWeb"/>
        <w:spacing w:line="360" w:lineRule="auto"/>
        <w:ind w:firstLine="284"/>
      </w:pPr>
      <w:r w:rsidRPr="0045532E">
        <w:t xml:space="preserve">Tỷ lệ giá trên số lượng bán </w:t>
      </w:r>
      <w:r w:rsidRPr="0045532E">
        <w:rPr>
          <w:b/>
          <w:bCs/>
        </w:rPr>
        <w:t>(</w:t>
      </w:r>
      <w:r w:rsidRPr="0045532E">
        <w:rPr>
          <w:rStyle w:val="Strong"/>
          <w:b w:val="0"/>
          <w:bCs w:val="0"/>
        </w:rPr>
        <w:t>price_to_sold_ratio</w:t>
      </w:r>
      <w:r w:rsidRPr="0045532E">
        <w:rPr>
          <w:b/>
          <w:bCs/>
        </w:rPr>
        <w:t>)</w:t>
      </w:r>
      <w:r w:rsidRPr="0045532E">
        <w:t xml:space="preserve"> rất thấp ở phần lớn sản phẩm, chỉ ra rằng các sản phẩm có doanh số cao thường được bán ở mức giá thấp. Điều này cho thấy chiến lược giảm giá mạnh có thể đóng vai trò quan trọng trong việc thúc đẩy doanh số. Tuy nhiên, chiến lược này cũng làm giảm giá trị trung bình của sản phẩm, đặt ra thách thức về việc cân đối giữa tăng trưởng doanh số và duy trì lợi nhuận tổng thể.</w:t>
      </w:r>
    </w:p>
    <w:p w14:paraId="075D584D" w14:textId="77777777" w:rsidR="002A4495" w:rsidRDefault="002A4495" w:rsidP="002A4495">
      <w:r>
        <w:t>Dữ liệu sau khi được chia ngẫu nghiên thành hai tập huấn luyện và tập kiểm tra theo tỉ lệ 70%  và 30% sau khi đã làm sạch với mục đích để huấn luyện mô hình và kiểm tra để đánh giá hiệu quả của mô hình.</w:t>
      </w:r>
    </w:p>
    <w:p w14:paraId="23112F62" w14:textId="77777777" w:rsidR="002A4495" w:rsidRPr="00E14821" w:rsidRDefault="002A4495" w:rsidP="002A4495">
      <w:pPr>
        <w:ind w:left="284" w:firstLine="0"/>
        <w:jc w:val="center"/>
        <w:rPr>
          <w:i/>
          <w:iCs/>
          <w:sz w:val="20"/>
          <w:szCs w:val="20"/>
        </w:rPr>
      </w:pPr>
      <w:r w:rsidRPr="00E14821">
        <w:rPr>
          <w:i/>
          <w:iCs/>
          <w:sz w:val="20"/>
          <w:szCs w:val="20"/>
        </w:rPr>
        <w:t xml:space="preserve">Bảng  </w:t>
      </w:r>
      <w:r w:rsidRPr="00E14821">
        <w:rPr>
          <w:i/>
          <w:iCs/>
          <w:sz w:val="20"/>
          <w:szCs w:val="20"/>
        </w:rPr>
        <w:fldChar w:fldCharType="begin"/>
      </w:r>
      <w:r w:rsidRPr="00E14821">
        <w:rPr>
          <w:i/>
          <w:iCs/>
          <w:sz w:val="20"/>
          <w:szCs w:val="20"/>
        </w:rPr>
        <w:instrText xml:space="preserve"> SEQ BẢNG_ \* ARABIC </w:instrText>
      </w:r>
      <w:r w:rsidRPr="00E14821">
        <w:rPr>
          <w:i/>
          <w:iCs/>
          <w:sz w:val="20"/>
          <w:szCs w:val="20"/>
        </w:rPr>
        <w:fldChar w:fldCharType="separate"/>
      </w:r>
      <w:r>
        <w:rPr>
          <w:i/>
          <w:iCs/>
          <w:noProof/>
          <w:sz w:val="20"/>
          <w:szCs w:val="20"/>
        </w:rPr>
        <w:t>2</w:t>
      </w:r>
      <w:r w:rsidRPr="00E14821">
        <w:rPr>
          <w:i/>
          <w:iCs/>
          <w:sz w:val="20"/>
          <w:szCs w:val="20"/>
        </w:rPr>
        <w:fldChar w:fldCharType="end"/>
      </w:r>
      <w:r w:rsidRPr="00E14821">
        <w:rPr>
          <w:i/>
          <w:iCs/>
          <w:sz w:val="20"/>
          <w:szCs w:val="20"/>
        </w:rPr>
        <w:t xml:space="preserve">: </w:t>
      </w:r>
      <w:r>
        <w:rPr>
          <w:i/>
          <w:iCs/>
          <w:sz w:val="20"/>
          <w:szCs w:val="20"/>
        </w:rPr>
        <w:t>T</w:t>
      </w:r>
      <w:r w:rsidRPr="00E14821">
        <w:rPr>
          <w:i/>
          <w:iCs/>
          <w:sz w:val="20"/>
          <w:szCs w:val="20"/>
        </w:rPr>
        <w:t>hống kê mô tả</w:t>
      </w:r>
    </w:p>
    <w:tbl>
      <w:tblPr>
        <w:tblpPr w:leftFromText="180" w:rightFromText="180" w:vertAnchor="text" w:horzAnchor="margin" w:tblpY="68"/>
        <w:tblW w:w="9039" w:type="dxa"/>
        <w:tblLook w:val="04A0" w:firstRow="1" w:lastRow="0" w:firstColumn="1" w:lastColumn="0" w:noHBand="0" w:noVBand="1"/>
      </w:tblPr>
      <w:tblGrid>
        <w:gridCol w:w="868"/>
        <w:gridCol w:w="1213"/>
        <w:gridCol w:w="1320"/>
        <w:gridCol w:w="1303"/>
        <w:gridCol w:w="1218"/>
        <w:gridCol w:w="1245"/>
        <w:gridCol w:w="1872"/>
      </w:tblGrid>
      <w:tr w:rsidR="002A4495" w:rsidRPr="00C46276" w14:paraId="4D8CB420" w14:textId="77777777" w:rsidTr="003F6373">
        <w:trPr>
          <w:trHeight w:val="366"/>
        </w:trPr>
        <w:tc>
          <w:tcPr>
            <w:tcW w:w="990" w:type="dxa"/>
            <w:tcBorders>
              <w:top w:val="single" w:sz="4" w:space="0" w:color="000000"/>
              <w:left w:val="single" w:sz="4" w:space="0" w:color="000000"/>
              <w:bottom w:val="single" w:sz="4" w:space="0" w:color="000000"/>
              <w:right w:val="single" w:sz="4" w:space="0" w:color="000000"/>
            </w:tcBorders>
            <w:vAlign w:val="center"/>
            <w:hideMark/>
          </w:tcPr>
          <w:p w14:paraId="655378EC"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Biến</w:t>
            </w:r>
          </w:p>
        </w:tc>
        <w:tc>
          <w:tcPr>
            <w:tcW w:w="1244" w:type="dxa"/>
            <w:tcBorders>
              <w:top w:val="single" w:sz="4" w:space="0" w:color="000000"/>
              <w:left w:val="nil"/>
              <w:bottom w:val="single" w:sz="4" w:space="0" w:color="000000"/>
              <w:right w:val="single" w:sz="4" w:space="0" w:color="000000"/>
            </w:tcBorders>
            <w:vAlign w:val="center"/>
            <w:hideMark/>
          </w:tcPr>
          <w:p w14:paraId="4E52EA06"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product_id</w:t>
            </w:r>
          </w:p>
        </w:tc>
        <w:tc>
          <w:tcPr>
            <w:tcW w:w="1352" w:type="dxa"/>
            <w:tcBorders>
              <w:top w:val="single" w:sz="4" w:space="0" w:color="000000"/>
              <w:left w:val="nil"/>
              <w:bottom w:val="single" w:sz="4" w:space="0" w:color="000000"/>
              <w:right w:val="single" w:sz="4" w:space="0" w:color="000000"/>
            </w:tcBorders>
            <w:vAlign w:val="center"/>
            <w:hideMark/>
          </w:tcPr>
          <w:p w14:paraId="5DE8BE6C"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category_id</w:t>
            </w:r>
          </w:p>
        </w:tc>
        <w:tc>
          <w:tcPr>
            <w:tcW w:w="1335" w:type="dxa"/>
            <w:tcBorders>
              <w:top w:val="single" w:sz="4" w:space="0" w:color="000000"/>
              <w:left w:val="nil"/>
              <w:bottom w:val="single" w:sz="4" w:space="0" w:color="000000"/>
              <w:right w:val="single" w:sz="4" w:space="0" w:color="000000"/>
            </w:tcBorders>
            <w:vAlign w:val="center"/>
            <w:hideMark/>
          </w:tcPr>
          <w:p w14:paraId="44DE11B2"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initial_price</w:t>
            </w:r>
          </w:p>
        </w:tc>
        <w:tc>
          <w:tcPr>
            <w:tcW w:w="1249" w:type="dxa"/>
            <w:tcBorders>
              <w:top w:val="single" w:sz="4" w:space="0" w:color="000000"/>
              <w:left w:val="nil"/>
              <w:bottom w:val="single" w:sz="4" w:space="0" w:color="000000"/>
              <w:right w:val="single" w:sz="4" w:space="0" w:color="000000"/>
            </w:tcBorders>
            <w:vAlign w:val="center"/>
            <w:hideMark/>
          </w:tcPr>
          <w:p w14:paraId="1659B90D"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final_price</w:t>
            </w:r>
          </w:p>
        </w:tc>
        <w:tc>
          <w:tcPr>
            <w:tcW w:w="1390" w:type="dxa"/>
            <w:tcBorders>
              <w:top w:val="single" w:sz="4" w:space="0" w:color="000000"/>
              <w:left w:val="nil"/>
              <w:bottom w:val="single" w:sz="4" w:space="0" w:color="000000"/>
              <w:right w:val="single" w:sz="4" w:space="0" w:color="000000"/>
            </w:tcBorders>
            <w:vAlign w:val="center"/>
            <w:hideMark/>
          </w:tcPr>
          <w:p w14:paraId="0B1CE3F8"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sold</w:t>
            </w:r>
          </w:p>
        </w:tc>
        <w:tc>
          <w:tcPr>
            <w:tcW w:w="1479" w:type="dxa"/>
            <w:tcBorders>
              <w:top w:val="single" w:sz="4" w:space="0" w:color="000000"/>
              <w:left w:val="nil"/>
              <w:bottom w:val="nil"/>
              <w:right w:val="single" w:sz="4" w:space="0" w:color="000000"/>
            </w:tcBorders>
            <w:noWrap/>
            <w:vAlign w:val="center"/>
            <w:hideMark/>
          </w:tcPr>
          <w:p w14:paraId="6E625611" w14:textId="77777777" w:rsidR="002A4495" w:rsidRPr="00E14821" w:rsidRDefault="002A4495" w:rsidP="003F6373">
            <w:pPr>
              <w:ind w:firstLine="0"/>
              <w:jc w:val="center"/>
              <w:rPr>
                <w:rFonts w:eastAsia="Times New Roman"/>
                <w:b/>
                <w:bCs/>
                <w:sz w:val="20"/>
                <w:szCs w:val="20"/>
              </w:rPr>
            </w:pPr>
            <w:r w:rsidRPr="00E14821">
              <w:rPr>
                <w:rFonts w:eastAsia="Times New Roman"/>
                <w:b/>
                <w:bCs/>
                <w:sz w:val="20"/>
                <w:szCs w:val="20"/>
              </w:rPr>
              <w:t>price_to_sold_ratio</w:t>
            </w:r>
          </w:p>
        </w:tc>
      </w:tr>
      <w:tr w:rsidR="002A4495" w:rsidRPr="00C46276" w14:paraId="6D918A7C"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29E70379"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count</w:t>
            </w:r>
          </w:p>
        </w:tc>
        <w:tc>
          <w:tcPr>
            <w:tcW w:w="1244" w:type="dxa"/>
            <w:tcBorders>
              <w:top w:val="nil"/>
              <w:left w:val="nil"/>
              <w:bottom w:val="single" w:sz="4" w:space="0" w:color="000000"/>
              <w:right w:val="single" w:sz="4" w:space="0" w:color="000000"/>
            </w:tcBorders>
            <w:vAlign w:val="center"/>
            <w:hideMark/>
          </w:tcPr>
          <w:p w14:paraId="1E7CF640"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8.98E+02</w:t>
            </w:r>
          </w:p>
        </w:tc>
        <w:tc>
          <w:tcPr>
            <w:tcW w:w="1352" w:type="dxa"/>
            <w:tcBorders>
              <w:top w:val="nil"/>
              <w:left w:val="nil"/>
              <w:bottom w:val="single" w:sz="4" w:space="0" w:color="000000"/>
              <w:right w:val="single" w:sz="4" w:space="0" w:color="000000"/>
            </w:tcBorders>
            <w:vAlign w:val="center"/>
            <w:hideMark/>
          </w:tcPr>
          <w:p w14:paraId="3AFFBF0E"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898</w:t>
            </w:r>
          </w:p>
        </w:tc>
        <w:tc>
          <w:tcPr>
            <w:tcW w:w="1335" w:type="dxa"/>
            <w:tcBorders>
              <w:top w:val="nil"/>
              <w:left w:val="nil"/>
              <w:bottom w:val="single" w:sz="4" w:space="0" w:color="000000"/>
              <w:right w:val="single" w:sz="4" w:space="0" w:color="000000"/>
            </w:tcBorders>
            <w:vAlign w:val="center"/>
            <w:hideMark/>
          </w:tcPr>
          <w:p w14:paraId="005152B5"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898</w:t>
            </w:r>
          </w:p>
        </w:tc>
        <w:tc>
          <w:tcPr>
            <w:tcW w:w="1249" w:type="dxa"/>
            <w:tcBorders>
              <w:top w:val="nil"/>
              <w:left w:val="nil"/>
              <w:bottom w:val="single" w:sz="4" w:space="0" w:color="000000"/>
              <w:right w:val="single" w:sz="4" w:space="0" w:color="000000"/>
            </w:tcBorders>
            <w:vAlign w:val="center"/>
            <w:hideMark/>
          </w:tcPr>
          <w:p w14:paraId="4ADE9C55"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898</w:t>
            </w:r>
          </w:p>
        </w:tc>
        <w:tc>
          <w:tcPr>
            <w:tcW w:w="1390" w:type="dxa"/>
            <w:tcBorders>
              <w:top w:val="nil"/>
              <w:left w:val="nil"/>
              <w:bottom w:val="single" w:sz="4" w:space="0" w:color="000000"/>
              <w:right w:val="single" w:sz="4" w:space="0" w:color="000000"/>
            </w:tcBorders>
            <w:vAlign w:val="center"/>
            <w:hideMark/>
          </w:tcPr>
          <w:p w14:paraId="592033A8"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8.98E+02</w:t>
            </w:r>
          </w:p>
        </w:tc>
        <w:tc>
          <w:tcPr>
            <w:tcW w:w="1479" w:type="dxa"/>
            <w:tcBorders>
              <w:top w:val="single" w:sz="4" w:space="0" w:color="000000"/>
              <w:left w:val="nil"/>
              <w:bottom w:val="single" w:sz="4" w:space="0" w:color="000000"/>
              <w:right w:val="single" w:sz="4" w:space="0" w:color="000000"/>
            </w:tcBorders>
            <w:vAlign w:val="center"/>
            <w:hideMark/>
          </w:tcPr>
          <w:p w14:paraId="436AA6E5"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898</w:t>
            </w:r>
          </w:p>
        </w:tc>
      </w:tr>
      <w:tr w:rsidR="002A4495" w:rsidRPr="00C46276" w14:paraId="48108981"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037ABB73"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mean</w:t>
            </w:r>
          </w:p>
        </w:tc>
        <w:tc>
          <w:tcPr>
            <w:tcW w:w="1244" w:type="dxa"/>
            <w:tcBorders>
              <w:top w:val="nil"/>
              <w:left w:val="nil"/>
              <w:bottom w:val="single" w:sz="4" w:space="0" w:color="000000"/>
              <w:right w:val="single" w:sz="4" w:space="0" w:color="000000"/>
            </w:tcBorders>
            <w:vAlign w:val="center"/>
            <w:hideMark/>
          </w:tcPr>
          <w:p w14:paraId="1675DCC2"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2.02E+10</w:t>
            </w:r>
          </w:p>
        </w:tc>
        <w:tc>
          <w:tcPr>
            <w:tcW w:w="1352" w:type="dxa"/>
            <w:tcBorders>
              <w:top w:val="nil"/>
              <w:left w:val="nil"/>
              <w:bottom w:val="single" w:sz="4" w:space="0" w:color="000000"/>
              <w:right w:val="single" w:sz="4" w:space="0" w:color="000000"/>
            </w:tcBorders>
            <w:vAlign w:val="center"/>
            <w:hideMark/>
          </w:tcPr>
          <w:p w14:paraId="42A2B7D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100413.5668</w:t>
            </w:r>
          </w:p>
        </w:tc>
        <w:tc>
          <w:tcPr>
            <w:tcW w:w="1335" w:type="dxa"/>
            <w:tcBorders>
              <w:top w:val="nil"/>
              <w:left w:val="nil"/>
              <w:bottom w:val="single" w:sz="4" w:space="0" w:color="000000"/>
              <w:right w:val="single" w:sz="4" w:space="0" w:color="000000"/>
            </w:tcBorders>
            <w:vAlign w:val="center"/>
            <w:hideMark/>
          </w:tcPr>
          <w:p w14:paraId="7774C518"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44.938419</w:t>
            </w:r>
          </w:p>
        </w:tc>
        <w:tc>
          <w:tcPr>
            <w:tcW w:w="1249" w:type="dxa"/>
            <w:tcBorders>
              <w:top w:val="nil"/>
              <w:left w:val="nil"/>
              <w:bottom w:val="single" w:sz="4" w:space="0" w:color="000000"/>
              <w:right w:val="single" w:sz="4" w:space="0" w:color="000000"/>
            </w:tcBorders>
            <w:vAlign w:val="center"/>
            <w:hideMark/>
          </w:tcPr>
          <w:p w14:paraId="55BA16D0"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39.241091</w:t>
            </w:r>
          </w:p>
        </w:tc>
        <w:tc>
          <w:tcPr>
            <w:tcW w:w="1390" w:type="dxa"/>
            <w:tcBorders>
              <w:top w:val="nil"/>
              <w:left w:val="nil"/>
              <w:bottom w:val="single" w:sz="4" w:space="0" w:color="000000"/>
              <w:right w:val="single" w:sz="4" w:space="0" w:color="000000"/>
            </w:tcBorders>
            <w:vAlign w:val="center"/>
            <w:hideMark/>
          </w:tcPr>
          <w:p w14:paraId="5F0A1562"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1.05E+05</w:t>
            </w:r>
          </w:p>
        </w:tc>
        <w:tc>
          <w:tcPr>
            <w:tcW w:w="1479" w:type="dxa"/>
            <w:tcBorders>
              <w:top w:val="nil"/>
              <w:left w:val="nil"/>
              <w:bottom w:val="single" w:sz="4" w:space="0" w:color="000000"/>
              <w:right w:val="single" w:sz="4" w:space="0" w:color="000000"/>
            </w:tcBorders>
            <w:vAlign w:val="center"/>
            <w:hideMark/>
          </w:tcPr>
          <w:p w14:paraId="20E3390E"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3.908293</w:t>
            </w:r>
          </w:p>
        </w:tc>
      </w:tr>
      <w:tr w:rsidR="002A4495" w:rsidRPr="00C46276" w14:paraId="3F44E68F"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3D77F547"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std</w:t>
            </w:r>
          </w:p>
        </w:tc>
        <w:tc>
          <w:tcPr>
            <w:tcW w:w="1244" w:type="dxa"/>
            <w:tcBorders>
              <w:top w:val="nil"/>
              <w:left w:val="nil"/>
              <w:bottom w:val="single" w:sz="4" w:space="0" w:color="000000"/>
              <w:right w:val="single" w:sz="4" w:space="0" w:color="000000"/>
            </w:tcBorders>
            <w:vAlign w:val="center"/>
            <w:hideMark/>
          </w:tcPr>
          <w:p w14:paraId="3E096F59"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5.90E+09</w:t>
            </w:r>
          </w:p>
        </w:tc>
        <w:tc>
          <w:tcPr>
            <w:tcW w:w="1352" w:type="dxa"/>
            <w:tcBorders>
              <w:top w:val="nil"/>
              <w:left w:val="nil"/>
              <w:bottom w:val="single" w:sz="4" w:space="0" w:color="000000"/>
              <w:right w:val="single" w:sz="4" w:space="0" w:color="000000"/>
            </w:tcBorders>
            <w:vAlign w:val="center"/>
            <w:hideMark/>
          </w:tcPr>
          <w:p w14:paraId="0B0178E9"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293.293044</w:t>
            </w:r>
          </w:p>
        </w:tc>
        <w:tc>
          <w:tcPr>
            <w:tcW w:w="1335" w:type="dxa"/>
            <w:tcBorders>
              <w:top w:val="nil"/>
              <w:left w:val="nil"/>
              <w:bottom w:val="single" w:sz="4" w:space="0" w:color="000000"/>
              <w:right w:val="single" w:sz="4" w:space="0" w:color="000000"/>
            </w:tcBorders>
            <w:vAlign w:val="center"/>
            <w:hideMark/>
          </w:tcPr>
          <w:p w14:paraId="52883260"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169.890234</w:t>
            </w:r>
          </w:p>
        </w:tc>
        <w:tc>
          <w:tcPr>
            <w:tcW w:w="1249" w:type="dxa"/>
            <w:tcBorders>
              <w:top w:val="nil"/>
              <w:left w:val="nil"/>
              <w:bottom w:val="single" w:sz="4" w:space="0" w:color="000000"/>
              <w:right w:val="single" w:sz="4" w:space="0" w:color="000000"/>
            </w:tcBorders>
            <w:vAlign w:val="center"/>
            <w:hideMark/>
          </w:tcPr>
          <w:p w14:paraId="4E015B66"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164.632516</w:t>
            </w:r>
          </w:p>
        </w:tc>
        <w:tc>
          <w:tcPr>
            <w:tcW w:w="1390" w:type="dxa"/>
            <w:tcBorders>
              <w:top w:val="nil"/>
              <w:left w:val="nil"/>
              <w:bottom w:val="single" w:sz="4" w:space="0" w:color="000000"/>
              <w:right w:val="single" w:sz="4" w:space="0" w:color="000000"/>
            </w:tcBorders>
            <w:vAlign w:val="center"/>
            <w:hideMark/>
          </w:tcPr>
          <w:p w14:paraId="251C3FA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1.22E+06</w:t>
            </w:r>
          </w:p>
        </w:tc>
        <w:tc>
          <w:tcPr>
            <w:tcW w:w="1479" w:type="dxa"/>
            <w:tcBorders>
              <w:top w:val="nil"/>
              <w:left w:val="nil"/>
              <w:bottom w:val="single" w:sz="4" w:space="0" w:color="000000"/>
              <w:right w:val="single" w:sz="4" w:space="0" w:color="000000"/>
            </w:tcBorders>
            <w:vAlign w:val="center"/>
            <w:hideMark/>
          </w:tcPr>
          <w:p w14:paraId="47C3D811"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66.2979</w:t>
            </w:r>
          </w:p>
        </w:tc>
      </w:tr>
      <w:tr w:rsidR="002A4495" w:rsidRPr="00C46276" w14:paraId="587019E4"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514DC262"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min</w:t>
            </w:r>
          </w:p>
        </w:tc>
        <w:tc>
          <w:tcPr>
            <w:tcW w:w="1244" w:type="dxa"/>
            <w:tcBorders>
              <w:top w:val="nil"/>
              <w:left w:val="nil"/>
              <w:bottom w:val="single" w:sz="4" w:space="0" w:color="000000"/>
              <w:right w:val="single" w:sz="4" w:space="0" w:color="000000"/>
            </w:tcBorders>
            <w:vAlign w:val="center"/>
            <w:hideMark/>
          </w:tcPr>
          <w:p w14:paraId="2F26F98D"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1.00E+08</w:t>
            </w:r>
          </w:p>
        </w:tc>
        <w:tc>
          <w:tcPr>
            <w:tcW w:w="1352" w:type="dxa"/>
            <w:tcBorders>
              <w:top w:val="nil"/>
              <w:left w:val="nil"/>
              <w:bottom w:val="single" w:sz="4" w:space="0" w:color="000000"/>
              <w:right w:val="single" w:sz="4" w:space="0" w:color="000000"/>
            </w:tcBorders>
            <w:vAlign w:val="center"/>
            <w:hideMark/>
          </w:tcPr>
          <w:p w14:paraId="054068CC"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100001</w:t>
            </w:r>
          </w:p>
        </w:tc>
        <w:tc>
          <w:tcPr>
            <w:tcW w:w="1335" w:type="dxa"/>
            <w:tcBorders>
              <w:top w:val="nil"/>
              <w:left w:val="nil"/>
              <w:bottom w:val="single" w:sz="4" w:space="0" w:color="000000"/>
              <w:right w:val="single" w:sz="4" w:space="0" w:color="000000"/>
            </w:tcBorders>
            <w:vAlign w:val="center"/>
            <w:hideMark/>
          </w:tcPr>
          <w:p w14:paraId="13011408"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w:t>
            </w:r>
          </w:p>
        </w:tc>
        <w:tc>
          <w:tcPr>
            <w:tcW w:w="1249" w:type="dxa"/>
            <w:tcBorders>
              <w:top w:val="nil"/>
              <w:left w:val="nil"/>
              <w:bottom w:val="single" w:sz="4" w:space="0" w:color="000000"/>
              <w:right w:val="single" w:sz="4" w:space="0" w:color="000000"/>
            </w:tcBorders>
            <w:vAlign w:val="center"/>
            <w:hideMark/>
          </w:tcPr>
          <w:p w14:paraId="2B6A3A0B"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w:t>
            </w:r>
          </w:p>
        </w:tc>
        <w:tc>
          <w:tcPr>
            <w:tcW w:w="1390" w:type="dxa"/>
            <w:tcBorders>
              <w:top w:val="nil"/>
              <w:left w:val="nil"/>
              <w:bottom w:val="single" w:sz="4" w:space="0" w:color="000000"/>
              <w:right w:val="single" w:sz="4" w:space="0" w:color="000000"/>
            </w:tcBorders>
            <w:vAlign w:val="center"/>
            <w:hideMark/>
          </w:tcPr>
          <w:p w14:paraId="2541883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0.00E+00</w:t>
            </w:r>
          </w:p>
        </w:tc>
        <w:tc>
          <w:tcPr>
            <w:tcW w:w="1479" w:type="dxa"/>
            <w:tcBorders>
              <w:top w:val="nil"/>
              <w:left w:val="nil"/>
              <w:bottom w:val="single" w:sz="4" w:space="0" w:color="000000"/>
              <w:right w:val="single" w:sz="4" w:space="0" w:color="000000"/>
            </w:tcBorders>
            <w:vAlign w:val="center"/>
            <w:hideMark/>
          </w:tcPr>
          <w:p w14:paraId="5E14A0F7"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w:t>
            </w:r>
          </w:p>
        </w:tc>
      </w:tr>
      <w:tr w:rsidR="002A4495" w:rsidRPr="00C46276" w14:paraId="5959BCD3"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5F9E2AD3"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lastRenderedPageBreak/>
              <w:t>25%</w:t>
            </w:r>
          </w:p>
        </w:tc>
        <w:tc>
          <w:tcPr>
            <w:tcW w:w="1244" w:type="dxa"/>
            <w:tcBorders>
              <w:top w:val="nil"/>
              <w:left w:val="nil"/>
              <w:bottom w:val="single" w:sz="4" w:space="0" w:color="000000"/>
              <w:right w:val="single" w:sz="4" w:space="0" w:color="000000"/>
            </w:tcBorders>
            <w:vAlign w:val="center"/>
            <w:hideMark/>
          </w:tcPr>
          <w:p w14:paraId="51DDC92D"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1.71E+10</w:t>
            </w:r>
          </w:p>
        </w:tc>
        <w:tc>
          <w:tcPr>
            <w:tcW w:w="1352" w:type="dxa"/>
            <w:tcBorders>
              <w:top w:val="nil"/>
              <w:left w:val="nil"/>
              <w:bottom w:val="single" w:sz="4" w:space="0" w:color="000000"/>
              <w:right w:val="single" w:sz="4" w:space="0" w:color="000000"/>
            </w:tcBorders>
            <w:vAlign w:val="center"/>
            <w:hideMark/>
          </w:tcPr>
          <w:p w14:paraId="447BAC19"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100015</w:t>
            </w:r>
          </w:p>
        </w:tc>
        <w:tc>
          <w:tcPr>
            <w:tcW w:w="1335" w:type="dxa"/>
            <w:tcBorders>
              <w:top w:val="nil"/>
              <w:left w:val="nil"/>
              <w:bottom w:val="single" w:sz="4" w:space="0" w:color="000000"/>
              <w:right w:val="single" w:sz="4" w:space="0" w:color="000000"/>
            </w:tcBorders>
            <w:vAlign w:val="center"/>
            <w:hideMark/>
          </w:tcPr>
          <w:p w14:paraId="5786125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9.05</w:t>
            </w:r>
          </w:p>
        </w:tc>
        <w:tc>
          <w:tcPr>
            <w:tcW w:w="1249" w:type="dxa"/>
            <w:tcBorders>
              <w:top w:val="nil"/>
              <w:left w:val="nil"/>
              <w:bottom w:val="single" w:sz="4" w:space="0" w:color="000000"/>
              <w:right w:val="single" w:sz="4" w:space="0" w:color="000000"/>
            </w:tcBorders>
            <w:vAlign w:val="center"/>
            <w:hideMark/>
          </w:tcPr>
          <w:p w14:paraId="4D7BB7CE"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6.7</w:t>
            </w:r>
          </w:p>
        </w:tc>
        <w:tc>
          <w:tcPr>
            <w:tcW w:w="1390" w:type="dxa"/>
            <w:tcBorders>
              <w:top w:val="nil"/>
              <w:left w:val="nil"/>
              <w:bottom w:val="single" w:sz="4" w:space="0" w:color="000000"/>
              <w:right w:val="single" w:sz="4" w:space="0" w:color="000000"/>
            </w:tcBorders>
            <w:vAlign w:val="center"/>
            <w:hideMark/>
          </w:tcPr>
          <w:p w14:paraId="1E4725E4"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1.00E+02</w:t>
            </w:r>
          </w:p>
        </w:tc>
        <w:tc>
          <w:tcPr>
            <w:tcW w:w="1479" w:type="dxa"/>
            <w:tcBorders>
              <w:top w:val="nil"/>
              <w:left w:val="nil"/>
              <w:bottom w:val="single" w:sz="4" w:space="0" w:color="000000"/>
              <w:right w:val="single" w:sz="4" w:space="0" w:color="000000"/>
            </w:tcBorders>
            <w:vAlign w:val="center"/>
            <w:hideMark/>
          </w:tcPr>
          <w:p w14:paraId="2A855D51"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0.000623</w:t>
            </w:r>
          </w:p>
        </w:tc>
      </w:tr>
      <w:tr w:rsidR="002A4495" w:rsidRPr="00C46276" w14:paraId="0AB4BAD1"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62ADC0AB"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50%</w:t>
            </w:r>
          </w:p>
        </w:tc>
        <w:tc>
          <w:tcPr>
            <w:tcW w:w="1244" w:type="dxa"/>
            <w:tcBorders>
              <w:top w:val="nil"/>
              <w:left w:val="nil"/>
              <w:bottom w:val="single" w:sz="4" w:space="0" w:color="000000"/>
              <w:right w:val="single" w:sz="4" w:space="0" w:color="000000"/>
            </w:tcBorders>
            <w:vAlign w:val="center"/>
            <w:hideMark/>
          </w:tcPr>
          <w:p w14:paraId="3EC54E0B"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2.21E+10</w:t>
            </w:r>
          </w:p>
        </w:tc>
        <w:tc>
          <w:tcPr>
            <w:tcW w:w="1352" w:type="dxa"/>
            <w:tcBorders>
              <w:top w:val="nil"/>
              <w:left w:val="nil"/>
              <w:bottom w:val="single" w:sz="4" w:space="0" w:color="000000"/>
              <w:right w:val="single" w:sz="4" w:space="0" w:color="000000"/>
            </w:tcBorders>
            <w:vAlign w:val="center"/>
            <w:hideMark/>
          </w:tcPr>
          <w:p w14:paraId="324FC161"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100630</w:t>
            </w:r>
          </w:p>
        </w:tc>
        <w:tc>
          <w:tcPr>
            <w:tcW w:w="1335" w:type="dxa"/>
            <w:tcBorders>
              <w:top w:val="nil"/>
              <w:left w:val="nil"/>
              <w:bottom w:val="single" w:sz="4" w:space="0" w:color="000000"/>
              <w:right w:val="single" w:sz="4" w:space="0" w:color="000000"/>
            </w:tcBorders>
            <w:vAlign w:val="center"/>
            <w:hideMark/>
          </w:tcPr>
          <w:p w14:paraId="38BA87B9"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19.1</w:t>
            </w:r>
          </w:p>
        </w:tc>
        <w:tc>
          <w:tcPr>
            <w:tcW w:w="1249" w:type="dxa"/>
            <w:tcBorders>
              <w:top w:val="nil"/>
              <w:left w:val="nil"/>
              <w:bottom w:val="single" w:sz="4" w:space="0" w:color="000000"/>
              <w:right w:val="single" w:sz="4" w:space="0" w:color="000000"/>
            </w:tcBorders>
            <w:vAlign w:val="center"/>
            <w:hideMark/>
          </w:tcPr>
          <w:p w14:paraId="66F583B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16.15</w:t>
            </w:r>
          </w:p>
        </w:tc>
        <w:tc>
          <w:tcPr>
            <w:tcW w:w="1390" w:type="dxa"/>
            <w:tcBorders>
              <w:top w:val="nil"/>
              <w:left w:val="nil"/>
              <w:bottom w:val="single" w:sz="4" w:space="0" w:color="000000"/>
              <w:right w:val="single" w:sz="4" w:space="0" w:color="000000"/>
            </w:tcBorders>
            <w:vAlign w:val="center"/>
            <w:hideMark/>
          </w:tcPr>
          <w:p w14:paraId="73CC116C"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2.14E+03</w:t>
            </w:r>
          </w:p>
        </w:tc>
        <w:tc>
          <w:tcPr>
            <w:tcW w:w="1479" w:type="dxa"/>
            <w:tcBorders>
              <w:top w:val="nil"/>
              <w:left w:val="nil"/>
              <w:bottom w:val="single" w:sz="4" w:space="0" w:color="000000"/>
              <w:right w:val="single" w:sz="4" w:space="0" w:color="000000"/>
            </w:tcBorders>
            <w:vAlign w:val="center"/>
            <w:hideMark/>
          </w:tcPr>
          <w:p w14:paraId="76C550AC"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0.006169</w:t>
            </w:r>
          </w:p>
        </w:tc>
      </w:tr>
      <w:tr w:rsidR="002A4495" w:rsidRPr="00C46276" w14:paraId="162C2040"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526F9FCB"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75%</w:t>
            </w:r>
          </w:p>
        </w:tc>
        <w:tc>
          <w:tcPr>
            <w:tcW w:w="1244" w:type="dxa"/>
            <w:tcBorders>
              <w:top w:val="nil"/>
              <w:left w:val="nil"/>
              <w:bottom w:val="single" w:sz="4" w:space="0" w:color="000000"/>
              <w:right w:val="single" w:sz="4" w:space="0" w:color="000000"/>
            </w:tcBorders>
            <w:vAlign w:val="center"/>
            <w:hideMark/>
          </w:tcPr>
          <w:p w14:paraId="1F520D9C"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2.46E+10</w:t>
            </w:r>
          </w:p>
        </w:tc>
        <w:tc>
          <w:tcPr>
            <w:tcW w:w="1352" w:type="dxa"/>
            <w:tcBorders>
              <w:top w:val="nil"/>
              <w:left w:val="nil"/>
              <w:bottom w:val="single" w:sz="4" w:space="0" w:color="000000"/>
              <w:right w:val="single" w:sz="4" w:space="0" w:color="000000"/>
            </w:tcBorders>
            <w:vAlign w:val="center"/>
            <w:hideMark/>
          </w:tcPr>
          <w:p w14:paraId="29E0CB80"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100637</w:t>
            </w:r>
          </w:p>
        </w:tc>
        <w:tc>
          <w:tcPr>
            <w:tcW w:w="1335" w:type="dxa"/>
            <w:tcBorders>
              <w:top w:val="nil"/>
              <w:left w:val="nil"/>
              <w:bottom w:val="single" w:sz="4" w:space="0" w:color="000000"/>
              <w:right w:val="single" w:sz="4" w:space="0" w:color="000000"/>
            </w:tcBorders>
            <w:vAlign w:val="center"/>
            <w:hideMark/>
          </w:tcPr>
          <w:p w14:paraId="2FEBBF53"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36.5</w:t>
            </w:r>
          </w:p>
        </w:tc>
        <w:tc>
          <w:tcPr>
            <w:tcW w:w="1249" w:type="dxa"/>
            <w:tcBorders>
              <w:top w:val="nil"/>
              <w:left w:val="nil"/>
              <w:bottom w:val="single" w:sz="4" w:space="0" w:color="000000"/>
              <w:right w:val="single" w:sz="4" w:space="0" w:color="000000"/>
            </w:tcBorders>
            <w:vAlign w:val="center"/>
            <w:hideMark/>
          </w:tcPr>
          <w:p w14:paraId="0217941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32.225</w:t>
            </w:r>
          </w:p>
        </w:tc>
        <w:tc>
          <w:tcPr>
            <w:tcW w:w="1390" w:type="dxa"/>
            <w:tcBorders>
              <w:top w:val="nil"/>
              <w:left w:val="nil"/>
              <w:bottom w:val="single" w:sz="4" w:space="0" w:color="000000"/>
              <w:right w:val="single" w:sz="4" w:space="0" w:color="000000"/>
            </w:tcBorders>
            <w:vAlign w:val="center"/>
            <w:hideMark/>
          </w:tcPr>
          <w:p w14:paraId="5D9A08E1"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2.08E+04</w:t>
            </w:r>
          </w:p>
        </w:tc>
        <w:tc>
          <w:tcPr>
            <w:tcW w:w="1479" w:type="dxa"/>
            <w:tcBorders>
              <w:top w:val="nil"/>
              <w:left w:val="nil"/>
              <w:bottom w:val="single" w:sz="4" w:space="0" w:color="000000"/>
              <w:right w:val="single" w:sz="4" w:space="0" w:color="000000"/>
            </w:tcBorders>
            <w:vAlign w:val="center"/>
            <w:hideMark/>
          </w:tcPr>
          <w:p w14:paraId="7953929A"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0.12899</w:t>
            </w:r>
          </w:p>
        </w:tc>
      </w:tr>
      <w:tr w:rsidR="002A4495" w:rsidRPr="00C46276" w14:paraId="23A89996" w14:textId="77777777" w:rsidTr="003F6373">
        <w:trPr>
          <w:trHeight w:val="366"/>
        </w:trPr>
        <w:tc>
          <w:tcPr>
            <w:tcW w:w="990" w:type="dxa"/>
            <w:tcBorders>
              <w:top w:val="nil"/>
              <w:left w:val="single" w:sz="4" w:space="0" w:color="000000"/>
              <w:bottom w:val="single" w:sz="4" w:space="0" w:color="000000"/>
              <w:right w:val="single" w:sz="4" w:space="0" w:color="000000"/>
            </w:tcBorders>
            <w:vAlign w:val="center"/>
            <w:hideMark/>
          </w:tcPr>
          <w:p w14:paraId="35DDE5EE"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max</w:t>
            </w:r>
          </w:p>
        </w:tc>
        <w:tc>
          <w:tcPr>
            <w:tcW w:w="1244" w:type="dxa"/>
            <w:tcBorders>
              <w:top w:val="nil"/>
              <w:left w:val="nil"/>
              <w:bottom w:val="single" w:sz="4" w:space="0" w:color="000000"/>
              <w:right w:val="single" w:sz="4" w:space="0" w:color="000000"/>
            </w:tcBorders>
            <w:vAlign w:val="center"/>
            <w:hideMark/>
          </w:tcPr>
          <w:p w14:paraId="1CCABB85"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2.99E+10</w:t>
            </w:r>
          </w:p>
        </w:tc>
        <w:tc>
          <w:tcPr>
            <w:tcW w:w="1352" w:type="dxa"/>
            <w:tcBorders>
              <w:top w:val="nil"/>
              <w:left w:val="nil"/>
              <w:bottom w:val="single" w:sz="4" w:space="0" w:color="000000"/>
              <w:right w:val="single" w:sz="4" w:space="0" w:color="000000"/>
            </w:tcBorders>
            <w:vAlign w:val="center"/>
            <w:hideMark/>
          </w:tcPr>
          <w:p w14:paraId="2888B1EA"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100644</w:t>
            </w:r>
          </w:p>
        </w:tc>
        <w:tc>
          <w:tcPr>
            <w:tcW w:w="1335" w:type="dxa"/>
            <w:tcBorders>
              <w:top w:val="nil"/>
              <w:left w:val="nil"/>
              <w:bottom w:val="single" w:sz="4" w:space="0" w:color="000000"/>
              <w:right w:val="single" w:sz="4" w:space="0" w:color="000000"/>
            </w:tcBorders>
            <w:vAlign w:val="center"/>
            <w:hideMark/>
          </w:tcPr>
          <w:p w14:paraId="1F1E1442"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3935</w:t>
            </w:r>
          </w:p>
        </w:tc>
        <w:tc>
          <w:tcPr>
            <w:tcW w:w="1249" w:type="dxa"/>
            <w:tcBorders>
              <w:top w:val="nil"/>
              <w:left w:val="nil"/>
              <w:bottom w:val="single" w:sz="4" w:space="0" w:color="000000"/>
              <w:right w:val="single" w:sz="4" w:space="0" w:color="000000"/>
            </w:tcBorders>
            <w:vAlign w:val="center"/>
            <w:hideMark/>
          </w:tcPr>
          <w:p w14:paraId="5FFBEEEF"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3935</w:t>
            </w:r>
          </w:p>
        </w:tc>
        <w:tc>
          <w:tcPr>
            <w:tcW w:w="1390" w:type="dxa"/>
            <w:tcBorders>
              <w:top w:val="nil"/>
              <w:left w:val="nil"/>
              <w:bottom w:val="single" w:sz="4" w:space="0" w:color="000000"/>
              <w:right w:val="single" w:sz="4" w:space="0" w:color="000000"/>
            </w:tcBorders>
            <w:vAlign w:val="center"/>
            <w:hideMark/>
          </w:tcPr>
          <w:p w14:paraId="5F0A2130"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3.45E+07</w:t>
            </w:r>
          </w:p>
        </w:tc>
        <w:tc>
          <w:tcPr>
            <w:tcW w:w="1479" w:type="dxa"/>
            <w:tcBorders>
              <w:top w:val="nil"/>
              <w:left w:val="nil"/>
              <w:bottom w:val="single" w:sz="4" w:space="0" w:color="000000"/>
              <w:right w:val="single" w:sz="4" w:space="0" w:color="000000"/>
            </w:tcBorders>
            <w:vAlign w:val="center"/>
            <w:hideMark/>
          </w:tcPr>
          <w:p w14:paraId="22A80A87" w14:textId="77777777" w:rsidR="002A4495" w:rsidRPr="00E14821" w:rsidRDefault="002A4495" w:rsidP="003F6373">
            <w:pPr>
              <w:ind w:firstLine="0"/>
              <w:jc w:val="center"/>
              <w:rPr>
                <w:rFonts w:eastAsia="Times New Roman"/>
                <w:sz w:val="20"/>
                <w:szCs w:val="20"/>
              </w:rPr>
            </w:pPr>
            <w:r w:rsidRPr="00E14821">
              <w:rPr>
                <w:rFonts w:eastAsia="Times New Roman"/>
                <w:sz w:val="20"/>
                <w:szCs w:val="20"/>
              </w:rPr>
              <w:t>1967.5</w:t>
            </w:r>
          </w:p>
        </w:tc>
      </w:tr>
    </w:tbl>
    <w:p w14:paraId="1618E058" w14:textId="77777777" w:rsidR="002A4495" w:rsidRDefault="002A4495" w:rsidP="002A4495">
      <w:pPr>
        <w:ind w:firstLine="0"/>
        <w:jc w:val="left"/>
        <w:rPr>
          <w:iCs/>
        </w:rPr>
      </w:pPr>
    </w:p>
    <w:p w14:paraId="53634312" w14:textId="77777777" w:rsidR="002A4495" w:rsidRPr="00FD7696" w:rsidRDefault="002A4495" w:rsidP="002A4495">
      <w:r w:rsidRPr="00D04B3D">
        <w:t>Dữ liệu về giá sản</w:t>
      </w:r>
      <w:r>
        <w:t xml:space="preserve"> phẩm và các biến giải thích sau khi được chia ngẫu nhiên thành hai tập huấn luyện và kiểm tra được sử dụng trong hai giai đoạn: giai đoạn thứ nhất huấn luyện mô hình từ tập dữ liệu huấn luyện với sáu phương pháp là Simple Regressor, Grid Search, Stacked Regressor, </w:t>
      </w:r>
      <w:r w:rsidRPr="00D04B3D">
        <w:t>Neural Network với 3</w:t>
      </w:r>
      <w:r>
        <w:t xml:space="preserve"> </w:t>
      </w:r>
      <w:r w:rsidRPr="00D04B3D">
        <w:t>hidden layers</w:t>
      </w:r>
      <w:r>
        <w:t xml:space="preserve">, </w:t>
      </w:r>
      <w:r w:rsidRPr="00D04B3D">
        <w:t>Neural Network với 5 hidden layers</w:t>
      </w:r>
      <w:r>
        <w:t xml:space="preserve">, </w:t>
      </w:r>
      <w:r w:rsidRPr="00D04B3D">
        <w:t>Neural Network với 10 hidden layers</w:t>
      </w:r>
      <w:r>
        <w:t xml:space="preserve"> và XGBoost; giai đoạn thứ hai gợi ý sử dụng mô hình đã được huấn luyện trên tập dữ liệu kiểm tra. Các giá trị đánh giá mô hình trên tập kiểm tra thể hiện trong Bảng 3.</w:t>
      </w:r>
    </w:p>
    <w:p w14:paraId="2210DEBC" w14:textId="77777777" w:rsidR="002A4495" w:rsidRPr="00E14821" w:rsidRDefault="002A4495" w:rsidP="002A4495">
      <w:pPr>
        <w:pStyle w:val="Caption"/>
        <w:jc w:val="center"/>
        <w:rPr>
          <w:b w:val="0"/>
          <w:bCs w:val="0"/>
          <w:i/>
          <w:iCs/>
        </w:rPr>
      </w:pPr>
      <w:r w:rsidRPr="00E14821">
        <w:rPr>
          <w:b w:val="0"/>
          <w:bCs w:val="0"/>
          <w:i/>
          <w:iCs/>
        </w:rPr>
        <w:t xml:space="preserve">Bảng  </w:t>
      </w:r>
      <w:r w:rsidRPr="00E14821">
        <w:rPr>
          <w:b w:val="0"/>
          <w:bCs w:val="0"/>
          <w:i/>
          <w:iCs/>
        </w:rPr>
        <w:fldChar w:fldCharType="begin"/>
      </w:r>
      <w:r w:rsidRPr="00E14821">
        <w:rPr>
          <w:b w:val="0"/>
          <w:bCs w:val="0"/>
          <w:i/>
          <w:iCs/>
        </w:rPr>
        <w:instrText xml:space="preserve"> SEQ BẢNG_ \* ARABIC </w:instrText>
      </w:r>
      <w:r w:rsidRPr="00E14821">
        <w:rPr>
          <w:b w:val="0"/>
          <w:bCs w:val="0"/>
          <w:i/>
          <w:iCs/>
        </w:rPr>
        <w:fldChar w:fldCharType="separate"/>
      </w:r>
      <w:r>
        <w:rPr>
          <w:b w:val="0"/>
          <w:bCs w:val="0"/>
          <w:i/>
          <w:iCs/>
          <w:noProof/>
        </w:rPr>
        <w:t>3</w:t>
      </w:r>
      <w:r w:rsidRPr="00E14821">
        <w:rPr>
          <w:b w:val="0"/>
          <w:bCs w:val="0"/>
          <w:i/>
          <w:iCs/>
        </w:rPr>
        <w:fldChar w:fldCharType="end"/>
      </w:r>
      <w:r w:rsidRPr="00E14821">
        <w:rPr>
          <w:b w:val="0"/>
          <w:bCs w:val="0"/>
          <w:i/>
          <w:iCs/>
        </w:rPr>
        <w:t>:</w:t>
      </w:r>
      <w:r>
        <w:rPr>
          <w:b w:val="0"/>
          <w:bCs w:val="0"/>
          <w:i/>
          <w:iCs/>
        </w:rPr>
        <w:t>G</w:t>
      </w:r>
      <w:r w:rsidRPr="00E14821">
        <w:rPr>
          <w:b w:val="0"/>
          <w:bCs w:val="0"/>
          <w:i/>
          <w:iCs/>
        </w:rPr>
        <w:t>iá trị đánh giá</w:t>
      </w:r>
    </w:p>
    <w:tbl>
      <w:tblPr>
        <w:tblpPr w:leftFromText="180" w:rightFromText="180" w:vertAnchor="text" w:horzAnchor="margin" w:tblpXSpec="center" w:tblpY="160"/>
        <w:tblW w:w="5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48"/>
        <w:gridCol w:w="854"/>
        <w:gridCol w:w="854"/>
        <w:gridCol w:w="693"/>
        <w:gridCol w:w="849"/>
        <w:gridCol w:w="1524"/>
        <w:gridCol w:w="1279"/>
        <w:gridCol w:w="1460"/>
        <w:gridCol w:w="854"/>
      </w:tblGrid>
      <w:tr w:rsidR="002A4495" w14:paraId="0A232DDF" w14:textId="77777777" w:rsidTr="003F6373">
        <w:trPr>
          <w:trHeight w:val="405"/>
        </w:trPr>
        <w:tc>
          <w:tcPr>
            <w:tcW w:w="603" w:type="pct"/>
            <w:vMerge w:val="restart"/>
            <w:vAlign w:val="center"/>
          </w:tcPr>
          <w:p w14:paraId="7C3D99ED" w14:textId="77777777" w:rsidR="002A4495" w:rsidRDefault="002A4495" w:rsidP="003F6373">
            <w:pPr>
              <w:ind w:firstLine="0"/>
              <w:jc w:val="center"/>
              <w:rPr>
                <w:iCs/>
              </w:rPr>
            </w:pPr>
            <w:r>
              <w:rPr>
                <w:iCs/>
              </w:rPr>
              <w:t>Mô hình</w:t>
            </w:r>
          </w:p>
        </w:tc>
        <w:tc>
          <w:tcPr>
            <w:tcW w:w="898" w:type="pct"/>
            <w:gridSpan w:val="2"/>
            <w:vAlign w:val="center"/>
          </w:tcPr>
          <w:p w14:paraId="62470BD0" w14:textId="77777777" w:rsidR="002A4495" w:rsidRDefault="002A4495" w:rsidP="003F6373">
            <w:pPr>
              <w:ind w:firstLine="0"/>
              <w:jc w:val="center"/>
              <w:rPr>
                <w:iCs/>
              </w:rPr>
            </w:pPr>
            <w:r>
              <w:rPr>
                <w:iCs/>
              </w:rPr>
              <w:t>MAE</w:t>
            </w:r>
          </w:p>
        </w:tc>
        <w:tc>
          <w:tcPr>
            <w:tcW w:w="364" w:type="pct"/>
            <w:vMerge w:val="restart"/>
            <w:vAlign w:val="center"/>
          </w:tcPr>
          <w:p w14:paraId="5A9D07FF" w14:textId="77777777" w:rsidR="002A4495" w:rsidRDefault="002A4495" w:rsidP="003F6373">
            <w:pPr>
              <w:ind w:firstLine="0"/>
              <w:jc w:val="center"/>
              <w:rPr>
                <w:iCs/>
              </w:rPr>
            </w:pPr>
            <w:r>
              <w:rPr>
                <w:iCs/>
              </w:rPr>
              <w:t>MSE</w:t>
            </w:r>
          </w:p>
        </w:tc>
        <w:tc>
          <w:tcPr>
            <w:tcW w:w="446" w:type="pct"/>
            <w:vMerge w:val="restart"/>
            <w:vAlign w:val="center"/>
          </w:tcPr>
          <w:p w14:paraId="5548AEE2" w14:textId="77777777" w:rsidR="002A4495" w:rsidRDefault="002A4495" w:rsidP="003F6373">
            <w:pPr>
              <w:ind w:firstLine="0"/>
              <w:jc w:val="center"/>
              <w:rPr>
                <w:iCs/>
              </w:rPr>
            </w:pPr>
            <w:r>
              <w:rPr>
                <w:iCs/>
              </w:rPr>
              <w:t>RMSE</w:t>
            </w:r>
          </w:p>
        </w:tc>
        <w:tc>
          <w:tcPr>
            <w:tcW w:w="801" w:type="pct"/>
            <w:vMerge w:val="restart"/>
            <w:vAlign w:val="center"/>
          </w:tcPr>
          <w:p w14:paraId="6069E77F" w14:textId="77777777" w:rsidR="002A4495" w:rsidRDefault="002A4495" w:rsidP="003F6373">
            <w:pPr>
              <w:ind w:firstLine="0"/>
              <w:jc w:val="center"/>
              <w:rPr>
                <w:iCs/>
              </w:rPr>
            </w:pPr>
            <w:r>
              <w:rPr>
                <w:iCs/>
              </w:rPr>
              <w:t>Learning_rate</w:t>
            </w:r>
          </w:p>
        </w:tc>
        <w:tc>
          <w:tcPr>
            <w:tcW w:w="672" w:type="pct"/>
            <w:vMerge w:val="restart"/>
            <w:vAlign w:val="center"/>
          </w:tcPr>
          <w:p w14:paraId="59E2D358" w14:textId="77777777" w:rsidR="002A4495" w:rsidRDefault="002A4495" w:rsidP="003F6373">
            <w:pPr>
              <w:ind w:firstLine="0"/>
              <w:jc w:val="center"/>
              <w:rPr>
                <w:iCs/>
              </w:rPr>
            </w:pPr>
            <w:r>
              <w:rPr>
                <w:iCs/>
              </w:rPr>
              <w:t>Max_depth</w:t>
            </w:r>
          </w:p>
        </w:tc>
        <w:tc>
          <w:tcPr>
            <w:tcW w:w="767" w:type="pct"/>
            <w:vMerge w:val="restart"/>
            <w:vAlign w:val="center"/>
          </w:tcPr>
          <w:p w14:paraId="6DD2B97F" w14:textId="77777777" w:rsidR="002A4495" w:rsidRDefault="002A4495" w:rsidP="003F6373">
            <w:pPr>
              <w:ind w:firstLine="0"/>
              <w:jc w:val="center"/>
              <w:rPr>
                <w:iCs/>
              </w:rPr>
            </w:pPr>
            <w:r>
              <w:rPr>
                <w:iCs/>
              </w:rPr>
              <w:t>N_estimators</w:t>
            </w:r>
          </w:p>
        </w:tc>
        <w:tc>
          <w:tcPr>
            <w:tcW w:w="449" w:type="pct"/>
            <w:vMerge w:val="restart"/>
            <w:vAlign w:val="center"/>
          </w:tcPr>
          <w:p w14:paraId="482337DE" w14:textId="77777777" w:rsidR="002A4495" w:rsidRDefault="002A4495" w:rsidP="003F6373">
            <w:pPr>
              <w:ind w:firstLine="0"/>
              <w:jc w:val="center"/>
              <w:rPr>
                <w:iCs/>
              </w:rPr>
            </w:pPr>
            <w:r>
              <w:rPr>
                <w:iCs/>
              </w:rPr>
              <w:t>Best core</w:t>
            </w:r>
          </w:p>
        </w:tc>
      </w:tr>
      <w:tr w:rsidR="002A4495" w14:paraId="13E926F0" w14:textId="77777777" w:rsidTr="003F6373">
        <w:trPr>
          <w:trHeight w:val="96"/>
        </w:trPr>
        <w:tc>
          <w:tcPr>
            <w:tcW w:w="603" w:type="pct"/>
            <w:vMerge/>
            <w:vAlign w:val="center"/>
          </w:tcPr>
          <w:p w14:paraId="02A37EE9" w14:textId="77777777" w:rsidR="002A4495" w:rsidRDefault="002A4495" w:rsidP="003F6373">
            <w:pPr>
              <w:ind w:firstLine="0"/>
              <w:jc w:val="center"/>
              <w:rPr>
                <w:iCs/>
              </w:rPr>
            </w:pPr>
          </w:p>
        </w:tc>
        <w:tc>
          <w:tcPr>
            <w:tcW w:w="449" w:type="pct"/>
            <w:vAlign w:val="center"/>
          </w:tcPr>
          <w:p w14:paraId="55485B47" w14:textId="77777777" w:rsidR="002A4495" w:rsidRDefault="002A4495" w:rsidP="003F6373">
            <w:pPr>
              <w:ind w:firstLine="0"/>
              <w:jc w:val="center"/>
              <w:rPr>
                <w:iCs/>
              </w:rPr>
            </w:pPr>
            <w:r>
              <w:rPr>
                <w:iCs/>
              </w:rPr>
              <w:t>train</w:t>
            </w:r>
          </w:p>
        </w:tc>
        <w:tc>
          <w:tcPr>
            <w:tcW w:w="449" w:type="pct"/>
            <w:vAlign w:val="center"/>
          </w:tcPr>
          <w:p w14:paraId="53E29A32" w14:textId="77777777" w:rsidR="002A4495" w:rsidRDefault="002A4495" w:rsidP="003F6373">
            <w:pPr>
              <w:ind w:firstLine="0"/>
              <w:jc w:val="center"/>
              <w:rPr>
                <w:iCs/>
              </w:rPr>
            </w:pPr>
            <w:r>
              <w:rPr>
                <w:iCs/>
              </w:rPr>
              <w:t>test</w:t>
            </w:r>
          </w:p>
        </w:tc>
        <w:tc>
          <w:tcPr>
            <w:tcW w:w="364" w:type="pct"/>
            <w:vMerge/>
            <w:vAlign w:val="center"/>
          </w:tcPr>
          <w:p w14:paraId="3742541F" w14:textId="77777777" w:rsidR="002A4495" w:rsidRDefault="002A4495" w:rsidP="003F6373">
            <w:pPr>
              <w:ind w:firstLine="0"/>
              <w:jc w:val="center"/>
              <w:rPr>
                <w:iCs/>
              </w:rPr>
            </w:pPr>
          </w:p>
        </w:tc>
        <w:tc>
          <w:tcPr>
            <w:tcW w:w="446" w:type="pct"/>
            <w:vMerge/>
            <w:vAlign w:val="center"/>
          </w:tcPr>
          <w:p w14:paraId="06A1E894" w14:textId="77777777" w:rsidR="002A4495" w:rsidRDefault="002A4495" w:rsidP="003F6373">
            <w:pPr>
              <w:ind w:firstLine="0"/>
              <w:jc w:val="center"/>
              <w:rPr>
                <w:iCs/>
              </w:rPr>
            </w:pPr>
          </w:p>
        </w:tc>
        <w:tc>
          <w:tcPr>
            <w:tcW w:w="801" w:type="pct"/>
            <w:vMerge/>
            <w:vAlign w:val="center"/>
          </w:tcPr>
          <w:p w14:paraId="0C643BE7" w14:textId="77777777" w:rsidR="002A4495" w:rsidRDefault="002A4495" w:rsidP="003F6373">
            <w:pPr>
              <w:ind w:firstLine="0"/>
              <w:jc w:val="center"/>
              <w:rPr>
                <w:iCs/>
              </w:rPr>
            </w:pPr>
          </w:p>
        </w:tc>
        <w:tc>
          <w:tcPr>
            <w:tcW w:w="672" w:type="pct"/>
            <w:vMerge/>
            <w:vAlign w:val="center"/>
          </w:tcPr>
          <w:p w14:paraId="7C5AC0FD" w14:textId="77777777" w:rsidR="002A4495" w:rsidRDefault="002A4495" w:rsidP="003F6373">
            <w:pPr>
              <w:ind w:firstLine="0"/>
              <w:jc w:val="center"/>
              <w:rPr>
                <w:iCs/>
              </w:rPr>
            </w:pPr>
          </w:p>
        </w:tc>
        <w:tc>
          <w:tcPr>
            <w:tcW w:w="767" w:type="pct"/>
            <w:vMerge/>
            <w:vAlign w:val="center"/>
          </w:tcPr>
          <w:p w14:paraId="40AAB354" w14:textId="77777777" w:rsidR="002A4495" w:rsidRDefault="002A4495" w:rsidP="003F6373">
            <w:pPr>
              <w:ind w:firstLine="0"/>
              <w:jc w:val="center"/>
              <w:rPr>
                <w:iCs/>
              </w:rPr>
            </w:pPr>
          </w:p>
        </w:tc>
        <w:tc>
          <w:tcPr>
            <w:tcW w:w="449" w:type="pct"/>
            <w:vMerge/>
            <w:vAlign w:val="center"/>
          </w:tcPr>
          <w:p w14:paraId="6FAE7C72" w14:textId="77777777" w:rsidR="002A4495" w:rsidRDefault="002A4495" w:rsidP="003F6373">
            <w:pPr>
              <w:ind w:firstLine="0"/>
              <w:jc w:val="center"/>
              <w:rPr>
                <w:iCs/>
              </w:rPr>
            </w:pPr>
          </w:p>
        </w:tc>
      </w:tr>
      <w:tr w:rsidR="002A4495" w14:paraId="770FB0DF" w14:textId="77777777" w:rsidTr="003F6373">
        <w:trPr>
          <w:trHeight w:val="399"/>
        </w:trPr>
        <w:tc>
          <w:tcPr>
            <w:tcW w:w="603" w:type="pct"/>
            <w:vAlign w:val="center"/>
          </w:tcPr>
          <w:p w14:paraId="72879309" w14:textId="77777777" w:rsidR="002A4495" w:rsidRDefault="002A4495" w:rsidP="003F6373">
            <w:pPr>
              <w:ind w:firstLine="0"/>
              <w:jc w:val="center"/>
              <w:rPr>
                <w:iCs/>
              </w:rPr>
            </w:pPr>
            <w:r>
              <w:rPr>
                <w:iCs/>
              </w:rPr>
              <w:t>Simple Regressor</w:t>
            </w:r>
          </w:p>
        </w:tc>
        <w:tc>
          <w:tcPr>
            <w:tcW w:w="449" w:type="pct"/>
            <w:vAlign w:val="center"/>
          </w:tcPr>
          <w:p w14:paraId="5620B5E8" w14:textId="77777777" w:rsidR="002A4495" w:rsidRDefault="002A4495" w:rsidP="003F6373">
            <w:pPr>
              <w:ind w:firstLine="0"/>
              <w:jc w:val="center"/>
              <w:rPr>
                <w:iCs/>
              </w:rPr>
            </w:pPr>
            <w:r>
              <w:rPr>
                <w:iCs/>
              </w:rPr>
              <w:t>0.038</w:t>
            </w:r>
          </w:p>
        </w:tc>
        <w:tc>
          <w:tcPr>
            <w:tcW w:w="449" w:type="pct"/>
            <w:vAlign w:val="center"/>
          </w:tcPr>
          <w:p w14:paraId="3FEF6604" w14:textId="77777777" w:rsidR="002A4495" w:rsidRDefault="002A4495" w:rsidP="003F6373">
            <w:pPr>
              <w:ind w:firstLine="0"/>
              <w:jc w:val="center"/>
              <w:rPr>
                <w:iCs/>
              </w:rPr>
            </w:pPr>
            <w:r>
              <w:rPr>
                <w:iCs/>
              </w:rPr>
              <w:t>2.565</w:t>
            </w:r>
          </w:p>
        </w:tc>
        <w:tc>
          <w:tcPr>
            <w:tcW w:w="364" w:type="pct"/>
            <w:vAlign w:val="center"/>
          </w:tcPr>
          <w:p w14:paraId="5E296E09" w14:textId="77777777" w:rsidR="002A4495" w:rsidRDefault="002A4495" w:rsidP="003F6373">
            <w:pPr>
              <w:ind w:firstLine="0"/>
              <w:jc w:val="center"/>
              <w:rPr>
                <w:iCs/>
              </w:rPr>
            </w:pPr>
            <w:r>
              <w:rPr>
                <w:iCs/>
              </w:rPr>
              <w:t>x</w:t>
            </w:r>
          </w:p>
        </w:tc>
        <w:tc>
          <w:tcPr>
            <w:tcW w:w="446" w:type="pct"/>
            <w:vAlign w:val="center"/>
          </w:tcPr>
          <w:p w14:paraId="766F2D27" w14:textId="77777777" w:rsidR="002A4495" w:rsidRDefault="002A4495" w:rsidP="003F6373">
            <w:pPr>
              <w:ind w:firstLine="0"/>
              <w:jc w:val="center"/>
              <w:rPr>
                <w:iCs/>
              </w:rPr>
            </w:pPr>
            <w:r>
              <w:rPr>
                <w:iCs/>
              </w:rPr>
              <w:t>x</w:t>
            </w:r>
          </w:p>
        </w:tc>
        <w:tc>
          <w:tcPr>
            <w:tcW w:w="801" w:type="pct"/>
            <w:vAlign w:val="center"/>
          </w:tcPr>
          <w:p w14:paraId="222421DD" w14:textId="77777777" w:rsidR="002A4495" w:rsidRDefault="002A4495" w:rsidP="003F6373">
            <w:pPr>
              <w:ind w:firstLine="0"/>
              <w:jc w:val="center"/>
              <w:rPr>
                <w:iCs/>
              </w:rPr>
            </w:pPr>
            <w:r>
              <w:rPr>
                <w:iCs/>
              </w:rPr>
              <w:t>x</w:t>
            </w:r>
          </w:p>
        </w:tc>
        <w:tc>
          <w:tcPr>
            <w:tcW w:w="672" w:type="pct"/>
            <w:vAlign w:val="center"/>
          </w:tcPr>
          <w:p w14:paraId="5F33D5F4" w14:textId="77777777" w:rsidR="002A4495" w:rsidRDefault="002A4495" w:rsidP="003F6373">
            <w:pPr>
              <w:ind w:firstLine="0"/>
              <w:jc w:val="center"/>
              <w:rPr>
                <w:iCs/>
              </w:rPr>
            </w:pPr>
            <w:r>
              <w:rPr>
                <w:iCs/>
              </w:rPr>
              <w:t>x</w:t>
            </w:r>
          </w:p>
        </w:tc>
        <w:tc>
          <w:tcPr>
            <w:tcW w:w="767" w:type="pct"/>
            <w:vAlign w:val="center"/>
          </w:tcPr>
          <w:p w14:paraId="62A3D418" w14:textId="77777777" w:rsidR="002A4495" w:rsidRDefault="002A4495" w:rsidP="003F6373">
            <w:pPr>
              <w:ind w:firstLine="0"/>
              <w:jc w:val="center"/>
              <w:rPr>
                <w:iCs/>
              </w:rPr>
            </w:pPr>
            <w:r>
              <w:rPr>
                <w:iCs/>
              </w:rPr>
              <w:t>x</w:t>
            </w:r>
          </w:p>
        </w:tc>
        <w:tc>
          <w:tcPr>
            <w:tcW w:w="449" w:type="pct"/>
            <w:vAlign w:val="center"/>
          </w:tcPr>
          <w:p w14:paraId="420C907C" w14:textId="77777777" w:rsidR="002A4495" w:rsidRDefault="002A4495" w:rsidP="003F6373">
            <w:pPr>
              <w:ind w:firstLine="0"/>
              <w:jc w:val="center"/>
              <w:rPr>
                <w:iCs/>
              </w:rPr>
            </w:pPr>
            <w:r>
              <w:rPr>
                <w:iCs/>
              </w:rPr>
              <w:t>x</w:t>
            </w:r>
          </w:p>
        </w:tc>
      </w:tr>
      <w:tr w:rsidR="002A4495" w14:paraId="35ECF098" w14:textId="77777777" w:rsidTr="003F6373">
        <w:trPr>
          <w:trHeight w:val="405"/>
        </w:trPr>
        <w:tc>
          <w:tcPr>
            <w:tcW w:w="603" w:type="pct"/>
            <w:vAlign w:val="center"/>
          </w:tcPr>
          <w:p w14:paraId="30015452" w14:textId="77777777" w:rsidR="002A4495" w:rsidRDefault="002A4495" w:rsidP="003F6373">
            <w:pPr>
              <w:ind w:firstLine="0"/>
              <w:jc w:val="center"/>
              <w:rPr>
                <w:iCs/>
              </w:rPr>
            </w:pPr>
            <w:r>
              <w:rPr>
                <w:iCs/>
              </w:rPr>
              <w:t>Grid Search</w:t>
            </w:r>
          </w:p>
        </w:tc>
        <w:tc>
          <w:tcPr>
            <w:tcW w:w="449" w:type="pct"/>
            <w:vAlign w:val="center"/>
          </w:tcPr>
          <w:p w14:paraId="3E0CAAA0" w14:textId="77777777" w:rsidR="002A4495" w:rsidRDefault="002A4495" w:rsidP="003F6373">
            <w:pPr>
              <w:ind w:firstLine="0"/>
              <w:jc w:val="center"/>
              <w:rPr>
                <w:iCs/>
              </w:rPr>
            </w:pPr>
            <w:r>
              <w:rPr>
                <w:iCs/>
              </w:rPr>
              <w:t>x</w:t>
            </w:r>
          </w:p>
        </w:tc>
        <w:tc>
          <w:tcPr>
            <w:tcW w:w="449" w:type="pct"/>
            <w:vAlign w:val="center"/>
          </w:tcPr>
          <w:p w14:paraId="06FA97FE" w14:textId="77777777" w:rsidR="002A4495" w:rsidRDefault="002A4495" w:rsidP="003F6373">
            <w:pPr>
              <w:ind w:firstLine="0"/>
              <w:jc w:val="center"/>
              <w:rPr>
                <w:iCs/>
              </w:rPr>
            </w:pPr>
            <w:r>
              <w:rPr>
                <w:iCs/>
              </w:rPr>
              <w:t>x</w:t>
            </w:r>
          </w:p>
        </w:tc>
        <w:tc>
          <w:tcPr>
            <w:tcW w:w="364" w:type="pct"/>
            <w:vAlign w:val="center"/>
          </w:tcPr>
          <w:p w14:paraId="56A592E9" w14:textId="77777777" w:rsidR="002A4495" w:rsidRDefault="002A4495" w:rsidP="003F6373">
            <w:pPr>
              <w:ind w:firstLine="0"/>
              <w:jc w:val="center"/>
              <w:rPr>
                <w:iCs/>
              </w:rPr>
            </w:pPr>
            <w:r>
              <w:rPr>
                <w:iCs/>
              </w:rPr>
              <w:t>7.92</w:t>
            </w:r>
          </w:p>
        </w:tc>
        <w:tc>
          <w:tcPr>
            <w:tcW w:w="446" w:type="pct"/>
            <w:vAlign w:val="center"/>
          </w:tcPr>
          <w:p w14:paraId="2901D1DB" w14:textId="77777777" w:rsidR="002A4495" w:rsidRDefault="002A4495" w:rsidP="003F6373">
            <w:pPr>
              <w:ind w:firstLine="0"/>
              <w:jc w:val="center"/>
              <w:rPr>
                <w:iCs/>
              </w:rPr>
            </w:pPr>
            <w:r>
              <w:rPr>
                <w:iCs/>
              </w:rPr>
              <w:t>2.81</w:t>
            </w:r>
          </w:p>
        </w:tc>
        <w:tc>
          <w:tcPr>
            <w:tcW w:w="801" w:type="pct"/>
            <w:vAlign w:val="center"/>
          </w:tcPr>
          <w:p w14:paraId="45DC96E6" w14:textId="77777777" w:rsidR="002A4495" w:rsidRDefault="002A4495" w:rsidP="003F6373">
            <w:pPr>
              <w:ind w:firstLine="0"/>
              <w:jc w:val="center"/>
              <w:rPr>
                <w:iCs/>
              </w:rPr>
            </w:pPr>
            <w:r>
              <w:rPr>
                <w:iCs/>
              </w:rPr>
              <w:t>0.07</w:t>
            </w:r>
          </w:p>
        </w:tc>
        <w:tc>
          <w:tcPr>
            <w:tcW w:w="672" w:type="pct"/>
            <w:vAlign w:val="center"/>
          </w:tcPr>
          <w:p w14:paraId="3A95D550" w14:textId="77777777" w:rsidR="002A4495" w:rsidRDefault="002A4495" w:rsidP="003F6373">
            <w:pPr>
              <w:ind w:firstLine="0"/>
              <w:jc w:val="center"/>
              <w:rPr>
                <w:iCs/>
              </w:rPr>
            </w:pPr>
            <w:r>
              <w:rPr>
                <w:iCs/>
              </w:rPr>
              <w:t>7</w:t>
            </w:r>
          </w:p>
        </w:tc>
        <w:tc>
          <w:tcPr>
            <w:tcW w:w="767" w:type="pct"/>
            <w:vAlign w:val="center"/>
          </w:tcPr>
          <w:p w14:paraId="21253D26" w14:textId="77777777" w:rsidR="002A4495" w:rsidRDefault="002A4495" w:rsidP="003F6373">
            <w:pPr>
              <w:ind w:firstLine="0"/>
              <w:jc w:val="center"/>
              <w:rPr>
                <w:iCs/>
              </w:rPr>
            </w:pPr>
            <w:r>
              <w:rPr>
                <w:iCs/>
              </w:rPr>
              <w:t>500</w:t>
            </w:r>
          </w:p>
        </w:tc>
        <w:tc>
          <w:tcPr>
            <w:tcW w:w="449" w:type="pct"/>
            <w:vAlign w:val="center"/>
          </w:tcPr>
          <w:p w14:paraId="2CA7A18A" w14:textId="77777777" w:rsidR="002A4495" w:rsidRDefault="002A4495" w:rsidP="003F6373">
            <w:pPr>
              <w:ind w:firstLine="0"/>
              <w:jc w:val="center"/>
              <w:rPr>
                <w:iCs/>
              </w:rPr>
            </w:pPr>
            <w:r>
              <w:rPr>
                <w:iCs/>
              </w:rPr>
              <w:t>-7.9249</w:t>
            </w:r>
          </w:p>
        </w:tc>
      </w:tr>
      <w:tr w:rsidR="002A4495" w14:paraId="501DCD08" w14:textId="77777777" w:rsidTr="003F6373">
        <w:trPr>
          <w:trHeight w:val="202"/>
        </w:trPr>
        <w:tc>
          <w:tcPr>
            <w:tcW w:w="603" w:type="pct"/>
            <w:vAlign w:val="center"/>
          </w:tcPr>
          <w:p w14:paraId="5DD6B94E" w14:textId="77777777" w:rsidR="002A4495" w:rsidRDefault="002A4495" w:rsidP="003F6373">
            <w:pPr>
              <w:ind w:firstLine="0"/>
              <w:jc w:val="center"/>
              <w:rPr>
                <w:iCs/>
              </w:rPr>
            </w:pPr>
            <w:r>
              <w:rPr>
                <w:iCs/>
              </w:rPr>
              <w:t>Stacked Regressor</w:t>
            </w:r>
          </w:p>
        </w:tc>
        <w:tc>
          <w:tcPr>
            <w:tcW w:w="449" w:type="pct"/>
            <w:vAlign w:val="center"/>
          </w:tcPr>
          <w:p w14:paraId="118FC71F" w14:textId="77777777" w:rsidR="002A4495" w:rsidRDefault="002A4495" w:rsidP="003F6373">
            <w:pPr>
              <w:ind w:firstLine="0"/>
              <w:jc w:val="center"/>
              <w:rPr>
                <w:iCs/>
              </w:rPr>
            </w:pPr>
            <w:r>
              <w:rPr>
                <w:iCs/>
              </w:rPr>
              <w:t>x</w:t>
            </w:r>
          </w:p>
        </w:tc>
        <w:tc>
          <w:tcPr>
            <w:tcW w:w="449" w:type="pct"/>
            <w:vAlign w:val="center"/>
          </w:tcPr>
          <w:p w14:paraId="53D6A54F" w14:textId="77777777" w:rsidR="002A4495" w:rsidRDefault="002A4495" w:rsidP="003F6373">
            <w:pPr>
              <w:ind w:firstLine="0"/>
              <w:jc w:val="center"/>
              <w:rPr>
                <w:iCs/>
              </w:rPr>
            </w:pPr>
            <w:r>
              <w:rPr>
                <w:iCs/>
              </w:rPr>
              <w:t>2.223</w:t>
            </w:r>
          </w:p>
        </w:tc>
        <w:tc>
          <w:tcPr>
            <w:tcW w:w="364" w:type="pct"/>
            <w:vAlign w:val="center"/>
          </w:tcPr>
          <w:p w14:paraId="6C90B89D" w14:textId="77777777" w:rsidR="002A4495" w:rsidRDefault="002A4495" w:rsidP="003F6373">
            <w:pPr>
              <w:ind w:firstLine="0"/>
              <w:jc w:val="center"/>
              <w:rPr>
                <w:iCs/>
              </w:rPr>
            </w:pPr>
            <w:r>
              <w:rPr>
                <w:iCs/>
              </w:rPr>
              <w:t>x</w:t>
            </w:r>
          </w:p>
        </w:tc>
        <w:tc>
          <w:tcPr>
            <w:tcW w:w="446" w:type="pct"/>
            <w:vAlign w:val="center"/>
          </w:tcPr>
          <w:p w14:paraId="070754FA" w14:textId="77777777" w:rsidR="002A4495" w:rsidRDefault="002A4495" w:rsidP="003F6373">
            <w:pPr>
              <w:ind w:firstLine="0"/>
              <w:jc w:val="center"/>
              <w:rPr>
                <w:iCs/>
              </w:rPr>
            </w:pPr>
            <w:r>
              <w:rPr>
                <w:iCs/>
              </w:rPr>
              <w:t>x</w:t>
            </w:r>
          </w:p>
        </w:tc>
        <w:tc>
          <w:tcPr>
            <w:tcW w:w="801" w:type="pct"/>
            <w:vAlign w:val="center"/>
          </w:tcPr>
          <w:p w14:paraId="3F53AAB3" w14:textId="77777777" w:rsidR="002A4495" w:rsidRDefault="002A4495" w:rsidP="003F6373">
            <w:pPr>
              <w:ind w:firstLine="0"/>
              <w:jc w:val="center"/>
              <w:rPr>
                <w:iCs/>
              </w:rPr>
            </w:pPr>
            <w:r>
              <w:rPr>
                <w:iCs/>
              </w:rPr>
              <w:t>x</w:t>
            </w:r>
          </w:p>
        </w:tc>
        <w:tc>
          <w:tcPr>
            <w:tcW w:w="672" w:type="pct"/>
            <w:vAlign w:val="center"/>
          </w:tcPr>
          <w:p w14:paraId="07C8717E" w14:textId="77777777" w:rsidR="002A4495" w:rsidRDefault="002A4495" w:rsidP="003F6373">
            <w:pPr>
              <w:ind w:firstLine="0"/>
              <w:jc w:val="center"/>
              <w:rPr>
                <w:iCs/>
              </w:rPr>
            </w:pPr>
            <w:r>
              <w:rPr>
                <w:iCs/>
              </w:rPr>
              <w:t>x</w:t>
            </w:r>
          </w:p>
        </w:tc>
        <w:tc>
          <w:tcPr>
            <w:tcW w:w="767" w:type="pct"/>
            <w:vAlign w:val="center"/>
          </w:tcPr>
          <w:p w14:paraId="2FB6A7CC" w14:textId="77777777" w:rsidR="002A4495" w:rsidRDefault="002A4495" w:rsidP="003F6373">
            <w:pPr>
              <w:ind w:firstLine="0"/>
              <w:jc w:val="center"/>
              <w:rPr>
                <w:iCs/>
              </w:rPr>
            </w:pPr>
            <w:r>
              <w:rPr>
                <w:iCs/>
              </w:rPr>
              <w:t>x</w:t>
            </w:r>
          </w:p>
        </w:tc>
        <w:tc>
          <w:tcPr>
            <w:tcW w:w="449" w:type="pct"/>
            <w:vAlign w:val="center"/>
          </w:tcPr>
          <w:p w14:paraId="0D4FF95B" w14:textId="77777777" w:rsidR="002A4495" w:rsidRDefault="002A4495" w:rsidP="003F6373">
            <w:pPr>
              <w:ind w:firstLine="0"/>
              <w:jc w:val="center"/>
              <w:rPr>
                <w:iCs/>
              </w:rPr>
            </w:pPr>
            <w:r>
              <w:rPr>
                <w:iCs/>
              </w:rPr>
              <w:t>x</w:t>
            </w:r>
          </w:p>
        </w:tc>
      </w:tr>
      <w:tr w:rsidR="002A4495" w14:paraId="7A6D702A" w14:textId="77777777" w:rsidTr="003F6373">
        <w:trPr>
          <w:trHeight w:val="202"/>
        </w:trPr>
        <w:tc>
          <w:tcPr>
            <w:tcW w:w="603" w:type="pct"/>
            <w:vAlign w:val="center"/>
          </w:tcPr>
          <w:p w14:paraId="224F95DB" w14:textId="77777777" w:rsidR="002A4495" w:rsidRDefault="002A4495" w:rsidP="003F6373">
            <w:pPr>
              <w:ind w:firstLine="0"/>
              <w:jc w:val="center"/>
              <w:rPr>
                <w:iCs/>
              </w:rPr>
            </w:pPr>
            <w:r>
              <w:rPr>
                <w:iCs/>
              </w:rPr>
              <w:t>Neural Network với 3 hidden layers</w:t>
            </w:r>
          </w:p>
        </w:tc>
        <w:tc>
          <w:tcPr>
            <w:tcW w:w="449" w:type="pct"/>
            <w:vAlign w:val="center"/>
          </w:tcPr>
          <w:p w14:paraId="6234C640" w14:textId="77777777" w:rsidR="002A4495" w:rsidRDefault="002A4495" w:rsidP="003F6373">
            <w:pPr>
              <w:ind w:firstLine="0"/>
              <w:jc w:val="center"/>
              <w:rPr>
                <w:iCs/>
              </w:rPr>
            </w:pPr>
            <w:r>
              <w:rPr>
                <w:iCs/>
              </w:rPr>
              <w:t>1.948</w:t>
            </w:r>
          </w:p>
        </w:tc>
        <w:tc>
          <w:tcPr>
            <w:tcW w:w="449" w:type="pct"/>
            <w:vAlign w:val="center"/>
          </w:tcPr>
          <w:p w14:paraId="1DA68155" w14:textId="77777777" w:rsidR="002A4495" w:rsidRDefault="002A4495" w:rsidP="003F6373">
            <w:pPr>
              <w:ind w:firstLine="0"/>
              <w:jc w:val="center"/>
              <w:rPr>
                <w:iCs/>
              </w:rPr>
            </w:pPr>
            <w:r>
              <w:rPr>
                <w:iCs/>
              </w:rPr>
              <w:t>1.602</w:t>
            </w:r>
          </w:p>
        </w:tc>
        <w:tc>
          <w:tcPr>
            <w:tcW w:w="364" w:type="pct"/>
            <w:vAlign w:val="center"/>
          </w:tcPr>
          <w:p w14:paraId="17BC6BEE" w14:textId="77777777" w:rsidR="002A4495" w:rsidRDefault="002A4495" w:rsidP="003F6373">
            <w:pPr>
              <w:ind w:firstLine="0"/>
              <w:jc w:val="center"/>
              <w:rPr>
                <w:iCs/>
              </w:rPr>
            </w:pPr>
          </w:p>
          <w:p w14:paraId="328538F7" w14:textId="77777777" w:rsidR="002A4495" w:rsidRDefault="002A4495" w:rsidP="003F6373">
            <w:pPr>
              <w:ind w:firstLine="0"/>
              <w:jc w:val="center"/>
              <w:rPr>
                <w:iCs/>
              </w:rPr>
            </w:pPr>
            <w:r>
              <w:rPr>
                <w:iCs/>
              </w:rPr>
              <w:t>x</w:t>
            </w:r>
          </w:p>
          <w:p w14:paraId="3BE73BB7" w14:textId="77777777" w:rsidR="002A4495" w:rsidRDefault="002A4495" w:rsidP="003F6373">
            <w:pPr>
              <w:ind w:firstLine="0"/>
              <w:jc w:val="center"/>
              <w:rPr>
                <w:iCs/>
              </w:rPr>
            </w:pPr>
          </w:p>
        </w:tc>
        <w:tc>
          <w:tcPr>
            <w:tcW w:w="446" w:type="pct"/>
            <w:vAlign w:val="center"/>
          </w:tcPr>
          <w:p w14:paraId="30EAA91C" w14:textId="77777777" w:rsidR="002A4495" w:rsidRDefault="002A4495" w:rsidP="003F6373">
            <w:pPr>
              <w:ind w:firstLine="0"/>
              <w:jc w:val="center"/>
              <w:rPr>
                <w:iCs/>
              </w:rPr>
            </w:pPr>
            <w:r>
              <w:rPr>
                <w:iCs/>
              </w:rPr>
              <w:t>x</w:t>
            </w:r>
          </w:p>
        </w:tc>
        <w:tc>
          <w:tcPr>
            <w:tcW w:w="801" w:type="pct"/>
            <w:vAlign w:val="center"/>
          </w:tcPr>
          <w:p w14:paraId="3566518B" w14:textId="77777777" w:rsidR="002A4495" w:rsidRDefault="002A4495" w:rsidP="003F6373">
            <w:pPr>
              <w:ind w:firstLine="0"/>
              <w:jc w:val="center"/>
              <w:rPr>
                <w:iCs/>
              </w:rPr>
            </w:pPr>
            <w:r>
              <w:rPr>
                <w:iCs/>
              </w:rPr>
              <w:t>x</w:t>
            </w:r>
          </w:p>
        </w:tc>
        <w:tc>
          <w:tcPr>
            <w:tcW w:w="672" w:type="pct"/>
            <w:vAlign w:val="center"/>
          </w:tcPr>
          <w:p w14:paraId="31530814" w14:textId="77777777" w:rsidR="002A4495" w:rsidRDefault="002A4495" w:rsidP="003F6373">
            <w:pPr>
              <w:ind w:firstLine="0"/>
              <w:jc w:val="center"/>
              <w:rPr>
                <w:iCs/>
              </w:rPr>
            </w:pPr>
            <w:r>
              <w:rPr>
                <w:iCs/>
              </w:rPr>
              <w:t>x</w:t>
            </w:r>
          </w:p>
        </w:tc>
        <w:tc>
          <w:tcPr>
            <w:tcW w:w="767" w:type="pct"/>
            <w:vAlign w:val="center"/>
          </w:tcPr>
          <w:p w14:paraId="5969C526" w14:textId="77777777" w:rsidR="002A4495" w:rsidRDefault="002A4495" w:rsidP="003F6373">
            <w:pPr>
              <w:ind w:firstLine="0"/>
              <w:jc w:val="center"/>
              <w:rPr>
                <w:iCs/>
              </w:rPr>
            </w:pPr>
            <w:r>
              <w:rPr>
                <w:iCs/>
              </w:rPr>
              <w:t>x</w:t>
            </w:r>
          </w:p>
        </w:tc>
        <w:tc>
          <w:tcPr>
            <w:tcW w:w="449" w:type="pct"/>
            <w:vAlign w:val="center"/>
          </w:tcPr>
          <w:p w14:paraId="49BD337F" w14:textId="77777777" w:rsidR="002A4495" w:rsidRDefault="002A4495" w:rsidP="003F6373">
            <w:pPr>
              <w:ind w:firstLine="0"/>
              <w:jc w:val="center"/>
              <w:rPr>
                <w:iCs/>
              </w:rPr>
            </w:pPr>
            <w:r>
              <w:rPr>
                <w:iCs/>
              </w:rPr>
              <w:t>x</w:t>
            </w:r>
          </w:p>
        </w:tc>
      </w:tr>
      <w:tr w:rsidR="002A4495" w14:paraId="3920A758" w14:textId="77777777" w:rsidTr="003F6373">
        <w:trPr>
          <w:trHeight w:val="202"/>
        </w:trPr>
        <w:tc>
          <w:tcPr>
            <w:tcW w:w="603" w:type="pct"/>
            <w:vAlign w:val="center"/>
          </w:tcPr>
          <w:p w14:paraId="53750413" w14:textId="77777777" w:rsidR="002A4495" w:rsidRDefault="002A4495" w:rsidP="003F6373">
            <w:pPr>
              <w:ind w:firstLine="0"/>
              <w:jc w:val="center"/>
              <w:rPr>
                <w:iCs/>
              </w:rPr>
            </w:pPr>
            <w:r>
              <w:rPr>
                <w:iCs/>
              </w:rPr>
              <w:t>Neural Network với 5 hidden layers</w:t>
            </w:r>
          </w:p>
        </w:tc>
        <w:tc>
          <w:tcPr>
            <w:tcW w:w="449" w:type="pct"/>
            <w:vAlign w:val="center"/>
          </w:tcPr>
          <w:p w14:paraId="4B2A40D1" w14:textId="77777777" w:rsidR="002A4495" w:rsidRDefault="002A4495" w:rsidP="003F6373">
            <w:pPr>
              <w:ind w:firstLine="0"/>
              <w:jc w:val="center"/>
              <w:rPr>
                <w:iCs/>
              </w:rPr>
            </w:pPr>
            <w:r>
              <w:rPr>
                <w:iCs/>
              </w:rPr>
              <w:t>3.909</w:t>
            </w:r>
          </w:p>
        </w:tc>
        <w:tc>
          <w:tcPr>
            <w:tcW w:w="449" w:type="pct"/>
            <w:vAlign w:val="center"/>
          </w:tcPr>
          <w:p w14:paraId="2F056BB1" w14:textId="77777777" w:rsidR="002A4495" w:rsidRDefault="002A4495" w:rsidP="003F6373">
            <w:pPr>
              <w:ind w:firstLine="0"/>
              <w:jc w:val="center"/>
              <w:rPr>
                <w:iCs/>
              </w:rPr>
            </w:pPr>
            <w:r>
              <w:rPr>
                <w:iCs/>
              </w:rPr>
              <w:t>3.913</w:t>
            </w:r>
          </w:p>
        </w:tc>
        <w:tc>
          <w:tcPr>
            <w:tcW w:w="364" w:type="pct"/>
            <w:vAlign w:val="center"/>
          </w:tcPr>
          <w:p w14:paraId="7E013000" w14:textId="77777777" w:rsidR="002A4495" w:rsidRDefault="002A4495" w:rsidP="003F6373">
            <w:pPr>
              <w:ind w:firstLine="0"/>
              <w:jc w:val="center"/>
              <w:rPr>
                <w:iCs/>
              </w:rPr>
            </w:pPr>
            <w:r>
              <w:rPr>
                <w:iCs/>
              </w:rPr>
              <w:t>x</w:t>
            </w:r>
          </w:p>
        </w:tc>
        <w:tc>
          <w:tcPr>
            <w:tcW w:w="446" w:type="pct"/>
            <w:vAlign w:val="center"/>
          </w:tcPr>
          <w:p w14:paraId="0E9B73E1" w14:textId="77777777" w:rsidR="002A4495" w:rsidRDefault="002A4495" w:rsidP="003F6373">
            <w:pPr>
              <w:ind w:firstLine="0"/>
              <w:jc w:val="center"/>
              <w:rPr>
                <w:iCs/>
              </w:rPr>
            </w:pPr>
            <w:r>
              <w:rPr>
                <w:iCs/>
              </w:rPr>
              <w:t>x</w:t>
            </w:r>
          </w:p>
        </w:tc>
        <w:tc>
          <w:tcPr>
            <w:tcW w:w="801" w:type="pct"/>
            <w:vAlign w:val="center"/>
          </w:tcPr>
          <w:p w14:paraId="7CB92639" w14:textId="77777777" w:rsidR="002A4495" w:rsidRDefault="002A4495" w:rsidP="003F6373">
            <w:pPr>
              <w:ind w:firstLine="0"/>
              <w:jc w:val="center"/>
              <w:rPr>
                <w:iCs/>
              </w:rPr>
            </w:pPr>
            <w:r>
              <w:rPr>
                <w:iCs/>
              </w:rPr>
              <w:t>x</w:t>
            </w:r>
          </w:p>
        </w:tc>
        <w:tc>
          <w:tcPr>
            <w:tcW w:w="672" w:type="pct"/>
            <w:vAlign w:val="center"/>
          </w:tcPr>
          <w:p w14:paraId="65FC4E58" w14:textId="77777777" w:rsidR="002A4495" w:rsidRDefault="002A4495" w:rsidP="003F6373">
            <w:pPr>
              <w:ind w:firstLine="0"/>
              <w:jc w:val="center"/>
              <w:rPr>
                <w:iCs/>
              </w:rPr>
            </w:pPr>
            <w:r>
              <w:rPr>
                <w:iCs/>
              </w:rPr>
              <w:t>x</w:t>
            </w:r>
          </w:p>
        </w:tc>
        <w:tc>
          <w:tcPr>
            <w:tcW w:w="767" w:type="pct"/>
            <w:vAlign w:val="center"/>
          </w:tcPr>
          <w:p w14:paraId="1B5666B4" w14:textId="77777777" w:rsidR="002A4495" w:rsidRDefault="002A4495" w:rsidP="003F6373">
            <w:pPr>
              <w:ind w:firstLine="0"/>
              <w:jc w:val="center"/>
              <w:rPr>
                <w:iCs/>
              </w:rPr>
            </w:pPr>
            <w:r>
              <w:rPr>
                <w:iCs/>
              </w:rPr>
              <w:t>x</w:t>
            </w:r>
          </w:p>
        </w:tc>
        <w:tc>
          <w:tcPr>
            <w:tcW w:w="449" w:type="pct"/>
            <w:vAlign w:val="center"/>
          </w:tcPr>
          <w:p w14:paraId="5CAECDF9" w14:textId="77777777" w:rsidR="002A4495" w:rsidRDefault="002A4495" w:rsidP="003F6373">
            <w:pPr>
              <w:ind w:firstLine="0"/>
              <w:jc w:val="center"/>
              <w:rPr>
                <w:iCs/>
              </w:rPr>
            </w:pPr>
            <w:r>
              <w:rPr>
                <w:iCs/>
              </w:rPr>
              <w:t>x</w:t>
            </w:r>
          </w:p>
        </w:tc>
      </w:tr>
      <w:tr w:rsidR="002A4495" w14:paraId="53FC2F57" w14:textId="77777777" w:rsidTr="003F6373">
        <w:trPr>
          <w:trHeight w:val="58"/>
        </w:trPr>
        <w:tc>
          <w:tcPr>
            <w:tcW w:w="603" w:type="pct"/>
            <w:vAlign w:val="center"/>
          </w:tcPr>
          <w:p w14:paraId="34C0A54C" w14:textId="77777777" w:rsidR="002A4495" w:rsidRDefault="002A4495" w:rsidP="003F6373">
            <w:pPr>
              <w:ind w:firstLine="0"/>
              <w:jc w:val="center"/>
              <w:rPr>
                <w:iCs/>
              </w:rPr>
            </w:pPr>
            <w:r>
              <w:rPr>
                <w:iCs/>
              </w:rPr>
              <w:t xml:space="preserve">Neural Network </w:t>
            </w:r>
            <w:r>
              <w:rPr>
                <w:iCs/>
              </w:rPr>
              <w:lastRenderedPageBreak/>
              <w:t>với 10 hidden layers</w:t>
            </w:r>
          </w:p>
        </w:tc>
        <w:tc>
          <w:tcPr>
            <w:tcW w:w="449" w:type="pct"/>
            <w:vAlign w:val="center"/>
          </w:tcPr>
          <w:p w14:paraId="5D9235A4" w14:textId="77777777" w:rsidR="002A4495" w:rsidRDefault="002A4495" w:rsidP="003F6373">
            <w:pPr>
              <w:ind w:firstLine="0"/>
              <w:jc w:val="center"/>
              <w:rPr>
                <w:iCs/>
              </w:rPr>
            </w:pPr>
            <w:r>
              <w:rPr>
                <w:iCs/>
              </w:rPr>
              <w:lastRenderedPageBreak/>
              <w:t>15.826</w:t>
            </w:r>
          </w:p>
        </w:tc>
        <w:tc>
          <w:tcPr>
            <w:tcW w:w="449" w:type="pct"/>
            <w:vAlign w:val="center"/>
          </w:tcPr>
          <w:p w14:paraId="4D20B709" w14:textId="77777777" w:rsidR="002A4495" w:rsidRDefault="002A4495" w:rsidP="003F6373">
            <w:pPr>
              <w:ind w:firstLine="0"/>
              <w:jc w:val="center"/>
              <w:rPr>
                <w:iCs/>
              </w:rPr>
            </w:pPr>
            <w:r>
              <w:rPr>
                <w:iCs/>
              </w:rPr>
              <w:t>18.462</w:t>
            </w:r>
          </w:p>
        </w:tc>
        <w:tc>
          <w:tcPr>
            <w:tcW w:w="364" w:type="pct"/>
            <w:vAlign w:val="center"/>
          </w:tcPr>
          <w:p w14:paraId="7B1AA1AB" w14:textId="77777777" w:rsidR="002A4495" w:rsidRDefault="002A4495" w:rsidP="003F6373">
            <w:pPr>
              <w:ind w:firstLine="0"/>
              <w:jc w:val="center"/>
              <w:rPr>
                <w:iCs/>
              </w:rPr>
            </w:pPr>
            <w:r>
              <w:rPr>
                <w:iCs/>
              </w:rPr>
              <w:t>x</w:t>
            </w:r>
          </w:p>
        </w:tc>
        <w:tc>
          <w:tcPr>
            <w:tcW w:w="446" w:type="pct"/>
            <w:vAlign w:val="center"/>
          </w:tcPr>
          <w:p w14:paraId="47B90F50" w14:textId="77777777" w:rsidR="002A4495" w:rsidRDefault="002A4495" w:rsidP="003F6373">
            <w:pPr>
              <w:ind w:firstLine="0"/>
              <w:jc w:val="center"/>
              <w:rPr>
                <w:iCs/>
              </w:rPr>
            </w:pPr>
            <w:r>
              <w:rPr>
                <w:iCs/>
              </w:rPr>
              <w:t>x</w:t>
            </w:r>
          </w:p>
        </w:tc>
        <w:tc>
          <w:tcPr>
            <w:tcW w:w="801" w:type="pct"/>
            <w:vAlign w:val="center"/>
          </w:tcPr>
          <w:p w14:paraId="218D4303" w14:textId="77777777" w:rsidR="002A4495" w:rsidRDefault="002A4495" w:rsidP="003F6373">
            <w:pPr>
              <w:ind w:firstLine="0"/>
              <w:jc w:val="center"/>
              <w:rPr>
                <w:iCs/>
              </w:rPr>
            </w:pPr>
            <w:r>
              <w:rPr>
                <w:iCs/>
              </w:rPr>
              <w:t>x</w:t>
            </w:r>
          </w:p>
        </w:tc>
        <w:tc>
          <w:tcPr>
            <w:tcW w:w="672" w:type="pct"/>
            <w:vAlign w:val="center"/>
          </w:tcPr>
          <w:p w14:paraId="4350807D" w14:textId="77777777" w:rsidR="002A4495" w:rsidRDefault="002A4495" w:rsidP="003F6373">
            <w:pPr>
              <w:ind w:firstLine="0"/>
              <w:jc w:val="center"/>
              <w:rPr>
                <w:iCs/>
              </w:rPr>
            </w:pPr>
            <w:r>
              <w:rPr>
                <w:iCs/>
              </w:rPr>
              <w:t>x</w:t>
            </w:r>
          </w:p>
        </w:tc>
        <w:tc>
          <w:tcPr>
            <w:tcW w:w="767" w:type="pct"/>
            <w:vAlign w:val="center"/>
          </w:tcPr>
          <w:p w14:paraId="025E104F" w14:textId="77777777" w:rsidR="002A4495" w:rsidRDefault="002A4495" w:rsidP="003F6373">
            <w:pPr>
              <w:ind w:firstLine="0"/>
              <w:jc w:val="center"/>
              <w:rPr>
                <w:iCs/>
              </w:rPr>
            </w:pPr>
            <w:r>
              <w:rPr>
                <w:iCs/>
              </w:rPr>
              <w:t>x</w:t>
            </w:r>
          </w:p>
        </w:tc>
        <w:tc>
          <w:tcPr>
            <w:tcW w:w="449" w:type="pct"/>
            <w:vAlign w:val="center"/>
          </w:tcPr>
          <w:p w14:paraId="6DA45274" w14:textId="77777777" w:rsidR="002A4495" w:rsidRDefault="002A4495" w:rsidP="003F6373">
            <w:pPr>
              <w:ind w:firstLine="0"/>
              <w:jc w:val="center"/>
              <w:rPr>
                <w:iCs/>
              </w:rPr>
            </w:pPr>
            <w:r>
              <w:rPr>
                <w:iCs/>
              </w:rPr>
              <w:t>x</w:t>
            </w:r>
          </w:p>
        </w:tc>
      </w:tr>
    </w:tbl>
    <w:p w14:paraId="0CB10F79" w14:textId="77777777" w:rsidR="002A4495" w:rsidRDefault="002A4495" w:rsidP="002A4495">
      <w:pPr>
        <w:keepNext/>
        <w:ind w:firstLine="0"/>
        <w:jc w:val="left"/>
      </w:pPr>
    </w:p>
    <w:p w14:paraId="7FAB59E3" w14:textId="77777777" w:rsidR="002A4495" w:rsidRDefault="002A4495" w:rsidP="002A4495">
      <w:r>
        <w:t xml:space="preserve">Bảng 3 cho thấy, ba mô hình Neural Network (3 hidden layers), Stacked Regressor và Grid Search đều cho kết quả dự báo tốt hơn so với ba mô hình còn lại. Mô hình Neural Network (3 hidden layers) cho kết quả dự báo chính xác nhất với test_mae là 1.602, tốt nhất trong các mô hình mà không gặp hiện tượng overfiting với cấu hình vừa phải (với 3 hidden layers có cấu trúc tối giản). Với Stacked Regressor và Grid Search cung cấp hiệu suất ổn định, phù hợp khi cần tinh chỉnh kỹ thuật. Có thể một số biến độc lập trong mô hình có tương quan cao với nhau làm ảnh hưởng đến hiệu của của mô hình </w:t>
      </w:r>
      <w:r w:rsidRPr="00102F52">
        <w:t>Neural Network với 10</w:t>
      </w:r>
      <w:r w:rsidRPr="00BE3917">
        <w:t xml:space="preserve"> </w:t>
      </w:r>
      <w:r w:rsidRPr="00102F52">
        <w:t>hidden layers</w:t>
      </w:r>
      <w:r>
        <w:t>,</w:t>
      </w:r>
      <w:r w:rsidRPr="00BE3917">
        <w:t xml:space="preserve"> </w:t>
      </w:r>
      <w:r>
        <w:t xml:space="preserve">Simple Regressor, </w:t>
      </w:r>
      <w:r w:rsidRPr="00102F52">
        <w:t>Neural Network với 5 hidden layers</w:t>
      </w:r>
      <w:r>
        <w:t xml:space="preserve">. </w:t>
      </w:r>
      <w:r w:rsidRPr="00A65751">
        <w:t>Do đó mô hình Neural Network</w:t>
      </w:r>
      <w:r>
        <w:t xml:space="preserve"> (3 hidden layers) có thể được sử dụng dể gợi ý giá sản phẩm trong thời gian kế tiếp.</w:t>
      </w:r>
    </w:p>
    <w:p w14:paraId="6BA45DDC" w14:textId="77777777" w:rsidR="002A4495" w:rsidRPr="00E675E0" w:rsidRDefault="002A4495" w:rsidP="002A4495">
      <w:r>
        <w:t xml:space="preserve">Từ kết quả gợi ý đánh giá mô hình Neural Network (3 hidden layers), nghiên cứu thực hiện đánh giá tầm quan trọng của các biến trong mô hình. Các biến, initial_price, final_price, sold và price_to_sold đóng vai trò quan trọng nhất trong gợi ý giá sản phẩm, hay nói cách khác, các biến này có tác động đến giá sản phẩm trên sàn Shopee. </w:t>
      </w:r>
      <w:r w:rsidRPr="001A4A02">
        <w:t>Tiếp theo là các biến đại diện cho chỉ s</w:t>
      </w:r>
      <w:r>
        <w:t>ố đánh giá (“rating”) cũng tác động đến giá sản phẩm nhưng với mức biến động không đáng kể.</w:t>
      </w:r>
    </w:p>
    <w:p w14:paraId="1BB1BFA1" w14:textId="77777777" w:rsidR="002A4495" w:rsidRDefault="002A4495" w:rsidP="002A4495">
      <w:pPr>
        <w:keepNext/>
        <w:ind w:firstLine="0"/>
        <w:jc w:val="center"/>
      </w:pPr>
      <w:r w:rsidRPr="00D77D50">
        <w:rPr>
          <w:noProof/>
        </w:rPr>
        <w:lastRenderedPageBreak/>
        <w:drawing>
          <wp:inline distT="0" distB="0" distL="0" distR="0" wp14:anchorId="45C22A7C" wp14:editId="44E4A98B">
            <wp:extent cx="5052060" cy="462534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2060" cy="4625340"/>
                    </a:xfrm>
                    <a:prstGeom prst="rect">
                      <a:avLst/>
                    </a:prstGeom>
                    <a:noFill/>
                    <a:ln>
                      <a:noFill/>
                    </a:ln>
                  </pic:spPr>
                </pic:pic>
              </a:graphicData>
            </a:graphic>
          </wp:inline>
        </w:drawing>
      </w:r>
    </w:p>
    <w:p w14:paraId="0D113CF6" w14:textId="77777777" w:rsidR="002A4495" w:rsidRPr="00E60AB1" w:rsidRDefault="002A4495" w:rsidP="002A4495">
      <w:pPr>
        <w:pStyle w:val="Caption"/>
        <w:jc w:val="center"/>
        <w:rPr>
          <w:b w:val="0"/>
          <w:bCs w:val="0"/>
          <w:i/>
          <w:iCs/>
        </w:rPr>
      </w:pPr>
      <w:r w:rsidRPr="00E60AB1">
        <w:rPr>
          <w:b w:val="0"/>
          <w:bCs w:val="0"/>
          <w:i/>
          <w:iCs/>
        </w:rPr>
        <w:t xml:space="preserve">Biểu đồ  </w:t>
      </w:r>
      <w:r w:rsidRPr="00E60AB1">
        <w:rPr>
          <w:b w:val="0"/>
          <w:bCs w:val="0"/>
          <w:i/>
          <w:iCs/>
        </w:rPr>
        <w:fldChar w:fldCharType="begin"/>
      </w:r>
      <w:r w:rsidRPr="00E60AB1">
        <w:rPr>
          <w:b w:val="0"/>
          <w:bCs w:val="0"/>
          <w:i/>
          <w:iCs/>
        </w:rPr>
        <w:instrText xml:space="preserve"> SEQ Biểu_đồ_ \* ARABIC </w:instrText>
      </w:r>
      <w:r w:rsidRPr="00E60AB1">
        <w:rPr>
          <w:b w:val="0"/>
          <w:bCs w:val="0"/>
          <w:i/>
          <w:iCs/>
        </w:rPr>
        <w:fldChar w:fldCharType="separate"/>
      </w:r>
      <w:r>
        <w:rPr>
          <w:b w:val="0"/>
          <w:bCs w:val="0"/>
          <w:i/>
          <w:iCs/>
          <w:noProof/>
        </w:rPr>
        <w:t>1</w:t>
      </w:r>
      <w:r w:rsidRPr="00E60AB1">
        <w:rPr>
          <w:b w:val="0"/>
          <w:bCs w:val="0"/>
          <w:i/>
          <w:iCs/>
        </w:rPr>
        <w:fldChar w:fldCharType="end"/>
      </w:r>
      <w:r w:rsidRPr="00E60AB1">
        <w:rPr>
          <w:b w:val="0"/>
          <w:bCs w:val="0"/>
          <w:i/>
          <w:iCs/>
        </w:rPr>
        <w:t>: Hệ số tương quan giữa các biến</w:t>
      </w:r>
    </w:p>
    <w:p w14:paraId="695C690E" w14:textId="77777777" w:rsidR="002A4495" w:rsidRPr="008C05C0" w:rsidRDefault="002A4495" w:rsidP="002A4495">
      <w:r>
        <w:t xml:space="preserve">Dựa trên biểu đồ hệ số tương quan giữa các biến, ta nhận thấy rằng biến initial_price và final_price có hệ số tương quan cực kỳ cao (0.99), cho thấy mối quan hệ gần như tuyến tính hoàn hảo. Điều này gợi ý rằng hai biến này mang thông tin tương tự như nhau, và có thể cân nhắc loại bỏ một trong hai để </w:t>
      </w:r>
      <w:r>
        <w:tab/>
        <w:t xml:space="preserve">giảm sự dư thừa của dữ liệu, đồng thời đơn giản hóa mô hình và giảm nguy cơ đa cộng tuyến. Bên cạnh đó, biến price_to_sold_ratio có tương quan mạnh với cả initial_price (0.82) và final_price (0.85), điều này có thể gây ra hiện tượng đa cộng tuyến khi sử dụng đồng thời trong mô hình với các biến giá. Do đó, cần cân nhắc kỹ lưỡng khi đưa biến này vào phân tích. Ngoài ra, các biến như initial_price và final_price có tương quan rất thấp với sold, cho thấy mối quan hệ không rõ ràng hoặc không tuyến tính giữa các biến này và số lượng hàng bán. Điều này gợi ý rằng cần thử nghiệm thêm các phương pháp phân tích. Ngoài ra, các biến như initial_price và final_price có sự tương quan rất thấp với sold, cho thấy mối quan hệ không rõ ràng hoặc không tuyến tính giữa các biến này và số lượng hàng bán. Điều này gợi ý rằng cần thử nghiệm thêm các phương pháp phân tích phi tuyến tính để đánh giá vai trò của giá đến kết quả bán hàng. Cuối cùng, các biến như product_id và category_id không có mối tương quan đáng kể với các biến khác, phù hợp với vai trò nhận dạng và phân loại. Từ những </w:t>
      </w:r>
      <w:r>
        <w:lastRenderedPageBreak/>
        <w:t>phân tích trên, có thể xem xét loại bỏ các biến dư thừa hoặc chuyển sang các phương pháp phân tích phù hợp hơn để cải thiện hiệu quả của mô hình.</w:t>
      </w:r>
    </w:p>
    <w:p w14:paraId="19372710" w14:textId="554E73B0" w:rsidR="002A4495" w:rsidRPr="008C05C0" w:rsidRDefault="002E2D2E" w:rsidP="002A4495">
      <w:pPr>
        <w:pStyle w:val="Heading1"/>
      </w:pPr>
      <w:r>
        <w:t>Evaluation and Performance Analysis</w:t>
      </w:r>
      <w:r w:rsidR="002A4495" w:rsidRPr="008C05C0">
        <w:t xml:space="preserve"> </w:t>
      </w:r>
    </w:p>
    <w:p w14:paraId="73E256A5" w14:textId="77777777" w:rsidR="002A4495" w:rsidRDefault="002A4495" w:rsidP="002A4495">
      <w:pPr>
        <w:pStyle w:val="NormalWeb"/>
        <w:spacing w:line="360" w:lineRule="auto"/>
        <w:ind w:firstLine="426"/>
      </w:pPr>
      <w:r>
        <w:t>Các mô hình học máy đã được chứng minh là hiệu quả hơn so với các mô hình thống kê truyền thống trong nhiều lĩnh vực khác nhau, nhờ vào ưu điểm vượt trội không yêu cầu chặt chẽ về điều kiện dữ liệu và mối quan hệ giữa các biến độc lập với biến phụ thuộc. Nhờ vậy, các mô hình học máy có khả năng ứng dụng rộng hơn và linh hoạt hơn. Trong nghiên cứu này, mô hình Neural Network với ba lớp ẩn (3 hidden layers) đã cho kết quả vượt trội so với các mô hình Stacked Regressor và Grid Search trong việc gợi ý giá sản phẩm trên nền tảng Shopee. Đồng thời, nghiên cứu đã xác định các yếu tố tác động đến giá sản phẩm thông qua việc đánh giá tầm quan trọng của các đặc tính trong mô hình hồi quy. Điều này mang lại giá trị thực tiễn lớn cho các cửa hàng và sàn TMĐT, giúp họ đánh giá chính xác sự biến động giá sản phẩm và xây dựng các chiến lược kinh doanh hiệu quả hơn.</w:t>
      </w:r>
    </w:p>
    <w:p w14:paraId="4D22DCDF" w14:textId="77777777" w:rsidR="002A4495" w:rsidRDefault="002A4495" w:rsidP="002A4495">
      <w:pPr>
        <w:pStyle w:val="NormalWeb"/>
        <w:spacing w:line="360" w:lineRule="auto"/>
        <w:ind w:firstLine="426"/>
      </w:pPr>
      <w:r>
        <w:t>Tuy nhiên, để nâng cao hiệu quả dự báo của các mô hình học máy, cần liên tục bổ sung và cập nhật thông tin, dữ liệu mới nhằm bắt kịp những thay đổi hoặc chuyển biến nhanh chóng của thị trường. Trong một số trường hợp, việc xây dựng lại mô hình dự báo có thể là cần thiết để đảm bảo phù hợp với tình hình mới. Ngoài ra, cần cập nhật và phân tích các yếu tố liên quan như thông tin về thuế, chi phí vận chuyển, và các chính sách kinh doanh. Mặc dù những yếu tố này khó có thể tích hợp trực tiếp vào mô hình học máy, nhưng chúng đóng vai trò quan trọng trong việc định hướng và tránh sai lệch trong việc đưa ra quyết định dựa trên kết quả dự báo.</w:t>
      </w:r>
    </w:p>
    <w:p w14:paraId="4D802443" w14:textId="77777777" w:rsidR="002A4495" w:rsidRDefault="002A4495" w:rsidP="002A4495">
      <w:pPr>
        <w:pStyle w:val="NormalWeb"/>
        <w:spacing w:line="360" w:lineRule="auto"/>
        <w:ind w:firstLine="426"/>
      </w:pPr>
      <w:r>
        <w:t>Nghiên cứu này đã mang lại những đóng góp quan trọng cả về mặt khoa học lẫn thực tiễn trong lĩnh vực TMĐT:</w:t>
      </w:r>
    </w:p>
    <w:p w14:paraId="47FC0298" w14:textId="77777777" w:rsidR="002A4495" w:rsidRDefault="002A4495" w:rsidP="002A4495">
      <w:pPr>
        <w:pStyle w:val="NormalWeb"/>
        <w:spacing w:line="360" w:lineRule="auto"/>
        <w:ind w:firstLine="426"/>
      </w:pPr>
      <w:r>
        <w:t>Về mặt khoa học, nghiên cứu đã giới thiệu một cách tiếp cận toàn diện để phân tích mối quan hệ giữa các yếu tố định giá sản phẩm, tỷ lệ bán hàng và các đặc điểm phân loại khác trong ngành TMĐT. Việc xây dựng và đánh giá mô hình không chỉ giúp phát hiện các mối quan hệ quan trọng giữa các biến, mà còn chỉ ra những yếu tố dư thừa, từ đó tối ưu hóa quy trình phân tích dữ liệu và nâng cao hiệu quả mô hình hóa. Đồng thời, nghiên cứu cũng mở ra tiềm năng ứng dụng trong các lĩnh vực khác có cấu trúc dữ liệu tương tự.</w:t>
      </w:r>
    </w:p>
    <w:p w14:paraId="29FC5C68" w14:textId="77777777" w:rsidR="002A4495" w:rsidRDefault="002A4495" w:rsidP="002A4495">
      <w:pPr>
        <w:pStyle w:val="NormalWeb"/>
        <w:spacing w:line="360" w:lineRule="auto"/>
        <w:ind w:firstLine="426"/>
      </w:pPr>
      <w:r>
        <w:lastRenderedPageBreak/>
        <w:t>Về mặt thực tiễn, kết quả nghiên cứu mang lại nhiều ứng dụng thiết thực trong TMĐT. Thứ nhất, mô hình có thể hỗ trợ tối ưu hóa chiến lược định giá sản phẩm, giúp doanh nghiệp xác định mức giá tối ưu để tối đa hóa doanh thu hoặc số lượng bán ra. Thứ hai, các phát hiện về mối quan hệ giữa giá và tỷ lệ bán hàng cho phép doanh nghiệp dự báo chính xác hiệu quả của các chương trình khuyến mãi hoặc các chiến lược điều chỉnh giá. Thứ ba, việc nhận diện các yếu tố quan trọng trong mô hình giúp doanh nghiệp cá nhân hóa trải nghiệm khách hàng, nâng cao tỷ lệ chuyển đổi và mức độ hài lòng của người mua.</w:t>
      </w:r>
    </w:p>
    <w:p w14:paraId="5171DDCB" w14:textId="19DC6831" w:rsidR="002A4495" w:rsidRDefault="002A4495" w:rsidP="002A4495">
      <w:pPr>
        <w:pStyle w:val="NormalWeb"/>
        <w:spacing w:line="360" w:lineRule="auto"/>
        <w:ind w:firstLine="426"/>
      </w:pPr>
      <w:r>
        <w:t xml:space="preserve">Ngoài ra, nghiên cứu cũng đưa ra các giải pháp giảm thiểu hiện tượng đa cộng tuyến trong phân tích dữ liệu, từ đó cải thiện độ chính xác và tính ổn định của mô hình trong các bài toán dự báo. Với sự phát triển nhanh chóng của TMĐT, việc xây dựng hệ thống tự động gợi ý giá bằng trang web hoặc ứng dụng từ dữ liệu thị trường, dữ liệu chương trình khuyến mãi, trải nghiệm khách hàng,…Những ứng dụng từ nghiên cứu này có tiềm năng giúp các doanh nghiệp không chỉ cải thiện năng lực cạnh tranh mà còn thích ứng nhanh với những thay đổi trên thị trường. </w:t>
      </w:r>
      <w:r w:rsidRPr="00C05D35">
        <w:t>Trong tương lai, việc kết hợp học máy với AI sinh tạo (Generative AI) để tự động phân tích thị trường sẽ giúp tối đa hoá việc đề xuất giá trong thời gian thực</w:t>
      </w:r>
      <w:r>
        <w:t xml:space="preserve"> trên các sàn TMĐT.</w:t>
      </w:r>
    </w:p>
    <w:p w14:paraId="0B7DA975" w14:textId="6DB13D39" w:rsidR="002E2D2E" w:rsidRDefault="002E2D2E" w:rsidP="002E2D2E">
      <w:pPr>
        <w:pStyle w:val="Heading1"/>
      </w:pPr>
      <w:r>
        <w:t>Discussion, Challenges and Future Directions</w:t>
      </w:r>
    </w:p>
    <w:p w14:paraId="2BAFFF28" w14:textId="77777777" w:rsidR="002E2D2E" w:rsidRPr="00B872F5" w:rsidRDefault="002E2D2E" w:rsidP="002A4495">
      <w:pPr>
        <w:pStyle w:val="NormalWeb"/>
        <w:spacing w:line="360" w:lineRule="auto"/>
        <w:ind w:firstLine="426"/>
      </w:pPr>
    </w:p>
    <w:p w14:paraId="185690B0" w14:textId="77777777" w:rsidR="002A4495" w:rsidRPr="00416216" w:rsidRDefault="002A4495" w:rsidP="002A4495">
      <w:pPr>
        <w:spacing w:after="60"/>
        <w:ind w:firstLine="0"/>
        <w:rPr>
          <w:b/>
          <w:szCs w:val="24"/>
        </w:rPr>
      </w:pPr>
      <w:r w:rsidRPr="00416216">
        <w:rPr>
          <w:b/>
          <w:szCs w:val="24"/>
        </w:rPr>
        <w:t>Tài liệu tham khảo</w:t>
      </w:r>
      <w:r>
        <w:rPr>
          <w:b/>
          <w:szCs w:val="24"/>
        </w:rPr>
        <w:t xml:space="preserve"> </w:t>
      </w:r>
    </w:p>
    <w:p w14:paraId="4BF95E8B" w14:textId="77777777" w:rsidR="002A4495" w:rsidRPr="00582E16" w:rsidRDefault="002A4495" w:rsidP="002A4495">
      <w:pPr>
        <w:pStyle w:val="References"/>
        <w:jc w:val="both"/>
        <w:rPr>
          <w:sz w:val="20"/>
        </w:rPr>
      </w:pPr>
      <w:r>
        <w:rPr>
          <w:sz w:val="20"/>
        </w:rPr>
        <w:t>Metric – Nền tảng số liệu E - commerce</w:t>
      </w:r>
      <w:r w:rsidRPr="00411652">
        <w:rPr>
          <w:sz w:val="20"/>
        </w:rPr>
        <w:t xml:space="preserve">, </w:t>
      </w:r>
      <w:r w:rsidRPr="00411652">
        <w:rPr>
          <w:spacing w:val="10"/>
          <w:sz w:val="20"/>
        </w:rPr>
        <w:t xml:space="preserve"> </w:t>
      </w:r>
      <w:r>
        <w:rPr>
          <w:i/>
          <w:spacing w:val="-5"/>
          <w:sz w:val="20"/>
        </w:rPr>
        <w:t>Báo cáo Thị trường TMĐT quý I/2023 và dự báo quý II/2023</w:t>
      </w:r>
      <w:r>
        <w:rPr>
          <w:i/>
          <w:sz w:val="20"/>
        </w:rPr>
        <w:t>.</w:t>
      </w:r>
    </w:p>
    <w:p w14:paraId="38ACD396" w14:textId="77777777" w:rsidR="002A4495" w:rsidRPr="00317087" w:rsidRDefault="002A4495" w:rsidP="002A4495">
      <w:pPr>
        <w:pStyle w:val="References"/>
        <w:jc w:val="both"/>
        <w:rPr>
          <w:sz w:val="20"/>
        </w:rPr>
      </w:pPr>
      <w:r>
        <w:rPr>
          <w:i/>
          <w:sz w:val="20"/>
        </w:rPr>
        <w:t>Áp dụng thương mại điện tử: Nghiên cứu trường hợp các doanh nghiệp nhỏ và vừa Việt Nam (2023).</w:t>
      </w:r>
    </w:p>
    <w:p w14:paraId="593DFA35" w14:textId="77777777" w:rsidR="002A4495" w:rsidRPr="00411652" w:rsidRDefault="002A4495" w:rsidP="002A4495">
      <w:pPr>
        <w:pStyle w:val="References"/>
        <w:jc w:val="both"/>
        <w:rPr>
          <w:sz w:val="20"/>
        </w:rPr>
      </w:pPr>
      <w:r>
        <w:rPr>
          <w:i/>
          <w:sz w:val="20"/>
        </w:rPr>
        <w:t>Nguyễn Đức Hiền, Mô hình dự đoán giá cổ phiếu với K – Means và Fuzzy – SVM (2014).</w:t>
      </w:r>
    </w:p>
    <w:p w14:paraId="39B49F7E" w14:textId="77777777" w:rsidR="002A4495" w:rsidRPr="00411652" w:rsidRDefault="002A4495" w:rsidP="002A4495">
      <w:pPr>
        <w:pStyle w:val="References"/>
        <w:jc w:val="both"/>
        <w:rPr>
          <w:sz w:val="20"/>
        </w:rPr>
      </w:pPr>
      <w:r>
        <w:rPr>
          <w:spacing w:val="-3"/>
          <w:sz w:val="20"/>
        </w:rPr>
        <w:t>TS. Hồ Quế Hậu</w:t>
      </w:r>
      <w:r w:rsidRPr="00411652">
        <w:rPr>
          <w:spacing w:val="19"/>
          <w:sz w:val="20"/>
        </w:rPr>
        <w:t xml:space="preserve"> </w:t>
      </w:r>
      <w:r w:rsidRPr="00411652">
        <w:rPr>
          <w:sz w:val="20"/>
        </w:rPr>
        <w:t>(20</w:t>
      </w:r>
      <w:r>
        <w:rPr>
          <w:sz w:val="20"/>
        </w:rPr>
        <w:t>23</w:t>
      </w:r>
      <w:r w:rsidRPr="00411652">
        <w:rPr>
          <w:sz w:val="20"/>
        </w:rPr>
        <w:t>),</w:t>
      </w:r>
      <w:r w:rsidRPr="00411652">
        <w:rPr>
          <w:spacing w:val="20"/>
          <w:sz w:val="20"/>
        </w:rPr>
        <w:t xml:space="preserve"> </w:t>
      </w:r>
      <w:r>
        <w:rPr>
          <w:i/>
          <w:sz w:val="20"/>
        </w:rPr>
        <w:t>Bản chất và các yếu tố cấu thành giá trị hàng hóa</w:t>
      </w:r>
      <w:r w:rsidRPr="00411652">
        <w:rPr>
          <w:sz w:val="20"/>
        </w:rPr>
        <w:t>,</w:t>
      </w:r>
      <w:r w:rsidRPr="00411652">
        <w:rPr>
          <w:spacing w:val="19"/>
          <w:sz w:val="20"/>
        </w:rPr>
        <w:t xml:space="preserve"> </w:t>
      </w:r>
      <w:r>
        <w:rPr>
          <w:spacing w:val="2"/>
          <w:sz w:val="20"/>
        </w:rPr>
        <w:t>Trường Đại học Kinh tế TP.Hồ Chí Minh</w:t>
      </w:r>
      <w:r w:rsidRPr="00411652">
        <w:rPr>
          <w:sz w:val="20"/>
        </w:rPr>
        <w:t>.</w:t>
      </w:r>
    </w:p>
    <w:p w14:paraId="61576F40" w14:textId="77777777" w:rsidR="002A4495" w:rsidRPr="00551C61" w:rsidRDefault="002A4495" w:rsidP="002A4495">
      <w:pPr>
        <w:pStyle w:val="References"/>
        <w:jc w:val="both"/>
        <w:rPr>
          <w:sz w:val="20"/>
        </w:rPr>
      </w:pPr>
      <w:r>
        <w:rPr>
          <w:spacing w:val="5"/>
          <w:sz w:val="20"/>
        </w:rPr>
        <w:t>Phan Anh, Trương Thị Thùy Dương, Dự báo giá vàng nhìn từ mô hình hồi quy tuyến tính và mô hình học máy.</w:t>
      </w:r>
    </w:p>
    <w:p w14:paraId="7253D937" w14:textId="77777777" w:rsidR="002A4495" w:rsidRDefault="002A4495" w:rsidP="002A4495">
      <w:pPr>
        <w:pStyle w:val="References"/>
        <w:jc w:val="both"/>
        <w:rPr>
          <w:sz w:val="20"/>
        </w:rPr>
      </w:pPr>
      <w:r>
        <w:rPr>
          <w:sz w:val="20"/>
        </w:rPr>
        <w:t>Nguyễn Thái Sơn, Nghiên cứu ứng dụng kỹ thuật trí tuệ nhân tạo trong bài toán dự báo giá của một số mặt hàng (2023).</w:t>
      </w:r>
    </w:p>
    <w:p w14:paraId="15C1138F" w14:textId="77777777" w:rsidR="002A4495" w:rsidRPr="00A37538" w:rsidRDefault="002A4495" w:rsidP="002A4495">
      <w:pPr>
        <w:pStyle w:val="References"/>
        <w:jc w:val="both"/>
        <w:rPr>
          <w:sz w:val="20"/>
        </w:rPr>
      </w:pPr>
      <w:r>
        <w:rPr>
          <w:sz w:val="20"/>
        </w:rPr>
        <w:t>Metric – Nền tảng số liệu E - commerce</w:t>
      </w:r>
      <w:r w:rsidRPr="00411652">
        <w:rPr>
          <w:sz w:val="20"/>
        </w:rPr>
        <w:t xml:space="preserve">, </w:t>
      </w:r>
      <w:r w:rsidRPr="00411652">
        <w:rPr>
          <w:spacing w:val="10"/>
          <w:sz w:val="20"/>
        </w:rPr>
        <w:t xml:space="preserve"> </w:t>
      </w:r>
      <w:r>
        <w:rPr>
          <w:i/>
          <w:spacing w:val="-5"/>
          <w:sz w:val="20"/>
        </w:rPr>
        <w:t>Báo cáo Thị trường TMĐT quý I/2023 và dự báo quý II/2023</w:t>
      </w:r>
      <w:r>
        <w:rPr>
          <w:i/>
          <w:sz w:val="20"/>
        </w:rPr>
        <w:t>.</w:t>
      </w:r>
    </w:p>
    <w:p w14:paraId="2B18231A" w14:textId="77777777" w:rsidR="002A4495" w:rsidRPr="00317087" w:rsidRDefault="002A4495" w:rsidP="002A4495">
      <w:pPr>
        <w:pStyle w:val="References"/>
        <w:jc w:val="both"/>
        <w:rPr>
          <w:sz w:val="20"/>
        </w:rPr>
      </w:pPr>
      <w:r>
        <w:rPr>
          <w:i/>
          <w:sz w:val="20"/>
        </w:rPr>
        <w:t>Dr.Manjula Jain, A review on the variables that influence product pricing and decision (2021).</w:t>
      </w:r>
    </w:p>
    <w:p w14:paraId="5807613A" w14:textId="77777777" w:rsidR="002A4495" w:rsidRPr="00A37538" w:rsidRDefault="002A4495" w:rsidP="002A4495">
      <w:pPr>
        <w:pStyle w:val="References"/>
        <w:jc w:val="both"/>
        <w:rPr>
          <w:sz w:val="20"/>
        </w:rPr>
      </w:pPr>
      <w:r w:rsidRPr="00E151BE">
        <w:rPr>
          <w:i/>
          <w:iCs/>
          <w:sz w:val="20"/>
        </w:rPr>
        <w:t>Szilágyi Roland1, Varga Beatrix2, Géczi-Papp Renáta3, Possib</w:t>
      </w:r>
      <w:r>
        <w:rPr>
          <w:i/>
          <w:iCs/>
          <w:sz w:val="20"/>
        </w:rPr>
        <w:t>le methods for price forecating (2016).</w:t>
      </w:r>
    </w:p>
    <w:p w14:paraId="2E29E489" w14:textId="77777777" w:rsidR="002A4495" w:rsidRDefault="002A4495" w:rsidP="002A4495">
      <w:pPr>
        <w:pStyle w:val="References"/>
        <w:jc w:val="both"/>
        <w:rPr>
          <w:i/>
          <w:iCs/>
          <w:sz w:val="20"/>
        </w:rPr>
      </w:pPr>
      <w:r w:rsidRPr="00A37538">
        <w:rPr>
          <w:i/>
          <w:iCs/>
          <w:sz w:val="20"/>
        </w:rPr>
        <w:t>Tianyuan Guan, Mohammed Khorshed Alam, Marepalli Bhaskara Rao</w:t>
      </w:r>
      <w:r>
        <w:rPr>
          <w:i/>
          <w:iCs/>
          <w:sz w:val="20"/>
        </w:rPr>
        <w:t>, Sample Size Calculations in Simple Linear Regression (2023).</w:t>
      </w:r>
    </w:p>
    <w:p w14:paraId="183115EB" w14:textId="77777777" w:rsidR="002A4495" w:rsidRDefault="002A4495" w:rsidP="002A4495">
      <w:pPr>
        <w:pStyle w:val="References"/>
        <w:jc w:val="both"/>
        <w:rPr>
          <w:i/>
          <w:iCs/>
          <w:sz w:val="20"/>
        </w:rPr>
      </w:pPr>
      <w:r w:rsidRPr="00556650">
        <w:rPr>
          <w:i/>
          <w:iCs/>
          <w:sz w:val="20"/>
        </w:rPr>
        <w:t>Petro Liashchynskyi</w:t>
      </w:r>
      <w:r>
        <w:rPr>
          <w:i/>
          <w:iCs/>
          <w:sz w:val="20"/>
        </w:rPr>
        <w:t xml:space="preserve">, </w:t>
      </w:r>
      <w:r w:rsidRPr="00556650">
        <w:rPr>
          <w:i/>
          <w:iCs/>
          <w:sz w:val="20"/>
        </w:rPr>
        <w:t>Pavlo Liashchynskyi</w:t>
      </w:r>
      <w:r>
        <w:rPr>
          <w:i/>
          <w:iCs/>
          <w:sz w:val="20"/>
        </w:rPr>
        <w:t>,Grid Search, Random Search, Genetic Algorithm: A Big Comparison for NAS.</w:t>
      </w:r>
    </w:p>
    <w:p w14:paraId="2E228A0D" w14:textId="77777777" w:rsidR="002A4495" w:rsidRDefault="002A4495" w:rsidP="002A4495">
      <w:pPr>
        <w:pStyle w:val="References"/>
        <w:jc w:val="both"/>
        <w:rPr>
          <w:i/>
          <w:iCs/>
          <w:sz w:val="20"/>
        </w:rPr>
      </w:pPr>
      <w:r>
        <w:rPr>
          <w:i/>
          <w:iCs/>
          <w:sz w:val="20"/>
        </w:rPr>
        <w:t>David H.Wolpert, Stacked Density Estimation (1997).</w:t>
      </w:r>
    </w:p>
    <w:p w14:paraId="7E16D89B" w14:textId="77777777" w:rsidR="002A4495" w:rsidRDefault="002A4495" w:rsidP="002A4495">
      <w:pPr>
        <w:pStyle w:val="References"/>
        <w:jc w:val="both"/>
        <w:rPr>
          <w:i/>
          <w:iCs/>
          <w:sz w:val="20"/>
        </w:rPr>
      </w:pPr>
      <w:r w:rsidRPr="00556650">
        <w:rPr>
          <w:i/>
          <w:iCs/>
          <w:sz w:val="20"/>
        </w:rPr>
        <w:lastRenderedPageBreak/>
        <w:t>Joseph T. Ornstein</w:t>
      </w:r>
      <w:r>
        <w:rPr>
          <w:i/>
          <w:iCs/>
          <w:sz w:val="20"/>
        </w:rPr>
        <w:t>, Staked Regression and Poststratification (2019).</w:t>
      </w:r>
    </w:p>
    <w:p w14:paraId="4D80A1E0" w14:textId="77777777" w:rsidR="002A4495" w:rsidRDefault="002A4495" w:rsidP="002A4495">
      <w:pPr>
        <w:pStyle w:val="References"/>
        <w:jc w:val="both"/>
        <w:rPr>
          <w:i/>
          <w:iCs/>
          <w:sz w:val="20"/>
        </w:rPr>
      </w:pPr>
      <w:r w:rsidRPr="00733AA3">
        <w:rPr>
          <w:i/>
          <w:iCs/>
          <w:sz w:val="20"/>
        </w:rPr>
        <w:t>Chen, T. và C. Guestrin. Xgboost: A scalable tree boosting system. in Proceedings of the</w:t>
      </w:r>
      <w:r w:rsidRPr="00733AA3">
        <w:rPr>
          <w:i/>
          <w:iCs/>
          <w:sz w:val="20"/>
        </w:rPr>
        <w:br/>
        <w:t>22nd acm sigkdd international conference on knowledge discovery and data mining. 2016.</w:t>
      </w:r>
    </w:p>
    <w:p w14:paraId="5ACEFA0C" w14:textId="77777777" w:rsidR="002A4495" w:rsidRPr="00B21435" w:rsidRDefault="002A4495" w:rsidP="002A4495">
      <w:pPr>
        <w:pStyle w:val="References"/>
        <w:jc w:val="both"/>
        <w:rPr>
          <w:i/>
          <w:iCs/>
          <w:sz w:val="20"/>
        </w:rPr>
        <w:sectPr w:rsidR="002A4495" w:rsidRPr="00B21435" w:rsidSect="002A4495">
          <w:type w:val="continuous"/>
          <w:pgSz w:w="11907" w:h="16840" w:code="9"/>
          <w:pgMar w:top="1418" w:right="1134" w:bottom="1418" w:left="1701" w:header="720" w:footer="0" w:gutter="0"/>
          <w:cols w:space="284"/>
          <w:docGrid w:linePitch="360"/>
        </w:sectPr>
      </w:pPr>
      <w:r>
        <w:rPr>
          <w:i/>
          <w:iCs/>
          <w:sz w:val="20"/>
        </w:rPr>
        <w:t>TS. Nguyễn Chính Kiên, Ứng dụng mạng nơron nhân tạo vào bài toán dự báo (2017).</w:t>
      </w:r>
    </w:p>
    <w:p w14:paraId="515B78DF" w14:textId="77777777" w:rsidR="002A4495" w:rsidRPr="00B21435" w:rsidRDefault="002A4495" w:rsidP="002A4495">
      <w:pPr>
        <w:spacing w:before="120"/>
        <w:ind w:firstLine="0"/>
        <w:rPr>
          <w:i/>
          <w:sz w:val="22"/>
          <w:szCs w:val="22"/>
        </w:rPr>
      </w:pPr>
    </w:p>
    <w:p w14:paraId="46CEFF8C" w14:textId="77777777" w:rsidR="00F57CB1" w:rsidRDefault="00F57CB1"/>
    <w:sectPr w:rsidR="00F57C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DBA3" w14:textId="77777777" w:rsidR="00786622" w:rsidRDefault="00786622" w:rsidP="00AD218A">
      <w:pPr>
        <w:spacing w:line="240" w:lineRule="auto"/>
      </w:pPr>
      <w:r>
        <w:separator/>
      </w:r>
    </w:p>
  </w:endnote>
  <w:endnote w:type="continuationSeparator" w:id="0">
    <w:p w14:paraId="46237D3F" w14:textId="77777777" w:rsidR="00786622" w:rsidRDefault="00786622" w:rsidP="00AD21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CE84" w14:textId="77777777" w:rsidR="00786622" w:rsidRDefault="00786622" w:rsidP="00AD218A">
      <w:pPr>
        <w:spacing w:line="240" w:lineRule="auto"/>
      </w:pPr>
      <w:r>
        <w:separator/>
      </w:r>
    </w:p>
  </w:footnote>
  <w:footnote w:type="continuationSeparator" w:id="0">
    <w:p w14:paraId="1CD2D2DD" w14:textId="77777777" w:rsidR="00786622" w:rsidRDefault="00786622" w:rsidP="00AD21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7A1F"/>
    <w:multiLevelType w:val="hybridMultilevel"/>
    <w:tmpl w:val="5038ED16"/>
    <w:lvl w:ilvl="0" w:tplc="96ACE89C">
      <w:start w:val="1"/>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278968DD"/>
    <w:multiLevelType w:val="hybridMultilevel"/>
    <w:tmpl w:val="6A723424"/>
    <w:lvl w:ilvl="0" w:tplc="C346E050">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8517206"/>
    <w:multiLevelType w:val="hybridMultilevel"/>
    <w:tmpl w:val="FDFC6110"/>
    <w:lvl w:ilvl="0" w:tplc="C346E05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9201FA2"/>
    <w:multiLevelType w:val="hybridMultilevel"/>
    <w:tmpl w:val="79CE79B0"/>
    <w:lvl w:ilvl="0" w:tplc="C346E050">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4770"/>
        </w:tabs>
        <w:ind w:left="477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5A66448F"/>
    <w:multiLevelType w:val="multilevel"/>
    <w:tmpl w:val="1A0C874C"/>
    <w:lvl w:ilvl="0">
      <w:start w:val="1"/>
      <w:numFmt w:val="decimal"/>
      <w:pStyle w:val="Heading1"/>
      <w:suff w:val="space"/>
      <w:lvlText w:val="%1."/>
      <w:lvlJc w:val="left"/>
      <w:pPr>
        <w:ind w:left="0" w:firstLine="0"/>
      </w:pPr>
      <w:rPr>
        <w:rFonts w:ascii="Times New Roman" w:hAnsi="Times New Roman" w:hint="default"/>
        <w:b/>
        <w:i w:val="0"/>
        <w:color w:val="000000"/>
        <w:sz w:val="24"/>
        <w:szCs w:val="24"/>
      </w:rPr>
    </w:lvl>
    <w:lvl w:ilvl="1">
      <w:start w:val="1"/>
      <w:numFmt w:val="decimal"/>
      <w:pStyle w:val="Heading2"/>
      <w:suff w:val="space"/>
      <w:lvlText w:val="%1.%2."/>
      <w:lvlJc w:val="left"/>
      <w:pPr>
        <w:ind w:left="0" w:firstLine="0"/>
      </w:pPr>
      <w:rPr>
        <w:rFonts w:ascii="Times New Roman" w:hAnsi="Times New Roman" w:hint="default"/>
        <w:b/>
        <w:i w:val="0"/>
        <w:color w:val="auto"/>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pStyle w:val="Heading4"/>
      <w:suff w:val="space"/>
      <w:lvlText w:val="%1.%2.%3.%4."/>
      <w:lvlJc w:val="left"/>
      <w:pPr>
        <w:ind w:left="0" w:firstLine="0"/>
      </w:pPr>
      <w:rPr>
        <w:rFonts w:ascii="Times New Roman" w:hAnsi="Times New Roman" w:hint="default"/>
        <w:b w:val="0"/>
        <w:i w:val="0"/>
        <w:color w:val="auto"/>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C74053E"/>
    <w:multiLevelType w:val="hybridMultilevel"/>
    <w:tmpl w:val="46C8C170"/>
    <w:lvl w:ilvl="0" w:tplc="C346E050">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64E26C17"/>
    <w:multiLevelType w:val="hybridMultilevel"/>
    <w:tmpl w:val="1ED093D0"/>
    <w:lvl w:ilvl="0" w:tplc="C346E050">
      <w:start w:val="1"/>
      <w:numFmt w:val="bullet"/>
      <w:lvlText w:val="-"/>
      <w:lvlJc w:val="left"/>
      <w:pPr>
        <w:ind w:left="2138" w:hanging="360"/>
      </w:pPr>
      <w:rPr>
        <w:rFonts w:ascii="Times New Roman" w:eastAsia="Times New Roman" w:hAnsi="Times New Roman" w:cs="Times New Roman"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6F1D6A21"/>
    <w:multiLevelType w:val="singleLevel"/>
    <w:tmpl w:val="A68E1532"/>
    <w:lvl w:ilvl="0">
      <w:start w:val="1"/>
      <w:numFmt w:val="decimal"/>
      <w:pStyle w:val="References"/>
      <w:lvlText w:val="[%1]"/>
      <w:lvlJc w:val="left"/>
      <w:pPr>
        <w:tabs>
          <w:tab w:val="num" w:pos="360"/>
        </w:tabs>
        <w:ind w:left="360" w:hanging="360"/>
      </w:pPr>
      <w:rPr>
        <w:rFonts w:ascii="Times New Roman" w:hAnsi="Times New Roman" w:hint="default"/>
        <w:i w:val="0"/>
        <w:iCs w:val="0"/>
        <w:sz w:val="18"/>
      </w:rPr>
    </w:lvl>
  </w:abstractNum>
  <w:num w:numId="1" w16cid:durableId="112333435">
    <w:abstractNumId w:val="3"/>
  </w:num>
  <w:num w:numId="2" w16cid:durableId="2023506568">
    <w:abstractNumId w:val="7"/>
  </w:num>
  <w:num w:numId="3" w16cid:durableId="1213811068">
    <w:abstractNumId w:val="6"/>
  </w:num>
  <w:num w:numId="4" w16cid:durableId="2037152928">
    <w:abstractNumId w:val="5"/>
  </w:num>
  <w:num w:numId="5" w16cid:durableId="1480074906">
    <w:abstractNumId w:val="2"/>
  </w:num>
  <w:num w:numId="6" w16cid:durableId="1408570409">
    <w:abstractNumId w:val="1"/>
  </w:num>
  <w:num w:numId="7" w16cid:durableId="2088650214">
    <w:abstractNumId w:val="4"/>
  </w:num>
  <w:num w:numId="8" w16cid:durableId="35739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95"/>
    <w:rsid w:val="000051F0"/>
    <w:rsid w:val="00005FF7"/>
    <w:rsid w:val="00025867"/>
    <w:rsid w:val="000414BD"/>
    <w:rsid w:val="000922C3"/>
    <w:rsid w:val="00282ACB"/>
    <w:rsid w:val="002A4495"/>
    <w:rsid w:val="002E2D2E"/>
    <w:rsid w:val="002F1510"/>
    <w:rsid w:val="003306FF"/>
    <w:rsid w:val="00383989"/>
    <w:rsid w:val="00384252"/>
    <w:rsid w:val="003960EE"/>
    <w:rsid w:val="003F3678"/>
    <w:rsid w:val="003F6373"/>
    <w:rsid w:val="004244FC"/>
    <w:rsid w:val="004706A6"/>
    <w:rsid w:val="0048638F"/>
    <w:rsid w:val="0051048F"/>
    <w:rsid w:val="005463D3"/>
    <w:rsid w:val="00570A06"/>
    <w:rsid w:val="00583A4A"/>
    <w:rsid w:val="005A0A46"/>
    <w:rsid w:val="006664D1"/>
    <w:rsid w:val="00671700"/>
    <w:rsid w:val="006A3019"/>
    <w:rsid w:val="006B2C88"/>
    <w:rsid w:val="006E03C8"/>
    <w:rsid w:val="00747BFE"/>
    <w:rsid w:val="007810FC"/>
    <w:rsid w:val="00786622"/>
    <w:rsid w:val="00801646"/>
    <w:rsid w:val="008146CE"/>
    <w:rsid w:val="00824F0B"/>
    <w:rsid w:val="008D7A62"/>
    <w:rsid w:val="008E0C1F"/>
    <w:rsid w:val="00926E5B"/>
    <w:rsid w:val="009B6DF1"/>
    <w:rsid w:val="009C4E80"/>
    <w:rsid w:val="00A15DBF"/>
    <w:rsid w:val="00A3204B"/>
    <w:rsid w:val="00A50956"/>
    <w:rsid w:val="00A82261"/>
    <w:rsid w:val="00A90B1E"/>
    <w:rsid w:val="00A9568F"/>
    <w:rsid w:val="00AD218A"/>
    <w:rsid w:val="00AF7E32"/>
    <w:rsid w:val="00B307BE"/>
    <w:rsid w:val="00B466BE"/>
    <w:rsid w:val="00CB6F0D"/>
    <w:rsid w:val="00CE4C26"/>
    <w:rsid w:val="00D1666F"/>
    <w:rsid w:val="00DC1C55"/>
    <w:rsid w:val="00DD0710"/>
    <w:rsid w:val="00E2337D"/>
    <w:rsid w:val="00ED0B38"/>
    <w:rsid w:val="00F57CB1"/>
    <w:rsid w:val="00F61A50"/>
    <w:rsid w:val="00F62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756A"/>
  <w15:chartTrackingRefBased/>
  <w15:docId w15:val="{49FE2762-8620-440A-A79A-FEB89231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495"/>
    <w:pPr>
      <w:spacing w:after="0" w:line="360" w:lineRule="auto"/>
      <w:ind w:firstLine="284"/>
      <w:jc w:val="both"/>
    </w:pPr>
    <w:rPr>
      <w:rFonts w:ascii="Times New Roman" w:eastAsia="Calibri" w:hAnsi="Times New Roman" w:cs="Times New Roman"/>
      <w:kern w:val="0"/>
      <w:szCs w:val="26"/>
      <w14:ligatures w14:val="none"/>
    </w:rPr>
  </w:style>
  <w:style w:type="paragraph" w:styleId="Heading1">
    <w:name w:val="heading 1"/>
    <w:basedOn w:val="Normal"/>
    <w:next w:val="Normal"/>
    <w:link w:val="Heading1Char"/>
    <w:uiPriority w:val="9"/>
    <w:qFormat/>
    <w:rsid w:val="002A4495"/>
    <w:pPr>
      <w:keepNext/>
      <w:keepLines/>
      <w:numPr>
        <w:numId w:val="7"/>
      </w:numPr>
      <w:spacing w:before="120" w:after="12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2A4495"/>
    <w:pPr>
      <w:keepNext/>
      <w:keepLines/>
      <w:numPr>
        <w:ilvl w:val="1"/>
        <w:numId w:val="7"/>
      </w:numPr>
      <w:spacing w:before="120" w:after="1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A4495"/>
    <w:pPr>
      <w:keepNext/>
      <w:keepLines/>
      <w:numPr>
        <w:ilvl w:val="2"/>
        <w:numId w:val="7"/>
      </w:numPr>
      <w:spacing w:before="20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A4495"/>
    <w:pPr>
      <w:keepNext/>
      <w:keepLines/>
      <w:numPr>
        <w:ilvl w:val="3"/>
        <w:numId w:val="7"/>
      </w:numPr>
      <w:spacing w:before="20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2A4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95"/>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2A4495"/>
    <w:rPr>
      <w:rFonts w:ascii="Times New Roman" w:eastAsiaTheme="majorEastAsia" w:hAnsi="Times New Roman" w:cstheme="majorBidi"/>
      <w:b/>
      <w:kern w:val="0"/>
      <w:szCs w:val="32"/>
      <w14:ligatures w14:val="none"/>
    </w:rPr>
  </w:style>
  <w:style w:type="character" w:customStyle="1" w:styleId="Heading3Char">
    <w:name w:val="Heading 3 Char"/>
    <w:basedOn w:val="DefaultParagraphFont"/>
    <w:link w:val="Heading3"/>
    <w:uiPriority w:val="9"/>
    <w:rsid w:val="002A4495"/>
    <w:rPr>
      <w:rFonts w:ascii="Times New Roman" w:eastAsiaTheme="majorEastAsia" w:hAnsi="Times New Roman" w:cstheme="majorBidi"/>
      <w:b/>
      <w:kern w:val="0"/>
      <w:szCs w:val="28"/>
      <w14:ligatures w14:val="none"/>
    </w:rPr>
  </w:style>
  <w:style w:type="character" w:customStyle="1" w:styleId="Heading4Char">
    <w:name w:val="Heading 4 Char"/>
    <w:basedOn w:val="DefaultParagraphFont"/>
    <w:link w:val="Heading4"/>
    <w:uiPriority w:val="9"/>
    <w:rsid w:val="002A4495"/>
    <w:rPr>
      <w:rFonts w:ascii="Times New Roman" w:eastAsiaTheme="majorEastAsia" w:hAnsi="Times New Roman" w:cstheme="majorBidi"/>
      <w:iCs/>
      <w:kern w:val="0"/>
      <w:szCs w:val="26"/>
      <w14:ligatures w14:val="none"/>
    </w:rPr>
  </w:style>
  <w:style w:type="character" w:customStyle="1" w:styleId="Heading5Char">
    <w:name w:val="Heading 5 Char"/>
    <w:basedOn w:val="DefaultParagraphFont"/>
    <w:link w:val="Heading5"/>
    <w:uiPriority w:val="9"/>
    <w:semiHidden/>
    <w:rsid w:val="002A4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95"/>
    <w:rPr>
      <w:rFonts w:eastAsiaTheme="majorEastAsia" w:cstheme="majorBidi"/>
      <w:color w:val="272727" w:themeColor="text1" w:themeTint="D8"/>
    </w:rPr>
  </w:style>
  <w:style w:type="paragraph" w:styleId="Title">
    <w:name w:val="Title"/>
    <w:basedOn w:val="Normal"/>
    <w:next w:val="Normal"/>
    <w:link w:val="TitleChar"/>
    <w:uiPriority w:val="10"/>
    <w:qFormat/>
    <w:rsid w:val="002A4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95"/>
    <w:pPr>
      <w:numPr>
        <w:ilvl w:val="1"/>
      </w:numPr>
      <w:ind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95"/>
    <w:pPr>
      <w:spacing w:before="160"/>
      <w:jc w:val="center"/>
    </w:pPr>
    <w:rPr>
      <w:i/>
      <w:iCs/>
      <w:color w:val="404040" w:themeColor="text1" w:themeTint="BF"/>
    </w:rPr>
  </w:style>
  <w:style w:type="character" w:customStyle="1" w:styleId="QuoteChar">
    <w:name w:val="Quote Char"/>
    <w:basedOn w:val="DefaultParagraphFont"/>
    <w:link w:val="Quote"/>
    <w:uiPriority w:val="29"/>
    <w:rsid w:val="002A4495"/>
    <w:rPr>
      <w:i/>
      <w:iCs/>
      <w:color w:val="404040" w:themeColor="text1" w:themeTint="BF"/>
    </w:rPr>
  </w:style>
  <w:style w:type="paragraph" w:styleId="ListParagraph">
    <w:name w:val="List Paragraph"/>
    <w:basedOn w:val="Normal"/>
    <w:uiPriority w:val="34"/>
    <w:qFormat/>
    <w:rsid w:val="002A4495"/>
    <w:pPr>
      <w:ind w:left="720"/>
      <w:contextualSpacing/>
    </w:pPr>
  </w:style>
  <w:style w:type="character" w:styleId="IntenseEmphasis">
    <w:name w:val="Intense Emphasis"/>
    <w:basedOn w:val="DefaultParagraphFont"/>
    <w:uiPriority w:val="21"/>
    <w:qFormat/>
    <w:rsid w:val="002A4495"/>
    <w:rPr>
      <w:i/>
      <w:iCs/>
      <w:color w:val="0F4761" w:themeColor="accent1" w:themeShade="BF"/>
    </w:rPr>
  </w:style>
  <w:style w:type="paragraph" w:styleId="IntenseQuote">
    <w:name w:val="Intense Quote"/>
    <w:basedOn w:val="Normal"/>
    <w:next w:val="Normal"/>
    <w:link w:val="IntenseQuoteChar"/>
    <w:uiPriority w:val="30"/>
    <w:qFormat/>
    <w:rsid w:val="002A4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95"/>
    <w:rPr>
      <w:i/>
      <w:iCs/>
      <w:color w:val="0F4761" w:themeColor="accent1" w:themeShade="BF"/>
    </w:rPr>
  </w:style>
  <w:style w:type="character" w:styleId="IntenseReference">
    <w:name w:val="Intense Reference"/>
    <w:basedOn w:val="DefaultParagraphFont"/>
    <w:uiPriority w:val="32"/>
    <w:qFormat/>
    <w:rsid w:val="002A4495"/>
    <w:rPr>
      <w:b/>
      <w:bCs/>
      <w:smallCaps/>
      <w:color w:val="0F4761" w:themeColor="accent1" w:themeShade="BF"/>
      <w:spacing w:val="5"/>
    </w:rPr>
  </w:style>
  <w:style w:type="paragraph" w:customStyle="1" w:styleId="References">
    <w:name w:val="References"/>
    <w:basedOn w:val="Normal"/>
    <w:rsid w:val="002A4495"/>
    <w:pPr>
      <w:numPr>
        <w:numId w:val="2"/>
      </w:numPr>
      <w:spacing w:after="80" w:line="240" w:lineRule="auto"/>
      <w:jc w:val="left"/>
    </w:pPr>
    <w:rPr>
      <w:rFonts w:eastAsia="Times New Roman"/>
      <w:sz w:val="18"/>
      <w:szCs w:val="20"/>
    </w:rPr>
  </w:style>
  <w:style w:type="paragraph" w:styleId="Caption">
    <w:name w:val="caption"/>
    <w:basedOn w:val="Normal"/>
    <w:next w:val="Normal"/>
    <w:uiPriority w:val="35"/>
    <w:unhideWhenUsed/>
    <w:qFormat/>
    <w:rsid w:val="002A4495"/>
    <w:rPr>
      <w:b/>
      <w:bCs/>
      <w:sz w:val="20"/>
      <w:szCs w:val="20"/>
    </w:rPr>
  </w:style>
  <w:style w:type="paragraph" w:styleId="NormalWeb">
    <w:name w:val="Normal (Web)"/>
    <w:basedOn w:val="Normal"/>
    <w:uiPriority w:val="99"/>
    <w:unhideWhenUsed/>
    <w:rsid w:val="002A4495"/>
    <w:pPr>
      <w:spacing w:before="100" w:beforeAutospacing="1" w:after="100" w:afterAutospacing="1" w:line="240" w:lineRule="auto"/>
      <w:ind w:firstLine="0"/>
      <w:jc w:val="left"/>
    </w:pPr>
    <w:rPr>
      <w:rFonts w:eastAsia="Times New Roman"/>
      <w:szCs w:val="24"/>
    </w:rPr>
  </w:style>
  <w:style w:type="character" w:styleId="Strong">
    <w:name w:val="Strong"/>
    <w:basedOn w:val="DefaultParagraphFont"/>
    <w:uiPriority w:val="22"/>
    <w:qFormat/>
    <w:rsid w:val="002A4495"/>
    <w:rPr>
      <w:b/>
      <w:bCs/>
    </w:rPr>
  </w:style>
  <w:style w:type="paragraph" w:styleId="FootnoteText">
    <w:name w:val="footnote text"/>
    <w:basedOn w:val="Normal"/>
    <w:link w:val="FootnoteTextChar"/>
    <w:uiPriority w:val="99"/>
    <w:semiHidden/>
    <w:unhideWhenUsed/>
    <w:rsid w:val="00AD218A"/>
    <w:pPr>
      <w:spacing w:line="240" w:lineRule="auto"/>
    </w:pPr>
    <w:rPr>
      <w:sz w:val="20"/>
      <w:szCs w:val="20"/>
    </w:rPr>
  </w:style>
  <w:style w:type="character" w:customStyle="1" w:styleId="FootnoteTextChar">
    <w:name w:val="Footnote Text Char"/>
    <w:basedOn w:val="DefaultParagraphFont"/>
    <w:link w:val="FootnoteText"/>
    <w:uiPriority w:val="99"/>
    <w:semiHidden/>
    <w:rsid w:val="00AD218A"/>
    <w:rPr>
      <w:rFonts w:ascii="Times New Roman" w:eastAsia="Calibri"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D21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80DE8C-4F73-4616-A59C-9D30BFDA5EB2}" type="doc">
      <dgm:prSet loTypeId="urn:microsoft.com/office/officeart/2005/8/layout/chevron1" loCatId="process" qsTypeId="urn:microsoft.com/office/officeart/2005/8/quickstyle/simple4" qsCatId="simple" csTypeId="urn:microsoft.com/office/officeart/2005/8/colors/colorful3" csCatId="colorful" phldr="1"/>
      <dgm:spPr/>
    </dgm:pt>
    <dgm:pt modelId="{154D19F9-5F9B-413F-B526-C1D475F9400C}">
      <dgm:prSet phldrT="[Text]" custT="1"/>
      <dgm:spPr/>
      <dgm:t>
        <a:bodyPr/>
        <a:lstStyle/>
        <a:p>
          <a:r>
            <a:rPr lang="en-US" sz="1100"/>
            <a:t>Câu hỏi</a:t>
          </a:r>
        </a:p>
      </dgm:t>
    </dgm:pt>
    <dgm:pt modelId="{EC6FDFB7-02C5-4675-9D61-006308769438}" type="parTrans" cxnId="{3BDFDCF7-42A0-457D-9FA3-F3BE2424A393}">
      <dgm:prSet/>
      <dgm:spPr/>
      <dgm:t>
        <a:bodyPr/>
        <a:lstStyle/>
        <a:p>
          <a:endParaRPr lang="en-US" sz="1100"/>
        </a:p>
      </dgm:t>
    </dgm:pt>
    <dgm:pt modelId="{74BF229E-5BBC-48C4-B34E-D73045EA2012}" type="sibTrans" cxnId="{3BDFDCF7-42A0-457D-9FA3-F3BE2424A393}">
      <dgm:prSet/>
      <dgm:spPr/>
      <dgm:t>
        <a:bodyPr/>
        <a:lstStyle/>
        <a:p>
          <a:endParaRPr lang="en-US" sz="1100"/>
        </a:p>
      </dgm:t>
    </dgm:pt>
    <dgm:pt modelId="{03A6B57D-D869-4392-994C-BE2586A885FB}">
      <dgm:prSet phldrT="[Text]" custT="1"/>
      <dgm:spPr/>
      <dgm:t>
        <a:bodyPr/>
        <a:lstStyle/>
        <a:p>
          <a:r>
            <a:rPr lang="en-US" sz="1100"/>
            <a:t>Tìm tài liệu liên quan</a:t>
          </a:r>
        </a:p>
      </dgm:t>
    </dgm:pt>
    <dgm:pt modelId="{EE843D0D-199A-4ED5-8067-E70B1E0CF9EB}" type="parTrans" cxnId="{99014709-9D76-480C-9192-8F823A52B0A0}">
      <dgm:prSet/>
      <dgm:spPr/>
      <dgm:t>
        <a:bodyPr/>
        <a:lstStyle/>
        <a:p>
          <a:endParaRPr lang="en-US" sz="1100"/>
        </a:p>
      </dgm:t>
    </dgm:pt>
    <dgm:pt modelId="{6907E976-C61D-4DDC-A001-A790042E4184}" type="sibTrans" cxnId="{99014709-9D76-480C-9192-8F823A52B0A0}">
      <dgm:prSet/>
      <dgm:spPr/>
      <dgm:t>
        <a:bodyPr/>
        <a:lstStyle/>
        <a:p>
          <a:endParaRPr lang="en-US" sz="1100"/>
        </a:p>
      </dgm:t>
    </dgm:pt>
    <dgm:pt modelId="{816A74D6-3D42-4999-A300-E23863D38356}">
      <dgm:prSet phldrT="[Text]" custT="1"/>
      <dgm:spPr/>
      <dgm:t>
        <a:bodyPr/>
        <a:lstStyle/>
        <a:p>
          <a:r>
            <a:rPr lang="en-US" sz="1100"/>
            <a:t>Cung cấp tài liệu  cho LLM</a:t>
          </a:r>
        </a:p>
      </dgm:t>
    </dgm:pt>
    <dgm:pt modelId="{D31E9C39-3B96-4EC0-BD86-121FCF6EEF7C}" type="parTrans" cxnId="{BC25ECAA-C292-44C8-BAB3-E33486D3A86F}">
      <dgm:prSet/>
      <dgm:spPr/>
      <dgm:t>
        <a:bodyPr/>
        <a:lstStyle/>
        <a:p>
          <a:endParaRPr lang="en-US" sz="1100"/>
        </a:p>
      </dgm:t>
    </dgm:pt>
    <dgm:pt modelId="{F8A4F748-66F3-4E06-ACE8-09C705CB42D5}" type="sibTrans" cxnId="{BC25ECAA-C292-44C8-BAB3-E33486D3A86F}">
      <dgm:prSet/>
      <dgm:spPr/>
      <dgm:t>
        <a:bodyPr/>
        <a:lstStyle/>
        <a:p>
          <a:endParaRPr lang="en-US" sz="1100"/>
        </a:p>
      </dgm:t>
    </dgm:pt>
    <dgm:pt modelId="{56218CE1-7A71-4382-A1DA-9E7B73DE1537}">
      <dgm:prSet custT="1"/>
      <dgm:spPr/>
      <dgm:t>
        <a:bodyPr/>
        <a:lstStyle/>
        <a:p>
          <a:r>
            <a:rPr lang="en-US" sz="1100"/>
            <a:t>Trả lời câu hỏi</a:t>
          </a:r>
        </a:p>
      </dgm:t>
    </dgm:pt>
    <dgm:pt modelId="{6C2DAA6C-7867-4A7A-BA71-083921576A07}" type="parTrans" cxnId="{4CF8A604-E9F0-491D-8255-93C312D0409D}">
      <dgm:prSet/>
      <dgm:spPr/>
      <dgm:t>
        <a:bodyPr/>
        <a:lstStyle/>
        <a:p>
          <a:endParaRPr lang="en-US" sz="1100"/>
        </a:p>
      </dgm:t>
    </dgm:pt>
    <dgm:pt modelId="{EA09554C-FAD9-403E-9E89-ABB998244ABE}" type="sibTrans" cxnId="{4CF8A604-E9F0-491D-8255-93C312D0409D}">
      <dgm:prSet/>
      <dgm:spPr/>
      <dgm:t>
        <a:bodyPr/>
        <a:lstStyle/>
        <a:p>
          <a:endParaRPr lang="en-US" sz="1100"/>
        </a:p>
      </dgm:t>
    </dgm:pt>
    <dgm:pt modelId="{78AA4E2E-1490-42BF-B013-1D690BBD40B7}" type="pres">
      <dgm:prSet presAssocID="{A980DE8C-4F73-4616-A59C-9D30BFDA5EB2}" presName="Name0" presStyleCnt="0">
        <dgm:presLayoutVars>
          <dgm:dir/>
          <dgm:animLvl val="lvl"/>
          <dgm:resizeHandles val="exact"/>
        </dgm:presLayoutVars>
      </dgm:prSet>
      <dgm:spPr/>
    </dgm:pt>
    <dgm:pt modelId="{85379142-46D1-43B2-9D8E-2A70EC1E23F0}" type="pres">
      <dgm:prSet presAssocID="{154D19F9-5F9B-413F-B526-C1D475F9400C}" presName="parTxOnly" presStyleLbl="node1" presStyleIdx="0" presStyleCnt="4">
        <dgm:presLayoutVars>
          <dgm:chMax val="0"/>
          <dgm:chPref val="0"/>
          <dgm:bulletEnabled val="1"/>
        </dgm:presLayoutVars>
      </dgm:prSet>
      <dgm:spPr/>
    </dgm:pt>
    <dgm:pt modelId="{F8867083-8F7F-43D4-A58D-7BC850CE88C8}" type="pres">
      <dgm:prSet presAssocID="{74BF229E-5BBC-48C4-B34E-D73045EA2012}" presName="parTxOnlySpace" presStyleCnt="0"/>
      <dgm:spPr/>
    </dgm:pt>
    <dgm:pt modelId="{75EEFE48-7A53-46A7-BB47-C38DAB3675AA}" type="pres">
      <dgm:prSet presAssocID="{03A6B57D-D869-4392-994C-BE2586A885FB}" presName="parTxOnly" presStyleLbl="node1" presStyleIdx="1" presStyleCnt="4">
        <dgm:presLayoutVars>
          <dgm:chMax val="0"/>
          <dgm:chPref val="0"/>
          <dgm:bulletEnabled val="1"/>
        </dgm:presLayoutVars>
      </dgm:prSet>
      <dgm:spPr/>
    </dgm:pt>
    <dgm:pt modelId="{B5110063-7319-4165-87AD-34AF073F4102}" type="pres">
      <dgm:prSet presAssocID="{6907E976-C61D-4DDC-A001-A790042E4184}" presName="parTxOnlySpace" presStyleCnt="0"/>
      <dgm:spPr/>
    </dgm:pt>
    <dgm:pt modelId="{113D89AC-C7DA-43BD-8400-9B91F7E669EF}" type="pres">
      <dgm:prSet presAssocID="{816A74D6-3D42-4999-A300-E23863D38356}" presName="parTxOnly" presStyleLbl="node1" presStyleIdx="2" presStyleCnt="4">
        <dgm:presLayoutVars>
          <dgm:chMax val="0"/>
          <dgm:chPref val="0"/>
          <dgm:bulletEnabled val="1"/>
        </dgm:presLayoutVars>
      </dgm:prSet>
      <dgm:spPr/>
    </dgm:pt>
    <dgm:pt modelId="{BC79D996-FBA5-4FB7-A04E-40F187A4B828}" type="pres">
      <dgm:prSet presAssocID="{F8A4F748-66F3-4E06-ACE8-09C705CB42D5}" presName="parTxOnlySpace" presStyleCnt="0"/>
      <dgm:spPr/>
    </dgm:pt>
    <dgm:pt modelId="{66E40399-CBA5-41B0-87F9-D828939B55EE}" type="pres">
      <dgm:prSet presAssocID="{56218CE1-7A71-4382-A1DA-9E7B73DE1537}" presName="parTxOnly" presStyleLbl="node1" presStyleIdx="3" presStyleCnt="4">
        <dgm:presLayoutVars>
          <dgm:chMax val="0"/>
          <dgm:chPref val="0"/>
          <dgm:bulletEnabled val="1"/>
        </dgm:presLayoutVars>
      </dgm:prSet>
      <dgm:spPr/>
    </dgm:pt>
  </dgm:ptLst>
  <dgm:cxnLst>
    <dgm:cxn modelId="{4CF8A604-E9F0-491D-8255-93C312D0409D}" srcId="{A980DE8C-4F73-4616-A59C-9D30BFDA5EB2}" destId="{56218CE1-7A71-4382-A1DA-9E7B73DE1537}" srcOrd="3" destOrd="0" parTransId="{6C2DAA6C-7867-4A7A-BA71-083921576A07}" sibTransId="{EA09554C-FAD9-403E-9E89-ABB998244ABE}"/>
    <dgm:cxn modelId="{99014709-9D76-480C-9192-8F823A52B0A0}" srcId="{A980DE8C-4F73-4616-A59C-9D30BFDA5EB2}" destId="{03A6B57D-D869-4392-994C-BE2586A885FB}" srcOrd="1" destOrd="0" parTransId="{EE843D0D-199A-4ED5-8067-E70B1E0CF9EB}" sibTransId="{6907E976-C61D-4DDC-A001-A790042E4184}"/>
    <dgm:cxn modelId="{1EA60255-5BD3-46CC-A580-7D7CE409B623}" type="presOf" srcId="{816A74D6-3D42-4999-A300-E23863D38356}" destId="{113D89AC-C7DA-43BD-8400-9B91F7E669EF}" srcOrd="0" destOrd="0" presId="urn:microsoft.com/office/officeart/2005/8/layout/chevron1"/>
    <dgm:cxn modelId="{BC25ECAA-C292-44C8-BAB3-E33486D3A86F}" srcId="{A980DE8C-4F73-4616-A59C-9D30BFDA5EB2}" destId="{816A74D6-3D42-4999-A300-E23863D38356}" srcOrd="2" destOrd="0" parTransId="{D31E9C39-3B96-4EC0-BD86-121FCF6EEF7C}" sibTransId="{F8A4F748-66F3-4E06-ACE8-09C705CB42D5}"/>
    <dgm:cxn modelId="{5B863CAF-84DC-4D10-91B5-3E909FF0CE1F}" type="presOf" srcId="{03A6B57D-D869-4392-994C-BE2586A885FB}" destId="{75EEFE48-7A53-46A7-BB47-C38DAB3675AA}" srcOrd="0" destOrd="0" presId="urn:microsoft.com/office/officeart/2005/8/layout/chevron1"/>
    <dgm:cxn modelId="{82A271DB-EE7F-460B-817F-0B82A63D4074}" type="presOf" srcId="{A980DE8C-4F73-4616-A59C-9D30BFDA5EB2}" destId="{78AA4E2E-1490-42BF-B013-1D690BBD40B7}" srcOrd="0" destOrd="0" presId="urn:microsoft.com/office/officeart/2005/8/layout/chevron1"/>
    <dgm:cxn modelId="{68EC21EA-A53C-473A-A22B-A5547C5B7450}" type="presOf" srcId="{56218CE1-7A71-4382-A1DA-9E7B73DE1537}" destId="{66E40399-CBA5-41B0-87F9-D828939B55EE}" srcOrd="0" destOrd="0" presId="urn:microsoft.com/office/officeart/2005/8/layout/chevron1"/>
    <dgm:cxn modelId="{8F1F44F7-53F3-4026-91E1-221D2CB6C232}" type="presOf" srcId="{154D19F9-5F9B-413F-B526-C1D475F9400C}" destId="{85379142-46D1-43B2-9D8E-2A70EC1E23F0}" srcOrd="0" destOrd="0" presId="urn:microsoft.com/office/officeart/2005/8/layout/chevron1"/>
    <dgm:cxn modelId="{3BDFDCF7-42A0-457D-9FA3-F3BE2424A393}" srcId="{A980DE8C-4F73-4616-A59C-9D30BFDA5EB2}" destId="{154D19F9-5F9B-413F-B526-C1D475F9400C}" srcOrd="0" destOrd="0" parTransId="{EC6FDFB7-02C5-4675-9D61-006308769438}" sibTransId="{74BF229E-5BBC-48C4-B34E-D73045EA2012}"/>
    <dgm:cxn modelId="{3FF7A14E-E24B-4444-A225-3E051476005F}" type="presParOf" srcId="{78AA4E2E-1490-42BF-B013-1D690BBD40B7}" destId="{85379142-46D1-43B2-9D8E-2A70EC1E23F0}" srcOrd="0" destOrd="0" presId="urn:microsoft.com/office/officeart/2005/8/layout/chevron1"/>
    <dgm:cxn modelId="{0FB3C939-D41D-4C29-9185-6D9DEB9ADB67}" type="presParOf" srcId="{78AA4E2E-1490-42BF-B013-1D690BBD40B7}" destId="{F8867083-8F7F-43D4-A58D-7BC850CE88C8}" srcOrd="1" destOrd="0" presId="urn:microsoft.com/office/officeart/2005/8/layout/chevron1"/>
    <dgm:cxn modelId="{58518B39-3530-4C74-9B28-A2144FED2667}" type="presParOf" srcId="{78AA4E2E-1490-42BF-B013-1D690BBD40B7}" destId="{75EEFE48-7A53-46A7-BB47-C38DAB3675AA}" srcOrd="2" destOrd="0" presId="urn:microsoft.com/office/officeart/2005/8/layout/chevron1"/>
    <dgm:cxn modelId="{274A332D-9B6C-4CB7-B9B7-BEED887EC65A}" type="presParOf" srcId="{78AA4E2E-1490-42BF-B013-1D690BBD40B7}" destId="{B5110063-7319-4165-87AD-34AF073F4102}" srcOrd="3" destOrd="0" presId="urn:microsoft.com/office/officeart/2005/8/layout/chevron1"/>
    <dgm:cxn modelId="{02DEAF28-BD32-4D6C-92CB-517EC92FD9DA}" type="presParOf" srcId="{78AA4E2E-1490-42BF-B013-1D690BBD40B7}" destId="{113D89AC-C7DA-43BD-8400-9B91F7E669EF}" srcOrd="4" destOrd="0" presId="urn:microsoft.com/office/officeart/2005/8/layout/chevron1"/>
    <dgm:cxn modelId="{400A771F-6D2C-430A-9F86-338AE424F4E3}" type="presParOf" srcId="{78AA4E2E-1490-42BF-B013-1D690BBD40B7}" destId="{BC79D996-FBA5-4FB7-A04E-40F187A4B828}" srcOrd="5" destOrd="0" presId="urn:microsoft.com/office/officeart/2005/8/layout/chevron1"/>
    <dgm:cxn modelId="{AC85D6EC-4D68-4577-AFF1-A6A5F7FB4A7C}" type="presParOf" srcId="{78AA4E2E-1490-42BF-B013-1D690BBD40B7}" destId="{66E40399-CBA5-41B0-87F9-D828939B55EE}" srcOrd="6" destOrd="0" presId="urn:microsoft.com/office/officeart/2005/8/layout/chevro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379142-46D1-43B2-9D8E-2A70EC1E23F0}">
      <dsp:nvSpPr>
        <dsp:cNvPr id="0" name=""/>
        <dsp:cNvSpPr/>
      </dsp:nvSpPr>
      <dsp:spPr>
        <a:xfrm>
          <a:off x="2624" y="0"/>
          <a:ext cx="1527730" cy="438150"/>
        </a:xfrm>
        <a:prstGeom prst="chevron">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Câu hỏi</a:t>
          </a:r>
        </a:p>
      </dsp:txBody>
      <dsp:txXfrm>
        <a:off x="221699" y="0"/>
        <a:ext cx="1089580" cy="438150"/>
      </dsp:txXfrm>
    </dsp:sp>
    <dsp:sp modelId="{75EEFE48-7A53-46A7-BB47-C38DAB3675AA}">
      <dsp:nvSpPr>
        <dsp:cNvPr id="0" name=""/>
        <dsp:cNvSpPr/>
      </dsp:nvSpPr>
      <dsp:spPr>
        <a:xfrm>
          <a:off x="1377581" y="0"/>
          <a:ext cx="1527730" cy="438150"/>
        </a:xfrm>
        <a:prstGeom prst="chevron">
          <a:avLst/>
        </a:prstGeom>
        <a:gradFill rotWithShape="0">
          <a:gsLst>
            <a:gs pos="0">
              <a:schemeClr val="accent3">
                <a:hueOff val="1372388"/>
                <a:satOff val="8237"/>
                <a:lumOff val="6275"/>
                <a:alphaOff val="0"/>
                <a:satMod val="103000"/>
                <a:lumMod val="102000"/>
                <a:tint val="94000"/>
              </a:schemeClr>
            </a:gs>
            <a:gs pos="50000">
              <a:schemeClr val="accent3">
                <a:hueOff val="1372388"/>
                <a:satOff val="8237"/>
                <a:lumOff val="6275"/>
                <a:alphaOff val="0"/>
                <a:satMod val="110000"/>
                <a:lumMod val="100000"/>
                <a:shade val="100000"/>
              </a:schemeClr>
            </a:gs>
            <a:gs pos="100000">
              <a:schemeClr val="accent3">
                <a:hueOff val="1372388"/>
                <a:satOff val="8237"/>
                <a:lumOff val="627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Tìm tài liệu liên quan</a:t>
          </a:r>
        </a:p>
      </dsp:txBody>
      <dsp:txXfrm>
        <a:off x="1596656" y="0"/>
        <a:ext cx="1089580" cy="438150"/>
      </dsp:txXfrm>
    </dsp:sp>
    <dsp:sp modelId="{113D89AC-C7DA-43BD-8400-9B91F7E669EF}">
      <dsp:nvSpPr>
        <dsp:cNvPr id="0" name=""/>
        <dsp:cNvSpPr/>
      </dsp:nvSpPr>
      <dsp:spPr>
        <a:xfrm>
          <a:off x="2752538" y="0"/>
          <a:ext cx="1527730" cy="438150"/>
        </a:xfrm>
        <a:prstGeom prst="chevron">
          <a:avLst/>
        </a:prstGeom>
        <a:gradFill rotWithShape="0">
          <a:gsLst>
            <a:gs pos="0">
              <a:schemeClr val="accent3">
                <a:hueOff val="2744775"/>
                <a:satOff val="16475"/>
                <a:lumOff val="12550"/>
                <a:alphaOff val="0"/>
                <a:satMod val="103000"/>
                <a:lumMod val="102000"/>
                <a:tint val="94000"/>
              </a:schemeClr>
            </a:gs>
            <a:gs pos="50000">
              <a:schemeClr val="accent3">
                <a:hueOff val="2744775"/>
                <a:satOff val="16475"/>
                <a:lumOff val="12550"/>
                <a:alphaOff val="0"/>
                <a:satMod val="110000"/>
                <a:lumMod val="100000"/>
                <a:shade val="100000"/>
              </a:schemeClr>
            </a:gs>
            <a:gs pos="100000">
              <a:schemeClr val="accent3">
                <a:hueOff val="2744775"/>
                <a:satOff val="16475"/>
                <a:lumOff val="1255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Cung cấp tài liệu  cho LLM</a:t>
          </a:r>
        </a:p>
      </dsp:txBody>
      <dsp:txXfrm>
        <a:off x="2971613" y="0"/>
        <a:ext cx="1089580" cy="438150"/>
      </dsp:txXfrm>
    </dsp:sp>
    <dsp:sp modelId="{66E40399-CBA5-41B0-87F9-D828939B55EE}">
      <dsp:nvSpPr>
        <dsp:cNvPr id="0" name=""/>
        <dsp:cNvSpPr/>
      </dsp:nvSpPr>
      <dsp:spPr>
        <a:xfrm>
          <a:off x="4127495" y="0"/>
          <a:ext cx="1527730" cy="438150"/>
        </a:xfrm>
        <a:prstGeom prst="chevron">
          <a:avLst/>
        </a:prstGeom>
        <a:gradFill rotWithShape="0">
          <a:gsLst>
            <a:gs pos="0">
              <a:schemeClr val="accent3">
                <a:hueOff val="4117163"/>
                <a:satOff val="24712"/>
                <a:lumOff val="18825"/>
                <a:alphaOff val="0"/>
                <a:satMod val="103000"/>
                <a:lumMod val="102000"/>
                <a:tint val="94000"/>
              </a:schemeClr>
            </a:gs>
            <a:gs pos="50000">
              <a:schemeClr val="accent3">
                <a:hueOff val="4117163"/>
                <a:satOff val="24712"/>
                <a:lumOff val="18825"/>
                <a:alphaOff val="0"/>
                <a:satMod val="110000"/>
                <a:lumMod val="100000"/>
                <a:shade val="100000"/>
              </a:schemeClr>
            </a:gs>
            <a:gs pos="100000">
              <a:schemeClr val="accent3">
                <a:hueOff val="4117163"/>
                <a:satOff val="24712"/>
                <a:lumOff val="1882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Trả lời câu hỏi</a:t>
          </a:r>
        </a:p>
      </dsp:txBody>
      <dsp:txXfrm>
        <a:off x="4346570" y="0"/>
        <a:ext cx="1089580" cy="43815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4765-93E9-4275-9220-9151741F9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4002</TotalTime>
  <Pages>16</Pages>
  <Words>4864</Words>
  <Characters>27725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Văn Như Ý</dc:creator>
  <cp:keywords/>
  <dc:description/>
  <cp:lastModifiedBy>Hồ Văn Như Ý</cp:lastModifiedBy>
  <cp:revision>6</cp:revision>
  <dcterms:created xsi:type="dcterms:W3CDTF">2026-05-27T19:06:00Z</dcterms:created>
  <dcterms:modified xsi:type="dcterms:W3CDTF">2026-05-31T03:16:00Z</dcterms:modified>
</cp:coreProperties>
</file>