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京都，下过雨以后</w:t>
      </w:r>
    </w:p>
    <w:p>
      <w:pPr>
        <w:pStyle w:val="Subtitle"/>
      </w:pPr>
      <w:r>
        <w:t>城市漫步 / 旅行手册</w:t>
      </w:r>
    </w:p>
    <w:p>
      <w:pPr>
        <w:pStyle w:val="Heading1"/>
      </w:pPr>
      <w:r>
        <w:t>从鸭川出发</w:t>
      </w:r>
    </w:p>
    <w:p>
      <w:r>
        <w:t>沿着河边慢慢走，去一间独立书店避雨，再找一家只有六个座位的咖啡馆。</w:t>
      </w:r>
    </w:p>
    <w:p>
      <w:pPr>
        <w:pStyle w:val="Heading1"/>
      </w:pPr>
      <w:r>
        <w:t>给下午留白</w:t>
      </w:r>
    </w:p>
    <w:p>
      <w:r>
        <w:t>不赶景点。把一小时留给一条陌生小巷，把另一小时留给一本新书。</w:t>
      </w:r>
    </w:p>
    <w:p>
      <w:pPr>
        <w:pStyle w:val="Heading1"/>
      </w:pPr>
      <w:r>
        <w:t>路线笔记</w:t>
      </w:r>
    </w:p>
    <w:p>
      <w:r>
        <w:t>鸭川 → 出町柳 → 书店 → 咖啡馆。全程约三公里，留出三个小时。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