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75DA5">
      <w:pPr>
        <w:rPr>
          <w:rFonts w:ascii="Times New Roman" w:hAnsi="Times New Roman" w:cs="Times New Roman"/>
        </w:rPr>
      </w:pPr>
      <w:r>
        <w:rPr>
          <w:rFonts w:ascii="宋体" w:hAnsi="宋体" w:eastAsia="宋体" w:cs="宋体"/>
          <w:sz w:val="24"/>
        </w:rPr>
        <w:drawing>
          <wp:inline distT="0" distB="0" distL="114300" distR="114300">
            <wp:extent cx="5274310" cy="964565"/>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5274310" cy="964565"/>
                    </a:xfrm>
                    <a:prstGeom prst="rect">
                      <a:avLst/>
                    </a:prstGeom>
                    <a:noFill/>
                    <a:ln w="9525">
                      <a:noFill/>
                    </a:ln>
                  </pic:spPr>
                </pic:pic>
              </a:graphicData>
            </a:graphic>
          </wp:inline>
        </w:drawing>
      </w:r>
    </w:p>
    <w:p w14:paraId="5B0059A2">
      <w:pPr>
        <w:rPr>
          <w:rFonts w:ascii="Times New Roman" w:hAnsi="Times New Roman" w:cs="Times New Roman"/>
        </w:rPr>
      </w:pPr>
    </w:p>
    <w:p w14:paraId="377B7BC3">
      <w:pPr>
        <w:rPr>
          <w:rFonts w:ascii="Times New Roman" w:hAnsi="Times New Roman" w:cs="Times New Roman"/>
        </w:rPr>
      </w:pPr>
    </w:p>
    <w:p w14:paraId="1747AE80">
      <w:pPr>
        <w:rPr>
          <w:rFonts w:ascii="Times New Roman" w:hAnsi="Times New Roman" w:cs="Times New Roman"/>
        </w:rPr>
      </w:pPr>
    </w:p>
    <w:p w14:paraId="33FE22FE">
      <w:pPr>
        <w:widowControl/>
        <w:jc w:val="center"/>
        <w:rPr>
          <w:rFonts w:ascii="Times New Roman" w:hAnsi="Times New Roman" w:eastAsia="楷体" w:cs="Times New Roman"/>
          <w:b/>
          <w:bCs/>
          <w:color w:val="000000"/>
          <w:kern w:val="0"/>
          <w:sz w:val="52"/>
          <w:szCs w:val="52"/>
          <w:lang w:bidi="ar"/>
        </w:rPr>
      </w:pPr>
      <w:r>
        <w:rPr>
          <w:rFonts w:ascii="Times New Roman" w:hAnsi="Times New Roman" w:eastAsia="楷体" w:cs="Times New Roman"/>
          <w:b/>
          <w:bCs/>
          <w:color w:val="000000"/>
          <w:kern w:val="0"/>
          <w:sz w:val="52"/>
          <w:szCs w:val="52"/>
          <w:lang w:bidi="ar"/>
        </w:rPr>
        <w:t>《</w:t>
      </w:r>
      <w:r>
        <w:rPr>
          <w:rFonts w:hint="eastAsia" w:ascii="Times New Roman" w:hAnsi="Times New Roman" w:eastAsia="楷体" w:cs="Times New Roman"/>
          <w:b/>
          <w:bCs/>
          <w:color w:val="000000"/>
          <w:kern w:val="0"/>
          <w:sz w:val="52"/>
          <w:szCs w:val="52"/>
          <w:lang w:bidi="ar"/>
        </w:rPr>
        <w:t>深度学习应用开发综合实训</w:t>
      </w:r>
      <w:r>
        <w:rPr>
          <w:rFonts w:ascii="Times New Roman" w:hAnsi="Times New Roman" w:eastAsia="楷体" w:cs="Times New Roman"/>
          <w:b/>
          <w:bCs/>
          <w:color w:val="000000"/>
          <w:kern w:val="0"/>
          <w:sz w:val="52"/>
          <w:szCs w:val="52"/>
          <w:lang w:bidi="ar"/>
        </w:rPr>
        <w:t>》</w:t>
      </w:r>
    </w:p>
    <w:p w14:paraId="3791307B">
      <w:pPr>
        <w:widowControl/>
        <w:jc w:val="center"/>
        <w:rPr>
          <w:rFonts w:ascii="Times New Roman" w:hAnsi="Times New Roman" w:eastAsia="华文彩云" w:cs="Times New Roman"/>
          <w:b/>
          <w:sz w:val="96"/>
          <w:szCs w:val="96"/>
        </w:rPr>
      </w:pPr>
      <w:r>
        <w:rPr>
          <w:rFonts w:ascii="Times New Roman" w:hAnsi="Times New Roman" w:eastAsia="微软雅黑" w:cs="Times New Roman"/>
          <w:b/>
          <w:bCs/>
          <w:color w:val="000000"/>
          <w:kern w:val="0"/>
          <w:sz w:val="72"/>
          <w:szCs w:val="72"/>
          <w:lang w:bidi="ar"/>
        </w:rPr>
        <w:t>学生学习手册</w:t>
      </w:r>
    </w:p>
    <w:p w14:paraId="64CAB4F4">
      <w:pPr>
        <w:jc w:val="center"/>
        <w:rPr>
          <w:rFonts w:ascii="Times New Roman" w:hAnsi="Times New Roman" w:eastAsia="黑体" w:cs="Times New Roman"/>
          <w:b/>
          <w:bCs/>
          <w:sz w:val="36"/>
          <w:szCs w:val="40"/>
        </w:rPr>
      </w:pPr>
      <w:r>
        <w:rPr>
          <w:rFonts w:ascii="Times New Roman" w:hAnsi="Times New Roman" w:eastAsia="黑体" w:cs="Times New Roman"/>
          <w:b/>
          <w:bCs/>
          <w:sz w:val="36"/>
          <w:szCs w:val="40"/>
        </w:rPr>
        <w:t>（2025-2026学年 第1学期）</w:t>
      </w:r>
    </w:p>
    <w:p w14:paraId="3CBF114A">
      <w:pPr>
        <w:rPr>
          <w:rFonts w:ascii="Times New Roman" w:hAnsi="Times New Roman" w:eastAsia="黑体" w:cs="Times New Roman"/>
          <w:sz w:val="36"/>
        </w:rPr>
      </w:pPr>
    </w:p>
    <w:p w14:paraId="0907230C">
      <w:pPr>
        <w:rPr>
          <w:rFonts w:ascii="Times New Roman" w:hAnsi="Times New Roman" w:eastAsia="黑体" w:cs="Times New Roman"/>
          <w:sz w:val="36"/>
        </w:rPr>
      </w:pPr>
    </w:p>
    <w:p w14:paraId="71D82AB2">
      <w:pPr>
        <w:rPr>
          <w:rFonts w:ascii="Times New Roman" w:hAnsi="Times New Roman" w:eastAsia="黑体" w:cs="Times New Roman"/>
          <w:sz w:val="36"/>
        </w:rPr>
      </w:pPr>
    </w:p>
    <w:tbl>
      <w:tblPr>
        <w:tblStyle w:val="13"/>
        <w:tblW w:w="0" w:type="auto"/>
        <w:tblInd w:w="0" w:type="dxa"/>
        <w:tblLayout w:type="autofit"/>
        <w:tblCellMar>
          <w:top w:w="0" w:type="dxa"/>
          <w:left w:w="108" w:type="dxa"/>
          <w:bottom w:w="0" w:type="dxa"/>
          <w:right w:w="108" w:type="dxa"/>
        </w:tblCellMar>
      </w:tblPr>
      <w:tblGrid>
        <w:gridCol w:w="2661"/>
        <w:gridCol w:w="5635"/>
      </w:tblGrid>
      <w:tr w14:paraId="1E54BCEF">
        <w:tblPrEx>
          <w:tblCellMar>
            <w:top w:w="0" w:type="dxa"/>
            <w:left w:w="108" w:type="dxa"/>
            <w:bottom w:w="0" w:type="dxa"/>
            <w:right w:w="108" w:type="dxa"/>
          </w:tblCellMar>
        </w:tblPrEx>
        <w:trPr>
          <w:trHeight w:val="680" w:hRule="atLeast"/>
        </w:trPr>
        <w:tc>
          <w:tcPr>
            <w:tcW w:w="2661" w:type="dxa"/>
            <w:vAlign w:val="center"/>
          </w:tcPr>
          <w:p w14:paraId="0CEAD65E">
            <w:pPr>
              <w:jc w:val="center"/>
              <w:rPr>
                <w:rFonts w:ascii="Times New Roman" w:hAnsi="Times New Roman" w:eastAsia="黑体" w:cs="Times New Roman"/>
                <w:b/>
                <w:bCs/>
                <w:color w:val="000000"/>
                <w:kern w:val="0"/>
                <w:sz w:val="36"/>
                <w:szCs w:val="36"/>
                <w:lang w:bidi="ar"/>
              </w:rPr>
            </w:pPr>
            <w:bookmarkStart w:id="0" w:name="_Hlk82067067"/>
            <w:r>
              <w:rPr>
                <w:rFonts w:ascii="Times New Roman" w:hAnsi="Times New Roman" w:eastAsia="黑体" w:cs="Times New Roman"/>
                <w:b/>
                <w:bCs/>
                <w:color w:val="000000"/>
                <w:kern w:val="0"/>
                <w:sz w:val="36"/>
                <w:szCs w:val="36"/>
                <w:lang w:bidi="ar"/>
              </w:rPr>
              <w:t>课程名称</w:t>
            </w:r>
          </w:p>
        </w:tc>
        <w:tc>
          <w:tcPr>
            <w:tcW w:w="5635" w:type="dxa"/>
            <w:tcBorders>
              <w:bottom w:val="single" w:color="auto" w:sz="4" w:space="0"/>
            </w:tcBorders>
            <w:vAlign w:val="center"/>
          </w:tcPr>
          <w:p w14:paraId="282E969D">
            <w:pPr>
              <w:jc w:val="center"/>
              <w:rPr>
                <w:rFonts w:ascii="Times New Roman" w:hAnsi="Times New Roman" w:eastAsia="黑体" w:cs="Times New Roman"/>
                <w:b/>
                <w:bCs/>
                <w:color w:val="000000"/>
                <w:kern w:val="0"/>
                <w:sz w:val="36"/>
                <w:szCs w:val="36"/>
                <w:lang w:bidi="ar"/>
              </w:rPr>
            </w:pPr>
            <w:r>
              <w:rPr>
                <w:rFonts w:hint="eastAsia" w:ascii="Times New Roman" w:hAnsi="Times New Roman" w:eastAsia="黑体" w:cs="Times New Roman"/>
                <w:b/>
                <w:bCs/>
                <w:color w:val="000000"/>
                <w:kern w:val="0"/>
                <w:sz w:val="36"/>
                <w:szCs w:val="36"/>
                <w:lang w:bidi="ar"/>
              </w:rPr>
              <w:t>深度学习应用开发综合实训</w:t>
            </w:r>
          </w:p>
        </w:tc>
      </w:tr>
      <w:tr w14:paraId="188AAA20">
        <w:tblPrEx>
          <w:tblCellMar>
            <w:top w:w="0" w:type="dxa"/>
            <w:left w:w="108" w:type="dxa"/>
            <w:bottom w:w="0" w:type="dxa"/>
            <w:right w:w="108" w:type="dxa"/>
          </w:tblCellMar>
        </w:tblPrEx>
        <w:trPr>
          <w:trHeight w:val="680" w:hRule="atLeast"/>
        </w:trPr>
        <w:tc>
          <w:tcPr>
            <w:tcW w:w="2661" w:type="dxa"/>
            <w:vAlign w:val="center"/>
          </w:tcPr>
          <w:p w14:paraId="33E0E3A2">
            <w:pPr>
              <w:jc w:val="center"/>
              <w:rPr>
                <w:rFonts w:ascii="Times New Roman" w:hAnsi="Times New Roman" w:eastAsia="黑体" w:cs="Times New Roman"/>
                <w:b/>
                <w:bCs/>
                <w:color w:val="000000"/>
                <w:kern w:val="0"/>
                <w:sz w:val="36"/>
                <w:szCs w:val="36"/>
                <w:lang w:bidi="ar"/>
              </w:rPr>
            </w:pPr>
            <w:r>
              <w:rPr>
                <w:rFonts w:ascii="Times New Roman" w:hAnsi="Times New Roman" w:eastAsia="黑体" w:cs="Times New Roman"/>
                <w:b/>
                <w:bCs/>
                <w:color w:val="000000"/>
                <w:kern w:val="0"/>
                <w:sz w:val="36"/>
                <w:szCs w:val="36"/>
                <w:lang w:bidi="ar"/>
              </w:rPr>
              <w:t>授课班级</w:t>
            </w:r>
          </w:p>
        </w:tc>
        <w:tc>
          <w:tcPr>
            <w:tcW w:w="5635" w:type="dxa"/>
            <w:tcBorders>
              <w:top w:val="single" w:color="auto" w:sz="4" w:space="0"/>
              <w:bottom w:val="single" w:color="auto" w:sz="4" w:space="0"/>
            </w:tcBorders>
            <w:vAlign w:val="center"/>
          </w:tcPr>
          <w:p w14:paraId="55898A47">
            <w:pPr>
              <w:jc w:val="center"/>
              <w:rPr>
                <w:rFonts w:hint="default" w:ascii="Times New Roman" w:hAnsi="Times New Roman" w:eastAsia="黑体" w:cs="Times New Roman"/>
                <w:b/>
                <w:bCs/>
                <w:color w:val="000000"/>
                <w:kern w:val="0"/>
                <w:sz w:val="36"/>
                <w:szCs w:val="36"/>
                <w:lang w:val="en-US" w:eastAsia="zh-CN" w:bidi="ar"/>
              </w:rPr>
            </w:pPr>
            <w:r>
              <w:rPr>
                <w:rFonts w:hint="eastAsia" w:ascii="Times New Roman" w:hAnsi="Times New Roman" w:eastAsia="黑体" w:cs="Times New Roman"/>
                <w:b/>
                <w:bCs/>
                <w:color w:val="000000"/>
                <w:kern w:val="0"/>
                <w:sz w:val="36"/>
                <w:szCs w:val="36"/>
                <w:lang w:val="en-US" w:eastAsia="zh-CN" w:bidi="ar"/>
              </w:rPr>
              <w:t>智能2412</w:t>
            </w:r>
          </w:p>
        </w:tc>
      </w:tr>
      <w:tr w14:paraId="15DAC628">
        <w:tblPrEx>
          <w:tblCellMar>
            <w:top w:w="0" w:type="dxa"/>
            <w:left w:w="108" w:type="dxa"/>
            <w:bottom w:w="0" w:type="dxa"/>
            <w:right w:w="108" w:type="dxa"/>
          </w:tblCellMar>
        </w:tblPrEx>
        <w:trPr>
          <w:trHeight w:val="680" w:hRule="atLeast"/>
        </w:trPr>
        <w:tc>
          <w:tcPr>
            <w:tcW w:w="2661" w:type="dxa"/>
            <w:vAlign w:val="center"/>
          </w:tcPr>
          <w:p w14:paraId="1AAD496C">
            <w:pPr>
              <w:jc w:val="center"/>
              <w:rPr>
                <w:rFonts w:ascii="Times New Roman" w:hAnsi="Times New Roman" w:eastAsia="黑体" w:cs="Times New Roman"/>
                <w:b/>
                <w:bCs/>
                <w:color w:val="000000"/>
                <w:kern w:val="0"/>
                <w:sz w:val="36"/>
                <w:szCs w:val="36"/>
                <w:lang w:bidi="ar"/>
              </w:rPr>
            </w:pPr>
            <w:r>
              <w:rPr>
                <w:rFonts w:ascii="Times New Roman" w:hAnsi="Times New Roman" w:eastAsia="黑体" w:cs="Times New Roman"/>
                <w:b/>
                <w:bCs/>
                <w:color w:val="000000"/>
                <w:kern w:val="0"/>
                <w:sz w:val="36"/>
                <w:szCs w:val="36"/>
                <w:lang w:bidi="ar"/>
              </w:rPr>
              <w:t>姓名/学号</w:t>
            </w:r>
          </w:p>
        </w:tc>
        <w:tc>
          <w:tcPr>
            <w:tcW w:w="5635" w:type="dxa"/>
            <w:tcBorders>
              <w:top w:val="single" w:color="auto" w:sz="4" w:space="0"/>
              <w:bottom w:val="single" w:color="auto" w:sz="4" w:space="0"/>
            </w:tcBorders>
            <w:vAlign w:val="center"/>
          </w:tcPr>
          <w:p w14:paraId="04E665C4">
            <w:pPr>
              <w:jc w:val="center"/>
              <w:rPr>
                <w:rFonts w:hint="default" w:ascii="Times New Roman" w:hAnsi="Times New Roman" w:eastAsia="黑体" w:cs="Times New Roman"/>
                <w:b/>
                <w:bCs/>
                <w:color w:val="000000"/>
                <w:kern w:val="0"/>
                <w:sz w:val="36"/>
                <w:szCs w:val="36"/>
                <w:lang w:val="en-US" w:eastAsia="zh-CN" w:bidi="ar"/>
              </w:rPr>
            </w:pPr>
            <w:r>
              <w:rPr>
                <w:rFonts w:hint="eastAsia" w:ascii="Times New Roman" w:hAnsi="Times New Roman" w:eastAsia="黑体" w:cs="Times New Roman"/>
                <w:b/>
                <w:bCs/>
                <w:color w:val="000000"/>
                <w:kern w:val="0"/>
                <w:sz w:val="36"/>
                <w:szCs w:val="36"/>
                <w:lang w:val="en-US" w:eastAsia="zh-CN" w:bidi="ar"/>
              </w:rPr>
              <w:t>胡世毅/2405021228</w:t>
            </w:r>
          </w:p>
        </w:tc>
      </w:tr>
      <w:tr w14:paraId="099354B2">
        <w:tblPrEx>
          <w:tblCellMar>
            <w:top w:w="0" w:type="dxa"/>
            <w:left w:w="108" w:type="dxa"/>
            <w:bottom w:w="0" w:type="dxa"/>
            <w:right w:w="108" w:type="dxa"/>
          </w:tblCellMar>
        </w:tblPrEx>
        <w:trPr>
          <w:trHeight w:val="680" w:hRule="atLeast"/>
        </w:trPr>
        <w:tc>
          <w:tcPr>
            <w:tcW w:w="2661" w:type="dxa"/>
            <w:vAlign w:val="center"/>
          </w:tcPr>
          <w:p w14:paraId="04F0979E">
            <w:pPr>
              <w:jc w:val="center"/>
              <w:rPr>
                <w:rFonts w:ascii="Times New Roman" w:hAnsi="Times New Roman" w:eastAsia="黑体" w:cs="Times New Roman"/>
                <w:b/>
                <w:bCs/>
                <w:color w:val="000000"/>
                <w:kern w:val="0"/>
                <w:sz w:val="36"/>
                <w:szCs w:val="36"/>
                <w:lang w:bidi="ar"/>
              </w:rPr>
            </w:pPr>
            <w:r>
              <w:rPr>
                <w:rFonts w:ascii="Times New Roman" w:hAnsi="Times New Roman" w:eastAsia="黑体" w:cs="Times New Roman"/>
                <w:b/>
                <w:bCs/>
                <w:color w:val="000000"/>
                <w:kern w:val="0"/>
                <w:sz w:val="36"/>
                <w:szCs w:val="36"/>
                <w:lang w:bidi="ar"/>
              </w:rPr>
              <w:t>小组成员/学号</w:t>
            </w:r>
          </w:p>
        </w:tc>
        <w:tc>
          <w:tcPr>
            <w:tcW w:w="5635" w:type="dxa"/>
            <w:tcBorders>
              <w:top w:val="single" w:color="auto" w:sz="4" w:space="0"/>
              <w:bottom w:val="single" w:color="auto" w:sz="4" w:space="0"/>
            </w:tcBorders>
            <w:vAlign w:val="center"/>
          </w:tcPr>
          <w:p w14:paraId="1CF54CE3">
            <w:pPr>
              <w:jc w:val="center"/>
              <w:rPr>
                <w:rFonts w:hint="default" w:ascii="Times New Roman" w:hAnsi="Times New Roman" w:eastAsia="黑体" w:cs="Times New Roman"/>
                <w:b/>
                <w:bCs/>
                <w:color w:val="000000"/>
                <w:kern w:val="0"/>
                <w:sz w:val="36"/>
                <w:szCs w:val="36"/>
                <w:lang w:val="en-US" w:eastAsia="zh-CN" w:bidi="ar"/>
              </w:rPr>
            </w:pPr>
            <w:r>
              <w:rPr>
                <w:rFonts w:hint="eastAsia" w:ascii="Times New Roman" w:hAnsi="Times New Roman" w:eastAsia="黑体" w:cs="Times New Roman"/>
                <w:b/>
                <w:bCs/>
                <w:color w:val="000000"/>
                <w:kern w:val="0"/>
                <w:sz w:val="36"/>
                <w:szCs w:val="36"/>
                <w:lang w:val="en-US" w:eastAsia="zh-CN" w:bidi="ar"/>
              </w:rPr>
              <w:t>汪阳飞，李宇翔，徐东晨，陶泽，</w:t>
            </w:r>
            <w:bookmarkStart w:id="13" w:name="_GoBack"/>
            <w:bookmarkEnd w:id="13"/>
            <w:r>
              <w:rPr>
                <w:rFonts w:hint="eastAsia" w:ascii="Times New Roman" w:hAnsi="Times New Roman" w:eastAsia="黑体" w:cs="Times New Roman"/>
                <w:b/>
                <w:bCs/>
                <w:color w:val="000000"/>
                <w:kern w:val="0"/>
                <w:sz w:val="36"/>
                <w:szCs w:val="36"/>
                <w:lang w:val="en-US" w:eastAsia="zh-CN" w:bidi="ar"/>
              </w:rPr>
              <w:t>高子健，胡世毅</w:t>
            </w:r>
          </w:p>
        </w:tc>
      </w:tr>
      <w:tr w14:paraId="3C404969">
        <w:tblPrEx>
          <w:tblCellMar>
            <w:top w:w="0" w:type="dxa"/>
            <w:left w:w="108" w:type="dxa"/>
            <w:bottom w:w="0" w:type="dxa"/>
            <w:right w:w="108" w:type="dxa"/>
          </w:tblCellMar>
        </w:tblPrEx>
        <w:trPr>
          <w:trHeight w:val="680" w:hRule="atLeast"/>
        </w:trPr>
        <w:tc>
          <w:tcPr>
            <w:tcW w:w="2661" w:type="dxa"/>
            <w:vAlign w:val="center"/>
          </w:tcPr>
          <w:p w14:paraId="7424D4ED">
            <w:pPr>
              <w:jc w:val="center"/>
              <w:rPr>
                <w:rFonts w:ascii="Times New Roman" w:hAnsi="Times New Roman" w:eastAsia="黑体" w:cs="Times New Roman"/>
                <w:b/>
                <w:bCs/>
                <w:color w:val="000000"/>
                <w:kern w:val="0"/>
                <w:sz w:val="36"/>
                <w:szCs w:val="36"/>
                <w:lang w:bidi="ar"/>
              </w:rPr>
            </w:pPr>
          </w:p>
        </w:tc>
        <w:tc>
          <w:tcPr>
            <w:tcW w:w="5635" w:type="dxa"/>
            <w:tcBorders>
              <w:top w:val="single" w:color="auto" w:sz="4" w:space="0"/>
              <w:bottom w:val="single" w:color="auto" w:sz="4" w:space="0"/>
            </w:tcBorders>
            <w:vAlign w:val="center"/>
          </w:tcPr>
          <w:p w14:paraId="44098501">
            <w:pPr>
              <w:jc w:val="center"/>
              <w:rPr>
                <w:rFonts w:ascii="Times New Roman" w:hAnsi="Times New Roman" w:eastAsia="黑体" w:cs="Times New Roman"/>
                <w:b/>
                <w:bCs/>
                <w:color w:val="000000"/>
                <w:kern w:val="0"/>
                <w:sz w:val="36"/>
                <w:szCs w:val="36"/>
                <w:lang w:bidi="ar"/>
              </w:rPr>
            </w:pPr>
          </w:p>
        </w:tc>
      </w:tr>
      <w:tr w14:paraId="49BADC87">
        <w:tblPrEx>
          <w:tblCellMar>
            <w:top w:w="0" w:type="dxa"/>
            <w:left w:w="108" w:type="dxa"/>
            <w:bottom w:w="0" w:type="dxa"/>
            <w:right w:w="108" w:type="dxa"/>
          </w:tblCellMar>
        </w:tblPrEx>
        <w:trPr>
          <w:trHeight w:val="680" w:hRule="atLeast"/>
        </w:trPr>
        <w:tc>
          <w:tcPr>
            <w:tcW w:w="2661" w:type="dxa"/>
            <w:vAlign w:val="center"/>
          </w:tcPr>
          <w:p w14:paraId="094D1704">
            <w:pPr>
              <w:jc w:val="center"/>
              <w:rPr>
                <w:rFonts w:ascii="Times New Roman" w:hAnsi="Times New Roman" w:eastAsia="黑体" w:cs="Times New Roman"/>
                <w:b/>
                <w:bCs/>
                <w:color w:val="000000"/>
                <w:kern w:val="0"/>
                <w:sz w:val="36"/>
                <w:szCs w:val="36"/>
                <w:lang w:bidi="ar"/>
              </w:rPr>
            </w:pPr>
            <w:r>
              <w:rPr>
                <w:rFonts w:ascii="Times New Roman" w:hAnsi="Times New Roman" w:eastAsia="黑体" w:cs="Times New Roman"/>
                <w:b/>
                <w:bCs/>
                <w:color w:val="000000"/>
                <w:kern w:val="0"/>
                <w:sz w:val="36"/>
                <w:szCs w:val="36"/>
                <w:lang w:bidi="ar"/>
              </w:rPr>
              <w:t>授课教师</w:t>
            </w:r>
          </w:p>
        </w:tc>
        <w:tc>
          <w:tcPr>
            <w:tcW w:w="5635" w:type="dxa"/>
            <w:tcBorders>
              <w:top w:val="single" w:color="auto" w:sz="4" w:space="0"/>
              <w:bottom w:val="single" w:color="auto" w:sz="4" w:space="0"/>
            </w:tcBorders>
            <w:vAlign w:val="center"/>
          </w:tcPr>
          <w:p w14:paraId="6D78AE12">
            <w:pPr>
              <w:jc w:val="center"/>
              <w:rPr>
                <w:rFonts w:ascii="Times New Roman" w:hAnsi="Times New Roman" w:eastAsia="黑体" w:cs="Times New Roman"/>
                <w:b/>
                <w:bCs/>
                <w:color w:val="000000"/>
                <w:kern w:val="0"/>
                <w:sz w:val="36"/>
                <w:szCs w:val="36"/>
                <w:lang w:bidi="ar"/>
              </w:rPr>
            </w:pPr>
          </w:p>
        </w:tc>
      </w:tr>
      <w:bookmarkEnd w:id="0"/>
    </w:tbl>
    <w:p w14:paraId="20AB07C7">
      <w:pPr>
        <w:rPr>
          <w:rFonts w:ascii="Times New Roman" w:hAnsi="Times New Roman" w:eastAsia="黑体" w:cs="Times New Roman"/>
          <w:sz w:val="36"/>
        </w:rPr>
      </w:pPr>
    </w:p>
    <w:p w14:paraId="5C5623E0">
      <w:pPr>
        <w:rPr>
          <w:rFonts w:ascii="Times New Roman" w:hAnsi="Times New Roman" w:eastAsia="黑体" w:cs="Times New Roman"/>
          <w:sz w:val="36"/>
        </w:rPr>
      </w:pPr>
    </w:p>
    <w:p w14:paraId="6FAB2642">
      <w:pPr>
        <w:jc w:val="center"/>
        <w:rPr>
          <w:rFonts w:ascii="Times New Roman" w:hAnsi="Times New Roman" w:eastAsia="黑体" w:cs="Times New Roman"/>
          <w:b/>
          <w:bCs/>
          <w:sz w:val="36"/>
          <w:szCs w:val="40"/>
        </w:rPr>
      </w:pPr>
      <w:r>
        <w:rPr>
          <w:rFonts w:ascii="Times New Roman" w:hAnsi="Times New Roman" w:eastAsia="等线" w:cs="Times New Roman"/>
          <w:b/>
          <w:bCs/>
          <w:sz w:val="36"/>
          <w:szCs w:val="40"/>
        </w:rPr>
        <w:t>编制单位：</w:t>
      </w:r>
      <w:r>
        <w:rPr>
          <w:rFonts w:hint="eastAsia" w:ascii="Times New Roman" w:hAnsi="Times New Roman" w:eastAsia="等线" w:cs="Times New Roman"/>
          <w:b/>
          <w:bCs/>
          <w:sz w:val="36"/>
          <w:szCs w:val="40"/>
        </w:rPr>
        <w:t>计算机与软件学院</w:t>
      </w:r>
    </w:p>
    <w:p w14:paraId="13E7A2AC">
      <w:pPr>
        <w:jc w:val="center"/>
        <w:rPr>
          <w:rFonts w:ascii="Times New Roman" w:hAnsi="Times New Roman" w:eastAsia="等线" w:cs="Times New Roman"/>
          <w:b/>
          <w:bCs/>
          <w:sz w:val="36"/>
          <w:szCs w:val="40"/>
        </w:rPr>
        <w:sectPr>
          <w:footerReference r:id="rId3" w:type="default"/>
          <w:pgSz w:w="11906" w:h="16838"/>
          <w:pgMar w:top="1440" w:right="1800" w:bottom="1440" w:left="1800" w:header="851" w:footer="992" w:gutter="0"/>
          <w:cols w:space="425" w:num="1"/>
          <w:docGrid w:type="lines" w:linePitch="312" w:charSpace="0"/>
        </w:sectPr>
      </w:pPr>
      <w:r>
        <w:rPr>
          <w:rFonts w:ascii="Times New Roman" w:hAnsi="Times New Roman" w:eastAsia="等线" w:cs="Times New Roman"/>
          <w:b/>
          <w:bCs/>
          <w:sz w:val="36"/>
          <w:szCs w:val="40"/>
        </w:rPr>
        <w:t>编制时间：202</w:t>
      </w:r>
      <w:r>
        <w:rPr>
          <w:rFonts w:hint="eastAsia" w:ascii="Times New Roman" w:hAnsi="Times New Roman" w:eastAsia="等线" w:cs="Times New Roman"/>
          <w:b/>
          <w:bCs/>
          <w:sz w:val="36"/>
          <w:szCs w:val="40"/>
        </w:rPr>
        <w:t>5.8</w:t>
      </w:r>
    </w:p>
    <w:sdt>
      <w:sdtPr>
        <w:rPr>
          <w:rFonts w:ascii="Times New Roman" w:hAnsi="Times New Roman" w:cs="Times New Roman" w:eastAsiaTheme="minorEastAsia"/>
          <w:color w:val="auto"/>
          <w:kern w:val="2"/>
          <w:sz w:val="21"/>
          <w:szCs w:val="24"/>
          <w:lang w:val="zh-CN"/>
        </w:rPr>
        <w:id w:val="-534500286"/>
        <w:docPartObj>
          <w:docPartGallery w:val="Table of Contents"/>
          <w:docPartUnique/>
        </w:docPartObj>
      </w:sdtPr>
      <w:sdtEndPr>
        <w:rPr>
          <w:rFonts w:ascii="Times New Roman" w:hAnsi="Times New Roman" w:cs="Times New Roman" w:eastAsiaTheme="minorEastAsia"/>
          <w:b/>
          <w:bCs/>
          <w:color w:val="auto"/>
          <w:kern w:val="2"/>
          <w:sz w:val="21"/>
          <w:szCs w:val="24"/>
          <w:lang w:val="zh-CN"/>
        </w:rPr>
      </w:sdtEndPr>
      <w:sdtContent>
        <w:p w14:paraId="38585B27">
          <w:pPr>
            <w:pStyle w:val="24"/>
            <w:jc w:val="center"/>
            <w:rPr>
              <w:rFonts w:ascii="Times New Roman" w:hAnsi="Times New Roman" w:cs="Times New Roman" w:eastAsiaTheme="minorEastAsia"/>
              <w:b/>
              <w:color w:val="auto"/>
              <w:lang w:val="zh-CN"/>
            </w:rPr>
          </w:pPr>
          <w:r>
            <w:rPr>
              <w:rFonts w:ascii="Times New Roman" w:hAnsi="Times New Roman" w:cs="Times New Roman" w:eastAsiaTheme="minorEastAsia"/>
              <w:b/>
              <w:color w:val="auto"/>
              <w:lang w:val="zh-CN"/>
            </w:rPr>
            <w:t>目 录</w:t>
          </w:r>
        </w:p>
        <w:p w14:paraId="17D7E7A8">
          <w:pPr>
            <w:rPr>
              <w:rFonts w:hint="eastAsia"/>
              <w:lang w:val="zh-CN"/>
            </w:rPr>
          </w:pPr>
        </w:p>
        <w:p w14:paraId="7C3FA787">
          <w:pPr>
            <w:pStyle w:val="7"/>
            <w:rPr>
              <w:sz w:val="24"/>
            </w:rPr>
          </w:pP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TOC \o "1-4" \h \z \u </w:instrText>
          </w:r>
          <w:r>
            <w:rPr>
              <w:rFonts w:ascii="Times New Roman" w:hAnsi="Times New Roman" w:eastAsia="宋体" w:cs="Times New Roman"/>
              <w:sz w:val="24"/>
            </w:rPr>
            <w:fldChar w:fldCharType="separate"/>
          </w:r>
          <w:r>
            <w:fldChar w:fldCharType="begin"/>
          </w:r>
          <w:r>
            <w:instrText xml:space="preserve"> HYPERLINK \l "_Toc217998010" </w:instrText>
          </w:r>
          <w:r>
            <w:fldChar w:fldCharType="separate"/>
          </w:r>
          <w:r>
            <w:rPr>
              <w:rStyle w:val="17"/>
              <w:rFonts w:ascii="Times New Roman" w:hAnsi="Times New Roman" w:eastAsia="黑体" w:cs="Times New Roman"/>
              <w:bCs/>
              <w:sz w:val="24"/>
            </w:rPr>
            <w:t>一、实训安全承诺书</w:t>
          </w:r>
          <w:r>
            <w:rPr>
              <w:sz w:val="24"/>
            </w:rPr>
            <w:tab/>
          </w:r>
          <w:r>
            <w:rPr>
              <w:sz w:val="24"/>
            </w:rPr>
            <w:fldChar w:fldCharType="begin"/>
          </w:r>
          <w:r>
            <w:rPr>
              <w:sz w:val="24"/>
            </w:rPr>
            <w:instrText xml:space="preserve"> PAGEREF _Toc217998010 \h </w:instrText>
          </w:r>
          <w:r>
            <w:rPr>
              <w:sz w:val="24"/>
            </w:rPr>
            <w:fldChar w:fldCharType="separate"/>
          </w:r>
          <w:r>
            <w:rPr>
              <w:sz w:val="24"/>
            </w:rPr>
            <w:t>3</w:t>
          </w:r>
          <w:r>
            <w:rPr>
              <w:sz w:val="24"/>
            </w:rPr>
            <w:fldChar w:fldCharType="end"/>
          </w:r>
          <w:r>
            <w:rPr>
              <w:sz w:val="24"/>
            </w:rPr>
            <w:fldChar w:fldCharType="end"/>
          </w:r>
        </w:p>
        <w:p w14:paraId="310AF156">
          <w:pPr>
            <w:pStyle w:val="7"/>
            <w:rPr>
              <w:sz w:val="24"/>
            </w:rPr>
          </w:pPr>
          <w:r>
            <w:fldChar w:fldCharType="begin"/>
          </w:r>
          <w:r>
            <w:instrText xml:space="preserve"> HYPERLINK \l "_Toc217998011" </w:instrText>
          </w:r>
          <w:r>
            <w:fldChar w:fldCharType="separate"/>
          </w:r>
          <w:r>
            <w:rPr>
              <w:rStyle w:val="17"/>
              <w:rFonts w:ascii="Times New Roman" w:hAnsi="Times New Roman" w:eastAsia="黑体" w:cs="Times New Roman"/>
              <w:bCs/>
              <w:sz w:val="24"/>
            </w:rPr>
            <w:t>二、实训安全操作规程</w:t>
          </w:r>
          <w:r>
            <w:rPr>
              <w:sz w:val="24"/>
            </w:rPr>
            <w:tab/>
          </w:r>
          <w:r>
            <w:rPr>
              <w:sz w:val="24"/>
            </w:rPr>
            <w:fldChar w:fldCharType="begin"/>
          </w:r>
          <w:r>
            <w:rPr>
              <w:sz w:val="24"/>
            </w:rPr>
            <w:instrText xml:space="preserve"> PAGEREF _Toc217998011 \h </w:instrText>
          </w:r>
          <w:r>
            <w:rPr>
              <w:sz w:val="24"/>
            </w:rPr>
            <w:fldChar w:fldCharType="separate"/>
          </w:r>
          <w:r>
            <w:rPr>
              <w:sz w:val="24"/>
            </w:rPr>
            <w:t>4</w:t>
          </w:r>
          <w:r>
            <w:rPr>
              <w:sz w:val="24"/>
            </w:rPr>
            <w:fldChar w:fldCharType="end"/>
          </w:r>
          <w:r>
            <w:rPr>
              <w:sz w:val="24"/>
            </w:rPr>
            <w:fldChar w:fldCharType="end"/>
          </w:r>
        </w:p>
        <w:p w14:paraId="0BD93D7F">
          <w:pPr>
            <w:pStyle w:val="7"/>
            <w:rPr>
              <w:sz w:val="24"/>
            </w:rPr>
          </w:pPr>
          <w:r>
            <w:fldChar w:fldCharType="begin"/>
          </w:r>
          <w:r>
            <w:instrText xml:space="preserve"> HYPERLINK \l "_Toc217998012" </w:instrText>
          </w:r>
          <w:r>
            <w:fldChar w:fldCharType="separate"/>
          </w:r>
          <w:r>
            <w:rPr>
              <w:rStyle w:val="17"/>
              <w:rFonts w:ascii="Times New Roman" w:hAnsi="Times New Roman" w:eastAsia="黑体" w:cs="Times New Roman"/>
              <w:bCs/>
              <w:sz w:val="24"/>
            </w:rPr>
            <w:t>三、课程基本信息</w:t>
          </w:r>
          <w:r>
            <w:rPr>
              <w:sz w:val="24"/>
            </w:rPr>
            <w:tab/>
          </w:r>
          <w:r>
            <w:rPr>
              <w:sz w:val="24"/>
            </w:rPr>
            <w:fldChar w:fldCharType="begin"/>
          </w:r>
          <w:r>
            <w:rPr>
              <w:sz w:val="24"/>
            </w:rPr>
            <w:instrText xml:space="preserve"> PAGEREF _Toc217998012 \h </w:instrText>
          </w:r>
          <w:r>
            <w:rPr>
              <w:sz w:val="24"/>
            </w:rPr>
            <w:fldChar w:fldCharType="separate"/>
          </w:r>
          <w:r>
            <w:rPr>
              <w:sz w:val="24"/>
            </w:rPr>
            <w:t>5</w:t>
          </w:r>
          <w:r>
            <w:rPr>
              <w:sz w:val="24"/>
            </w:rPr>
            <w:fldChar w:fldCharType="end"/>
          </w:r>
          <w:r>
            <w:rPr>
              <w:sz w:val="24"/>
            </w:rPr>
            <w:fldChar w:fldCharType="end"/>
          </w:r>
        </w:p>
        <w:p w14:paraId="2818EF07">
          <w:pPr>
            <w:pStyle w:val="7"/>
            <w:rPr>
              <w:sz w:val="24"/>
            </w:rPr>
          </w:pPr>
          <w:r>
            <w:fldChar w:fldCharType="begin"/>
          </w:r>
          <w:r>
            <w:instrText xml:space="preserve"> HYPERLINK \l "_Toc217998013" </w:instrText>
          </w:r>
          <w:r>
            <w:fldChar w:fldCharType="separate"/>
          </w:r>
          <w:r>
            <w:rPr>
              <w:rStyle w:val="17"/>
              <w:rFonts w:ascii="Times New Roman" w:hAnsi="Times New Roman" w:eastAsia="黑体" w:cs="Times New Roman"/>
              <w:bCs/>
              <w:sz w:val="24"/>
            </w:rPr>
            <w:t>四、项目学习目标</w:t>
          </w:r>
          <w:r>
            <w:rPr>
              <w:sz w:val="24"/>
            </w:rPr>
            <w:tab/>
          </w:r>
          <w:r>
            <w:rPr>
              <w:sz w:val="24"/>
            </w:rPr>
            <w:fldChar w:fldCharType="begin"/>
          </w:r>
          <w:r>
            <w:rPr>
              <w:sz w:val="24"/>
            </w:rPr>
            <w:instrText xml:space="preserve"> PAGEREF _Toc217998013 \h </w:instrText>
          </w:r>
          <w:r>
            <w:rPr>
              <w:sz w:val="24"/>
            </w:rPr>
            <w:fldChar w:fldCharType="separate"/>
          </w:r>
          <w:r>
            <w:rPr>
              <w:sz w:val="24"/>
            </w:rPr>
            <w:t>5</w:t>
          </w:r>
          <w:r>
            <w:rPr>
              <w:sz w:val="24"/>
            </w:rPr>
            <w:fldChar w:fldCharType="end"/>
          </w:r>
          <w:r>
            <w:rPr>
              <w:sz w:val="24"/>
            </w:rPr>
            <w:fldChar w:fldCharType="end"/>
          </w:r>
        </w:p>
        <w:p w14:paraId="5F96BABB">
          <w:pPr>
            <w:pStyle w:val="7"/>
            <w:rPr>
              <w:sz w:val="24"/>
            </w:rPr>
          </w:pPr>
          <w:r>
            <w:fldChar w:fldCharType="begin"/>
          </w:r>
          <w:r>
            <w:instrText xml:space="preserve"> HYPERLINK \l "_Toc217998014" </w:instrText>
          </w:r>
          <w:r>
            <w:fldChar w:fldCharType="separate"/>
          </w:r>
          <w:r>
            <w:rPr>
              <w:rStyle w:val="17"/>
              <w:rFonts w:ascii="Times New Roman" w:hAnsi="Times New Roman" w:eastAsia="黑体" w:cs="Times New Roman"/>
              <w:bCs/>
              <w:sz w:val="24"/>
            </w:rPr>
            <w:t>五、实训内容</w:t>
          </w:r>
          <w:r>
            <w:rPr>
              <w:sz w:val="24"/>
            </w:rPr>
            <w:tab/>
          </w:r>
          <w:r>
            <w:rPr>
              <w:sz w:val="24"/>
            </w:rPr>
            <w:fldChar w:fldCharType="begin"/>
          </w:r>
          <w:r>
            <w:rPr>
              <w:sz w:val="24"/>
            </w:rPr>
            <w:instrText xml:space="preserve"> PAGEREF _Toc217998014 \h </w:instrText>
          </w:r>
          <w:r>
            <w:rPr>
              <w:sz w:val="24"/>
            </w:rPr>
            <w:fldChar w:fldCharType="separate"/>
          </w:r>
          <w:r>
            <w:rPr>
              <w:sz w:val="24"/>
            </w:rPr>
            <w:t>6</w:t>
          </w:r>
          <w:r>
            <w:rPr>
              <w:sz w:val="24"/>
            </w:rPr>
            <w:fldChar w:fldCharType="end"/>
          </w:r>
          <w:r>
            <w:rPr>
              <w:sz w:val="24"/>
            </w:rPr>
            <w:fldChar w:fldCharType="end"/>
          </w:r>
        </w:p>
        <w:p w14:paraId="348673F2">
          <w:pPr>
            <w:pStyle w:val="7"/>
            <w:rPr>
              <w:sz w:val="24"/>
            </w:rPr>
          </w:pPr>
          <w:r>
            <w:fldChar w:fldCharType="begin"/>
          </w:r>
          <w:r>
            <w:instrText xml:space="preserve"> HYPERLINK \l "_Toc217998015" </w:instrText>
          </w:r>
          <w:r>
            <w:fldChar w:fldCharType="separate"/>
          </w:r>
          <w:r>
            <w:rPr>
              <w:rStyle w:val="17"/>
              <w:rFonts w:ascii="黑体" w:hAnsi="黑体" w:eastAsia="黑体"/>
              <w:bCs/>
              <w:sz w:val="24"/>
            </w:rPr>
            <w:t>六、实训项目计划安排</w:t>
          </w:r>
          <w:r>
            <w:rPr>
              <w:sz w:val="24"/>
            </w:rPr>
            <w:tab/>
          </w:r>
          <w:r>
            <w:rPr>
              <w:sz w:val="24"/>
            </w:rPr>
            <w:fldChar w:fldCharType="begin"/>
          </w:r>
          <w:r>
            <w:rPr>
              <w:sz w:val="24"/>
            </w:rPr>
            <w:instrText xml:space="preserve"> PAGEREF _Toc217998015 \h </w:instrText>
          </w:r>
          <w:r>
            <w:rPr>
              <w:sz w:val="24"/>
            </w:rPr>
            <w:fldChar w:fldCharType="separate"/>
          </w:r>
          <w:r>
            <w:rPr>
              <w:sz w:val="24"/>
            </w:rPr>
            <w:t>8</w:t>
          </w:r>
          <w:r>
            <w:rPr>
              <w:sz w:val="24"/>
            </w:rPr>
            <w:fldChar w:fldCharType="end"/>
          </w:r>
          <w:r>
            <w:rPr>
              <w:sz w:val="24"/>
            </w:rPr>
            <w:fldChar w:fldCharType="end"/>
          </w:r>
        </w:p>
        <w:p w14:paraId="251AE6DA">
          <w:pPr>
            <w:pStyle w:val="7"/>
            <w:rPr>
              <w:sz w:val="24"/>
            </w:rPr>
          </w:pPr>
          <w:r>
            <w:fldChar w:fldCharType="begin"/>
          </w:r>
          <w:r>
            <w:instrText xml:space="preserve"> HYPERLINK \l "_Toc217998016" </w:instrText>
          </w:r>
          <w:r>
            <w:fldChar w:fldCharType="separate"/>
          </w:r>
          <w:r>
            <w:rPr>
              <w:rStyle w:val="17"/>
              <w:rFonts w:ascii="黑体" w:hAnsi="黑体" w:eastAsia="黑体"/>
              <w:bCs/>
              <w:sz w:val="24"/>
            </w:rPr>
            <w:t>七、对学生的要求</w:t>
          </w:r>
          <w:r>
            <w:rPr>
              <w:sz w:val="24"/>
            </w:rPr>
            <w:tab/>
          </w:r>
          <w:r>
            <w:rPr>
              <w:sz w:val="24"/>
            </w:rPr>
            <w:fldChar w:fldCharType="begin"/>
          </w:r>
          <w:r>
            <w:rPr>
              <w:sz w:val="24"/>
            </w:rPr>
            <w:instrText xml:space="preserve"> PAGEREF _Toc217998016 \h </w:instrText>
          </w:r>
          <w:r>
            <w:rPr>
              <w:sz w:val="24"/>
            </w:rPr>
            <w:fldChar w:fldCharType="separate"/>
          </w:r>
          <w:r>
            <w:rPr>
              <w:sz w:val="24"/>
            </w:rPr>
            <w:t>9</w:t>
          </w:r>
          <w:r>
            <w:rPr>
              <w:sz w:val="24"/>
            </w:rPr>
            <w:fldChar w:fldCharType="end"/>
          </w:r>
          <w:r>
            <w:rPr>
              <w:sz w:val="24"/>
            </w:rPr>
            <w:fldChar w:fldCharType="end"/>
          </w:r>
        </w:p>
        <w:p w14:paraId="14170E2B">
          <w:pPr>
            <w:pStyle w:val="7"/>
            <w:rPr>
              <w:sz w:val="24"/>
            </w:rPr>
          </w:pPr>
          <w:r>
            <w:fldChar w:fldCharType="begin"/>
          </w:r>
          <w:r>
            <w:instrText xml:space="preserve"> HYPERLINK \l "_Toc217998017" </w:instrText>
          </w:r>
          <w:r>
            <w:fldChar w:fldCharType="separate"/>
          </w:r>
          <w:r>
            <w:rPr>
              <w:rStyle w:val="17"/>
              <w:rFonts w:ascii="黑体" w:hAnsi="黑体" w:eastAsia="黑体"/>
              <w:bCs/>
              <w:sz w:val="24"/>
            </w:rPr>
            <w:t>八、学生成绩评定标准</w:t>
          </w:r>
          <w:r>
            <w:rPr>
              <w:sz w:val="24"/>
            </w:rPr>
            <w:tab/>
          </w:r>
          <w:r>
            <w:rPr>
              <w:sz w:val="24"/>
            </w:rPr>
            <w:fldChar w:fldCharType="begin"/>
          </w:r>
          <w:r>
            <w:rPr>
              <w:sz w:val="24"/>
            </w:rPr>
            <w:instrText xml:space="preserve"> PAGEREF _Toc217998017 \h </w:instrText>
          </w:r>
          <w:r>
            <w:rPr>
              <w:sz w:val="24"/>
            </w:rPr>
            <w:fldChar w:fldCharType="separate"/>
          </w:r>
          <w:r>
            <w:rPr>
              <w:sz w:val="24"/>
            </w:rPr>
            <w:t>10</w:t>
          </w:r>
          <w:r>
            <w:rPr>
              <w:sz w:val="24"/>
            </w:rPr>
            <w:fldChar w:fldCharType="end"/>
          </w:r>
          <w:r>
            <w:rPr>
              <w:sz w:val="24"/>
            </w:rPr>
            <w:fldChar w:fldCharType="end"/>
          </w:r>
        </w:p>
        <w:p w14:paraId="53873A59">
          <w:pPr>
            <w:pStyle w:val="7"/>
            <w:rPr>
              <w:sz w:val="24"/>
            </w:rPr>
          </w:pPr>
          <w:r>
            <w:fldChar w:fldCharType="begin"/>
          </w:r>
          <w:r>
            <w:instrText xml:space="preserve"> HYPERLINK \l "_Toc217998018" </w:instrText>
          </w:r>
          <w:r>
            <w:fldChar w:fldCharType="separate"/>
          </w:r>
          <w:r>
            <w:rPr>
              <w:rStyle w:val="17"/>
              <w:rFonts w:ascii="黑体" w:hAnsi="黑体" w:eastAsia="黑体"/>
              <w:bCs/>
              <w:sz w:val="24"/>
            </w:rPr>
            <w:t>九、学生工作过程作业文件与记录表</w:t>
          </w:r>
          <w:r>
            <w:rPr>
              <w:sz w:val="24"/>
            </w:rPr>
            <w:tab/>
          </w:r>
          <w:r>
            <w:rPr>
              <w:sz w:val="24"/>
            </w:rPr>
            <w:fldChar w:fldCharType="begin"/>
          </w:r>
          <w:r>
            <w:rPr>
              <w:sz w:val="24"/>
            </w:rPr>
            <w:instrText xml:space="preserve"> PAGEREF _Toc217998018 \h </w:instrText>
          </w:r>
          <w:r>
            <w:rPr>
              <w:sz w:val="24"/>
            </w:rPr>
            <w:fldChar w:fldCharType="separate"/>
          </w:r>
          <w:r>
            <w:rPr>
              <w:sz w:val="24"/>
            </w:rPr>
            <w:t>13</w:t>
          </w:r>
          <w:r>
            <w:rPr>
              <w:sz w:val="24"/>
            </w:rPr>
            <w:fldChar w:fldCharType="end"/>
          </w:r>
          <w:r>
            <w:rPr>
              <w:sz w:val="24"/>
            </w:rPr>
            <w:fldChar w:fldCharType="end"/>
          </w:r>
        </w:p>
        <w:p w14:paraId="05D6410D">
          <w:pPr>
            <w:pStyle w:val="7"/>
            <w:rPr>
              <w:sz w:val="24"/>
            </w:rPr>
          </w:pPr>
          <w:r>
            <w:fldChar w:fldCharType="begin"/>
          </w:r>
          <w:r>
            <w:instrText xml:space="preserve"> HYPERLINK \l "_Toc217998019" </w:instrText>
          </w:r>
          <w:r>
            <w:fldChar w:fldCharType="separate"/>
          </w:r>
          <w:r>
            <w:rPr>
              <w:rStyle w:val="17"/>
              <w:rFonts w:ascii="Times New Roman" w:hAnsi="Times New Roman" w:eastAsia="黑体" w:cs="Times New Roman"/>
              <w:bCs/>
              <w:sz w:val="24"/>
            </w:rPr>
            <w:t>十、附录：</w:t>
          </w:r>
          <w:r>
            <w:rPr>
              <w:sz w:val="24"/>
            </w:rPr>
            <w:tab/>
          </w:r>
          <w:r>
            <w:rPr>
              <w:sz w:val="24"/>
            </w:rPr>
            <w:fldChar w:fldCharType="begin"/>
          </w:r>
          <w:r>
            <w:rPr>
              <w:sz w:val="24"/>
            </w:rPr>
            <w:instrText xml:space="preserve"> PAGEREF _Toc217998019 \h </w:instrText>
          </w:r>
          <w:r>
            <w:rPr>
              <w:sz w:val="24"/>
            </w:rPr>
            <w:fldChar w:fldCharType="separate"/>
          </w:r>
          <w:r>
            <w:rPr>
              <w:sz w:val="24"/>
            </w:rPr>
            <w:t>29</w:t>
          </w:r>
          <w:r>
            <w:rPr>
              <w:sz w:val="24"/>
            </w:rPr>
            <w:fldChar w:fldCharType="end"/>
          </w:r>
          <w:r>
            <w:rPr>
              <w:sz w:val="24"/>
            </w:rPr>
            <w:fldChar w:fldCharType="end"/>
          </w:r>
        </w:p>
        <w:p w14:paraId="39D163F4">
          <w:pPr>
            <w:spacing w:line="360" w:lineRule="auto"/>
            <w:rPr>
              <w:rFonts w:ascii="Times New Roman" w:hAnsi="Times New Roman" w:cs="Times New Roman"/>
            </w:rPr>
          </w:pPr>
          <w:r>
            <w:rPr>
              <w:rFonts w:ascii="Times New Roman" w:hAnsi="Times New Roman" w:eastAsia="宋体" w:cs="Times New Roman"/>
              <w:sz w:val="24"/>
            </w:rPr>
            <w:fldChar w:fldCharType="end"/>
          </w:r>
        </w:p>
      </w:sdtContent>
    </w:sdt>
    <w:p w14:paraId="30F45139">
      <w:pPr>
        <w:widowControl/>
        <w:jc w:val="left"/>
        <w:rPr>
          <w:rFonts w:ascii="Times New Roman" w:hAnsi="Times New Roman" w:cs="Times New Roman"/>
        </w:rPr>
      </w:pPr>
      <w:r>
        <w:rPr>
          <w:rFonts w:ascii="Times New Roman" w:hAnsi="Times New Roman" w:cs="Times New Roman"/>
        </w:rPr>
        <w:br w:type="page"/>
      </w:r>
    </w:p>
    <w:p w14:paraId="27DCB96C">
      <w:pPr>
        <w:pStyle w:val="5"/>
        <w:numPr>
          <w:ilvl w:val="0"/>
          <w:numId w:val="1"/>
        </w:numPr>
        <w:rPr>
          <w:rFonts w:ascii="Times New Roman" w:hAnsi="Times New Roman" w:eastAsia="黑体" w:cs="Times New Roman"/>
          <w:b w:val="0"/>
          <w:bCs/>
        </w:rPr>
      </w:pPr>
      <w:bookmarkStart w:id="1" w:name="_Toc217998010"/>
      <w:r>
        <w:rPr>
          <w:rFonts w:ascii="Times New Roman" w:hAnsi="Times New Roman" w:eastAsia="黑体" w:cs="Times New Roman"/>
          <w:b w:val="0"/>
          <w:bCs/>
        </w:rPr>
        <w:t>实训安全承诺书</w:t>
      </w:r>
      <w:bookmarkEnd w:id="1"/>
    </w:p>
    <w:p w14:paraId="753800B2">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本人已认真了解并学习实验室各项安全管理规定及本次深度学习综合实训的具体操作规程与安全要求。为保障实训顺利进行，确保人身与设备安全，本人郑重承诺：</w:t>
      </w:r>
    </w:p>
    <w:p w14:paraId="3993F1E1">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1、严格遵守学校、学院及本实训中心制定的所有安全管理规章制度与操作规程。</w:t>
      </w:r>
    </w:p>
    <w:p w14:paraId="1F1C6E43">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2、熟悉并掌握本次实训所用计算机设备、图像采集装置（如摄像头、传感器等）、服务器及相关软件工具的正确操作方法与注意事项。了解实训环境用电、网络及设备使用的基本安全规范。</w:t>
      </w:r>
    </w:p>
    <w:p w14:paraId="4FF69FBC">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3、不在实训室内从事任何可能危及安全或影响实训环境的行为，包括但不限于：在设备周边饮食、存放食物；擅自拆装硬件、连接不明外设；私自安装未经许可的软件；进行与实训无关的网络活动（如访问不安全网站、下载非法资源）等。</w:t>
      </w:r>
    </w:p>
    <w:p w14:paraId="0CAF57B8">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4、注意用电安全，不乱接乱拉电线，发现设备异常（如过热、异响、短路等）立即断电并报告指导老师。实训结束离开时，按要求关闭个人使用设备及电源。</w:t>
      </w:r>
    </w:p>
    <w:p w14:paraId="4491DDA2">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5、妥善保存和管理实训数据、代码及模型文件，未经许可不擅自复制、传播或用于其他用途。注意保护项目数据隐私及知识产权，遵守相关数据安全规定。</w:t>
      </w:r>
    </w:p>
    <w:p w14:paraId="65B72A17">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6、实训期间听从指导老师或管理人员的安排，不擅自变更实训内容或操作步骤。遇到技术或安全问题及时主动报告，不隐瞒、不擅自处理。</w:t>
      </w:r>
    </w:p>
    <w:p w14:paraId="1D1C4C2D">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7、如因本人违反上述承诺、操作规程或安全管理规定，导致发生安全事故、设备损坏、数据丢失或产生其他不良后果，本人愿承担相应责任。</w:t>
      </w:r>
    </w:p>
    <w:p w14:paraId="166FF74E">
      <w:pPr>
        <w:rPr>
          <w:rFonts w:ascii="Times New Roman" w:hAnsi="Times New Roman" w:eastAsia="宋体" w:cs="Times New Roman"/>
          <w:color w:val="000000"/>
          <w:kern w:val="0"/>
          <w:sz w:val="24"/>
          <w:lang w:bidi="ar"/>
        </w:rPr>
      </w:pPr>
    </w:p>
    <w:p w14:paraId="444EE0F8">
      <w:pPr>
        <w:rPr>
          <w:rFonts w:ascii="Times New Roman" w:hAnsi="Times New Roman" w:eastAsia="宋体" w:cs="Times New Roman"/>
          <w:color w:val="000000"/>
          <w:kern w:val="0"/>
          <w:sz w:val="24"/>
          <w:lang w:bidi="ar"/>
        </w:rPr>
      </w:pPr>
    </w:p>
    <w:p w14:paraId="7EE60D40">
      <w:pPr>
        <w:rPr>
          <w:rFonts w:ascii="Times New Roman" w:hAnsi="Times New Roman" w:eastAsia="宋体" w:cs="Times New Roman"/>
          <w:color w:val="000000"/>
          <w:kern w:val="0"/>
          <w:sz w:val="24"/>
          <w:lang w:bidi="ar"/>
        </w:rPr>
      </w:pPr>
    </w:p>
    <w:p w14:paraId="2119649C">
      <w:pPr>
        <w:rPr>
          <w:rFonts w:ascii="Times New Roman" w:hAnsi="Times New Roman" w:eastAsia="宋体" w:cs="Times New Roman"/>
          <w:color w:val="000000"/>
          <w:kern w:val="0"/>
          <w:sz w:val="24"/>
          <w:lang w:bidi="ar"/>
        </w:rPr>
      </w:pPr>
    </w:p>
    <w:p w14:paraId="66357855">
      <w:pPr>
        <w:wordWrap w:val="0"/>
        <w:spacing w:line="360" w:lineRule="auto"/>
        <w:jc w:val="righ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 xml:space="preserve">实训室名称：          </w:t>
      </w:r>
    </w:p>
    <w:p w14:paraId="2C562F8B">
      <w:pPr>
        <w:wordWrap w:val="0"/>
        <w:spacing w:line="360" w:lineRule="auto"/>
        <w:jc w:val="righ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 xml:space="preserve">承诺人：          </w:t>
      </w:r>
    </w:p>
    <w:p w14:paraId="016AB919">
      <w:pPr>
        <w:wordWrap w:val="0"/>
        <w:spacing w:line="360" w:lineRule="auto"/>
        <w:jc w:val="righ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 xml:space="preserve">日  期：          </w:t>
      </w:r>
    </w:p>
    <w:p w14:paraId="764BA023">
      <w:pPr>
        <w:jc w:val="right"/>
        <w:rPr>
          <w:rFonts w:ascii="Times New Roman" w:hAnsi="Times New Roman" w:eastAsia="宋体" w:cs="Times New Roman"/>
          <w:color w:val="000000"/>
          <w:kern w:val="0"/>
          <w:sz w:val="24"/>
          <w:lang w:bidi="ar"/>
        </w:rPr>
      </w:pPr>
    </w:p>
    <w:p w14:paraId="3B65C797">
      <w:pPr>
        <w:pStyle w:val="5"/>
        <w:rPr>
          <w:rFonts w:ascii="Times New Roman" w:hAnsi="Times New Roman" w:eastAsia="宋体" w:cs="Times New Roman"/>
          <w:color w:val="000000"/>
          <w:kern w:val="0"/>
          <w:sz w:val="24"/>
          <w:lang w:bidi="ar"/>
        </w:rPr>
      </w:pPr>
      <w:bookmarkStart w:id="2" w:name="_Toc217998011"/>
      <w:r>
        <w:rPr>
          <w:rFonts w:ascii="Times New Roman" w:hAnsi="Times New Roman" w:eastAsia="黑体" w:cs="Times New Roman"/>
          <w:b w:val="0"/>
          <w:bCs/>
        </w:rPr>
        <w:t>二、实训安全操作规程</w:t>
      </w:r>
      <w:bookmarkEnd w:id="2"/>
    </w:p>
    <w:p w14:paraId="4AA6C146">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为了保证各类实训项目的顺利进行，确保操作者的人身安全及实训设备可靠运行，各类实验操作人员必须严格遵守如下安全操作规则。 </w:t>
      </w:r>
    </w:p>
    <w:p w14:paraId="7A5176F7">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1、不得穿拖鞋进入实训室，不得携带食物、饮料等进入实训室，不得让无关人员进入实训室，不得在室内喧哗、打闹、随意走动，不得乱摸乱动有关电气设备。 </w:t>
      </w:r>
    </w:p>
    <w:p w14:paraId="224DC816">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2、认真学习实训（验）指导书，明确实训（验）目的、实训（验）步骤和安全注意事项。 </w:t>
      </w:r>
    </w:p>
    <w:p w14:paraId="1D01AC44">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3、室内的任何电器设备，未经验电，一般视为有电，不准用手触及，任何接、拆线都必须切断电源后方可进行。 </w:t>
      </w:r>
    </w:p>
    <w:p w14:paraId="643A6FFD">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4、学生分组实训（验）前应认真检查本组仪器及设备，若发现缺损或异常现象，应立即报告指导教师或实训室管理人员处理，以便及时采取措施；电器设备安装检修后，须经检验后方可使用。 </w:t>
      </w:r>
    </w:p>
    <w:p w14:paraId="30E71B19">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5、实践操作时，思想要高度集中，操作内容必须符合教学内容，不准做任何与实训无关的事。</w:t>
      </w:r>
    </w:p>
    <w:p w14:paraId="2D074DEC">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6、要爱护实训工具、仪表、电气设备和公共财物，凡在实训过程中损坏仪器设备者，应主动说明原因并接受检查，填写报废单或损坏情况报告表。 </w:t>
      </w:r>
    </w:p>
    <w:p w14:paraId="0C452749">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7、凡因违反操作规程或擅自动用其他仪器设备造成损坏者，由事故人做出书面检查，视情节轻重进行赔偿，并给予批评或处分。 </w:t>
      </w:r>
    </w:p>
    <w:p w14:paraId="5400D91C">
      <w:pPr>
        <w:widowControl/>
        <w:spacing w:line="360" w:lineRule="auto"/>
        <w:ind w:firstLine="420"/>
        <w:jc w:val="left"/>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8、实训（验）结束后，应先关闭仪器电源开关，再拔下电源插头，避免仪器受损。 </w:t>
      </w:r>
    </w:p>
    <w:p w14:paraId="3F95ECDA">
      <w:pPr>
        <w:widowControl/>
        <w:spacing w:line="360" w:lineRule="auto"/>
        <w:ind w:firstLine="420"/>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 xml:space="preserve">9、保持实训室整洁，每次实训后要清理工作场所，做好设备清洁和日常维护工作。 经老师同意后方可离开。 </w:t>
      </w:r>
    </w:p>
    <w:p w14:paraId="025DB718">
      <w:pPr>
        <w:widowControl/>
        <w:spacing w:line="360" w:lineRule="auto"/>
        <w:ind w:firstLine="420"/>
        <w:jc w:val="left"/>
        <w:rPr>
          <w:rFonts w:ascii="Times New Roman" w:hAnsi="Times New Roman" w:eastAsia="宋体" w:cs="Times New Roman"/>
          <w:color w:val="000000"/>
          <w:kern w:val="0"/>
          <w:sz w:val="24"/>
          <w:lang w:bidi="ar"/>
        </w:rPr>
      </w:pPr>
    </w:p>
    <w:p w14:paraId="0BE898DD">
      <w:pPr>
        <w:widowControl/>
        <w:spacing w:line="360" w:lineRule="auto"/>
        <w:ind w:firstLine="420"/>
        <w:jc w:val="right"/>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计算机与软件</w:t>
      </w:r>
      <w:r>
        <w:rPr>
          <w:rFonts w:ascii="Times New Roman" w:hAnsi="Times New Roman" w:eastAsia="宋体" w:cs="Times New Roman"/>
          <w:color w:val="000000"/>
          <w:kern w:val="0"/>
          <w:sz w:val="24"/>
          <w:lang w:bidi="ar"/>
        </w:rPr>
        <w:t xml:space="preserve">学院 </w:t>
      </w:r>
    </w:p>
    <w:p w14:paraId="753CFB5F">
      <w:pPr>
        <w:widowControl/>
        <w:spacing w:line="360" w:lineRule="auto"/>
        <w:ind w:firstLine="420"/>
        <w:jc w:val="righ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2025 年 8 月 10 日</w:t>
      </w:r>
    </w:p>
    <w:p w14:paraId="4E7778C5">
      <w:pPr>
        <w:widowControl/>
        <w:spacing w:line="360" w:lineRule="auto"/>
        <w:ind w:firstLine="420"/>
        <w:jc w:val="left"/>
        <w:rPr>
          <w:rFonts w:ascii="Times New Roman" w:hAnsi="Times New Roman" w:eastAsia="宋体" w:cs="Times New Roman"/>
          <w:color w:val="000000"/>
          <w:kern w:val="0"/>
          <w:sz w:val="24"/>
          <w:lang w:bidi="ar"/>
        </w:rPr>
      </w:pPr>
    </w:p>
    <w:p w14:paraId="1CC92DE5">
      <w:pPr>
        <w:rPr>
          <w:rStyle w:val="17"/>
          <w:rFonts w:ascii="Times New Roman" w:hAnsi="Times New Roman" w:eastAsia="黑体" w:cs="Times New Roman"/>
          <w:color w:val="auto"/>
          <w:sz w:val="32"/>
          <w:szCs w:val="32"/>
          <w:u w:val="none"/>
        </w:rPr>
      </w:pPr>
    </w:p>
    <w:p w14:paraId="3EB79AC2">
      <w:pPr>
        <w:pStyle w:val="5"/>
        <w:rPr>
          <w:rFonts w:ascii="Times New Roman" w:hAnsi="Times New Roman" w:eastAsia="黑体" w:cs="Times New Roman"/>
          <w:b w:val="0"/>
          <w:bCs/>
        </w:rPr>
      </w:pPr>
      <w:bookmarkStart w:id="3" w:name="_Toc217998012"/>
      <w:r>
        <w:rPr>
          <w:rFonts w:ascii="Times New Roman" w:hAnsi="Times New Roman" w:eastAsia="黑体" w:cs="Times New Roman"/>
          <w:b w:val="0"/>
          <w:bCs/>
        </w:rPr>
        <w:t>三、课程基本信息</w:t>
      </w:r>
      <w:bookmarkEnd w:id="3"/>
    </w:p>
    <w:tbl>
      <w:tblPr>
        <w:tblStyle w:val="13"/>
        <w:tblW w:w="49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3242"/>
        <w:gridCol w:w="1369"/>
        <w:gridCol w:w="2344"/>
      </w:tblGrid>
      <w:tr w14:paraId="3887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904" w:type="pct"/>
            <w:vAlign w:val="center"/>
          </w:tcPr>
          <w:p w14:paraId="24B8CEF5">
            <w:pPr>
              <w:spacing w:line="360" w:lineRule="auto"/>
              <w:rPr>
                <w:rFonts w:ascii="Times New Roman" w:hAnsi="Times New Roman" w:cs="Times New Roman"/>
                <w:b/>
              </w:rPr>
            </w:pPr>
            <w:r>
              <w:rPr>
                <w:rFonts w:ascii="Times New Roman" w:hAnsi="Times New Roman" w:cs="Times New Roman"/>
                <w:b/>
              </w:rPr>
              <w:t>课程名称</w:t>
            </w:r>
          </w:p>
        </w:tc>
        <w:tc>
          <w:tcPr>
            <w:tcW w:w="1909" w:type="pct"/>
            <w:vAlign w:val="center"/>
          </w:tcPr>
          <w:p w14:paraId="60E8559C">
            <w:pPr>
              <w:spacing w:line="360" w:lineRule="auto"/>
              <w:rPr>
                <w:rFonts w:ascii="Times New Roman" w:hAnsi="Times New Roman" w:cs="Times New Roman"/>
                <w:bCs/>
              </w:rPr>
            </w:pPr>
            <w:r>
              <w:rPr>
                <w:rFonts w:hint="eastAsia" w:ascii="Times New Roman" w:hAnsi="Times New Roman" w:cs="Times New Roman"/>
                <w:bCs/>
              </w:rPr>
              <w:t>深度学习应用开发综合实训</w:t>
            </w:r>
          </w:p>
        </w:tc>
        <w:tc>
          <w:tcPr>
            <w:tcW w:w="806" w:type="pct"/>
            <w:vAlign w:val="center"/>
          </w:tcPr>
          <w:p w14:paraId="4C291BE3">
            <w:pPr>
              <w:spacing w:line="360" w:lineRule="auto"/>
              <w:rPr>
                <w:rFonts w:ascii="Times New Roman" w:hAnsi="Times New Roman" w:cs="Times New Roman"/>
                <w:bCs/>
              </w:rPr>
            </w:pPr>
            <w:r>
              <w:rPr>
                <w:rFonts w:ascii="Times New Roman" w:hAnsi="Times New Roman" w:cs="Times New Roman"/>
                <w:b/>
              </w:rPr>
              <w:t>课程代码</w:t>
            </w:r>
          </w:p>
        </w:tc>
        <w:tc>
          <w:tcPr>
            <w:tcW w:w="1380" w:type="pct"/>
            <w:vAlign w:val="center"/>
          </w:tcPr>
          <w:p w14:paraId="601FA19D">
            <w:pPr>
              <w:spacing w:line="360" w:lineRule="auto"/>
              <w:rPr>
                <w:rFonts w:ascii="Times New Roman" w:hAnsi="Times New Roman" w:cs="Times New Roman"/>
                <w:bCs/>
              </w:rPr>
            </w:pPr>
            <w:r>
              <w:rPr>
                <w:rFonts w:ascii="Times New Roman" w:hAnsi="Times New Roman" w:cs="Times New Roman"/>
                <w:bCs/>
              </w:rPr>
              <w:t>KC01000654</w:t>
            </w:r>
          </w:p>
        </w:tc>
      </w:tr>
      <w:tr w14:paraId="7C9E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904" w:type="pct"/>
            <w:vAlign w:val="center"/>
          </w:tcPr>
          <w:p w14:paraId="51EFAE2C">
            <w:pPr>
              <w:spacing w:line="360" w:lineRule="auto"/>
              <w:rPr>
                <w:rFonts w:ascii="Times New Roman" w:hAnsi="Times New Roman" w:cs="Times New Roman"/>
                <w:b/>
              </w:rPr>
            </w:pPr>
            <w:r>
              <w:rPr>
                <w:rFonts w:ascii="Times New Roman" w:hAnsi="Times New Roman" w:cs="Times New Roman"/>
                <w:b/>
              </w:rPr>
              <w:t>课程学分</w:t>
            </w:r>
          </w:p>
        </w:tc>
        <w:tc>
          <w:tcPr>
            <w:tcW w:w="1909" w:type="pct"/>
            <w:vAlign w:val="center"/>
          </w:tcPr>
          <w:p w14:paraId="72F9AE7D">
            <w:pPr>
              <w:spacing w:line="360" w:lineRule="auto"/>
              <w:rPr>
                <w:rFonts w:ascii="Times New Roman" w:hAnsi="Times New Roman" w:cs="Times New Roman"/>
                <w:bCs/>
              </w:rPr>
            </w:pPr>
            <w:r>
              <w:rPr>
                <w:rFonts w:hint="eastAsia" w:ascii="Times New Roman" w:hAnsi="Times New Roman" w:cs="Times New Roman"/>
                <w:bCs/>
              </w:rPr>
              <w:t>3</w:t>
            </w:r>
          </w:p>
        </w:tc>
        <w:tc>
          <w:tcPr>
            <w:tcW w:w="806" w:type="pct"/>
            <w:vAlign w:val="center"/>
          </w:tcPr>
          <w:p w14:paraId="6FA7EFD0">
            <w:pPr>
              <w:spacing w:line="360" w:lineRule="auto"/>
              <w:rPr>
                <w:rFonts w:ascii="Times New Roman" w:hAnsi="Times New Roman" w:cs="Times New Roman"/>
                <w:b/>
              </w:rPr>
            </w:pPr>
            <w:r>
              <w:rPr>
                <w:rFonts w:ascii="Times New Roman" w:hAnsi="Times New Roman" w:cs="Times New Roman"/>
                <w:b/>
              </w:rPr>
              <w:t>课程学时</w:t>
            </w:r>
          </w:p>
        </w:tc>
        <w:tc>
          <w:tcPr>
            <w:tcW w:w="1380" w:type="pct"/>
            <w:vAlign w:val="center"/>
          </w:tcPr>
          <w:p w14:paraId="18A7E8E3">
            <w:pPr>
              <w:spacing w:line="360" w:lineRule="auto"/>
              <w:rPr>
                <w:rFonts w:ascii="Times New Roman" w:hAnsi="Times New Roman" w:cs="Times New Roman"/>
                <w:bCs/>
              </w:rPr>
            </w:pPr>
            <w:r>
              <w:rPr>
                <w:rFonts w:hint="eastAsia" w:ascii="Times New Roman" w:hAnsi="Times New Roman" w:cs="Times New Roman"/>
                <w:bCs/>
              </w:rPr>
              <w:t>7</w:t>
            </w:r>
            <w:r>
              <w:rPr>
                <w:rFonts w:ascii="Times New Roman" w:hAnsi="Times New Roman" w:cs="Times New Roman"/>
                <w:bCs/>
              </w:rPr>
              <w:t>2</w:t>
            </w:r>
          </w:p>
        </w:tc>
      </w:tr>
      <w:tr w14:paraId="0A61D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904" w:type="pct"/>
            <w:vAlign w:val="center"/>
          </w:tcPr>
          <w:p w14:paraId="58C0608F">
            <w:pPr>
              <w:spacing w:line="360" w:lineRule="auto"/>
              <w:rPr>
                <w:rFonts w:ascii="Times New Roman" w:hAnsi="Times New Roman" w:cs="Times New Roman"/>
                <w:b/>
              </w:rPr>
            </w:pPr>
            <w:r>
              <w:rPr>
                <w:rFonts w:ascii="Times New Roman" w:hAnsi="Times New Roman" w:cs="Times New Roman"/>
                <w:b/>
              </w:rPr>
              <w:t>课程性质</w:t>
            </w:r>
          </w:p>
        </w:tc>
        <w:tc>
          <w:tcPr>
            <w:tcW w:w="1909" w:type="pct"/>
            <w:vAlign w:val="center"/>
          </w:tcPr>
          <w:p w14:paraId="67454442">
            <w:pPr>
              <w:spacing w:line="360" w:lineRule="auto"/>
              <w:rPr>
                <w:rFonts w:ascii="Times New Roman" w:hAnsi="Times New Roman" w:cs="Times New Roman"/>
                <w:b/>
              </w:rPr>
            </w:pPr>
            <w:r>
              <w:rPr>
                <w:rFonts w:ascii="Times New Roman" w:hAnsi="Times New Roman" w:cs="Times New Roman"/>
                <w:bCs/>
              </w:rPr>
              <w:sym w:font="Wingdings 2" w:char="F052"/>
            </w:r>
            <w:r>
              <w:rPr>
                <w:rFonts w:ascii="Times New Roman" w:hAnsi="Times New Roman" w:cs="Times New Roman"/>
                <w:bCs/>
              </w:rPr>
              <w:t xml:space="preserve">必修   </w:t>
            </w:r>
            <w:r>
              <w:rPr>
                <w:rFonts w:ascii="Times New Roman" w:hAnsi="Times New Roman" w:cs="Times New Roman"/>
                <w:bCs/>
              </w:rPr>
              <w:sym w:font="Wingdings 2" w:char="00A3"/>
            </w:r>
            <w:r>
              <w:rPr>
                <w:rFonts w:ascii="Times New Roman" w:hAnsi="Times New Roman" w:cs="Times New Roman"/>
                <w:bCs/>
              </w:rPr>
              <w:t>选修</w:t>
            </w:r>
          </w:p>
        </w:tc>
        <w:tc>
          <w:tcPr>
            <w:tcW w:w="806" w:type="pct"/>
            <w:vAlign w:val="center"/>
          </w:tcPr>
          <w:p w14:paraId="675890E9">
            <w:pPr>
              <w:spacing w:line="360" w:lineRule="auto"/>
              <w:rPr>
                <w:rFonts w:ascii="Times New Roman" w:hAnsi="Times New Roman" w:cs="Times New Roman"/>
                <w:b/>
              </w:rPr>
            </w:pPr>
            <w:r>
              <w:rPr>
                <w:rFonts w:ascii="Times New Roman" w:hAnsi="Times New Roman" w:cs="Times New Roman"/>
                <w:b/>
              </w:rPr>
              <w:t>开设学期</w:t>
            </w:r>
          </w:p>
        </w:tc>
        <w:tc>
          <w:tcPr>
            <w:tcW w:w="1380" w:type="pct"/>
            <w:vAlign w:val="center"/>
          </w:tcPr>
          <w:p w14:paraId="4BBC1AED">
            <w:pPr>
              <w:spacing w:line="360" w:lineRule="auto"/>
              <w:rPr>
                <w:rFonts w:ascii="Times New Roman" w:hAnsi="Times New Roman" w:cs="Times New Roman"/>
                <w:bCs/>
              </w:rPr>
            </w:pPr>
            <w:r>
              <w:rPr>
                <w:rFonts w:hint="eastAsia" w:ascii="Times New Roman" w:hAnsi="Times New Roman" w:cs="Times New Roman"/>
                <w:bCs/>
              </w:rPr>
              <w:t>第4学期</w:t>
            </w:r>
          </w:p>
        </w:tc>
      </w:tr>
      <w:tr w14:paraId="2F3A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904" w:type="pct"/>
            <w:vAlign w:val="center"/>
          </w:tcPr>
          <w:p w14:paraId="67CBC0D4">
            <w:pPr>
              <w:spacing w:line="360" w:lineRule="auto"/>
              <w:rPr>
                <w:rFonts w:ascii="Times New Roman" w:hAnsi="Times New Roman" w:cs="Times New Roman"/>
                <w:b/>
              </w:rPr>
            </w:pPr>
            <w:r>
              <w:rPr>
                <w:rFonts w:ascii="Times New Roman" w:hAnsi="Times New Roman" w:cs="Times New Roman"/>
                <w:b/>
              </w:rPr>
              <w:t>前导课程</w:t>
            </w:r>
          </w:p>
        </w:tc>
        <w:tc>
          <w:tcPr>
            <w:tcW w:w="1909" w:type="pct"/>
            <w:vAlign w:val="center"/>
          </w:tcPr>
          <w:p w14:paraId="0EB17377">
            <w:pPr>
              <w:spacing w:line="360" w:lineRule="auto"/>
              <w:rPr>
                <w:rFonts w:ascii="Times New Roman" w:hAnsi="Times New Roman" w:cs="Times New Roman"/>
                <w:bCs/>
                <w:color w:val="FF0000"/>
              </w:rPr>
            </w:pPr>
            <w:r>
              <w:rPr>
                <w:rFonts w:ascii="Times New Roman" w:hAnsi="Times New Roman" w:cs="Times New Roman"/>
                <w:bCs/>
                <w:szCs w:val="21"/>
              </w:rPr>
              <w:t>《</w:t>
            </w:r>
            <w:r>
              <w:rPr>
                <w:rFonts w:hint="eastAsia" w:ascii="Times New Roman" w:hAnsi="Times New Roman" w:cs="Times New Roman"/>
                <w:bCs/>
                <w:szCs w:val="21"/>
              </w:rPr>
              <w:t>机器学习技术与应用</w:t>
            </w:r>
            <w:r>
              <w:rPr>
                <w:rFonts w:ascii="Times New Roman" w:hAnsi="Times New Roman" w:cs="Times New Roman"/>
                <w:bCs/>
                <w:szCs w:val="21"/>
              </w:rPr>
              <w:t>》</w:t>
            </w:r>
          </w:p>
        </w:tc>
        <w:tc>
          <w:tcPr>
            <w:tcW w:w="806" w:type="pct"/>
            <w:vAlign w:val="center"/>
          </w:tcPr>
          <w:p w14:paraId="48A745AA">
            <w:pPr>
              <w:spacing w:line="360" w:lineRule="auto"/>
              <w:rPr>
                <w:rFonts w:ascii="Times New Roman" w:hAnsi="Times New Roman" w:cs="Times New Roman"/>
                <w:b/>
              </w:rPr>
            </w:pPr>
            <w:r>
              <w:rPr>
                <w:rFonts w:ascii="Times New Roman" w:hAnsi="Times New Roman" w:cs="Times New Roman"/>
                <w:b/>
              </w:rPr>
              <w:t>后续课程</w:t>
            </w:r>
          </w:p>
        </w:tc>
        <w:tc>
          <w:tcPr>
            <w:tcW w:w="1380" w:type="pct"/>
            <w:vAlign w:val="center"/>
          </w:tcPr>
          <w:p w14:paraId="542875C1">
            <w:pPr>
              <w:spacing w:line="360" w:lineRule="auto"/>
              <w:rPr>
                <w:rFonts w:ascii="Times New Roman" w:hAnsi="Times New Roman" w:cs="Times New Roman"/>
                <w:b/>
                <w:color w:val="FF0000"/>
              </w:rPr>
            </w:pPr>
            <w:r>
              <w:rPr>
                <w:rFonts w:hint="eastAsia" w:ascii="Times New Roman" w:hAnsi="Times New Roman" w:cs="Times New Roman"/>
                <w:bCs/>
                <w:szCs w:val="21"/>
              </w:rPr>
              <w:t>《计算机视觉技术》、</w:t>
            </w:r>
            <w:r>
              <w:rPr>
                <w:rFonts w:ascii="Times New Roman" w:hAnsi="Times New Roman" w:cs="Times New Roman"/>
                <w:bCs/>
                <w:szCs w:val="21"/>
              </w:rPr>
              <w:t>《</w:t>
            </w:r>
            <w:r>
              <w:rPr>
                <w:rFonts w:hint="eastAsia" w:ascii="Times New Roman" w:hAnsi="Times New Roman" w:cs="Times New Roman"/>
                <w:bCs/>
                <w:szCs w:val="21"/>
              </w:rPr>
              <w:t>自然语言处理技术</w:t>
            </w:r>
            <w:r>
              <w:rPr>
                <w:rFonts w:ascii="Times New Roman" w:hAnsi="Times New Roman" w:cs="Times New Roman"/>
                <w:bCs/>
                <w:szCs w:val="21"/>
              </w:rPr>
              <w:t>》</w:t>
            </w:r>
          </w:p>
        </w:tc>
      </w:tr>
      <w:tr w14:paraId="6CD4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904" w:type="pct"/>
            <w:vAlign w:val="center"/>
          </w:tcPr>
          <w:p w14:paraId="6BF436F6">
            <w:pPr>
              <w:spacing w:line="360" w:lineRule="auto"/>
              <w:jc w:val="left"/>
              <w:rPr>
                <w:rFonts w:ascii="Times New Roman" w:hAnsi="Times New Roman" w:cs="Times New Roman"/>
                <w:b/>
              </w:rPr>
            </w:pPr>
            <w:r>
              <w:rPr>
                <w:rFonts w:ascii="Times New Roman" w:hAnsi="Times New Roman" w:cs="Times New Roman"/>
                <w:b/>
              </w:rPr>
              <w:t>适用专业及</w:t>
            </w:r>
          </w:p>
          <w:p w14:paraId="12ED7906">
            <w:pPr>
              <w:spacing w:line="360" w:lineRule="auto"/>
              <w:jc w:val="left"/>
              <w:rPr>
                <w:rFonts w:ascii="Times New Roman" w:hAnsi="Times New Roman" w:cs="Times New Roman"/>
                <w:b/>
              </w:rPr>
            </w:pPr>
            <w:r>
              <w:rPr>
                <w:rFonts w:ascii="Times New Roman" w:hAnsi="Times New Roman" w:cs="Times New Roman"/>
                <w:b/>
              </w:rPr>
              <w:t>招生类别</w:t>
            </w:r>
          </w:p>
        </w:tc>
        <w:tc>
          <w:tcPr>
            <w:tcW w:w="4095" w:type="pct"/>
            <w:gridSpan w:val="3"/>
            <w:vAlign w:val="center"/>
          </w:tcPr>
          <w:p w14:paraId="3B48A62F">
            <w:pPr>
              <w:spacing w:line="360" w:lineRule="auto"/>
              <w:rPr>
                <w:rFonts w:ascii="Times New Roman" w:hAnsi="Times New Roman" w:cs="Times New Roman"/>
                <w:bCs/>
              </w:rPr>
            </w:pPr>
            <w:r>
              <w:rPr>
                <w:rFonts w:ascii="Times New Roman" w:hAnsi="Times New Roman" w:cs="Times New Roman"/>
                <w:bCs/>
              </w:rPr>
              <w:sym w:font="Wingdings 2" w:char="F052"/>
            </w:r>
            <w:r>
              <w:rPr>
                <w:rFonts w:ascii="Times New Roman" w:hAnsi="Times New Roman" w:cs="Times New Roman"/>
                <w:bCs/>
              </w:rPr>
              <w:t xml:space="preserve">全日制普通高中毕业生         </w:t>
            </w:r>
            <w:r>
              <w:rPr>
                <w:rFonts w:ascii="Times New Roman" w:hAnsi="Times New Roman" w:cs="Times New Roman"/>
                <w:bCs/>
              </w:rPr>
              <w:sym w:font="Wingdings 2" w:char="00A3"/>
            </w:r>
            <w:r>
              <w:rPr>
                <w:rFonts w:ascii="Times New Roman" w:hAnsi="Times New Roman" w:cs="Times New Roman"/>
                <w:bCs/>
              </w:rPr>
              <w:t>中等职业学校毕业生</w:t>
            </w:r>
          </w:p>
          <w:p w14:paraId="6D1C2C18">
            <w:pPr>
              <w:spacing w:line="360" w:lineRule="auto"/>
              <w:rPr>
                <w:rFonts w:ascii="Times New Roman" w:hAnsi="Times New Roman" w:cs="Times New Roman"/>
                <w:bCs/>
              </w:rPr>
            </w:pPr>
            <w:r>
              <w:rPr>
                <w:rFonts w:ascii="Times New Roman" w:hAnsi="Times New Roman" w:cs="Times New Roman"/>
                <w:bCs/>
              </w:rPr>
              <w:sym w:font="Wingdings 2" w:char="F052"/>
            </w:r>
            <w:r>
              <w:rPr>
                <w:rFonts w:ascii="Times New Roman" w:hAnsi="Times New Roman" w:cs="Times New Roman"/>
                <w:bCs/>
              </w:rPr>
              <w:t xml:space="preserve">高职专科毕业生               </w:t>
            </w:r>
            <w:r>
              <w:rPr>
                <w:rFonts w:ascii="Times New Roman" w:hAnsi="Times New Roman" w:cs="Times New Roman"/>
                <w:bCs/>
              </w:rPr>
              <w:sym w:font="Wingdings 2" w:char="F052"/>
            </w:r>
            <w:r>
              <w:rPr>
                <w:rFonts w:ascii="Times New Roman" w:hAnsi="Times New Roman" w:cs="Times New Roman"/>
                <w:bCs/>
              </w:rPr>
              <w:t>五年一贯制高职毕业生</w:t>
            </w:r>
          </w:p>
        </w:tc>
      </w:tr>
    </w:tbl>
    <w:p w14:paraId="1405DF50">
      <w:pPr>
        <w:pStyle w:val="5"/>
        <w:rPr>
          <w:rFonts w:ascii="Times New Roman" w:hAnsi="Times New Roman" w:eastAsia="黑体" w:cs="Times New Roman"/>
          <w:b w:val="0"/>
          <w:bCs/>
        </w:rPr>
      </w:pPr>
      <w:bookmarkStart w:id="4" w:name="_Toc217998013"/>
      <w:r>
        <w:rPr>
          <w:rFonts w:ascii="Times New Roman" w:hAnsi="Times New Roman" w:eastAsia="黑体" w:cs="Times New Roman"/>
          <w:b w:val="0"/>
          <w:bCs/>
        </w:rPr>
        <w:t>四、项目学习目标</w:t>
      </w:r>
      <w:bookmarkEnd w:id="4"/>
    </w:p>
    <w:p w14:paraId="4054B111">
      <w:pPr>
        <w:spacing w:line="360" w:lineRule="auto"/>
        <w:rPr>
          <w:rStyle w:val="17"/>
          <w:rFonts w:ascii="Times New Roman" w:hAnsi="Times New Roman" w:eastAsia="黑体" w:cs="Times New Roman"/>
          <w:color w:val="auto"/>
          <w:sz w:val="28"/>
          <w:szCs w:val="28"/>
          <w:u w:val="none"/>
        </w:rPr>
      </w:pPr>
      <w:r>
        <w:rPr>
          <w:rStyle w:val="17"/>
          <w:rFonts w:ascii="Times New Roman" w:hAnsi="Times New Roman" w:eastAsia="黑体" w:cs="Times New Roman"/>
          <w:color w:val="auto"/>
          <w:sz w:val="28"/>
          <w:szCs w:val="28"/>
          <w:u w:val="none"/>
        </w:rPr>
        <w:t xml:space="preserve">4.1 知识目标： </w:t>
      </w:r>
    </w:p>
    <w:p w14:paraId="756ADF39">
      <w:pPr>
        <w:ind w:firstLine="480" w:firstLineChars="200"/>
        <w:rPr>
          <w:rFonts w:ascii="Times New Roman" w:hAnsi="Times New Roman" w:cs="Times New Roman"/>
          <w:kern w:val="0"/>
          <w:sz w:val="24"/>
        </w:rPr>
      </w:pPr>
      <w:r>
        <w:rPr>
          <w:rFonts w:hint="eastAsia" w:ascii="Times New Roman" w:hAnsi="Times New Roman" w:cs="Times New Roman"/>
          <w:kern w:val="0"/>
          <w:sz w:val="24"/>
        </w:rPr>
        <w:t>通过本实训课程的开展，使学生能够：</w:t>
      </w:r>
    </w:p>
    <w:p w14:paraId="20027C01">
      <w:pPr>
        <w:pStyle w:val="26"/>
        <w:widowControl/>
        <w:numPr>
          <w:ilvl w:val="0"/>
          <w:numId w:val="2"/>
        </w:numPr>
        <w:ind w:firstLineChars="0"/>
        <w:jc w:val="left"/>
        <w:rPr>
          <w:rFonts w:ascii="Times New Roman" w:hAnsi="Times New Roman" w:cs="Times New Roman"/>
          <w:kern w:val="0"/>
        </w:rPr>
      </w:pPr>
      <w:r>
        <w:rPr>
          <w:rFonts w:hint="eastAsia" w:ascii="Times New Roman" w:hAnsi="Times New Roman" w:cs="Times New Roman"/>
          <w:kern w:val="0"/>
        </w:rPr>
        <w:t>理解掌握深度学习技术的基本概念和应用</w:t>
      </w:r>
    </w:p>
    <w:p w14:paraId="1A5BF43A">
      <w:pPr>
        <w:pStyle w:val="26"/>
        <w:widowControl/>
        <w:numPr>
          <w:ilvl w:val="0"/>
          <w:numId w:val="2"/>
        </w:numPr>
        <w:ind w:firstLineChars="0"/>
        <w:jc w:val="left"/>
        <w:rPr>
          <w:rFonts w:ascii="Times New Roman" w:hAnsi="Times New Roman" w:cs="Times New Roman"/>
          <w:kern w:val="0"/>
        </w:rPr>
      </w:pPr>
      <w:r>
        <w:rPr>
          <w:rFonts w:hint="eastAsia" w:ascii="Times New Roman" w:hAnsi="Times New Roman" w:cs="Times New Roman"/>
          <w:kern w:val="0"/>
        </w:rPr>
        <w:t>掌握深度学习算法模型开发方法</w:t>
      </w:r>
    </w:p>
    <w:p w14:paraId="54B521F2">
      <w:pPr>
        <w:pStyle w:val="26"/>
        <w:widowControl/>
        <w:numPr>
          <w:ilvl w:val="0"/>
          <w:numId w:val="2"/>
        </w:numPr>
        <w:ind w:firstLineChars="0"/>
        <w:jc w:val="left"/>
        <w:rPr>
          <w:rFonts w:ascii="Times New Roman" w:hAnsi="Times New Roman" w:cs="Times New Roman"/>
          <w:kern w:val="0"/>
        </w:rPr>
      </w:pPr>
      <w:r>
        <w:rPr>
          <w:rFonts w:hint="eastAsia" w:ascii="Times New Roman" w:hAnsi="Times New Roman" w:cs="Times New Roman"/>
          <w:kern w:val="0"/>
        </w:rPr>
        <w:t>学会使用编程语言Python建立算法模型并进行预测</w:t>
      </w:r>
    </w:p>
    <w:p w14:paraId="66C306DB">
      <w:pPr>
        <w:pStyle w:val="26"/>
        <w:widowControl/>
        <w:numPr>
          <w:ilvl w:val="0"/>
          <w:numId w:val="2"/>
        </w:numPr>
        <w:ind w:firstLineChars="0"/>
        <w:jc w:val="left"/>
        <w:rPr>
          <w:rFonts w:ascii="Times New Roman" w:hAnsi="Times New Roman" w:cs="Times New Roman"/>
          <w:kern w:val="0"/>
        </w:rPr>
      </w:pPr>
      <w:r>
        <w:rPr>
          <w:rFonts w:hint="eastAsia" w:ascii="Times New Roman" w:hAnsi="Times New Roman" w:cs="Times New Roman"/>
          <w:kern w:val="0"/>
        </w:rPr>
        <w:t>掌握主流模型开发工具库PyTorch的使用</w:t>
      </w:r>
    </w:p>
    <w:p w14:paraId="071FD94D">
      <w:pPr>
        <w:pStyle w:val="26"/>
        <w:widowControl/>
        <w:numPr>
          <w:ilvl w:val="0"/>
          <w:numId w:val="2"/>
        </w:numPr>
        <w:ind w:firstLineChars="0"/>
        <w:jc w:val="left"/>
        <w:rPr>
          <w:rFonts w:ascii="Times New Roman" w:hAnsi="Times New Roman" w:cs="Times New Roman"/>
          <w:kern w:val="0"/>
        </w:rPr>
      </w:pPr>
      <w:r>
        <w:rPr>
          <w:rFonts w:hint="eastAsia" w:ascii="Times New Roman" w:hAnsi="Times New Roman" w:cs="Times New Roman"/>
          <w:kern w:val="0"/>
        </w:rPr>
        <w:t>掌握深度学习软件界面的开发方法</w:t>
      </w:r>
    </w:p>
    <w:p w14:paraId="174105F4">
      <w:pPr>
        <w:pStyle w:val="26"/>
        <w:widowControl/>
        <w:numPr>
          <w:ilvl w:val="0"/>
          <w:numId w:val="2"/>
        </w:numPr>
        <w:ind w:firstLineChars="0"/>
        <w:jc w:val="left"/>
        <w:rPr>
          <w:rFonts w:ascii="Times New Roman" w:hAnsi="Times New Roman" w:cs="Times New Roman"/>
          <w:kern w:val="0"/>
        </w:rPr>
      </w:pPr>
      <w:r>
        <w:rPr>
          <w:rFonts w:hint="eastAsia" w:ascii="Times New Roman" w:hAnsi="Times New Roman" w:cs="Times New Roman"/>
          <w:kern w:val="0"/>
        </w:rPr>
        <w:t>掌握深度学习软件后台的开发方法</w:t>
      </w:r>
    </w:p>
    <w:p w14:paraId="4A00369B">
      <w:pPr>
        <w:spacing w:line="360" w:lineRule="auto"/>
        <w:rPr>
          <w:rStyle w:val="17"/>
          <w:rFonts w:ascii="Times New Roman" w:hAnsi="Times New Roman" w:eastAsia="黑体" w:cs="Times New Roman"/>
          <w:color w:val="auto"/>
          <w:sz w:val="28"/>
          <w:szCs w:val="28"/>
          <w:u w:val="none"/>
        </w:rPr>
      </w:pPr>
      <w:r>
        <w:rPr>
          <w:rStyle w:val="17"/>
          <w:rFonts w:ascii="Times New Roman" w:hAnsi="Times New Roman" w:eastAsia="黑体" w:cs="Times New Roman"/>
          <w:color w:val="auto"/>
          <w:sz w:val="28"/>
          <w:szCs w:val="28"/>
          <w:u w:val="none"/>
        </w:rPr>
        <w:t>4.2 能力目标：</w:t>
      </w:r>
    </w:p>
    <w:p w14:paraId="76AA6632">
      <w:pPr>
        <w:widowControl/>
        <w:spacing w:line="360" w:lineRule="auto"/>
        <w:ind w:firstLine="420"/>
        <w:jc w:val="left"/>
        <w:rPr>
          <w:rFonts w:ascii="Times New Roman" w:hAnsi="Times New Roman" w:cs="Times New Roman"/>
          <w:kern w:val="0"/>
          <w:sz w:val="24"/>
        </w:rPr>
      </w:pPr>
      <w:r>
        <w:rPr>
          <w:rFonts w:ascii="Times New Roman" w:hAnsi="Times New Roman" w:cs="Times New Roman"/>
          <w:kern w:val="0"/>
          <w:sz w:val="24"/>
        </w:rPr>
        <w:t>通过本课程，使学生能</w:t>
      </w:r>
      <w:r>
        <w:rPr>
          <w:rFonts w:hint="eastAsia" w:ascii="Times New Roman" w:hAnsi="Times New Roman" w:cs="Times New Roman"/>
          <w:kern w:val="0"/>
          <w:sz w:val="24"/>
        </w:rPr>
        <w:t>够具备：</w:t>
      </w:r>
    </w:p>
    <w:p w14:paraId="021F8D58">
      <w:pPr>
        <w:pStyle w:val="26"/>
        <w:widowControl/>
        <w:numPr>
          <w:ilvl w:val="0"/>
          <w:numId w:val="3"/>
        </w:numPr>
        <w:ind w:firstLineChars="0"/>
        <w:jc w:val="left"/>
        <w:rPr>
          <w:rFonts w:ascii="Times New Roman" w:hAnsi="Times New Roman" w:cs="Times New Roman"/>
          <w:kern w:val="0"/>
        </w:rPr>
      </w:pPr>
      <w:r>
        <w:rPr>
          <w:rFonts w:ascii="Times New Roman" w:hAnsi="Times New Roman" w:cs="Times New Roman"/>
          <w:kern w:val="0"/>
        </w:rPr>
        <w:t>面向</w:t>
      </w:r>
      <w:r>
        <w:rPr>
          <w:rFonts w:hint="eastAsia" w:ascii="Times New Roman" w:hAnsi="Times New Roman" w:cs="Times New Roman"/>
          <w:kern w:val="0"/>
        </w:rPr>
        <w:t>深度学习</w:t>
      </w:r>
      <w:r>
        <w:rPr>
          <w:rFonts w:ascii="Times New Roman" w:hAnsi="Times New Roman" w:cs="Times New Roman"/>
          <w:kern w:val="0"/>
        </w:rPr>
        <w:t>任务的应用软件需求分析、概要设计、详细设计能力</w:t>
      </w:r>
    </w:p>
    <w:p w14:paraId="01F5A65A">
      <w:pPr>
        <w:pStyle w:val="26"/>
        <w:widowControl/>
        <w:numPr>
          <w:ilvl w:val="0"/>
          <w:numId w:val="3"/>
        </w:numPr>
        <w:ind w:firstLineChars="0"/>
        <w:jc w:val="left"/>
        <w:rPr>
          <w:rFonts w:hint="eastAsia" w:ascii="Inter" w:hAnsi="Inter"/>
          <w:shd w:val="clear" w:color="auto" w:fill="FFFFFF"/>
        </w:rPr>
      </w:pPr>
      <w:r>
        <w:rPr>
          <w:rFonts w:ascii="Inter" w:hAnsi="Inter"/>
          <w:shd w:val="clear" w:color="auto" w:fill="FFFFFF"/>
        </w:rPr>
        <w:t>具备</w:t>
      </w:r>
      <w:r>
        <w:rPr>
          <w:rFonts w:hint="eastAsia" w:ascii="Inter" w:hAnsi="Inter"/>
          <w:shd w:val="clear" w:color="auto" w:fill="FFFFFF"/>
        </w:rPr>
        <w:t>深度学习应用</w:t>
      </w:r>
      <w:r>
        <w:rPr>
          <w:rFonts w:ascii="Inter" w:hAnsi="Inter"/>
          <w:shd w:val="clear" w:color="auto" w:fill="FFFFFF"/>
        </w:rPr>
        <w:t>系统的工程化开发思维</w:t>
      </w:r>
    </w:p>
    <w:p w14:paraId="0BFA7E45">
      <w:pPr>
        <w:pStyle w:val="26"/>
        <w:widowControl/>
        <w:numPr>
          <w:ilvl w:val="0"/>
          <w:numId w:val="3"/>
        </w:numPr>
        <w:ind w:firstLineChars="0"/>
        <w:jc w:val="left"/>
        <w:rPr>
          <w:rFonts w:hint="eastAsia" w:ascii="Inter" w:hAnsi="Inter"/>
          <w:shd w:val="clear" w:color="auto" w:fill="FFFFFF"/>
        </w:rPr>
      </w:pPr>
      <w:r>
        <w:rPr>
          <w:rFonts w:hint="eastAsia" w:ascii="Inter" w:hAnsi="Inter"/>
          <w:shd w:val="clear" w:color="auto" w:fill="FFFFFF"/>
        </w:rPr>
        <w:t>应用IDE相关开发工具进行程序编码的能力</w:t>
      </w:r>
    </w:p>
    <w:p w14:paraId="37E2C855">
      <w:pPr>
        <w:pStyle w:val="26"/>
        <w:widowControl/>
        <w:numPr>
          <w:ilvl w:val="0"/>
          <w:numId w:val="3"/>
        </w:numPr>
        <w:ind w:firstLineChars="0"/>
        <w:jc w:val="left"/>
        <w:rPr>
          <w:rFonts w:hint="eastAsia" w:ascii="Inter" w:hAnsi="Inter"/>
          <w:shd w:val="clear" w:color="auto" w:fill="FFFFFF"/>
        </w:rPr>
      </w:pPr>
      <w:r>
        <w:rPr>
          <w:rFonts w:hint="eastAsia" w:ascii="Inter" w:hAnsi="Inter"/>
          <w:shd w:val="clear" w:color="auto" w:fill="FFFFFF"/>
        </w:rPr>
        <w:t>能够使用编程语言完成深度学习项目界面、后台逻辑和数据库的开发</w:t>
      </w:r>
    </w:p>
    <w:p w14:paraId="122C2B51">
      <w:pPr>
        <w:pStyle w:val="26"/>
        <w:widowControl/>
        <w:numPr>
          <w:ilvl w:val="0"/>
          <w:numId w:val="3"/>
        </w:numPr>
        <w:ind w:firstLineChars="0"/>
        <w:jc w:val="left"/>
        <w:rPr>
          <w:rFonts w:hint="eastAsia" w:ascii="Inter" w:hAnsi="Inter"/>
          <w:shd w:val="clear" w:color="auto" w:fill="FFFFFF"/>
        </w:rPr>
      </w:pPr>
      <w:r>
        <w:rPr>
          <w:rFonts w:hint="eastAsia" w:ascii="Inter" w:hAnsi="Inter"/>
          <w:shd w:val="clear" w:color="auto" w:fill="FFFFFF"/>
        </w:rPr>
        <w:t>能够对系统功能进行简单测试的能力</w:t>
      </w:r>
    </w:p>
    <w:p w14:paraId="74F08942">
      <w:pPr>
        <w:pStyle w:val="26"/>
        <w:widowControl/>
        <w:numPr>
          <w:ilvl w:val="0"/>
          <w:numId w:val="3"/>
        </w:numPr>
        <w:ind w:firstLineChars="0"/>
        <w:jc w:val="left"/>
        <w:rPr>
          <w:rFonts w:hint="eastAsia" w:ascii="Inter" w:hAnsi="Inter"/>
          <w:shd w:val="clear" w:color="auto" w:fill="FFFFFF"/>
        </w:rPr>
      </w:pPr>
      <w:r>
        <w:rPr>
          <w:rFonts w:hint="eastAsia" w:ascii="Inter" w:hAnsi="Inter"/>
          <w:shd w:val="clear" w:color="auto" w:fill="FFFFFF"/>
        </w:rPr>
        <w:t>能够对系统进行整合、打包与发布的能力</w:t>
      </w:r>
    </w:p>
    <w:p w14:paraId="26FDEBA0">
      <w:pPr>
        <w:spacing w:line="360" w:lineRule="auto"/>
        <w:rPr>
          <w:rStyle w:val="17"/>
          <w:rFonts w:ascii="Times New Roman" w:hAnsi="Times New Roman" w:eastAsia="黑体" w:cs="Times New Roman"/>
          <w:color w:val="auto"/>
          <w:sz w:val="28"/>
          <w:szCs w:val="28"/>
          <w:u w:val="none"/>
        </w:rPr>
      </w:pPr>
      <w:r>
        <w:rPr>
          <w:rStyle w:val="17"/>
          <w:rFonts w:ascii="Times New Roman" w:hAnsi="Times New Roman" w:eastAsia="黑体" w:cs="Times New Roman"/>
          <w:color w:val="auto"/>
          <w:sz w:val="28"/>
          <w:szCs w:val="28"/>
          <w:u w:val="none"/>
        </w:rPr>
        <w:t>4.3 素质目标：</w:t>
      </w:r>
    </w:p>
    <w:p w14:paraId="0A4EF3FC">
      <w:pPr>
        <w:pStyle w:val="26"/>
        <w:widowControl/>
        <w:numPr>
          <w:ilvl w:val="0"/>
          <w:numId w:val="4"/>
        </w:numPr>
        <w:ind w:firstLineChars="0"/>
        <w:jc w:val="left"/>
        <w:rPr>
          <w:rFonts w:ascii="Times New Roman" w:hAnsi="Times New Roman" w:cs="Times New Roman"/>
          <w:kern w:val="0"/>
        </w:rPr>
      </w:pPr>
      <w:r>
        <w:rPr>
          <w:rFonts w:hint="eastAsia" w:ascii="Times New Roman" w:hAnsi="Times New Roman" w:cs="Times New Roman"/>
          <w:kern w:val="0"/>
        </w:rPr>
        <w:t>培养良好的编程习惯、严谨的逻辑思维能力</w:t>
      </w:r>
    </w:p>
    <w:p w14:paraId="0AFBA290">
      <w:pPr>
        <w:pStyle w:val="26"/>
        <w:widowControl/>
        <w:numPr>
          <w:ilvl w:val="0"/>
          <w:numId w:val="4"/>
        </w:numPr>
        <w:ind w:firstLineChars="0"/>
        <w:jc w:val="left"/>
        <w:rPr>
          <w:rFonts w:ascii="Times New Roman" w:hAnsi="Times New Roman" w:cs="Times New Roman"/>
          <w:kern w:val="0"/>
        </w:rPr>
      </w:pPr>
      <w:r>
        <w:rPr>
          <w:rFonts w:hint="eastAsia" w:ascii="Times New Roman" w:hAnsi="Times New Roman" w:cs="Times New Roman"/>
          <w:kern w:val="0"/>
        </w:rPr>
        <w:t>培养综合运用所学的理论、方法和技术解决实际问题的能力</w:t>
      </w:r>
    </w:p>
    <w:p w14:paraId="44BB918F">
      <w:pPr>
        <w:pStyle w:val="26"/>
        <w:widowControl/>
        <w:numPr>
          <w:ilvl w:val="0"/>
          <w:numId w:val="4"/>
        </w:numPr>
        <w:ind w:firstLineChars="0"/>
        <w:jc w:val="left"/>
        <w:rPr>
          <w:rFonts w:ascii="Times New Roman" w:hAnsi="Times New Roman" w:cs="Times New Roman"/>
          <w:kern w:val="0"/>
        </w:rPr>
      </w:pPr>
      <w:r>
        <w:rPr>
          <w:rFonts w:hint="eastAsia" w:ascii="Times New Roman" w:hAnsi="Times New Roman" w:cs="Times New Roman"/>
          <w:kern w:val="0"/>
        </w:rPr>
        <w:t>提高人工智能深度学习算法设计及程序开发的创新能力</w:t>
      </w:r>
    </w:p>
    <w:p w14:paraId="6ACBEA72">
      <w:pPr>
        <w:pStyle w:val="26"/>
        <w:widowControl/>
        <w:numPr>
          <w:ilvl w:val="0"/>
          <w:numId w:val="4"/>
        </w:numPr>
        <w:ind w:firstLineChars="0"/>
        <w:jc w:val="left"/>
        <w:rPr>
          <w:rFonts w:ascii="Times New Roman" w:hAnsi="Times New Roman" w:cs="Times New Roman"/>
          <w:kern w:val="0"/>
        </w:rPr>
      </w:pPr>
      <w:r>
        <w:rPr>
          <w:rFonts w:hint="eastAsia" w:ascii="Times New Roman" w:hAnsi="Times New Roman" w:cs="Times New Roman"/>
          <w:kern w:val="0"/>
        </w:rPr>
        <w:t>通过分组完成任务，培养团队协作能力</w:t>
      </w:r>
    </w:p>
    <w:p w14:paraId="2BEE0CE7">
      <w:pPr>
        <w:pStyle w:val="26"/>
        <w:widowControl/>
        <w:numPr>
          <w:ilvl w:val="0"/>
          <w:numId w:val="4"/>
        </w:numPr>
        <w:ind w:firstLineChars="0"/>
        <w:jc w:val="left"/>
        <w:rPr>
          <w:rFonts w:ascii="Times New Roman" w:hAnsi="Times New Roman" w:cs="Times New Roman"/>
          <w:kern w:val="0"/>
        </w:rPr>
      </w:pPr>
      <w:r>
        <w:rPr>
          <w:rFonts w:hint="eastAsia" w:ascii="Times New Roman" w:hAnsi="Times New Roman" w:cs="Times New Roman"/>
          <w:kern w:val="0"/>
        </w:rPr>
        <w:t>培养良好的职业道德和规范和质量意识</w:t>
      </w:r>
    </w:p>
    <w:p w14:paraId="433FFBCE">
      <w:pPr>
        <w:pStyle w:val="26"/>
        <w:widowControl/>
        <w:numPr>
          <w:ilvl w:val="0"/>
          <w:numId w:val="4"/>
        </w:numPr>
        <w:ind w:firstLineChars="0"/>
        <w:jc w:val="left"/>
        <w:rPr>
          <w:rFonts w:ascii="Times New Roman" w:hAnsi="Times New Roman" w:cs="Times New Roman"/>
          <w:kern w:val="0"/>
        </w:rPr>
      </w:pPr>
      <w:r>
        <w:rPr>
          <w:rFonts w:hint="eastAsia" w:ascii="Times New Roman" w:hAnsi="Times New Roman" w:cs="Times New Roman"/>
          <w:kern w:val="0"/>
        </w:rPr>
        <w:t>培养良好的心理素质和克服困难与挫折的能力</w:t>
      </w:r>
    </w:p>
    <w:p w14:paraId="57CC7EE2">
      <w:pPr>
        <w:pStyle w:val="5"/>
        <w:rPr>
          <w:rStyle w:val="17"/>
          <w:rFonts w:ascii="Times New Roman" w:hAnsi="Times New Roman" w:eastAsia="黑体" w:cs="Times New Roman"/>
          <w:b w:val="0"/>
          <w:color w:val="auto"/>
          <w:szCs w:val="32"/>
          <w:u w:val="none"/>
        </w:rPr>
      </w:pPr>
      <w:bookmarkStart w:id="5" w:name="_Toc217998014"/>
      <w:r>
        <w:rPr>
          <w:rFonts w:ascii="Times New Roman" w:hAnsi="Times New Roman" w:eastAsia="黑体" w:cs="Times New Roman"/>
          <w:b w:val="0"/>
          <w:bCs/>
        </w:rPr>
        <w:t>五、实训内容</w:t>
      </w:r>
      <w:bookmarkEnd w:id="5"/>
    </w:p>
    <w:p w14:paraId="77383489">
      <w:pPr>
        <w:spacing w:line="360" w:lineRule="auto"/>
        <w:rPr>
          <w:rStyle w:val="17"/>
          <w:rFonts w:ascii="Times New Roman" w:hAnsi="Times New Roman" w:eastAsia="黑体" w:cs="Times New Roman"/>
          <w:color w:val="auto"/>
          <w:sz w:val="28"/>
          <w:szCs w:val="28"/>
          <w:u w:val="none"/>
        </w:rPr>
      </w:pPr>
      <w:r>
        <w:rPr>
          <w:rStyle w:val="17"/>
          <w:rFonts w:hint="eastAsia" w:ascii="Times New Roman" w:hAnsi="Times New Roman" w:eastAsia="黑体" w:cs="Times New Roman"/>
          <w:color w:val="auto"/>
          <w:sz w:val="28"/>
          <w:szCs w:val="28"/>
          <w:u w:val="none"/>
        </w:rPr>
        <w:t>5</w:t>
      </w:r>
      <w:r>
        <w:rPr>
          <w:rStyle w:val="17"/>
          <w:rFonts w:ascii="Times New Roman" w:hAnsi="Times New Roman" w:eastAsia="黑体" w:cs="Times New Roman"/>
          <w:color w:val="auto"/>
          <w:sz w:val="28"/>
          <w:szCs w:val="28"/>
          <w:u w:val="none"/>
        </w:rPr>
        <w:t xml:space="preserve">.1 </w:t>
      </w:r>
      <w:r>
        <w:rPr>
          <w:rStyle w:val="17"/>
          <w:rFonts w:hint="eastAsia" w:ascii="Times New Roman" w:hAnsi="Times New Roman" w:eastAsia="黑体" w:cs="Times New Roman"/>
          <w:color w:val="auto"/>
          <w:sz w:val="28"/>
          <w:szCs w:val="28"/>
          <w:u w:val="none"/>
        </w:rPr>
        <w:t>项目需求</w:t>
      </w:r>
    </w:p>
    <w:p w14:paraId="41D7C8E7">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开发一套基于深度学习技术的综合应用软件系统，该软件系统应支持以下四种应用场景，包括但不限于：</w:t>
      </w:r>
    </w:p>
    <w:p w14:paraId="0E432A66">
      <w:pPr>
        <w:spacing w:line="360" w:lineRule="auto"/>
        <w:ind w:firstLine="420"/>
        <w:rPr>
          <w:rFonts w:ascii="Times New Roman" w:hAnsi="Times New Roman" w:eastAsia="宋体" w:cs="Times New Roman"/>
          <w:b/>
          <w:bCs/>
          <w:color w:val="000000"/>
          <w:kern w:val="0"/>
          <w:sz w:val="24"/>
          <w:lang w:bidi="ar"/>
        </w:rPr>
      </w:pPr>
      <w:r>
        <w:rPr>
          <w:rFonts w:hint="eastAsia" w:ascii="Times New Roman" w:hAnsi="Times New Roman" w:eastAsia="宋体" w:cs="Times New Roman"/>
          <w:b/>
          <w:bCs/>
          <w:color w:val="000000"/>
          <w:kern w:val="0"/>
          <w:sz w:val="24"/>
          <w:lang w:bidi="ar"/>
        </w:rPr>
        <w:t>场景1：花卉图像分类</w:t>
      </w:r>
    </w:p>
    <w:p w14:paraId="41BE54C9">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给定一批带有标签属性的花卉图像训练数据集，根据不同花卉图像所包含的深层次和浅层次特征信息的不同，搭建基于深度神经网络的花卉分类模型，并通过训练数据集将分类模型训练好。用户可以通过系统界面输入花卉图片，模型能够自动识别出该花卉类别，并将花卉类别信息输出。并将带有类别信息的图像保存到数据库，后续能够通过系统界面，根据花卉图像直接查看该花卉图像的类别。</w:t>
      </w:r>
    </w:p>
    <w:p w14:paraId="3DC772AB">
      <w:pPr>
        <w:spacing w:line="360" w:lineRule="auto"/>
        <w:ind w:firstLine="420"/>
        <w:rPr>
          <w:rFonts w:ascii="Times New Roman" w:hAnsi="Times New Roman" w:eastAsia="宋体" w:cs="Times New Roman"/>
          <w:b/>
          <w:bCs/>
          <w:color w:val="000000"/>
          <w:kern w:val="0"/>
          <w:sz w:val="24"/>
          <w:lang w:bidi="ar"/>
        </w:rPr>
      </w:pPr>
      <w:r>
        <w:rPr>
          <w:rFonts w:hint="eastAsia" w:ascii="Times New Roman" w:hAnsi="Times New Roman" w:eastAsia="宋体" w:cs="Times New Roman"/>
          <w:b/>
          <w:bCs/>
          <w:color w:val="000000"/>
          <w:kern w:val="0"/>
          <w:sz w:val="24"/>
          <w:lang w:bidi="ar"/>
        </w:rPr>
        <w:t>场景2：Titanic旅客生存概率预测模型</w:t>
      </w:r>
    </w:p>
    <w:p w14:paraId="2786E72F">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已知Titanic旅客的信息数据，包括客舱等级、姓名、年龄、性别、堂兄弟/妹个数、父母与小孩个数、船票信息、船票价格、船舱号、上船港口等信息，需根据旅客信息数据和生存概率总结归纳并发现Titanic旅客的信息数据和生存概率的关系，并根据旅客信息对生存概率进行预测。用户能够通过系统界面，输入某位乘客的信息数据，系统能够自动预测出该旅客的生存概率，并将带有生存概率的旅客信息数据保存到数据库中。后续能够通过系统界面，查看生存旅客信息。</w:t>
      </w:r>
    </w:p>
    <w:p w14:paraId="7D5FC079">
      <w:pPr>
        <w:spacing w:line="360" w:lineRule="auto"/>
        <w:ind w:firstLine="420"/>
        <w:rPr>
          <w:rFonts w:ascii="Times New Roman" w:hAnsi="Times New Roman" w:eastAsia="宋体" w:cs="Times New Roman"/>
          <w:b/>
          <w:bCs/>
          <w:color w:val="000000"/>
          <w:kern w:val="0"/>
          <w:sz w:val="24"/>
          <w:lang w:bidi="ar"/>
        </w:rPr>
      </w:pPr>
      <w:r>
        <w:rPr>
          <w:rFonts w:hint="eastAsia" w:ascii="Times New Roman" w:hAnsi="Times New Roman" w:eastAsia="宋体" w:cs="Times New Roman"/>
          <w:b/>
          <w:bCs/>
          <w:color w:val="000000"/>
          <w:kern w:val="0"/>
          <w:sz w:val="24"/>
          <w:lang w:bidi="ar"/>
        </w:rPr>
        <w:t>场景3：时尚服饰图像分类模型</w:t>
      </w:r>
    </w:p>
    <w:p w14:paraId="5D67F052">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已知一批时尚服饰图像，时尚服饰图像包含10个类别：T恤、裤子、套头衫、连衣裙、外套、凉鞋、衬衫、运动鞋、包、靴子，需根据这批图像训练分类模型。训练好的模型能够预测出图像上时尚服饰属于哪一类。用户能够通过系统界面，输入单张时尚服饰图像或者批量输入多张时尚服饰图像，系统能够自动将图像进行分类，并将带有类别信息的图像保存到数据库。后续用户能够通过界面，根据给定的类别信息查找相应的时尚服饰的图像。</w:t>
      </w:r>
    </w:p>
    <w:p w14:paraId="777B581F">
      <w:pPr>
        <w:spacing w:line="360" w:lineRule="auto"/>
        <w:ind w:firstLine="420"/>
        <w:rPr>
          <w:rFonts w:ascii="Times New Roman" w:hAnsi="Times New Roman" w:eastAsia="宋体" w:cs="Times New Roman"/>
          <w:b/>
          <w:bCs/>
          <w:color w:val="000000"/>
          <w:kern w:val="0"/>
          <w:sz w:val="24"/>
          <w:lang w:bidi="ar"/>
        </w:rPr>
      </w:pPr>
      <w:r>
        <w:rPr>
          <w:rFonts w:hint="eastAsia" w:ascii="Times New Roman" w:hAnsi="Times New Roman" w:eastAsia="宋体" w:cs="Times New Roman"/>
          <w:b/>
          <w:bCs/>
          <w:color w:val="000000"/>
          <w:kern w:val="0"/>
          <w:sz w:val="24"/>
          <w:lang w:bidi="ar"/>
        </w:rPr>
        <w:t>场景4：非线性系统回归预测模型</w:t>
      </w:r>
    </w:p>
    <w:p w14:paraId="51F09166">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对于给定的多输入多输出非线性系统的一批输入输出数据，总结归纳出该非线性系统的输入输出映射关系。用户能够通过系统界面，输入一组输入数据或者输入多组数据，系统能够自动给出非线性系统的输出和预测输出的均方差，并将输入数据和对应的输出数据保存到数据库。</w:t>
      </w:r>
    </w:p>
    <w:p w14:paraId="1506E4E0">
      <w:pPr>
        <w:spacing w:line="360" w:lineRule="auto"/>
        <w:ind w:firstLine="420"/>
        <w:rPr>
          <w:rFonts w:ascii="Times New Roman" w:hAnsi="Times New Roman" w:eastAsia="宋体" w:cs="Times New Roman"/>
          <w:b/>
          <w:bCs/>
          <w:color w:val="000000"/>
          <w:kern w:val="0"/>
          <w:sz w:val="24"/>
          <w:lang w:bidi="ar"/>
        </w:rPr>
      </w:pPr>
      <w:r>
        <w:rPr>
          <w:rFonts w:hint="eastAsia" w:ascii="Times New Roman" w:hAnsi="Times New Roman" w:eastAsia="宋体" w:cs="Times New Roman"/>
          <w:b/>
          <w:bCs/>
          <w:color w:val="000000"/>
          <w:kern w:val="0"/>
          <w:sz w:val="24"/>
          <w:lang w:bidi="ar"/>
        </w:rPr>
        <w:t>其他场景：自选模型（可选）</w:t>
      </w:r>
    </w:p>
    <w:p w14:paraId="448731A7">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可以自行在网络资源中，寻找开放的数据集，进行数据分析和模型训练。场景包括：计算机图像分类、目标检测、自然语言处理、推荐系统、语音识别等。推荐使用的资源：Keras官网案例、TensorFlow官网案例、PyTorch官网案例、Kaggle官网。</w:t>
      </w:r>
    </w:p>
    <w:p w14:paraId="74BEBB43">
      <w:pPr>
        <w:spacing w:line="360" w:lineRule="auto"/>
        <w:rPr>
          <w:rStyle w:val="17"/>
          <w:rFonts w:ascii="Times New Roman" w:hAnsi="Times New Roman" w:eastAsia="黑体" w:cs="Times New Roman"/>
          <w:color w:val="auto"/>
          <w:sz w:val="28"/>
          <w:szCs w:val="28"/>
          <w:u w:val="none"/>
        </w:rPr>
      </w:pPr>
      <w:r>
        <w:rPr>
          <w:rStyle w:val="17"/>
          <w:rFonts w:hint="eastAsia" w:ascii="Times New Roman" w:hAnsi="Times New Roman" w:eastAsia="黑体" w:cs="Times New Roman"/>
          <w:color w:val="auto"/>
          <w:sz w:val="28"/>
          <w:szCs w:val="28"/>
          <w:u w:val="none"/>
        </w:rPr>
        <w:t>5</w:t>
      </w:r>
      <w:r>
        <w:rPr>
          <w:rStyle w:val="17"/>
          <w:rFonts w:ascii="Times New Roman" w:hAnsi="Times New Roman" w:eastAsia="黑体" w:cs="Times New Roman"/>
          <w:color w:val="auto"/>
          <w:sz w:val="28"/>
          <w:szCs w:val="28"/>
          <w:u w:val="none"/>
        </w:rPr>
        <w:t xml:space="preserve">.2 </w:t>
      </w:r>
      <w:r>
        <w:rPr>
          <w:rStyle w:val="17"/>
          <w:rFonts w:hint="eastAsia" w:ascii="Times New Roman" w:hAnsi="Times New Roman" w:eastAsia="黑体" w:cs="Times New Roman"/>
          <w:color w:val="auto"/>
          <w:sz w:val="28"/>
          <w:szCs w:val="28"/>
          <w:u w:val="none"/>
        </w:rPr>
        <w:t>项目要求</w:t>
      </w:r>
    </w:p>
    <w:p w14:paraId="42F0EBD9">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（1）模型开发要求：针对所选应用场景，搭建至少</w:t>
      </w:r>
      <w:r>
        <w:rPr>
          <w:rFonts w:ascii="Times New Roman" w:hAnsi="Times New Roman" w:eastAsia="宋体" w:cs="Times New Roman"/>
          <w:color w:val="000000"/>
          <w:kern w:val="0"/>
          <w:sz w:val="24"/>
          <w:lang w:bidi="ar"/>
        </w:rPr>
        <w:t>2</w:t>
      </w:r>
      <w:r>
        <w:rPr>
          <w:rFonts w:hint="eastAsia" w:ascii="Times New Roman" w:hAnsi="Times New Roman" w:eastAsia="宋体" w:cs="Times New Roman"/>
          <w:color w:val="000000"/>
          <w:kern w:val="0"/>
          <w:sz w:val="24"/>
          <w:lang w:bidi="ar"/>
        </w:rPr>
        <w:t>种深度神经网络模型进行预测，花卉分类精度≥85%、Titanic预测精度≥70</w:t>
      </w:r>
      <w:r>
        <w:rPr>
          <w:rFonts w:ascii="Times New Roman" w:hAnsi="Times New Roman" w:eastAsia="宋体" w:cs="Times New Roman"/>
          <w:color w:val="000000"/>
          <w:kern w:val="0"/>
          <w:sz w:val="24"/>
          <w:lang w:bidi="ar"/>
        </w:rPr>
        <w:t>%</w:t>
      </w:r>
      <w:r>
        <w:rPr>
          <w:rFonts w:hint="eastAsia" w:ascii="Times New Roman" w:hAnsi="Times New Roman" w:eastAsia="宋体" w:cs="Times New Roman"/>
          <w:color w:val="000000"/>
          <w:kern w:val="0"/>
          <w:sz w:val="24"/>
          <w:lang w:bidi="ar"/>
        </w:rPr>
        <w:t>、服饰分类精度≥80%、回归预测R²≥0.</w:t>
      </w:r>
      <w:r>
        <w:rPr>
          <w:rFonts w:ascii="Times New Roman" w:hAnsi="Times New Roman" w:eastAsia="宋体" w:cs="Times New Roman"/>
          <w:color w:val="000000"/>
          <w:kern w:val="0"/>
          <w:sz w:val="24"/>
          <w:lang w:bidi="ar"/>
        </w:rPr>
        <w:t>5</w:t>
      </w:r>
      <w:r>
        <w:rPr>
          <w:rFonts w:hint="eastAsia" w:ascii="Times New Roman" w:hAnsi="Times New Roman" w:eastAsia="宋体" w:cs="Times New Roman"/>
          <w:color w:val="000000"/>
          <w:kern w:val="0"/>
          <w:sz w:val="24"/>
          <w:lang w:bidi="ar"/>
        </w:rPr>
        <w:t>0，并说明所构建模型的原因。</w:t>
      </w:r>
    </w:p>
    <w:p w14:paraId="2F94BAFA">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（2）数据库要求：使用MySQL数据库，可以在数据库管理系统中手工创建数据库及数据表。</w:t>
      </w:r>
    </w:p>
    <w:p w14:paraId="77D5C5CF">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（3）用户界面要求：模型开发过程可以选择提供用户界面或者后台开发；应用场景必须提供用户界面，界面样式不做强制要求。</w:t>
      </w:r>
    </w:p>
    <w:p w14:paraId="5F1290DB">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（4）开发环境要求：使用Python 3.7+作为编程语言，开发工具不限。</w:t>
      </w:r>
    </w:p>
    <w:p w14:paraId="664C08BC">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（5）深度学习模型开发工具要求：使用PyTorch、TensorFlow、Keras、scikit-learn、numpy、pandas、matplotlib等工具包。</w:t>
      </w:r>
    </w:p>
    <w:p w14:paraId="0DF7F2B6">
      <w:pPr>
        <w:spacing w:line="360" w:lineRule="auto"/>
        <w:rPr>
          <w:rStyle w:val="17"/>
          <w:rFonts w:ascii="Times New Roman" w:hAnsi="Times New Roman" w:eastAsia="黑体" w:cs="Times New Roman"/>
          <w:color w:val="auto"/>
          <w:sz w:val="28"/>
          <w:szCs w:val="28"/>
          <w:u w:val="none"/>
        </w:rPr>
      </w:pPr>
      <w:r>
        <w:rPr>
          <w:rStyle w:val="17"/>
          <w:rFonts w:hint="eastAsia" w:ascii="Times New Roman" w:hAnsi="Times New Roman" w:eastAsia="黑体" w:cs="Times New Roman"/>
          <w:color w:val="auto"/>
          <w:sz w:val="28"/>
          <w:szCs w:val="28"/>
          <w:u w:val="none"/>
        </w:rPr>
        <w:t>5.</w:t>
      </w:r>
      <w:r>
        <w:rPr>
          <w:rStyle w:val="17"/>
          <w:rFonts w:ascii="Times New Roman" w:hAnsi="Times New Roman" w:eastAsia="黑体" w:cs="Times New Roman"/>
          <w:color w:val="auto"/>
          <w:sz w:val="28"/>
          <w:szCs w:val="28"/>
          <w:u w:val="none"/>
        </w:rPr>
        <w:t>3</w:t>
      </w:r>
      <w:r>
        <w:rPr>
          <w:rStyle w:val="17"/>
          <w:rFonts w:hint="eastAsia" w:ascii="Times New Roman" w:hAnsi="Times New Roman" w:eastAsia="黑体" w:cs="Times New Roman"/>
          <w:color w:val="auto"/>
          <w:sz w:val="28"/>
          <w:szCs w:val="28"/>
          <w:u w:val="none"/>
        </w:rPr>
        <w:t xml:space="preserve"> 验收标准</w:t>
      </w:r>
    </w:p>
    <w:p w14:paraId="7C26DE7F">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项目验收以小组为单位，每个小组需交付如下的产品验收材料：</w:t>
      </w:r>
    </w:p>
    <w:p w14:paraId="7A3298AE">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（1）满足项目需求、任务要求、功能设计完整的软件产品1套（源代码文件）</w:t>
      </w:r>
    </w:p>
    <w:p w14:paraId="021856CE">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（2）产品使用说明书1份</w:t>
      </w:r>
    </w:p>
    <w:p w14:paraId="7AC6DF98">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（3）项目报告书1份，含需求分析、总体设计、模块设计、深度学习模型设计、数据库设计、界面设计、数据集说明、开发环境说明、测试说明、源代码清单等内容</w:t>
      </w:r>
    </w:p>
    <w:p w14:paraId="7F495D41">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（4）项目答辩报告1份（PPT）</w:t>
      </w:r>
    </w:p>
    <w:p w14:paraId="6D0E0029">
      <w:pPr>
        <w:pStyle w:val="5"/>
        <w:rPr>
          <w:rFonts w:ascii="黑体" w:hAnsi="黑体" w:eastAsia="黑体"/>
          <w:b w:val="0"/>
          <w:bCs/>
        </w:rPr>
      </w:pPr>
      <w:bookmarkStart w:id="6" w:name="_Toc217998015"/>
      <w:r>
        <w:rPr>
          <w:rFonts w:ascii="黑体" w:hAnsi="黑体" w:eastAsia="黑体"/>
          <w:b w:val="0"/>
          <w:bCs/>
        </w:rPr>
        <w:t>六、实训项目计划安排</w:t>
      </w:r>
      <w:bookmarkEnd w:id="6"/>
    </w:p>
    <w:tbl>
      <w:tblPr>
        <w:tblStyle w:val="14"/>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1121"/>
        <w:gridCol w:w="2281"/>
        <w:gridCol w:w="1559"/>
      </w:tblGrid>
      <w:tr w14:paraId="122E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0C548929">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项目内容</w:t>
            </w:r>
          </w:p>
        </w:tc>
        <w:tc>
          <w:tcPr>
            <w:tcW w:w="1121" w:type="dxa"/>
            <w:shd w:val="clear" w:color="auto" w:fill="F1F1F1" w:themeFill="background1" w:themeFillShade="F2"/>
          </w:tcPr>
          <w:p w14:paraId="221EAEC1">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参考课时</w:t>
            </w:r>
          </w:p>
        </w:tc>
        <w:tc>
          <w:tcPr>
            <w:tcW w:w="2281" w:type="dxa"/>
            <w:shd w:val="clear" w:color="auto" w:fill="F1F1F1" w:themeFill="background1" w:themeFillShade="F2"/>
          </w:tcPr>
          <w:p w14:paraId="0E22F92F">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验收文档</w:t>
            </w:r>
          </w:p>
        </w:tc>
        <w:tc>
          <w:tcPr>
            <w:tcW w:w="1559" w:type="dxa"/>
            <w:shd w:val="clear" w:color="auto" w:fill="F1F1F1" w:themeFill="background1" w:themeFillShade="F2"/>
          </w:tcPr>
          <w:p w14:paraId="6EBE3618">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备注</w:t>
            </w:r>
          </w:p>
        </w:tc>
      </w:tr>
      <w:tr w14:paraId="034B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11C72FDE">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一、总体方案设计</w:t>
            </w:r>
          </w:p>
        </w:tc>
        <w:tc>
          <w:tcPr>
            <w:tcW w:w="1121" w:type="dxa"/>
            <w:shd w:val="clear" w:color="auto" w:fill="F1F1F1" w:themeFill="background1" w:themeFillShade="F2"/>
          </w:tcPr>
          <w:p w14:paraId="21840C40">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4</w:t>
            </w:r>
          </w:p>
        </w:tc>
        <w:tc>
          <w:tcPr>
            <w:tcW w:w="2281" w:type="dxa"/>
            <w:vMerge w:val="restart"/>
          </w:tcPr>
          <w:p w14:paraId="1887F4D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需求分析说明</w:t>
            </w:r>
          </w:p>
          <w:p w14:paraId="61D6BA5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总体设计说明</w:t>
            </w:r>
          </w:p>
        </w:tc>
        <w:tc>
          <w:tcPr>
            <w:tcW w:w="1559" w:type="dxa"/>
            <w:vMerge w:val="restart"/>
          </w:tcPr>
          <w:p w14:paraId="05B81D5D">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557B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7507E25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项目需求研讨</w:t>
            </w:r>
          </w:p>
        </w:tc>
        <w:tc>
          <w:tcPr>
            <w:tcW w:w="1121" w:type="dxa"/>
            <w:vMerge w:val="restart"/>
          </w:tcPr>
          <w:p w14:paraId="4A83AD3A">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389977B1">
            <w:pPr>
              <w:jc w:val="left"/>
              <w:rPr>
                <w:rFonts w:ascii="宋体" w:hAnsi="宋体" w:eastAsia="宋体" w:cs="宋体"/>
                <w:color w:val="000000"/>
                <w:kern w:val="0"/>
                <w:szCs w:val="21"/>
              </w:rPr>
            </w:pPr>
          </w:p>
        </w:tc>
        <w:tc>
          <w:tcPr>
            <w:tcW w:w="1559" w:type="dxa"/>
            <w:vMerge w:val="continue"/>
          </w:tcPr>
          <w:p w14:paraId="7291912C">
            <w:pPr>
              <w:widowControl/>
              <w:jc w:val="left"/>
              <w:rPr>
                <w:rFonts w:ascii="宋体" w:hAnsi="宋体" w:eastAsia="宋体" w:cs="宋体"/>
                <w:color w:val="000000"/>
                <w:kern w:val="0"/>
                <w:sz w:val="24"/>
              </w:rPr>
            </w:pPr>
          </w:p>
        </w:tc>
      </w:tr>
      <w:tr w14:paraId="08A5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72F7ECC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系统功能研讨</w:t>
            </w:r>
          </w:p>
        </w:tc>
        <w:tc>
          <w:tcPr>
            <w:tcW w:w="1121" w:type="dxa"/>
            <w:vMerge w:val="continue"/>
          </w:tcPr>
          <w:p w14:paraId="2C429835">
            <w:pPr>
              <w:widowControl/>
              <w:jc w:val="left"/>
              <w:rPr>
                <w:rFonts w:ascii="宋体" w:hAnsi="宋体" w:eastAsia="宋体" w:cs="宋体"/>
                <w:color w:val="000000"/>
                <w:kern w:val="0"/>
                <w:szCs w:val="21"/>
              </w:rPr>
            </w:pPr>
          </w:p>
        </w:tc>
        <w:tc>
          <w:tcPr>
            <w:tcW w:w="2281" w:type="dxa"/>
            <w:vMerge w:val="continue"/>
          </w:tcPr>
          <w:p w14:paraId="11D5F8E8">
            <w:pPr>
              <w:jc w:val="left"/>
              <w:rPr>
                <w:rFonts w:ascii="等线" w:hAnsi="等线" w:eastAsia="等线" w:cs="宋体"/>
                <w:color w:val="000000"/>
                <w:kern w:val="0"/>
                <w:sz w:val="22"/>
                <w:szCs w:val="22"/>
              </w:rPr>
            </w:pPr>
          </w:p>
        </w:tc>
        <w:tc>
          <w:tcPr>
            <w:tcW w:w="1559" w:type="dxa"/>
            <w:vMerge w:val="continue"/>
          </w:tcPr>
          <w:p w14:paraId="58BA92FA">
            <w:pPr>
              <w:widowControl/>
              <w:jc w:val="left"/>
              <w:rPr>
                <w:rFonts w:ascii="宋体" w:hAnsi="宋体" w:eastAsia="宋体" w:cs="宋体"/>
                <w:color w:val="000000"/>
                <w:kern w:val="0"/>
                <w:sz w:val="24"/>
              </w:rPr>
            </w:pPr>
          </w:p>
        </w:tc>
      </w:tr>
      <w:tr w14:paraId="5F24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4E036F7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编写需求分析说明</w:t>
            </w:r>
          </w:p>
        </w:tc>
        <w:tc>
          <w:tcPr>
            <w:tcW w:w="1121" w:type="dxa"/>
            <w:vMerge w:val="continue"/>
          </w:tcPr>
          <w:p w14:paraId="74D9131B">
            <w:pPr>
              <w:widowControl/>
              <w:jc w:val="left"/>
              <w:rPr>
                <w:rFonts w:ascii="宋体" w:hAnsi="宋体" w:eastAsia="宋体" w:cs="宋体"/>
                <w:color w:val="000000"/>
                <w:kern w:val="0"/>
                <w:szCs w:val="21"/>
              </w:rPr>
            </w:pPr>
          </w:p>
        </w:tc>
        <w:tc>
          <w:tcPr>
            <w:tcW w:w="2281" w:type="dxa"/>
            <w:vMerge w:val="continue"/>
          </w:tcPr>
          <w:p w14:paraId="46BEE6F3">
            <w:pPr>
              <w:jc w:val="left"/>
              <w:rPr>
                <w:rFonts w:ascii="等线" w:hAnsi="等线" w:eastAsia="等线" w:cs="宋体"/>
                <w:color w:val="000000"/>
                <w:kern w:val="0"/>
                <w:sz w:val="22"/>
                <w:szCs w:val="22"/>
              </w:rPr>
            </w:pPr>
          </w:p>
        </w:tc>
        <w:tc>
          <w:tcPr>
            <w:tcW w:w="1559" w:type="dxa"/>
            <w:vMerge w:val="continue"/>
          </w:tcPr>
          <w:p w14:paraId="24AEC0BC">
            <w:pPr>
              <w:widowControl/>
              <w:jc w:val="left"/>
              <w:rPr>
                <w:rFonts w:ascii="宋体" w:hAnsi="宋体" w:eastAsia="宋体" w:cs="宋体"/>
                <w:color w:val="000000"/>
                <w:kern w:val="0"/>
                <w:sz w:val="24"/>
              </w:rPr>
            </w:pPr>
          </w:p>
        </w:tc>
      </w:tr>
      <w:tr w14:paraId="5265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1EC9B5C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4. 设计方案研讨</w:t>
            </w:r>
          </w:p>
        </w:tc>
        <w:tc>
          <w:tcPr>
            <w:tcW w:w="1121" w:type="dxa"/>
            <w:vMerge w:val="continue"/>
          </w:tcPr>
          <w:p w14:paraId="3B501725">
            <w:pPr>
              <w:widowControl/>
              <w:jc w:val="left"/>
              <w:rPr>
                <w:rFonts w:ascii="宋体" w:hAnsi="宋体" w:eastAsia="宋体" w:cs="宋体"/>
                <w:color w:val="000000"/>
                <w:kern w:val="0"/>
                <w:szCs w:val="21"/>
              </w:rPr>
            </w:pPr>
          </w:p>
        </w:tc>
        <w:tc>
          <w:tcPr>
            <w:tcW w:w="2281" w:type="dxa"/>
            <w:vMerge w:val="continue"/>
          </w:tcPr>
          <w:p w14:paraId="0A94BD96">
            <w:pPr>
              <w:jc w:val="left"/>
              <w:rPr>
                <w:rFonts w:ascii="等线" w:hAnsi="等线" w:eastAsia="等线" w:cs="宋体"/>
                <w:color w:val="000000"/>
                <w:kern w:val="0"/>
                <w:sz w:val="22"/>
                <w:szCs w:val="22"/>
              </w:rPr>
            </w:pPr>
          </w:p>
        </w:tc>
        <w:tc>
          <w:tcPr>
            <w:tcW w:w="1559" w:type="dxa"/>
            <w:vMerge w:val="continue"/>
          </w:tcPr>
          <w:p w14:paraId="0739E07D">
            <w:pPr>
              <w:widowControl/>
              <w:jc w:val="left"/>
              <w:rPr>
                <w:rFonts w:ascii="宋体" w:hAnsi="宋体" w:eastAsia="宋体" w:cs="宋体"/>
                <w:color w:val="000000"/>
                <w:kern w:val="0"/>
                <w:sz w:val="24"/>
              </w:rPr>
            </w:pPr>
          </w:p>
        </w:tc>
      </w:tr>
      <w:tr w14:paraId="3D45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25E9F5B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5. 最终方案确定</w:t>
            </w:r>
          </w:p>
        </w:tc>
        <w:tc>
          <w:tcPr>
            <w:tcW w:w="1121" w:type="dxa"/>
            <w:vMerge w:val="continue"/>
          </w:tcPr>
          <w:p w14:paraId="1B83F833">
            <w:pPr>
              <w:widowControl/>
              <w:jc w:val="left"/>
              <w:rPr>
                <w:rFonts w:ascii="宋体" w:hAnsi="宋体" w:eastAsia="宋体" w:cs="宋体"/>
                <w:color w:val="000000"/>
                <w:kern w:val="0"/>
                <w:szCs w:val="21"/>
              </w:rPr>
            </w:pPr>
          </w:p>
        </w:tc>
        <w:tc>
          <w:tcPr>
            <w:tcW w:w="2281" w:type="dxa"/>
            <w:vMerge w:val="continue"/>
          </w:tcPr>
          <w:p w14:paraId="30D56F08">
            <w:pPr>
              <w:jc w:val="left"/>
              <w:rPr>
                <w:rFonts w:ascii="等线" w:hAnsi="等线" w:eastAsia="等线" w:cs="宋体"/>
                <w:color w:val="000000"/>
                <w:kern w:val="0"/>
                <w:sz w:val="22"/>
                <w:szCs w:val="22"/>
              </w:rPr>
            </w:pPr>
          </w:p>
        </w:tc>
        <w:tc>
          <w:tcPr>
            <w:tcW w:w="1559" w:type="dxa"/>
            <w:vMerge w:val="continue"/>
          </w:tcPr>
          <w:p w14:paraId="071149B8">
            <w:pPr>
              <w:widowControl/>
              <w:jc w:val="left"/>
              <w:rPr>
                <w:rFonts w:ascii="宋体" w:hAnsi="宋体" w:eastAsia="宋体" w:cs="宋体"/>
                <w:color w:val="000000"/>
                <w:kern w:val="0"/>
                <w:sz w:val="24"/>
              </w:rPr>
            </w:pPr>
          </w:p>
        </w:tc>
      </w:tr>
      <w:tr w14:paraId="12B6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3BCC20F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6. 编写总体设计说明</w:t>
            </w:r>
          </w:p>
        </w:tc>
        <w:tc>
          <w:tcPr>
            <w:tcW w:w="1121" w:type="dxa"/>
            <w:vMerge w:val="continue"/>
          </w:tcPr>
          <w:p w14:paraId="211A36B8">
            <w:pPr>
              <w:widowControl/>
              <w:jc w:val="left"/>
              <w:rPr>
                <w:rFonts w:ascii="宋体" w:hAnsi="宋体" w:eastAsia="宋体" w:cs="宋体"/>
                <w:color w:val="000000"/>
                <w:kern w:val="0"/>
                <w:szCs w:val="21"/>
              </w:rPr>
            </w:pPr>
          </w:p>
        </w:tc>
        <w:tc>
          <w:tcPr>
            <w:tcW w:w="2281" w:type="dxa"/>
            <w:vMerge w:val="continue"/>
          </w:tcPr>
          <w:p w14:paraId="05B1FC27">
            <w:pPr>
              <w:widowControl/>
              <w:jc w:val="left"/>
              <w:rPr>
                <w:rFonts w:ascii="等线" w:hAnsi="等线" w:eastAsia="等线" w:cs="宋体"/>
                <w:color w:val="000000"/>
                <w:kern w:val="0"/>
                <w:sz w:val="22"/>
                <w:szCs w:val="22"/>
              </w:rPr>
            </w:pPr>
          </w:p>
        </w:tc>
        <w:tc>
          <w:tcPr>
            <w:tcW w:w="1559" w:type="dxa"/>
            <w:vMerge w:val="continue"/>
          </w:tcPr>
          <w:p w14:paraId="18230657">
            <w:pPr>
              <w:widowControl/>
              <w:jc w:val="left"/>
              <w:rPr>
                <w:rFonts w:ascii="宋体" w:hAnsi="宋体" w:eastAsia="宋体" w:cs="宋体"/>
                <w:color w:val="000000"/>
                <w:kern w:val="0"/>
                <w:sz w:val="24"/>
              </w:rPr>
            </w:pPr>
          </w:p>
        </w:tc>
      </w:tr>
      <w:tr w14:paraId="3F76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0D6861AF">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二、深度学习模型设计</w:t>
            </w:r>
          </w:p>
        </w:tc>
        <w:tc>
          <w:tcPr>
            <w:tcW w:w="1121" w:type="dxa"/>
            <w:shd w:val="clear" w:color="auto" w:fill="F1F1F1" w:themeFill="background1" w:themeFillShade="F2"/>
          </w:tcPr>
          <w:p w14:paraId="78783AFB">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8</w:t>
            </w:r>
          </w:p>
        </w:tc>
        <w:tc>
          <w:tcPr>
            <w:tcW w:w="2281" w:type="dxa"/>
            <w:vMerge w:val="restart"/>
          </w:tcPr>
          <w:p w14:paraId="377BA92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数据集说明</w:t>
            </w:r>
          </w:p>
        </w:tc>
        <w:tc>
          <w:tcPr>
            <w:tcW w:w="1559" w:type="dxa"/>
            <w:vMerge w:val="restart"/>
          </w:tcPr>
          <w:p w14:paraId="1E15A560">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48A2E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2D77FFB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原始数据分析研讨</w:t>
            </w:r>
          </w:p>
        </w:tc>
        <w:tc>
          <w:tcPr>
            <w:tcW w:w="1121" w:type="dxa"/>
            <w:vMerge w:val="restart"/>
          </w:tcPr>
          <w:p w14:paraId="6F997FE5">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6ECC566B">
            <w:pPr>
              <w:widowControl/>
              <w:jc w:val="left"/>
              <w:rPr>
                <w:rFonts w:ascii="宋体" w:hAnsi="宋体" w:eastAsia="宋体" w:cs="宋体"/>
                <w:color w:val="000000"/>
                <w:kern w:val="0"/>
                <w:szCs w:val="21"/>
              </w:rPr>
            </w:pPr>
          </w:p>
        </w:tc>
        <w:tc>
          <w:tcPr>
            <w:tcW w:w="1559" w:type="dxa"/>
            <w:vMerge w:val="continue"/>
          </w:tcPr>
          <w:p w14:paraId="301C4C2B">
            <w:pPr>
              <w:widowControl/>
              <w:jc w:val="left"/>
              <w:rPr>
                <w:rFonts w:ascii="宋体" w:hAnsi="宋体" w:eastAsia="宋体" w:cs="宋体"/>
                <w:color w:val="000000"/>
                <w:kern w:val="0"/>
                <w:sz w:val="24"/>
              </w:rPr>
            </w:pPr>
          </w:p>
        </w:tc>
      </w:tr>
      <w:tr w14:paraId="631D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2D65623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数据集制作</w:t>
            </w:r>
          </w:p>
        </w:tc>
        <w:tc>
          <w:tcPr>
            <w:tcW w:w="1121" w:type="dxa"/>
            <w:vMerge w:val="continue"/>
          </w:tcPr>
          <w:p w14:paraId="25762EA7">
            <w:pPr>
              <w:widowControl/>
              <w:jc w:val="left"/>
              <w:rPr>
                <w:rFonts w:ascii="宋体" w:hAnsi="宋体" w:eastAsia="宋体" w:cs="宋体"/>
                <w:color w:val="000000"/>
                <w:kern w:val="0"/>
                <w:szCs w:val="21"/>
              </w:rPr>
            </w:pPr>
          </w:p>
        </w:tc>
        <w:tc>
          <w:tcPr>
            <w:tcW w:w="2281" w:type="dxa"/>
            <w:vMerge w:val="continue"/>
          </w:tcPr>
          <w:p w14:paraId="41E87F81">
            <w:pPr>
              <w:widowControl/>
              <w:jc w:val="left"/>
              <w:rPr>
                <w:rFonts w:ascii="宋体" w:hAnsi="宋体" w:eastAsia="宋体" w:cs="宋体"/>
                <w:color w:val="000000"/>
                <w:kern w:val="0"/>
                <w:szCs w:val="21"/>
              </w:rPr>
            </w:pPr>
          </w:p>
        </w:tc>
        <w:tc>
          <w:tcPr>
            <w:tcW w:w="1559" w:type="dxa"/>
            <w:vMerge w:val="continue"/>
          </w:tcPr>
          <w:p w14:paraId="0F70529B">
            <w:pPr>
              <w:widowControl/>
              <w:jc w:val="left"/>
              <w:rPr>
                <w:rFonts w:ascii="宋体" w:hAnsi="宋体" w:eastAsia="宋体" w:cs="宋体"/>
                <w:color w:val="000000"/>
                <w:kern w:val="0"/>
                <w:sz w:val="24"/>
              </w:rPr>
            </w:pPr>
          </w:p>
        </w:tc>
      </w:tr>
      <w:tr w14:paraId="17AA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05EF8DE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编写数据集说明</w:t>
            </w:r>
          </w:p>
        </w:tc>
        <w:tc>
          <w:tcPr>
            <w:tcW w:w="1121" w:type="dxa"/>
            <w:vMerge w:val="restart"/>
          </w:tcPr>
          <w:p w14:paraId="5223368C">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2BF08715">
            <w:pPr>
              <w:widowControl/>
              <w:jc w:val="left"/>
              <w:rPr>
                <w:rFonts w:ascii="宋体" w:hAnsi="宋体" w:eastAsia="宋体" w:cs="宋体"/>
                <w:color w:val="000000"/>
                <w:kern w:val="0"/>
                <w:szCs w:val="21"/>
              </w:rPr>
            </w:pPr>
          </w:p>
        </w:tc>
        <w:tc>
          <w:tcPr>
            <w:tcW w:w="1559" w:type="dxa"/>
            <w:vMerge w:val="continue"/>
          </w:tcPr>
          <w:p w14:paraId="457AEB86">
            <w:pPr>
              <w:widowControl/>
              <w:jc w:val="left"/>
              <w:rPr>
                <w:rFonts w:ascii="宋体" w:hAnsi="宋体" w:eastAsia="宋体" w:cs="宋体"/>
                <w:color w:val="000000"/>
                <w:kern w:val="0"/>
                <w:sz w:val="24"/>
              </w:rPr>
            </w:pPr>
          </w:p>
        </w:tc>
      </w:tr>
      <w:tr w14:paraId="5B7C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7A19883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4. 神经网络模型研讨</w:t>
            </w:r>
          </w:p>
        </w:tc>
        <w:tc>
          <w:tcPr>
            <w:tcW w:w="1121" w:type="dxa"/>
            <w:vMerge w:val="continue"/>
          </w:tcPr>
          <w:p w14:paraId="408CCC34">
            <w:pPr>
              <w:widowControl/>
              <w:jc w:val="left"/>
              <w:rPr>
                <w:rFonts w:ascii="宋体" w:hAnsi="宋体" w:eastAsia="宋体" w:cs="宋体"/>
                <w:color w:val="000000"/>
                <w:kern w:val="0"/>
                <w:szCs w:val="21"/>
              </w:rPr>
            </w:pPr>
          </w:p>
        </w:tc>
        <w:tc>
          <w:tcPr>
            <w:tcW w:w="2281" w:type="dxa"/>
            <w:vMerge w:val="continue"/>
          </w:tcPr>
          <w:p w14:paraId="7482AF58">
            <w:pPr>
              <w:widowControl/>
              <w:jc w:val="left"/>
              <w:rPr>
                <w:rFonts w:ascii="宋体" w:hAnsi="宋体" w:eastAsia="宋体" w:cs="宋体"/>
                <w:color w:val="000000"/>
                <w:kern w:val="0"/>
                <w:szCs w:val="21"/>
              </w:rPr>
            </w:pPr>
          </w:p>
        </w:tc>
        <w:tc>
          <w:tcPr>
            <w:tcW w:w="1559" w:type="dxa"/>
            <w:vMerge w:val="continue"/>
          </w:tcPr>
          <w:p w14:paraId="548DB59C">
            <w:pPr>
              <w:widowControl/>
              <w:jc w:val="left"/>
              <w:rPr>
                <w:rFonts w:ascii="宋体" w:hAnsi="宋体" w:eastAsia="宋体" w:cs="宋体"/>
                <w:color w:val="000000"/>
                <w:kern w:val="0"/>
                <w:sz w:val="24"/>
              </w:rPr>
            </w:pPr>
          </w:p>
        </w:tc>
      </w:tr>
      <w:tr w14:paraId="1D3B8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644B27F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5. 相关模型参数选择确定</w:t>
            </w:r>
          </w:p>
        </w:tc>
        <w:tc>
          <w:tcPr>
            <w:tcW w:w="1121" w:type="dxa"/>
            <w:vMerge w:val="continue"/>
          </w:tcPr>
          <w:p w14:paraId="32488A8B">
            <w:pPr>
              <w:widowControl/>
              <w:jc w:val="left"/>
              <w:rPr>
                <w:rFonts w:ascii="宋体" w:hAnsi="宋体" w:eastAsia="宋体" w:cs="宋体"/>
                <w:color w:val="000000"/>
                <w:kern w:val="0"/>
                <w:szCs w:val="21"/>
              </w:rPr>
            </w:pPr>
          </w:p>
        </w:tc>
        <w:tc>
          <w:tcPr>
            <w:tcW w:w="2281" w:type="dxa"/>
            <w:vMerge w:val="continue"/>
          </w:tcPr>
          <w:p w14:paraId="23F7B43D">
            <w:pPr>
              <w:widowControl/>
              <w:jc w:val="left"/>
              <w:rPr>
                <w:rFonts w:ascii="宋体" w:hAnsi="宋体" w:eastAsia="宋体" w:cs="宋体"/>
                <w:color w:val="000000"/>
                <w:kern w:val="0"/>
                <w:szCs w:val="21"/>
              </w:rPr>
            </w:pPr>
          </w:p>
        </w:tc>
        <w:tc>
          <w:tcPr>
            <w:tcW w:w="1559" w:type="dxa"/>
            <w:vMerge w:val="continue"/>
          </w:tcPr>
          <w:p w14:paraId="70CA5569">
            <w:pPr>
              <w:widowControl/>
              <w:jc w:val="left"/>
              <w:rPr>
                <w:rFonts w:ascii="宋体" w:hAnsi="宋体" w:eastAsia="宋体" w:cs="宋体"/>
                <w:color w:val="000000"/>
                <w:kern w:val="0"/>
                <w:sz w:val="24"/>
              </w:rPr>
            </w:pPr>
          </w:p>
        </w:tc>
      </w:tr>
      <w:tr w14:paraId="50DA2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0EE00165">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三、数据库设计</w:t>
            </w:r>
          </w:p>
        </w:tc>
        <w:tc>
          <w:tcPr>
            <w:tcW w:w="1121" w:type="dxa"/>
            <w:shd w:val="clear" w:color="auto" w:fill="F1F1F1" w:themeFill="background1" w:themeFillShade="F2"/>
          </w:tcPr>
          <w:p w14:paraId="42A24347">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4</w:t>
            </w:r>
          </w:p>
        </w:tc>
        <w:tc>
          <w:tcPr>
            <w:tcW w:w="2281" w:type="dxa"/>
            <w:vMerge w:val="restart"/>
          </w:tcPr>
          <w:p w14:paraId="65FBCE7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数据库设计说明</w:t>
            </w:r>
          </w:p>
        </w:tc>
        <w:tc>
          <w:tcPr>
            <w:tcW w:w="1559" w:type="dxa"/>
            <w:vMerge w:val="restart"/>
          </w:tcPr>
          <w:p w14:paraId="082D6722">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2631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5D4B422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数据库需求分析研讨</w:t>
            </w:r>
          </w:p>
        </w:tc>
        <w:tc>
          <w:tcPr>
            <w:tcW w:w="1121" w:type="dxa"/>
            <w:vMerge w:val="restart"/>
          </w:tcPr>
          <w:p w14:paraId="2B3518B3">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2F0158A8">
            <w:pPr>
              <w:widowControl/>
              <w:jc w:val="left"/>
              <w:rPr>
                <w:rFonts w:ascii="宋体" w:hAnsi="宋体" w:eastAsia="宋体" w:cs="宋体"/>
                <w:color w:val="000000"/>
                <w:kern w:val="0"/>
                <w:szCs w:val="21"/>
              </w:rPr>
            </w:pPr>
          </w:p>
        </w:tc>
        <w:tc>
          <w:tcPr>
            <w:tcW w:w="1559" w:type="dxa"/>
            <w:vMerge w:val="continue"/>
          </w:tcPr>
          <w:p w14:paraId="61B2DF66">
            <w:pPr>
              <w:widowControl/>
              <w:jc w:val="left"/>
              <w:rPr>
                <w:rFonts w:ascii="宋体" w:hAnsi="宋体" w:eastAsia="宋体" w:cs="宋体"/>
                <w:color w:val="000000"/>
                <w:kern w:val="0"/>
                <w:sz w:val="24"/>
              </w:rPr>
            </w:pPr>
          </w:p>
        </w:tc>
      </w:tr>
      <w:tr w14:paraId="5532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496492E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数据库E-R图绘制</w:t>
            </w:r>
          </w:p>
        </w:tc>
        <w:tc>
          <w:tcPr>
            <w:tcW w:w="1121" w:type="dxa"/>
            <w:vMerge w:val="continue"/>
          </w:tcPr>
          <w:p w14:paraId="3263D8CB">
            <w:pPr>
              <w:widowControl/>
              <w:jc w:val="left"/>
              <w:rPr>
                <w:rFonts w:ascii="宋体" w:hAnsi="宋体" w:eastAsia="宋体" w:cs="宋体"/>
                <w:color w:val="000000"/>
                <w:kern w:val="0"/>
                <w:szCs w:val="21"/>
              </w:rPr>
            </w:pPr>
          </w:p>
        </w:tc>
        <w:tc>
          <w:tcPr>
            <w:tcW w:w="2281" w:type="dxa"/>
            <w:vMerge w:val="continue"/>
          </w:tcPr>
          <w:p w14:paraId="3B80C4C7">
            <w:pPr>
              <w:widowControl/>
              <w:jc w:val="left"/>
              <w:rPr>
                <w:rFonts w:ascii="宋体" w:hAnsi="宋体" w:eastAsia="宋体" w:cs="宋体"/>
                <w:color w:val="000000"/>
                <w:kern w:val="0"/>
                <w:szCs w:val="21"/>
              </w:rPr>
            </w:pPr>
          </w:p>
        </w:tc>
        <w:tc>
          <w:tcPr>
            <w:tcW w:w="1559" w:type="dxa"/>
            <w:vMerge w:val="continue"/>
          </w:tcPr>
          <w:p w14:paraId="5609E8BF">
            <w:pPr>
              <w:widowControl/>
              <w:jc w:val="left"/>
              <w:rPr>
                <w:rFonts w:ascii="宋体" w:hAnsi="宋体" w:eastAsia="宋体" w:cs="宋体"/>
                <w:color w:val="000000"/>
                <w:kern w:val="0"/>
                <w:sz w:val="24"/>
              </w:rPr>
            </w:pPr>
          </w:p>
        </w:tc>
      </w:tr>
      <w:tr w14:paraId="6CE1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1B0E32F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数据库逻辑设计</w:t>
            </w:r>
          </w:p>
        </w:tc>
        <w:tc>
          <w:tcPr>
            <w:tcW w:w="1121" w:type="dxa"/>
            <w:vMerge w:val="continue"/>
          </w:tcPr>
          <w:p w14:paraId="0AC73396">
            <w:pPr>
              <w:widowControl/>
              <w:jc w:val="left"/>
              <w:rPr>
                <w:rFonts w:ascii="宋体" w:hAnsi="宋体" w:eastAsia="宋体" w:cs="宋体"/>
                <w:color w:val="000000"/>
                <w:kern w:val="0"/>
                <w:szCs w:val="21"/>
              </w:rPr>
            </w:pPr>
          </w:p>
        </w:tc>
        <w:tc>
          <w:tcPr>
            <w:tcW w:w="2281" w:type="dxa"/>
            <w:vMerge w:val="continue"/>
          </w:tcPr>
          <w:p w14:paraId="1712B7E5">
            <w:pPr>
              <w:widowControl/>
              <w:jc w:val="left"/>
              <w:rPr>
                <w:rFonts w:ascii="宋体" w:hAnsi="宋体" w:eastAsia="宋体" w:cs="宋体"/>
                <w:color w:val="000000"/>
                <w:kern w:val="0"/>
                <w:szCs w:val="21"/>
              </w:rPr>
            </w:pPr>
          </w:p>
        </w:tc>
        <w:tc>
          <w:tcPr>
            <w:tcW w:w="1559" w:type="dxa"/>
            <w:vMerge w:val="continue"/>
          </w:tcPr>
          <w:p w14:paraId="44257AB9">
            <w:pPr>
              <w:widowControl/>
              <w:jc w:val="left"/>
              <w:rPr>
                <w:rFonts w:ascii="宋体" w:hAnsi="宋体" w:eastAsia="宋体" w:cs="宋体"/>
                <w:color w:val="000000"/>
                <w:kern w:val="0"/>
                <w:sz w:val="24"/>
              </w:rPr>
            </w:pPr>
          </w:p>
        </w:tc>
      </w:tr>
      <w:tr w14:paraId="2B01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2FF4BC5A">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4. 编写数据库设计说明</w:t>
            </w:r>
          </w:p>
        </w:tc>
        <w:tc>
          <w:tcPr>
            <w:tcW w:w="1121" w:type="dxa"/>
            <w:vMerge w:val="continue"/>
          </w:tcPr>
          <w:p w14:paraId="5AEAA4A2">
            <w:pPr>
              <w:widowControl/>
              <w:jc w:val="left"/>
              <w:rPr>
                <w:rFonts w:ascii="宋体" w:hAnsi="宋体" w:eastAsia="宋体" w:cs="宋体"/>
                <w:color w:val="000000"/>
                <w:kern w:val="0"/>
                <w:szCs w:val="21"/>
              </w:rPr>
            </w:pPr>
          </w:p>
        </w:tc>
        <w:tc>
          <w:tcPr>
            <w:tcW w:w="2281" w:type="dxa"/>
            <w:vMerge w:val="continue"/>
          </w:tcPr>
          <w:p w14:paraId="76BAAFD1">
            <w:pPr>
              <w:widowControl/>
              <w:jc w:val="left"/>
              <w:rPr>
                <w:rFonts w:ascii="宋体" w:hAnsi="宋体" w:eastAsia="宋体" w:cs="宋体"/>
                <w:color w:val="000000"/>
                <w:kern w:val="0"/>
                <w:szCs w:val="21"/>
              </w:rPr>
            </w:pPr>
          </w:p>
        </w:tc>
        <w:tc>
          <w:tcPr>
            <w:tcW w:w="1559" w:type="dxa"/>
            <w:vMerge w:val="continue"/>
          </w:tcPr>
          <w:p w14:paraId="72F7E460">
            <w:pPr>
              <w:widowControl/>
              <w:jc w:val="left"/>
              <w:rPr>
                <w:rFonts w:ascii="宋体" w:hAnsi="宋体" w:eastAsia="宋体" w:cs="宋体"/>
                <w:color w:val="000000"/>
                <w:kern w:val="0"/>
                <w:sz w:val="24"/>
              </w:rPr>
            </w:pPr>
          </w:p>
        </w:tc>
      </w:tr>
      <w:tr w14:paraId="2692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68828DD2">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四、用户界面设计</w:t>
            </w:r>
          </w:p>
        </w:tc>
        <w:tc>
          <w:tcPr>
            <w:tcW w:w="1121" w:type="dxa"/>
            <w:shd w:val="clear" w:color="auto" w:fill="F1F1F1" w:themeFill="background1" w:themeFillShade="F2"/>
          </w:tcPr>
          <w:p w14:paraId="7387A4FA">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8</w:t>
            </w:r>
          </w:p>
        </w:tc>
        <w:tc>
          <w:tcPr>
            <w:tcW w:w="2281" w:type="dxa"/>
            <w:vMerge w:val="restart"/>
          </w:tcPr>
          <w:p w14:paraId="35D0F60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用户界面设计说明</w:t>
            </w:r>
          </w:p>
        </w:tc>
        <w:tc>
          <w:tcPr>
            <w:tcW w:w="1559" w:type="dxa"/>
            <w:vMerge w:val="restart"/>
          </w:tcPr>
          <w:p w14:paraId="2C7BDB24">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216C8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649FD3D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用户界面功能研讨</w:t>
            </w:r>
          </w:p>
        </w:tc>
        <w:tc>
          <w:tcPr>
            <w:tcW w:w="1121" w:type="dxa"/>
            <w:vMerge w:val="restart"/>
          </w:tcPr>
          <w:p w14:paraId="628E797A">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0ED73B21">
            <w:pPr>
              <w:widowControl/>
              <w:jc w:val="left"/>
              <w:rPr>
                <w:rFonts w:ascii="宋体" w:hAnsi="宋体" w:eastAsia="宋体" w:cs="宋体"/>
                <w:color w:val="000000"/>
                <w:kern w:val="0"/>
                <w:szCs w:val="21"/>
              </w:rPr>
            </w:pPr>
          </w:p>
        </w:tc>
        <w:tc>
          <w:tcPr>
            <w:tcW w:w="1559" w:type="dxa"/>
            <w:vMerge w:val="continue"/>
          </w:tcPr>
          <w:p w14:paraId="7204137D">
            <w:pPr>
              <w:widowControl/>
              <w:jc w:val="left"/>
              <w:rPr>
                <w:rFonts w:ascii="宋体" w:hAnsi="宋体" w:eastAsia="宋体" w:cs="宋体"/>
                <w:color w:val="000000"/>
                <w:kern w:val="0"/>
                <w:sz w:val="24"/>
              </w:rPr>
            </w:pPr>
          </w:p>
        </w:tc>
      </w:tr>
      <w:tr w14:paraId="5B3F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5C5A18CD">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用户界面样式选择</w:t>
            </w:r>
          </w:p>
        </w:tc>
        <w:tc>
          <w:tcPr>
            <w:tcW w:w="1121" w:type="dxa"/>
            <w:vMerge w:val="continue"/>
          </w:tcPr>
          <w:p w14:paraId="0776672A">
            <w:pPr>
              <w:widowControl/>
              <w:jc w:val="left"/>
              <w:rPr>
                <w:rFonts w:ascii="宋体" w:hAnsi="宋体" w:eastAsia="宋体" w:cs="宋体"/>
                <w:color w:val="000000"/>
                <w:kern w:val="0"/>
                <w:szCs w:val="21"/>
              </w:rPr>
            </w:pPr>
          </w:p>
        </w:tc>
        <w:tc>
          <w:tcPr>
            <w:tcW w:w="2281" w:type="dxa"/>
            <w:vMerge w:val="continue"/>
          </w:tcPr>
          <w:p w14:paraId="64605EF1">
            <w:pPr>
              <w:widowControl/>
              <w:jc w:val="left"/>
              <w:rPr>
                <w:rFonts w:ascii="宋体" w:hAnsi="宋体" w:eastAsia="宋体" w:cs="宋体"/>
                <w:color w:val="000000"/>
                <w:kern w:val="0"/>
                <w:szCs w:val="21"/>
              </w:rPr>
            </w:pPr>
          </w:p>
        </w:tc>
        <w:tc>
          <w:tcPr>
            <w:tcW w:w="1559" w:type="dxa"/>
            <w:vMerge w:val="continue"/>
          </w:tcPr>
          <w:p w14:paraId="60273597">
            <w:pPr>
              <w:widowControl/>
              <w:jc w:val="left"/>
              <w:rPr>
                <w:rFonts w:ascii="宋体" w:hAnsi="宋体" w:eastAsia="宋体" w:cs="宋体"/>
                <w:color w:val="000000"/>
                <w:kern w:val="0"/>
                <w:sz w:val="24"/>
              </w:rPr>
            </w:pPr>
          </w:p>
        </w:tc>
      </w:tr>
      <w:tr w14:paraId="17A8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39B10F1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用户界面逻辑确定</w:t>
            </w:r>
          </w:p>
        </w:tc>
        <w:tc>
          <w:tcPr>
            <w:tcW w:w="1121" w:type="dxa"/>
            <w:vMerge w:val="restart"/>
          </w:tcPr>
          <w:p w14:paraId="589C200C">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78864585">
            <w:pPr>
              <w:widowControl/>
              <w:jc w:val="left"/>
              <w:rPr>
                <w:rFonts w:ascii="宋体" w:hAnsi="宋体" w:eastAsia="宋体" w:cs="宋体"/>
                <w:color w:val="000000"/>
                <w:kern w:val="0"/>
                <w:szCs w:val="21"/>
              </w:rPr>
            </w:pPr>
          </w:p>
        </w:tc>
        <w:tc>
          <w:tcPr>
            <w:tcW w:w="1559" w:type="dxa"/>
            <w:vMerge w:val="continue"/>
          </w:tcPr>
          <w:p w14:paraId="5226055D">
            <w:pPr>
              <w:widowControl/>
              <w:jc w:val="left"/>
              <w:rPr>
                <w:rFonts w:ascii="宋体" w:hAnsi="宋体" w:eastAsia="宋体" w:cs="宋体"/>
                <w:color w:val="000000"/>
                <w:kern w:val="0"/>
                <w:sz w:val="24"/>
              </w:rPr>
            </w:pPr>
          </w:p>
        </w:tc>
      </w:tr>
      <w:tr w14:paraId="15F6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3A0180A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4. 编写用户界面设计说明</w:t>
            </w:r>
          </w:p>
        </w:tc>
        <w:tc>
          <w:tcPr>
            <w:tcW w:w="1121" w:type="dxa"/>
            <w:vMerge w:val="continue"/>
          </w:tcPr>
          <w:p w14:paraId="66B0FAE7">
            <w:pPr>
              <w:widowControl/>
              <w:jc w:val="left"/>
              <w:rPr>
                <w:rFonts w:ascii="宋体" w:hAnsi="宋体" w:eastAsia="宋体" w:cs="宋体"/>
                <w:color w:val="000000"/>
                <w:kern w:val="0"/>
                <w:szCs w:val="21"/>
              </w:rPr>
            </w:pPr>
          </w:p>
        </w:tc>
        <w:tc>
          <w:tcPr>
            <w:tcW w:w="2281" w:type="dxa"/>
            <w:vMerge w:val="continue"/>
          </w:tcPr>
          <w:p w14:paraId="2E965C44">
            <w:pPr>
              <w:widowControl/>
              <w:jc w:val="left"/>
              <w:rPr>
                <w:rFonts w:ascii="宋体" w:hAnsi="宋体" w:eastAsia="宋体" w:cs="宋体"/>
                <w:color w:val="000000"/>
                <w:kern w:val="0"/>
                <w:szCs w:val="21"/>
              </w:rPr>
            </w:pPr>
          </w:p>
        </w:tc>
        <w:tc>
          <w:tcPr>
            <w:tcW w:w="1559" w:type="dxa"/>
            <w:vMerge w:val="continue"/>
          </w:tcPr>
          <w:p w14:paraId="595E6934">
            <w:pPr>
              <w:widowControl/>
              <w:jc w:val="left"/>
              <w:rPr>
                <w:rFonts w:ascii="宋体" w:hAnsi="宋体" w:eastAsia="宋体" w:cs="宋体"/>
                <w:color w:val="000000"/>
                <w:kern w:val="0"/>
                <w:sz w:val="24"/>
              </w:rPr>
            </w:pPr>
          </w:p>
        </w:tc>
      </w:tr>
      <w:tr w14:paraId="6C2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3A439E79">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五、开发环境准备</w:t>
            </w:r>
          </w:p>
        </w:tc>
        <w:tc>
          <w:tcPr>
            <w:tcW w:w="1121" w:type="dxa"/>
            <w:shd w:val="clear" w:color="auto" w:fill="F1F1F1" w:themeFill="background1" w:themeFillShade="F2"/>
          </w:tcPr>
          <w:p w14:paraId="4F236039">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4</w:t>
            </w:r>
          </w:p>
        </w:tc>
        <w:tc>
          <w:tcPr>
            <w:tcW w:w="2281" w:type="dxa"/>
            <w:vMerge w:val="restart"/>
          </w:tcPr>
          <w:p w14:paraId="1B2F438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开发环境说明</w:t>
            </w:r>
          </w:p>
        </w:tc>
        <w:tc>
          <w:tcPr>
            <w:tcW w:w="1559" w:type="dxa"/>
            <w:vMerge w:val="restart"/>
          </w:tcPr>
          <w:p w14:paraId="7F3D4257">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4C0F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2CDE8F9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开发环境搭建</w:t>
            </w:r>
          </w:p>
        </w:tc>
        <w:tc>
          <w:tcPr>
            <w:tcW w:w="1121" w:type="dxa"/>
            <w:vMerge w:val="restart"/>
          </w:tcPr>
          <w:p w14:paraId="7136B1C6">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5A4EDBAF">
            <w:pPr>
              <w:widowControl/>
              <w:jc w:val="left"/>
              <w:rPr>
                <w:rFonts w:ascii="宋体" w:hAnsi="宋体" w:eastAsia="宋体" w:cs="宋体"/>
                <w:color w:val="000000"/>
                <w:kern w:val="0"/>
                <w:szCs w:val="21"/>
              </w:rPr>
            </w:pPr>
          </w:p>
        </w:tc>
        <w:tc>
          <w:tcPr>
            <w:tcW w:w="1559" w:type="dxa"/>
            <w:vMerge w:val="continue"/>
          </w:tcPr>
          <w:p w14:paraId="1E4EB200">
            <w:pPr>
              <w:widowControl/>
              <w:jc w:val="left"/>
              <w:rPr>
                <w:rFonts w:ascii="宋体" w:hAnsi="宋体" w:eastAsia="宋体" w:cs="宋体"/>
                <w:color w:val="000000"/>
                <w:kern w:val="0"/>
                <w:sz w:val="24"/>
              </w:rPr>
            </w:pPr>
          </w:p>
        </w:tc>
      </w:tr>
      <w:tr w14:paraId="5F6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07C65D5D">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环境配置和调试</w:t>
            </w:r>
          </w:p>
        </w:tc>
        <w:tc>
          <w:tcPr>
            <w:tcW w:w="1121" w:type="dxa"/>
            <w:vMerge w:val="continue"/>
          </w:tcPr>
          <w:p w14:paraId="5FF861D8">
            <w:pPr>
              <w:widowControl/>
              <w:jc w:val="left"/>
              <w:rPr>
                <w:rFonts w:ascii="宋体" w:hAnsi="宋体" w:eastAsia="宋体" w:cs="宋体"/>
                <w:color w:val="000000"/>
                <w:kern w:val="0"/>
                <w:szCs w:val="21"/>
              </w:rPr>
            </w:pPr>
          </w:p>
        </w:tc>
        <w:tc>
          <w:tcPr>
            <w:tcW w:w="2281" w:type="dxa"/>
            <w:vMerge w:val="continue"/>
          </w:tcPr>
          <w:p w14:paraId="56CE89FD">
            <w:pPr>
              <w:widowControl/>
              <w:jc w:val="left"/>
              <w:rPr>
                <w:rFonts w:ascii="宋体" w:hAnsi="宋体" w:eastAsia="宋体" w:cs="宋体"/>
                <w:color w:val="000000"/>
                <w:kern w:val="0"/>
                <w:szCs w:val="21"/>
              </w:rPr>
            </w:pPr>
          </w:p>
        </w:tc>
        <w:tc>
          <w:tcPr>
            <w:tcW w:w="1559" w:type="dxa"/>
            <w:vMerge w:val="continue"/>
          </w:tcPr>
          <w:p w14:paraId="4C9085AD">
            <w:pPr>
              <w:widowControl/>
              <w:jc w:val="left"/>
              <w:rPr>
                <w:rFonts w:ascii="宋体" w:hAnsi="宋体" w:eastAsia="宋体" w:cs="宋体"/>
                <w:color w:val="000000"/>
                <w:kern w:val="0"/>
                <w:sz w:val="24"/>
              </w:rPr>
            </w:pPr>
          </w:p>
        </w:tc>
      </w:tr>
      <w:tr w14:paraId="6A7F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463EB61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编写开发环境说明</w:t>
            </w:r>
          </w:p>
        </w:tc>
        <w:tc>
          <w:tcPr>
            <w:tcW w:w="1121" w:type="dxa"/>
            <w:vMerge w:val="continue"/>
          </w:tcPr>
          <w:p w14:paraId="6EDD0F09">
            <w:pPr>
              <w:widowControl/>
              <w:jc w:val="left"/>
              <w:rPr>
                <w:rFonts w:ascii="宋体" w:hAnsi="宋体" w:eastAsia="宋体" w:cs="宋体"/>
                <w:color w:val="000000"/>
                <w:kern w:val="0"/>
                <w:szCs w:val="21"/>
              </w:rPr>
            </w:pPr>
          </w:p>
        </w:tc>
        <w:tc>
          <w:tcPr>
            <w:tcW w:w="2281" w:type="dxa"/>
            <w:vMerge w:val="continue"/>
          </w:tcPr>
          <w:p w14:paraId="3196B552">
            <w:pPr>
              <w:widowControl/>
              <w:jc w:val="left"/>
              <w:rPr>
                <w:rFonts w:ascii="宋体" w:hAnsi="宋体" w:eastAsia="宋体" w:cs="宋体"/>
                <w:color w:val="000000"/>
                <w:kern w:val="0"/>
                <w:szCs w:val="21"/>
              </w:rPr>
            </w:pPr>
          </w:p>
        </w:tc>
        <w:tc>
          <w:tcPr>
            <w:tcW w:w="1559" w:type="dxa"/>
            <w:vMerge w:val="continue"/>
          </w:tcPr>
          <w:p w14:paraId="7DB6D7BD">
            <w:pPr>
              <w:widowControl/>
              <w:jc w:val="left"/>
              <w:rPr>
                <w:rFonts w:ascii="宋体" w:hAnsi="宋体" w:eastAsia="宋体" w:cs="宋体"/>
                <w:color w:val="000000"/>
                <w:kern w:val="0"/>
                <w:sz w:val="24"/>
              </w:rPr>
            </w:pPr>
          </w:p>
        </w:tc>
      </w:tr>
      <w:tr w14:paraId="7B6A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3308C73E">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六、深度学习模型开发实现</w:t>
            </w:r>
          </w:p>
        </w:tc>
        <w:tc>
          <w:tcPr>
            <w:tcW w:w="1121" w:type="dxa"/>
            <w:shd w:val="clear" w:color="auto" w:fill="F1F1F1" w:themeFill="background1" w:themeFillShade="F2"/>
          </w:tcPr>
          <w:p w14:paraId="72D0579B">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16</w:t>
            </w:r>
          </w:p>
        </w:tc>
        <w:tc>
          <w:tcPr>
            <w:tcW w:w="2281" w:type="dxa"/>
            <w:vMerge w:val="restart"/>
          </w:tcPr>
          <w:p w14:paraId="1BD6B75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模型设计说明</w:t>
            </w:r>
          </w:p>
          <w:p w14:paraId="3DBDDD7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源代码清单</w:t>
            </w:r>
            <w:r>
              <w:rPr>
                <w:rFonts w:hint="eastAsia" w:ascii="等线" w:hAnsi="等线" w:eastAsia="等线" w:cs="宋体"/>
                <w:color w:val="000000"/>
                <w:kern w:val="0"/>
                <w:sz w:val="22"/>
                <w:szCs w:val="22"/>
              </w:rPr>
              <w:t>　</w:t>
            </w:r>
          </w:p>
        </w:tc>
        <w:tc>
          <w:tcPr>
            <w:tcW w:w="1559" w:type="dxa"/>
            <w:vMerge w:val="restart"/>
          </w:tcPr>
          <w:p w14:paraId="37E586A1">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4EC4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44895E8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深度学习模型框架搭建</w:t>
            </w:r>
          </w:p>
        </w:tc>
        <w:tc>
          <w:tcPr>
            <w:tcW w:w="1121" w:type="dxa"/>
          </w:tcPr>
          <w:p w14:paraId="64FCD109">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51EC3E9B">
            <w:pPr>
              <w:jc w:val="left"/>
              <w:rPr>
                <w:rFonts w:ascii="宋体" w:hAnsi="宋体" w:eastAsia="宋体" w:cs="宋体"/>
                <w:color w:val="000000"/>
                <w:kern w:val="0"/>
                <w:szCs w:val="21"/>
              </w:rPr>
            </w:pPr>
          </w:p>
        </w:tc>
        <w:tc>
          <w:tcPr>
            <w:tcW w:w="1559" w:type="dxa"/>
            <w:vMerge w:val="continue"/>
          </w:tcPr>
          <w:p w14:paraId="6F2A8F35">
            <w:pPr>
              <w:widowControl/>
              <w:jc w:val="left"/>
              <w:rPr>
                <w:rFonts w:ascii="宋体" w:hAnsi="宋体" w:eastAsia="宋体" w:cs="宋体"/>
                <w:color w:val="000000"/>
                <w:kern w:val="0"/>
                <w:sz w:val="24"/>
              </w:rPr>
            </w:pPr>
          </w:p>
        </w:tc>
      </w:tr>
      <w:tr w14:paraId="2CB0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6E473EA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深度学习模型训练</w:t>
            </w:r>
          </w:p>
        </w:tc>
        <w:tc>
          <w:tcPr>
            <w:tcW w:w="1121" w:type="dxa"/>
          </w:tcPr>
          <w:p w14:paraId="3E3C30BD">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26269E00">
            <w:pPr>
              <w:jc w:val="left"/>
              <w:rPr>
                <w:rFonts w:ascii="宋体" w:hAnsi="宋体" w:eastAsia="宋体" w:cs="宋体"/>
                <w:color w:val="000000"/>
                <w:kern w:val="0"/>
                <w:szCs w:val="21"/>
              </w:rPr>
            </w:pPr>
          </w:p>
        </w:tc>
        <w:tc>
          <w:tcPr>
            <w:tcW w:w="1559" w:type="dxa"/>
            <w:vMerge w:val="continue"/>
          </w:tcPr>
          <w:p w14:paraId="32882996">
            <w:pPr>
              <w:widowControl/>
              <w:jc w:val="left"/>
              <w:rPr>
                <w:rFonts w:ascii="宋体" w:hAnsi="宋体" w:eastAsia="宋体" w:cs="宋体"/>
                <w:color w:val="000000"/>
                <w:kern w:val="0"/>
                <w:sz w:val="24"/>
              </w:rPr>
            </w:pPr>
          </w:p>
        </w:tc>
      </w:tr>
      <w:tr w14:paraId="70E67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7EA88E2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深度学习模型优化</w:t>
            </w:r>
          </w:p>
        </w:tc>
        <w:tc>
          <w:tcPr>
            <w:tcW w:w="1121" w:type="dxa"/>
          </w:tcPr>
          <w:p w14:paraId="23626694">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110611B6">
            <w:pPr>
              <w:jc w:val="left"/>
              <w:rPr>
                <w:rFonts w:ascii="等线" w:hAnsi="等线" w:eastAsia="等线" w:cs="宋体"/>
                <w:color w:val="000000"/>
                <w:kern w:val="0"/>
                <w:sz w:val="22"/>
                <w:szCs w:val="22"/>
              </w:rPr>
            </w:pPr>
          </w:p>
        </w:tc>
        <w:tc>
          <w:tcPr>
            <w:tcW w:w="1559" w:type="dxa"/>
            <w:vMerge w:val="continue"/>
          </w:tcPr>
          <w:p w14:paraId="30E233B5">
            <w:pPr>
              <w:widowControl/>
              <w:jc w:val="left"/>
              <w:rPr>
                <w:rFonts w:ascii="宋体" w:hAnsi="宋体" w:eastAsia="宋体" w:cs="宋体"/>
                <w:color w:val="000000"/>
                <w:kern w:val="0"/>
                <w:sz w:val="24"/>
              </w:rPr>
            </w:pPr>
          </w:p>
        </w:tc>
      </w:tr>
      <w:tr w14:paraId="016B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536D751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编写模型设计说明</w:t>
            </w:r>
          </w:p>
        </w:tc>
        <w:tc>
          <w:tcPr>
            <w:tcW w:w="1121" w:type="dxa"/>
          </w:tcPr>
          <w:p w14:paraId="2931900E">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6D70325D">
            <w:pPr>
              <w:widowControl/>
              <w:jc w:val="left"/>
              <w:rPr>
                <w:rFonts w:ascii="等线" w:hAnsi="等线" w:eastAsia="等线" w:cs="宋体"/>
                <w:color w:val="000000"/>
                <w:kern w:val="0"/>
                <w:sz w:val="22"/>
                <w:szCs w:val="22"/>
              </w:rPr>
            </w:pPr>
          </w:p>
        </w:tc>
        <w:tc>
          <w:tcPr>
            <w:tcW w:w="1559" w:type="dxa"/>
            <w:vMerge w:val="continue"/>
          </w:tcPr>
          <w:p w14:paraId="04490C5B">
            <w:pPr>
              <w:widowControl/>
              <w:jc w:val="left"/>
              <w:rPr>
                <w:rFonts w:ascii="宋体" w:hAnsi="宋体" w:eastAsia="宋体" w:cs="宋体"/>
                <w:color w:val="000000"/>
                <w:kern w:val="0"/>
                <w:sz w:val="24"/>
              </w:rPr>
            </w:pPr>
          </w:p>
        </w:tc>
      </w:tr>
      <w:tr w14:paraId="7F61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1A20554A">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七、应用软件开发实现</w:t>
            </w:r>
          </w:p>
        </w:tc>
        <w:tc>
          <w:tcPr>
            <w:tcW w:w="1121" w:type="dxa"/>
            <w:shd w:val="clear" w:color="auto" w:fill="F1F1F1" w:themeFill="background1" w:themeFillShade="F2"/>
          </w:tcPr>
          <w:p w14:paraId="6574CA87">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12</w:t>
            </w:r>
          </w:p>
        </w:tc>
        <w:tc>
          <w:tcPr>
            <w:tcW w:w="2281" w:type="dxa"/>
            <w:vMerge w:val="restart"/>
          </w:tcPr>
          <w:p w14:paraId="35C9261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软件模块设计说明</w:t>
            </w:r>
          </w:p>
          <w:p w14:paraId="00C6823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源代码清单</w:t>
            </w:r>
          </w:p>
          <w:p w14:paraId="4C8A8FCC">
            <w:pPr>
              <w:widowControl/>
              <w:jc w:val="left"/>
              <w:rPr>
                <w:rFonts w:ascii="宋体" w:hAnsi="宋体" w:eastAsia="宋体" w:cs="宋体"/>
                <w:color w:val="000000"/>
                <w:kern w:val="0"/>
                <w:szCs w:val="21"/>
              </w:rPr>
            </w:pPr>
          </w:p>
        </w:tc>
        <w:tc>
          <w:tcPr>
            <w:tcW w:w="1559" w:type="dxa"/>
            <w:vMerge w:val="restart"/>
          </w:tcPr>
          <w:p w14:paraId="7ABB52BB">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093A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6783149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业务逻辑设计</w:t>
            </w:r>
          </w:p>
        </w:tc>
        <w:tc>
          <w:tcPr>
            <w:tcW w:w="1121" w:type="dxa"/>
            <w:vMerge w:val="restart"/>
          </w:tcPr>
          <w:p w14:paraId="2AB8BD3E">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0C40C0B4">
            <w:pPr>
              <w:jc w:val="left"/>
              <w:rPr>
                <w:rFonts w:ascii="宋体" w:hAnsi="宋体" w:eastAsia="宋体" w:cs="宋体"/>
                <w:color w:val="000000"/>
                <w:kern w:val="0"/>
                <w:szCs w:val="21"/>
              </w:rPr>
            </w:pPr>
          </w:p>
        </w:tc>
        <w:tc>
          <w:tcPr>
            <w:tcW w:w="1559" w:type="dxa"/>
            <w:vMerge w:val="continue"/>
          </w:tcPr>
          <w:p w14:paraId="2B2D7051">
            <w:pPr>
              <w:widowControl/>
              <w:jc w:val="left"/>
              <w:rPr>
                <w:rFonts w:ascii="宋体" w:hAnsi="宋体" w:eastAsia="宋体" w:cs="宋体"/>
                <w:color w:val="000000"/>
                <w:kern w:val="0"/>
                <w:sz w:val="24"/>
              </w:rPr>
            </w:pPr>
          </w:p>
        </w:tc>
      </w:tr>
      <w:tr w14:paraId="60C7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2627F42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用户界面开发实现</w:t>
            </w:r>
          </w:p>
        </w:tc>
        <w:tc>
          <w:tcPr>
            <w:tcW w:w="1121" w:type="dxa"/>
            <w:vMerge w:val="continue"/>
          </w:tcPr>
          <w:p w14:paraId="65CE3543">
            <w:pPr>
              <w:widowControl/>
              <w:jc w:val="left"/>
              <w:rPr>
                <w:rFonts w:ascii="宋体" w:hAnsi="宋体" w:eastAsia="宋体" w:cs="宋体"/>
                <w:color w:val="000000"/>
                <w:kern w:val="0"/>
                <w:szCs w:val="21"/>
              </w:rPr>
            </w:pPr>
          </w:p>
        </w:tc>
        <w:tc>
          <w:tcPr>
            <w:tcW w:w="2281" w:type="dxa"/>
            <w:vMerge w:val="continue"/>
          </w:tcPr>
          <w:p w14:paraId="32DE34EA">
            <w:pPr>
              <w:jc w:val="left"/>
              <w:rPr>
                <w:rFonts w:ascii="等线" w:hAnsi="等线" w:eastAsia="等线" w:cs="宋体"/>
                <w:color w:val="000000"/>
                <w:kern w:val="0"/>
                <w:sz w:val="22"/>
                <w:szCs w:val="22"/>
              </w:rPr>
            </w:pPr>
          </w:p>
        </w:tc>
        <w:tc>
          <w:tcPr>
            <w:tcW w:w="1559" w:type="dxa"/>
            <w:vMerge w:val="continue"/>
          </w:tcPr>
          <w:p w14:paraId="11A0CC3A">
            <w:pPr>
              <w:widowControl/>
              <w:jc w:val="left"/>
              <w:rPr>
                <w:rFonts w:ascii="宋体" w:hAnsi="宋体" w:eastAsia="宋体" w:cs="宋体"/>
                <w:color w:val="000000"/>
                <w:kern w:val="0"/>
                <w:sz w:val="24"/>
              </w:rPr>
            </w:pPr>
          </w:p>
        </w:tc>
      </w:tr>
      <w:tr w14:paraId="1B7E4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6313B01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业务逻辑和功能开发实现</w:t>
            </w:r>
          </w:p>
        </w:tc>
        <w:tc>
          <w:tcPr>
            <w:tcW w:w="1121" w:type="dxa"/>
          </w:tcPr>
          <w:p w14:paraId="0556D6BF">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6F790AF1">
            <w:pPr>
              <w:jc w:val="left"/>
              <w:rPr>
                <w:rFonts w:ascii="等线" w:hAnsi="等线" w:eastAsia="等线" w:cs="宋体"/>
                <w:color w:val="000000"/>
                <w:kern w:val="0"/>
                <w:sz w:val="22"/>
                <w:szCs w:val="22"/>
              </w:rPr>
            </w:pPr>
          </w:p>
        </w:tc>
        <w:tc>
          <w:tcPr>
            <w:tcW w:w="1559" w:type="dxa"/>
            <w:vMerge w:val="continue"/>
          </w:tcPr>
          <w:p w14:paraId="11A5AA2D">
            <w:pPr>
              <w:widowControl/>
              <w:jc w:val="left"/>
              <w:rPr>
                <w:rFonts w:ascii="宋体" w:hAnsi="宋体" w:eastAsia="宋体" w:cs="宋体"/>
                <w:color w:val="000000"/>
                <w:kern w:val="0"/>
                <w:sz w:val="24"/>
              </w:rPr>
            </w:pPr>
          </w:p>
        </w:tc>
      </w:tr>
      <w:tr w14:paraId="4D22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565457C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4. 编写软件模块设计说明</w:t>
            </w:r>
          </w:p>
        </w:tc>
        <w:tc>
          <w:tcPr>
            <w:tcW w:w="1121" w:type="dxa"/>
          </w:tcPr>
          <w:p w14:paraId="7CB7F1DC">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37C68832">
            <w:pPr>
              <w:widowControl/>
              <w:jc w:val="left"/>
              <w:rPr>
                <w:rFonts w:ascii="等线" w:hAnsi="等线" w:eastAsia="等线" w:cs="宋体"/>
                <w:color w:val="000000"/>
                <w:kern w:val="0"/>
                <w:sz w:val="22"/>
                <w:szCs w:val="22"/>
              </w:rPr>
            </w:pPr>
          </w:p>
        </w:tc>
        <w:tc>
          <w:tcPr>
            <w:tcW w:w="1559" w:type="dxa"/>
            <w:vMerge w:val="continue"/>
          </w:tcPr>
          <w:p w14:paraId="5663C8FE">
            <w:pPr>
              <w:widowControl/>
              <w:jc w:val="left"/>
              <w:rPr>
                <w:rFonts w:ascii="宋体" w:hAnsi="宋体" w:eastAsia="宋体" w:cs="宋体"/>
                <w:color w:val="000000"/>
                <w:kern w:val="0"/>
                <w:sz w:val="24"/>
              </w:rPr>
            </w:pPr>
          </w:p>
        </w:tc>
      </w:tr>
      <w:tr w14:paraId="65D0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45A7AD8A">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八、系统测试</w:t>
            </w:r>
          </w:p>
        </w:tc>
        <w:tc>
          <w:tcPr>
            <w:tcW w:w="1121" w:type="dxa"/>
            <w:shd w:val="clear" w:color="auto" w:fill="F1F1F1" w:themeFill="background1" w:themeFillShade="F2"/>
          </w:tcPr>
          <w:p w14:paraId="4CB95BF4">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8</w:t>
            </w:r>
          </w:p>
        </w:tc>
        <w:tc>
          <w:tcPr>
            <w:tcW w:w="2281" w:type="dxa"/>
            <w:vMerge w:val="restart"/>
          </w:tcPr>
          <w:p w14:paraId="7E096ACA">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系统测试说明</w:t>
            </w:r>
          </w:p>
        </w:tc>
        <w:tc>
          <w:tcPr>
            <w:tcW w:w="1559" w:type="dxa"/>
            <w:vMerge w:val="restart"/>
          </w:tcPr>
          <w:p w14:paraId="4A52CEB4">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2680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113E0B0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模型管理子系统测试</w:t>
            </w:r>
          </w:p>
        </w:tc>
        <w:tc>
          <w:tcPr>
            <w:tcW w:w="1121" w:type="dxa"/>
            <w:vMerge w:val="restart"/>
          </w:tcPr>
          <w:p w14:paraId="1438E894">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663F269E">
            <w:pPr>
              <w:widowControl/>
              <w:jc w:val="left"/>
              <w:rPr>
                <w:rFonts w:ascii="宋体" w:hAnsi="宋体" w:eastAsia="宋体" w:cs="宋体"/>
                <w:color w:val="000000"/>
                <w:kern w:val="0"/>
                <w:szCs w:val="21"/>
              </w:rPr>
            </w:pPr>
          </w:p>
        </w:tc>
        <w:tc>
          <w:tcPr>
            <w:tcW w:w="1559" w:type="dxa"/>
            <w:vMerge w:val="continue"/>
          </w:tcPr>
          <w:p w14:paraId="1FB965B9">
            <w:pPr>
              <w:widowControl/>
              <w:jc w:val="left"/>
              <w:rPr>
                <w:rFonts w:ascii="宋体" w:hAnsi="宋体" w:eastAsia="宋体" w:cs="宋体"/>
                <w:color w:val="000000"/>
                <w:kern w:val="0"/>
                <w:sz w:val="24"/>
              </w:rPr>
            </w:pPr>
          </w:p>
        </w:tc>
      </w:tr>
      <w:tr w14:paraId="04B4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204C82B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模型预测子系统测试</w:t>
            </w:r>
          </w:p>
        </w:tc>
        <w:tc>
          <w:tcPr>
            <w:tcW w:w="1121" w:type="dxa"/>
            <w:vMerge w:val="continue"/>
          </w:tcPr>
          <w:p w14:paraId="323F7A67">
            <w:pPr>
              <w:widowControl/>
              <w:jc w:val="left"/>
              <w:rPr>
                <w:rFonts w:ascii="宋体" w:hAnsi="宋体" w:eastAsia="宋体" w:cs="宋体"/>
                <w:color w:val="000000"/>
                <w:kern w:val="0"/>
                <w:szCs w:val="21"/>
              </w:rPr>
            </w:pPr>
          </w:p>
        </w:tc>
        <w:tc>
          <w:tcPr>
            <w:tcW w:w="2281" w:type="dxa"/>
            <w:vMerge w:val="continue"/>
          </w:tcPr>
          <w:p w14:paraId="484785AD">
            <w:pPr>
              <w:widowControl/>
              <w:jc w:val="left"/>
              <w:rPr>
                <w:rFonts w:ascii="宋体" w:hAnsi="宋体" w:eastAsia="宋体" w:cs="宋体"/>
                <w:color w:val="000000"/>
                <w:kern w:val="0"/>
                <w:szCs w:val="21"/>
              </w:rPr>
            </w:pPr>
          </w:p>
        </w:tc>
        <w:tc>
          <w:tcPr>
            <w:tcW w:w="1559" w:type="dxa"/>
            <w:vMerge w:val="continue"/>
          </w:tcPr>
          <w:p w14:paraId="7AE029E4">
            <w:pPr>
              <w:widowControl/>
              <w:jc w:val="left"/>
              <w:rPr>
                <w:rFonts w:ascii="宋体" w:hAnsi="宋体" w:eastAsia="宋体" w:cs="宋体"/>
                <w:color w:val="000000"/>
                <w:kern w:val="0"/>
                <w:sz w:val="24"/>
              </w:rPr>
            </w:pPr>
          </w:p>
        </w:tc>
      </w:tr>
      <w:tr w14:paraId="28B7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0A6A999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编写系统测试说明</w:t>
            </w:r>
          </w:p>
        </w:tc>
        <w:tc>
          <w:tcPr>
            <w:tcW w:w="1121" w:type="dxa"/>
          </w:tcPr>
          <w:p w14:paraId="3692332E">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21C24DF2">
            <w:pPr>
              <w:widowControl/>
              <w:jc w:val="left"/>
              <w:rPr>
                <w:rFonts w:ascii="宋体" w:hAnsi="宋体" w:eastAsia="宋体" w:cs="宋体"/>
                <w:color w:val="000000"/>
                <w:kern w:val="0"/>
                <w:szCs w:val="21"/>
              </w:rPr>
            </w:pPr>
          </w:p>
        </w:tc>
        <w:tc>
          <w:tcPr>
            <w:tcW w:w="1559" w:type="dxa"/>
            <w:vMerge w:val="continue"/>
          </w:tcPr>
          <w:p w14:paraId="3634F569">
            <w:pPr>
              <w:widowControl/>
              <w:jc w:val="left"/>
              <w:rPr>
                <w:rFonts w:ascii="宋体" w:hAnsi="宋体" w:eastAsia="宋体" w:cs="宋体"/>
                <w:color w:val="000000"/>
                <w:kern w:val="0"/>
                <w:sz w:val="24"/>
              </w:rPr>
            </w:pPr>
          </w:p>
        </w:tc>
      </w:tr>
      <w:tr w14:paraId="44B7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25E8D611">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九、项目文档</w:t>
            </w:r>
          </w:p>
        </w:tc>
        <w:tc>
          <w:tcPr>
            <w:tcW w:w="1121" w:type="dxa"/>
            <w:shd w:val="clear" w:color="auto" w:fill="F1F1F1" w:themeFill="background1" w:themeFillShade="F2"/>
          </w:tcPr>
          <w:p w14:paraId="70690B23">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4</w:t>
            </w:r>
          </w:p>
        </w:tc>
        <w:tc>
          <w:tcPr>
            <w:tcW w:w="2281" w:type="dxa"/>
            <w:vMerge w:val="restart"/>
          </w:tcPr>
          <w:p w14:paraId="73AB3F2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项目报告书</w:t>
            </w:r>
          </w:p>
          <w:p w14:paraId="0BA1AFB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产品使用说明书</w:t>
            </w:r>
          </w:p>
          <w:p w14:paraId="08DD2A1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项目答辩报告</w:t>
            </w:r>
          </w:p>
        </w:tc>
        <w:tc>
          <w:tcPr>
            <w:tcW w:w="1559" w:type="dxa"/>
            <w:vMerge w:val="restart"/>
          </w:tcPr>
          <w:p w14:paraId="27A37477">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r w14:paraId="35A1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5A1DD73D">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1. 编写项目报告书</w:t>
            </w:r>
          </w:p>
        </w:tc>
        <w:tc>
          <w:tcPr>
            <w:tcW w:w="1121" w:type="dxa"/>
            <w:vMerge w:val="restart"/>
          </w:tcPr>
          <w:p w14:paraId="45D7182D">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2281" w:type="dxa"/>
            <w:vMerge w:val="continue"/>
          </w:tcPr>
          <w:p w14:paraId="67C74818">
            <w:pPr>
              <w:jc w:val="left"/>
              <w:rPr>
                <w:rFonts w:ascii="宋体" w:hAnsi="宋体" w:eastAsia="宋体" w:cs="宋体"/>
                <w:color w:val="000000"/>
                <w:kern w:val="0"/>
                <w:szCs w:val="21"/>
              </w:rPr>
            </w:pPr>
          </w:p>
        </w:tc>
        <w:tc>
          <w:tcPr>
            <w:tcW w:w="1559" w:type="dxa"/>
            <w:vMerge w:val="continue"/>
          </w:tcPr>
          <w:p w14:paraId="6325A113">
            <w:pPr>
              <w:widowControl/>
              <w:jc w:val="left"/>
              <w:rPr>
                <w:rFonts w:ascii="宋体" w:hAnsi="宋体" w:eastAsia="宋体" w:cs="宋体"/>
                <w:color w:val="000000"/>
                <w:kern w:val="0"/>
                <w:sz w:val="24"/>
              </w:rPr>
            </w:pPr>
          </w:p>
        </w:tc>
      </w:tr>
      <w:tr w14:paraId="7C6B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071576A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2. 编写产品使用说明书</w:t>
            </w:r>
          </w:p>
        </w:tc>
        <w:tc>
          <w:tcPr>
            <w:tcW w:w="1121" w:type="dxa"/>
            <w:vMerge w:val="continue"/>
          </w:tcPr>
          <w:p w14:paraId="5D753A08">
            <w:pPr>
              <w:widowControl/>
              <w:jc w:val="left"/>
              <w:rPr>
                <w:rFonts w:ascii="宋体" w:hAnsi="宋体" w:eastAsia="宋体" w:cs="宋体"/>
                <w:color w:val="000000"/>
                <w:kern w:val="0"/>
                <w:szCs w:val="21"/>
              </w:rPr>
            </w:pPr>
          </w:p>
        </w:tc>
        <w:tc>
          <w:tcPr>
            <w:tcW w:w="2281" w:type="dxa"/>
            <w:vMerge w:val="continue"/>
          </w:tcPr>
          <w:p w14:paraId="7540378B">
            <w:pPr>
              <w:jc w:val="left"/>
              <w:rPr>
                <w:rFonts w:ascii="宋体" w:hAnsi="宋体" w:eastAsia="宋体" w:cs="宋体"/>
                <w:color w:val="000000"/>
                <w:kern w:val="0"/>
                <w:szCs w:val="21"/>
              </w:rPr>
            </w:pPr>
          </w:p>
        </w:tc>
        <w:tc>
          <w:tcPr>
            <w:tcW w:w="1559" w:type="dxa"/>
            <w:vMerge w:val="continue"/>
          </w:tcPr>
          <w:p w14:paraId="3B9FCC41">
            <w:pPr>
              <w:widowControl/>
              <w:jc w:val="left"/>
              <w:rPr>
                <w:rFonts w:ascii="宋体" w:hAnsi="宋体" w:eastAsia="宋体" w:cs="宋体"/>
                <w:color w:val="000000"/>
                <w:kern w:val="0"/>
                <w:sz w:val="24"/>
              </w:rPr>
            </w:pPr>
          </w:p>
        </w:tc>
      </w:tr>
      <w:tr w14:paraId="0DDA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tcPr>
          <w:p w14:paraId="478EA05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 编写项目答辩报告</w:t>
            </w:r>
          </w:p>
        </w:tc>
        <w:tc>
          <w:tcPr>
            <w:tcW w:w="1121" w:type="dxa"/>
            <w:vMerge w:val="continue"/>
          </w:tcPr>
          <w:p w14:paraId="45A922A9">
            <w:pPr>
              <w:widowControl/>
              <w:jc w:val="left"/>
              <w:rPr>
                <w:rFonts w:ascii="宋体" w:hAnsi="宋体" w:eastAsia="宋体" w:cs="宋体"/>
                <w:color w:val="000000"/>
                <w:kern w:val="0"/>
                <w:szCs w:val="21"/>
              </w:rPr>
            </w:pPr>
          </w:p>
        </w:tc>
        <w:tc>
          <w:tcPr>
            <w:tcW w:w="2281" w:type="dxa"/>
            <w:vMerge w:val="continue"/>
          </w:tcPr>
          <w:p w14:paraId="04A38211">
            <w:pPr>
              <w:widowControl/>
              <w:jc w:val="left"/>
              <w:rPr>
                <w:rFonts w:ascii="等线" w:hAnsi="等线" w:eastAsia="等线" w:cs="宋体"/>
                <w:color w:val="000000"/>
                <w:kern w:val="0"/>
                <w:sz w:val="22"/>
                <w:szCs w:val="22"/>
              </w:rPr>
            </w:pPr>
          </w:p>
        </w:tc>
        <w:tc>
          <w:tcPr>
            <w:tcW w:w="1559" w:type="dxa"/>
            <w:vMerge w:val="continue"/>
          </w:tcPr>
          <w:p w14:paraId="0FC18365">
            <w:pPr>
              <w:widowControl/>
              <w:jc w:val="left"/>
              <w:rPr>
                <w:rFonts w:ascii="宋体" w:hAnsi="宋体" w:eastAsia="宋体" w:cs="宋体"/>
                <w:color w:val="000000"/>
                <w:kern w:val="0"/>
                <w:sz w:val="24"/>
              </w:rPr>
            </w:pPr>
          </w:p>
        </w:tc>
      </w:tr>
      <w:tr w14:paraId="30DC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256" w:type="dxa"/>
            <w:shd w:val="clear" w:color="auto" w:fill="F1F1F1" w:themeFill="background1" w:themeFillShade="F2"/>
          </w:tcPr>
          <w:p w14:paraId="11E821C9">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十、项目答辩</w:t>
            </w:r>
          </w:p>
        </w:tc>
        <w:tc>
          <w:tcPr>
            <w:tcW w:w="1121" w:type="dxa"/>
            <w:shd w:val="clear" w:color="auto" w:fill="F1F1F1" w:themeFill="background1" w:themeFillShade="F2"/>
          </w:tcPr>
          <w:p w14:paraId="1164CE3A">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4</w:t>
            </w:r>
          </w:p>
        </w:tc>
        <w:tc>
          <w:tcPr>
            <w:tcW w:w="2281" w:type="dxa"/>
          </w:tcPr>
          <w:p w14:paraId="63482F0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答辩记录</w:t>
            </w:r>
          </w:p>
        </w:tc>
        <w:tc>
          <w:tcPr>
            <w:tcW w:w="1559" w:type="dxa"/>
          </w:tcPr>
          <w:p w14:paraId="63403272">
            <w:pPr>
              <w:widowControl/>
              <w:jc w:val="left"/>
              <w:rPr>
                <w:rFonts w:ascii="宋体" w:hAnsi="宋体" w:eastAsia="宋体" w:cs="宋体"/>
                <w:color w:val="000000"/>
                <w:kern w:val="0"/>
                <w:sz w:val="24"/>
              </w:rPr>
            </w:pPr>
            <w:r>
              <w:rPr>
                <w:rFonts w:hint="eastAsia" w:ascii="宋体" w:hAnsi="宋体" w:eastAsia="宋体" w:cs="宋体"/>
                <w:color w:val="000000"/>
                <w:kern w:val="0"/>
                <w:sz w:val="24"/>
              </w:rPr>
              <w:t>　</w:t>
            </w:r>
          </w:p>
        </w:tc>
      </w:tr>
    </w:tbl>
    <w:p w14:paraId="2FBFDB02">
      <w:pPr>
        <w:pStyle w:val="5"/>
        <w:rPr>
          <w:rFonts w:ascii="黑体" w:hAnsi="黑体" w:eastAsia="黑体"/>
          <w:b w:val="0"/>
          <w:bCs/>
        </w:rPr>
      </w:pPr>
      <w:bookmarkStart w:id="7" w:name="_Toc217998016"/>
      <w:r>
        <w:rPr>
          <w:rFonts w:ascii="黑体" w:hAnsi="黑体" w:eastAsia="黑体"/>
          <w:b w:val="0"/>
          <w:bCs/>
        </w:rPr>
        <w:t>七、对学生的要求</w:t>
      </w:r>
      <w:bookmarkEnd w:id="7"/>
    </w:p>
    <w:p w14:paraId="6E41B7A9">
      <w:pPr>
        <w:spacing w:line="360" w:lineRule="auto"/>
        <w:rPr>
          <w:rStyle w:val="17"/>
          <w:rFonts w:ascii="Times New Roman" w:hAnsi="Times New Roman" w:eastAsia="黑体" w:cs="Times New Roman"/>
          <w:color w:val="auto"/>
          <w:sz w:val="28"/>
          <w:szCs w:val="28"/>
          <w:u w:val="none"/>
        </w:rPr>
      </w:pPr>
      <w:r>
        <w:rPr>
          <w:rStyle w:val="17"/>
          <w:rFonts w:ascii="Times New Roman" w:hAnsi="Times New Roman" w:eastAsia="黑体" w:cs="Times New Roman"/>
          <w:color w:val="auto"/>
          <w:sz w:val="28"/>
          <w:szCs w:val="28"/>
          <w:u w:val="none"/>
        </w:rPr>
        <w:t>7.1对学生的学习要求</w:t>
      </w:r>
    </w:p>
    <w:p w14:paraId="68D45346">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（1）认真学习深度学习相关理论知识，掌握神经网络模型的基本原理和实现方法。</w:t>
      </w:r>
    </w:p>
    <w:p w14:paraId="164DCA76">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（2）积极参与小组讨论，主动思考，勇于提出问题和解决方案。</w:t>
      </w:r>
    </w:p>
    <w:p w14:paraId="415CD3DA">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（3）按时完成各阶段任务，保证项目进度。</w:t>
      </w:r>
    </w:p>
    <w:p w14:paraId="21383ADF">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（4）认真撰写项目文档，确保文档规范、完整。</w:t>
      </w:r>
    </w:p>
    <w:p w14:paraId="05374D57">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（5）充分利用网络资源和图书馆资源，拓展知识面。</w:t>
      </w:r>
    </w:p>
    <w:p w14:paraId="6FFFF4EC">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（6）遇到问题时先尝试自主解决，必要时及时向指导教师请教。</w:t>
      </w:r>
    </w:p>
    <w:p w14:paraId="03852E67">
      <w:pPr>
        <w:spacing w:line="360" w:lineRule="auto"/>
        <w:rPr>
          <w:rStyle w:val="17"/>
          <w:rFonts w:ascii="Times New Roman" w:hAnsi="Times New Roman" w:eastAsia="黑体" w:cs="Times New Roman"/>
          <w:color w:val="auto"/>
          <w:sz w:val="28"/>
          <w:szCs w:val="28"/>
          <w:u w:val="none"/>
        </w:rPr>
      </w:pPr>
      <w:r>
        <w:fldChar w:fldCharType="begin"/>
      </w:r>
      <w:r>
        <w:instrText xml:space="preserve"> HYPERLINK \l "_Toc141566685" </w:instrText>
      </w:r>
      <w:r>
        <w:fldChar w:fldCharType="separate"/>
      </w:r>
      <w:r>
        <w:rPr>
          <w:rStyle w:val="17"/>
          <w:rFonts w:ascii="Times New Roman" w:hAnsi="Times New Roman" w:eastAsia="黑体" w:cs="Times New Roman"/>
          <w:color w:val="auto"/>
          <w:sz w:val="28"/>
          <w:szCs w:val="28"/>
          <w:u w:val="none"/>
        </w:rPr>
        <w:t>7.2对学生的工作要求</w:t>
      </w:r>
      <w:r>
        <w:rPr>
          <w:rStyle w:val="17"/>
          <w:rFonts w:ascii="Times New Roman" w:hAnsi="Times New Roman" w:eastAsia="黑体" w:cs="Times New Roman"/>
          <w:color w:val="auto"/>
          <w:sz w:val="28"/>
          <w:szCs w:val="28"/>
          <w:u w:val="none"/>
        </w:rPr>
        <w:fldChar w:fldCharType="end"/>
      </w:r>
    </w:p>
    <w:p w14:paraId="123FEC46">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本项目通过团队协作的方式开展软件开发工作，具体要求如下：</w:t>
      </w:r>
    </w:p>
    <w:p w14:paraId="3957F78C">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1）实训以5-6人一组为单位进行，每组推荐1名组长。组长负责安排组员的工作岗位，每个组员可以承担一个或多个工作岗位（建议由组长担任项目经理岗位）。小组每天工作任务的分配均由组长组织进行，组员必须服从组长安排，组长对组员平时成绩的评定享有建议权。</w:t>
      </w:r>
    </w:p>
    <w:p w14:paraId="7EC08B16">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（2）组长需对本组整体工作的进展负责，协调组内其它成员的工作，做到全组工作协作有序，同时负责对外的联络与沟通。</w:t>
      </w:r>
    </w:p>
    <w:p w14:paraId="3BA4CF9E">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（3）每位组员应明确自己的岗位职责，认真完成分配的任务。</w:t>
      </w:r>
    </w:p>
    <w:p w14:paraId="3CBDA75B">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w:t>
      </w:r>
      <w:r>
        <w:rPr>
          <w:rFonts w:ascii="Times New Roman" w:hAnsi="Times New Roman" w:eastAsia="宋体" w:cs="Times New Roman"/>
          <w:color w:val="000000"/>
          <w:kern w:val="0"/>
          <w:sz w:val="24"/>
          <w:lang w:bidi="ar"/>
        </w:rPr>
        <w:t>4</w:t>
      </w:r>
      <w:r>
        <w:rPr>
          <w:rFonts w:hint="eastAsia" w:ascii="Times New Roman" w:hAnsi="Times New Roman" w:eastAsia="宋体" w:cs="Times New Roman"/>
          <w:color w:val="000000"/>
          <w:kern w:val="0"/>
          <w:sz w:val="24"/>
          <w:lang w:bidi="ar"/>
        </w:rPr>
        <w:t>）注意工作过程的充分交流，严禁抄袭。</w:t>
      </w:r>
    </w:p>
    <w:p w14:paraId="52CA286C">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（5）遵守实训室各项规章制度，保持工作环境整洁。</w:t>
      </w:r>
    </w:p>
    <w:p w14:paraId="76EFA147">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（6）按时出勤，不迟到早退，有事需提前请假。</w:t>
      </w:r>
    </w:p>
    <w:p w14:paraId="1F4AE1AB">
      <w:pPr>
        <w:pStyle w:val="5"/>
        <w:rPr>
          <w:rFonts w:ascii="黑体" w:hAnsi="黑体" w:eastAsia="黑体"/>
          <w:b w:val="0"/>
          <w:bCs/>
        </w:rPr>
      </w:pPr>
      <w:bookmarkStart w:id="8" w:name="_Toc217998017"/>
      <w:r>
        <w:rPr>
          <w:rFonts w:ascii="黑体" w:hAnsi="黑体" w:eastAsia="黑体"/>
          <w:b w:val="0"/>
          <w:bCs/>
        </w:rPr>
        <w:t>八、学生成绩评定标准</w:t>
      </w:r>
      <w:bookmarkEnd w:id="8"/>
    </w:p>
    <w:p w14:paraId="2D5988C4">
      <w:pPr>
        <w:spacing w:line="360" w:lineRule="auto"/>
        <w:rPr>
          <w:rStyle w:val="17"/>
          <w:rFonts w:ascii="Times New Roman" w:hAnsi="Times New Roman" w:eastAsia="黑体" w:cs="Times New Roman"/>
          <w:color w:val="auto"/>
          <w:sz w:val="28"/>
          <w:szCs w:val="28"/>
          <w:u w:val="none"/>
        </w:rPr>
      </w:pPr>
      <w:r>
        <w:rPr>
          <w:rStyle w:val="17"/>
          <w:rFonts w:ascii="Times New Roman" w:hAnsi="Times New Roman" w:eastAsia="黑体" w:cs="Times New Roman"/>
          <w:color w:val="auto"/>
          <w:sz w:val="28"/>
          <w:szCs w:val="28"/>
          <w:u w:val="none"/>
        </w:rPr>
        <w:t>8.1考核</w:t>
      </w:r>
      <w:r>
        <w:rPr>
          <w:rStyle w:val="17"/>
          <w:rFonts w:hint="eastAsia" w:ascii="Times New Roman" w:hAnsi="Times New Roman" w:eastAsia="黑体" w:cs="Times New Roman"/>
          <w:color w:val="auto"/>
          <w:sz w:val="28"/>
          <w:szCs w:val="28"/>
          <w:u w:val="none"/>
        </w:rPr>
        <w:t>内容</w:t>
      </w:r>
    </w:p>
    <w:p w14:paraId="5EE08CA9">
      <w:pPr>
        <w:spacing w:line="360" w:lineRule="auto"/>
        <w:ind w:firstLine="480" w:firstLineChars="200"/>
        <w:rPr>
          <w:rFonts w:ascii="等线" w:hAnsi="等线" w:eastAsia="宋体" w:cs="Times New Roman"/>
          <w:sz w:val="24"/>
        </w:rPr>
      </w:pPr>
      <w:r>
        <w:rPr>
          <w:rFonts w:hint="eastAsia" w:ascii="等线" w:hAnsi="等线" w:eastAsia="宋体" w:cs="Times New Roman"/>
          <w:sz w:val="24"/>
        </w:rPr>
        <w:t>学生参加综合实训项目学习的成绩等第由形成性考核与终结性考核两部分相结合给出。</w:t>
      </w:r>
    </w:p>
    <w:p w14:paraId="678117D8">
      <w:pPr>
        <w:spacing w:line="360" w:lineRule="auto"/>
        <w:ind w:firstLine="480" w:firstLineChars="200"/>
        <w:rPr>
          <w:rFonts w:ascii="等线" w:hAnsi="等线" w:eastAsia="宋体" w:cs="Times New Roman"/>
          <w:sz w:val="24"/>
        </w:rPr>
      </w:pPr>
      <w:r>
        <w:rPr>
          <w:rFonts w:hint="eastAsia" w:ascii="等线" w:hAnsi="等线" w:eastAsia="宋体" w:cs="Times New Roman"/>
          <w:sz w:val="24"/>
        </w:rPr>
        <w:t>形成性考核内容包括：</w:t>
      </w:r>
    </w:p>
    <w:p w14:paraId="5E7C9B40">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（1）</w:t>
      </w:r>
      <w:r>
        <w:rPr>
          <w:rFonts w:ascii="Times New Roman" w:hAnsi="Times New Roman" w:eastAsia="宋体" w:cs="Times New Roman"/>
          <w:color w:val="000000"/>
          <w:kern w:val="0"/>
          <w:sz w:val="24"/>
          <w:lang w:bidi="ar"/>
        </w:rPr>
        <w:t>出勤（占15%）：出勤或迟到一次扣5分</w:t>
      </w:r>
      <w:r>
        <w:rPr>
          <w:rFonts w:hint="eastAsia" w:ascii="Times New Roman" w:hAnsi="Times New Roman" w:eastAsia="宋体" w:cs="Times New Roman"/>
          <w:color w:val="000000"/>
          <w:kern w:val="0"/>
          <w:sz w:val="24"/>
          <w:lang w:bidi="ar"/>
        </w:rPr>
        <w:t>。</w:t>
      </w:r>
    </w:p>
    <w:p w14:paraId="6D5CC1A9">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（2）深度学习模型设计</w:t>
      </w:r>
      <w:r>
        <w:rPr>
          <w:rFonts w:ascii="Times New Roman" w:hAnsi="Times New Roman" w:eastAsia="宋体" w:cs="Times New Roman"/>
          <w:color w:val="000000"/>
          <w:kern w:val="0"/>
          <w:sz w:val="24"/>
          <w:lang w:bidi="ar"/>
        </w:rPr>
        <w:t>（占10%）：</w:t>
      </w:r>
      <w:r>
        <w:rPr>
          <w:rFonts w:hint="eastAsia" w:ascii="Times New Roman" w:hAnsi="Times New Roman" w:eastAsia="宋体" w:cs="Times New Roman"/>
          <w:color w:val="000000"/>
          <w:kern w:val="0"/>
          <w:sz w:val="24"/>
          <w:lang w:bidi="ar"/>
        </w:rPr>
        <w:t>任务场景选择个数、任务场景的难度、任务模型的难度和模型训练的效果。</w:t>
      </w:r>
    </w:p>
    <w:p w14:paraId="1A7E6150">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w:t>
      </w:r>
      <w:r>
        <w:rPr>
          <w:rFonts w:ascii="Times New Roman" w:hAnsi="Times New Roman" w:eastAsia="宋体" w:cs="Times New Roman"/>
          <w:color w:val="000000"/>
          <w:kern w:val="0"/>
          <w:sz w:val="24"/>
          <w:lang w:bidi="ar"/>
        </w:rPr>
        <w:t>3</w:t>
      </w:r>
      <w:r>
        <w:rPr>
          <w:rFonts w:hint="eastAsia" w:ascii="Times New Roman" w:hAnsi="Times New Roman" w:eastAsia="宋体" w:cs="Times New Roman"/>
          <w:color w:val="000000"/>
          <w:kern w:val="0"/>
          <w:sz w:val="24"/>
          <w:lang w:bidi="ar"/>
        </w:rPr>
        <w:t>）</w:t>
      </w:r>
      <w:r>
        <w:rPr>
          <w:rFonts w:hint="eastAsia" w:ascii="Calibri" w:hAnsi="Calibri" w:eastAsia="宋体" w:cs="Times New Roman"/>
          <w:sz w:val="24"/>
        </w:rPr>
        <w:t>软件</w:t>
      </w:r>
      <w:r>
        <w:rPr>
          <w:rFonts w:hint="eastAsia" w:ascii="Times New Roman" w:hAnsi="Times New Roman" w:eastAsia="宋体" w:cs="Times New Roman"/>
          <w:color w:val="000000"/>
          <w:kern w:val="0"/>
          <w:sz w:val="24"/>
          <w:lang w:bidi="ar"/>
        </w:rPr>
        <w:t>系统设计</w:t>
      </w:r>
      <w:r>
        <w:rPr>
          <w:rFonts w:ascii="Times New Roman" w:hAnsi="Times New Roman" w:eastAsia="宋体" w:cs="Times New Roman"/>
          <w:color w:val="000000"/>
          <w:kern w:val="0"/>
          <w:sz w:val="24"/>
          <w:lang w:bidi="ar"/>
        </w:rPr>
        <w:t>（占10%）</w:t>
      </w:r>
      <w:r>
        <w:rPr>
          <w:rFonts w:hint="eastAsia" w:ascii="Times New Roman" w:hAnsi="Times New Roman" w:eastAsia="宋体" w:cs="Times New Roman"/>
          <w:color w:val="000000"/>
          <w:kern w:val="0"/>
          <w:sz w:val="24"/>
          <w:lang w:bidi="ar"/>
        </w:rPr>
        <w:t>：系统功能完善，可视化效果较好，具备交互功能等</w:t>
      </w:r>
      <w:r>
        <w:rPr>
          <w:rFonts w:ascii="Times New Roman" w:hAnsi="Times New Roman" w:eastAsia="宋体" w:cs="Times New Roman"/>
          <w:color w:val="000000"/>
          <w:kern w:val="0"/>
          <w:sz w:val="24"/>
          <w:lang w:bidi="ar"/>
        </w:rPr>
        <w:t>。</w:t>
      </w:r>
    </w:p>
    <w:p w14:paraId="7D6809B5">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（4）项目文档整理</w:t>
      </w:r>
      <w:r>
        <w:rPr>
          <w:rFonts w:ascii="Times New Roman" w:hAnsi="Times New Roman" w:eastAsia="宋体" w:cs="Times New Roman"/>
          <w:color w:val="000000"/>
          <w:kern w:val="0"/>
          <w:sz w:val="24"/>
          <w:lang w:bidi="ar"/>
        </w:rPr>
        <w:t>（占10%）</w:t>
      </w:r>
      <w:r>
        <w:rPr>
          <w:rFonts w:hint="eastAsia" w:ascii="Times New Roman" w:hAnsi="Times New Roman" w:eastAsia="宋体" w:cs="Times New Roman"/>
          <w:color w:val="000000"/>
          <w:kern w:val="0"/>
          <w:sz w:val="24"/>
          <w:lang w:bidi="ar"/>
        </w:rPr>
        <w:t>：项目报告书、学生手册和答辩ppt等材料整理完整。</w:t>
      </w:r>
    </w:p>
    <w:p w14:paraId="1B49682E">
      <w:pPr>
        <w:spacing w:line="360" w:lineRule="auto"/>
        <w:ind w:firstLine="420"/>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（5）</w:t>
      </w:r>
      <w:r>
        <w:rPr>
          <w:rFonts w:ascii="Times New Roman" w:hAnsi="Times New Roman" w:eastAsia="宋体" w:cs="Times New Roman"/>
          <w:color w:val="000000"/>
          <w:kern w:val="0"/>
          <w:sz w:val="24"/>
          <w:lang w:bidi="ar"/>
        </w:rPr>
        <w:t>课堂表现+学生手册（占15%）</w:t>
      </w:r>
      <w:r>
        <w:rPr>
          <w:rFonts w:hint="eastAsia" w:ascii="Times New Roman" w:hAnsi="Times New Roman" w:eastAsia="宋体" w:cs="Times New Roman"/>
          <w:color w:val="000000"/>
          <w:kern w:val="0"/>
          <w:sz w:val="24"/>
          <w:lang w:bidi="ar"/>
        </w:rPr>
        <w:t>：</w:t>
      </w:r>
      <w:r>
        <w:rPr>
          <w:rFonts w:ascii="Times New Roman" w:hAnsi="Times New Roman" w:eastAsia="宋体" w:cs="Times New Roman"/>
          <w:color w:val="000000"/>
          <w:kern w:val="0"/>
          <w:sz w:val="24"/>
          <w:lang w:bidi="ar"/>
        </w:rPr>
        <w:t>课堂操作认真，能展现敬业专注和精益求精的工匠精神，不做其他无关事情；学生手册能按要求填写，注意排版美观，并按时提交。</w:t>
      </w:r>
    </w:p>
    <w:p w14:paraId="6A2E7743">
      <w:pPr>
        <w:spacing w:line="360" w:lineRule="auto"/>
        <w:ind w:firstLine="420"/>
        <w:rPr>
          <w:rFonts w:ascii="Times New Roman" w:hAnsi="Times New Roman" w:eastAsia="宋体" w:cs="Times New Roman"/>
          <w:color w:val="000000"/>
          <w:kern w:val="0"/>
          <w:sz w:val="24"/>
          <w:lang w:bidi="ar"/>
        </w:rPr>
      </w:pPr>
      <w:r>
        <w:rPr>
          <w:rFonts w:hint="eastAsia" w:ascii="等线" w:hAnsi="等线" w:eastAsia="宋体" w:cs="Times New Roman"/>
          <w:sz w:val="24"/>
        </w:rPr>
        <w:t>终结性考核是</w:t>
      </w:r>
      <w:r>
        <w:rPr>
          <w:rFonts w:hint="eastAsia" w:ascii="Times New Roman" w:hAnsi="Times New Roman" w:eastAsia="宋体" w:cs="Times New Roman"/>
          <w:color w:val="000000"/>
          <w:kern w:val="0"/>
          <w:sz w:val="24"/>
          <w:lang w:bidi="ar"/>
        </w:rPr>
        <w:t>项目答辩（4</w:t>
      </w:r>
      <w:r>
        <w:rPr>
          <w:rFonts w:ascii="Times New Roman" w:hAnsi="Times New Roman" w:eastAsia="宋体" w:cs="Times New Roman"/>
          <w:color w:val="000000"/>
          <w:kern w:val="0"/>
          <w:sz w:val="24"/>
          <w:lang w:bidi="ar"/>
        </w:rPr>
        <w:t>0%</w:t>
      </w:r>
      <w:r>
        <w:rPr>
          <w:rFonts w:hint="eastAsia" w:ascii="Times New Roman" w:hAnsi="Times New Roman" w:eastAsia="宋体" w:cs="Times New Roman"/>
          <w:color w:val="000000"/>
          <w:kern w:val="0"/>
          <w:sz w:val="24"/>
          <w:lang w:bidi="ar"/>
        </w:rPr>
        <w:t>）：团队所有成员参与答辩，项目完成程度，项目答辩情况和团队成员写作情况。</w:t>
      </w:r>
    </w:p>
    <w:p w14:paraId="1E85F2E7">
      <w:pPr>
        <w:spacing w:line="360" w:lineRule="auto"/>
        <w:rPr>
          <w:rStyle w:val="17"/>
          <w:rFonts w:ascii="Times New Roman" w:hAnsi="Times New Roman" w:eastAsia="黑体" w:cs="Times New Roman"/>
          <w:color w:val="auto"/>
          <w:sz w:val="28"/>
          <w:szCs w:val="28"/>
          <w:u w:val="none"/>
        </w:rPr>
      </w:pPr>
      <w:r>
        <w:fldChar w:fldCharType="begin"/>
      </w:r>
      <w:r>
        <w:instrText xml:space="preserve"> HYPERLINK \l "_Toc141566685" </w:instrText>
      </w:r>
      <w:r>
        <w:fldChar w:fldCharType="separate"/>
      </w:r>
      <w:r>
        <w:rPr>
          <w:rStyle w:val="17"/>
          <w:rFonts w:ascii="Times New Roman" w:hAnsi="Times New Roman" w:eastAsia="黑体" w:cs="Times New Roman"/>
          <w:color w:val="auto"/>
          <w:sz w:val="28"/>
          <w:szCs w:val="28"/>
          <w:u w:val="none"/>
        </w:rPr>
        <w:t>8.2</w:t>
      </w:r>
      <w:r>
        <w:rPr>
          <w:rStyle w:val="17"/>
          <w:rFonts w:hint="eastAsia" w:ascii="Times New Roman" w:hAnsi="Times New Roman" w:eastAsia="黑体" w:cs="Times New Roman"/>
          <w:color w:val="auto"/>
          <w:sz w:val="28"/>
          <w:szCs w:val="28"/>
          <w:u w:val="none"/>
        </w:rPr>
        <w:t>考核标准</w:t>
      </w:r>
      <w:r>
        <w:rPr>
          <w:rStyle w:val="17"/>
          <w:rFonts w:hint="eastAsia" w:ascii="Times New Roman" w:hAnsi="Times New Roman" w:eastAsia="黑体" w:cs="Times New Roman"/>
          <w:color w:val="auto"/>
          <w:sz w:val="28"/>
          <w:szCs w:val="28"/>
          <w:u w:val="none"/>
        </w:rPr>
        <w:fldChar w:fldCharType="end"/>
      </w:r>
    </w:p>
    <w:p w14:paraId="75926CDF">
      <w:pPr>
        <w:spacing w:line="360" w:lineRule="auto"/>
        <w:ind w:firstLine="480" w:firstLineChars="200"/>
      </w:pPr>
      <w:r>
        <w:rPr>
          <w:rFonts w:hint="eastAsia" w:ascii="Times New Roman" w:hAnsi="Times New Roman" w:eastAsia="宋体" w:cs="Times New Roman"/>
          <w:color w:val="000000"/>
          <w:kern w:val="0"/>
          <w:sz w:val="24"/>
          <w:lang w:bidi="ar"/>
        </w:rPr>
        <w:t>各项指标的评价标准如下：</w:t>
      </w:r>
    </w:p>
    <w:tbl>
      <w:tblPr>
        <w:tblStyle w:val="20"/>
        <w:tblW w:w="809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7"/>
        <w:gridCol w:w="1103"/>
        <w:gridCol w:w="1274"/>
        <w:gridCol w:w="1275"/>
        <w:gridCol w:w="1275"/>
        <w:gridCol w:w="1275"/>
        <w:gridCol w:w="1038"/>
      </w:tblGrid>
      <w:tr w14:paraId="69703E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jc w:val="center"/>
        </w:trPr>
        <w:tc>
          <w:tcPr>
            <w:tcW w:w="857" w:type="dxa"/>
            <w:vMerge w:val="restart"/>
            <w:tcBorders>
              <w:bottom w:val="nil"/>
            </w:tcBorders>
            <w:vAlign w:val="center"/>
          </w:tcPr>
          <w:p w14:paraId="09131859">
            <w:pPr>
              <w:jc w:val="center"/>
              <w:rPr>
                <w:rFonts w:ascii="Times New Roman" w:hAnsi="Times New Roman" w:eastAsia="宋体" w:cs="Times New Roman"/>
                <w:b/>
                <w:bCs/>
              </w:rPr>
            </w:pPr>
            <w:r>
              <w:rPr>
                <w:rFonts w:ascii="Times New Roman" w:hAnsi="Times New Roman" w:eastAsia="宋体" w:cs="Times New Roman"/>
                <w:b/>
                <w:bCs/>
              </w:rPr>
              <w:t>项目内容</w:t>
            </w:r>
          </w:p>
        </w:tc>
        <w:tc>
          <w:tcPr>
            <w:tcW w:w="1103" w:type="dxa"/>
            <w:vMerge w:val="restart"/>
            <w:tcBorders>
              <w:bottom w:val="nil"/>
            </w:tcBorders>
            <w:vAlign w:val="center"/>
          </w:tcPr>
          <w:p w14:paraId="3C99CD59">
            <w:pPr>
              <w:jc w:val="center"/>
              <w:rPr>
                <w:rFonts w:ascii="Times New Roman" w:hAnsi="Times New Roman" w:eastAsia="宋体" w:cs="Times New Roman"/>
                <w:b/>
                <w:bCs/>
              </w:rPr>
            </w:pPr>
            <w:r>
              <w:rPr>
                <w:rFonts w:ascii="Times New Roman" w:hAnsi="Times New Roman" w:eastAsia="宋体" w:cs="Times New Roman"/>
                <w:b/>
                <w:bCs/>
              </w:rPr>
              <w:t>指标</w:t>
            </w:r>
          </w:p>
        </w:tc>
        <w:tc>
          <w:tcPr>
            <w:tcW w:w="6137" w:type="dxa"/>
            <w:gridSpan w:val="5"/>
            <w:vAlign w:val="center"/>
          </w:tcPr>
          <w:p w14:paraId="73679FF4">
            <w:pPr>
              <w:jc w:val="center"/>
              <w:rPr>
                <w:rFonts w:ascii="Times New Roman" w:hAnsi="Times New Roman" w:eastAsia="宋体" w:cs="Times New Roman"/>
                <w:b/>
                <w:bCs/>
              </w:rPr>
            </w:pPr>
            <w:r>
              <w:rPr>
                <w:rFonts w:ascii="Times New Roman" w:hAnsi="Times New Roman" w:eastAsia="宋体" w:cs="Times New Roman"/>
                <w:b/>
                <w:bCs/>
              </w:rPr>
              <w:t>项目成绩评定标准</w:t>
            </w:r>
          </w:p>
        </w:tc>
      </w:tr>
      <w:tr w14:paraId="1D276B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jc w:val="center"/>
        </w:trPr>
        <w:tc>
          <w:tcPr>
            <w:tcW w:w="857" w:type="dxa"/>
            <w:vMerge w:val="continue"/>
            <w:tcBorders>
              <w:top w:val="nil"/>
            </w:tcBorders>
            <w:vAlign w:val="center"/>
          </w:tcPr>
          <w:p w14:paraId="121CFBF2">
            <w:pPr>
              <w:jc w:val="center"/>
              <w:rPr>
                <w:rFonts w:ascii="Times New Roman" w:hAnsi="Times New Roman" w:eastAsia="宋体" w:cs="Times New Roman"/>
                <w:b/>
                <w:bCs/>
              </w:rPr>
            </w:pPr>
          </w:p>
        </w:tc>
        <w:tc>
          <w:tcPr>
            <w:tcW w:w="1103" w:type="dxa"/>
            <w:vMerge w:val="continue"/>
            <w:tcBorders>
              <w:top w:val="nil"/>
            </w:tcBorders>
            <w:vAlign w:val="center"/>
          </w:tcPr>
          <w:p w14:paraId="7CFA4063">
            <w:pPr>
              <w:jc w:val="center"/>
              <w:rPr>
                <w:rFonts w:ascii="Times New Roman" w:hAnsi="Times New Roman" w:eastAsia="宋体" w:cs="Times New Roman"/>
                <w:b/>
                <w:bCs/>
              </w:rPr>
            </w:pPr>
          </w:p>
        </w:tc>
        <w:tc>
          <w:tcPr>
            <w:tcW w:w="1274" w:type="dxa"/>
            <w:vAlign w:val="center"/>
          </w:tcPr>
          <w:p w14:paraId="27850F20">
            <w:pPr>
              <w:jc w:val="center"/>
              <w:rPr>
                <w:rFonts w:ascii="Times New Roman" w:hAnsi="Times New Roman" w:eastAsia="宋体" w:cs="Times New Roman"/>
                <w:b/>
                <w:bCs/>
              </w:rPr>
            </w:pPr>
            <w:r>
              <w:rPr>
                <w:rFonts w:ascii="Times New Roman" w:hAnsi="Times New Roman" w:eastAsia="宋体" w:cs="Times New Roman"/>
                <w:b/>
                <w:bCs/>
              </w:rPr>
              <w:t>90-100</w:t>
            </w:r>
          </w:p>
        </w:tc>
        <w:tc>
          <w:tcPr>
            <w:tcW w:w="1275" w:type="dxa"/>
            <w:vAlign w:val="center"/>
          </w:tcPr>
          <w:p w14:paraId="36A20D86">
            <w:pPr>
              <w:jc w:val="center"/>
              <w:rPr>
                <w:rFonts w:ascii="Times New Roman" w:hAnsi="Times New Roman" w:eastAsia="宋体" w:cs="Times New Roman"/>
                <w:b/>
                <w:bCs/>
              </w:rPr>
            </w:pPr>
            <w:r>
              <w:rPr>
                <w:rFonts w:ascii="Times New Roman" w:hAnsi="Times New Roman" w:eastAsia="宋体" w:cs="Times New Roman"/>
                <w:b/>
                <w:bCs/>
              </w:rPr>
              <w:t>80-89</w:t>
            </w:r>
          </w:p>
        </w:tc>
        <w:tc>
          <w:tcPr>
            <w:tcW w:w="1275" w:type="dxa"/>
            <w:vAlign w:val="center"/>
          </w:tcPr>
          <w:p w14:paraId="01EDB1CA">
            <w:pPr>
              <w:jc w:val="center"/>
              <w:rPr>
                <w:rFonts w:ascii="Times New Roman" w:hAnsi="Times New Roman" w:eastAsia="宋体" w:cs="Times New Roman"/>
                <w:b/>
                <w:bCs/>
              </w:rPr>
            </w:pPr>
            <w:r>
              <w:rPr>
                <w:rFonts w:ascii="Times New Roman" w:hAnsi="Times New Roman" w:eastAsia="宋体" w:cs="Times New Roman"/>
                <w:b/>
                <w:bCs/>
              </w:rPr>
              <w:t>70-79</w:t>
            </w:r>
          </w:p>
        </w:tc>
        <w:tc>
          <w:tcPr>
            <w:tcW w:w="1275" w:type="dxa"/>
            <w:vAlign w:val="center"/>
          </w:tcPr>
          <w:p w14:paraId="16CA3946">
            <w:pPr>
              <w:jc w:val="center"/>
              <w:rPr>
                <w:rFonts w:ascii="Times New Roman" w:hAnsi="Times New Roman" w:eastAsia="宋体" w:cs="Times New Roman"/>
                <w:b/>
                <w:bCs/>
              </w:rPr>
            </w:pPr>
            <w:r>
              <w:rPr>
                <w:rFonts w:ascii="Times New Roman" w:hAnsi="Times New Roman" w:eastAsia="宋体" w:cs="Times New Roman"/>
                <w:b/>
                <w:bCs/>
              </w:rPr>
              <w:t>60-69</w:t>
            </w:r>
          </w:p>
        </w:tc>
        <w:tc>
          <w:tcPr>
            <w:tcW w:w="1038" w:type="dxa"/>
            <w:vAlign w:val="center"/>
          </w:tcPr>
          <w:p w14:paraId="6703F052">
            <w:pPr>
              <w:jc w:val="center"/>
              <w:rPr>
                <w:rFonts w:ascii="Times New Roman" w:hAnsi="Times New Roman" w:eastAsia="宋体" w:cs="Times New Roman"/>
                <w:b/>
                <w:bCs/>
              </w:rPr>
            </w:pPr>
            <w:r>
              <w:rPr>
                <w:rFonts w:ascii="Times New Roman" w:hAnsi="Times New Roman" w:eastAsia="宋体" w:cs="Times New Roman"/>
                <w:b/>
                <w:bCs/>
              </w:rPr>
              <w:t>0-50</w:t>
            </w:r>
          </w:p>
        </w:tc>
      </w:tr>
      <w:tr w14:paraId="1EDE1A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3" w:hRule="atLeast"/>
          <w:jc w:val="center"/>
        </w:trPr>
        <w:tc>
          <w:tcPr>
            <w:tcW w:w="857" w:type="dxa"/>
            <w:tcBorders>
              <w:bottom w:val="single" w:color="auto" w:sz="4" w:space="0"/>
            </w:tcBorders>
            <w:vAlign w:val="center"/>
          </w:tcPr>
          <w:p w14:paraId="0C664F22">
            <w:pPr>
              <w:jc w:val="center"/>
              <w:rPr>
                <w:rFonts w:ascii="Times New Roman" w:hAnsi="Times New Roman" w:eastAsia="宋体" w:cs="Times New Roman"/>
                <w:b/>
                <w:bCs/>
              </w:rPr>
            </w:pPr>
            <w:r>
              <w:rPr>
                <w:rFonts w:ascii="Times New Roman" w:hAnsi="Times New Roman" w:eastAsia="宋体" w:cs="Times New Roman"/>
                <w:b/>
                <w:bCs/>
              </w:rPr>
              <w:t>出勤</w:t>
            </w:r>
          </w:p>
          <w:p w14:paraId="4BF681C0">
            <w:pPr>
              <w:jc w:val="center"/>
              <w:rPr>
                <w:rFonts w:ascii="Times New Roman" w:hAnsi="Times New Roman" w:eastAsia="宋体" w:cs="Times New Roman"/>
                <w:b/>
                <w:bCs/>
              </w:rPr>
            </w:pPr>
            <w:r>
              <w:rPr>
                <w:rFonts w:ascii="Times New Roman" w:hAnsi="Times New Roman" w:eastAsia="宋体" w:cs="Times New Roman"/>
                <w:b/>
                <w:bCs/>
              </w:rPr>
              <w:t>（15%）</w:t>
            </w:r>
          </w:p>
        </w:tc>
        <w:tc>
          <w:tcPr>
            <w:tcW w:w="1103" w:type="dxa"/>
            <w:tcBorders>
              <w:bottom w:val="single" w:color="auto" w:sz="4" w:space="0"/>
            </w:tcBorders>
            <w:vAlign w:val="center"/>
          </w:tcPr>
          <w:p w14:paraId="4ADC77A5">
            <w:pPr>
              <w:jc w:val="center"/>
              <w:rPr>
                <w:rFonts w:ascii="Times New Roman" w:hAnsi="Times New Roman" w:eastAsia="宋体" w:cs="Times New Roman"/>
                <w:b/>
                <w:bCs/>
              </w:rPr>
            </w:pPr>
            <w:r>
              <w:rPr>
                <w:rFonts w:ascii="Times New Roman" w:hAnsi="Times New Roman" w:eastAsia="宋体" w:cs="Times New Roman"/>
                <w:b/>
                <w:bCs/>
              </w:rPr>
              <w:t>缺勤、</w:t>
            </w:r>
          </w:p>
          <w:p w14:paraId="06E6C711">
            <w:pPr>
              <w:jc w:val="center"/>
              <w:rPr>
                <w:rFonts w:ascii="Times New Roman" w:hAnsi="Times New Roman" w:eastAsia="宋体" w:cs="Times New Roman"/>
                <w:b/>
                <w:bCs/>
              </w:rPr>
            </w:pPr>
            <w:r>
              <w:rPr>
                <w:rFonts w:ascii="Times New Roman" w:hAnsi="Times New Roman" w:eastAsia="宋体" w:cs="Times New Roman"/>
                <w:b/>
                <w:bCs/>
              </w:rPr>
              <w:t>迟到</w:t>
            </w:r>
          </w:p>
        </w:tc>
        <w:tc>
          <w:tcPr>
            <w:tcW w:w="1274" w:type="dxa"/>
            <w:vAlign w:val="center"/>
          </w:tcPr>
          <w:p w14:paraId="5E6F8DA6">
            <w:pPr>
              <w:jc w:val="center"/>
              <w:rPr>
                <w:rFonts w:ascii="Times New Roman" w:hAnsi="Times New Roman" w:cs="Times New Roman"/>
              </w:rPr>
            </w:pPr>
            <w:r>
              <w:rPr>
                <w:rFonts w:ascii="Times New Roman" w:hAnsi="Times New Roman" w:cs="Times New Roman"/>
              </w:rPr>
              <w:t>缺勤、迟到</w:t>
            </w:r>
          </w:p>
          <w:p w14:paraId="7899F52A">
            <w:pPr>
              <w:jc w:val="center"/>
              <w:rPr>
                <w:rFonts w:ascii="Times New Roman" w:hAnsi="Times New Roman" w:cs="Times New Roman"/>
              </w:rPr>
            </w:pPr>
            <w:r>
              <w:rPr>
                <w:rFonts w:ascii="Times New Roman" w:hAnsi="Times New Roman" w:cs="Times New Roman"/>
              </w:rPr>
              <w:t>2 次以内</w:t>
            </w:r>
          </w:p>
        </w:tc>
        <w:tc>
          <w:tcPr>
            <w:tcW w:w="1275" w:type="dxa"/>
            <w:vAlign w:val="center"/>
          </w:tcPr>
          <w:p w14:paraId="455F409F">
            <w:pPr>
              <w:jc w:val="center"/>
              <w:rPr>
                <w:rFonts w:ascii="Times New Roman" w:hAnsi="Times New Roman" w:cs="Times New Roman"/>
              </w:rPr>
            </w:pPr>
            <w:r>
              <w:rPr>
                <w:rFonts w:ascii="Times New Roman" w:hAnsi="Times New Roman" w:cs="Times New Roman"/>
              </w:rPr>
              <w:t>缺勤、迟到</w:t>
            </w:r>
          </w:p>
          <w:p w14:paraId="723EF10B">
            <w:pPr>
              <w:jc w:val="center"/>
              <w:rPr>
                <w:rFonts w:ascii="Times New Roman" w:hAnsi="Times New Roman" w:cs="Times New Roman"/>
              </w:rPr>
            </w:pPr>
            <w:r>
              <w:rPr>
                <w:rFonts w:ascii="Times New Roman" w:hAnsi="Times New Roman" w:cs="Times New Roman"/>
              </w:rPr>
              <w:t>3-4 次以内</w:t>
            </w:r>
          </w:p>
        </w:tc>
        <w:tc>
          <w:tcPr>
            <w:tcW w:w="1275" w:type="dxa"/>
            <w:vAlign w:val="center"/>
          </w:tcPr>
          <w:p w14:paraId="73B238AA">
            <w:pPr>
              <w:jc w:val="center"/>
              <w:rPr>
                <w:rFonts w:ascii="Times New Roman" w:hAnsi="Times New Roman" w:cs="Times New Roman"/>
              </w:rPr>
            </w:pPr>
            <w:r>
              <w:rPr>
                <w:rFonts w:ascii="Times New Roman" w:hAnsi="Times New Roman" w:cs="Times New Roman"/>
              </w:rPr>
              <w:t>缺勤、迟到</w:t>
            </w:r>
          </w:p>
          <w:p w14:paraId="1734D3C3">
            <w:pPr>
              <w:jc w:val="center"/>
              <w:rPr>
                <w:rFonts w:ascii="Times New Roman" w:hAnsi="Times New Roman" w:cs="Times New Roman"/>
              </w:rPr>
            </w:pPr>
            <w:r>
              <w:rPr>
                <w:rFonts w:ascii="Times New Roman" w:hAnsi="Times New Roman" w:cs="Times New Roman"/>
              </w:rPr>
              <w:t>5-6 次以内</w:t>
            </w:r>
          </w:p>
        </w:tc>
        <w:tc>
          <w:tcPr>
            <w:tcW w:w="1275" w:type="dxa"/>
            <w:vAlign w:val="center"/>
          </w:tcPr>
          <w:p w14:paraId="60AC9902">
            <w:pPr>
              <w:jc w:val="center"/>
              <w:rPr>
                <w:rFonts w:ascii="Times New Roman" w:hAnsi="Times New Roman" w:cs="Times New Roman"/>
              </w:rPr>
            </w:pPr>
            <w:r>
              <w:rPr>
                <w:rFonts w:ascii="Times New Roman" w:hAnsi="Times New Roman" w:cs="Times New Roman"/>
              </w:rPr>
              <w:t>缺勤、迟到</w:t>
            </w:r>
          </w:p>
          <w:p w14:paraId="5876D245">
            <w:pPr>
              <w:jc w:val="center"/>
              <w:rPr>
                <w:rFonts w:ascii="Times New Roman" w:hAnsi="Times New Roman" w:cs="Times New Roman"/>
              </w:rPr>
            </w:pPr>
            <w:r>
              <w:rPr>
                <w:rFonts w:ascii="Times New Roman" w:hAnsi="Times New Roman" w:cs="Times New Roman"/>
              </w:rPr>
              <w:t>7-8 次以内</w:t>
            </w:r>
          </w:p>
        </w:tc>
        <w:tc>
          <w:tcPr>
            <w:tcW w:w="1038" w:type="dxa"/>
            <w:vAlign w:val="center"/>
          </w:tcPr>
          <w:p w14:paraId="616D7429">
            <w:pPr>
              <w:jc w:val="center"/>
              <w:rPr>
                <w:rFonts w:ascii="Times New Roman" w:hAnsi="Times New Roman" w:cs="Times New Roman"/>
              </w:rPr>
            </w:pPr>
            <w:r>
              <w:rPr>
                <w:rFonts w:ascii="Times New Roman" w:hAnsi="Times New Roman" w:cs="Times New Roman"/>
              </w:rPr>
              <w:t>缺勤、迟到</w:t>
            </w:r>
          </w:p>
          <w:p w14:paraId="3F0E3398">
            <w:pPr>
              <w:jc w:val="center"/>
              <w:rPr>
                <w:rFonts w:ascii="Times New Roman" w:hAnsi="Times New Roman" w:cs="Times New Roman"/>
              </w:rPr>
            </w:pPr>
            <w:r>
              <w:rPr>
                <w:rFonts w:ascii="Times New Roman" w:hAnsi="Times New Roman" w:cs="Times New Roman"/>
              </w:rPr>
              <w:t>9 次以上</w:t>
            </w:r>
          </w:p>
        </w:tc>
      </w:tr>
      <w:tr w14:paraId="22CA0F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jc w:val="center"/>
        </w:trPr>
        <w:tc>
          <w:tcPr>
            <w:tcW w:w="857" w:type="dxa"/>
            <w:tcBorders>
              <w:top w:val="single" w:color="auto" w:sz="4" w:space="0"/>
              <w:bottom w:val="single" w:color="auto" w:sz="4" w:space="0"/>
              <w:right w:val="single" w:color="auto" w:sz="4" w:space="0"/>
            </w:tcBorders>
            <w:vAlign w:val="center"/>
          </w:tcPr>
          <w:p w14:paraId="739D46E4">
            <w:pPr>
              <w:jc w:val="center"/>
              <w:rPr>
                <w:rFonts w:ascii="Times New Roman" w:hAnsi="Times New Roman" w:eastAsia="宋体" w:cs="Times New Roman"/>
                <w:b/>
                <w:bCs/>
              </w:rPr>
            </w:pPr>
            <w:r>
              <w:rPr>
                <w:rFonts w:hint="eastAsia" w:ascii="Times New Roman" w:hAnsi="Times New Roman" w:eastAsia="宋体" w:cs="Times New Roman"/>
                <w:b/>
                <w:bCs/>
              </w:rPr>
              <w:t>深度学习模型设计</w:t>
            </w:r>
            <w:r>
              <w:rPr>
                <w:rFonts w:ascii="Times New Roman" w:hAnsi="Times New Roman" w:eastAsia="宋体" w:cs="Times New Roman"/>
                <w:b/>
                <w:bCs/>
              </w:rPr>
              <w:t>（10%）</w:t>
            </w:r>
          </w:p>
        </w:tc>
        <w:tc>
          <w:tcPr>
            <w:tcW w:w="1103" w:type="dxa"/>
            <w:tcBorders>
              <w:top w:val="single" w:color="auto" w:sz="4" w:space="0"/>
              <w:left w:val="single" w:color="auto" w:sz="4" w:space="0"/>
              <w:bottom w:val="single" w:color="auto" w:sz="4" w:space="0"/>
            </w:tcBorders>
            <w:vAlign w:val="center"/>
          </w:tcPr>
          <w:p w14:paraId="73B59834">
            <w:pPr>
              <w:jc w:val="center"/>
              <w:rPr>
                <w:rFonts w:ascii="Times New Roman" w:hAnsi="Times New Roman" w:eastAsia="宋体" w:cs="Times New Roman"/>
                <w:b/>
                <w:bCs/>
              </w:rPr>
            </w:pPr>
            <w:r>
              <w:rPr>
                <w:rFonts w:hint="eastAsia" w:ascii="Times New Roman" w:hAnsi="Times New Roman" w:eastAsia="宋体" w:cs="Times New Roman"/>
                <w:b/>
                <w:bCs/>
              </w:rPr>
              <w:t>任务个数、难度、训练效果</w:t>
            </w:r>
          </w:p>
        </w:tc>
        <w:tc>
          <w:tcPr>
            <w:tcW w:w="1274" w:type="dxa"/>
            <w:vAlign w:val="center"/>
          </w:tcPr>
          <w:p w14:paraId="189CFB01">
            <w:pPr>
              <w:jc w:val="center"/>
              <w:rPr>
                <w:rFonts w:ascii="Times New Roman" w:hAnsi="Times New Roman" w:cs="Times New Roman"/>
              </w:rPr>
            </w:pPr>
            <w:r>
              <w:rPr>
                <w:rFonts w:ascii="Times New Roman" w:hAnsi="Times New Roman" w:cs="Times New Roman"/>
              </w:rPr>
              <w:t>有难度挑战，</w:t>
            </w:r>
            <w:r>
              <w:rPr>
                <w:rFonts w:hint="eastAsia" w:ascii="Times New Roman" w:hAnsi="Times New Roman" w:cs="Times New Roman"/>
              </w:rPr>
              <w:t>任务场景个数多，训练效果较好</w:t>
            </w:r>
          </w:p>
        </w:tc>
        <w:tc>
          <w:tcPr>
            <w:tcW w:w="1275" w:type="dxa"/>
            <w:vAlign w:val="center"/>
          </w:tcPr>
          <w:p w14:paraId="59560F6E">
            <w:pPr>
              <w:jc w:val="center"/>
              <w:rPr>
                <w:rFonts w:ascii="Times New Roman" w:hAnsi="Times New Roman" w:cs="Times New Roman"/>
              </w:rPr>
            </w:pPr>
            <w:r>
              <w:rPr>
                <w:rFonts w:ascii="Times New Roman" w:hAnsi="Times New Roman" w:cs="Times New Roman"/>
              </w:rPr>
              <w:t>难度适中，</w:t>
            </w:r>
            <w:r>
              <w:rPr>
                <w:rFonts w:hint="eastAsia" w:ascii="Times New Roman" w:hAnsi="Times New Roman" w:cs="Times New Roman"/>
              </w:rPr>
              <w:t>任务场景个数适中，训练效果良好</w:t>
            </w:r>
          </w:p>
        </w:tc>
        <w:tc>
          <w:tcPr>
            <w:tcW w:w="1275" w:type="dxa"/>
            <w:vAlign w:val="center"/>
          </w:tcPr>
          <w:p w14:paraId="559AE665">
            <w:pPr>
              <w:jc w:val="center"/>
              <w:rPr>
                <w:rFonts w:ascii="Times New Roman" w:hAnsi="Times New Roman" w:cs="Times New Roman"/>
              </w:rPr>
            </w:pPr>
            <w:r>
              <w:rPr>
                <w:rFonts w:ascii="Times New Roman" w:hAnsi="Times New Roman" w:cs="Times New Roman"/>
              </w:rPr>
              <w:t>难度一般，</w:t>
            </w:r>
            <w:r>
              <w:rPr>
                <w:rFonts w:hint="eastAsia" w:ascii="Times New Roman" w:hAnsi="Times New Roman" w:cs="Times New Roman"/>
              </w:rPr>
              <w:t>任务场景个数少，训练达到稳定，但效果不佳</w:t>
            </w:r>
          </w:p>
        </w:tc>
        <w:tc>
          <w:tcPr>
            <w:tcW w:w="1275" w:type="dxa"/>
            <w:vAlign w:val="center"/>
          </w:tcPr>
          <w:p w14:paraId="32859F10">
            <w:pPr>
              <w:jc w:val="center"/>
              <w:rPr>
                <w:rFonts w:ascii="Times New Roman" w:hAnsi="Times New Roman" w:cs="Times New Roman"/>
              </w:rPr>
            </w:pPr>
            <w:r>
              <w:rPr>
                <w:rFonts w:ascii="Times New Roman" w:hAnsi="Times New Roman" w:cs="Times New Roman"/>
              </w:rPr>
              <w:t>难度简单，</w:t>
            </w:r>
            <w:r>
              <w:rPr>
                <w:rFonts w:hint="eastAsia" w:ascii="Times New Roman" w:hAnsi="Times New Roman" w:cs="Times New Roman"/>
              </w:rPr>
              <w:t>任务场景个数少，模型训练效果不好</w:t>
            </w:r>
          </w:p>
        </w:tc>
        <w:tc>
          <w:tcPr>
            <w:tcW w:w="1038" w:type="dxa"/>
            <w:vAlign w:val="center"/>
          </w:tcPr>
          <w:p w14:paraId="4B33F1A4">
            <w:pPr>
              <w:rPr>
                <w:rFonts w:ascii="Times New Roman" w:hAnsi="Times New Roman" w:cs="Times New Roman"/>
              </w:rPr>
            </w:pPr>
            <w:r>
              <w:rPr>
                <w:rFonts w:ascii="Times New Roman" w:hAnsi="Times New Roman" w:cs="Times New Roman"/>
              </w:rPr>
              <w:t>毫无难度，</w:t>
            </w:r>
            <w:r>
              <w:rPr>
                <w:rFonts w:hint="eastAsia" w:ascii="Times New Roman" w:hAnsi="Times New Roman" w:cs="Times New Roman"/>
              </w:rPr>
              <w:t>且任务场景个数少，模型训练效果不好或训练不收敛</w:t>
            </w:r>
          </w:p>
        </w:tc>
      </w:tr>
      <w:tr w14:paraId="451CF9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85" w:hRule="atLeast"/>
          <w:jc w:val="center"/>
        </w:trPr>
        <w:tc>
          <w:tcPr>
            <w:tcW w:w="857" w:type="dxa"/>
            <w:tcBorders>
              <w:top w:val="single" w:color="auto" w:sz="4" w:space="0"/>
              <w:bottom w:val="single" w:color="auto" w:sz="4" w:space="0"/>
            </w:tcBorders>
            <w:vAlign w:val="center"/>
          </w:tcPr>
          <w:p w14:paraId="073DA2D6">
            <w:pPr>
              <w:jc w:val="center"/>
              <w:rPr>
                <w:rFonts w:ascii="Times New Roman" w:hAnsi="Times New Roman" w:eastAsia="宋体" w:cs="Times New Roman"/>
                <w:b/>
                <w:bCs/>
              </w:rPr>
            </w:pPr>
            <w:r>
              <w:rPr>
                <w:rFonts w:hint="eastAsia" w:ascii="Times New Roman" w:hAnsi="Times New Roman" w:eastAsia="宋体" w:cs="Times New Roman"/>
                <w:b/>
                <w:bCs/>
              </w:rPr>
              <w:t>软件系统设计</w:t>
            </w:r>
            <w:r>
              <w:rPr>
                <w:rFonts w:ascii="Times New Roman" w:hAnsi="Times New Roman" w:eastAsia="宋体" w:cs="Times New Roman"/>
                <w:b/>
                <w:bCs/>
              </w:rPr>
              <w:t>（10%）</w:t>
            </w:r>
          </w:p>
        </w:tc>
        <w:tc>
          <w:tcPr>
            <w:tcW w:w="1103" w:type="dxa"/>
            <w:tcBorders>
              <w:top w:val="single" w:color="auto" w:sz="4" w:space="0"/>
              <w:bottom w:val="single" w:color="auto" w:sz="4" w:space="0"/>
            </w:tcBorders>
            <w:vAlign w:val="center"/>
          </w:tcPr>
          <w:p w14:paraId="629CB146">
            <w:pPr>
              <w:jc w:val="center"/>
              <w:rPr>
                <w:rFonts w:ascii="Times New Roman" w:hAnsi="Times New Roman" w:eastAsia="宋体" w:cs="Times New Roman"/>
                <w:b/>
                <w:bCs/>
              </w:rPr>
            </w:pPr>
            <w:r>
              <w:rPr>
                <w:rFonts w:hint="eastAsia" w:ascii="Times New Roman" w:hAnsi="Times New Roman" w:eastAsia="宋体" w:cs="Times New Roman"/>
                <w:b/>
                <w:bCs/>
              </w:rPr>
              <w:t>界面设计、软件系统功能</w:t>
            </w:r>
          </w:p>
        </w:tc>
        <w:tc>
          <w:tcPr>
            <w:tcW w:w="1274" w:type="dxa"/>
            <w:vAlign w:val="center"/>
          </w:tcPr>
          <w:p w14:paraId="3049B9D9">
            <w:pPr>
              <w:jc w:val="center"/>
              <w:rPr>
                <w:rFonts w:ascii="Times New Roman" w:hAnsi="Times New Roman" w:cs="Times New Roman"/>
              </w:rPr>
            </w:pPr>
            <w:r>
              <w:rPr>
                <w:rFonts w:hint="eastAsia" w:ascii="Times New Roman" w:hAnsi="Times New Roman" w:cs="Times New Roman"/>
              </w:rPr>
              <w:t>界面设计合理、美观，功能完善，交互效果优</w:t>
            </w:r>
          </w:p>
        </w:tc>
        <w:tc>
          <w:tcPr>
            <w:tcW w:w="1275" w:type="dxa"/>
            <w:vAlign w:val="center"/>
          </w:tcPr>
          <w:p w14:paraId="176B977F">
            <w:pPr>
              <w:jc w:val="center"/>
              <w:rPr>
                <w:rFonts w:ascii="Times New Roman" w:hAnsi="Times New Roman" w:cs="Times New Roman"/>
              </w:rPr>
            </w:pPr>
            <w:r>
              <w:rPr>
                <w:rFonts w:hint="eastAsia" w:ascii="Times New Roman" w:hAnsi="Times New Roman" w:cs="Times New Roman"/>
              </w:rPr>
              <w:t>界面设计良好，功能稍有欠缺，交互效果稍差</w:t>
            </w:r>
          </w:p>
        </w:tc>
        <w:tc>
          <w:tcPr>
            <w:tcW w:w="1275" w:type="dxa"/>
            <w:vAlign w:val="center"/>
          </w:tcPr>
          <w:p w14:paraId="159F9890">
            <w:pPr>
              <w:jc w:val="center"/>
              <w:rPr>
                <w:rFonts w:ascii="Times New Roman" w:hAnsi="Times New Roman" w:cs="Times New Roman"/>
              </w:rPr>
            </w:pPr>
            <w:r>
              <w:rPr>
                <w:rFonts w:hint="eastAsia" w:ascii="Times New Roman" w:hAnsi="Times New Roman" w:cs="Times New Roman"/>
              </w:rPr>
              <w:t>界面能够展示主要部分，交互性差</w:t>
            </w:r>
          </w:p>
        </w:tc>
        <w:tc>
          <w:tcPr>
            <w:tcW w:w="1275" w:type="dxa"/>
            <w:vAlign w:val="center"/>
          </w:tcPr>
          <w:p w14:paraId="26AC9359">
            <w:pPr>
              <w:jc w:val="center"/>
              <w:rPr>
                <w:rFonts w:ascii="Times New Roman" w:hAnsi="Times New Roman" w:cs="Times New Roman"/>
              </w:rPr>
            </w:pPr>
            <w:r>
              <w:rPr>
                <w:rFonts w:hint="eastAsia" w:ascii="Times New Roman" w:hAnsi="Times New Roman" w:cs="Times New Roman"/>
              </w:rPr>
              <w:t>界面基本能够展示，功能实现较少</w:t>
            </w:r>
          </w:p>
        </w:tc>
        <w:tc>
          <w:tcPr>
            <w:tcW w:w="1038" w:type="dxa"/>
            <w:vAlign w:val="center"/>
          </w:tcPr>
          <w:p w14:paraId="459D784D">
            <w:pPr>
              <w:jc w:val="center"/>
              <w:rPr>
                <w:rFonts w:ascii="Times New Roman" w:hAnsi="Times New Roman" w:cs="Times New Roman"/>
              </w:rPr>
            </w:pPr>
            <w:r>
              <w:rPr>
                <w:rFonts w:hint="eastAsia" w:ascii="Times New Roman" w:hAnsi="Times New Roman" w:cs="Times New Roman"/>
              </w:rPr>
              <w:t>界面不能较好地展示，功能实现单一</w:t>
            </w:r>
          </w:p>
        </w:tc>
      </w:tr>
      <w:tr w14:paraId="238E2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2" w:hRule="atLeast"/>
          <w:jc w:val="center"/>
        </w:trPr>
        <w:tc>
          <w:tcPr>
            <w:tcW w:w="857" w:type="dxa"/>
            <w:tcBorders>
              <w:top w:val="single" w:color="auto" w:sz="4" w:space="0"/>
              <w:bottom w:val="single" w:color="auto" w:sz="4" w:space="0"/>
            </w:tcBorders>
            <w:vAlign w:val="center"/>
          </w:tcPr>
          <w:p w14:paraId="2ACE7BEC">
            <w:pPr>
              <w:jc w:val="center"/>
              <w:rPr>
                <w:rFonts w:ascii="Times New Roman" w:hAnsi="Times New Roman" w:eastAsia="宋体" w:cs="Times New Roman"/>
                <w:b/>
                <w:bCs/>
              </w:rPr>
            </w:pPr>
            <w:r>
              <w:rPr>
                <w:rFonts w:hint="eastAsia" w:ascii="Times New Roman" w:hAnsi="Times New Roman" w:eastAsia="宋体" w:cs="Times New Roman"/>
                <w:b/>
                <w:bCs/>
              </w:rPr>
              <w:t xml:space="preserve">项目文档整理 </w:t>
            </w:r>
            <w:r>
              <w:rPr>
                <w:rFonts w:ascii="Times New Roman" w:hAnsi="Times New Roman" w:eastAsia="宋体" w:cs="Times New Roman"/>
                <w:b/>
                <w:bCs/>
              </w:rPr>
              <w:t>（10%）</w:t>
            </w:r>
          </w:p>
        </w:tc>
        <w:tc>
          <w:tcPr>
            <w:tcW w:w="1103" w:type="dxa"/>
            <w:tcBorders>
              <w:top w:val="single" w:color="auto" w:sz="4" w:space="0"/>
              <w:bottom w:val="single" w:color="auto" w:sz="4" w:space="0"/>
            </w:tcBorders>
            <w:vAlign w:val="center"/>
          </w:tcPr>
          <w:p w14:paraId="4E74D198">
            <w:pPr>
              <w:jc w:val="center"/>
              <w:rPr>
                <w:rFonts w:ascii="Times New Roman" w:hAnsi="Times New Roman" w:eastAsia="宋体" w:cs="Times New Roman"/>
                <w:b/>
                <w:bCs/>
              </w:rPr>
            </w:pPr>
            <w:r>
              <w:rPr>
                <w:rFonts w:hint="eastAsia" w:ascii="Times New Roman" w:hAnsi="Times New Roman" w:eastAsia="宋体" w:cs="Times New Roman"/>
                <w:b/>
                <w:bCs/>
              </w:rPr>
              <w:t>项目报告书、使用说明书和答辩ppt</w:t>
            </w:r>
          </w:p>
        </w:tc>
        <w:tc>
          <w:tcPr>
            <w:tcW w:w="1274" w:type="dxa"/>
            <w:vAlign w:val="center"/>
          </w:tcPr>
          <w:p w14:paraId="72998B48">
            <w:pPr>
              <w:jc w:val="center"/>
              <w:rPr>
                <w:rFonts w:ascii="Times New Roman" w:hAnsi="Times New Roman" w:cs="Times New Roman"/>
              </w:rPr>
            </w:pPr>
            <w:r>
              <w:rPr>
                <w:rFonts w:hint="eastAsia" w:ascii="Times New Roman" w:hAnsi="Times New Roman" w:cs="Times New Roman"/>
              </w:rPr>
              <w:t>项目文档内容撰写详细，重点之处着重说明，按照要求的格式整理</w:t>
            </w:r>
          </w:p>
        </w:tc>
        <w:tc>
          <w:tcPr>
            <w:tcW w:w="1275" w:type="dxa"/>
            <w:vAlign w:val="center"/>
          </w:tcPr>
          <w:p w14:paraId="07814BE9">
            <w:pPr>
              <w:jc w:val="center"/>
              <w:rPr>
                <w:rFonts w:ascii="Times New Roman" w:hAnsi="Times New Roman" w:cs="Times New Roman"/>
              </w:rPr>
            </w:pPr>
            <w:r>
              <w:rPr>
                <w:rFonts w:hint="eastAsia" w:ascii="Times New Roman" w:hAnsi="Times New Roman" w:cs="Times New Roman"/>
              </w:rPr>
              <w:t>项目文档内容撰写完整，但不够详细，按照要求的格式整理</w:t>
            </w:r>
          </w:p>
        </w:tc>
        <w:tc>
          <w:tcPr>
            <w:tcW w:w="1275" w:type="dxa"/>
            <w:vAlign w:val="center"/>
          </w:tcPr>
          <w:p w14:paraId="0649DBC7">
            <w:pPr>
              <w:jc w:val="center"/>
              <w:rPr>
                <w:rFonts w:ascii="Times New Roman" w:hAnsi="Times New Roman" w:cs="Times New Roman"/>
              </w:rPr>
            </w:pPr>
            <w:r>
              <w:rPr>
                <w:rFonts w:hint="eastAsia" w:ascii="Times New Roman" w:hAnsi="Times New Roman" w:cs="Times New Roman"/>
              </w:rPr>
              <w:t>项目文档内容撰写完整，部分内容撰写欠缺，或存在少量格式问题</w:t>
            </w:r>
          </w:p>
        </w:tc>
        <w:tc>
          <w:tcPr>
            <w:tcW w:w="1275" w:type="dxa"/>
            <w:vAlign w:val="center"/>
          </w:tcPr>
          <w:p w14:paraId="5A810243">
            <w:pPr>
              <w:jc w:val="center"/>
              <w:rPr>
                <w:rFonts w:ascii="Times New Roman" w:hAnsi="Times New Roman" w:cs="Times New Roman"/>
              </w:rPr>
            </w:pPr>
            <w:r>
              <w:rPr>
                <w:rFonts w:hint="eastAsia" w:ascii="Times New Roman" w:hAnsi="Times New Roman" w:cs="Times New Roman"/>
              </w:rPr>
              <w:t>项目文档内容撰写不够完整，或存在格式问题</w:t>
            </w:r>
          </w:p>
        </w:tc>
        <w:tc>
          <w:tcPr>
            <w:tcW w:w="1038" w:type="dxa"/>
            <w:vAlign w:val="center"/>
          </w:tcPr>
          <w:p w14:paraId="22409B2F">
            <w:pPr>
              <w:jc w:val="center"/>
              <w:rPr>
                <w:rFonts w:ascii="Times New Roman" w:hAnsi="Times New Roman" w:cs="Times New Roman"/>
              </w:rPr>
            </w:pPr>
            <w:r>
              <w:rPr>
                <w:rFonts w:hint="eastAsia" w:ascii="Times New Roman" w:hAnsi="Times New Roman" w:cs="Times New Roman"/>
              </w:rPr>
              <w:t>缺少部分项目文档，文档记录简单，格式混乱</w:t>
            </w:r>
          </w:p>
        </w:tc>
      </w:tr>
      <w:tr w14:paraId="62B4A4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19" w:hRule="atLeast"/>
          <w:jc w:val="center"/>
        </w:trPr>
        <w:tc>
          <w:tcPr>
            <w:tcW w:w="857" w:type="dxa"/>
            <w:tcBorders>
              <w:top w:val="single" w:color="auto" w:sz="4" w:space="0"/>
              <w:bottom w:val="single" w:color="auto" w:sz="4" w:space="0"/>
            </w:tcBorders>
            <w:vAlign w:val="center"/>
          </w:tcPr>
          <w:p w14:paraId="0101BA64">
            <w:pPr>
              <w:jc w:val="center"/>
              <w:rPr>
                <w:rFonts w:ascii="Times New Roman" w:hAnsi="Times New Roman" w:eastAsia="宋体" w:cs="Times New Roman"/>
                <w:b/>
                <w:bCs/>
              </w:rPr>
            </w:pPr>
            <w:r>
              <w:rPr>
                <w:rFonts w:hint="eastAsia" w:ascii="Times New Roman" w:hAnsi="Times New Roman" w:eastAsia="宋体" w:cs="Times New Roman"/>
                <w:b/>
                <w:bCs/>
              </w:rPr>
              <w:t>课堂表现+学生手册</w:t>
            </w:r>
            <w:r>
              <w:rPr>
                <w:rFonts w:ascii="Times New Roman" w:hAnsi="Times New Roman" w:eastAsia="宋体" w:cs="Times New Roman"/>
                <w:b/>
                <w:bCs/>
              </w:rPr>
              <w:t>（15%）</w:t>
            </w:r>
          </w:p>
        </w:tc>
        <w:tc>
          <w:tcPr>
            <w:tcW w:w="1103" w:type="dxa"/>
            <w:tcBorders>
              <w:top w:val="single" w:color="auto" w:sz="4" w:space="0"/>
              <w:bottom w:val="single" w:color="auto" w:sz="4" w:space="0"/>
            </w:tcBorders>
            <w:vAlign w:val="center"/>
          </w:tcPr>
          <w:p w14:paraId="3A584D7E">
            <w:pPr>
              <w:jc w:val="center"/>
              <w:rPr>
                <w:rFonts w:ascii="Times New Roman" w:hAnsi="Times New Roman" w:eastAsia="宋体" w:cs="Times New Roman"/>
                <w:b/>
                <w:bCs/>
              </w:rPr>
            </w:pPr>
            <w:r>
              <w:rPr>
                <w:rFonts w:hint="eastAsia" w:ascii="Times New Roman" w:hAnsi="Times New Roman" w:eastAsia="宋体" w:cs="Times New Roman"/>
                <w:b/>
                <w:bCs/>
              </w:rPr>
              <w:t>课堂实训表现，学生手册编写</w:t>
            </w:r>
          </w:p>
        </w:tc>
        <w:tc>
          <w:tcPr>
            <w:tcW w:w="1274" w:type="dxa"/>
            <w:vAlign w:val="center"/>
          </w:tcPr>
          <w:p w14:paraId="68A1B955">
            <w:pPr>
              <w:jc w:val="center"/>
              <w:rPr>
                <w:rFonts w:ascii="Times New Roman" w:hAnsi="Times New Roman" w:cs="Times New Roman"/>
              </w:rPr>
            </w:pPr>
            <w:r>
              <w:rPr>
                <w:rFonts w:hint="eastAsia" w:ascii="Times New Roman" w:hAnsi="Times New Roman" w:cs="Times New Roman"/>
              </w:rPr>
              <w:t>课堂态度认真，学生手册记录详细</w:t>
            </w:r>
          </w:p>
        </w:tc>
        <w:tc>
          <w:tcPr>
            <w:tcW w:w="1275" w:type="dxa"/>
            <w:vAlign w:val="center"/>
          </w:tcPr>
          <w:p w14:paraId="1F4FE007">
            <w:pPr>
              <w:jc w:val="center"/>
              <w:rPr>
                <w:rFonts w:ascii="Times New Roman" w:hAnsi="Times New Roman" w:cs="Times New Roman"/>
              </w:rPr>
            </w:pPr>
            <w:r>
              <w:rPr>
                <w:rFonts w:hint="eastAsia" w:ascii="Times New Roman" w:hAnsi="Times New Roman" w:cs="Times New Roman"/>
              </w:rPr>
              <w:t>课堂态度认真，学生手册记录不够详细</w:t>
            </w:r>
          </w:p>
        </w:tc>
        <w:tc>
          <w:tcPr>
            <w:tcW w:w="1275" w:type="dxa"/>
            <w:vAlign w:val="center"/>
          </w:tcPr>
          <w:p w14:paraId="56522078">
            <w:pPr>
              <w:jc w:val="center"/>
              <w:rPr>
                <w:rFonts w:ascii="Times New Roman" w:hAnsi="Times New Roman" w:cs="Times New Roman"/>
              </w:rPr>
            </w:pPr>
            <w:bookmarkStart w:id="9" w:name="OLE_LINK18"/>
            <w:r>
              <w:rPr>
                <w:rFonts w:hint="eastAsia" w:ascii="Times New Roman" w:hAnsi="Times New Roman" w:cs="Times New Roman"/>
              </w:rPr>
              <w:t>课堂态度一般，学生手册记录不够详细</w:t>
            </w:r>
            <w:bookmarkEnd w:id="9"/>
          </w:p>
        </w:tc>
        <w:tc>
          <w:tcPr>
            <w:tcW w:w="1275" w:type="dxa"/>
            <w:vAlign w:val="center"/>
          </w:tcPr>
          <w:p w14:paraId="27B470B7">
            <w:pPr>
              <w:jc w:val="center"/>
              <w:rPr>
                <w:rFonts w:ascii="Times New Roman" w:hAnsi="Times New Roman" w:cs="Times New Roman"/>
              </w:rPr>
            </w:pPr>
            <w:r>
              <w:rPr>
                <w:rFonts w:hint="eastAsia" w:ascii="Times New Roman" w:hAnsi="Times New Roman" w:cs="Times New Roman"/>
              </w:rPr>
              <w:t>课堂态度差，学生手册记录不够详细</w:t>
            </w:r>
          </w:p>
        </w:tc>
        <w:tc>
          <w:tcPr>
            <w:tcW w:w="1038" w:type="dxa"/>
            <w:vAlign w:val="center"/>
          </w:tcPr>
          <w:p w14:paraId="5054DD25">
            <w:pPr>
              <w:jc w:val="center"/>
              <w:rPr>
                <w:rFonts w:ascii="Times New Roman" w:hAnsi="Times New Roman" w:cs="Times New Roman"/>
              </w:rPr>
            </w:pPr>
            <w:r>
              <w:rPr>
                <w:rFonts w:hint="eastAsia" w:ascii="Times New Roman" w:hAnsi="Times New Roman" w:cs="Times New Roman"/>
              </w:rPr>
              <w:t>课堂态度较差，学生手册记录较乱</w:t>
            </w:r>
          </w:p>
        </w:tc>
      </w:tr>
      <w:tr w14:paraId="609A3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2" w:hRule="atLeast"/>
          <w:jc w:val="center"/>
        </w:trPr>
        <w:tc>
          <w:tcPr>
            <w:tcW w:w="857" w:type="dxa"/>
            <w:tcBorders>
              <w:top w:val="single" w:color="auto" w:sz="4" w:space="0"/>
            </w:tcBorders>
            <w:vAlign w:val="center"/>
          </w:tcPr>
          <w:p w14:paraId="51B2D712">
            <w:pPr>
              <w:jc w:val="center"/>
              <w:rPr>
                <w:rFonts w:ascii="Times New Roman" w:hAnsi="Times New Roman" w:eastAsia="宋体" w:cs="Times New Roman"/>
                <w:b/>
                <w:bCs/>
              </w:rPr>
            </w:pPr>
            <w:r>
              <w:rPr>
                <w:rFonts w:hint="eastAsia" w:ascii="Times New Roman" w:hAnsi="Times New Roman" w:eastAsia="宋体" w:cs="Times New Roman"/>
                <w:b/>
                <w:bCs/>
              </w:rPr>
              <w:t>项目答辩</w:t>
            </w:r>
            <w:r>
              <w:rPr>
                <w:rFonts w:ascii="Times New Roman" w:hAnsi="Times New Roman" w:eastAsia="宋体" w:cs="Times New Roman"/>
                <w:b/>
                <w:bCs/>
              </w:rPr>
              <w:t>（40%）</w:t>
            </w:r>
          </w:p>
        </w:tc>
        <w:tc>
          <w:tcPr>
            <w:tcW w:w="1103" w:type="dxa"/>
            <w:tcBorders>
              <w:top w:val="single" w:color="auto" w:sz="4" w:space="0"/>
            </w:tcBorders>
            <w:vAlign w:val="center"/>
          </w:tcPr>
          <w:p w14:paraId="54F1B9A9">
            <w:pPr>
              <w:jc w:val="center"/>
              <w:rPr>
                <w:rFonts w:ascii="Times New Roman" w:hAnsi="Times New Roman" w:eastAsia="宋体" w:cs="Times New Roman"/>
                <w:b/>
                <w:bCs/>
              </w:rPr>
            </w:pPr>
            <w:r>
              <w:rPr>
                <w:rFonts w:ascii="Times New Roman" w:hAnsi="Times New Roman" w:eastAsia="宋体" w:cs="Times New Roman"/>
                <w:b/>
                <w:bCs/>
              </w:rPr>
              <w:t>p</w:t>
            </w:r>
            <w:r>
              <w:rPr>
                <w:rFonts w:hint="eastAsia" w:ascii="Times New Roman" w:hAnsi="Times New Roman" w:eastAsia="宋体" w:cs="Times New Roman"/>
                <w:b/>
                <w:bCs/>
              </w:rPr>
              <w:t>pt讲解，问题答辩</w:t>
            </w:r>
          </w:p>
        </w:tc>
        <w:tc>
          <w:tcPr>
            <w:tcW w:w="1274" w:type="dxa"/>
            <w:vAlign w:val="center"/>
          </w:tcPr>
          <w:p w14:paraId="586C665A">
            <w:pPr>
              <w:jc w:val="center"/>
              <w:rPr>
                <w:rFonts w:ascii="Times New Roman" w:hAnsi="Times New Roman" w:cs="Times New Roman"/>
              </w:rPr>
            </w:pPr>
            <w:r>
              <w:rPr>
                <w:rFonts w:hint="eastAsia" w:ascii="Times New Roman" w:hAnsi="Times New Roman" w:cs="Times New Roman"/>
              </w:rPr>
              <w:t>熟练讲述项目实训内容，正确回答所有问题</w:t>
            </w:r>
          </w:p>
        </w:tc>
        <w:tc>
          <w:tcPr>
            <w:tcW w:w="1275" w:type="dxa"/>
            <w:vAlign w:val="center"/>
          </w:tcPr>
          <w:p w14:paraId="519F825B">
            <w:pPr>
              <w:jc w:val="center"/>
              <w:rPr>
                <w:rFonts w:ascii="Times New Roman" w:hAnsi="Times New Roman" w:cs="Times New Roman"/>
              </w:rPr>
            </w:pPr>
            <w:r>
              <w:rPr>
                <w:rFonts w:hint="eastAsia" w:ascii="Times New Roman" w:hAnsi="Times New Roman" w:cs="Times New Roman"/>
              </w:rPr>
              <w:t>完整讲述项目实训内容，正确回答部分问题</w:t>
            </w:r>
          </w:p>
        </w:tc>
        <w:tc>
          <w:tcPr>
            <w:tcW w:w="1275" w:type="dxa"/>
            <w:vAlign w:val="center"/>
          </w:tcPr>
          <w:p w14:paraId="6F58B9F8">
            <w:pPr>
              <w:jc w:val="center"/>
              <w:rPr>
                <w:rFonts w:ascii="Times New Roman" w:hAnsi="Times New Roman" w:cs="Times New Roman"/>
              </w:rPr>
            </w:pPr>
            <w:r>
              <w:rPr>
                <w:rFonts w:hint="eastAsia" w:ascii="Times New Roman" w:hAnsi="Times New Roman" w:cs="Times New Roman"/>
              </w:rPr>
              <w:t>不能完整讲述项目实训内容，或问题回答出现错误</w:t>
            </w:r>
          </w:p>
        </w:tc>
        <w:tc>
          <w:tcPr>
            <w:tcW w:w="1275" w:type="dxa"/>
            <w:vAlign w:val="center"/>
          </w:tcPr>
          <w:p w14:paraId="39E341ED">
            <w:pPr>
              <w:jc w:val="center"/>
              <w:rPr>
                <w:rFonts w:ascii="Times New Roman" w:hAnsi="Times New Roman" w:cs="Times New Roman"/>
              </w:rPr>
            </w:pPr>
            <w:r>
              <w:rPr>
                <w:rFonts w:hint="eastAsia" w:ascii="Times New Roman" w:hAnsi="Times New Roman" w:cs="Times New Roman"/>
              </w:rPr>
              <w:t>基本能够讲述ppt，但是提问基本没能正确回答</w:t>
            </w:r>
          </w:p>
        </w:tc>
        <w:tc>
          <w:tcPr>
            <w:tcW w:w="1038" w:type="dxa"/>
            <w:vAlign w:val="center"/>
          </w:tcPr>
          <w:p w14:paraId="5E64EB0D">
            <w:pPr>
              <w:jc w:val="center"/>
              <w:rPr>
                <w:rFonts w:ascii="Times New Roman" w:hAnsi="Times New Roman" w:cs="Times New Roman"/>
              </w:rPr>
            </w:pPr>
            <w:r>
              <w:rPr>
                <w:rFonts w:hint="eastAsia" w:ascii="Times New Roman" w:hAnsi="Times New Roman" w:cs="Times New Roman"/>
              </w:rPr>
              <w:t>项目ppt讲解有误，且不能回答所提问题</w:t>
            </w:r>
          </w:p>
        </w:tc>
      </w:tr>
    </w:tbl>
    <w:p w14:paraId="0EBA7A47">
      <w:pPr>
        <w:pStyle w:val="29"/>
        <w:spacing w:before="0" w:beforeAutospacing="0" w:after="0" w:afterAutospacing="0"/>
        <w:ind w:firstLine="422"/>
        <w:jc w:val="center"/>
        <w:rPr>
          <w:rFonts w:ascii="宋体" w:hAnsi="宋体" w:eastAsia="宋体"/>
          <w:b/>
          <w:bCs/>
          <w:color w:val="000000"/>
          <w:sz w:val="21"/>
          <w:szCs w:val="21"/>
        </w:rPr>
      </w:pPr>
    </w:p>
    <w:p w14:paraId="289A4F2C">
      <w:pPr>
        <w:pStyle w:val="29"/>
        <w:spacing w:before="0" w:beforeAutospacing="0" w:after="0" w:afterAutospacing="0"/>
        <w:ind w:firstLine="422"/>
        <w:jc w:val="center"/>
      </w:pPr>
      <w:r>
        <w:rPr>
          <w:rFonts w:hint="eastAsia" w:ascii="宋体" w:hAnsi="宋体" w:eastAsia="宋体"/>
          <w:b/>
          <w:bCs/>
          <w:color w:val="000000"/>
          <w:sz w:val="21"/>
          <w:szCs w:val="21"/>
        </w:rPr>
        <w:t>表2 实训成绩计算表</w:t>
      </w:r>
    </w:p>
    <w:tbl>
      <w:tblPr>
        <w:tblStyle w:val="13"/>
        <w:tblW w:w="0" w:type="auto"/>
        <w:tblInd w:w="0" w:type="dxa"/>
        <w:tblLayout w:type="fixed"/>
        <w:tblCellMar>
          <w:top w:w="15" w:type="dxa"/>
          <w:left w:w="15" w:type="dxa"/>
          <w:bottom w:w="15" w:type="dxa"/>
          <w:right w:w="15" w:type="dxa"/>
        </w:tblCellMar>
      </w:tblPr>
      <w:tblGrid>
        <w:gridCol w:w="1696"/>
        <w:gridCol w:w="883"/>
        <w:gridCol w:w="1134"/>
        <w:gridCol w:w="1134"/>
        <w:gridCol w:w="1134"/>
        <w:gridCol w:w="1134"/>
        <w:gridCol w:w="1134"/>
      </w:tblGrid>
      <w:tr w14:paraId="5779F42A">
        <w:tblPrEx>
          <w:tblCellMar>
            <w:top w:w="15" w:type="dxa"/>
            <w:left w:w="15" w:type="dxa"/>
            <w:bottom w:w="15" w:type="dxa"/>
            <w:right w:w="15" w:type="dxa"/>
          </w:tblCellMar>
        </w:tblPrEx>
        <w:trPr>
          <w:trHeight w:val="592" w:hRule="atLeast"/>
        </w:trPr>
        <w:tc>
          <w:tcPr>
            <w:tcW w:w="1696" w:type="dxa"/>
            <w:vMerge w:val="restart"/>
            <w:tcBorders>
              <w:top w:val="single" w:color="auto" w:sz="4" w:space="0"/>
              <w:left w:val="single" w:color="auto" w:sz="4" w:space="0"/>
              <w:right w:val="single" w:color="auto" w:sz="4" w:space="0"/>
            </w:tcBorders>
            <w:tcMar>
              <w:top w:w="0" w:type="dxa"/>
              <w:left w:w="108" w:type="dxa"/>
              <w:bottom w:w="0" w:type="dxa"/>
              <w:right w:w="108" w:type="dxa"/>
            </w:tcMar>
            <w:vAlign w:val="center"/>
          </w:tcPr>
          <w:p w14:paraId="42DC104B">
            <w:pPr>
              <w:pStyle w:val="29"/>
              <w:spacing w:before="0" w:after="0"/>
              <w:ind w:left="840"/>
              <w:jc w:val="center"/>
              <w:rPr>
                <w:rFonts w:ascii="宋体" w:hAnsi="宋体" w:eastAsia="宋体"/>
                <w:b/>
                <w:bCs/>
                <w:color w:val="000000"/>
                <w:sz w:val="21"/>
                <w:szCs w:val="21"/>
              </w:rPr>
            </w:pPr>
            <w:r>
              <w:rPr>
                <w:rFonts w:hint="eastAsia" w:ascii="宋体" w:hAnsi="宋体" w:eastAsia="宋体"/>
                <w:b/>
                <w:bCs/>
                <w:color w:val="000000"/>
                <w:sz w:val="21"/>
                <w:szCs w:val="21"/>
              </w:rPr>
              <w:t>评分构成</w:t>
            </w:r>
          </w:p>
        </w:tc>
        <w:tc>
          <w:tcPr>
            <w:tcW w:w="5419" w:type="dxa"/>
            <w:gridSpan w:val="5"/>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F69E7C3">
            <w:pPr>
              <w:pStyle w:val="29"/>
              <w:spacing w:before="0" w:beforeAutospacing="0" w:after="0" w:afterAutospacing="0"/>
              <w:jc w:val="center"/>
              <w:rPr>
                <w:rFonts w:ascii="宋体" w:hAnsi="宋体" w:eastAsia="宋体"/>
                <w:b/>
                <w:bCs/>
                <w:color w:val="000000"/>
                <w:sz w:val="21"/>
                <w:szCs w:val="21"/>
              </w:rPr>
            </w:pPr>
            <w:r>
              <w:rPr>
                <w:b/>
                <w:bCs/>
                <w:sz w:val="21"/>
                <w:szCs w:val="21"/>
              </w:rPr>
              <w:t>评定标准</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CECE77F">
            <w:pPr>
              <w:pStyle w:val="29"/>
              <w:spacing w:before="0" w:beforeAutospacing="0" w:after="0" w:afterAutospacing="0"/>
              <w:jc w:val="center"/>
              <w:rPr>
                <w:rFonts w:ascii="宋体" w:hAnsi="宋体" w:eastAsia="宋体"/>
                <w:b/>
                <w:bCs/>
                <w:color w:val="000000"/>
                <w:sz w:val="21"/>
                <w:szCs w:val="21"/>
              </w:rPr>
            </w:pPr>
          </w:p>
        </w:tc>
      </w:tr>
      <w:tr w14:paraId="32CF960E">
        <w:tblPrEx>
          <w:tblCellMar>
            <w:top w:w="15" w:type="dxa"/>
            <w:left w:w="15" w:type="dxa"/>
            <w:bottom w:w="15" w:type="dxa"/>
            <w:right w:w="15" w:type="dxa"/>
          </w:tblCellMar>
        </w:tblPrEx>
        <w:trPr>
          <w:trHeight w:val="572" w:hRule="atLeast"/>
        </w:trPr>
        <w:tc>
          <w:tcPr>
            <w:tcW w:w="1696" w:type="dxa"/>
            <w:vMerge w:val="continue"/>
            <w:tcBorders>
              <w:left w:val="single" w:color="auto" w:sz="4" w:space="0"/>
              <w:bottom w:val="single" w:color="auto" w:sz="4" w:space="0"/>
              <w:right w:val="single" w:color="auto" w:sz="4" w:space="0"/>
            </w:tcBorders>
            <w:tcMar>
              <w:top w:w="0" w:type="dxa"/>
              <w:left w:w="108" w:type="dxa"/>
              <w:bottom w:w="0" w:type="dxa"/>
              <w:right w:w="108" w:type="dxa"/>
            </w:tcMar>
            <w:vAlign w:val="center"/>
          </w:tcPr>
          <w:p w14:paraId="7C98C100">
            <w:pPr>
              <w:pStyle w:val="29"/>
              <w:spacing w:before="0" w:beforeAutospacing="0" w:after="0" w:afterAutospacing="0"/>
              <w:jc w:val="center"/>
              <w:rPr>
                <w:rFonts w:ascii="宋体" w:hAnsi="宋体" w:eastAsia="宋体"/>
                <w:sz w:val="21"/>
                <w:szCs w:val="21"/>
              </w:rPr>
            </w:pPr>
          </w:p>
        </w:tc>
        <w:tc>
          <w:tcPr>
            <w:tcW w:w="88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B3123BA">
            <w:pPr>
              <w:pStyle w:val="29"/>
              <w:spacing w:before="0" w:beforeAutospacing="0" w:after="0" w:afterAutospacing="0"/>
              <w:jc w:val="center"/>
              <w:rPr>
                <w:rFonts w:ascii="宋体" w:hAnsi="宋体" w:eastAsia="宋体"/>
                <w:b/>
                <w:bCs/>
                <w:color w:val="000000"/>
                <w:sz w:val="21"/>
                <w:szCs w:val="21"/>
              </w:rPr>
            </w:pPr>
            <w:r>
              <w:rPr>
                <w:rFonts w:ascii="宋体" w:hAnsi="宋体" w:eastAsia="宋体"/>
                <w:b/>
                <w:bCs/>
                <w:color w:val="000000"/>
                <w:sz w:val="21"/>
                <w:szCs w:val="21"/>
              </w:rPr>
              <w:t>90-100</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7343A75">
            <w:pPr>
              <w:pStyle w:val="29"/>
              <w:spacing w:before="0" w:beforeAutospacing="0" w:after="0" w:afterAutospacing="0"/>
              <w:jc w:val="center"/>
              <w:rPr>
                <w:rFonts w:ascii="宋体" w:hAnsi="宋体" w:eastAsia="宋体"/>
                <w:b/>
                <w:bCs/>
                <w:color w:val="000000"/>
                <w:sz w:val="21"/>
                <w:szCs w:val="21"/>
              </w:rPr>
            </w:pPr>
            <w:r>
              <w:rPr>
                <w:rFonts w:ascii="宋体" w:hAnsi="宋体" w:eastAsia="宋体"/>
                <w:b/>
                <w:bCs/>
                <w:color w:val="000000"/>
                <w:sz w:val="21"/>
                <w:szCs w:val="21"/>
              </w:rPr>
              <w:t>80-89</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9B39AEF">
            <w:pPr>
              <w:pStyle w:val="29"/>
              <w:spacing w:before="0" w:beforeAutospacing="0" w:after="0" w:afterAutospacing="0"/>
              <w:jc w:val="center"/>
              <w:rPr>
                <w:rFonts w:ascii="宋体" w:hAnsi="宋体" w:eastAsia="宋体"/>
                <w:b/>
                <w:bCs/>
                <w:color w:val="000000"/>
                <w:sz w:val="21"/>
                <w:szCs w:val="21"/>
              </w:rPr>
            </w:pPr>
            <w:r>
              <w:rPr>
                <w:rFonts w:ascii="宋体" w:hAnsi="宋体" w:eastAsia="宋体"/>
                <w:b/>
                <w:bCs/>
                <w:color w:val="000000"/>
                <w:sz w:val="21"/>
                <w:szCs w:val="21"/>
              </w:rPr>
              <w:t>70-79</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A4B832F">
            <w:pPr>
              <w:pStyle w:val="29"/>
              <w:spacing w:before="0" w:beforeAutospacing="0" w:after="0" w:afterAutospacing="0"/>
              <w:jc w:val="center"/>
              <w:rPr>
                <w:rFonts w:ascii="宋体" w:hAnsi="宋体" w:eastAsia="宋体"/>
                <w:b/>
                <w:bCs/>
                <w:color w:val="000000"/>
                <w:sz w:val="21"/>
                <w:szCs w:val="21"/>
              </w:rPr>
            </w:pPr>
            <w:r>
              <w:rPr>
                <w:rFonts w:ascii="宋体" w:hAnsi="宋体" w:eastAsia="宋体"/>
                <w:b/>
                <w:bCs/>
                <w:color w:val="000000"/>
                <w:sz w:val="21"/>
                <w:szCs w:val="21"/>
              </w:rPr>
              <w:t>60-69</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DF4A366">
            <w:pPr>
              <w:pStyle w:val="29"/>
              <w:spacing w:before="0" w:beforeAutospacing="0" w:after="0" w:afterAutospacing="0"/>
              <w:jc w:val="center"/>
              <w:rPr>
                <w:rFonts w:ascii="宋体" w:hAnsi="宋体" w:eastAsia="宋体"/>
                <w:b/>
                <w:bCs/>
                <w:color w:val="000000"/>
                <w:sz w:val="21"/>
                <w:szCs w:val="21"/>
              </w:rPr>
            </w:pPr>
            <w:r>
              <w:rPr>
                <w:rFonts w:ascii="宋体" w:hAnsi="宋体" w:eastAsia="宋体"/>
                <w:b/>
                <w:bCs/>
                <w:color w:val="000000"/>
                <w:sz w:val="21"/>
                <w:szCs w:val="21"/>
              </w:rPr>
              <w:t>0-50</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D2D6D86">
            <w:pPr>
              <w:pStyle w:val="29"/>
              <w:spacing w:before="0" w:beforeAutospacing="0" w:after="0" w:afterAutospacing="0"/>
              <w:jc w:val="center"/>
              <w:rPr>
                <w:rFonts w:ascii="宋体" w:hAnsi="宋体" w:eastAsia="宋体"/>
                <w:sz w:val="21"/>
                <w:szCs w:val="21"/>
              </w:rPr>
            </w:pPr>
            <w:r>
              <w:rPr>
                <w:rFonts w:hint="eastAsia" w:ascii="宋体" w:hAnsi="宋体" w:eastAsia="宋体"/>
                <w:b/>
                <w:bCs/>
                <w:color w:val="000000"/>
                <w:sz w:val="21"/>
                <w:szCs w:val="21"/>
              </w:rPr>
              <w:t>分数</w:t>
            </w:r>
          </w:p>
        </w:tc>
      </w:tr>
      <w:tr w14:paraId="2B8A5BD9">
        <w:tblPrEx>
          <w:tblCellMar>
            <w:top w:w="15" w:type="dxa"/>
            <w:left w:w="15" w:type="dxa"/>
            <w:bottom w:w="15" w:type="dxa"/>
            <w:right w:w="15" w:type="dxa"/>
          </w:tblCellMar>
        </w:tblPrEx>
        <w:trPr>
          <w:trHeight w:val="405" w:hRule="atLeast"/>
        </w:trPr>
        <w:tc>
          <w:tcPr>
            <w:tcW w:w="1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0BC71E6">
            <w:pPr>
              <w:jc w:val="center"/>
              <w:rPr>
                <w:rFonts w:ascii="宋体" w:hAnsi="宋体" w:eastAsia="宋体"/>
                <w:b/>
                <w:bCs/>
                <w:szCs w:val="21"/>
              </w:rPr>
            </w:pPr>
            <w:r>
              <w:rPr>
                <w:rFonts w:ascii="宋体" w:hAnsi="宋体" w:eastAsia="宋体"/>
                <w:b/>
                <w:bCs/>
                <w:szCs w:val="21"/>
              </w:rPr>
              <w:t>出勤（15%）</w:t>
            </w:r>
          </w:p>
        </w:tc>
        <w:tc>
          <w:tcPr>
            <w:tcW w:w="88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86A6417">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48E9088">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C4BAADD">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DE6CAFD">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A05F232">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296167">
            <w:pPr>
              <w:pStyle w:val="29"/>
              <w:spacing w:before="0" w:beforeAutospacing="0" w:after="0" w:afterAutospacing="0"/>
              <w:jc w:val="center"/>
              <w:rPr>
                <w:rFonts w:ascii="宋体" w:hAnsi="宋体" w:eastAsia="宋体"/>
                <w:sz w:val="21"/>
                <w:szCs w:val="21"/>
              </w:rPr>
            </w:pPr>
          </w:p>
        </w:tc>
      </w:tr>
      <w:tr w14:paraId="5A5D310F">
        <w:tblPrEx>
          <w:tblCellMar>
            <w:top w:w="15" w:type="dxa"/>
            <w:left w:w="15" w:type="dxa"/>
            <w:bottom w:w="15" w:type="dxa"/>
            <w:right w:w="15" w:type="dxa"/>
          </w:tblCellMar>
        </w:tblPrEx>
        <w:trPr>
          <w:trHeight w:val="405" w:hRule="atLeast"/>
        </w:trPr>
        <w:tc>
          <w:tcPr>
            <w:tcW w:w="1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AF38638">
            <w:pPr>
              <w:pStyle w:val="29"/>
              <w:spacing w:before="0" w:beforeAutospacing="0" w:after="0" w:afterAutospacing="0"/>
              <w:jc w:val="center"/>
              <w:rPr>
                <w:rFonts w:ascii="宋体" w:hAnsi="宋体" w:eastAsia="宋体" w:cstheme="minorBidi"/>
                <w:b/>
                <w:bCs/>
                <w:kern w:val="2"/>
                <w:sz w:val="21"/>
                <w:szCs w:val="21"/>
              </w:rPr>
            </w:pPr>
            <w:r>
              <w:rPr>
                <w:rFonts w:hint="eastAsia" w:ascii="宋体" w:hAnsi="宋体" w:eastAsia="宋体" w:cstheme="minorBidi"/>
                <w:b/>
                <w:bCs/>
                <w:kern w:val="2"/>
                <w:sz w:val="21"/>
                <w:szCs w:val="21"/>
              </w:rPr>
              <w:t>深度学习</w:t>
            </w:r>
          </w:p>
          <w:p w14:paraId="70469E14">
            <w:pPr>
              <w:pStyle w:val="29"/>
              <w:spacing w:before="0" w:beforeAutospacing="0" w:after="0" w:afterAutospacing="0"/>
              <w:jc w:val="center"/>
              <w:rPr>
                <w:rFonts w:ascii="宋体" w:hAnsi="宋体" w:eastAsia="宋体"/>
                <w:sz w:val="21"/>
                <w:szCs w:val="21"/>
              </w:rPr>
            </w:pPr>
            <w:r>
              <w:rPr>
                <w:rFonts w:ascii="宋体" w:hAnsi="宋体" w:eastAsia="宋体"/>
                <w:b/>
                <w:bCs/>
                <w:sz w:val="21"/>
                <w:szCs w:val="21"/>
              </w:rPr>
              <w:t>模型设计（10%）</w:t>
            </w:r>
          </w:p>
        </w:tc>
        <w:tc>
          <w:tcPr>
            <w:tcW w:w="88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02B5462">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9511BD3">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7A560E5">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E82F2C1">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0A7AD7A">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BB71995">
            <w:pPr>
              <w:pStyle w:val="29"/>
              <w:spacing w:before="0" w:beforeAutospacing="0" w:after="0" w:afterAutospacing="0"/>
              <w:jc w:val="center"/>
              <w:rPr>
                <w:rFonts w:ascii="宋体" w:hAnsi="宋体" w:eastAsia="宋体"/>
                <w:sz w:val="21"/>
                <w:szCs w:val="21"/>
              </w:rPr>
            </w:pPr>
          </w:p>
        </w:tc>
      </w:tr>
      <w:tr w14:paraId="4E45A50D">
        <w:tblPrEx>
          <w:tblCellMar>
            <w:top w:w="15" w:type="dxa"/>
            <w:left w:w="15" w:type="dxa"/>
            <w:bottom w:w="15" w:type="dxa"/>
            <w:right w:w="15" w:type="dxa"/>
          </w:tblCellMar>
        </w:tblPrEx>
        <w:trPr>
          <w:trHeight w:val="405" w:hRule="atLeast"/>
        </w:trPr>
        <w:tc>
          <w:tcPr>
            <w:tcW w:w="1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ECA5DB8">
            <w:pPr>
              <w:pStyle w:val="29"/>
              <w:spacing w:before="0" w:beforeAutospacing="0" w:after="0" w:afterAutospacing="0"/>
              <w:jc w:val="center"/>
              <w:rPr>
                <w:rFonts w:ascii="宋体" w:hAnsi="宋体" w:eastAsia="宋体"/>
                <w:sz w:val="21"/>
                <w:szCs w:val="21"/>
              </w:rPr>
            </w:pPr>
            <w:r>
              <w:rPr>
                <w:rFonts w:ascii="宋体" w:hAnsi="宋体" w:eastAsia="宋体"/>
                <w:b/>
                <w:bCs/>
                <w:sz w:val="21"/>
                <w:szCs w:val="21"/>
              </w:rPr>
              <w:t>软件系统设计（10%）</w:t>
            </w:r>
          </w:p>
        </w:tc>
        <w:tc>
          <w:tcPr>
            <w:tcW w:w="88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47A69FC">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740B20D">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7FB7DD4">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171771">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EEB1355">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B517016">
            <w:pPr>
              <w:pStyle w:val="29"/>
              <w:spacing w:before="0" w:beforeAutospacing="0" w:after="0" w:afterAutospacing="0"/>
              <w:jc w:val="center"/>
              <w:rPr>
                <w:rFonts w:ascii="宋体" w:hAnsi="宋体" w:eastAsia="宋体"/>
                <w:sz w:val="21"/>
                <w:szCs w:val="21"/>
              </w:rPr>
            </w:pPr>
          </w:p>
        </w:tc>
      </w:tr>
      <w:tr w14:paraId="06B1101F">
        <w:tblPrEx>
          <w:tblCellMar>
            <w:top w:w="15" w:type="dxa"/>
            <w:left w:w="15" w:type="dxa"/>
            <w:bottom w:w="15" w:type="dxa"/>
            <w:right w:w="15" w:type="dxa"/>
          </w:tblCellMar>
        </w:tblPrEx>
        <w:trPr>
          <w:trHeight w:val="405" w:hRule="atLeast"/>
        </w:trPr>
        <w:tc>
          <w:tcPr>
            <w:tcW w:w="1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F636B4B">
            <w:pPr>
              <w:pStyle w:val="29"/>
              <w:spacing w:before="0" w:beforeAutospacing="0" w:after="0" w:afterAutospacing="0"/>
              <w:jc w:val="center"/>
              <w:rPr>
                <w:rFonts w:ascii="宋体" w:hAnsi="宋体" w:eastAsia="宋体"/>
                <w:sz w:val="21"/>
                <w:szCs w:val="21"/>
              </w:rPr>
            </w:pPr>
            <w:r>
              <w:rPr>
                <w:rFonts w:ascii="宋体" w:hAnsi="宋体" w:eastAsia="宋体"/>
                <w:b/>
                <w:bCs/>
                <w:sz w:val="21"/>
                <w:szCs w:val="21"/>
              </w:rPr>
              <w:t>项目文档整理 （10%）</w:t>
            </w:r>
          </w:p>
        </w:tc>
        <w:tc>
          <w:tcPr>
            <w:tcW w:w="88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417DCC2">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7CE760">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CC5331A">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446557E">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94AB616">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23858BD">
            <w:pPr>
              <w:pStyle w:val="29"/>
              <w:spacing w:before="0" w:beforeAutospacing="0" w:after="0" w:afterAutospacing="0"/>
              <w:jc w:val="center"/>
              <w:rPr>
                <w:rFonts w:ascii="宋体" w:hAnsi="宋体" w:eastAsia="宋体"/>
                <w:sz w:val="21"/>
                <w:szCs w:val="21"/>
              </w:rPr>
            </w:pPr>
          </w:p>
        </w:tc>
      </w:tr>
      <w:tr w14:paraId="7EE39D2D">
        <w:tblPrEx>
          <w:tblCellMar>
            <w:top w:w="15" w:type="dxa"/>
            <w:left w:w="15" w:type="dxa"/>
            <w:bottom w:w="15" w:type="dxa"/>
            <w:right w:w="15" w:type="dxa"/>
          </w:tblCellMar>
        </w:tblPrEx>
        <w:trPr>
          <w:trHeight w:val="405" w:hRule="atLeast"/>
        </w:trPr>
        <w:tc>
          <w:tcPr>
            <w:tcW w:w="1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F8C331C">
            <w:pPr>
              <w:jc w:val="center"/>
              <w:rPr>
                <w:rFonts w:ascii="宋体" w:hAnsi="宋体" w:eastAsia="宋体"/>
                <w:b/>
                <w:bCs/>
                <w:szCs w:val="21"/>
              </w:rPr>
            </w:pPr>
            <w:r>
              <w:rPr>
                <w:rFonts w:ascii="宋体" w:hAnsi="宋体" w:eastAsia="宋体"/>
                <w:b/>
                <w:bCs/>
                <w:szCs w:val="21"/>
              </w:rPr>
              <w:t>课堂表现+学生手册（15%）</w:t>
            </w:r>
          </w:p>
        </w:tc>
        <w:tc>
          <w:tcPr>
            <w:tcW w:w="88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091BAF2">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1BDC6D5">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881A908">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13E4E9A">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E5A5AB5">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B56E031">
            <w:pPr>
              <w:pStyle w:val="29"/>
              <w:spacing w:before="0" w:beforeAutospacing="0" w:after="0" w:afterAutospacing="0"/>
              <w:jc w:val="center"/>
              <w:rPr>
                <w:rFonts w:ascii="宋体" w:hAnsi="宋体" w:eastAsia="宋体"/>
                <w:sz w:val="21"/>
                <w:szCs w:val="21"/>
              </w:rPr>
            </w:pPr>
          </w:p>
        </w:tc>
      </w:tr>
      <w:tr w14:paraId="337C25D8">
        <w:tblPrEx>
          <w:tblCellMar>
            <w:top w:w="15" w:type="dxa"/>
            <w:left w:w="15" w:type="dxa"/>
            <w:bottom w:w="15" w:type="dxa"/>
            <w:right w:w="15" w:type="dxa"/>
          </w:tblCellMar>
        </w:tblPrEx>
        <w:trPr>
          <w:trHeight w:val="405" w:hRule="atLeast"/>
        </w:trPr>
        <w:tc>
          <w:tcPr>
            <w:tcW w:w="1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CC28DC0">
            <w:pPr>
              <w:jc w:val="center"/>
              <w:rPr>
                <w:rFonts w:ascii="宋体" w:hAnsi="宋体"/>
                <w:b/>
                <w:bCs/>
                <w:szCs w:val="21"/>
              </w:rPr>
            </w:pPr>
            <w:r>
              <w:rPr>
                <w:b/>
                <w:bCs/>
              </w:rPr>
              <w:t>项目答辩（40%）</w:t>
            </w:r>
          </w:p>
        </w:tc>
        <w:tc>
          <w:tcPr>
            <w:tcW w:w="88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EC4BCDE">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C8E5A61">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C2E0AE4">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D648387">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4169C73">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27CA969">
            <w:pPr>
              <w:pStyle w:val="29"/>
              <w:spacing w:before="0" w:beforeAutospacing="0" w:after="0" w:afterAutospacing="0"/>
              <w:jc w:val="center"/>
              <w:rPr>
                <w:rFonts w:ascii="宋体" w:hAnsi="宋体" w:eastAsia="宋体"/>
                <w:sz w:val="21"/>
                <w:szCs w:val="21"/>
              </w:rPr>
            </w:pPr>
          </w:p>
        </w:tc>
      </w:tr>
      <w:tr w14:paraId="6B0B1E01">
        <w:tblPrEx>
          <w:tblCellMar>
            <w:top w:w="15" w:type="dxa"/>
            <w:left w:w="15" w:type="dxa"/>
            <w:bottom w:w="15" w:type="dxa"/>
            <w:right w:w="15" w:type="dxa"/>
          </w:tblCellMar>
        </w:tblPrEx>
        <w:trPr>
          <w:trHeight w:val="487" w:hRule="atLeast"/>
        </w:trPr>
        <w:tc>
          <w:tcPr>
            <w:tcW w:w="1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CC49D52">
            <w:pPr>
              <w:pStyle w:val="29"/>
              <w:spacing w:before="0" w:beforeAutospacing="0" w:after="0" w:afterAutospacing="0"/>
              <w:jc w:val="center"/>
              <w:rPr>
                <w:rFonts w:ascii="宋体" w:hAnsi="宋体" w:eastAsia="宋体"/>
                <w:b/>
                <w:bCs/>
                <w:sz w:val="21"/>
                <w:szCs w:val="21"/>
              </w:rPr>
            </w:pPr>
            <w:r>
              <w:rPr>
                <w:rFonts w:hint="eastAsia" w:ascii="宋体" w:hAnsi="宋体" w:eastAsia="宋体"/>
                <w:b/>
                <w:bCs/>
                <w:sz w:val="21"/>
                <w:szCs w:val="21"/>
              </w:rPr>
              <w:t>总分</w:t>
            </w:r>
          </w:p>
        </w:tc>
        <w:tc>
          <w:tcPr>
            <w:tcW w:w="88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DD42210">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E2BA065">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AB521B3">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1DAB627">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E8AE61C">
            <w:pPr>
              <w:pStyle w:val="29"/>
              <w:spacing w:before="0" w:beforeAutospacing="0" w:after="0" w:afterAutospacing="0"/>
              <w:jc w:val="both"/>
              <w:rPr>
                <w:rFonts w:ascii="宋体" w:hAnsi="宋体" w:eastAsia="宋体"/>
                <w:sz w:val="21"/>
                <w:szCs w:val="21"/>
              </w:rPr>
            </w:pP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1AAA865">
            <w:pPr>
              <w:pStyle w:val="29"/>
              <w:spacing w:before="0" w:beforeAutospacing="0" w:after="0" w:afterAutospacing="0"/>
              <w:jc w:val="center"/>
              <w:rPr>
                <w:rFonts w:ascii="宋体" w:hAnsi="宋体" w:eastAsia="宋体"/>
                <w:sz w:val="21"/>
                <w:szCs w:val="21"/>
              </w:rPr>
            </w:pPr>
          </w:p>
        </w:tc>
      </w:tr>
    </w:tbl>
    <w:p w14:paraId="248AFB1C">
      <w:pPr>
        <w:pStyle w:val="28"/>
        <w:spacing w:before="0" w:beforeAutospacing="0" w:after="0" w:afterAutospacing="0" w:line="400" w:lineRule="exact"/>
        <w:ind w:firstLine="0" w:firstLineChars="0"/>
        <w:jc w:val="center"/>
        <w:rPr>
          <w:color w:val="000000"/>
          <w:sz w:val="24"/>
          <w:szCs w:val="24"/>
        </w:rPr>
      </w:pPr>
    </w:p>
    <w:p w14:paraId="24E7D6F1">
      <w:pPr>
        <w:widowControl/>
        <w:jc w:val="left"/>
        <w:rPr>
          <w:rStyle w:val="22"/>
          <w:rFonts w:ascii="Times New Roman" w:hAnsi="Times New Roman" w:eastAsia="黑体" w:cs="Times New Roman"/>
          <w:b w:val="0"/>
          <w:bCs/>
        </w:rPr>
      </w:pPr>
      <w:r>
        <w:rPr>
          <w:rStyle w:val="22"/>
          <w:rFonts w:ascii="Times New Roman" w:hAnsi="Times New Roman" w:eastAsia="黑体" w:cs="Times New Roman"/>
          <w:b w:val="0"/>
          <w:bCs/>
        </w:rPr>
        <w:br w:type="page"/>
      </w:r>
    </w:p>
    <w:p w14:paraId="5293A212">
      <w:pPr>
        <w:pStyle w:val="5"/>
        <w:rPr>
          <w:rFonts w:ascii="黑体" w:hAnsi="黑体" w:eastAsia="黑体"/>
          <w:b w:val="0"/>
          <w:bCs/>
        </w:rPr>
      </w:pPr>
      <w:bookmarkStart w:id="10" w:name="_Toc217998018"/>
      <w:r>
        <w:rPr>
          <w:rFonts w:ascii="黑体" w:hAnsi="黑体" w:eastAsia="黑体"/>
          <w:b w:val="0"/>
          <w:bCs/>
        </w:rPr>
        <w:t>九、学生工作过程作业文件与记录表</w:t>
      </w:r>
      <w:bookmarkEnd w:id="10"/>
    </w:p>
    <w:p w14:paraId="390CF71F">
      <w:pPr>
        <w:spacing w:before="360" w:after="240"/>
        <w:jc w:val="center"/>
      </w:pPr>
      <w:r>
        <w:rPr>
          <w:rFonts w:ascii="黑体" w:hAnsi="黑体" w:eastAsia="黑体" w:cs="黑体"/>
          <w:b/>
          <w:bCs/>
          <w:sz w:val="28"/>
          <w:szCs w:val="28"/>
        </w:rPr>
        <w:t>综合实训项目学习活动记录表（1）</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179978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2780E35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598119B7">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31F5932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0BEAB9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75B8490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2563AF3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09F5CA64">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10DAB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46CF1904">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分析综合实训项目的四个应用场景需求：花卉图像分类、Titanic生存预测、时尚服饰图像分类、非线性系统回归预测。</w:t>
              <w:br/>
              <w:t>2. 确定系统功能模块：用户认证、模型推理、结果保存、历史查看、管理面板。</w:t>
              <w:br/>
              <w:t>3. 确定技术选型：前端Streamlit + 后端PyTorch + 数据库MySQL。</w:t>
              <w:br/>
              <w:t>4. 设计系统总体架构：backend（模型层）/ streamlist（展示层）/ dataset（数据层）三层架构。</w:t>
            </w:r>
          </w:p>
        </w:tc>
      </w:tr>
      <w:tr w14:paraId="245FA7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1" w:hRule="atLeast"/>
          <w:jc w:val="center"/>
        </w:trPr>
        <w:tc>
          <w:tcPr>
            <w:tcW w:w="1172" w:type="dxa"/>
            <w:vAlign w:val="center"/>
          </w:tcPr>
          <w:p w14:paraId="30C1CABD">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完成了四个应用场景的详细需求分析文档。</w:t>
              <w:br/>
              <w:t>2. 明确了每个场景的功能需求和数据流：用户输入→模型推理→结果展示→数据库保存。</w:t>
              <w:br/>
              <w:t>3. 确定了技术栈：Python 3.13 + PyTorch + Streamlit + MySQL + Pillow。</w:t>
              <w:br/>
              <w:t>4. 设计了项目目录结构：backend/flower_model, titanic_model, fashion_model, regression_model。</w:t>
            </w:r>
          </w:p>
        </w:tc>
      </w:tr>
      <w:tr w14:paraId="3C4337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04B3AE3F">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四个场景的技术难度差异大，花卉分类是图像分类、Titanic是表格数据、回归是时序预测。</w:t>
              <w:br/>
              <w:t>2. 如何统一四个不同输入模态（图像/表格/序列）的Web界面设计。</w:t>
              <w:br/>
              <w:br/>
              <w:t>解决方法：采用Streamlit的灵活组件体系，每个场景独立设计表单和结果展示区域，共享侧边栏导航和数据库接口。</w:t>
            </w:r>
          </w:p>
        </w:tc>
      </w:tr>
      <w:tr w14:paraId="5DBC3D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79B178DA">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通过需求分析和总体设计，明确了项目的技术路线和功能边界。三层架构设计（模型层/展示层/数据层）实现了关注点分离，为后续并行开发打下了基础。学习了软件工程中需求分析和系统设计的基本方法。</w:t>
            </w:r>
          </w:p>
        </w:tc>
      </w:tr>
      <w:tr w14:paraId="63E016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19A10F3C">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52D22B9D">
            <w:pPr>
              <w:pStyle w:val="19"/>
              <w:spacing w:before="54" w:line="227" w:lineRule="auto"/>
              <w:rPr>
                <w:rFonts w:ascii="Times New Roman" w:hAnsi="Times New Roman" w:cs="Times New Roman" w:eastAsiaTheme="minorEastAsia"/>
                <w:bCs/>
                <w:sz w:val="21"/>
                <w:szCs w:val="21"/>
                <w:lang w:eastAsia="zh-CN"/>
              </w:rPr>
            </w:pPr>
          </w:p>
        </w:tc>
      </w:tr>
    </w:tbl>
    <w:p w14:paraId="25C22153">
      <w:pPr>
        <w:spacing w:before="360" w:after="240"/>
        <w:jc w:val="center"/>
      </w:pPr>
      <w:r>
        <w:rPr>
          <w:rFonts w:ascii="黑体" w:hAnsi="黑体" w:eastAsia="黑体" w:cs="黑体"/>
          <w:b/>
          <w:bCs/>
          <w:sz w:val="28"/>
          <w:szCs w:val="28"/>
        </w:rPr>
        <w:t>综合实训项目学习活动记录表（2）</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30A0CE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23852400">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61F1A55D">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570A94BE">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6DE90C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242EEF2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17CCCCA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59FEF8E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6927B4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20A068B0">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细化系统功能模块设计：主页展示、四个AI预测模块、用户系统、管理面板。</w:t>
              <w:br/>
              <w:t>2. 确定每个模块的UI布局方案。</w:t>
              <w:br/>
              <w:t>3. 设计用户认证流程：注册→登录→session管理→权限控制。</w:t>
              <w:br/>
              <w:t>4. 设计数据库ER图和表结构。</w:t>
            </w:r>
          </w:p>
        </w:tc>
      </w:tr>
      <w:tr w14:paraId="480CAD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3338106B">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主页设计：四张场景卡片 + 系统特色 + 快速开始引导。</w:t>
              <w:br/>
              <w:t>2. 用户系统设计：users/user_activities/model_usage_stats/image_classifications 四张数据表。</w:t>
              <w:br/>
              <w:t>3. 设计了@require_auth装饰器实现统一鉴权。</w:t>
              <w:br/>
              <w:t>4. 每个模型模块设计为"预测标签页+历史记录标签页+统计分析标签页"三标签结构。</w:t>
              <w:br/>
              <w:t>5. 管理员面板包含：用户管理、活动记录、模型统计、系统统计、图像记录管理五个功能。</w:t>
            </w:r>
          </w:p>
        </w:tc>
      </w:tr>
      <w:tr w14:paraId="59DE3E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29573F49">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Streamlit是无状态框架，如何在页面刷新间保持登录状态。</w:t>
              <w:br/>
              <w:t>2. 管理员和普通用户的权限如何优雅分离。</w:t>
              <w:br/>
              <w:br/>
              <w:t>解决方法：使用st.session_state保存登录信息；通过user_role字段配合条件渲染实现基于角色的访问控制（RBAC）。</w:t>
            </w:r>
          </w:p>
        </w:tc>
      </w:tr>
      <w:tr w14:paraId="0FB33C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3E0452A3">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掌握了Web应用系统功能模块的拆解方法。理解了无状态框架中的状态管理机制（st.session_state）。学会了数据库ER图绘制和表结构设计。RBAC设计模式简单实用。</w:t>
            </w:r>
          </w:p>
        </w:tc>
      </w:tr>
      <w:tr w14:paraId="799619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6A12A079">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67A32A2E">
            <w:pPr>
              <w:pStyle w:val="19"/>
              <w:spacing w:before="54" w:line="227" w:lineRule="auto"/>
              <w:rPr>
                <w:rFonts w:ascii="Times New Roman" w:hAnsi="Times New Roman" w:cs="Times New Roman" w:eastAsiaTheme="minorEastAsia"/>
                <w:bCs/>
                <w:sz w:val="21"/>
                <w:szCs w:val="21"/>
                <w:lang w:eastAsia="zh-CN"/>
              </w:rPr>
            </w:pPr>
          </w:p>
        </w:tc>
      </w:tr>
    </w:tbl>
    <w:p w14:paraId="4496941E">
      <w:pPr>
        <w:spacing w:before="360" w:after="240"/>
        <w:jc w:val="center"/>
      </w:pPr>
      <w:r>
        <w:rPr>
          <w:rFonts w:ascii="黑体" w:hAnsi="黑体" w:eastAsia="黑体" w:cs="黑体"/>
          <w:b/>
          <w:bCs/>
          <w:sz w:val="28"/>
          <w:szCs w:val="28"/>
        </w:rPr>
        <w:t>综合实训项目学习活动记录表（3）</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6B893D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5FBD1FE2">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591805AD">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24CF055E">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031697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0B05120D">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728BC0F3">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2E933F12">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24EAD3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14AD13CE">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收集花卉图像数据集，包含5个类别：雏菊(daisy)、蒲公英(dandelion)、玫瑰(rose)、向日葵(sunflower)、郁金香(tulip)。</w:t>
              <w:br/>
              <w:t>2. 分析数据集规模、类别分布、图像质量。</w:t>
              <w:br/>
              <w:t>3. 设计数据预处理流水线：Resize→数据增强→ToTensor→Normalize。</w:t>
              <w:br/>
              <w:t>4. 划分训练集(70%)、验证集(15%)、测试集(15%)。</w:t>
            </w:r>
          </w:p>
        </w:tc>
      </w:tr>
      <w:tr w14:paraId="3DD6A0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5FC2A9DA">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花卉数据集存放于dataset/flowers/，5个类别共约5000+张图片。</w:t>
              <w:br/>
              <w:t>2. 训练集数据增强：RandomHorizontalFlip(0.5), RandomRotation(20°), RandomAffine(shear=10, scale=0.8-1.2), ColorJitter(0.2)。</w:t>
              <w:br/>
              <w:t>3. 验证/测试集仅做Resize(224,224) + ToTensor + Normalize。</w:t>
              <w:br/>
              <w:t>4. 采用sklearn的train_test_split进行分层抽样划分，保证各类别比例一致。</w:t>
              <w:br/>
              <w:t>5. 创建了TransformedDataset类使每个子集独立持有transform，避免共享覆盖问题。</w:t>
            </w:r>
          </w:p>
        </w:tc>
      </w:tr>
      <w:tr w14:paraId="13FAEC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6DC77AFF">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初始代码使用random_split后直接修改val_dataset.dataset.transform，导致训练集的transform被覆盖，数据增强完全失效。</w:t>
              <w:br/>
              <w:br/>
              <w:t>解决方法：自定义TransformedDataset类，加载ImageFolder时不带transform，每个子集在__getitem__中独立调用自己的transform，彻底避免了共享状态问题。</w:t>
            </w:r>
          </w:p>
        </w:tc>
      </w:tr>
      <w:tr w14:paraId="10C9DB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1C42CBBF">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深入理解了PyTorch Dataset/DataLoader体系的工作原理。random_split返回的Subset对象共享底层Dataset，直接修改transform会产生全局副作用。学会了通过自定义Dataset类来灵活控制数据预处理流程。数据增强是提高模型泛化能力的关键技术。</w:t>
            </w:r>
          </w:p>
        </w:tc>
      </w:tr>
      <w:tr w14:paraId="62BA38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2AFCDF4D">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420F5EF2">
            <w:pPr>
              <w:pStyle w:val="19"/>
              <w:spacing w:before="54" w:line="227" w:lineRule="auto"/>
              <w:rPr>
                <w:rFonts w:ascii="Times New Roman" w:hAnsi="Times New Roman" w:cs="Times New Roman" w:eastAsiaTheme="minorEastAsia"/>
                <w:bCs/>
                <w:sz w:val="21"/>
                <w:szCs w:val="21"/>
                <w:lang w:eastAsia="zh-CN"/>
              </w:rPr>
            </w:pPr>
          </w:p>
        </w:tc>
      </w:tr>
    </w:tbl>
    <w:p w14:paraId="1D2267AB">
      <w:pPr>
        <w:spacing w:before="360" w:after="240"/>
        <w:jc w:val="center"/>
      </w:pPr>
      <w:r>
        <w:rPr>
          <w:rFonts w:ascii="黑体" w:hAnsi="黑体" w:eastAsia="黑体" w:cs="黑体"/>
          <w:b/>
          <w:bCs/>
          <w:sz w:val="28"/>
          <w:szCs w:val="28"/>
        </w:rPr>
        <w:t>综合实训项目学习活动记录表（4）</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36782A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4BEFD85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548D7264">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747FDF8A">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7998DC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3B02243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059FA15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1F46F56B">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7E0F0A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784FDC5C">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Titanic数据集：从seaborn加载，包含乘客信息（舱位、性别、年龄、票价等）。</w:t>
              <w:br/>
              <w:t>2. Fashion-MNIST：从本地IDX文件读取，10类服饰，28×28灰度图。</w:t>
              <w:br/>
              <w:t>3. 回归数据集：生成Lorenz-like混沌非线性系统合成数据。</w:t>
              <w:br/>
              <w:t>4. 各数据集进行清洗、编码、标准化、划分。</w:t>
            </w:r>
          </w:p>
        </w:tc>
      </w:tr>
      <w:tr w14:paraId="23B3D9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220A6D2F">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Titanic：特征工程（family_size, is_alone两个衍生特征），缺失值填充（中位数），Label Encoding（性别/港口），StandardScaler标准化。</w:t>
              <w:br/>
              <w:t>2. Fashion-MNIST：编写read_idx()函数解析IDX二进制格式（大端序），将numpy数组转为TensorDataset，按0.1比例分出验证集。</w:t>
              <w:br/>
              <w:t>3. 回归数据：用numpy生成了5000条非线性数据，公式包含sin/cos/exp/高阶项，验证MLP和LSTM对不同复杂度映射的学习能力。</w:t>
            </w:r>
          </w:p>
        </w:tc>
      </w:tr>
      <w:tr w14:paraId="34C464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45B17F69">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Fashion-MNIST的IDX文件最初为空（0字节），torchvision在线下载失败（网络限制）。</w:t>
              <w:br/>
              <w:t>2. IDX文件嵌套在同名文件夹内，路径拼接需要额外处理。</w:t>
              <w:br/>
              <w:t>3. Windows下DataLoader的num_workers&gt;0会导致多进程序列化报错。</w:t>
              <w:br/>
              <w:br/>
              <w:t>解决方法：手动获取数据后修正路径为dataset/cloths/文件名/文件名；将num_workers统一设为0，避免Windows multiprocessing的pickling问题。</w:t>
            </w:r>
          </w:p>
        </w:tc>
      </w:tr>
      <w:tr w14:paraId="141FC3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6D5F24BD">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掌握了多种数据加载方式：pandas读表格、seaborn数据集、IDX二进制格式解析、合成数据生成。理解了不同模型需要不同的数据格式：图像→4D张量(N,C,H,W)、表格→2D张量(N,features)、时序→3D张量(N,seq_len,features)。</w:t>
            </w:r>
          </w:p>
        </w:tc>
      </w:tr>
      <w:tr w14:paraId="47B83B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21AE525F">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379AC65A">
            <w:pPr>
              <w:pStyle w:val="19"/>
              <w:spacing w:before="54" w:line="227" w:lineRule="auto"/>
              <w:rPr>
                <w:rFonts w:ascii="Times New Roman" w:hAnsi="Times New Roman" w:cs="Times New Roman" w:eastAsiaTheme="minorEastAsia"/>
                <w:bCs/>
                <w:sz w:val="21"/>
                <w:szCs w:val="21"/>
                <w:lang w:eastAsia="zh-CN"/>
              </w:rPr>
            </w:pPr>
          </w:p>
        </w:tc>
      </w:tr>
    </w:tbl>
    <w:p w14:paraId="01C59D7B">
      <w:pPr>
        <w:spacing w:before="360" w:after="240"/>
        <w:jc w:val="center"/>
      </w:pPr>
      <w:r>
        <w:rPr>
          <w:rFonts w:ascii="黑体" w:hAnsi="黑体" w:eastAsia="黑体" w:cs="黑体"/>
          <w:b/>
          <w:bCs/>
          <w:sz w:val="28"/>
          <w:szCs w:val="28"/>
        </w:rPr>
        <w:t>综合实训项目学习活动记录表（5）</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51B66A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15373700">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490F26CB">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4C1209E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12345D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5E1B833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0C8EF860">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6A3AA81E">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5D4BEA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7DF2F678">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设计花卉分类的两种深度神经网络架构。</w:t>
              <w:br/>
              <w:t>架构A：ResNet50迁移学习——利用ImageNet预训练权重，替换FC层为Dropout(0.5)→Linear(2048→512)→ReLU→Dropout(0.3)→Linear(512→5)。</w:t>
              <w:br/>
              <w:t>2. 确定超参数：Adam(lr=0.001), CrossEntropyLoss, batch_size=32, epochs=50。</w:t>
              <w:br/>
              <w:t>3. 配置学习率调度ReduceLROnPlateau(patience=5, factor=0.5)和早停(patience=10)。</w:t>
            </w:r>
          </w:p>
        </w:tc>
      </w:tr>
      <w:tr w14:paraId="40B3F6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447509F7">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ResNet50模型定义：torchvision.models.resnet50(weights=IMAGENET1K_V1)加载预训练权重，替换fc层为自定义分类头（双层FC+Dropout）。</w:t>
              <w:br/>
              <w:t>2. 完善了训练函数：train_epoch（进度条tqdm+实时损失/准确率）+ validate（无梯度计算）。</w:t>
              <w:br/>
              <w:t>3. 实现了checkpoint保存：存储model_state_dict, optimizer_state_dict, val_acc, class_names。</w:t>
              <w:br/>
              <w:t>4. 训练曲线可视化：matplotlib绘制train/val的Loss和Accuracy双图。</w:t>
            </w:r>
          </w:p>
        </w:tc>
      </w:tr>
      <w:tr w14:paraId="74C2CF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5314CE25">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ResNet50参数量大(~23M)，CPU训练速度慢。</w:t>
              <w:br/>
              <w:t>2. 数据加载使用num_workers=4在Windows上报错。</w:t>
              <w:br/>
              <w:br/>
              <w:t>解决方法：检测CUDA可用性自动切换device；Windows下改用num_workers=0。</w:t>
            </w:r>
          </w:p>
        </w:tc>
      </w:tr>
      <w:tr w14:paraId="67C694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70A8888F">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深入理解了迁移学习的原理和优势：利用ImageNet预训练的底层特征提取能力，只需微调顶部分类层即可适配新任务，大幅降低了对标注数据量和训练时间的需求。学会了使用ReduceLROnPlateau动态调整学习率和Early Stopping防止过拟合。</w:t>
            </w:r>
          </w:p>
        </w:tc>
      </w:tr>
      <w:tr w14:paraId="3D32BE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483811FA">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2A168681">
            <w:pPr>
              <w:pStyle w:val="19"/>
              <w:spacing w:before="54" w:line="227" w:lineRule="auto"/>
              <w:rPr>
                <w:rFonts w:ascii="Times New Roman" w:hAnsi="Times New Roman" w:cs="Times New Roman" w:eastAsiaTheme="minorEastAsia"/>
                <w:bCs/>
                <w:sz w:val="21"/>
                <w:szCs w:val="21"/>
                <w:lang w:eastAsia="zh-CN"/>
              </w:rPr>
            </w:pPr>
          </w:p>
        </w:tc>
      </w:tr>
    </w:tbl>
    <w:p w14:paraId="5ECECAA9">
      <w:pPr>
        <w:spacing w:before="360" w:after="240"/>
        <w:jc w:val="center"/>
      </w:pPr>
      <w:r>
        <w:rPr>
          <w:rFonts w:ascii="黑体" w:hAnsi="黑体" w:eastAsia="黑体" w:cs="黑体"/>
          <w:b/>
          <w:bCs/>
          <w:sz w:val="28"/>
          <w:szCs w:val="28"/>
        </w:rPr>
        <w:t>综合实训项目学习活动记录表（6）</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630948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3E41AFD4">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09773D6D">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3D495832">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7507D0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762746E0">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603D57ED">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6C64FBD0">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2EE2E7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47CAEA1A">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设计SimpleCNN架构用于对比实验：4层卷积(3→64→128→256→512) + BN + ReLU + MaxPool + 自适应池化 + 2层FC。</w:t>
              <w:br/>
              <w:t>2. 修改训练脚本支持双模型训练并合并保存到单个checkpoint文件。</w:t>
              <w:br/>
              <w:t>3. 在Streamlit中实现模型架构切换功能。</w:t>
            </w:r>
          </w:p>
        </w:tc>
      </w:tr>
      <w:tr w14:paraId="3A13A2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51D6BB30">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SimpleCNN模型约5M参数，相比ResNet50(~23M)更轻量，适合从零训练。</w:t>
              <w:br/>
              <w:t>2. 训练脚本改造：依次训练ResNet50和SimpleCNN，分别保存最优state_dict。</w:t>
              <w:br/>
              <w:t>3. 合并checkpoint：单文件存储resnet50_state_dict和simple_cnn_state_dict及其精度。</w:t>
              <w:br/>
              <w:t>4. Streamlit界面增加模型选择下拉框：resnet50(迁移学习) vs simple_cnn(轻量级)。</w:t>
            </w:r>
          </w:p>
        </w:tc>
      </w:tr>
      <w:tr w14:paraId="04F954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1E54C794">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旧checkpoint格式只有model_state_dict，新代码期望resnet50_state_dict键名，会导致加载失败。</w:t>
              <w:br/>
              <w:t>2. SimpleCNN训练epochs需要比ResNet50更多（80 vs 50）才能收敛。</w:t>
              <w:br/>
              <w:br/>
              <w:t>解决方法：增加fallback逻辑；SimpleCNN采用更大的epochs和更长的早停patience。</w:t>
            </w:r>
          </w:p>
        </w:tc>
      </w:tr>
      <w:tr w14:paraId="46A79C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6C247845">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通过对比ResNet50和SimpleCNN两种架构，深入理解了"预训练知识迁移"和"任务专用轻量网络"两种设计哲学的区别和适用场景。学会了将多个模型统一管理在单一checkpoint文件中的工程技巧。</w:t>
            </w:r>
          </w:p>
        </w:tc>
      </w:tr>
      <w:tr w14:paraId="00F6D4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272D0957">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05CC12B8">
            <w:pPr>
              <w:pStyle w:val="19"/>
              <w:spacing w:before="54" w:line="227" w:lineRule="auto"/>
              <w:rPr>
                <w:rFonts w:ascii="Times New Roman" w:hAnsi="Times New Roman" w:cs="Times New Roman" w:eastAsiaTheme="minorEastAsia"/>
                <w:bCs/>
                <w:sz w:val="21"/>
                <w:szCs w:val="21"/>
                <w:lang w:eastAsia="zh-CN"/>
              </w:rPr>
            </w:pPr>
          </w:p>
        </w:tc>
      </w:tr>
    </w:tbl>
    <w:p w14:paraId="18468418">
      <w:pPr>
        <w:spacing w:before="360" w:after="240"/>
        <w:jc w:val="center"/>
      </w:pPr>
      <w:r>
        <w:rPr>
          <w:rFonts w:ascii="黑体" w:hAnsi="黑体" w:eastAsia="黑体" w:cs="黑体"/>
          <w:b/>
          <w:bCs/>
          <w:sz w:val="28"/>
          <w:szCs w:val="28"/>
        </w:rPr>
        <w:t>综合实训项目学习活动记录表（7）</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7CDBAC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64463B06">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166E8FDD">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38CE1521">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318F9C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126D9CFB">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3B2FC096">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2DF29A92">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5B188A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6D7AF236">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设计Titanic生存预测的两种MLP架构。</w:t>
              <w:br/>
              <w:t>架构A（深度型）：Linear(9→128)→BN→ReLU→Dropout(0.4)→Linear(128→64)→BN→ReLU→Dropout(0.3)→Linear(64→32)→BN→ReLU→Dropout(0.2)→Linear(32→1)→Sigmoid。</w:t>
              <w:br/>
              <w:t>架构B（宽型）：Linear(9→256)→ReLU→Dropout(0.5)→Linear(256→128)→ReLU→Dropout(0.3)→Linear(128→1)→Sigmoid。</w:t>
              <w:br/>
              <w:t>2. 训练配置：BCELoss, Adam(lr=0.001, weight_decay=1e-4), early_stop=30。</w:t>
            </w:r>
          </w:p>
        </w:tc>
      </w:tr>
      <w:tr w14:paraId="1F7234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57983225">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实现了TitanicMLP和TitanicMLP_Wide两个模型类。</w:t>
              <w:br/>
              <w:t>2. 特征工程：从7个原始特征扩展到9个（+family_size, +is_alone）。</w:t>
              <w:br/>
              <w:t>3. 训练流程：分层抽样(70/15/15) → StandardScaler → TensorDataset → DataLoader。</w:t>
              <w:br/>
              <w:t>4. checkpoint同时保存mlp和mlp_wide两个state_dict及scaler参数（mean, scale）。</w:t>
              <w:br/>
              <w:t>5. Streamlit界面：7项表单输入→实时推理→生存概率+特征影响柱状图。</w:t>
            </w:r>
          </w:p>
        </w:tc>
      </w:tr>
      <w:tr w14:paraId="41A131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7B5CC251">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Titanic数据集较小(~891条)，模型容易过拟合。</w:t>
              <w:br/>
              <w:t>2. MLP深度型和宽型在测试集上精度差异不大，如何选择最佳保存。</w:t>
              <w:br/>
              <w:br/>
              <w:t>解决方法：增加weight_decay正则化和Dropout防过拟合；分别测试两种架构后取验证集精度更高的作为默认加载模型，但两个权重都保存以便对比。</w:t>
            </w:r>
          </w:p>
        </w:tc>
      </w:tr>
      <w:tr w14:paraId="0F9239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5FE80580">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掌握了表格数据的深度学习处理流程：特征工程→标准化→MLP分类。理解了Batch Normalization加速收敛和Dropout防止过拟合的原理。对比了"深度+BN"和"宽度+Dropout"两种MLP设计策略的优缺点。</w:t>
            </w:r>
          </w:p>
        </w:tc>
      </w:tr>
      <w:tr w14:paraId="225523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77A8A29A">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1B72E8AE">
            <w:pPr>
              <w:pStyle w:val="19"/>
              <w:spacing w:before="54" w:line="227" w:lineRule="auto"/>
              <w:rPr>
                <w:rFonts w:ascii="Times New Roman" w:hAnsi="Times New Roman" w:cs="Times New Roman" w:eastAsiaTheme="minorEastAsia"/>
                <w:bCs/>
                <w:sz w:val="21"/>
                <w:szCs w:val="21"/>
                <w:lang w:eastAsia="zh-CN"/>
              </w:rPr>
            </w:pPr>
          </w:p>
        </w:tc>
      </w:tr>
    </w:tbl>
    <w:p w14:paraId="372F246F">
      <w:pPr>
        <w:spacing w:before="360" w:after="240"/>
        <w:jc w:val="center"/>
      </w:pPr>
      <w:r>
        <w:rPr>
          <w:rFonts w:ascii="黑体" w:hAnsi="黑体" w:eastAsia="黑体" w:cs="黑体"/>
          <w:b/>
          <w:bCs/>
          <w:sz w:val="28"/>
          <w:szCs w:val="28"/>
        </w:rPr>
        <w:t>综合实训项目学习活动记录表（8）</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17D1A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26958753">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1992F0C1">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498CA172">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28232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617841EC">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76BC691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7EDC2C0E">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6F8C3A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68E308A2">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设计10类时尚服饰识别的两种CNN架构。</w:t>
              <w:br/>
              <w:t>架构A（FashionCNN）：7层卷积(1→32→32→64→64→128→128) + BN + Dropout + 全局池化 + 2层FC。</w:t>
              <w:br/>
              <w:t>架构B（FashionResNet）：ResNet18迁移学习，修改第一层conv1为单通道输入，替换fc为10分类。</w:t>
              <w:br/>
              <w:t>2. 适配28×28灰度图，标准化参数为单通道(mean=0.2860, std=0.3530)。</w:t>
            </w:r>
          </w:p>
        </w:tc>
      </w:tr>
      <w:tr w14:paraId="57FDBD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71BCEE75">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FashionCNN：手工设计的轻量CNN，Conv2d(1,32,3)→...→AdaptiveAvgPool→Linear(128,256)→Dropout(0.4)→Linear(256,10)。</w:t>
              <w:br/>
              <w:t>2. FashionResNet：替换conv1 = Conv2d(1,64,kernel=7)，fc = Linear(512,10)。</w:t>
              <w:br/>
              <w:t>3. 训练配置：CrossEntropyLoss, Adam, CosineAnnealingLR, batch_size=128, epochs=30。</w:t>
              <w:br/>
              <w:t>4. 本地IDX数据加载：read_idx()解析二进制→numpy→TensorDataset→TransformDataset包装标准化。</w:t>
            </w:r>
          </w:p>
        </w:tc>
      </w:tr>
      <w:tr w14:paraId="1300C9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3C4FD6BE">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torchvision.datasets.FashionMNIST下载失败（网络限制），需要手动加载本地IDX文件。</w:t>
              <w:br/>
              <w:t>2. IDX文件最初显示0字节（Git LFS占位符），实际数据嵌套在同名子文件夹中。</w:t>
              <w:br/>
              <w:t>3. 自定义TransformDataset作为DataLoader的局部类导致pickle错误。</w:t>
              <w:br/>
              <w:br/>
              <w:t>解决方法：编写read_idx函数直接解析IDX大端序二进制；修正路径嵌套问题；将TransformDataset提升为模块级类，num_workers=0避免Windows多进程问题。</w:t>
            </w:r>
          </w:p>
        </w:tc>
      </w:tr>
      <w:tr w14:paraId="628C37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20385643">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学会了处理IDX格式的二进制数据文件。理解了CNN处理灰度图与RGB图的区别（输入通道数和标准化参数）。掌握了余弦退火学习率调度策略（CosineAnnealingLR）。自定义Dataset+Transform包装是PyTorch数据加载的灵活模式。</w:t>
            </w:r>
          </w:p>
        </w:tc>
      </w:tr>
      <w:tr w14:paraId="28E2F8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38419A3B">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47C698DC">
            <w:pPr>
              <w:pStyle w:val="19"/>
              <w:spacing w:before="54" w:line="227" w:lineRule="auto"/>
              <w:rPr>
                <w:rFonts w:ascii="Times New Roman" w:hAnsi="Times New Roman" w:cs="Times New Roman" w:eastAsiaTheme="minorEastAsia"/>
                <w:bCs/>
                <w:sz w:val="21"/>
                <w:szCs w:val="21"/>
                <w:lang w:eastAsia="zh-CN"/>
              </w:rPr>
            </w:pPr>
          </w:p>
        </w:tc>
      </w:tr>
    </w:tbl>
    <w:p w14:paraId="2653EE09">
      <w:pPr>
        <w:spacing w:before="360" w:after="240"/>
        <w:jc w:val="center"/>
      </w:pPr>
      <w:r>
        <w:rPr>
          <w:rFonts w:ascii="黑体" w:hAnsi="黑体" w:eastAsia="黑体" w:cs="黑体"/>
          <w:b/>
          <w:bCs/>
          <w:sz w:val="28"/>
          <w:szCs w:val="28"/>
        </w:rPr>
        <w:t>综合实训项目学习活动记录表（9）</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413797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7CDF8FC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203630D1">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211B47D7">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4F5D35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0CC660B2">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70BC8EA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4BB7BB3C">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723203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45CF8BD8">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设计非线性回归的两种架构。</w:t>
              <w:br/>
              <w:t>架构A（RegressionMLP）：4层全连接(3→128→128→64→3)，Dropout(0.2)，无激活输出层。</w:t>
              <w:br/>
              <w:t>架构B（RegressionLSTM）：2层LSTM(hidden=64, dropout=0.2) + Linear(64→1)，处理时序。</w:t>
              <w:br/>
              <w:t>2. 生成合成非线性数据：Lorenz-like混沌函数，包含sin/cos/exp/高阶耦合项+噪声。</w:t>
              <w:br/>
              <w:t>3. 评估指标：R²（决定系数），目标≥0.50。</w:t>
            </w:r>
          </w:p>
        </w:tc>
      </w:tr>
      <w:tr w14:paraId="0C5242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03B561CA">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MLP回归器：3维输入→3维输出，MSELoss，训练200 epochs。</w:t>
              <w:br/>
              <w:t>2. LSTM回归器：10步时序窗口→1维输出，输入形状(batch, seq_len=10, features=3)。</w:t>
              <w:br/>
              <w:t>3. 数据合成：x₁,x₂,x₃∈[-3,3]，y = sin(1.5x₁)·cos(0.8x₂) + 0.3x₃² + 0.5exp(-|x₂|) + 0.4sin(0.3x₁x₂) + noise。</w:t>
              <w:br/>
              <w:t>4. Streamlit界面：MLP模式输入3维特征→预测3维输出；LSTM模式输入10行序列→预测下一时刻。</w:t>
            </w:r>
          </w:p>
        </w:tc>
      </w:tr>
      <w:tr w14:paraId="6D24F4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4AD0E7D4">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MLP和LSTM数据格式和标准化方式不同（MLP用StandardScaler on features，LSTM需per-feature flatten后再标准化）。</w:t>
              <w:br/>
              <w:t>2. LSTM的序列数据生成需要使用滑动窗口，要保证不泄露未来信息。</w:t>
              <w:br/>
              <w:br/>
              <w:t>解决方法：分开处理MLP和LSTM数据，分别保存各自的scaler；滑动窗口用for循环从前到后依次构造，确保每个窗口的target是紧接窗口之后的值。</w:t>
            </w:r>
          </w:p>
        </w:tc>
      </w:tr>
      <w:tr w14:paraId="46F85D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3DB895E0">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理解了非线性系统的"黑箱"建模方法。MLP适合静态特征→输出映射，LSTM适合带有时序依赖的动态系统预测。R²是回归模型的重要评估指标，衡量预测值与真实值的拟合优度。学会了滑动窗口方法构造时序监督学习数据。</w:t>
            </w:r>
          </w:p>
        </w:tc>
      </w:tr>
      <w:tr w14:paraId="487298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412EEB66">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40098651">
            <w:pPr>
              <w:pStyle w:val="19"/>
              <w:spacing w:before="54" w:line="227" w:lineRule="auto"/>
              <w:rPr>
                <w:rFonts w:ascii="Times New Roman" w:hAnsi="Times New Roman" w:cs="Times New Roman" w:eastAsiaTheme="minorEastAsia"/>
                <w:bCs/>
                <w:sz w:val="21"/>
                <w:szCs w:val="21"/>
                <w:lang w:eastAsia="zh-CN"/>
              </w:rPr>
            </w:pPr>
          </w:p>
        </w:tc>
      </w:tr>
    </w:tbl>
    <w:p w14:paraId="6F470239">
      <w:pPr>
        <w:spacing w:before="360" w:after="240"/>
        <w:jc w:val="center"/>
      </w:pPr>
      <w:r>
        <w:rPr>
          <w:rFonts w:ascii="黑体" w:hAnsi="黑体" w:eastAsia="黑体" w:cs="黑体"/>
          <w:b/>
          <w:bCs/>
          <w:sz w:val="28"/>
          <w:szCs w:val="28"/>
        </w:rPr>
        <w:t>综合实训项目学习活动记录表（10）</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21881C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122D290A">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3FC7AD5C">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7936AADB">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647D99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7DBB142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752A67AA">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53BF5FCE">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14F2B3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4170A7CD">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设计MySQL数据库系统，支持多用户、活动日志、模型统计和图像存储。</w:t>
              <w:br/>
              <w:t>2. 设计E-R图：用户(User)→活动(Activity)、用户→图像分类记录(ImageClassification)。</w:t>
              <w:br/>
              <w:t>3. 编写数据库初始化脚本，创建表和默认数据。</w:t>
              <w:br/>
              <w:t>4. 实现数据库CRUD操作的Python接口。</w:t>
            </w:r>
          </w:p>
        </w:tc>
      </w:tr>
      <w:tr w14:paraId="16E05B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3DD4A5FA">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创建了4张数据表：</w:t>
              <w:br/>
              <w:t xml:space="preserve">  - users：id, username, password_hash, email, role, is_active, last_login</w:t>
              <w:br/>
              <w:t xml:space="preserve">  - user_activities：外键user_id, activity_type, model_name, confidence_score</w:t>
              <w:br/>
              <w:t xml:space="preserve">  - model_usage_stats：model_name(UNIQUE), total_predictions, avg_confidence</w:t>
              <w:br/>
              <w:t xml:space="preserve">  - image_classifications：user_id(FK), image_data(LONGBLOB), class_probabilities(TEXT/JSON)</w:t>
              <w:br/>
              <w:t>2. 索引设计：username, user_id, created_at, predicted_class, confidence_score。</w:t>
              <w:br/>
              <w:t>3. 外键约束：ON DELETE CASCADE级联删除。</w:t>
              <w:br/>
              <w:t>4. 默认用户：admin/admin123, demo_user/demo123。</w:t>
            </w:r>
          </w:p>
        </w:tc>
      </w:tr>
      <w:tr w14:paraId="4E6004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381FCCFF">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图像以LONGBLOB存储在数据库中导致表体积快速膨胀。</w:t>
              <w:br/>
              <w:t>2. 初始设计中auth.py在模块导入时就执行init_database()，产生副作用。</w:t>
              <w:br/>
              <w:br/>
              <w:t>解决方法：上传前thumbnail压缩至800×800并quality=85；将init_database()调用从模块级别移到app.py的main()函数中显式调用。</w:t>
            </w:r>
          </w:p>
        </w:tc>
      </w:tr>
      <w:tr w14:paraId="34685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5493A0CC">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掌握了MySQL数据库的完整设计流程：需求分析→ER图→建表SQL→索引优化→Python接口。理解了外键约束和级联操作的作用。学会了使用pymysql和SQLAlchemy两种方式操作数据库。数据库初始化的模块级调用是一个常见的反模式，应显式调用而非依赖import副作用。</w:t>
            </w:r>
          </w:p>
        </w:tc>
      </w:tr>
      <w:tr w14:paraId="1E897E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212BB756">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25252F04">
            <w:pPr>
              <w:pStyle w:val="19"/>
              <w:spacing w:before="54" w:line="227" w:lineRule="auto"/>
              <w:rPr>
                <w:rFonts w:ascii="Times New Roman" w:hAnsi="Times New Roman" w:cs="Times New Roman" w:eastAsiaTheme="minorEastAsia"/>
                <w:bCs/>
                <w:sz w:val="21"/>
                <w:szCs w:val="21"/>
                <w:lang w:eastAsia="zh-CN"/>
              </w:rPr>
            </w:pPr>
          </w:p>
        </w:tc>
      </w:tr>
    </w:tbl>
    <w:p w14:paraId="1BD80998">
      <w:pPr>
        <w:spacing w:before="360" w:after="240"/>
        <w:jc w:val="center"/>
      </w:pPr>
      <w:r>
        <w:rPr>
          <w:rFonts w:ascii="黑体" w:hAnsi="黑体" w:eastAsia="黑体" w:cs="黑体"/>
          <w:b/>
          <w:bCs/>
          <w:sz w:val="28"/>
          <w:szCs w:val="28"/>
        </w:rPr>
        <w:t>综合实训项目学习活动记录表（11）</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1D5A8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49F4D37A">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50F0ACC4">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4F63866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04B70E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355628B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3B427C19">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085B79D7">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472450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7DBC64C8">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实现用户注册/登录/密码修改功能。</w:t>
              <w:br/>
              <w:t>2. 实现SHA-256密码哈希存储。</w:t>
              <w:br/>
              <w:t>3. 实现session管理和登录状态保持。</w:t>
              <w:br/>
              <w:t>4. 实现角色访问控制（RBAC）：user和admin权限分离。</w:t>
              <w:br/>
              <w:t>5. 实现活动日志记录系统。</w:t>
            </w:r>
          </w:p>
        </w:tc>
      </w:tr>
      <w:tr w14:paraId="22B57D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57435FFC">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注册功能：用户名唯一性检查 + 邮箱格式验证 + 密码强度验证(≥6位,含字母+数字)。</w:t>
              <w:br/>
              <w:t>2. 登录功能：SHA-256哈希比对 → 更新last_login → 记录login活动 → 写入session_state。</w:t>
              <w:br/>
              <w:t>3. @require_auth装饰器：检查logged_in状态，未登录时自动显示登录界面。</w:t>
              <w:br/>
              <w:t>4. admin面板：用户管理(查看/删除)、活动记录(筛选/CSV导出)、模型统计(柱状图)、图像记录管理(筛选/分页/预览/删除)。</w:t>
              <w:br/>
              <w:t>5. 活动日志：login/logout/prediction/register/change_password五种类型。</w:t>
            </w:r>
          </w:p>
        </w:tc>
      </w:tr>
      <w:tr w14:paraId="31FE33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279E5514">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Streamlit每次交互重新运行整个脚本，如何保持登录状态。</w:t>
              <w:br/>
              <w:t>2. 数据库连接的资源管理（每次操作都要get_connection + close）。</w:t>
              <w:br/>
              <w:br/>
              <w:t>解决方法：使用st.session_state在重新运行间保持用户信息；每个数据库操作采用try-finally确保连接正确关闭。</w:t>
            </w:r>
          </w:p>
        </w:tc>
      </w:tr>
      <w:tr w14:paraId="619DF9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0003075D">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掌握了Web应用用户认证系统的核心实现：密码哈希、session管理、装饰器鉴权、RBAC权限控制。理解了Streamlit无状态框架中session_state的作用。活动日志系统为后续用户行为分析和系统优化提供了数据基础。</w:t>
            </w:r>
          </w:p>
        </w:tc>
      </w:tr>
      <w:tr w14:paraId="207112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048127C1">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69DEB921">
            <w:pPr>
              <w:pStyle w:val="19"/>
              <w:spacing w:before="54" w:line="227" w:lineRule="auto"/>
              <w:rPr>
                <w:rFonts w:ascii="Times New Roman" w:hAnsi="Times New Roman" w:cs="Times New Roman" w:eastAsiaTheme="minorEastAsia"/>
                <w:bCs/>
                <w:sz w:val="21"/>
                <w:szCs w:val="21"/>
                <w:lang w:eastAsia="zh-CN"/>
              </w:rPr>
            </w:pPr>
          </w:p>
        </w:tc>
      </w:tr>
    </w:tbl>
    <w:p w14:paraId="2CE5B7E9">
      <w:pPr>
        <w:spacing w:before="360" w:after="240"/>
        <w:jc w:val="center"/>
      </w:pPr>
      <w:r>
        <w:rPr>
          <w:rFonts w:ascii="黑体" w:hAnsi="黑体" w:eastAsia="黑体" w:cs="黑体"/>
          <w:b/>
          <w:bCs/>
          <w:sz w:val="28"/>
          <w:szCs w:val="28"/>
        </w:rPr>
        <w:t>综合实训项目学习活动记录表（12）</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4D2D1D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03CD294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21F38199">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72F9E194">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49EC99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56E16CA7">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50DF01C0">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074F6E70">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32A30F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14CDCC97">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设计并实现Streamlit Web应用的整体界面布局。</w:t>
              <w:br/>
              <w:t>2. 主页：系统标题、四张场景卡片、系统特色、快速开始引导。</w:t>
              <w:br/>
              <w:t>3. 侧边栏：导航菜单、用户信息、系统信息。</w:t>
              <w:br/>
              <w:t>4. 自定义CSS样式美化界面。</w:t>
              <w:br/>
              <w:t>5. 四个模型模块的完整UI实现。</w:t>
            </w:r>
          </w:p>
        </w:tc>
      </w:tr>
      <w:tr w14:paraId="0ABF13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34A96940">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页面配置：title="AI综合应用系统", layout="wide", icon="🤖"。</w:t>
              <w:br/>
              <w:t>2. 主页：渐变色标题(background-clip: text)、4张悬停浮起卡片(hover translateY)。</w:t>
              <w:br/>
              <w:t>3. 侧边栏：radio导航、用户头像/角色/邮箱/last_login信息展示。</w:t>
              <w:br/>
              <w:t>4. 每个模型模块采用tabs标签页(预测/历史/统计)，col1/col2双栏布局。</w:t>
              <w:br/>
              <w:t>5. 模型架构选择下拉框 + 实时推理 + 概率柱状图 + 置信度仪表盘。</w:t>
              <w:br/>
              <w:t>6. 更新所有use_container_width→width="stretch"（Streamlit弃用API迁移）。</w:t>
            </w:r>
          </w:p>
        </w:tc>
      </w:tr>
      <w:tr w14:paraId="75F4C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5F6C7603">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Streamlit表单提交后结果消失（因为页面重新运行但未保存状态）。</w:t>
              <w:br/>
              <w:t>2. 按钮点击可能导致重复提交。</w:t>
              <w:br/>
              <w:t>3. st.dataframe列名中文显示问题。</w:t>
              <w:br/>
              <w:br/>
              <w:t>解决方法：用st.form包裹输入+st.form_submit_button合并提交；每次成功预测后将结果存入session_state；适当使用st.rerun()刷新界面。</w:t>
            </w:r>
          </w:p>
        </w:tc>
      </w:tr>
      <w:tr w14:paraId="400016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4B374919">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学会了使用Streamlit快速构建数据科学Web应用。掌握了st.columns布局、st.tabs标签页、st.expander折叠面板、st.metric指标卡片等组件的使用方法。自定义CSS增强了界面美观度。模型懒加载缓存机制避免重复加载大文件。</w:t>
            </w:r>
          </w:p>
        </w:tc>
      </w:tr>
      <w:tr w14:paraId="2F0D6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5E76D2BE">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0F7FA5EF">
            <w:pPr>
              <w:pStyle w:val="19"/>
              <w:spacing w:before="54" w:line="227" w:lineRule="auto"/>
              <w:rPr>
                <w:rFonts w:ascii="Times New Roman" w:hAnsi="Times New Roman" w:cs="Times New Roman" w:eastAsiaTheme="minorEastAsia"/>
                <w:bCs/>
                <w:sz w:val="21"/>
                <w:szCs w:val="21"/>
                <w:lang w:eastAsia="zh-CN"/>
              </w:rPr>
            </w:pPr>
          </w:p>
        </w:tc>
      </w:tr>
    </w:tbl>
    <w:p w14:paraId="3100EC2A">
      <w:pPr>
        <w:spacing w:before="360" w:after="240"/>
        <w:jc w:val="center"/>
      </w:pPr>
      <w:r>
        <w:rPr>
          <w:rFonts w:ascii="黑体" w:hAnsi="黑体" w:eastAsia="黑体" w:cs="黑体"/>
          <w:b/>
          <w:bCs/>
          <w:sz w:val="28"/>
          <w:szCs w:val="28"/>
        </w:rPr>
        <w:t>综合实训项目学习活动记录表（13）</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0FB3CA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0B70DC74">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613E194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4EB8FA3B">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75BB67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7F5D7A3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2A7A907C">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636DDF2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5F72B2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316E7E07">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配置Python 3.13开发环境，安装PyTorch、Streamlit等依赖。</w:t>
              <w:br/>
              <w:t>2. 安装和配置MySQL数据库服务。</w:t>
              <w:br/>
              <w:t>3. 配置项目目录结构和Python路径。</w:t>
              <w:br/>
              <w:t>4. 编写setup.bat和start.bat实现一键安装和启动。</w:t>
            </w:r>
          </w:p>
        </w:tc>
      </w:tr>
      <w:tr w14:paraId="3923B0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4E38D504">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环境配置：Python 3.13 + PyTorch + torchvision + Streamlit + pymysql + pandas + numpy + Pillow + scikit-learn + matplotlib + tqdm + seaborn。</w:t>
              <w:br/>
              <w:t>2. setup.bat：自动检查Python环境 → 安装依赖（清华镜像加速）→ 初始化数据库。</w:t>
              <w:br/>
              <w:t>3. start.bat：检查Python → 初始化DB → 启动Streamlit → 自动打开浏览器。</w:t>
              <w:br/>
              <w:t>4. 路径管理：使用os.path.abspath(__file__)获取脚本绝对路径，动态计算project_root。</w:t>
            </w:r>
          </w:p>
        </w:tc>
      </w:tr>
      <w:tr w14:paraId="0FD232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293576C3">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Windows CMD对UTF-8编码的bat文件支持差，出现乱码和命令截断。</w:t>
              <w:br/>
              <w:t>2. start.bat中--server.headless true导致不自动打开浏览器。</w:t>
              <w:br/>
              <w:t>3. 不同机器Python路径不同，硬编码导致bat无法运行。</w:t>
              <w:br/>
              <w:br/>
              <w:t>解决方法：去掉chcp 65001和中文注释，改用纯英文bat；移除headless参数；在bat开头用set PYTHON=...变量，方便用户修改。</w:t>
            </w:r>
          </w:p>
        </w:tc>
      </w:tr>
      <w:tr w14:paraId="71974D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0DF4D9DE">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掌握了Python项目环境管理的工程实践。理解了Windows bat脚本的编码限制（应使用系统ANSI编码而非UTF-8）。学会了编写自动化脚本简化开发和部署流程。项目路径管理应使用绝对路径而非依赖当前工作目录。</w:t>
            </w:r>
          </w:p>
        </w:tc>
      </w:tr>
      <w:tr w14:paraId="51EA15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547D5A57">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67FF8DA6">
            <w:pPr>
              <w:pStyle w:val="19"/>
              <w:spacing w:before="54" w:line="227" w:lineRule="auto"/>
              <w:rPr>
                <w:rFonts w:ascii="Times New Roman" w:hAnsi="Times New Roman" w:cs="Times New Roman" w:eastAsiaTheme="minorEastAsia"/>
                <w:bCs/>
                <w:sz w:val="21"/>
                <w:szCs w:val="21"/>
                <w:lang w:eastAsia="zh-CN"/>
              </w:rPr>
            </w:pPr>
          </w:p>
        </w:tc>
      </w:tr>
    </w:tbl>
    <w:p w14:paraId="1C4908C1">
      <w:pPr>
        <w:spacing w:before="360" w:after="240"/>
        <w:jc w:val="center"/>
      </w:pPr>
      <w:r>
        <w:rPr>
          <w:rFonts w:ascii="黑体" w:hAnsi="黑体" w:eastAsia="黑体" w:cs="黑体"/>
          <w:b/>
          <w:bCs/>
          <w:sz w:val="28"/>
          <w:szCs w:val="28"/>
        </w:rPr>
        <w:t>综合实训项目学习活动记录表（14）</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770A35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38E1A1BD">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72A9D94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3DA75DD4">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008FAD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5DB95E0C">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322BED79">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31280A2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27993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23059518">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将四个深度学习模型集成到Streamlit前端。</w:t>
              <w:br/>
              <w:t>2. 实现模型推理与数据库保存的联动。</w:t>
              <w:br/>
              <w:t>3. 实现历史记录查看和统计分析功能。</w:t>
              <w:br/>
              <w:t>4. 端到端测试每个场景的完整流程。</w:t>
              <w:br/>
              <w:t>5. 修复集成过程中发现的bug。</w:t>
            </w:r>
          </w:p>
        </w:tc>
      </w:tr>
      <w:tr w14:paraId="5E5F3C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3B3664BE">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模型加载：实现_model_cache懒加载单例，避免每次交互重载大模型。</w:t>
              <w:br/>
              <w:t>2. 推断→保存流程：用户输入→模型推理→log_activity记录→save_classified_image保存图像→update_model_stats更新统计。</w:t>
              <w:br/>
              <w:t>3. 历史记录：get_user_classifications查询→expander展示→可展开概率分布→删除按钮。</w:t>
              <w:br/>
              <w:t>4. 统计分析：各类别数量柱状图+平均置信度折线图+总/今日统计卡片。</w:t>
              <w:br/>
              <w:t>5. 修复的bug：重复导入清理、relative_path→absolute_path、datetime.now()→datetime.datetime.now()、use_container_width→width。</w:t>
            </w:r>
          </w:p>
        </w:tc>
      </w:tr>
      <w:tr w14:paraId="53973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06B38DF4">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get_user_activities返回的记录中model_name字段为None，导致.startswith()报错。</w:t>
              <w:br/>
              <w:t>2. st.dataframe方法use_container_width参数被弃用，产生大量warning。</w:t>
              <w:br/>
              <w:t>3. 花卉模型checkpoint格式不兼容新旧两种结构。</w:t>
              <w:br/>
              <w:br/>
              <w:t>解决方法：用(a.get("model_name") or "")替代a.get("model_name", "")处理None值；全局替换width="stretch"；checkpoint加载增加兼容逻辑。</w:t>
            </w:r>
          </w:p>
        </w:tc>
      </w:tr>
      <w:tr w14:paraId="1A12C4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6C15857B">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系统集成是发现和修复边界问题的重要阶段。懒加载缓存是Streamlit这类"每次交互重跑"框架的关键性能优化手段。数据库、前端和后端模型的交互中，错误处理和数据格式一致性是最容易出现问题的环节。</w:t>
            </w:r>
          </w:p>
        </w:tc>
      </w:tr>
      <w:tr w14:paraId="1A98F1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5CF8EE28">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54D56BE4">
            <w:pPr>
              <w:pStyle w:val="19"/>
              <w:spacing w:before="54" w:line="227" w:lineRule="auto"/>
              <w:rPr>
                <w:rFonts w:ascii="Times New Roman" w:hAnsi="Times New Roman" w:cs="Times New Roman" w:eastAsiaTheme="minorEastAsia"/>
                <w:bCs/>
                <w:sz w:val="21"/>
                <w:szCs w:val="21"/>
                <w:lang w:eastAsia="zh-CN"/>
              </w:rPr>
            </w:pPr>
          </w:p>
        </w:tc>
      </w:tr>
    </w:tbl>
    <w:p w14:paraId="786B3162">
      <w:pPr>
        <w:spacing w:before="360" w:after="240"/>
        <w:jc w:val="center"/>
      </w:pPr>
      <w:r>
        <w:rPr>
          <w:rFonts w:ascii="黑体" w:hAnsi="黑体" w:eastAsia="黑体" w:cs="黑体"/>
          <w:b/>
          <w:bCs/>
          <w:sz w:val="28"/>
          <w:szCs w:val="28"/>
        </w:rPr>
        <w:t>综合实训项目学习活动记录表（15）</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4E383A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43526B59">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5D5DFFD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15D7B04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444A0C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5E1D1987">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6A864616">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55D6B636">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7116D8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67CCB713">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编写项目报告书：需求分析、系统设计、模型设计、数据库设计、界面设计、测试报告。</w:t>
              <w:br/>
              <w:t>2. 编写产品使用说明书：安装步骤、各模块使用指南、常见问题。</w:t>
              <w:br/>
              <w:t>3. 填写学生手册中的学习活动记录表。</w:t>
              <w:br/>
              <w:t>4. 准备项目答辩PPT。</w:t>
            </w:r>
          </w:p>
        </w:tc>
      </w:tr>
      <w:tr w14:paraId="1AC452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147F4FA7">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项目报告结构：9个章节（概述→需求分析→总体设计→模型设计→数据库设计→界面设计→实现→测试→总结）。</w:t>
              <w:br/>
              <w:t>2. 产品使用说明书：setup.bat→train models→start.bat三步启动流程。</w:t>
              <w:br/>
              <w:t>3. 学生手册：16张学习活动记录表，覆盖从需求分析到答辩的全过程。</w:t>
              <w:br/>
              <w:t>4. 整体代码约2000+行Python，9个.py源文件，4个checkpoint文件。</w:t>
            </w:r>
          </w:p>
        </w:tc>
      </w:tr>
      <w:tr w14:paraId="72FB52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789AB9E5">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文档编写工作量与代码开发并行的难度。</w:t>
              <w:br/>
              <w:t>2. 如何将技术细节用简洁清晰的语言表述。</w:t>
              <w:br/>
              <w:br/>
              <w:t>解决方法：采用"任务描述→实际完成→问题→小结"四段式结构，既记录工作过程也沉淀经验教训。在代码开发的同时维护文档。</w:t>
            </w:r>
          </w:p>
        </w:tc>
      </w:tr>
      <w:tr w14:paraId="0203E1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2E9FAE96">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文档编写是软件工程不可或缺的环节。好的文档让项目可维护、可传承。学会了项目报告、使用说明书、答辩PPT的规范写法。四段式记录法（任务/完成/问题/小结）是一种高效的实训日志记录方式。</w:t>
            </w:r>
          </w:p>
        </w:tc>
      </w:tr>
      <w:tr w14:paraId="219A35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69E263B8">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2D188B06">
            <w:pPr>
              <w:pStyle w:val="19"/>
              <w:spacing w:before="54" w:line="227" w:lineRule="auto"/>
              <w:rPr>
                <w:rFonts w:ascii="Times New Roman" w:hAnsi="Times New Roman" w:cs="Times New Roman" w:eastAsiaTheme="minorEastAsia"/>
                <w:bCs/>
                <w:sz w:val="21"/>
                <w:szCs w:val="21"/>
                <w:lang w:eastAsia="zh-CN"/>
              </w:rPr>
            </w:pPr>
          </w:p>
        </w:tc>
      </w:tr>
    </w:tbl>
    <w:p w14:paraId="33FDA52C">
      <w:pPr>
        <w:spacing w:before="360" w:after="240"/>
        <w:jc w:val="center"/>
      </w:pPr>
      <w:r>
        <w:rPr>
          <w:rFonts w:ascii="黑体" w:hAnsi="黑体" w:eastAsia="黑体" w:cs="黑体"/>
          <w:b/>
          <w:bCs/>
          <w:sz w:val="28"/>
          <w:szCs w:val="28"/>
        </w:rPr>
        <w:t>综合实训项目学习活动记录表（16）</w:t>
      </w:r>
    </w:p>
    <w:tbl>
      <w:tblPr>
        <w:tblStyle w:val="20"/>
        <w:tblW w:w="88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72"/>
        <w:gridCol w:w="1619"/>
        <w:gridCol w:w="854"/>
        <w:gridCol w:w="1979"/>
        <w:gridCol w:w="974"/>
        <w:gridCol w:w="2240"/>
      </w:tblGrid>
      <w:tr w14:paraId="3096CF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1172" w:type="dxa"/>
            <w:vAlign w:val="center"/>
          </w:tcPr>
          <w:p w14:paraId="24B65CE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班级</w:t>
            </w:r>
          </w:p>
        </w:tc>
        <w:tc>
          <w:tcPr>
            <w:tcW w:w="1619" w:type="dxa"/>
            <w:vAlign w:val="center"/>
          </w:tcPr>
          <w:p>
            <w:r>
              <w:t>智能2412</w:t>
            </w:r>
          </w:p>
        </w:tc>
        <w:tc>
          <w:tcPr>
            <w:tcW w:w="854" w:type="dxa"/>
            <w:vAlign w:val="center"/>
          </w:tcPr>
          <w:p w14:paraId="22B03E2E">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姓名</w:t>
            </w:r>
          </w:p>
        </w:tc>
        <w:tc>
          <w:tcPr>
            <w:tcW w:w="1979" w:type="dxa"/>
            <w:vAlign w:val="center"/>
          </w:tcPr>
          <w:p>
            <w:r>
              <w:t>胡世毅</w:t>
            </w:r>
          </w:p>
        </w:tc>
        <w:tc>
          <w:tcPr>
            <w:tcW w:w="974" w:type="dxa"/>
            <w:vAlign w:val="center"/>
          </w:tcPr>
          <w:p w14:paraId="7B3B82CF">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学号</w:t>
            </w:r>
          </w:p>
        </w:tc>
        <w:tc>
          <w:tcPr>
            <w:tcW w:w="2240" w:type="dxa"/>
            <w:vAlign w:val="center"/>
          </w:tcPr>
          <w:p>
            <w:r>
              <w:t>2405021228</w:t>
            </w:r>
          </w:p>
        </w:tc>
      </w:tr>
      <w:tr w14:paraId="199D99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jc w:val="center"/>
        </w:trPr>
        <w:tc>
          <w:tcPr>
            <w:tcW w:w="1172" w:type="dxa"/>
            <w:vAlign w:val="center"/>
          </w:tcPr>
          <w:p w14:paraId="2498F6C8">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组别</w:t>
            </w:r>
          </w:p>
        </w:tc>
        <w:tc>
          <w:tcPr>
            <w:tcW w:w="1619" w:type="dxa"/>
            <w:vAlign w:val="center"/>
          </w:tcPr>
          <w:p>
            <w:r>
              <w:t>第X组</w:t>
            </w:r>
          </w:p>
        </w:tc>
        <w:tc>
          <w:tcPr>
            <w:tcW w:w="854" w:type="dxa"/>
            <w:vAlign w:val="center"/>
          </w:tcPr>
          <w:p w14:paraId="0691A0D5">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组长</w:t>
            </w:r>
          </w:p>
        </w:tc>
        <w:tc>
          <w:tcPr>
            <w:tcW w:w="1979" w:type="dxa"/>
            <w:vAlign w:val="center"/>
          </w:tcPr>
          <w:p>
            <w:r>
              <w:t>（组长姓名）</w:t>
            </w:r>
          </w:p>
        </w:tc>
        <w:tc>
          <w:tcPr>
            <w:tcW w:w="974" w:type="dxa"/>
            <w:vAlign w:val="center"/>
          </w:tcPr>
          <w:p w14:paraId="25EEA1FD">
            <w:pPr>
              <w:pStyle w:val="19"/>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时间</w:t>
            </w:r>
          </w:p>
        </w:tc>
        <w:tc>
          <w:tcPr>
            <w:tcW w:w="2240" w:type="dxa"/>
            <w:vAlign w:val="center"/>
          </w:tcPr>
          <w:p>
            <w:r>
              <w:t>2026.5</w:t>
            </w:r>
          </w:p>
        </w:tc>
      </w:tr>
      <w:tr w14:paraId="06E3A4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1" w:hRule="atLeast"/>
          <w:jc w:val="center"/>
        </w:trPr>
        <w:tc>
          <w:tcPr>
            <w:tcW w:w="1172" w:type="dxa"/>
            <w:vAlign w:val="center"/>
          </w:tcPr>
          <w:p w14:paraId="4E0C5927">
            <w:pPr>
              <w:pStyle w:val="19"/>
              <w:spacing w:before="181" w:line="229" w:lineRule="auto"/>
              <w:jc w:val="center"/>
              <w:rPr>
                <w:rFonts w:ascii="Times New Roman" w:hAnsi="Times New Roman" w:cs="Times New Roman"/>
                <w:b/>
                <w:sz w:val="24"/>
                <w:szCs w:val="24"/>
                <w:lang w:eastAsia="zh-CN"/>
              </w:rPr>
            </w:pPr>
            <w:r>
              <w:rPr>
                <w:rFonts w:ascii="Times New Roman" w:hAnsi="Times New Roman" w:cs="Times New Roman"/>
                <w:b/>
                <w:sz w:val="24"/>
                <w:szCs w:val="24"/>
                <w:lang w:eastAsia="zh-CN"/>
              </w:rPr>
              <w:t>任务描述</w:t>
            </w:r>
          </w:p>
        </w:tc>
        <w:tc>
          <w:tcPr>
            <w:tcW w:w="7666" w:type="dxa"/>
            <w:gridSpan w:val="5"/>
            <w:vAlign w:val="center"/>
          </w:tcPr>
          <w:p>
            <w:r>
              <w:t>1. 全面回顾整个综合实训项目的开发过程。</w:t>
              <w:br/>
              <w:t>2. 总结学到的知识点和技术能力。</w:t>
              <w:br/>
              <w:t>3. 分析项目中存在的不足和改进方向。</w:t>
              <w:br/>
              <w:t>4. 准备最终答辩演示。</w:t>
            </w:r>
          </w:p>
        </w:tc>
      </w:tr>
      <w:tr w14:paraId="709248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7" w:hRule="atLeast"/>
          <w:jc w:val="center"/>
        </w:trPr>
        <w:tc>
          <w:tcPr>
            <w:tcW w:w="1172" w:type="dxa"/>
            <w:vAlign w:val="center"/>
          </w:tcPr>
          <w:p w14:paraId="66223E10">
            <w:pPr>
              <w:pStyle w:val="19"/>
              <w:spacing w:before="181" w:line="229" w:lineRule="auto"/>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实际完成内容</w:t>
            </w:r>
          </w:p>
        </w:tc>
        <w:tc>
          <w:tcPr>
            <w:tcW w:w="7666" w:type="dxa"/>
            <w:gridSpan w:val="5"/>
            <w:vAlign w:val="center"/>
          </w:tcPr>
          <w:p>
            <w:r>
              <w:t>1. 完成了一个完整的深度学习应用系统：4个AI场景×2种架构、用户认证、数据库管理、Web界面。</w:t>
              <w:br/>
              <w:t>2. 技术栈覆盖：PyTorch(模型定义/训练/推理) + Streamlit(Web UI) + MySQL(数据持久化) + NumPy/Pandas(数据处理)。</w:t>
              <w:br/>
              <w:t>3. 核心工程实践：三层架构设计、单文件双模型checkpoint、懒加载缓存、自动化bat脚本、弃用API迁移、Windows兼容性处理。</w:t>
              <w:br/>
              <w:t>4. 人均代码量约400行，总代码量约2000+行Python。</w:t>
            </w:r>
          </w:p>
        </w:tc>
      </w:tr>
      <w:tr w14:paraId="42D91B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77" w:hRule="atLeast"/>
          <w:jc w:val="center"/>
        </w:trPr>
        <w:tc>
          <w:tcPr>
            <w:tcW w:w="1172" w:type="dxa"/>
            <w:shd w:val="clear" w:color="auto" w:fill="auto"/>
            <w:vAlign w:val="center"/>
          </w:tcPr>
          <w:p w14:paraId="36E9EC01">
            <w:pPr>
              <w:pStyle w:val="19"/>
              <w:spacing w:before="65" w:line="290" w:lineRule="auto"/>
              <w:ind w:right="195"/>
              <w:jc w:val="center"/>
              <w:rPr>
                <w:rFonts w:ascii="Times New Roman" w:hAnsi="Times New Roman" w:cs="Times New Roman"/>
                <w:lang w:eastAsia="zh-CN"/>
              </w:rPr>
            </w:pPr>
            <w:r>
              <w:rPr>
                <w:rFonts w:hint="eastAsia" w:ascii="Times New Roman" w:hAnsi="Times New Roman" w:cs="Times New Roman"/>
                <w:b/>
                <w:sz w:val="24"/>
                <w:szCs w:val="24"/>
                <w:lang w:eastAsia="zh-CN"/>
              </w:rPr>
              <w:t>遇到的问题及解决方法</w:t>
            </w:r>
          </w:p>
        </w:tc>
        <w:tc>
          <w:tcPr>
            <w:tcW w:w="7666" w:type="dxa"/>
            <w:gridSpan w:val="5"/>
            <w:shd w:val="clear" w:color="auto" w:fill="auto"/>
          </w:tcPr>
          <w:p>
            <w:r>
              <w:t>1. 花卉模型目前仅加载ResNet50权重，SimpleCNN的权重需要重新训练后合并保存。</w:t>
              <w:br/>
              <w:t>2. 三个"完成"模型的实际训练精度待验证确认。</w:t>
              <w:br/>
              <w:t>3. 系统缺少单元测试和自动化测试。</w:t>
              <w:br/>
              <w:br/>
              <w:t>改进方向：完善花卉双模型训练；添加pytest测试用例；使用Docker容器化部署；密码哈希升级为bcrypt。</w:t>
            </w:r>
          </w:p>
        </w:tc>
      </w:tr>
      <w:tr w14:paraId="1D7BB0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7" w:hRule="atLeast"/>
          <w:jc w:val="center"/>
        </w:trPr>
        <w:tc>
          <w:tcPr>
            <w:tcW w:w="1172" w:type="dxa"/>
            <w:shd w:val="clear" w:color="auto" w:fill="auto"/>
            <w:vAlign w:val="center"/>
          </w:tcPr>
          <w:p w14:paraId="1DFBE68D">
            <w:pPr>
              <w:pStyle w:val="19"/>
              <w:spacing w:before="65" w:line="289" w:lineRule="auto"/>
              <w:ind w:right="195"/>
              <w:jc w:val="center"/>
              <w:rPr>
                <w:rFonts w:ascii="Times New Roman" w:hAnsi="Times New Roman" w:cs="Times New Roman"/>
                <w:lang w:eastAsia="zh-CN"/>
              </w:rPr>
            </w:pPr>
            <w:r>
              <w:rPr>
                <w:rFonts w:ascii="Times New Roman" w:hAnsi="Times New Roman" w:cs="Times New Roman"/>
                <w:b/>
                <w:sz w:val="24"/>
                <w:szCs w:val="24"/>
                <w:lang w:eastAsia="zh-CN"/>
              </w:rPr>
              <w:t>实训小结</w:t>
            </w:r>
          </w:p>
        </w:tc>
        <w:tc>
          <w:tcPr>
            <w:tcW w:w="7666" w:type="dxa"/>
            <w:gridSpan w:val="5"/>
            <w:shd w:val="clear" w:color="auto" w:fill="auto"/>
          </w:tcPr>
          <w:p>
            <w:r>
              <w:t>本次综合实训全面锻炼了深度学习应用开发的全流程能力：从数据准备→模型设计→训练优化→Web集成→数据库管理→文档编写。最深的体会是"工程化思维"的重要性——好的代码不仅要能运行，还要结构清晰、易于维护、方便部署。团队协作中，明确的分工和良好的沟通是项目成功的关键。</w:t>
            </w:r>
          </w:p>
        </w:tc>
      </w:tr>
      <w:tr w14:paraId="5F8D8F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1172" w:type="dxa"/>
            <w:shd w:val="clear" w:color="auto" w:fill="auto"/>
            <w:vAlign w:val="center"/>
          </w:tcPr>
          <w:p w14:paraId="2D3A099B">
            <w:pPr>
              <w:pStyle w:val="19"/>
              <w:spacing w:before="65" w:line="289" w:lineRule="auto"/>
              <w:ind w:right="195"/>
              <w:jc w:val="center"/>
              <w:rPr>
                <w:rFonts w:ascii="Times New Roman" w:hAnsi="Times New Roman" w:cs="Times New Roman"/>
                <w:b/>
                <w:sz w:val="24"/>
                <w:szCs w:val="24"/>
                <w:lang w:eastAsia="zh-CN"/>
              </w:rPr>
            </w:pPr>
            <w:r>
              <w:rPr>
                <w:rFonts w:hint="eastAsia" w:ascii="Times New Roman" w:hAnsi="Times New Roman" w:cs="Times New Roman"/>
                <w:b/>
                <w:sz w:val="24"/>
                <w:szCs w:val="24"/>
                <w:lang w:eastAsia="zh-CN"/>
              </w:rPr>
              <w:t>教师评阅</w:t>
            </w:r>
          </w:p>
        </w:tc>
        <w:tc>
          <w:tcPr>
            <w:tcW w:w="7666" w:type="dxa"/>
            <w:gridSpan w:val="5"/>
            <w:shd w:val="clear" w:color="auto" w:fill="auto"/>
          </w:tcPr>
          <w:p w14:paraId="268F3915">
            <w:pPr>
              <w:pStyle w:val="19"/>
              <w:spacing w:before="54" w:line="227" w:lineRule="auto"/>
              <w:rPr>
                <w:rFonts w:ascii="Times New Roman" w:hAnsi="Times New Roman" w:cs="Times New Roman" w:eastAsiaTheme="minorEastAsia"/>
                <w:bCs/>
                <w:sz w:val="21"/>
                <w:szCs w:val="21"/>
                <w:lang w:eastAsia="zh-CN"/>
              </w:rPr>
            </w:pPr>
          </w:p>
        </w:tc>
      </w:tr>
    </w:tbl>
    <w:p w14:paraId="765EE55D">
      <w:pPr>
        <w:rPr>
          <w:rStyle w:val="22"/>
          <w:rFonts w:ascii="Times New Roman" w:hAnsi="Times New Roman" w:eastAsia="黑体" w:cs="Times New Roman"/>
          <w:b w:val="0"/>
          <w:bCs/>
        </w:rPr>
      </w:pPr>
    </w:p>
    <w:p w14:paraId="0859D1CC">
      <w:pPr>
        <w:rPr>
          <w:rFonts w:ascii="Times New Roman" w:hAnsi="Times New Roman" w:eastAsia="黑体" w:cs="Times New Roman"/>
          <w:bCs/>
          <w:sz w:val="32"/>
        </w:rPr>
      </w:pPr>
      <w:bookmarkStart w:id="11" w:name="_Toc217998019"/>
      <w:r>
        <w:rPr>
          <w:rStyle w:val="22"/>
          <w:rFonts w:ascii="Times New Roman" w:hAnsi="Times New Roman" w:eastAsia="黑体" w:cs="Times New Roman"/>
          <w:b w:val="0"/>
          <w:bCs/>
        </w:rPr>
        <w:t>十、附录：</w:t>
      </w:r>
      <w:bookmarkEnd w:id="11"/>
    </w:p>
    <w:p w14:paraId="72703E91">
      <w:pPr>
        <w:widowControl/>
        <w:spacing w:line="360" w:lineRule="auto"/>
        <w:jc w:val="left"/>
        <w:rPr>
          <w:rFonts w:ascii="Times New Roman" w:hAnsi="Times New Roman" w:eastAsia="宋体" w:cs="Times New Roman"/>
          <w:color w:val="000000"/>
          <w:kern w:val="0"/>
          <w:sz w:val="24"/>
          <w:lang w:bidi="ar"/>
        </w:rPr>
      </w:pPr>
      <w:bookmarkStart w:id="12" w:name="_Hlk217339958"/>
      <w:r>
        <w:rPr>
          <w:rFonts w:hint="eastAsia" w:ascii="Times New Roman" w:hAnsi="Times New Roman" w:eastAsia="宋体" w:cs="Times New Roman"/>
          <w:color w:val="000000"/>
          <w:kern w:val="0"/>
          <w:sz w:val="24"/>
          <w:lang w:bidi="ar"/>
        </w:rPr>
        <w:t>[1]《软件工程-理论与实践》</w:t>
      </w:r>
      <w:bookmarkEnd w:id="12"/>
      <w:r>
        <w:rPr>
          <w:rFonts w:hint="eastAsia" w:ascii="Times New Roman" w:hAnsi="Times New Roman" w:eastAsia="宋体" w:cs="Times New Roman"/>
          <w:color w:val="000000"/>
          <w:kern w:val="0"/>
          <w:sz w:val="24"/>
          <w:lang w:bidi="ar"/>
        </w:rPr>
        <w:t xml:space="preserve"> 毛新军、董威编著，出版时间：2</w:t>
      </w:r>
      <w:r>
        <w:rPr>
          <w:rFonts w:ascii="Times New Roman" w:hAnsi="Times New Roman" w:eastAsia="宋体" w:cs="Times New Roman"/>
          <w:color w:val="000000"/>
          <w:kern w:val="0"/>
          <w:sz w:val="24"/>
          <w:lang w:bidi="ar"/>
        </w:rPr>
        <w:t>025-03-07</w:t>
      </w:r>
      <w:r>
        <w:rPr>
          <w:rFonts w:hint="eastAsia" w:ascii="Times New Roman" w:hAnsi="Times New Roman" w:eastAsia="宋体" w:cs="Times New Roman"/>
          <w:color w:val="000000"/>
          <w:kern w:val="0"/>
          <w:sz w:val="24"/>
          <w:lang w:bidi="ar"/>
        </w:rPr>
        <w:t>，高等教育出版社；</w:t>
      </w:r>
    </w:p>
    <w:p w14:paraId="571D4167">
      <w:pPr>
        <w:widowControl/>
        <w:spacing w:line="360" w:lineRule="auto"/>
        <w:jc w:val="left"/>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[2]《My</w:t>
      </w:r>
      <w:r>
        <w:rPr>
          <w:rFonts w:ascii="Times New Roman" w:hAnsi="Times New Roman" w:eastAsia="宋体" w:cs="Times New Roman"/>
          <w:color w:val="000000"/>
          <w:kern w:val="0"/>
          <w:sz w:val="24"/>
          <w:lang w:bidi="ar"/>
        </w:rPr>
        <w:t>SQL</w:t>
      </w:r>
      <w:r>
        <w:rPr>
          <w:rFonts w:hint="eastAsia" w:ascii="Times New Roman" w:hAnsi="Times New Roman" w:eastAsia="宋体" w:cs="Times New Roman"/>
          <w:color w:val="000000"/>
          <w:kern w:val="0"/>
          <w:sz w:val="24"/>
          <w:lang w:bidi="ar"/>
        </w:rPr>
        <w:t>数据库教程》 郑阿奇编著，出版时间：2</w:t>
      </w:r>
      <w:r>
        <w:rPr>
          <w:rFonts w:ascii="Times New Roman" w:hAnsi="Times New Roman" w:eastAsia="宋体" w:cs="Times New Roman"/>
          <w:color w:val="000000"/>
          <w:kern w:val="0"/>
          <w:sz w:val="24"/>
          <w:lang w:bidi="ar"/>
        </w:rPr>
        <w:t>024-01-01</w:t>
      </w:r>
      <w:r>
        <w:rPr>
          <w:rFonts w:hint="eastAsia" w:ascii="Times New Roman" w:hAnsi="Times New Roman" w:eastAsia="宋体" w:cs="Times New Roman"/>
          <w:color w:val="000000"/>
          <w:kern w:val="0"/>
          <w:sz w:val="24"/>
          <w:lang w:bidi="ar"/>
        </w:rPr>
        <w:t>，人民邮电出版社；</w:t>
      </w:r>
    </w:p>
    <w:p w14:paraId="1862E8A8">
      <w:pPr>
        <w:widowControl/>
        <w:spacing w:line="360" w:lineRule="auto"/>
        <w:jc w:val="left"/>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[3]《Python深度学习实战——基于Pytorch》 吕云翔著，出版时间：</w:t>
      </w:r>
      <w:r>
        <w:rPr>
          <w:rFonts w:ascii="Times New Roman" w:hAnsi="Times New Roman" w:eastAsia="宋体" w:cs="Times New Roman"/>
          <w:color w:val="000000"/>
          <w:kern w:val="0"/>
          <w:sz w:val="24"/>
          <w:lang w:bidi="ar"/>
        </w:rPr>
        <w:t>2021-07-01</w:t>
      </w:r>
      <w:r>
        <w:rPr>
          <w:rFonts w:hint="eastAsia" w:ascii="Times New Roman" w:hAnsi="Times New Roman" w:eastAsia="宋体" w:cs="Times New Roman"/>
          <w:color w:val="000000"/>
          <w:kern w:val="0"/>
          <w:sz w:val="24"/>
          <w:lang w:bidi="ar"/>
        </w:rPr>
        <w:t>，人民邮电出版社。</w:t>
      </w:r>
    </w:p>
    <w:p w14:paraId="16F48D50">
      <w:pPr>
        <w:widowControl/>
        <w:spacing w:line="360" w:lineRule="auto"/>
        <w:ind w:firstLine="420"/>
        <w:jc w:val="left"/>
        <w:rPr>
          <w:rFonts w:ascii="Times New Roman" w:hAnsi="Times New Roman" w:cs="Times New Roman"/>
        </w:rPr>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彩云">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Inter">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E67B7">
    <w:pPr>
      <w:pStyle w:val="9"/>
      <w:jc w:val="center"/>
    </w:pPr>
  </w:p>
  <w:p w14:paraId="3D0D947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71059">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B780E3"/>
    <w:multiLevelType w:val="singleLevel"/>
    <w:tmpl w:val="0FB780E3"/>
    <w:lvl w:ilvl="0" w:tentative="0">
      <w:start w:val="1"/>
      <w:numFmt w:val="chineseCounting"/>
      <w:suff w:val="nothing"/>
      <w:lvlText w:val="%1、"/>
      <w:lvlJc w:val="left"/>
      <w:rPr>
        <w:rFonts w:hint="eastAsia"/>
      </w:rPr>
    </w:lvl>
  </w:abstractNum>
  <w:abstractNum w:abstractNumId="1">
    <w:nsid w:val="272A2C01"/>
    <w:multiLevelType w:val="multilevel"/>
    <w:tmpl w:val="272A2C01"/>
    <w:lvl w:ilvl="0" w:tentative="0">
      <w:start w:val="1"/>
      <w:numFmt w:val="decimal"/>
      <w:suff w:val="nothing"/>
      <w:lvlText w:val="（%1）"/>
      <w:lvlJc w:val="left"/>
      <w:pPr>
        <w:ind w:left="1080" w:hanging="740"/>
      </w:pPr>
      <w:rPr>
        <w:rFonts w:hint="default"/>
      </w:rPr>
    </w:lvl>
    <w:lvl w:ilvl="1" w:tentative="0">
      <w:start w:val="1"/>
      <w:numFmt w:val="lowerLetter"/>
      <w:lvlText w:val="%2)"/>
      <w:lvlJc w:val="left"/>
      <w:pPr>
        <w:ind w:left="1200" w:hanging="420"/>
      </w:pPr>
      <w:rPr>
        <w:rFonts w:hint="eastAsia"/>
      </w:rPr>
    </w:lvl>
    <w:lvl w:ilvl="2" w:tentative="0">
      <w:start w:val="1"/>
      <w:numFmt w:val="lowerRoman"/>
      <w:lvlText w:val="%3."/>
      <w:lvlJc w:val="right"/>
      <w:pPr>
        <w:ind w:left="1620" w:hanging="420"/>
      </w:pPr>
      <w:rPr>
        <w:rFonts w:hint="eastAsia"/>
      </w:rPr>
    </w:lvl>
    <w:lvl w:ilvl="3" w:tentative="0">
      <w:start w:val="1"/>
      <w:numFmt w:val="decimal"/>
      <w:lvlText w:val="%4."/>
      <w:lvlJc w:val="left"/>
      <w:pPr>
        <w:ind w:left="2040" w:hanging="420"/>
      </w:pPr>
      <w:rPr>
        <w:rFonts w:hint="eastAsia"/>
      </w:rPr>
    </w:lvl>
    <w:lvl w:ilvl="4" w:tentative="0">
      <w:start w:val="1"/>
      <w:numFmt w:val="lowerLetter"/>
      <w:lvlText w:val="%5)"/>
      <w:lvlJc w:val="left"/>
      <w:pPr>
        <w:ind w:left="2460" w:hanging="420"/>
      </w:pPr>
      <w:rPr>
        <w:rFonts w:hint="eastAsia"/>
      </w:rPr>
    </w:lvl>
    <w:lvl w:ilvl="5" w:tentative="0">
      <w:start w:val="1"/>
      <w:numFmt w:val="lowerRoman"/>
      <w:lvlText w:val="%6."/>
      <w:lvlJc w:val="right"/>
      <w:pPr>
        <w:ind w:left="2880" w:hanging="420"/>
      </w:pPr>
      <w:rPr>
        <w:rFonts w:hint="eastAsia"/>
      </w:rPr>
    </w:lvl>
    <w:lvl w:ilvl="6" w:tentative="0">
      <w:start w:val="1"/>
      <w:numFmt w:val="decimal"/>
      <w:lvlText w:val="%7."/>
      <w:lvlJc w:val="left"/>
      <w:pPr>
        <w:ind w:left="3300" w:hanging="420"/>
      </w:pPr>
      <w:rPr>
        <w:rFonts w:hint="eastAsia"/>
      </w:rPr>
    </w:lvl>
    <w:lvl w:ilvl="7" w:tentative="0">
      <w:start w:val="1"/>
      <w:numFmt w:val="lowerLetter"/>
      <w:lvlText w:val="%8)"/>
      <w:lvlJc w:val="left"/>
      <w:pPr>
        <w:ind w:left="3720" w:hanging="420"/>
      </w:pPr>
      <w:rPr>
        <w:rFonts w:hint="eastAsia"/>
      </w:rPr>
    </w:lvl>
    <w:lvl w:ilvl="8" w:tentative="0">
      <w:start w:val="1"/>
      <w:numFmt w:val="lowerRoman"/>
      <w:lvlText w:val="%9."/>
      <w:lvlJc w:val="right"/>
      <w:pPr>
        <w:ind w:left="4140" w:hanging="420"/>
      </w:pPr>
      <w:rPr>
        <w:rFonts w:hint="eastAsia"/>
      </w:rPr>
    </w:lvl>
  </w:abstractNum>
  <w:abstractNum w:abstractNumId="2">
    <w:nsid w:val="36285DD9"/>
    <w:multiLevelType w:val="multilevel"/>
    <w:tmpl w:val="36285DD9"/>
    <w:lvl w:ilvl="0" w:tentative="0">
      <w:start w:val="1"/>
      <w:numFmt w:val="decimal"/>
      <w:suff w:val="nothing"/>
      <w:lvlText w:val="（%1）"/>
      <w:lvlJc w:val="left"/>
      <w:pPr>
        <w:ind w:left="1080" w:hanging="740"/>
      </w:pPr>
      <w:rPr>
        <w:rFonts w:hint="default"/>
      </w:rPr>
    </w:lvl>
    <w:lvl w:ilvl="1" w:tentative="0">
      <w:start w:val="1"/>
      <w:numFmt w:val="lowerLetter"/>
      <w:lvlText w:val="%2)"/>
      <w:lvlJc w:val="left"/>
      <w:pPr>
        <w:ind w:left="1200" w:hanging="420"/>
      </w:pPr>
      <w:rPr>
        <w:rFonts w:hint="eastAsia"/>
      </w:rPr>
    </w:lvl>
    <w:lvl w:ilvl="2" w:tentative="0">
      <w:start w:val="1"/>
      <w:numFmt w:val="lowerRoman"/>
      <w:lvlText w:val="%3."/>
      <w:lvlJc w:val="right"/>
      <w:pPr>
        <w:ind w:left="1620" w:hanging="420"/>
      </w:pPr>
      <w:rPr>
        <w:rFonts w:hint="eastAsia"/>
      </w:rPr>
    </w:lvl>
    <w:lvl w:ilvl="3" w:tentative="0">
      <w:start w:val="1"/>
      <w:numFmt w:val="decimal"/>
      <w:lvlText w:val="%4."/>
      <w:lvlJc w:val="left"/>
      <w:pPr>
        <w:ind w:left="2040" w:hanging="420"/>
      </w:pPr>
      <w:rPr>
        <w:rFonts w:hint="eastAsia"/>
      </w:rPr>
    </w:lvl>
    <w:lvl w:ilvl="4" w:tentative="0">
      <w:start w:val="1"/>
      <w:numFmt w:val="lowerLetter"/>
      <w:lvlText w:val="%5)"/>
      <w:lvlJc w:val="left"/>
      <w:pPr>
        <w:ind w:left="2460" w:hanging="420"/>
      </w:pPr>
      <w:rPr>
        <w:rFonts w:hint="eastAsia"/>
      </w:rPr>
    </w:lvl>
    <w:lvl w:ilvl="5" w:tentative="0">
      <w:start w:val="1"/>
      <w:numFmt w:val="lowerRoman"/>
      <w:lvlText w:val="%6."/>
      <w:lvlJc w:val="right"/>
      <w:pPr>
        <w:ind w:left="2880" w:hanging="420"/>
      </w:pPr>
      <w:rPr>
        <w:rFonts w:hint="eastAsia"/>
      </w:rPr>
    </w:lvl>
    <w:lvl w:ilvl="6" w:tentative="0">
      <w:start w:val="1"/>
      <w:numFmt w:val="decimal"/>
      <w:lvlText w:val="%7."/>
      <w:lvlJc w:val="left"/>
      <w:pPr>
        <w:ind w:left="3300" w:hanging="420"/>
      </w:pPr>
      <w:rPr>
        <w:rFonts w:hint="eastAsia"/>
      </w:rPr>
    </w:lvl>
    <w:lvl w:ilvl="7" w:tentative="0">
      <w:start w:val="1"/>
      <w:numFmt w:val="lowerLetter"/>
      <w:lvlText w:val="%8)"/>
      <w:lvlJc w:val="left"/>
      <w:pPr>
        <w:ind w:left="3720" w:hanging="420"/>
      </w:pPr>
      <w:rPr>
        <w:rFonts w:hint="eastAsia"/>
      </w:rPr>
    </w:lvl>
    <w:lvl w:ilvl="8" w:tentative="0">
      <w:start w:val="1"/>
      <w:numFmt w:val="lowerRoman"/>
      <w:lvlText w:val="%9."/>
      <w:lvlJc w:val="right"/>
      <w:pPr>
        <w:ind w:left="4140" w:hanging="420"/>
      </w:pPr>
      <w:rPr>
        <w:rFonts w:hint="eastAsia"/>
      </w:rPr>
    </w:lvl>
  </w:abstractNum>
  <w:abstractNum w:abstractNumId="3">
    <w:nsid w:val="4E764DA6"/>
    <w:multiLevelType w:val="multilevel"/>
    <w:tmpl w:val="4E764DA6"/>
    <w:lvl w:ilvl="0" w:tentative="0">
      <w:start w:val="1"/>
      <w:numFmt w:val="decimal"/>
      <w:suff w:val="nothing"/>
      <w:lvlText w:val="（%1）"/>
      <w:lvlJc w:val="left"/>
      <w:pPr>
        <w:ind w:left="1080" w:hanging="740"/>
      </w:pPr>
      <w:rPr>
        <w:rFonts w:hint="default"/>
      </w:rPr>
    </w:lvl>
    <w:lvl w:ilvl="1" w:tentative="0">
      <w:start w:val="1"/>
      <w:numFmt w:val="lowerLetter"/>
      <w:lvlText w:val="%2)"/>
      <w:lvlJc w:val="left"/>
      <w:pPr>
        <w:ind w:left="1200" w:hanging="420"/>
      </w:pPr>
      <w:rPr>
        <w:rFonts w:hint="eastAsia"/>
      </w:rPr>
    </w:lvl>
    <w:lvl w:ilvl="2" w:tentative="0">
      <w:start w:val="1"/>
      <w:numFmt w:val="lowerRoman"/>
      <w:lvlText w:val="%3."/>
      <w:lvlJc w:val="right"/>
      <w:pPr>
        <w:ind w:left="1620" w:hanging="420"/>
      </w:pPr>
      <w:rPr>
        <w:rFonts w:hint="eastAsia"/>
      </w:rPr>
    </w:lvl>
    <w:lvl w:ilvl="3" w:tentative="0">
      <w:start w:val="1"/>
      <w:numFmt w:val="decimal"/>
      <w:lvlText w:val="%4."/>
      <w:lvlJc w:val="left"/>
      <w:pPr>
        <w:ind w:left="2040" w:hanging="420"/>
      </w:pPr>
      <w:rPr>
        <w:rFonts w:hint="eastAsia"/>
      </w:rPr>
    </w:lvl>
    <w:lvl w:ilvl="4" w:tentative="0">
      <w:start w:val="1"/>
      <w:numFmt w:val="lowerLetter"/>
      <w:lvlText w:val="%5)"/>
      <w:lvlJc w:val="left"/>
      <w:pPr>
        <w:ind w:left="2460" w:hanging="420"/>
      </w:pPr>
      <w:rPr>
        <w:rFonts w:hint="eastAsia"/>
      </w:rPr>
    </w:lvl>
    <w:lvl w:ilvl="5" w:tentative="0">
      <w:start w:val="1"/>
      <w:numFmt w:val="lowerRoman"/>
      <w:lvlText w:val="%6."/>
      <w:lvlJc w:val="right"/>
      <w:pPr>
        <w:ind w:left="2880" w:hanging="420"/>
      </w:pPr>
      <w:rPr>
        <w:rFonts w:hint="eastAsia"/>
      </w:rPr>
    </w:lvl>
    <w:lvl w:ilvl="6" w:tentative="0">
      <w:start w:val="1"/>
      <w:numFmt w:val="decimal"/>
      <w:lvlText w:val="%7."/>
      <w:lvlJc w:val="left"/>
      <w:pPr>
        <w:ind w:left="3300" w:hanging="420"/>
      </w:pPr>
      <w:rPr>
        <w:rFonts w:hint="eastAsia"/>
      </w:rPr>
    </w:lvl>
    <w:lvl w:ilvl="7" w:tentative="0">
      <w:start w:val="1"/>
      <w:numFmt w:val="lowerLetter"/>
      <w:lvlText w:val="%8)"/>
      <w:lvlJc w:val="left"/>
      <w:pPr>
        <w:ind w:left="3720" w:hanging="420"/>
      </w:pPr>
      <w:rPr>
        <w:rFonts w:hint="eastAsia"/>
      </w:rPr>
    </w:lvl>
    <w:lvl w:ilvl="8" w:tentative="0">
      <w:start w:val="1"/>
      <w:numFmt w:val="lowerRoman"/>
      <w:lvlText w:val="%9."/>
      <w:lvlJc w:val="right"/>
      <w:pPr>
        <w:ind w:left="4140" w:hanging="420"/>
      </w:pPr>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60254C"/>
    <w:rsid w:val="000363CC"/>
    <w:rsid w:val="000B01E1"/>
    <w:rsid w:val="001131DE"/>
    <w:rsid w:val="0012218A"/>
    <w:rsid w:val="001F1EBA"/>
    <w:rsid w:val="00213C7C"/>
    <w:rsid w:val="002177F5"/>
    <w:rsid w:val="00255C40"/>
    <w:rsid w:val="0028627E"/>
    <w:rsid w:val="002875F7"/>
    <w:rsid w:val="002B4CCF"/>
    <w:rsid w:val="003143A6"/>
    <w:rsid w:val="00321CDC"/>
    <w:rsid w:val="0034565A"/>
    <w:rsid w:val="003D4CA9"/>
    <w:rsid w:val="003E2C0E"/>
    <w:rsid w:val="003F28D7"/>
    <w:rsid w:val="00403586"/>
    <w:rsid w:val="005226C0"/>
    <w:rsid w:val="0055753D"/>
    <w:rsid w:val="00564C00"/>
    <w:rsid w:val="005C1AC5"/>
    <w:rsid w:val="00680284"/>
    <w:rsid w:val="006841C5"/>
    <w:rsid w:val="006A7EC4"/>
    <w:rsid w:val="006C495F"/>
    <w:rsid w:val="006E4BD5"/>
    <w:rsid w:val="006F14ED"/>
    <w:rsid w:val="00720C2B"/>
    <w:rsid w:val="007426FE"/>
    <w:rsid w:val="00794BB3"/>
    <w:rsid w:val="007E4EDC"/>
    <w:rsid w:val="00847F74"/>
    <w:rsid w:val="008744CD"/>
    <w:rsid w:val="008A3D0D"/>
    <w:rsid w:val="008E457E"/>
    <w:rsid w:val="008F7967"/>
    <w:rsid w:val="00903C4A"/>
    <w:rsid w:val="009270EF"/>
    <w:rsid w:val="009934AB"/>
    <w:rsid w:val="00A17F07"/>
    <w:rsid w:val="00A63F31"/>
    <w:rsid w:val="00A816FF"/>
    <w:rsid w:val="00A8361A"/>
    <w:rsid w:val="00A8458B"/>
    <w:rsid w:val="00AE4A71"/>
    <w:rsid w:val="00B40A67"/>
    <w:rsid w:val="00B5342C"/>
    <w:rsid w:val="00BB4F4D"/>
    <w:rsid w:val="00C25537"/>
    <w:rsid w:val="00CA3252"/>
    <w:rsid w:val="00CE7DFB"/>
    <w:rsid w:val="00CF0704"/>
    <w:rsid w:val="00D241FA"/>
    <w:rsid w:val="00D62342"/>
    <w:rsid w:val="00D925E6"/>
    <w:rsid w:val="00E32E79"/>
    <w:rsid w:val="00E41985"/>
    <w:rsid w:val="00E823AF"/>
    <w:rsid w:val="00E95818"/>
    <w:rsid w:val="00EB0DBD"/>
    <w:rsid w:val="00EE2607"/>
    <w:rsid w:val="00F44B2A"/>
    <w:rsid w:val="00F9158D"/>
    <w:rsid w:val="00FC0F6B"/>
    <w:rsid w:val="0100390C"/>
    <w:rsid w:val="072F0AE6"/>
    <w:rsid w:val="0CC541DD"/>
    <w:rsid w:val="13F80BD6"/>
    <w:rsid w:val="21AF1670"/>
    <w:rsid w:val="227C61F4"/>
    <w:rsid w:val="24570679"/>
    <w:rsid w:val="28422D40"/>
    <w:rsid w:val="28CF57EE"/>
    <w:rsid w:val="327B404B"/>
    <w:rsid w:val="32AE6F48"/>
    <w:rsid w:val="379A346B"/>
    <w:rsid w:val="3D60254C"/>
    <w:rsid w:val="416B2D26"/>
    <w:rsid w:val="41F57A03"/>
    <w:rsid w:val="46AA4368"/>
    <w:rsid w:val="4F786330"/>
    <w:rsid w:val="500876B4"/>
    <w:rsid w:val="5F1C0277"/>
    <w:rsid w:val="609D0DE7"/>
    <w:rsid w:val="60CA2D7C"/>
    <w:rsid w:val="62755CE5"/>
    <w:rsid w:val="63783BC0"/>
    <w:rsid w:val="686B0256"/>
    <w:rsid w:val="68B433AE"/>
    <w:rsid w:val="6BC62982"/>
    <w:rsid w:val="7BE83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3"/>
    <w:qFormat/>
    <w:uiPriority w:val="0"/>
    <w:pPr>
      <w:keepNext/>
      <w:keepLines/>
      <w:spacing w:before="340" w:after="330" w:line="576" w:lineRule="auto"/>
      <w:outlineLvl w:val="0"/>
    </w:pPr>
    <w:rPr>
      <w:b/>
      <w:kern w:val="44"/>
      <w:sz w:val="44"/>
    </w:rPr>
  </w:style>
  <w:style w:type="paragraph" w:styleId="3">
    <w:name w:val="heading 2"/>
    <w:basedOn w:val="1"/>
    <w:next w:val="4"/>
    <w:qFormat/>
    <w:uiPriority w:val="0"/>
    <w:pPr>
      <w:adjustRightInd w:val="0"/>
      <w:jc w:val="left"/>
      <w:textAlignment w:val="baseline"/>
      <w:outlineLvl w:val="1"/>
    </w:pPr>
    <w:rPr>
      <w:rFonts w:ascii="黑体" w:eastAsia="Times New Roman"/>
      <w:b/>
      <w:kern w:val="0"/>
      <w:sz w:val="36"/>
      <w:szCs w:val="20"/>
    </w:rPr>
  </w:style>
  <w:style w:type="paragraph" w:styleId="5">
    <w:name w:val="heading 3"/>
    <w:basedOn w:val="1"/>
    <w:next w:val="1"/>
    <w:link w:val="22"/>
    <w:unhideWhenUsed/>
    <w:qFormat/>
    <w:uiPriority w:val="0"/>
    <w:pPr>
      <w:keepNext/>
      <w:keepLines/>
      <w:spacing w:before="260" w:after="260" w:line="413" w:lineRule="auto"/>
      <w:outlineLvl w:val="2"/>
    </w:pPr>
    <w:rPr>
      <w:b/>
      <w:sz w:val="32"/>
    </w:rPr>
  </w:style>
  <w:style w:type="paragraph" w:styleId="6">
    <w:name w:val="heading 4"/>
    <w:basedOn w:val="1"/>
    <w:next w:val="1"/>
    <w:link w:val="21"/>
    <w:unhideWhenUsed/>
    <w:qFormat/>
    <w:uiPriority w:val="0"/>
    <w:pPr>
      <w:keepNext/>
      <w:keepLines/>
      <w:spacing w:before="280" w:after="290" w:line="372" w:lineRule="auto"/>
      <w:outlineLvl w:val="3"/>
    </w:pPr>
    <w:rPr>
      <w:rFonts w:ascii="Arial" w:hAnsi="Arial" w:eastAsia="黑体"/>
      <w:b/>
      <w:sz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adjustRightInd w:val="0"/>
      <w:spacing w:line="315" w:lineRule="atLeast"/>
      <w:ind w:firstLine="420"/>
      <w:jc w:val="left"/>
      <w:textAlignment w:val="baseline"/>
    </w:pPr>
    <w:rPr>
      <w:rFonts w:ascii="宋体"/>
      <w:kern w:val="0"/>
      <w:szCs w:val="20"/>
    </w:rPr>
  </w:style>
  <w:style w:type="paragraph" w:styleId="7">
    <w:name w:val="toc 3"/>
    <w:basedOn w:val="1"/>
    <w:next w:val="1"/>
    <w:autoRedefine/>
    <w:qFormat/>
    <w:uiPriority w:val="39"/>
    <w:pPr>
      <w:tabs>
        <w:tab w:val="right" w:leader="dot" w:pos="8296"/>
      </w:tabs>
      <w:spacing w:line="360" w:lineRule="auto"/>
      <w:ind w:left="840" w:leftChars="400"/>
    </w:pPr>
  </w:style>
  <w:style w:type="paragraph" w:styleId="8">
    <w:name w:val="Plain Text"/>
    <w:basedOn w:val="1"/>
    <w:link w:val="27"/>
    <w:qFormat/>
    <w:uiPriority w:val="0"/>
    <w:rPr>
      <w:rFonts w:hAnsi="Courier New"/>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link w:val="25"/>
    <w:uiPriority w:val="0"/>
    <w:pPr>
      <w:tabs>
        <w:tab w:val="center" w:pos="4153"/>
        <w:tab w:val="right" w:pos="8306"/>
      </w:tabs>
      <w:snapToGrid w:val="0"/>
      <w:jc w:val="center"/>
    </w:pPr>
    <w:rPr>
      <w:sz w:val="18"/>
      <w:szCs w:val="18"/>
    </w:rPr>
  </w:style>
  <w:style w:type="paragraph" w:styleId="11">
    <w:name w:val="toc 4"/>
    <w:basedOn w:val="1"/>
    <w:next w:val="1"/>
    <w:autoRedefine/>
    <w:qFormat/>
    <w:uiPriority w:val="39"/>
    <w:pPr>
      <w:ind w:left="1260" w:leftChars="600"/>
    </w:pPr>
  </w:style>
  <w:style w:type="paragraph" w:styleId="12">
    <w:name w:val="toc 2"/>
    <w:basedOn w:val="1"/>
    <w:next w:val="1"/>
    <w:autoRedefine/>
    <w:qFormat/>
    <w:uiPriority w:val="39"/>
    <w:pPr>
      <w:ind w:left="420" w:leftChars="200"/>
    </w:p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FollowedHyperlink"/>
    <w:basedOn w:val="15"/>
    <w:uiPriority w:val="0"/>
    <w:rPr>
      <w:color w:val="7E1FAD" w:themeColor="followedHyperlink"/>
      <w:u w:val="single"/>
      <w14:textFill>
        <w14:solidFill>
          <w14:schemeClr w14:val="folHlink"/>
        </w14:solidFill>
      </w14:textFill>
    </w:rPr>
  </w:style>
  <w:style w:type="character" w:styleId="17">
    <w:name w:val="Hyperlink"/>
    <w:qFormat/>
    <w:uiPriority w:val="99"/>
    <w:rPr>
      <w:color w:val="0000FF"/>
      <w:u w:val="single"/>
    </w:rPr>
  </w:style>
  <w:style w:type="paragraph" w:customStyle="1" w:styleId="18">
    <w:name w:val="样式1"/>
    <w:basedOn w:val="1"/>
    <w:qFormat/>
    <w:uiPriority w:val="0"/>
    <w:pPr>
      <w:adjustRightInd w:val="0"/>
      <w:snapToGrid w:val="0"/>
    </w:pPr>
  </w:style>
  <w:style w:type="paragraph" w:customStyle="1" w:styleId="19">
    <w:name w:val="Table Text"/>
    <w:basedOn w:val="1"/>
    <w:semiHidden/>
    <w:qFormat/>
    <w:uiPriority w:val="0"/>
    <w:rPr>
      <w:rFonts w:ascii="宋体" w:hAnsi="宋体" w:eastAsia="宋体" w:cs="宋体"/>
      <w:sz w:val="20"/>
      <w:szCs w:val="20"/>
      <w:lang w:eastAsia="en-US"/>
    </w:rPr>
  </w:style>
  <w:style w:type="table" w:customStyle="1" w:styleId="20">
    <w:name w:val="Table Normal"/>
    <w:semiHidden/>
    <w:unhideWhenUsed/>
    <w:qFormat/>
    <w:uiPriority w:val="0"/>
    <w:tblPr>
      <w:tblCellMar>
        <w:top w:w="0" w:type="dxa"/>
        <w:left w:w="0" w:type="dxa"/>
        <w:bottom w:w="0" w:type="dxa"/>
        <w:right w:w="0" w:type="dxa"/>
      </w:tblCellMar>
    </w:tblPr>
  </w:style>
  <w:style w:type="character" w:customStyle="1" w:styleId="21">
    <w:name w:val="标题 4 字符"/>
    <w:link w:val="6"/>
    <w:qFormat/>
    <w:uiPriority w:val="0"/>
    <w:rPr>
      <w:rFonts w:ascii="Arial" w:hAnsi="Arial" w:eastAsia="黑体"/>
      <w:b/>
      <w:sz w:val="28"/>
    </w:rPr>
  </w:style>
  <w:style w:type="character" w:customStyle="1" w:styleId="22">
    <w:name w:val="标题 3 字符"/>
    <w:link w:val="5"/>
    <w:qFormat/>
    <w:uiPriority w:val="0"/>
    <w:rPr>
      <w:b/>
      <w:sz w:val="32"/>
    </w:rPr>
  </w:style>
  <w:style w:type="character" w:customStyle="1" w:styleId="23">
    <w:name w:val="标题 1 字符"/>
    <w:link w:val="2"/>
    <w:qFormat/>
    <w:uiPriority w:val="0"/>
    <w:rPr>
      <w:b/>
      <w:kern w:val="44"/>
      <w:sz w:val="44"/>
    </w:rPr>
  </w:style>
  <w:style w:type="paragraph" w:customStyle="1" w:styleId="2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25">
    <w:name w:val="页眉 字符"/>
    <w:basedOn w:val="15"/>
    <w:link w:val="10"/>
    <w:qFormat/>
    <w:uiPriority w:val="0"/>
    <w:rPr>
      <w:rFonts w:asciiTheme="minorHAnsi" w:hAnsiTheme="minorHAnsi" w:eastAsiaTheme="minorEastAsia" w:cstheme="minorBidi"/>
      <w:kern w:val="2"/>
      <w:sz w:val="18"/>
      <w:szCs w:val="18"/>
    </w:rPr>
  </w:style>
  <w:style w:type="paragraph" w:styleId="26">
    <w:name w:val="List Paragraph"/>
    <w:basedOn w:val="1"/>
    <w:qFormat/>
    <w:uiPriority w:val="34"/>
    <w:pPr>
      <w:spacing w:line="480" w:lineRule="exact"/>
      <w:ind w:firstLine="420" w:firstLineChars="200"/>
    </w:pPr>
    <w:rPr>
      <w:rFonts w:eastAsia="宋体"/>
      <w:sz w:val="24"/>
      <w:szCs w:val="22"/>
    </w:rPr>
  </w:style>
  <w:style w:type="character" w:customStyle="1" w:styleId="27">
    <w:name w:val="纯文本 字符"/>
    <w:basedOn w:val="15"/>
    <w:link w:val="8"/>
    <w:qFormat/>
    <w:uiPriority w:val="0"/>
    <w:rPr>
      <w:rFonts w:hAnsi="Courier New" w:asciiTheme="minorHAnsi" w:eastAsiaTheme="minorEastAsia" w:cstheme="minorBidi"/>
      <w:kern w:val="2"/>
      <w:sz w:val="21"/>
      <w:szCs w:val="24"/>
    </w:rPr>
  </w:style>
  <w:style w:type="paragraph" w:customStyle="1" w:styleId="28">
    <w:name w:val="标题1"/>
    <w:basedOn w:val="1"/>
    <w:qFormat/>
    <w:uiPriority w:val="0"/>
    <w:pPr>
      <w:spacing w:before="100" w:beforeAutospacing="1" w:after="100" w:afterAutospacing="1" w:line="480" w:lineRule="exact"/>
      <w:ind w:firstLine="200" w:firstLineChars="200"/>
    </w:pPr>
    <w:rPr>
      <w:rFonts w:ascii="Times New Roman" w:hAnsi="Times New Roman" w:eastAsia="宋体" w:cs="Times New Roman"/>
      <w:b/>
      <w:bCs/>
      <w:sz w:val="28"/>
      <w:szCs w:val="28"/>
    </w:rPr>
  </w:style>
  <w:style w:type="paragraph" w:customStyle="1" w:styleId="29">
    <w:name w:val="paragraph"/>
    <w:basedOn w:val="1"/>
    <w:semiHidden/>
    <w:uiPriority w:val="0"/>
    <w:pPr>
      <w:widowControl/>
      <w:spacing w:before="100" w:beforeAutospacing="1" w:after="100" w:afterAutospacing="1"/>
      <w:jc w:val="left"/>
    </w:pPr>
    <w:rPr>
      <w:rFonts w:ascii="等线" w:hAnsi="等线" w:eastAsia="等线" w:cs="Times New Roman"/>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8AACD-F06D-4FD8-9E76-EF90EE3ED924}">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30</Pages>
  <Words>1686</Words>
  <Characters>1731</Characters>
  <Lines>61</Lines>
  <Paragraphs>17</Paragraphs>
  <TotalTime>11</TotalTime>
  <ScaleCrop>false</ScaleCrop>
  <LinksUpToDate>false</LinksUpToDate>
  <CharactersWithSpaces>1841</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2025-12-30T05:25:00Z</dcterms:created>
  <dc:creator>于鹏</dc:creator>
  <cp:lastModifiedBy>胡世毅</cp:lastModifiedBy>
  <dcterms:modified xsi:type="dcterms:W3CDTF">2026-06-01T07:22:40Z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ACEDED31BF014995B109DF479056B336_13</vt:lpwstr>
  </property>
  <property fmtid="{D5CDD505-2E9C-101B-9397-08002B2CF9AE}" pid="4" name="KSOTemplateDocerSaveRecord">
    <vt:lpwstr>eyJoZGlkIjoiYWFiMWI5NmIzYWNmMzRjN2NkNTg2NWNlYWVkNzRjZmQiLCJ1c2VySWQiOiIxNzc2MjM2MDgzIn0=</vt:lpwstr>
  </property>
</Properties>
</file>