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MCBD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ethods-summary"/>
      <w:r>
        <w:t xml:space="preserve">1. Methods summary</w:t>
      </w:r>
      <w:bookmarkEnd w:id="20"/>
    </w:p>
    <w:p>
      <w:pPr>
        <w:pStyle w:val="FirstParagraph"/>
      </w:pPr>
      <w:r>
        <w:t xml:space="preserve">Synthesis of survey 2 and 3 results for metacoupling/biodiversity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Heading1"/>
      </w:pPr>
      <w:bookmarkStart w:id="23" w:name="survey-1-results"/>
      <w:r>
        <w:t xml:space="preserve">2. Survey 1 Results</w:t>
      </w:r>
      <w:bookmarkEnd w:id="23"/>
    </w:p>
    <w:p>
      <w:pPr>
        <w:pStyle w:val="FirstParagraph"/>
      </w:pPr>
      <w:r>
        <w:t xml:space="preserve">TBD</w:t>
      </w:r>
    </w:p>
    <w:p>
      <w:pPr>
        <w:pStyle w:val="Heading1"/>
      </w:pPr>
      <w:bookmarkStart w:id="24" w:name="telecoupling-impact-by-taxa"/>
      <w:r>
        <w:t xml:space="preserve">3. Telecoupling Impact by Taxa</w:t>
      </w:r>
      <w:bookmarkEnd w:id="24"/>
    </w:p>
    <w:p>
      <w:pPr>
        <w:pStyle w:val="FirstParagraph"/>
      </w:pPr>
      <w:r>
        <w:t xml:space="preserve">Note that there are five papers that reported more than one taxa. The maj_effect is not accurate for those five papers currently. This will be addressed soon.</w:t>
      </w:r>
    </w:p>
    <w:p>
      <w:pPr>
        <w:pStyle w:val="Compact"/>
        <w:numPr>
          <w:numId w:val="1001"/>
          <w:ilvl w:val="0"/>
        </w:numPr>
      </w:pPr>
      <w:r>
        <w:t xml:space="preserve">When studies reported significant results, the majority were significantly detrimental for biodiversity.</w:t>
      </w:r>
    </w:p>
    <w:p>
      <w:pPr>
        <w:pStyle w:val="Compact"/>
        <w:numPr>
          <w:numId w:val="1001"/>
          <w:ilvl w:val="0"/>
        </w:numPr>
      </w:pPr>
      <w:r>
        <w:t xml:space="preserve">Studies that quantified impacts to mammals were overwhelmingly detrimental compared to the other groups.</w:t>
      </w:r>
    </w:p>
    <w:p>
      <w:pPr>
        <w:pStyle w:val="Compact"/>
        <w:numPr>
          <w:numId w:val="1001"/>
          <w:ilvl w:val="0"/>
        </w:numPr>
      </w:pPr>
      <w:r>
        <w:t xml:space="preserve">Birds and plants had more beneficial impacts, relative to the other groups.</w:t>
      </w:r>
    </w:p>
    <w:p>
      <w:pPr>
        <w:pStyle w:val="Compact"/>
        <w:numPr>
          <w:numId w:val="1001"/>
          <w:ilvl w:val="0"/>
        </w:numPr>
      </w:pPr>
      <w:r>
        <w:t xml:space="preserve">Amphibians were greatly underrepresented.</w:t>
      </w:r>
    </w:p>
    <w:p>
      <w:pPr>
        <w:pStyle w:val="SourceCode"/>
      </w:pP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elecoupling-impact-by-habitat"/>
      <w:r>
        <w:t xml:space="preserve">4. Telecoupling Impact by Habitat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Terrestrial habitats were studied the most.</w:t>
      </w:r>
    </w:p>
    <w:p>
      <w:pPr>
        <w:pStyle w:val="Compact"/>
        <w:numPr>
          <w:numId w:val="1002"/>
          <w:ilvl w:val="0"/>
        </w:numPr>
      </w:pPr>
      <w:r>
        <w:t xml:space="preserve">All habitats had more detrimental impacts on their respective biodiversity metrics.</w:t>
      </w:r>
    </w:p>
    <w:p>
      <w:pPr>
        <w:pStyle w:val="SourceCode"/>
      </w:pP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elecoupling-impact-by-flow"/>
      <w:r>
        <w:t xml:space="preserve">5. Telecoupling Impact by Flow</w:t>
      </w:r>
      <w:bookmarkEnd w:id="30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3"/>
          <w:ilvl w:val="0"/>
        </w:numPr>
      </w:pPr>
      <w:r>
        <w:t xml:space="preserve">Tourism and Trade were the most represented in our sample and both had majority detrimental imapcts reported.</w:t>
      </w:r>
    </w:p>
    <w:p>
      <w:pPr>
        <w:pStyle w:val="Compact"/>
        <w:numPr>
          <w:numId w:val="1003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SourceCode"/>
      </w:pP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Xb021c05057bed9ec128f10039ff081916219ea0"/>
      <w:r>
        <w:t xml:space="preserve">6. Telecoupling impacts by metric type and flow</w:t>
      </w:r>
      <w:bookmarkEnd w:id="32"/>
    </w:p>
    <w:p>
      <w:pPr>
        <w:pStyle w:val="FirstParagraph"/>
      </w:pPr>
      <w:r>
        <w:t xml:space="preserve">Replicate TC flows by entry</w:t>
      </w:r>
    </w:p>
    <w:p>
      <w:pPr>
        <w:pStyle w:val="Compact"/>
        <w:numPr>
          <w:numId w:val="1004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4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4"/>
          <w:ilvl w:val="0"/>
        </w:numPr>
      </w:pPr>
      <w:r>
        <w:t xml:space="preserve">Most habitat metrics were significantly detrimental, except in the case of knowledge transfer telecouplings.</w:t>
      </w:r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NormalTok"/>
        </w:rPr>
        <w:t xml:space="preserve">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Heatmap</w:t>
      </w:r>
    </w:p>
    <w:p>
      <w:pPr>
        <w:pStyle w:val="SourceCode"/>
      </w:pP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Xf21375557c6a2ca6591ddd5da44f6d0ba995528"/>
      <w:r>
        <w:t xml:space="preserve">7. Biodiversity and Flow Categories by Country</w:t>
      </w:r>
      <w:bookmarkEnd w:id="35"/>
    </w:p>
    <w:p>
      <w:pPr>
        <w:pStyle w:val="SourceCode"/>
      </w:pP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MCBD Results</dc:title>
  <dc:creator>Ciara Hovis, CSIS Lab, Michigan State University</dc:creator>
  <cp:keywords/>
  <dcterms:created xsi:type="dcterms:W3CDTF">2020-10-06T22:14:48Z</dcterms:created>
  <dcterms:modified xsi:type="dcterms:W3CDTF">2020-10-06T22:14:48Z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6, 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