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9899C">
      <w:pPr>
        <w:pStyle w:val="2"/>
        <w:keepNext w:val="0"/>
        <w:keepLines w:val="0"/>
        <w:widowControl/>
        <w:suppressLineNumbers w:val="0"/>
      </w:pPr>
      <w:r>
        <w:t>1. 说明有机电子材料相对硅材料的优势与不足。</w:t>
      </w:r>
    </w:p>
    <w:p w14:paraId="0033E404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1.2 章节</w:t>
      </w:r>
      <w:r>
        <w:t xml:space="preserve"> 的内容：</w:t>
      </w:r>
    </w:p>
    <w:p w14:paraId="38F6B9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优势</w:t>
      </w:r>
    </w:p>
    <w:p w14:paraId="6ADD474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柔性好</w:t>
      </w:r>
      <w:r>
        <w:t>：有机材料通常具有良好的柔韧性，适合弯曲和折叠应用。</w:t>
      </w:r>
    </w:p>
    <w:p w14:paraId="3AE59DA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成本低</w:t>
      </w:r>
      <w:r>
        <w:t>：原材料丰富，且加工工艺（如溶液法）相对简单。</w:t>
      </w:r>
    </w:p>
    <w:p w14:paraId="69E38FA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低温加工</w:t>
      </w:r>
      <w:r>
        <w:t>：可以在较低温度下制备，兼容塑料等柔性基底。</w:t>
      </w:r>
    </w:p>
    <w:p w14:paraId="040DFF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大面积制造</w:t>
      </w:r>
      <w:r>
        <w:t>：适合通过印刷等方式进行大面积、连续化的生产。</w:t>
      </w:r>
    </w:p>
    <w:p w14:paraId="6B9CC1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不足</w:t>
      </w:r>
    </w:p>
    <w:p w14:paraId="764A24B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迁移率较低</w:t>
      </w:r>
      <w:r>
        <w:t>：载流子传输能力通常不如硅材料，导致运行速度较慢。</w:t>
      </w:r>
    </w:p>
    <w:p w14:paraId="29C783A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环境稳定性差</w:t>
      </w:r>
      <w:r>
        <w:t>：性能容易受到氧气、水分和光照的影响，寿命和稳定性通常低于硅器件。</w:t>
      </w:r>
    </w:p>
    <w:p w14:paraId="19F57221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99580" cy="1664970"/>
            <wp:effectExtent l="0" t="0" r="762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958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 画出OFET结构并标明各层作用。</w:t>
      </w:r>
    </w:p>
    <w:p w14:paraId="0A329A92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3.1 章节</w:t>
      </w:r>
      <w:r>
        <w:t xml:space="preserve"> 的内容，OFET（有机场效应晶体管）的基本结构包含以下五层：</w:t>
      </w:r>
    </w:p>
    <w:p w14:paraId="13D9E6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半导体层</w:t>
      </w:r>
      <w:r>
        <w:t>：提供载流子传输的通道。</w:t>
      </w:r>
    </w:p>
    <w:p w14:paraId="4801A7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源极 (Source)</w:t>
      </w:r>
      <w:r>
        <w:t>：载流子进入沟道的电极。</w:t>
      </w:r>
    </w:p>
    <w:p w14:paraId="2F3626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漏极 (Drain)</w:t>
      </w:r>
      <w:r>
        <w:t>：载流子离开沟道的电极。</w:t>
      </w:r>
    </w:p>
    <w:p w14:paraId="47F6E0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栅极 (Gate)</w:t>
      </w:r>
      <w:r>
        <w:t>：通过施加电压产生电场，控制沟道的形成和电流大小。</w:t>
      </w:r>
    </w:p>
    <w:p w14:paraId="776A08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介电层 (Dielectric)</w:t>
      </w:r>
      <w:r>
        <w:t>：隔离栅极与半导体层，并作为电场的介质。</w:t>
      </w:r>
    </w:p>
    <w:p w14:paraId="1E148C2F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4. 按顺序说明OFET的工作原理。</w:t>
      </w:r>
    </w:p>
    <w:p w14:paraId="77D6BDEB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3.2 章节</w:t>
      </w:r>
      <w:r>
        <w:t xml:space="preserve"> 的内容，工作原理顺序如下：</w:t>
      </w:r>
    </w:p>
    <w:p w14:paraId="5B681F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栅极电场调控</w:t>
      </w:r>
      <w:r>
        <w:t>：在栅极施加电压，产生电场。</w:t>
      </w:r>
    </w:p>
    <w:p w14:paraId="0228C4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载流子积累</w:t>
      </w:r>
      <w:r>
        <w:t>：电场作用使半导体/介电层界面处的载流子（电子或空穴）浓度增加并聚集。</w:t>
      </w:r>
    </w:p>
    <w:p w14:paraId="739D03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导电沟道形成</w:t>
      </w:r>
      <w:r>
        <w:t>：界面处形成连续的导电路径。</w:t>
      </w:r>
    </w:p>
    <w:p w14:paraId="37AC36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源漏电流产生</w:t>
      </w:r>
      <w:r>
        <w:t>：在源极和漏极之间施加电压后，载流子沿形成的沟道运动，产生电流。</w:t>
      </w:r>
    </w:p>
    <w:p w14:paraId="465F5A02">
      <w:pPr>
        <w:pStyle w:val="2"/>
        <w:keepNext w:val="0"/>
        <w:keepLines w:val="0"/>
        <w:widowControl/>
        <w:suppressLineNumbers w:val="0"/>
      </w:pPr>
      <w:r>
        <w:t>5. 为什么OFET导电沟道位于半导体/介电层界面?</w:t>
      </w:r>
    </w:p>
    <w:p w14:paraId="473083A5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3.2 章节</w:t>
      </w:r>
      <w:r>
        <w:t xml:space="preserve"> 的内容：</w:t>
      </w:r>
    </w:p>
    <w:p w14:paraId="4B0185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OFET的工作原理依赖于栅极电场对载流子的调控。</w:t>
      </w:r>
    </w:p>
    <w:p w14:paraId="1523B0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栅极通过介电层对半导体层施加电场，该电场强度在</w:t>
      </w:r>
      <w:r>
        <w:rPr>
          <w:rStyle w:val="6"/>
        </w:rPr>
        <w:t>半导体与介电层的接触界面</w:t>
      </w:r>
      <w:r>
        <w:t>处最强。</w:t>
      </w:r>
    </w:p>
    <w:p w14:paraId="0B90A3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因此，载流子在电场作用下主要在这一界面附近聚集，形成导电沟道。</w:t>
      </w:r>
    </w:p>
    <w:p w14:paraId="43950D46">
      <w:pPr>
        <w:pStyle w:val="2"/>
        <w:keepNext w:val="0"/>
        <w:keepLines w:val="0"/>
        <w:widowControl/>
        <w:suppressLineNumbers w:val="0"/>
      </w:pPr>
      <w:r>
        <w:t>6. 迁移率、开关比和阈值电压分别反映什么?</w:t>
      </w:r>
    </w:p>
    <w:p w14:paraId="1B7A8B24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3.3 章节</w:t>
      </w:r>
      <w:r>
        <w:t xml:space="preserve"> 的内容：</w:t>
      </w:r>
    </w:p>
    <w:p w14:paraId="75DC68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迁移率</w:t>
      </w:r>
      <w:r>
        <w:t>：反映载流子在电场作用下的运动能力（速度），决定了器件的响应速度和驱动能力。</w:t>
      </w:r>
    </w:p>
    <w:p w14:paraId="5BECCD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开关比</w:t>
      </w:r>
      <w:r>
        <w:t>：即开态电流与关态电流之比，反映了器件的开关特性和信号区分度。</w:t>
      </w:r>
    </w:p>
    <w:p w14:paraId="723BFB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阈值电压</w:t>
      </w:r>
      <w:r>
        <w:t>：指器件开始形成导电沟道所需的最小栅极电压，决定了器件的功耗和工作电压范围。</w:t>
      </w:r>
    </w:p>
    <w:p w14:paraId="7BD56E87">
      <w:pPr>
        <w:pStyle w:val="2"/>
        <w:keepNext w:val="0"/>
        <w:keepLines w:val="0"/>
        <w:widowControl/>
        <w:suppressLineNumbers w:val="0"/>
      </w:pPr>
      <w:r>
        <w:t>7. 列举并解释六个影响迁移率的因素。</w:t>
      </w:r>
    </w:p>
    <w:p w14:paraId="393FEEBC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3.4 章节</w:t>
      </w:r>
      <w:r>
        <w:t xml:space="preserve"> 的内容，影响迁移率的因素包括：</w:t>
      </w:r>
    </w:p>
    <w:p w14:paraId="220294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半导体纯度</w:t>
      </w:r>
      <w:r>
        <w:t>：纯度越高，杂质缺陷越少，载流子传输受阻碍越小。</w:t>
      </w:r>
    </w:p>
    <w:p w14:paraId="325497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杂质缺陷</w:t>
      </w:r>
      <w:r>
        <w:t>：杂质和缺陷会形成陷阱态，捕获载流子，降低有效迁移率。</w:t>
      </w:r>
    </w:p>
    <w:p w14:paraId="64CF96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结晶质量</w:t>
      </w:r>
      <w:r>
        <w:t>：结晶度越高，分子排列越有序，载流子传输越顺畅。</w:t>
      </w:r>
    </w:p>
    <w:p w14:paraId="010A77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晶粒尺寸</w:t>
      </w:r>
      <w:r>
        <w:t>：晶粒越大，晶界越少，载流子在晶界处的散射就越小。</w:t>
      </w:r>
    </w:p>
    <w:p w14:paraId="54AED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</w:p>
    <w:p w14:paraId="7B33EB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界面质量</w:t>
      </w:r>
      <w:r>
        <w:t>：半导体与介电层的界面陷阱会散射或捕获载流子，降低传输效率。</w:t>
      </w:r>
    </w:p>
    <w:p w14:paraId="236BEC73">
      <w:pPr>
        <w:pStyle w:val="2"/>
        <w:keepNext w:val="0"/>
        <w:keepLines w:val="0"/>
        <w:widowControl/>
        <w:suppressLineNumbers w:val="0"/>
      </w:pPr>
      <w:r>
        <w:t>8. 为什么P型半导体通常使用高功函数电极?</w:t>
      </w:r>
    </w:p>
    <w:p w14:paraId="312AE3DF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3.5 章节</w:t>
      </w:r>
      <w:r>
        <w:t xml:space="preserve"> 的内容：</w:t>
      </w:r>
    </w:p>
    <w:p w14:paraId="454D21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P型半导体主要依靠</w:t>
      </w:r>
      <w:r>
        <w:rPr>
          <w:rStyle w:val="6"/>
        </w:rPr>
        <w:t>空穴</w:t>
      </w:r>
      <w:r>
        <w:t>导电。</w:t>
      </w:r>
    </w:p>
    <w:p w14:paraId="7F0DED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功函数</w:t>
      </w:r>
      <w:r>
        <w:t>是电子从材料表面逸出所需的最小能量。</w:t>
      </w:r>
    </w:p>
    <w:p w14:paraId="7F6148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rPr>
          <w:rStyle w:val="6"/>
        </w:rPr>
        <w:t>高功函数</w:t>
      </w:r>
      <w:r>
        <w:t>的电极（如金 Au），其费米能级更接近半导体的 HOMO 能级（空穴传输能级）。</w:t>
      </w:r>
    </w:p>
    <w:p w14:paraId="2F14E6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这样可以减小空穴从电极注入到半导体 HOMO 能级时的能量障碍（注入势垒），从而实现高效的</w:t>
      </w:r>
      <w:r>
        <w:rPr>
          <w:rStyle w:val="6"/>
        </w:rPr>
        <w:t>空穴注入</w:t>
      </w:r>
      <w:r>
        <w:t>。</w:t>
      </w:r>
    </w:p>
    <w:p w14:paraId="215965D9">
      <w:pPr>
        <w:pStyle w:val="2"/>
        <w:keepNext w:val="0"/>
        <w:keepLines w:val="0"/>
        <w:widowControl/>
        <w:suppressLineNumbers w:val="0"/>
      </w:pPr>
      <w:r>
        <w:t>9. 比较真空沉积与溶液加工。</w:t>
      </w:r>
    </w:p>
    <w:p w14:paraId="74ECFD96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4.1 - 4.4 章节</w:t>
      </w:r>
      <w:r>
        <w:t xml:space="preserve"> 的内容：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3570"/>
        <w:gridCol w:w="3816"/>
      </w:tblGrid>
      <w:tr w14:paraId="7B2BE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51F3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/>
            <w:vAlign w:val="center"/>
          </w:tcPr>
          <w:p w14:paraId="052CDC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真空沉积 (Vacuum Deposition)</w:t>
            </w:r>
          </w:p>
        </w:tc>
        <w:tc>
          <w:tcPr>
            <w:tcW w:w="0" w:type="auto"/>
            <w:shd w:val="clear"/>
            <w:vAlign w:val="center"/>
          </w:tcPr>
          <w:p w14:paraId="2655FD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溶液加工 (Solution Processing)</w:t>
            </w:r>
          </w:p>
        </w:tc>
      </w:tr>
      <w:tr w14:paraId="4591D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1A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主要方法</w:t>
            </w:r>
          </w:p>
        </w:tc>
        <w:tc>
          <w:tcPr>
            <w:tcW w:w="0" w:type="auto"/>
            <w:shd w:val="clear"/>
            <w:vAlign w:val="center"/>
          </w:tcPr>
          <w:p w14:paraId="00F1C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真空蒸镀</w:t>
            </w:r>
          </w:p>
        </w:tc>
        <w:tc>
          <w:tcPr>
            <w:tcW w:w="0" w:type="auto"/>
            <w:shd w:val="clear"/>
            <w:vAlign w:val="center"/>
          </w:tcPr>
          <w:p w14:paraId="278A5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旋涂、喷涂、印刷、滴注</w:t>
            </w:r>
          </w:p>
        </w:tc>
      </w:tr>
      <w:tr w14:paraId="6F817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11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适用材料</w:t>
            </w:r>
          </w:p>
        </w:tc>
        <w:tc>
          <w:tcPr>
            <w:tcW w:w="0" w:type="auto"/>
            <w:shd w:val="clear"/>
            <w:vAlign w:val="center"/>
          </w:tcPr>
          <w:p w14:paraId="630FA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主要用于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小分子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</w:t>
            </w:r>
          </w:p>
        </w:tc>
        <w:tc>
          <w:tcPr>
            <w:tcW w:w="0" w:type="auto"/>
            <w:shd w:val="clear"/>
            <w:vAlign w:val="center"/>
          </w:tcPr>
          <w:p w14:paraId="59BA3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主要用于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聚合物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或可溶小分子</w:t>
            </w:r>
          </w:p>
        </w:tc>
      </w:tr>
      <w:tr w14:paraId="398D7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A9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工艺特点</w:t>
            </w:r>
          </w:p>
        </w:tc>
        <w:tc>
          <w:tcPr>
            <w:tcW w:w="0" w:type="auto"/>
            <w:shd w:val="clear"/>
            <w:vAlign w:val="center"/>
          </w:tcPr>
          <w:p w14:paraId="37A7F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高纯度、厚度精确可控、真空环境</w:t>
            </w:r>
          </w:p>
        </w:tc>
        <w:tc>
          <w:tcPr>
            <w:tcW w:w="0" w:type="auto"/>
            <w:shd w:val="clear"/>
            <w:vAlign w:val="center"/>
          </w:tcPr>
          <w:p w14:paraId="3C4C7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工艺简单、成本低、适合大面积</w:t>
            </w:r>
          </w:p>
        </w:tc>
      </w:tr>
      <w:tr w14:paraId="2752C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92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优势</w:t>
            </w:r>
          </w:p>
        </w:tc>
        <w:tc>
          <w:tcPr>
            <w:tcW w:w="0" w:type="auto"/>
            <w:shd w:val="clear"/>
            <w:vAlign w:val="center"/>
          </w:tcPr>
          <w:p w14:paraId="20378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薄膜均匀性好，不易受杂质污染</w:t>
            </w:r>
          </w:p>
        </w:tc>
        <w:tc>
          <w:tcPr>
            <w:tcW w:w="0" w:type="auto"/>
            <w:shd w:val="clear"/>
            <w:vAlign w:val="center"/>
          </w:tcPr>
          <w:p w14:paraId="61552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兼容柔性基底，适合卷对卷制造</w:t>
            </w:r>
          </w:p>
        </w:tc>
      </w:tr>
      <w:tr w14:paraId="59644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CF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劣势</w:t>
            </w:r>
          </w:p>
        </w:tc>
        <w:tc>
          <w:tcPr>
            <w:tcW w:w="0" w:type="auto"/>
            <w:shd w:val="clear"/>
            <w:vAlign w:val="center"/>
          </w:tcPr>
          <w:p w14:paraId="21B4F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设备昂贵，难以大面积制备</w:t>
            </w:r>
          </w:p>
        </w:tc>
        <w:tc>
          <w:tcPr>
            <w:tcW w:w="0" w:type="auto"/>
            <w:shd w:val="clear"/>
            <w:vAlign w:val="center"/>
          </w:tcPr>
          <w:p w14:paraId="25E76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薄膜均匀性控制较难，可能残留溶剂</w:t>
            </w:r>
          </w:p>
        </w:tc>
      </w:tr>
    </w:tbl>
    <w:p w14:paraId="1616F0E6">
      <w:pPr>
        <w:pStyle w:val="2"/>
        <w:keepNext w:val="0"/>
        <w:keepLines w:val="0"/>
        <w:widowControl/>
        <w:suppressLineNumbers w:val="0"/>
      </w:pPr>
      <w:r>
        <w:t>10. 说明基板温度、沉积速率、溶剂和退火如何影响薄膜。</w:t>
      </w:r>
    </w:p>
    <w:p w14:paraId="297736AC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4.5 章节</w:t>
      </w:r>
      <w:r>
        <w:t xml:space="preserve"> 的内容：</w:t>
      </w:r>
    </w:p>
    <w:p w14:paraId="1E315B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基板温度</w:t>
      </w:r>
      <w:r>
        <w:t>：影响分子在基底上的扩散能力和晶体生长过程，温度过高或过低都会影响结晶质量。</w:t>
      </w:r>
    </w:p>
    <w:p w14:paraId="49FAC2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沉积速率</w:t>
      </w:r>
      <w:r>
        <w:t>：影响薄膜的有序性和结晶质量（如在真空蒸镀中，速率过快可能导致无序）。</w:t>
      </w:r>
    </w:p>
    <w:p w14:paraId="507FE2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溶剂种类</w:t>
      </w:r>
      <w:r>
        <w:t>：决定了材料的溶解能力，同时也影响溶剂挥发时的结晶行为和薄膜形貌。</w:t>
      </w:r>
    </w:p>
    <w:p w14:paraId="7C2402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退火处理</w:t>
      </w:r>
      <w:r>
        <w:t>：通过加热可以去除残留溶剂，提高分子的结晶度，消除缺陷，从而改善器件性能。</w:t>
      </w:r>
    </w:p>
    <w:p w14:paraId="1D862181">
      <w:pPr>
        <w:pStyle w:val="2"/>
        <w:keepNext w:val="0"/>
        <w:keepLines w:val="0"/>
        <w:widowControl/>
        <w:suppressLineNumbers w:val="0"/>
      </w:pPr>
      <w:r>
        <w:t>11. 电介质在OFET中有哪些作用?</w:t>
      </w:r>
    </w:p>
    <w:p w14:paraId="50F988DF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5.3 章节</w:t>
      </w:r>
      <w:r>
        <w:t xml:space="preserve"> 的内容：</w:t>
      </w:r>
    </w:p>
    <w:p w14:paraId="3B1762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栅极绝缘</w:t>
      </w:r>
      <w:r>
        <w:t>：防止栅极与半导体层直接导通，避免短路。</w:t>
      </w:r>
    </w:p>
    <w:p w14:paraId="52D044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建立电场</w:t>
      </w:r>
      <w:r>
        <w:t>：作为电容介质，在栅极电压作用下建立垂直电场，实现对沟道载流子的调控。</w:t>
      </w:r>
    </w:p>
    <w:p w14:paraId="42219E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控制沟道形成</w:t>
      </w:r>
      <w:r>
        <w:t>：电场诱导载流子在界面积累，决定导电沟道的形成与关闭。</w:t>
      </w:r>
    </w:p>
    <w:p w14:paraId="414719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影响器件性能</w:t>
      </w:r>
      <w:r>
        <w:t>：介电常数和界面质量直接影响迁移率、阈值电压和器件的稳定性。</w:t>
      </w:r>
    </w:p>
    <w:p w14:paraId="1F3FC0F4">
      <w:pPr>
        <w:pStyle w:val="2"/>
        <w:keepNext w:val="0"/>
        <w:keepLines w:val="0"/>
        <w:widowControl/>
        <w:suppressLineNumbers w:val="0"/>
      </w:pPr>
      <w:r>
        <w:t>6.12. 界面粗糙度和陷阱态为何会降低器件性能?</w:t>
      </w:r>
    </w:p>
    <w:p w14:paraId="62746DF5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5.4 章节</w:t>
      </w:r>
      <w:r>
        <w:t xml:space="preserve"> 的内容：</w:t>
      </w:r>
    </w:p>
    <w:p w14:paraId="187D03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界面粗糙度</w:t>
      </w:r>
      <w:r>
        <w:t>：会导致载流子在传输过程中发生</w:t>
      </w:r>
      <w:r>
        <w:rPr>
          <w:rStyle w:val="6"/>
        </w:rPr>
        <w:t>散射</w:t>
      </w:r>
      <w:r>
        <w:t>，阻碍其运动，从而降低迁移率。</w:t>
      </w:r>
    </w:p>
    <w:p w14:paraId="458061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陷阱态</w:t>
      </w:r>
      <w:r>
        <w:t>：能够</w:t>
      </w:r>
      <w:r>
        <w:rPr>
          <w:rStyle w:val="6"/>
        </w:rPr>
        <w:t>捕获</w:t>
      </w:r>
      <w:r>
        <w:t>传输中的载流子，使它们暂时无法参与导电。这不仅降低了有效载流子浓度和迁移率，还可能导致阈值电压漂移，影响器件的稳定性和开关特性。</w:t>
      </w:r>
    </w:p>
    <w:p w14:paraId="2D224A0B">
      <w:pPr>
        <w:pStyle w:val="2"/>
        <w:keepNext w:val="0"/>
        <w:keepLines w:val="0"/>
        <w:widowControl/>
        <w:suppressLineNumbers w:val="0"/>
      </w:pPr>
      <w:r>
        <w:t>13. 说明OLED中电子、空穴、激子和发光之间的关系。</w:t>
      </w:r>
    </w:p>
    <w:p w14:paraId="06D7645F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6.3 章节</w:t>
      </w:r>
      <w:r>
        <w:t xml:space="preserve"> 的内容：</w:t>
      </w:r>
    </w:p>
    <w:p w14:paraId="0FB5D1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注入</w:t>
      </w:r>
      <w:r>
        <w:t>：通电后，电子从阴极注入，空穴从阳极注入。</w:t>
      </w:r>
    </w:p>
    <w:p w14:paraId="51C390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复合</w:t>
      </w:r>
      <w:r>
        <w:t>：电子和空穴在发光层相遇并结合，形成</w:t>
      </w:r>
      <w:r>
        <w:rPr>
          <w:rStyle w:val="6"/>
        </w:rPr>
        <w:t>激子</w:t>
      </w:r>
      <w:r>
        <w:t>（束缚态）。</w:t>
      </w:r>
    </w:p>
    <w:p w14:paraId="7F6E00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发光</w:t>
      </w:r>
      <w:r>
        <w:t>：激子从激发态回到基态时，能量以光子的形式释放，产生</w:t>
      </w:r>
      <w:r>
        <w:rPr>
          <w:rStyle w:val="6"/>
        </w:rPr>
        <w:t>发光</w:t>
      </w:r>
      <w:r>
        <w:t>（电致发光）。</w:t>
      </w:r>
    </w:p>
    <w:p w14:paraId="520A214E">
      <w:pPr>
        <w:pStyle w:val="2"/>
        <w:keepNext w:val="0"/>
        <w:keepLines w:val="0"/>
        <w:widowControl/>
        <w:suppressLineNumbers w:val="0"/>
      </w:pPr>
      <w:r>
        <w:t>14. 列举三类柔性传感器及其检测对象。</w:t>
      </w:r>
    </w:p>
    <w:p w14:paraId="47313346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8.3 章节</w:t>
      </w:r>
      <w:r>
        <w:t xml:space="preserve"> 的内容：</w:t>
      </w:r>
    </w:p>
    <w:p w14:paraId="52449D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柔性压力传感器</w:t>
      </w:r>
      <w:r>
        <w:t>：检测</w:t>
      </w:r>
      <w:r>
        <w:rPr>
          <w:rStyle w:val="6"/>
        </w:rPr>
        <w:t>压力</w:t>
      </w:r>
      <w:r>
        <w:t>和</w:t>
      </w:r>
      <w:r>
        <w:rPr>
          <w:rStyle w:val="6"/>
        </w:rPr>
        <w:t>触觉</w:t>
      </w:r>
      <w:r>
        <w:t>信息。</w:t>
      </w:r>
    </w:p>
    <w:p w14:paraId="2F68D1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柔性应变传感器</w:t>
      </w:r>
      <w:r>
        <w:t>：检测</w:t>
      </w:r>
      <w:r>
        <w:rPr>
          <w:rStyle w:val="6"/>
        </w:rPr>
        <w:t>形变</w:t>
      </w:r>
      <w:r>
        <w:t>和</w:t>
      </w:r>
      <w:r>
        <w:rPr>
          <w:rStyle w:val="6"/>
        </w:rPr>
        <w:t>运动状态</w:t>
      </w:r>
      <w:r>
        <w:t>。</w:t>
      </w:r>
    </w:p>
    <w:p w14:paraId="13EF43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柔性生物传感器</w:t>
      </w:r>
      <w:r>
        <w:t>：检测</w:t>
      </w:r>
      <w:r>
        <w:rPr>
          <w:rStyle w:val="6"/>
        </w:rPr>
        <w:t>生理信号</w:t>
      </w:r>
      <w:r>
        <w:t>和</w:t>
      </w:r>
      <w:r>
        <w:rPr>
          <w:rStyle w:val="6"/>
        </w:rPr>
        <w:t>生物标志物</w:t>
      </w:r>
      <w:r>
        <w:t>（如葡萄糖等）。</w:t>
      </w:r>
    </w:p>
    <w:p w14:paraId="24EE2485">
      <w:pPr>
        <w:pStyle w:val="2"/>
        <w:keepNext w:val="0"/>
        <w:keepLines w:val="0"/>
        <w:widowControl/>
        <w:suppressLineNumbers w:val="0"/>
      </w:pPr>
      <w:r>
        <w:t>15. 简述柔性电子的未来发展方向。</w:t>
      </w:r>
    </w:p>
    <w:p w14:paraId="3A233E10">
      <w:pPr>
        <w:pStyle w:val="3"/>
        <w:keepNext w:val="0"/>
        <w:keepLines w:val="0"/>
        <w:widowControl/>
        <w:suppressLineNumbers w:val="0"/>
      </w:pPr>
      <w:r>
        <w:t xml:space="preserve">根据提纲 </w:t>
      </w:r>
      <w:r>
        <w:rPr>
          <w:rStyle w:val="6"/>
        </w:rPr>
        <w:t>8.6 章节</w:t>
      </w:r>
      <w:r>
        <w:t xml:space="preserve"> 的内容，未来发展方向包括：</w:t>
      </w:r>
    </w:p>
    <w:p w14:paraId="1DB3DC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系统集成</w:t>
      </w:r>
      <w:r>
        <w:t>：实现传感、计算、显示等功能的一体化。</w:t>
      </w:r>
    </w:p>
    <w:p w14:paraId="2DCAFD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AI结合</w:t>
      </w:r>
      <w:r>
        <w:t>：将人工智能算法与柔性感知结合，发展智能感知系统。</w:t>
      </w:r>
    </w:p>
    <w:p w14:paraId="71B14A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可拉伸技术</w:t>
      </w:r>
      <w:r>
        <w:t>：开发能像皮肤一样拉伸的电子器件，提高机械适应性。</w:t>
      </w:r>
    </w:p>
    <w:p w14:paraId="7BD928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绿色制造</w:t>
      </w:r>
      <w:r>
        <w:t>：发展低能耗、环境友好的可持续制造技术。</w:t>
      </w:r>
    </w:p>
    <w:p w14:paraId="25AD85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生物融合</w:t>
      </w:r>
      <w:r>
        <w:t>：推动柔性电子在医疗诊疗、脑机接口等生物医学领域的深度应用。</w:t>
      </w:r>
    </w:p>
    <w:p w14:paraId="6FDFC4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0C7AC"/>
    <w:multiLevelType w:val="multilevel"/>
    <w:tmpl w:val="81A0C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504030"/>
    <w:multiLevelType w:val="multilevel"/>
    <w:tmpl w:val="8C5040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65742AA"/>
    <w:multiLevelType w:val="multilevel"/>
    <w:tmpl w:val="96574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AB6637"/>
    <w:multiLevelType w:val="multilevel"/>
    <w:tmpl w:val="9EAB6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746DB0"/>
    <w:multiLevelType w:val="multilevel"/>
    <w:tmpl w:val="A9746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99E5166"/>
    <w:multiLevelType w:val="multilevel"/>
    <w:tmpl w:val="A99E51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4ABAB55"/>
    <w:multiLevelType w:val="multilevel"/>
    <w:tmpl w:val="B4ABAB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DA5A4D4"/>
    <w:multiLevelType w:val="multilevel"/>
    <w:tmpl w:val="DDA5A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9291254"/>
    <w:multiLevelType w:val="multilevel"/>
    <w:tmpl w:val="E9291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C391A55"/>
    <w:multiLevelType w:val="multilevel"/>
    <w:tmpl w:val="EC391A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5A84074"/>
    <w:multiLevelType w:val="multilevel"/>
    <w:tmpl w:val="F5A84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F094ADA"/>
    <w:multiLevelType w:val="multilevel"/>
    <w:tmpl w:val="4F094A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B629120"/>
    <w:multiLevelType w:val="multilevel"/>
    <w:tmpl w:val="6B629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1"/>
  </w:num>
  <w:num w:numId="5">
    <w:abstractNumId w:val="12"/>
  </w:num>
  <w:num w:numId="6">
    <w:abstractNumId w:val="4"/>
  </w:num>
  <w:num w:numId="7">
    <w:abstractNumId w:val="9"/>
  </w:num>
  <w:num w:numId="8">
    <w:abstractNumId w:val="3"/>
  </w:num>
  <w:num w:numId="9">
    <w:abstractNumId w:val="10"/>
  </w:num>
  <w:num w:numId="10">
    <w:abstractNumId w:val="0"/>
  </w:num>
  <w:num w:numId="11">
    <w:abstractNumId w:val="7"/>
  </w:num>
  <w:num w:numId="12">
    <w:abstractNumId w:val="1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B4EAC"/>
    <w:rsid w:val="1E4B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2026-06-14T15:55:00Z</dcterms:created>
  <dc:creator>微信用户</dc:creator>
  <cp:lastModifiedBy>微信用户</cp:lastModifiedBy>
  <dcterms:modified xsi:type="dcterms:W3CDTF">2026-06-14T15:59:38Z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12D861214D8D4DD5BAAD09D2E7114F80_11</vt:lpwstr>
  </property>
  <property fmtid="{D5CDD505-2E9C-101B-9397-08002B2CF9AE}" pid="4" name="KSOTemplateDocerSaveRecord">
    <vt:lpwstr>eyJoZGlkIjoiZDliOWM2MzNlZjk4NTNhNjlmZThmZjcxNGE1Y2Q0ZmIiLCJ1c2VySWQiOiIxMjU5MzQ2MTcxIn0=</vt:lpwstr>
  </property>
</Properties>
</file>