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55099EE7" w:rsidR="000A4BB2" w:rsidRDefault="004F4A56"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CA8DBF9" w:rsidR="000A4BB2" w:rsidRDefault="004F4A56"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77777777" w:rsidR="00691BDE" w:rsidRDefault="00691BDE" w:rsidP="00FB5B73">
            <w:r>
              <w:t xml:space="preserve">Formative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47136ADD" w:rsidR="00384152" w:rsidRDefault="00A23431" w:rsidP="00D217FE">
            <w:r>
              <w:t>Formative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29BB53BB" w:rsidR="00C6486D" w:rsidRDefault="00D01E0F" w:rsidP="00D217FE">
            <w:r>
              <w:t>Student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31ECAC1F" w:rsidR="00C6486D" w:rsidRDefault="00A10993"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F0FECA" w:rsidR="00C6486D" w:rsidRDefault="00A10993" w:rsidP="00D217FE">
            <w:r>
              <w:t>Genius</w:t>
            </w:r>
          </w:p>
        </w:tc>
      </w:tr>
    </w:tbl>
    <w:p w14:paraId="051E2B23" w14:textId="41F6CA1C" w:rsidR="00B96D85" w:rsidRDefault="008416C3" w:rsidP="00395C6A">
      <w:pPr>
        <w:pStyle w:val="Heading1"/>
      </w:pPr>
      <w:r>
        <w:t>Purpose</w:t>
      </w:r>
    </w:p>
    <w:p w14:paraId="40168D0A" w14:textId="77777777" w:rsidR="00653361" w:rsidRPr="00100675"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584DBED9" w14:textId="1A4C916F" w:rsidR="008416C3" w:rsidRDefault="008416C3" w:rsidP="00395C6A">
      <w:pPr>
        <w:pStyle w:val="Heading1"/>
      </w:pPr>
      <w:r>
        <w:t>Background</w:t>
      </w:r>
    </w:p>
    <w:p w14:paraId="74A69CCA" w14:textId="77777777" w:rsidR="00FA41D0" w:rsidRPr="00100675"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w:t>
      </w:r>
      <w:r w:rsidRPr="00A0725F">
        <w:lastRenderedPageBreak/>
        <w:t>It was one of those pictures which are so contrived that the eyes follow you about when you move. BIG BROTHER IS WATCHING YOU, the caption beneath it ran.</w:t>
      </w:r>
    </w:p>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4829F794"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lastRenderedPageBreak/>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9973BB3" w:rsidR="0053088D" w:rsidRP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w:t>
      </w:r>
      <w:r>
        <w:lastRenderedPageBreak/>
        <w:t>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3450B70A" w:rsidR="00CE2B54" w:rsidRPr="00F81293" w:rsidRDefault="00CE2B54" w:rsidP="00F81293">
      <w:pPr>
        <w:pStyle w:val="ListParagraph"/>
        <w:numPr>
          <w:ilvl w:val="0"/>
          <w:numId w:val="3"/>
        </w:numPr>
      </w:pPr>
      <w:r>
        <w:t>IGNORANCE IS STRENGTH.</w:t>
      </w:r>
    </w:p>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77777777" w:rsidR="00947D28" w:rsidRPr="00D54640"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6E037514" w14:textId="09C9B650" w:rsidR="00395C6A" w:rsidRDefault="00395C6A" w:rsidP="008F5EF4">
      <w:pPr>
        <w:pStyle w:val="Heading2"/>
      </w:pPr>
      <w:r>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r w:rsidRPr="00F373EE">
              <w:rPr>
                <w:b/>
                <w:bCs/>
              </w:rPr>
              <w:t>Number of participants</w:t>
            </w:r>
          </w:p>
        </w:tc>
        <w:tc>
          <w:tcPr>
            <w:tcW w:w="3433" w:type="pct"/>
          </w:tcPr>
          <w:p w14:paraId="29F13127" w14:textId="68C5E427" w:rsidR="00F373EE" w:rsidRDefault="00F373EE" w:rsidP="00C955A4">
            <w:r>
              <w:t>10</w:t>
            </w:r>
          </w:p>
        </w:tc>
      </w:tr>
    </w:tbl>
    <w:p w14:paraId="4703C5D8" w14:textId="77777777"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77777777" w:rsidR="00FE4BBC" w:rsidRPr="00FA1DDA"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p w14:paraId="79FD9267" w14:textId="6FFDF999" w:rsidR="00395C6A" w:rsidRDefault="00395C6A" w:rsidP="008F5EF4">
      <w:pPr>
        <w:pStyle w:val="Heading2"/>
      </w:pPr>
      <w:r>
        <w:t>Use environment</w:t>
      </w:r>
    </w:p>
    <w:p w14:paraId="35834EFB" w14:textId="77777777" w:rsidR="00737FF8" w:rsidRPr="001E7A20"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14:paraId="740F7882" w14:textId="3F3C864E" w:rsidR="00395C6A" w:rsidRDefault="00395C6A" w:rsidP="008F5EF4">
      <w:pPr>
        <w:pStyle w:val="Heading2"/>
      </w:pPr>
      <w:r>
        <w:lastRenderedPageBreak/>
        <w:t>Use scenarios</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51BABD6A" w14:textId="34308E16" w:rsidR="003C6D11"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359A651E" w:rsidR="003C6D11" w:rsidRPr="003C6D11" w:rsidRDefault="000172E6" w:rsidP="003C6D11">
      <w:pPr>
        <w:pStyle w:val="ListParagraph"/>
        <w:numPr>
          <w:ilvl w:val="0"/>
          <w:numId w:val="4"/>
        </w:numPr>
      </w:pPr>
      <w:r>
        <w:t>April 4th, 1984.</w:t>
      </w:r>
    </w:p>
    <w:p w14:paraId="01403E07" w14:textId="19E551B7" w:rsidR="00976372" w:rsidRDefault="008416C3" w:rsidP="001A2D5E">
      <w:pPr>
        <w:pStyle w:val="Heading1"/>
      </w:pPr>
      <w:r>
        <w:t>Results</w:t>
      </w:r>
    </w:p>
    <w:p w14:paraId="0D7C9B45" w14:textId="5EEB641B" w:rsidR="00EE0FD1" w:rsidRPr="00EE0FD1" w:rsidRDefault="00EE0FD1" w:rsidP="00EE0FD1">
      <w:pPr>
        <w:pStyle w:val="Heading2"/>
      </w:pPr>
      <w:r>
        <w:t>Critical tasks analysis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lastRenderedPageBreak/>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ayout w:type="fixed"/>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lastRenderedPageBreak/>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t>
      </w:r>
      <w:r w:rsidRPr="0096080F">
        <w:lastRenderedPageBreak/>
        <w:t>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77777777" w:rsidR="002A3F09" w:rsidRPr="002F3612" w:rsidRDefault="002A3F09" w:rsidP="002A3F09">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w:t>
      </w:r>
      <w:r>
        <w:lastRenderedPageBreak/>
        <w:t>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679B"/>
    <w:rsid w:val="000E681A"/>
    <w:rsid w:val="000F0C21"/>
    <w:rsid w:val="00151CFA"/>
    <w:rsid w:val="00193D59"/>
    <w:rsid w:val="001A2D5E"/>
    <w:rsid w:val="001B24C9"/>
    <w:rsid w:val="001E2433"/>
    <w:rsid w:val="001F6396"/>
    <w:rsid w:val="00210655"/>
    <w:rsid w:val="00225177"/>
    <w:rsid w:val="00233DFC"/>
    <w:rsid w:val="00257A47"/>
    <w:rsid w:val="00262C26"/>
    <w:rsid w:val="00266494"/>
    <w:rsid w:val="00280E3A"/>
    <w:rsid w:val="00287D3D"/>
    <w:rsid w:val="00290EA9"/>
    <w:rsid w:val="002A3F09"/>
    <w:rsid w:val="002A63EC"/>
    <w:rsid w:val="002B2412"/>
    <w:rsid w:val="002D39A1"/>
    <w:rsid w:val="002D3D9A"/>
    <w:rsid w:val="002D7877"/>
    <w:rsid w:val="002D7CF7"/>
    <w:rsid w:val="002F137F"/>
    <w:rsid w:val="0032149D"/>
    <w:rsid w:val="00366C32"/>
    <w:rsid w:val="003827E0"/>
    <w:rsid w:val="00384152"/>
    <w:rsid w:val="00390D6A"/>
    <w:rsid w:val="00395C6A"/>
    <w:rsid w:val="003A4522"/>
    <w:rsid w:val="003C6D11"/>
    <w:rsid w:val="004158BC"/>
    <w:rsid w:val="00441B4B"/>
    <w:rsid w:val="004427BC"/>
    <w:rsid w:val="00443DFA"/>
    <w:rsid w:val="0046390E"/>
    <w:rsid w:val="00482F64"/>
    <w:rsid w:val="004A058C"/>
    <w:rsid w:val="004B4E41"/>
    <w:rsid w:val="004B5E5B"/>
    <w:rsid w:val="004D70A1"/>
    <w:rsid w:val="004F4A56"/>
    <w:rsid w:val="00512E58"/>
    <w:rsid w:val="0053088D"/>
    <w:rsid w:val="0053262F"/>
    <w:rsid w:val="00532A5A"/>
    <w:rsid w:val="005C7D87"/>
    <w:rsid w:val="005F1F88"/>
    <w:rsid w:val="00605450"/>
    <w:rsid w:val="00607165"/>
    <w:rsid w:val="006113E9"/>
    <w:rsid w:val="0061357F"/>
    <w:rsid w:val="006174DE"/>
    <w:rsid w:val="00626BF2"/>
    <w:rsid w:val="006349F9"/>
    <w:rsid w:val="00640E8A"/>
    <w:rsid w:val="00653361"/>
    <w:rsid w:val="00653C15"/>
    <w:rsid w:val="00691BDE"/>
    <w:rsid w:val="0069544E"/>
    <w:rsid w:val="006B2891"/>
    <w:rsid w:val="006B6386"/>
    <w:rsid w:val="007051BA"/>
    <w:rsid w:val="0071198A"/>
    <w:rsid w:val="007378A5"/>
    <w:rsid w:val="00737FF8"/>
    <w:rsid w:val="00763899"/>
    <w:rsid w:val="00775646"/>
    <w:rsid w:val="007C08F0"/>
    <w:rsid w:val="007E1794"/>
    <w:rsid w:val="00804863"/>
    <w:rsid w:val="008231BC"/>
    <w:rsid w:val="008416C3"/>
    <w:rsid w:val="00864742"/>
    <w:rsid w:val="008767BE"/>
    <w:rsid w:val="008964EF"/>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A06721"/>
    <w:rsid w:val="00A10993"/>
    <w:rsid w:val="00A14BDF"/>
    <w:rsid w:val="00A230A6"/>
    <w:rsid w:val="00A23431"/>
    <w:rsid w:val="00A6360B"/>
    <w:rsid w:val="00AB39A3"/>
    <w:rsid w:val="00AC1A33"/>
    <w:rsid w:val="00AC7331"/>
    <w:rsid w:val="00B138BB"/>
    <w:rsid w:val="00B72006"/>
    <w:rsid w:val="00B85F2A"/>
    <w:rsid w:val="00B96D85"/>
    <w:rsid w:val="00BA3B95"/>
    <w:rsid w:val="00BB2AFC"/>
    <w:rsid w:val="00BC7983"/>
    <w:rsid w:val="00C059AB"/>
    <w:rsid w:val="00C33BCF"/>
    <w:rsid w:val="00C6486D"/>
    <w:rsid w:val="00C955A4"/>
    <w:rsid w:val="00C96617"/>
    <w:rsid w:val="00CA709F"/>
    <w:rsid w:val="00CD3CBE"/>
    <w:rsid w:val="00CE2B54"/>
    <w:rsid w:val="00D01E0F"/>
    <w:rsid w:val="00D0234D"/>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349FC"/>
    <w:rsid w:val="00E6237D"/>
    <w:rsid w:val="00E632CD"/>
    <w:rsid w:val="00E66DB0"/>
    <w:rsid w:val="00E710CC"/>
    <w:rsid w:val="00E71F93"/>
    <w:rsid w:val="00E941BE"/>
    <w:rsid w:val="00E960D8"/>
    <w:rsid w:val="00EA188C"/>
    <w:rsid w:val="00EE0FD1"/>
    <w:rsid w:val="00EE3A77"/>
    <w:rsid w:val="00EF2F32"/>
    <w:rsid w:val="00F373EE"/>
    <w:rsid w:val="00F41E5C"/>
    <w:rsid w:val="00F5245F"/>
    <w:rsid w:val="00F57EBA"/>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172</cp:revision>
  <dcterms:created xsi:type="dcterms:W3CDTF">2020-04-18T10:28:00Z</dcterms:created>
  <dcterms:modified xsi:type="dcterms:W3CDTF">2020-05-16T14:03:00Z</dcterms:modified>
</cp:coreProperties>
</file>