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31C04" w14:textId="32E2A6AF" w:rsidR="00334300" w:rsidRDefault="000375DA" w:rsidP="00334300">
      <w:pPr>
        <w:jc w:val="center"/>
        <w:rPr>
          <w:b/>
          <w:sz w:val="32"/>
        </w:rPr>
      </w:pPr>
      <w:r>
        <w:rPr>
          <w:b/>
          <w:sz w:val="32"/>
        </w:rPr>
        <w:t xml:space="preserve">COMP 642 </w:t>
      </w:r>
      <w:r w:rsidR="00334300" w:rsidRPr="00BD3D52">
        <w:rPr>
          <w:b/>
          <w:sz w:val="32"/>
        </w:rPr>
        <w:t>Assignment</w:t>
      </w:r>
      <w:r w:rsidR="00202C21">
        <w:rPr>
          <w:b/>
          <w:sz w:val="32"/>
        </w:rPr>
        <w:t xml:space="preserve"> </w:t>
      </w:r>
      <w:r w:rsidR="00334300">
        <w:rPr>
          <w:b/>
          <w:sz w:val="32"/>
        </w:rPr>
        <w:t>--- MODULE 10</w:t>
      </w:r>
    </w:p>
    <w:p w14:paraId="67172E1C" w14:textId="77777777" w:rsidR="00334300" w:rsidRDefault="00334300" w:rsidP="00334300">
      <w:pPr>
        <w:tabs>
          <w:tab w:val="left" w:pos="7273"/>
        </w:tabs>
      </w:pPr>
    </w:p>
    <w:p w14:paraId="5974FDA4" w14:textId="2650328F" w:rsidR="00334300" w:rsidRDefault="00334300" w:rsidP="00CA156D">
      <w:pPr>
        <w:pStyle w:val="ListParagraph"/>
        <w:numPr>
          <w:ilvl w:val="0"/>
          <w:numId w:val="21"/>
        </w:numPr>
      </w:pPr>
      <w:r>
        <w:t xml:space="preserve">These statements describe the advantages and disadvantages of RNN, </w:t>
      </w:r>
      <w:r w:rsidR="00371B78">
        <w:t xml:space="preserve">mark each statement as True or False and give an explanation.  </w:t>
      </w:r>
      <w:r w:rsidRPr="002E1012">
        <w:t xml:space="preserve"> </w:t>
      </w:r>
    </w:p>
    <w:p w14:paraId="6DB05A2F" w14:textId="77777777" w:rsidR="00371B78" w:rsidRDefault="00371B78" w:rsidP="00371B78">
      <w:pPr>
        <w:pStyle w:val="ListParagraph"/>
        <w:ind w:left="1080"/>
      </w:pPr>
    </w:p>
    <w:p w14:paraId="78336FF7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Basic RNN can access information from a long time ago.</w:t>
      </w:r>
    </w:p>
    <w:p w14:paraId="6D8C38B4" w14:textId="77777777" w:rsidR="00334300" w:rsidRPr="003B7A73" w:rsidRDefault="00334300" w:rsidP="00334300">
      <w:pPr>
        <w:pStyle w:val="ListParagraph"/>
        <w:ind w:left="1440"/>
        <w:rPr>
          <w:color w:val="FF0000"/>
        </w:rPr>
      </w:pPr>
    </w:p>
    <w:p w14:paraId="4E526749" w14:textId="43A6CD38" w:rsidR="00334300" w:rsidRDefault="00334300" w:rsidP="00C411B5">
      <w:pPr>
        <w:pStyle w:val="ListParagraph"/>
        <w:numPr>
          <w:ilvl w:val="0"/>
          <w:numId w:val="24"/>
        </w:numPr>
      </w:pPr>
      <w:r>
        <w:t>Basic RNN can not only take into account historical information but also future information.</w:t>
      </w:r>
    </w:p>
    <w:p w14:paraId="4A5143BF" w14:textId="77777777" w:rsidR="00334300" w:rsidRDefault="00334300" w:rsidP="00334300">
      <w:pPr>
        <w:pStyle w:val="ListParagraph"/>
        <w:ind w:left="1440"/>
      </w:pPr>
    </w:p>
    <w:p w14:paraId="41EC149B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Weights of RNN are shared across time.</w:t>
      </w:r>
    </w:p>
    <w:p w14:paraId="49CFF154" w14:textId="77777777" w:rsidR="00334300" w:rsidRDefault="00334300" w:rsidP="00334300">
      <w:pPr>
        <w:pStyle w:val="ListParagraph"/>
        <w:ind w:left="1440"/>
      </w:pPr>
    </w:p>
    <w:p w14:paraId="496A0586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The model will be increasing with size of input.</w:t>
      </w:r>
    </w:p>
    <w:p w14:paraId="3C2E1117" w14:textId="77777777" w:rsidR="00334300" w:rsidRDefault="00334300" w:rsidP="00334300">
      <w:pPr>
        <w:pStyle w:val="ListParagraph"/>
        <w:ind w:left="1440"/>
      </w:pPr>
    </w:p>
    <w:p w14:paraId="7BF8BE67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Unlike traditional neural network, RNN can process input of any length.</w:t>
      </w:r>
    </w:p>
    <w:p w14:paraId="10AD6C7B" w14:textId="77777777" w:rsidR="00334300" w:rsidRDefault="00334300" w:rsidP="00334300">
      <w:pPr>
        <w:pStyle w:val="ListParagraph"/>
        <w:ind w:left="1440"/>
      </w:pPr>
    </w:p>
    <w:p w14:paraId="1C60722D" w14:textId="77777777" w:rsidR="00334300" w:rsidRDefault="00334300" w:rsidP="00334300">
      <w:pPr>
        <w:pStyle w:val="ListParagraph"/>
        <w:ind w:left="1080"/>
      </w:pPr>
    </w:p>
    <w:p w14:paraId="302020D5" w14:textId="7B818884" w:rsidR="00334300" w:rsidRDefault="00334300" w:rsidP="00334300">
      <w:pPr>
        <w:pStyle w:val="ListParagraph"/>
        <w:numPr>
          <w:ilvl w:val="0"/>
          <w:numId w:val="21"/>
        </w:numPr>
      </w:pPr>
      <w:r>
        <w:t xml:space="preserve">In the lecture </w:t>
      </w:r>
      <w:r w:rsidR="00E637D6">
        <w:t>the</w:t>
      </w:r>
      <w:r>
        <w:t xml:space="preserve"> forward process of LSTM</w:t>
      </w:r>
      <w:r w:rsidR="00E637D6">
        <w:t xml:space="preserve"> was outlined</w:t>
      </w:r>
      <w:r>
        <w:t>. GRU is a “</w:t>
      </w:r>
      <w:r w:rsidRPr="007F4B63">
        <w:t>simpler</w:t>
      </w:r>
      <w:r>
        <w:t xml:space="preserve"> version” of LS</w:t>
      </w:r>
      <w:r w:rsidR="00E637D6">
        <w:t>TM.  I</w:t>
      </w:r>
      <w:r>
        <w:t xml:space="preserve">n this problem you’ll practice stepping through the forward process of GRU. Calculate value of the output state and each gate for t1 and t2 as </w:t>
      </w:r>
      <w:r w:rsidR="00E637D6">
        <w:t>was done</w:t>
      </w:r>
      <w:r>
        <w:t xml:space="preserve"> for LSTM in lecture. (</w:t>
      </w:r>
      <w:r w:rsidR="00B17D36">
        <w:t xml:space="preserve">calculation should be </w:t>
      </w:r>
      <w:r w:rsidR="00B17D36" w:rsidRPr="00B17D36">
        <w:t xml:space="preserve">rounded to </w:t>
      </w:r>
      <w:r w:rsidR="00B17D36">
        <w:t xml:space="preserve">four </w:t>
      </w:r>
      <w:r w:rsidR="00B17D36" w:rsidRPr="00B17D36">
        <w:t>decimals</w:t>
      </w:r>
      <w:r>
        <w:t>)</w:t>
      </w:r>
    </w:p>
    <w:p w14:paraId="5B985D6D" w14:textId="77777777" w:rsidR="00334300" w:rsidRDefault="00334300" w:rsidP="00334300">
      <w:pPr>
        <w:pStyle w:val="ListParagraph"/>
        <w:ind w:left="1080"/>
      </w:pPr>
    </w:p>
    <w:p w14:paraId="13635937" w14:textId="335F1B54" w:rsidR="00334300" w:rsidRDefault="00334300" w:rsidP="00334300">
      <w:pPr>
        <w:pStyle w:val="ListParagraph"/>
        <w:ind w:left="1080"/>
      </w:pPr>
      <w:r>
        <w:t>Recall:</w:t>
      </w:r>
    </w:p>
    <w:p w14:paraId="656260AE" w14:textId="77777777" w:rsidR="00334300" w:rsidRDefault="00334300" w:rsidP="0033430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z=sigmoid(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A23DAEA" w14:textId="77777777" w:rsidR="00334300" w:rsidRDefault="00334300" w:rsidP="0033430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r=sigmoid(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C920579" w14:textId="77777777" w:rsidR="00334300" w:rsidRPr="00023219" w:rsidRDefault="00334300" w:rsidP="0033430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h=tanh(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∘r)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8E8AADB" w14:textId="77777777" w:rsidR="00334300" w:rsidRPr="00023219" w:rsidRDefault="00FA772B" w:rsidP="00334300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1-z</m:t>
              </m:r>
            </m:e>
          </m:d>
          <m:r>
            <w:rPr>
              <w:rFonts w:ascii="Cambria Math" w:hAnsi="Cambria Math"/>
            </w:rPr>
            <m:t>∘h+ z 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00EF5A5F" w14:textId="77777777" w:rsidR="00334300" w:rsidRDefault="00334300" w:rsidP="0033430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06"/>
        <w:gridCol w:w="2072"/>
        <w:gridCol w:w="2046"/>
        <w:gridCol w:w="2046"/>
      </w:tblGrid>
      <w:tr w:rsidR="00334300" w14:paraId="3FDADF40" w14:textId="77777777" w:rsidTr="00931DA4">
        <w:tc>
          <w:tcPr>
            <w:tcW w:w="2106" w:type="dxa"/>
          </w:tcPr>
          <w:p w14:paraId="796A9492" w14:textId="77777777" w:rsidR="00334300" w:rsidRDefault="00334300" w:rsidP="00931DA4">
            <w:pPr>
              <w:pStyle w:val="ListParagraph"/>
              <w:ind w:left="0"/>
            </w:pPr>
            <w:r>
              <w:t>Time Step</w:t>
            </w:r>
          </w:p>
        </w:tc>
        <w:tc>
          <w:tcPr>
            <w:tcW w:w="2072" w:type="dxa"/>
          </w:tcPr>
          <w:p w14:paraId="08D2AFBC" w14:textId="77777777" w:rsidR="00334300" w:rsidRDefault="00334300" w:rsidP="00931DA4">
            <w:pPr>
              <w:pStyle w:val="ListParagraph"/>
              <w:ind w:left="0"/>
            </w:pPr>
            <w:r>
              <w:t>X_0</w:t>
            </w:r>
          </w:p>
        </w:tc>
        <w:tc>
          <w:tcPr>
            <w:tcW w:w="2046" w:type="dxa"/>
          </w:tcPr>
          <w:p w14:paraId="15AC86B5" w14:textId="77777777" w:rsidR="00334300" w:rsidRDefault="00334300" w:rsidP="00931DA4">
            <w:pPr>
              <w:pStyle w:val="ListParagraph"/>
              <w:ind w:left="0"/>
            </w:pPr>
            <w:r>
              <w:t>X_1</w:t>
            </w:r>
          </w:p>
        </w:tc>
        <w:tc>
          <w:tcPr>
            <w:tcW w:w="2046" w:type="dxa"/>
          </w:tcPr>
          <w:p w14:paraId="16B88534" w14:textId="77777777" w:rsidR="00334300" w:rsidRDefault="00334300" w:rsidP="00931DA4">
            <w:pPr>
              <w:pStyle w:val="ListParagraph"/>
              <w:ind w:left="0"/>
            </w:pPr>
            <w:r>
              <w:t>y</w:t>
            </w:r>
          </w:p>
        </w:tc>
      </w:tr>
      <w:tr w:rsidR="00334300" w14:paraId="6FCA5F31" w14:textId="77777777" w:rsidTr="00931DA4">
        <w:tc>
          <w:tcPr>
            <w:tcW w:w="2106" w:type="dxa"/>
          </w:tcPr>
          <w:p w14:paraId="4AB37F67" w14:textId="77777777" w:rsidR="00334300" w:rsidRDefault="00334300" w:rsidP="00931DA4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2072" w:type="dxa"/>
          </w:tcPr>
          <w:p w14:paraId="632B747F" w14:textId="77777777" w:rsidR="00334300" w:rsidRDefault="00334300" w:rsidP="00931DA4">
            <w:pPr>
              <w:pStyle w:val="ListParagraph"/>
              <w:ind w:left="0"/>
            </w:pPr>
            <w:r>
              <w:t>0.23</w:t>
            </w:r>
          </w:p>
        </w:tc>
        <w:tc>
          <w:tcPr>
            <w:tcW w:w="2046" w:type="dxa"/>
          </w:tcPr>
          <w:p w14:paraId="1521236D" w14:textId="77777777" w:rsidR="00334300" w:rsidRDefault="00334300" w:rsidP="00931DA4">
            <w:pPr>
              <w:pStyle w:val="ListParagraph"/>
              <w:ind w:left="0"/>
            </w:pPr>
            <w:r>
              <w:t>0.12</w:t>
            </w:r>
          </w:p>
        </w:tc>
        <w:tc>
          <w:tcPr>
            <w:tcW w:w="2046" w:type="dxa"/>
          </w:tcPr>
          <w:p w14:paraId="3358C6AB" w14:textId="77777777" w:rsidR="00334300" w:rsidRDefault="00334300" w:rsidP="00931DA4">
            <w:pPr>
              <w:pStyle w:val="ListParagraph"/>
              <w:ind w:left="0"/>
            </w:pPr>
            <w:r>
              <w:t>0.8</w:t>
            </w:r>
          </w:p>
        </w:tc>
      </w:tr>
      <w:tr w:rsidR="00334300" w14:paraId="0BDAAEE7" w14:textId="77777777" w:rsidTr="00931DA4">
        <w:tc>
          <w:tcPr>
            <w:tcW w:w="2106" w:type="dxa"/>
          </w:tcPr>
          <w:p w14:paraId="41B2C92C" w14:textId="77777777" w:rsidR="00334300" w:rsidRDefault="00334300" w:rsidP="00931DA4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2072" w:type="dxa"/>
          </w:tcPr>
          <w:p w14:paraId="02DC65E5" w14:textId="77777777" w:rsidR="00334300" w:rsidRDefault="00334300" w:rsidP="00931DA4">
            <w:pPr>
              <w:pStyle w:val="ListParagraph"/>
              <w:ind w:left="0"/>
            </w:pPr>
            <w:r>
              <w:t>0.48</w:t>
            </w:r>
          </w:p>
        </w:tc>
        <w:tc>
          <w:tcPr>
            <w:tcW w:w="2046" w:type="dxa"/>
          </w:tcPr>
          <w:p w14:paraId="5C3DAB8D" w14:textId="77777777" w:rsidR="00334300" w:rsidRDefault="00334300" w:rsidP="00931DA4">
            <w:pPr>
              <w:pStyle w:val="ListParagraph"/>
              <w:ind w:left="0"/>
            </w:pPr>
            <w:r>
              <w:t>0.98</w:t>
            </w:r>
          </w:p>
        </w:tc>
        <w:tc>
          <w:tcPr>
            <w:tcW w:w="2046" w:type="dxa"/>
          </w:tcPr>
          <w:p w14:paraId="44EB2441" w14:textId="77777777" w:rsidR="00334300" w:rsidRDefault="00334300" w:rsidP="00931DA4">
            <w:pPr>
              <w:pStyle w:val="ListParagraph"/>
              <w:ind w:left="0"/>
            </w:pPr>
            <w:r>
              <w:t>0.3</w:t>
            </w:r>
          </w:p>
        </w:tc>
      </w:tr>
    </w:tbl>
    <w:p w14:paraId="5F748CDD" w14:textId="77777777" w:rsidR="00334300" w:rsidRDefault="00334300" w:rsidP="00334300">
      <w:pPr>
        <w:ind w:left="1080"/>
      </w:pPr>
    </w:p>
    <w:p w14:paraId="154CD5ED" w14:textId="77777777" w:rsidR="00334300" w:rsidRDefault="00FA772B" w:rsidP="00334300">
      <w:pPr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</m:m>
          </m:e>
        </m:d>
      </m:oMath>
      <w:r w:rsidR="00334300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0.12</m:t>
                  </m:r>
                </m:e>
              </m:mr>
            </m:m>
          </m:e>
        </m:d>
      </m:oMath>
      <w:r w:rsidR="00334300">
        <w:t xml:space="preserve">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</m:m>
          </m:e>
        </m:d>
      </m:oMath>
    </w:p>
    <w:p w14:paraId="3FB79E32" w14:textId="77777777" w:rsidR="00334300" w:rsidRDefault="00FA772B" w:rsidP="00334300">
      <w:pPr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0.34</m:t>
                  </m:r>
                </m:e>
              </m:mr>
            </m:m>
          </m:e>
        </m:d>
      </m:oMath>
      <w:r w:rsidR="00334300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0.45</m:t>
                  </m:r>
                </m:e>
              </m:mr>
            </m:m>
          </m:e>
        </m:d>
      </m:oMath>
      <w:r w:rsidR="00334300">
        <w:t xml:space="preserve">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0.54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0.66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</w:rPr>
                    <m:t>0.87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</m:m>
          </m:e>
        </m:d>
      </m:oMath>
    </w:p>
    <w:p w14:paraId="27B6BC0D" w14:textId="77777777" w:rsidR="00334300" w:rsidRPr="00B07D59" w:rsidRDefault="00334300" w:rsidP="00334300">
      <w:pPr>
        <w:ind w:left="1080"/>
      </w:pPr>
    </w:p>
    <w:p w14:paraId="7C4CA6C6" w14:textId="77777777" w:rsidR="00334300" w:rsidRDefault="00334300" w:rsidP="00334300">
      <w:pPr>
        <w:ind w:left="1080"/>
        <w:rPr>
          <w:lang w:eastAsia="zh-CN"/>
        </w:rPr>
      </w:pPr>
    </w:p>
    <w:p w14:paraId="6CA277CE" w14:textId="3A8EF441" w:rsidR="00E92588" w:rsidRPr="00334300" w:rsidRDefault="000375DA" w:rsidP="007E5F2E">
      <w:pPr>
        <w:pStyle w:val="ListParagraph"/>
        <w:numPr>
          <w:ilvl w:val="0"/>
          <w:numId w:val="21"/>
        </w:numPr>
      </w:pPr>
      <w:r>
        <w:t>Execute hw_10.ipynb</w:t>
      </w:r>
      <w:r w:rsidR="00C33696">
        <w:t>.</w:t>
      </w:r>
      <w:bookmarkStart w:id="0" w:name="_GoBack"/>
      <w:bookmarkEnd w:id="0"/>
      <w:r>
        <w:t xml:space="preserve"> </w:t>
      </w:r>
    </w:p>
    <w:sectPr w:rsidR="00E92588" w:rsidRPr="0033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26893" w14:textId="77777777" w:rsidR="00FA772B" w:rsidRDefault="00FA772B" w:rsidP="0082204C">
      <w:pPr>
        <w:spacing w:after="0" w:line="240" w:lineRule="auto"/>
      </w:pPr>
      <w:r>
        <w:separator/>
      </w:r>
    </w:p>
  </w:endnote>
  <w:endnote w:type="continuationSeparator" w:id="0">
    <w:p w14:paraId="66125CED" w14:textId="77777777" w:rsidR="00FA772B" w:rsidRDefault="00FA772B" w:rsidP="008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D503F" w14:textId="77777777" w:rsidR="00FA772B" w:rsidRDefault="00FA772B" w:rsidP="0082204C">
      <w:pPr>
        <w:spacing w:after="0" w:line="240" w:lineRule="auto"/>
      </w:pPr>
      <w:r>
        <w:separator/>
      </w:r>
    </w:p>
  </w:footnote>
  <w:footnote w:type="continuationSeparator" w:id="0">
    <w:p w14:paraId="482A3AAB" w14:textId="77777777" w:rsidR="00FA772B" w:rsidRDefault="00FA772B" w:rsidP="0082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687"/>
    <w:multiLevelType w:val="hybridMultilevel"/>
    <w:tmpl w:val="EE083CAC"/>
    <w:lvl w:ilvl="0" w:tplc="CC6E38E4">
      <w:start w:val="1"/>
      <w:numFmt w:val="lowerLetter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91BDC"/>
    <w:multiLevelType w:val="hybridMultilevel"/>
    <w:tmpl w:val="A656AA84"/>
    <w:lvl w:ilvl="0" w:tplc="8892D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826FA"/>
    <w:multiLevelType w:val="hybridMultilevel"/>
    <w:tmpl w:val="0BEE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96B00"/>
    <w:multiLevelType w:val="hybridMultilevel"/>
    <w:tmpl w:val="59B8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472274"/>
    <w:multiLevelType w:val="hybridMultilevel"/>
    <w:tmpl w:val="305C868C"/>
    <w:lvl w:ilvl="0" w:tplc="20B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7C6696"/>
    <w:multiLevelType w:val="hybridMultilevel"/>
    <w:tmpl w:val="A13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646E4"/>
    <w:multiLevelType w:val="hybridMultilevel"/>
    <w:tmpl w:val="CF6E36CE"/>
    <w:lvl w:ilvl="0" w:tplc="D1CC1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76F34"/>
    <w:multiLevelType w:val="hybridMultilevel"/>
    <w:tmpl w:val="355EC5D8"/>
    <w:lvl w:ilvl="0" w:tplc="12EAFF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23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22"/>
  </w:num>
  <w:num w:numId="8">
    <w:abstractNumId w:val="12"/>
  </w:num>
  <w:num w:numId="9">
    <w:abstractNumId w:val="19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6"/>
  </w:num>
  <w:num w:numId="15">
    <w:abstractNumId w:val="15"/>
  </w:num>
  <w:num w:numId="16">
    <w:abstractNumId w:val="18"/>
  </w:num>
  <w:num w:numId="17">
    <w:abstractNumId w:val="21"/>
  </w:num>
  <w:num w:numId="18">
    <w:abstractNumId w:val="17"/>
  </w:num>
  <w:num w:numId="19">
    <w:abstractNumId w:val="11"/>
  </w:num>
  <w:num w:numId="20">
    <w:abstractNumId w:val="4"/>
  </w:num>
  <w:num w:numId="21">
    <w:abstractNumId w:val="14"/>
  </w:num>
  <w:num w:numId="22">
    <w:abstractNumId w:val="3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375DA"/>
    <w:rsid w:val="00046A5F"/>
    <w:rsid w:val="000B4486"/>
    <w:rsid w:val="000B4760"/>
    <w:rsid w:val="000C093B"/>
    <w:rsid w:val="000C557A"/>
    <w:rsid w:val="000E60AC"/>
    <w:rsid w:val="001306D8"/>
    <w:rsid w:val="00141C1E"/>
    <w:rsid w:val="001431CB"/>
    <w:rsid w:val="00163DEC"/>
    <w:rsid w:val="00165574"/>
    <w:rsid w:val="00172182"/>
    <w:rsid w:val="00172309"/>
    <w:rsid w:val="00186109"/>
    <w:rsid w:val="001B5AE7"/>
    <w:rsid w:val="001E6A69"/>
    <w:rsid w:val="001F05A2"/>
    <w:rsid w:val="001F2D5D"/>
    <w:rsid w:val="00202C21"/>
    <w:rsid w:val="00207AD1"/>
    <w:rsid w:val="0021102B"/>
    <w:rsid w:val="002171B5"/>
    <w:rsid w:val="00220951"/>
    <w:rsid w:val="00232AF8"/>
    <w:rsid w:val="00254A5E"/>
    <w:rsid w:val="00273000"/>
    <w:rsid w:val="002A3551"/>
    <w:rsid w:val="002B4A27"/>
    <w:rsid w:val="002D75C0"/>
    <w:rsid w:val="002E249C"/>
    <w:rsid w:val="002F09CB"/>
    <w:rsid w:val="003074CF"/>
    <w:rsid w:val="00316FF4"/>
    <w:rsid w:val="00334300"/>
    <w:rsid w:val="0033718E"/>
    <w:rsid w:val="00343C71"/>
    <w:rsid w:val="00363CDC"/>
    <w:rsid w:val="00371B78"/>
    <w:rsid w:val="003763CC"/>
    <w:rsid w:val="00393EF9"/>
    <w:rsid w:val="003B344A"/>
    <w:rsid w:val="00416378"/>
    <w:rsid w:val="00420B35"/>
    <w:rsid w:val="004211B3"/>
    <w:rsid w:val="004239FD"/>
    <w:rsid w:val="00463E40"/>
    <w:rsid w:val="00477FB7"/>
    <w:rsid w:val="00481A66"/>
    <w:rsid w:val="004A4BAB"/>
    <w:rsid w:val="004C0E3F"/>
    <w:rsid w:val="00537869"/>
    <w:rsid w:val="00595C96"/>
    <w:rsid w:val="005F0C6B"/>
    <w:rsid w:val="00610B79"/>
    <w:rsid w:val="00653432"/>
    <w:rsid w:val="006963E3"/>
    <w:rsid w:val="006A22D6"/>
    <w:rsid w:val="006D7844"/>
    <w:rsid w:val="00705718"/>
    <w:rsid w:val="00722C71"/>
    <w:rsid w:val="0073552E"/>
    <w:rsid w:val="00737E6C"/>
    <w:rsid w:val="0079331E"/>
    <w:rsid w:val="007A0641"/>
    <w:rsid w:val="0082204C"/>
    <w:rsid w:val="008C542F"/>
    <w:rsid w:val="008E43FB"/>
    <w:rsid w:val="008F5053"/>
    <w:rsid w:val="00911196"/>
    <w:rsid w:val="009125D8"/>
    <w:rsid w:val="009217B0"/>
    <w:rsid w:val="009407FE"/>
    <w:rsid w:val="00950707"/>
    <w:rsid w:val="009815F1"/>
    <w:rsid w:val="009D5B18"/>
    <w:rsid w:val="009E3DF8"/>
    <w:rsid w:val="00A04C00"/>
    <w:rsid w:val="00A244B5"/>
    <w:rsid w:val="00A35BD2"/>
    <w:rsid w:val="00A419DB"/>
    <w:rsid w:val="00AC7DB6"/>
    <w:rsid w:val="00AE109A"/>
    <w:rsid w:val="00B17D36"/>
    <w:rsid w:val="00B202F5"/>
    <w:rsid w:val="00B2084E"/>
    <w:rsid w:val="00B40AF5"/>
    <w:rsid w:val="00B74628"/>
    <w:rsid w:val="00BB29E0"/>
    <w:rsid w:val="00BD3D52"/>
    <w:rsid w:val="00BE7DD5"/>
    <w:rsid w:val="00BF2AC0"/>
    <w:rsid w:val="00BF4348"/>
    <w:rsid w:val="00C0131D"/>
    <w:rsid w:val="00C33696"/>
    <w:rsid w:val="00C40FD2"/>
    <w:rsid w:val="00C540DD"/>
    <w:rsid w:val="00C83B3F"/>
    <w:rsid w:val="00C90D86"/>
    <w:rsid w:val="00CB502E"/>
    <w:rsid w:val="00CB70AB"/>
    <w:rsid w:val="00CC2064"/>
    <w:rsid w:val="00CD06EB"/>
    <w:rsid w:val="00CE19B6"/>
    <w:rsid w:val="00CF6F5C"/>
    <w:rsid w:val="00D24C76"/>
    <w:rsid w:val="00D32E6A"/>
    <w:rsid w:val="00D41892"/>
    <w:rsid w:val="00D53875"/>
    <w:rsid w:val="00D71467"/>
    <w:rsid w:val="00D76556"/>
    <w:rsid w:val="00DA2287"/>
    <w:rsid w:val="00DA3130"/>
    <w:rsid w:val="00DE62E5"/>
    <w:rsid w:val="00E15E0B"/>
    <w:rsid w:val="00E45BD8"/>
    <w:rsid w:val="00E637D6"/>
    <w:rsid w:val="00E666FC"/>
    <w:rsid w:val="00E83205"/>
    <w:rsid w:val="00E86E0B"/>
    <w:rsid w:val="00E92588"/>
    <w:rsid w:val="00E94C22"/>
    <w:rsid w:val="00E96129"/>
    <w:rsid w:val="00E97EA9"/>
    <w:rsid w:val="00EE3BB1"/>
    <w:rsid w:val="00F34557"/>
    <w:rsid w:val="00F75022"/>
    <w:rsid w:val="00F95F83"/>
    <w:rsid w:val="00F97963"/>
    <w:rsid w:val="00FA772B"/>
    <w:rsid w:val="00FB4DB5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C"/>
  </w:style>
  <w:style w:type="paragraph" w:styleId="Footer">
    <w:name w:val="footer"/>
    <w:basedOn w:val="Normal"/>
    <w:link w:val="Foot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C"/>
  </w:style>
  <w:style w:type="table" w:styleId="TableGrid">
    <w:name w:val="Table Grid"/>
    <w:basedOn w:val="TableNormal"/>
    <w:uiPriority w:val="39"/>
    <w:rsid w:val="00E8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92</cp:revision>
  <dcterms:created xsi:type="dcterms:W3CDTF">2019-10-04T17:34:00Z</dcterms:created>
  <dcterms:modified xsi:type="dcterms:W3CDTF">2020-07-20T16:39:00Z</dcterms:modified>
</cp:coreProperties>
</file>