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9D99E">
      <w:pPr>
        <w:pStyle w:val="2"/>
      </w:pPr>
      <w:bookmarkStart w:id="0" w:name="X035520c24368b8eac9ffb4ad4fb6ec670867164"/>
      <w:r>
        <w:t>FDA Drug Recall Notification Platform — Client Requirements &amp; Scope of Work (Web)</w:t>
      </w:r>
    </w:p>
    <w:p w14:paraId="4B12252C">
      <w:pPr>
        <w:pStyle w:val="23"/>
      </w:pPr>
      <w:r>
        <w:rPr>
          <w:b/>
          <w:bCs/>
        </w:rPr>
        <w:t>Document ID</w:t>
      </w:r>
      <w:r>
        <w:t>: FDA-NOTIF-SOW-001-WEB-EN</w:t>
      </w:r>
      <w:r>
        <w:br w:type="textWrapping"/>
      </w:r>
      <w:r>
        <w:rPr>
          <w:b/>
          <w:bCs/>
        </w:rPr>
        <w:t>Version</w:t>
      </w:r>
      <w:r>
        <w:t>: 3.0</w:t>
      </w:r>
      <w:r>
        <w:br w:type="textWrapping"/>
      </w:r>
      <w:r>
        <w:rPr>
          <w:b/>
          <w:bCs/>
        </w:rPr>
        <w:t>Date</w:t>
      </w:r>
      <w:r>
        <w:t>: 2026-05-19</w:t>
      </w:r>
      <w:r>
        <w:br w:type="textWrapping"/>
      </w:r>
      <w:r>
        <w:rPr>
          <w:b/>
          <w:bCs/>
        </w:rPr>
        <w:t>Purpose</w:t>
      </w:r>
      <w:r>
        <w:t>: Client sign-off, contract attachment, and basis for project quotation (</w:t>
      </w:r>
      <w:r>
        <w:rPr>
          <w:b/>
          <w:bCs/>
        </w:rPr>
        <w:t>Web only · manual entry</w:t>
      </w:r>
      <w:r>
        <w:t>)</w:t>
      </w:r>
    </w:p>
    <w:p w14:paraId="09EEC56F">
      <w:r>
        <w:pict>
          <v:rect id="_x0000_i1025" o:spt="1" style="height:1.5pt;width:0pt;" coordsize="21600,21600" o:hr="t" o:hrstd="t" o:hralign="center">
            <v:path/>
            <v:fill focussize="0,0"/>
            <v:stroke/>
            <v:imagedata o:title=""/>
            <o:lock v:ext="edit"/>
            <w10:wrap type="none"/>
            <w10:anchorlock/>
          </v:rect>
        </w:pict>
      </w:r>
    </w:p>
    <w:p w14:paraId="7E0D292F">
      <w:pPr>
        <w:pStyle w:val="4"/>
      </w:pPr>
      <w:bookmarkStart w:id="1" w:name="document-overview"/>
      <w:r>
        <w:t>1. Document Overview</w:t>
      </w:r>
    </w:p>
    <w:p w14:paraId="1C8F034E">
      <w:pPr>
        <w:pStyle w:val="23"/>
      </w:pPr>
      <w:r>
        <w:t xml:space="preserve">This document defines the </w:t>
      </w:r>
      <w:r>
        <w:rPr>
          <w:b/>
          <w:bCs/>
        </w:rPr>
        <w:t>delivery scope</w:t>
      </w:r>
      <w:r>
        <w:t xml:space="preserve">, </w:t>
      </w:r>
      <w:r>
        <w:rPr>
          <w:b/>
          <w:bCs/>
        </w:rPr>
        <w:t>acceptance criteria</w:t>
      </w:r>
      <w:r>
        <w:t xml:space="preserve">, </w:t>
      </w:r>
      <w:r>
        <w:rPr>
          <w:b/>
          <w:bCs/>
        </w:rPr>
        <w:t>effort estimates</w:t>
      </w:r>
      <w:r>
        <w:t xml:space="preserve">, and </w:t>
      </w:r>
      <w:r>
        <w:rPr>
          <w:b/>
          <w:bCs/>
        </w:rPr>
        <w:t>pricing</w:t>
      </w:r>
      <w:r>
        <w:t xml:space="preserve"> for the Web delivery of </w:t>
      </w:r>
      <w:r>
        <w:rPr>
          <w:b/>
          <w:bCs/>
        </w:rPr>
        <w:t>FDA Notification</w:t>
      </w:r>
      <w:r>
        <w:t>, for signature by both parties.</w:t>
      </w:r>
    </w:p>
    <w:p w14:paraId="085C4C3A">
      <w:pPr>
        <w:pStyle w:val="3"/>
      </w:pPr>
      <w:r>
        <w:rPr>
          <w:b/>
          <w:bCs/>
        </w:rPr>
        <w:t>Scope is based on product requirements confirmed by both parties. It takes effect upon receipt of the project advance payment and written notice to commence work. No formal development deliverables are provided before that point.</w:t>
      </w:r>
    </w:p>
    <w:p w14:paraId="13C9AD86">
      <w:pPr>
        <w:pStyle w:val="3"/>
      </w:pPr>
      <w:r>
        <w:rPr>
          <w:b/>
          <w:bCs/>
        </w:rPr>
        <w:t>Client confirmation (v3.0)</w:t>
      </w:r>
      <w:r>
        <w:t xml:space="preserve">: </w:t>
      </w:r>
      <w:r>
        <w:rPr>
          <w:b/>
          <w:bCs/>
        </w:rPr>
        <w:t>Web only</w:t>
      </w:r>
      <w:r>
        <w:t xml:space="preserve">; drug information is captured via </w:t>
      </w:r>
      <w:r>
        <w:rPr>
          <w:b/>
          <w:bCs/>
        </w:rPr>
        <w:t>manual user entry</w:t>
      </w:r>
      <w:r>
        <w:t xml:space="preserve"> (including search-assisted selection); </w:t>
      </w:r>
      <w:r>
        <w:rPr>
          <w:b/>
          <w:bCs/>
        </w:rPr>
        <w:t>excludes</w:t>
      </w:r>
      <w:r>
        <w:t xml:space="preserve"> barcode scanning, photo/OCR recognition, and native mobile applications.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7"/>
        <w:gridCol w:w="6059"/>
      </w:tblGrid>
      <w:tr w14:paraId="4421AE56">
        <w:trPr>
          <w:tblHeader/>
        </w:trPr>
        <w:tc>
          <w:p w14:paraId="56C12F1B">
            <w:pPr>
              <w:pStyle w:val="24"/>
            </w:pPr>
            <w:r>
              <w:t>Item</w:t>
            </w:r>
          </w:p>
        </w:tc>
        <w:tc>
          <w:p w14:paraId="2C8E7108">
            <w:pPr>
              <w:pStyle w:val="24"/>
            </w:pPr>
            <w:r>
              <w:t>Description</w:t>
            </w:r>
          </w:p>
        </w:tc>
      </w:tr>
      <w:tr w14:paraId="7173293C">
        <w:tc>
          <w:p w14:paraId="27B93B9E">
            <w:pPr>
              <w:pStyle w:val="24"/>
            </w:pPr>
            <w:r>
              <w:t>Product name</w:t>
            </w:r>
          </w:p>
        </w:tc>
        <w:tc>
          <w:p w14:paraId="0CD1E6C3">
            <w:pPr>
              <w:pStyle w:val="24"/>
            </w:pPr>
            <w:r>
              <w:t>FDA Drug Recall Notification Platform (FDA Notification)</w:t>
            </w:r>
          </w:p>
        </w:tc>
      </w:tr>
      <w:tr w14:paraId="6103499B">
        <w:tc>
          <w:p w14:paraId="5CE9F527">
            <w:pPr>
              <w:pStyle w:val="24"/>
            </w:pPr>
            <w:r>
              <w:t>Target users</w:t>
            </w:r>
          </w:p>
        </w:tc>
        <w:tc>
          <w:p w14:paraId="43E0566C">
            <w:pPr>
              <w:pStyle w:val="24"/>
            </w:pPr>
            <w:r>
              <w:t>Individuals and families in the U.S. market</w:t>
            </w:r>
          </w:p>
        </w:tc>
      </w:tr>
      <w:tr w14:paraId="6534F294">
        <w:tc>
          <w:p w14:paraId="04E5C009">
            <w:pPr>
              <w:pStyle w:val="24"/>
            </w:pPr>
            <w:r>
              <w:t>Initial category</w:t>
            </w:r>
          </w:p>
        </w:tc>
        <w:tc>
          <w:p w14:paraId="0E462C43">
            <w:pPr>
              <w:pStyle w:val="24"/>
            </w:pPr>
            <w:r>
              <w:t xml:space="preserve">Prescription and OTC </w:t>
            </w:r>
            <w:r>
              <w:rPr>
                <w:b/>
                <w:bCs/>
              </w:rPr>
              <w:t>drugs</w:t>
            </w:r>
            <w:r>
              <w:t xml:space="preserve"> (FDA Drugs)</w:t>
            </w:r>
          </w:p>
        </w:tc>
      </w:tr>
      <w:tr w14:paraId="001B817A">
        <w:tc>
          <w:p w14:paraId="318E7D55">
            <w:pPr>
              <w:pStyle w:val="24"/>
            </w:pPr>
            <w:r>
              <w:t>UI language</w:t>
            </w:r>
          </w:p>
        </w:tc>
        <w:tc>
          <w:p w14:paraId="3ACFC4AC">
            <w:pPr>
              <w:pStyle w:val="24"/>
            </w:pPr>
            <w:r>
              <w:t>English (en-US)</w:t>
            </w:r>
          </w:p>
        </w:tc>
      </w:tr>
      <w:tr w14:paraId="07D0EF05">
        <w:tc>
          <w:p w14:paraId="08AC652B">
            <w:pPr>
              <w:pStyle w:val="24"/>
            </w:pPr>
            <w:r>
              <w:t>Delivery format</w:t>
            </w:r>
          </w:p>
        </w:tc>
        <w:tc>
          <w:p w14:paraId="6D01053F">
            <w:pPr>
              <w:pStyle w:val="24"/>
            </w:pPr>
            <w:r>
              <w:rPr>
                <w:b/>
                <w:bCs/>
              </w:rPr>
              <w:t>Web application</w:t>
            </w:r>
            <w:r>
              <w:t xml:space="preserve"> (Phase 1 MVP → Phase 2 full release); mobile-browser friendly</w:t>
            </w:r>
          </w:p>
        </w:tc>
      </w:tr>
      <w:tr w14:paraId="0DF52687">
        <w:tc>
          <w:p w14:paraId="34E7945E">
            <w:pPr>
              <w:pStyle w:val="24"/>
            </w:pPr>
            <w:r>
              <w:t>Contract scope</w:t>
            </w:r>
          </w:p>
        </w:tc>
        <w:tc>
          <w:p w14:paraId="1A060C68">
            <w:pPr>
              <w:pStyle w:val="24"/>
            </w:pPr>
            <w:r>
              <w:rPr>
                <w:b/>
                <w:bCs/>
              </w:rPr>
              <w:t>Web only</w:t>
            </w:r>
            <w:r>
              <w:t xml:space="preserve">; </w:t>
            </w:r>
            <w:r>
              <w:rPr>
                <w:b/>
                <w:bCs/>
              </w:rPr>
              <w:t>manual entry</w:t>
            </w:r>
            <w:r>
              <w:t xml:space="preserve"> for drug information; no App, scanning, or photo recognition</w:t>
            </w:r>
          </w:p>
        </w:tc>
      </w:tr>
    </w:tbl>
    <w:p w14:paraId="3EC9A41B">
      <w:pPr>
        <w:pStyle w:val="3"/>
      </w:pPr>
      <w:r>
        <w:rPr>
          <w:b/>
          <w:bCs/>
        </w:rPr>
        <w:t>Pricing terms</w:t>
      </w:r>
      <w:r>
        <w:t>:</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142"/>
      </w:tblGrid>
      <w:tr w14:paraId="42EA579F">
        <w:trPr>
          <w:tblHeader/>
        </w:trPr>
        <w:tc>
          <w:p w14:paraId="0DCE5218">
            <w:pPr>
              <w:pStyle w:val="24"/>
            </w:pPr>
            <w:r>
              <w:t>Item</w:t>
            </w:r>
          </w:p>
        </w:tc>
        <w:tc>
          <w:p w14:paraId="47571CE9">
            <w:pPr>
              <w:pStyle w:val="24"/>
            </w:pPr>
            <w:r>
              <w:t>Amount / effort</w:t>
            </w:r>
          </w:p>
        </w:tc>
      </w:tr>
      <w:tr w14:paraId="61A9D23C">
        <w:tc>
          <w:p w14:paraId="2EE93483">
            <w:pPr>
              <w:pStyle w:val="24"/>
            </w:pPr>
            <w:r>
              <w:t>Hourly rate</w:t>
            </w:r>
          </w:p>
        </w:tc>
        <w:tc>
          <w:p w14:paraId="70BA9A31">
            <w:pPr>
              <w:pStyle w:val="24"/>
            </w:pPr>
            <w:r>
              <w:rPr>
                <w:b/>
                <w:bCs/>
              </w:rPr>
              <w:t>USD 100 / hour</w:t>
            </w:r>
          </w:p>
        </w:tc>
      </w:tr>
      <w:tr w14:paraId="4970B14D">
        <w:tc>
          <w:p w14:paraId="5FE00D85">
            <w:pPr>
              <w:pStyle w:val="24"/>
            </w:pPr>
            <w:r>
              <w:t>Total contract hours</w:t>
            </w:r>
          </w:p>
        </w:tc>
        <w:tc>
          <w:p w14:paraId="67FB65D3">
            <w:pPr>
              <w:pStyle w:val="24"/>
            </w:pPr>
            <w:r>
              <w:rPr>
                <w:b/>
                <w:bCs/>
              </w:rPr>
              <w:t>124 hours</w:t>
            </w:r>
          </w:p>
        </w:tc>
      </w:tr>
      <w:tr w14:paraId="1F7F8ACB">
        <w:tc>
          <w:p w14:paraId="311C5C2D">
            <w:pPr>
              <w:pStyle w:val="24"/>
            </w:pPr>
            <w:r>
              <w:t>Fixed contract price</w:t>
            </w:r>
          </w:p>
        </w:tc>
        <w:tc>
          <w:p w14:paraId="27441365">
            <w:pPr>
              <w:pStyle w:val="24"/>
            </w:pPr>
            <w:r>
              <w:rPr>
                <w:b/>
                <w:bCs/>
              </w:rPr>
              <w:t>USD 12,400</w:t>
            </w:r>
            <w:r>
              <w:t xml:space="preserve"> (= 124 × $100)</w:t>
            </w:r>
          </w:p>
        </w:tc>
      </w:tr>
    </w:tbl>
    <w:p w14:paraId="1E9A4B24">
      <w:pPr>
        <w:pStyle w:val="3"/>
      </w:pPr>
      <w:r>
        <w:rPr>
          <w:b/>
          <w:bCs/>
        </w:rPr>
        <w:t>Costs not included in development fees (borne by the client)</w:t>
      </w:r>
      <w:r>
        <w:t>:</w:t>
      </w:r>
    </w:p>
    <w:p w14:paraId="7115800D">
      <w:pPr>
        <w:pStyle w:val="24"/>
        <w:numPr>
          <w:ilvl w:val="0"/>
          <w:numId w:val="1"/>
        </w:numPr>
      </w:pPr>
      <w:r>
        <w:t>Cloud hosting / database monthly fees</w:t>
      </w:r>
      <w:r>
        <w:br w:type="textWrapping"/>
      </w:r>
    </w:p>
    <w:p w14:paraId="78DB2663">
      <w:pPr>
        <w:pStyle w:val="24"/>
        <w:numPr>
          <w:ilvl w:val="0"/>
          <w:numId w:val="1"/>
        </w:numPr>
      </w:pPr>
      <w:r>
        <w:t>Email and SMS third-party service registration, compliance approval, and usage fees</w:t>
      </w:r>
      <w:r>
        <w:br w:type="textWrapping"/>
      </w:r>
    </w:p>
    <w:p w14:paraId="529ACB2D">
      <w:pPr>
        <w:pStyle w:val="24"/>
        <w:numPr>
          <w:ilvl w:val="0"/>
          <w:numId w:val="1"/>
        </w:numPr>
      </w:pPr>
      <w:r>
        <w:t>Domain and SSL certificates (if purchased separately)</w:t>
      </w:r>
      <w:r>
        <w:br w:type="textWrapping"/>
      </w:r>
    </w:p>
    <w:p w14:paraId="6867493B">
      <w:pPr>
        <w:pStyle w:val="24"/>
        <w:numPr>
          <w:ilvl w:val="0"/>
          <w:numId w:val="1"/>
        </w:numPr>
      </w:pPr>
      <w:r>
        <w:t>Legal drafting of Privacy Policy, Terms of Use, and Cookie Policy (we can provide placeholder pages)</w:t>
      </w:r>
    </w:p>
    <w:p w14:paraId="78FD996F">
      <w:r>
        <w:pict>
          <v:rect id="_x0000_i1026" o:spt="1" style="height:1.5pt;width:0pt;" coordsize="21600,21600" o:hr="t" o:hrstd="t" o:hralign="center">
            <v:path/>
            <v:fill focussize="0,0"/>
            <v:stroke/>
            <v:imagedata o:title=""/>
            <o:lock v:ext="edit"/>
            <w10:wrap type="none"/>
            <w10:anchorlock/>
          </v:rect>
        </w:pict>
      </w:r>
    </w:p>
    <w:bookmarkEnd w:id="1"/>
    <w:p w14:paraId="270B6650">
      <w:pPr>
        <w:pStyle w:val="4"/>
      </w:pPr>
      <w:bookmarkStart w:id="2" w:name="project-goals-client-facing-value"/>
      <w:r>
        <w:t>2. Project Goals (Client-Facing Value)</w:t>
      </w:r>
    </w:p>
    <w:p w14:paraId="03CF5501">
      <w:pPr>
        <w:pStyle w:val="24"/>
        <w:numPr>
          <w:ilvl w:val="0"/>
          <w:numId w:val="2"/>
        </w:numPr>
      </w:pPr>
      <w:r>
        <w:rPr>
          <w:b/>
          <w:bCs/>
        </w:rPr>
        <w:t>Proactive protection</w:t>
      </w:r>
      <w:r>
        <w:t xml:space="preserve">: Users </w:t>
      </w:r>
      <w:r>
        <w:rPr>
          <w:b/>
          <w:bCs/>
        </w:rPr>
        <w:t>manually register</w:t>
      </w:r>
      <w:r>
        <w:t xml:space="preserve"> medications in a personal </w:t>
      </w:r>
      <w:r>
        <w:rPr>
          <w:b/>
          <w:bCs/>
        </w:rPr>
        <w:t>medicine cabinet</w:t>
      </w:r>
      <w:r>
        <w:t>; when the FDA publishes a related recall, the platform alerts them via email, in-app messages, and SMS (full release).</w:t>
      </w:r>
      <w:r>
        <w:br w:type="textWrapping"/>
      </w:r>
    </w:p>
    <w:p w14:paraId="25C325DF">
      <w:pPr>
        <w:pStyle w:val="24"/>
        <w:numPr>
          <w:ilvl w:val="0"/>
          <w:numId w:val="2"/>
        </w:numPr>
      </w:pPr>
      <w:r>
        <w:rPr>
          <w:b/>
          <w:bCs/>
        </w:rPr>
        <w:t>On-demand checks</w:t>
      </w:r>
      <w:r>
        <w:t xml:space="preserve">: Users </w:t>
      </w:r>
      <w:r>
        <w:rPr>
          <w:b/>
          <w:bCs/>
        </w:rPr>
        <w:t>manually enter</w:t>
      </w:r>
      <w:r>
        <w:t xml:space="preserve"> drug name, manufacturer, NDC, lot number, and related fields to check recall status (</w:t>
      </w:r>
      <w:r>
        <w:rPr>
          <w:b/>
          <w:bCs/>
        </w:rPr>
        <w:t>no</w:t>
      </w:r>
      <w:r>
        <w:t xml:space="preserve"> barcode scanning or photo recognition).</w:t>
      </w:r>
      <w:r>
        <w:br w:type="textWrapping"/>
      </w:r>
    </w:p>
    <w:p w14:paraId="0BD2EB9C">
      <w:pPr>
        <w:pStyle w:val="24"/>
        <w:numPr>
          <w:ilvl w:val="0"/>
          <w:numId w:val="2"/>
        </w:numPr>
      </w:pPr>
      <w:r>
        <w:rPr>
          <w:b/>
          <w:bCs/>
        </w:rPr>
        <w:t>Risk classification</w:t>
      </w:r>
      <w:r>
        <w:t xml:space="preserve">: Display FDA </w:t>
      </w:r>
      <w:r>
        <w:rPr>
          <w:b/>
          <w:bCs/>
        </w:rPr>
        <w:t>Class I / II / III</w:t>
      </w:r>
      <w:r>
        <w:t xml:space="preserve"> with links to official information.</w:t>
      </w:r>
      <w:r>
        <w:br w:type="textWrapping"/>
      </w:r>
    </w:p>
    <w:p w14:paraId="112617A4">
      <w:pPr>
        <w:pStyle w:val="24"/>
        <w:numPr>
          <w:ilvl w:val="0"/>
          <w:numId w:val="2"/>
        </w:numPr>
      </w:pPr>
      <w:r>
        <w:rPr>
          <w:b/>
          <w:bCs/>
        </w:rPr>
        <w:t>Compliance</w:t>
      </w:r>
      <w:r>
        <w:t xml:space="preserve">: Information aggregation and alerts only; </w:t>
      </w:r>
      <w:r>
        <w:rPr>
          <w:b/>
          <w:bCs/>
        </w:rPr>
        <w:t>no</w:t>
      </w:r>
      <w:r>
        <w:t xml:space="preserve"> medical or stop-medication advice.</w:t>
      </w:r>
      <w:r>
        <w:br w:type="textWrapping"/>
      </w:r>
    </w:p>
    <w:p w14:paraId="0A73C25A">
      <w:pPr>
        <w:pStyle w:val="24"/>
        <w:numPr>
          <w:ilvl w:val="0"/>
          <w:numId w:val="2"/>
        </w:numPr>
      </w:pPr>
      <w:r>
        <w:rPr>
          <w:b/>
          <w:bCs/>
        </w:rPr>
        <w:t>Delivery cadence</w:t>
      </w:r>
      <w:r>
        <w:t xml:space="preserve">: </w:t>
      </w:r>
      <w:r>
        <w:rPr>
          <w:b/>
          <w:bCs/>
        </w:rPr>
        <w:t>MVP</w:t>
      </w:r>
      <w:r>
        <w:t xml:space="preserve"> first, then </w:t>
      </w:r>
      <w:r>
        <w:rPr>
          <w:b/>
          <w:bCs/>
        </w:rPr>
        <w:t>full Web release</w:t>
      </w:r>
      <w:r>
        <w:t xml:space="preserve"> for production use.</w:t>
      </w:r>
    </w:p>
    <w:p w14:paraId="0584CDA5">
      <w:r>
        <w:pict>
          <v:rect id="_x0000_i1027" o:spt="1" style="height:1.5pt;width:0pt;" coordsize="21600,21600" o:hr="t" o:hrstd="t" o:hralign="center">
            <v:path/>
            <v:fill focussize="0,0"/>
            <v:stroke/>
            <v:imagedata o:title=""/>
            <o:lock v:ext="edit"/>
            <w10:wrap type="none"/>
            <w10:anchorlock/>
          </v:rect>
        </w:pict>
      </w:r>
    </w:p>
    <w:bookmarkEnd w:id="2"/>
    <w:p w14:paraId="15F242FA">
      <w:pPr>
        <w:pStyle w:val="4"/>
      </w:pPr>
      <w:bookmarkStart w:id="3" w:name="phase-1-mvp-mid-term-delivery"/>
      <w:r>
        <w:t>3. Phase 1 — MVP (Mid-Term Delivery)</w:t>
      </w:r>
    </w:p>
    <w:p w14:paraId="23933366">
      <w:pPr>
        <w:pStyle w:val="23"/>
      </w:pPr>
      <w:r>
        <w:rPr>
          <w:b/>
          <w:bCs/>
        </w:rPr>
        <w:t>Objective</w:t>
      </w:r>
      <w:r>
        <w:t>: FDA recall data, accounts, medicine cabinet (manual entry), automatic matching, email/in-app notifications, and manual instant recall lookup.</w:t>
      </w:r>
    </w:p>
    <w:p w14:paraId="56FE3F1F">
      <w:pPr>
        <w:pStyle w:val="3"/>
      </w:pPr>
      <w:r>
        <w:rPr>
          <w:b/>
          <w:bCs/>
        </w:rPr>
        <w:t>Not included in this phase</w:t>
      </w:r>
      <w:r>
        <w:t>: Barcode scanning, photo/OCR, SMS, family member cabinets, mobile App, generic-drug NDC expansion.</w:t>
      </w:r>
    </w:p>
    <w:p w14:paraId="34F9BB2F">
      <w:pPr>
        <w:pStyle w:val="3"/>
      </w:pPr>
      <w:r>
        <w:rPr>
          <w:b/>
          <w:bCs/>
        </w:rPr>
        <w:t>Phase effort</w:t>
      </w:r>
      <w:r>
        <w:t xml:space="preserve">: </w:t>
      </w:r>
      <w:r>
        <w:rPr>
          <w:b/>
          <w:bCs/>
        </w:rPr>
        <w:t>81 hours</w:t>
      </w:r>
      <w:r>
        <w:t xml:space="preserve"> (</w:t>
      </w:r>
      <w:r>
        <w:rPr>
          <w:b/>
          <w:bCs/>
        </w:rPr>
        <w:t>USD 8,100</w:t>
      </w:r>
      <w:r>
        <w:t>)</w:t>
      </w:r>
    </w:p>
    <w:p w14:paraId="63690708">
      <w:pPr>
        <w:pStyle w:val="5"/>
      </w:pPr>
      <w:bookmarkStart w:id="4" w:name="feature-modules"/>
      <w:r>
        <w:t>3.1 Feature modules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337"/>
        <w:gridCol w:w="2172"/>
        <w:gridCol w:w="3510"/>
        <w:gridCol w:w="1170"/>
      </w:tblGrid>
      <w:tr w14:paraId="5AA6FEB2">
        <w:trPr>
          <w:tblHeader/>
        </w:trPr>
        <w:tc>
          <w:p w14:paraId="2ECB772E">
            <w:pPr>
              <w:pStyle w:val="24"/>
            </w:pPr>
            <w:r>
              <w:t>ID</w:t>
            </w:r>
          </w:p>
        </w:tc>
        <w:tc>
          <w:p w14:paraId="414B162B">
            <w:pPr>
              <w:pStyle w:val="24"/>
            </w:pPr>
            <w:r>
              <w:t>Module</w:t>
            </w:r>
          </w:p>
        </w:tc>
        <w:tc>
          <w:p w14:paraId="2C5A24EB">
            <w:pPr>
              <w:pStyle w:val="24"/>
            </w:pPr>
            <w:r>
              <w:t>Description</w:t>
            </w:r>
          </w:p>
        </w:tc>
        <w:tc>
          <w:p w14:paraId="19E81D0B">
            <w:pPr>
              <w:pStyle w:val="24"/>
            </w:pPr>
            <w:r>
              <w:t>Acceptance criteria</w:t>
            </w:r>
          </w:p>
        </w:tc>
        <w:tc>
          <w:p w14:paraId="4F27428B">
            <w:pPr>
              <w:pStyle w:val="24"/>
            </w:pPr>
            <w:r>
              <w:t>Hours</w:t>
            </w:r>
          </w:p>
        </w:tc>
      </w:tr>
      <w:tr w14:paraId="11109675">
        <w:tc>
          <w:p w14:paraId="30B0E4E5">
            <w:pPr>
              <w:pStyle w:val="24"/>
            </w:pPr>
            <w:r>
              <w:rPr>
                <w:b/>
                <w:bCs/>
              </w:rPr>
              <w:t>M1</w:t>
            </w:r>
          </w:p>
        </w:tc>
        <w:tc>
          <w:p w14:paraId="574FA4B3">
            <w:pPr>
              <w:pStyle w:val="24"/>
            </w:pPr>
            <w:r>
              <w:t>FDA recall data</w:t>
            </w:r>
          </w:p>
        </w:tc>
        <w:tc>
          <w:p w14:paraId="248F5706">
            <w:pPr>
              <w:pStyle w:val="24"/>
            </w:pPr>
            <w:r>
              <w:t>Full and incremental sync from public sources; store class, reason, firm, dates, lot info, etc.</w:t>
            </w:r>
          </w:p>
        </w:tc>
        <w:tc>
          <w:p w14:paraId="5B90E608">
            <w:pPr>
              <w:pStyle w:val="24"/>
            </w:pPr>
            <w:r>
              <w:t>Data queryable; last sync time shown</w:t>
            </w:r>
          </w:p>
        </w:tc>
        <w:tc>
          <w:p w14:paraId="6D97280B">
            <w:pPr>
              <w:pStyle w:val="24"/>
            </w:pPr>
            <w:r>
              <w:t>12</w:t>
            </w:r>
          </w:p>
        </w:tc>
      </w:tr>
      <w:tr w14:paraId="03CF1153">
        <w:tc>
          <w:p w14:paraId="6FA692CB">
            <w:pPr>
              <w:pStyle w:val="24"/>
            </w:pPr>
            <w:r>
              <w:rPr>
                <w:b/>
                <w:bCs/>
              </w:rPr>
              <w:t>M2</w:t>
            </w:r>
          </w:p>
        </w:tc>
        <w:tc>
          <w:p w14:paraId="47CB95CD">
            <w:pPr>
              <w:pStyle w:val="24"/>
            </w:pPr>
            <w:r>
              <w:t>Drug directory</w:t>
            </w:r>
          </w:p>
        </w:tc>
        <w:tc>
          <w:p w14:paraId="3CC3DE5E">
            <w:pPr>
              <w:pStyle w:val="24"/>
            </w:pPr>
            <w:r>
              <w:t>U.S. NDC directory; name search to assist manual entry</w:t>
            </w:r>
          </w:p>
        </w:tc>
        <w:tc>
          <w:p w14:paraId="1779DE57">
            <w:pPr>
              <w:pStyle w:val="24"/>
            </w:pPr>
            <w:r>
              <w:t>Search when adding to cabinet</w:t>
            </w:r>
          </w:p>
        </w:tc>
        <w:tc>
          <w:p w14:paraId="3F3E31DC">
            <w:pPr>
              <w:pStyle w:val="24"/>
            </w:pPr>
            <w:r>
              <w:t>6</w:t>
            </w:r>
          </w:p>
        </w:tc>
      </w:tr>
      <w:tr w14:paraId="25171844">
        <w:tc>
          <w:p w14:paraId="76743E5B">
            <w:pPr>
              <w:pStyle w:val="24"/>
            </w:pPr>
            <w:r>
              <w:rPr>
                <w:b/>
                <w:bCs/>
              </w:rPr>
              <w:t>M3</w:t>
            </w:r>
          </w:p>
        </w:tc>
        <w:tc>
          <w:p w14:paraId="2B4A5590">
            <w:pPr>
              <w:pStyle w:val="24"/>
            </w:pPr>
            <w:r>
              <w:t>Recall matching engine</w:t>
            </w:r>
          </w:p>
        </w:tc>
        <w:tc>
          <w:p w14:paraId="5ABBD0AC">
            <w:pPr>
              <w:pStyle w:val="24"/>
            </w:pPr>
            <w:r>
              <w:t>Match by drug name / manufacturer / NDC; lot comparison; checks on new recalls and newly added drugs; deduplicated alerts</w:t>
            </w:r>
          </w:p>
        </w:tc>
        <w:tc>
          <w:p w14:paraId="115292F6">
            <w:pPr>
              <w:pStyle w:val="24"/>
            </w:pPr>
            <w:r>
              <w:t>Test cases trigger without duplicate alerts</w:t>
            </w:r>
          </w:p>
        </w:tc>
        <w:tc>
          <w:p w14:paraId="06702DA9">
            <w:pPr>
              <w:pStyle w:val="24"/>
            </w:pPr>
            <w:r>
              <w:t>15</w:t>
            </w:r>
          </w:p>
        </w:tc>
      </w:tr>
      <w:tr w14:paraId="6AA38EA1">
        <w:tc>
          <w:p w14:paraId="7DC3B2EE">
            <w:pPr>
              <w:pStyle w:val="24"/>
            </w:pPr>
            <w:r>
              <w:rPr>
                <w:b/>
                <w:bCs/>
              </w:rPr>
              <w:t>M4</w:t>
            </w:r>
          </w:p>
        </w:tc>
        <w:tc>
          <w:p w14:paraId="5A0324EE">
            <w:pPr>
              <w:pStyle w:val="24"/>
            </w:pPr>
            <w:r>
              <w:t>User accounts</w:t>
            </w:r>
          </w:p>
        </w:tc>
        <w:tc>
          <w:p w14:paraId="1F8FA7E6">
            <w:pPr>
              <w:pStyle w:val="24"/>
            </w:pPr>
            <w:r>
              <w:t xml:space="preserve">Email sign-up/login; password reset; </w:t>
            </w:r>
            <w:r>
              <w:rPr>
                <w:b/>
                <w:bCs/>
              </w:rPr>
              <w:t>Google OAuth</w:t>
            </w:r>
          </w:p>
        </w:tc>
        <w:tc>
          <w:p w14:paraId="5D27F336">
            <w:pPr>
              <w:pStyle w:val="24"/>
            </w:pPr>
            <w:r>
              <w:t>End-to-end flows work</w:t>
            </w:r>
          </w:p>
        </w:tc>
        <w:tc>
          <w:p w14:paraId="2279DC33">
            <w:pPr>
              <w:pStyle w:val="24"/>
            </w:pPr>
            <w:r>
              <w:t>9</w:t>
            </w:r>
          </w:p>
        </w:tc>
      </w:tr>
      <w:tr w14:paraId="043A2D50">
        <w:tc>
          <w:p w14:paraId="1A682B8E">
            <w:pPr>
              <w:pStyle w:val="24"/>
            </w:pPr>
            <w:r>
              <w:rPr>
                <w:b/>
                <w:bCs/>
              </w:rPr>
              <w:t>M5</w:t>
            </w:r>
          </w:p>
        </w:tc>
        <w:tc>
          <w:p w14:paraId="7BE94A35">
            <w:pPr>
              <w:pStyle w:val="24"/>
            </w:pPr>
            <w:r>
              <w:t>Personal medicine cabinet</w:t>
            </w:r>
          </w:p>
        </w:tc>
        <w:tc>
          <w:p w14:paraId="26B64513">
            <w:pPr>
              <w:pStyle w:val="24"/>
            </w:pPr>
            <w:r>
              <w:rPr>
                <w:b/>
                <w:bCs/>
              </w:rPr>
              <w:t>Manual entry</w:t>
            </w:r>
            <w:r>
              <w:t xml:space="preserve">; </w:t>
            </w:r>
            <w:r>
              <w:rPr>
                <w:b/>
                <w:bCs/>
              </w:rPr>
              <w:t>required</w:t>
            </w:r>
            <w:r>
              <w:t xml:space="preserve">: drug name, manufacturer; </w:t>
            </w:r>
            <w:r>
              <w:rPr>
                <w:b/>
                <w:bCs/>
              </w:rPr>
              <w:t>optional</w:t>
            </w:r>
            <w:r>
              <w:t>: NDC, lot; edit / deactivate / delete</w:t>
            </w:r>
          </w:p>
        </w:tc>
        <w:tc>
          <w:p w14:paraId="6665BC1B">
            <w:pPr>
              <w:pStyle w:val="24"/>
            </w:pPr>
            <w:r>
              <w:t>Cabinet CRUD works</w:t>
            </w:r>
          </w:p>
        </w:tc>
        <w:tc>
          <w:p w14:paraId="22FC5368">
            <w:pPr>
              <w:pStyle w:val="24"/>
            </w:pPr>
            <w:r>
              <w:t>11</w:t>
            </w:r>
          </w:p>
        </w:tc>
      </w:tr>
      <w:tr w14:paraId="19690429">
        <w:tc>
          <w:p w14:paraId="5C12A540">
            <w:pPr>
              <w:pStyle w:val="24"/>
            </w:pPr>
            <w:r>
              <w:rPr>
                <w:b/>
                <w:bCs/>
              </w:rPr>
              <w:t>M6</w:t>
            </w:r>
          </w:p>
        </w:tc>
        <w:tc>
          <w:p w14:paraId="262A5C54">
            <w:pPr>
              <w:pStyle w:val="24"/>
            </w:pPr>
            <w:r>
              <w:t>Monitoring policy</w:t>
            </w:r>
          </w:p>
        </w:tc>
        <w:tc>
          <w:p w14:paraId="6727E6BF">
            <w:pPr>
              <w:pStyle w:val="24"/>
            </w:pPr>
            <w:r>
              <w:t xml:space="preserve">Monitor until </w:t>
            </w:r>
            <w:r>
              <w:rPr>
                <w:b/>
                <w:bCs/>
              </w:rPr>
              <w:t>expected stop-date</w:t>
            </w:r>
            <w:r>
              <w:t xml:space="preserve"> (see Section 6)</w:t>
            </w:r>
          </w:p>
        </w:tc>
        <w:tc>
          <w:p w14:paraId="31916E95">
            <w:pPr>
              <w:pStyle w:val="24"/>
            </w:pPr>
            <w:r>
              <w:t>Per agreed policy</w:t>
            </w:r>
          </w:p>
        </w:tc>
        <w:tc>
          <w:p w14:paraId="08F6B96D">
            <w:pPr>
              <w:pStyle w:val="24"/>
            </w:pPr>
            <w:r>
              <w:t>2</w:t>
            </w:r>
          </w:p>
        </w:tc>
      </w:tr>
      <w:tr w14:paraId="3C8BD272">
        <w:tc>
          <w:p w14:paraId="023E9C19">
            <w:pPr>
              <w:pStyle w:val="24"/>
            </w:pPr>
            <w:r>
              <w:rPr>
                <w:b/>
                <w:bCs/>
              </w:rPr>
              <w:t>M7</w:t>
            </w:r>
          </w:p>
        </w:tc>
        <w:tc>
          <w:p w14:paraId="0AE995FC">
            <w:pPr>
              <w:pStyle w:val="24"/>
            </w:pPr>
            <w:r>
              <w:t>Email notifications</w:t>
            </w:r>
          </w:p>
        </w:tc>
        <w:tc>
          <w:p w14:paraId="51786FB7">
            <w:pPr>
              <w:pStyle w:val="24"/>
            </w:pPr>
            <w:r>
              <w:t>Drug name, manufacturer, registration time, class, reason summary, FDA link</w:t>
            </w:r>
          </w:p>
        </w:tc>
        <w:tc>
          <w:p w14:paraId="491FDCA1">
            <w:pPr>
              <w:pStyle w:val="24"/>
            </w:pPr>
            <w:r>
              <w:t>Test inbox receives correct emails</w:t>
            </w:r>
          </w:p>
        </w:tc>
        <w:tc>
          <w:p w14:paraId="5C91353A">
            <w:pPr>
              <w:pStyle w:val="24"/>
            </w:pPr>
            <w:r>
              <w:t>6</w:t>
            </w:r>
          </w:p>
        </w:tc>
      </w:tr>
      <w:tr w14:paraId="7B0C618B">
        <w:tc>
          <w:p w14:paraId="65626A99">
            <w:pPr>
              <w:pStyle w:val="24"/>
            </w:pPr>
            <w:r>
              <w:rPr>
                <w:b/>
                <w:bCs/>
              </w:rPr>
              <w:t>M8</w:t>
            </w:r>
          </w:p>
        </w:tc>
        <w:tc>
          <w:p w14:paraId="6541B727">
            <w:pPr>
              <w:pStyle w:val="24"/>
            </w:pPr>
            <w:r>
              <w:t>In-app notification center</w:t>
            </w:r>
          </w:p>
        </w:tc>
        <w:tc>
          <w:p w14:paraId="7E515232">
            <w:pPr>
              <w:pStyle w:val="24"/>
            </w:pPr>
            <w:r>
              <w:t>History and read/unread state</w:t>
            </w:r>
          </w:p>
        </w:tc>
        <w:tc>
          <w:p w14:paraId="5E87FA56">
            <w:pPr>
              <w:pStyle w:val="24"/>
            </w:pPr>
            <w:r>
              <w:t>Consistent with email triggers</w:t>
            </w:r>
          </w:p>
        </w:tc>
        <w:tc>
          <w:p w14:paraId="1771D701">
            <w:pPr>
              <w:pStyle w:val="24"/>
            </w:pPr>
            <w:r>
              <w:t>4</w:t>
            </w:r>
          </w:p>
        </w:tc>
      </w:tr>
      <w:tr w14:paraId="3F5BF0FF">
        <w:tc>
          <w:p w14:paraId="793B2112">
            <w:pPr>
              <w:pStyle w:val="24"/>
            </w:pPr>
            <w:r>
              <w:rPr>
                <w:b/>
                <w:bCs/>
              </w:rPr>
              <w:t>M9</w:t>
            </w:r>
          </w:p>
        </w:tc>
        <w:tc>
          <w:p w14:paraId="1BE895A1">
            <w:pPr>
              <w:pStyle w:val="24"/>
            </w:pPr>
            <w:r>
              <w:t>Class-based copy</w:t>
            </w:r>
          </w:p>
        </w:tc>
        <w:tc>
          <w:p w14:paraId="0995B57F">
            <w:pPr>
              <w:pStyle w:val="24"/>
            </w:pPr>
            <w:r>
              <w:t>Class I / II / III templates (see Section 6)</w:t>
            </w:r>
          </w:p>
        </w:tc>
        <w:tc>
          <w:p w14:paraId="00253073">
            <w:pPr>
              <w:pStyle w:val="24"/>
            </w:pPr>
            <w:r>
              <w:t>Templates live after client approval</w:t>
            </w:r>
          </w:p>
        </w:tc>
        <w:tc>
          <w:p w14:paraId="3852B1C8">
            <w:pPr>
              <w:pStyle w:val="24"/>
            </w:pPr>
            <w:r>
              <w:t>2</w:t>
            </w:r>
          </w:p>
        </w:tc>
      </w:tr>
      <w:tr w14:paraId="760844CD">
        <w:tc>
          <w:p w14:paraId="29E31BB4">
            <w:pPr>
              <w:pStyle w:val="24"/>
            </w:pPr>
            <w:r>
              <w:rPr>
                <w:b/>
                <w:bCs/>
              </w:rPr>
              <w:t>M10</w:t>
            </w:r>
          </w:p>
        </w:tc>
        <w:tc>
          <w:p w14:paraId="0C644DBC">
            <w:pPr>
              <w:pStyle w:val="24"/>
            </w:pPr>
            <w:r>
              <w:t>User interface</w:t>
            </w:r>
          </w:p>
        </w:tc>
        <w:tc>
          <w:p w14:paraId="4719DBED">
            <w:pPr>
              <w:pStyle w:val="24"/>
            </w:pPr>
            <w:r>
              <w:t>Cabinet, affected recalls, details, disclaimer</w:t>
            </w:r>
          </w:p>
        </w:tc>
        <w:tc>
          <w:p w14:paraId="0FA486E5">
            <w:pPr>
              <w:pStyle w:val="24"/>
            </w:pPr>
            <w:r>
              <w:t>User sees open items</w:t>
            </w:r>
          </w:p>
        </w:tc>
        <w:tc>
          <w:p w14:paraId="68FC12EA">
            <w:pPr>
              <w:pStyle w:val="24"/>
            </w:pPr>
            <w:r>
              <w:t>7</w:t>
            </w:r>
          </w:p>
        </w:tc>
      </w:tr>
      <w:tr w14:paraId="57FE6C01">
        <w:tc>
          <w:p w14:paraId="3979934A">
            <w:pPr>
              <w:pStyle w:val="24"/>
            </w:pPr>
            <w:r>
              <w:rPr>
                <w:b/>
                <w:bCs/>
              </w:rPr>
              <w:t>M11</w:t>
            </w:r>
          </w:p>
        </w:tc>
        <w:tc>
          <w:p w14:paraId="763D222D">
            <w:pPr>
              <w:pStyle w:val="24"/>
            </w:pPr>
            <w:r>
              <w:t>Instant recall lookup</w:t>
            </w:r>
          </w:p>
        </w:tc>
        <w:tc>
          <w:p w14:paraId="2BEC6842">
            <w:pPr>
              <w:pStyle w:val="24"/>
            </w:pPr>
            <w:r>
              <w:rPr>
                <w:b/>
                <w:bCs/>
              </w:rPr>
              <w:t>Manual</w:t>
            </w:r>
            <w:r>
              <w:t xml:space="preserve"> drug info / NDC; three outcomes (match / possible / none)</w:t>
            </w:r>
          </w:p>
        </w:tc>
        <w:tc>
          <w:p w14:paraId="2112A039">
            <w:pPr>
              <w:pStyle w:val="24"/>
            </w:pPr>
            <w:r>
              <w:t>Sample cases pass</w:t>
            </w:r>
          </w:p>
        </w:tc>
        <w:tc>
          <w:p w14:paraId="71D40751">
            <w:pPr>
              <w:pStyle w:val="24"/>
            </w:pPr>
            <w:r>
              <w:t>6</w:t>
            </w:r>
          </w:p>
        </w:tc>
      </w:tr>
      <w:tr w14:paraId="23B48E71">
        <w:tc>
          <w:p w14:paraId="63E7494E">
            <w:pPr>
              <w:pStyle w:val="24"/>
            </w:pPr>
            <w:r>
              <w:rPr>
                <w:b/>
                <w:bCs/>
              </w:rPr>
              <w:t>M12</w:t>
            </w:r>
          </w:p>
        </w:tc>
        <w:tc>
          <w:p w14:paraId="65666E34">
            <w:pPr>
              <w:pStyle w:val="24"/>
            </w:pPr>
            <w:r>
              <w:t>Legal pages</w:t>
            </w:r>
          </w:p>
        </w:tc>
        <w:tc>
          <w:p w14:paraId="717ADD0D">
            <w:pPr>
              <w:pStyle w:val="24"/>
            </w:pPr>
            <w:r>
              <w:t xml:space="preserve">Privacy Policy, Terms of Use, disclaimer, </w:t>
            </w:r>
            <w:r>
              <w:rPr>
                <w:b/>
                <w:bCs/>
              </w:rPr>
              <w:t>Cookie notice</w:t>
            </w:r>
          </w:p>
        </w:tc>
        <w:tc>
          <w:p w14:paraId="5611ABF5">
            <w:pPr>
              <w:pStyle w:val="24"/>
            </w:pPr>
            <w:r>
              <w:t>Accessible before sign-up; consent captured</w:t>
            </w:r>
          </w:p>
        </w:tc>
        <w:tc>
          <w:p w14:paraId="1D79BD63">
            <w:pPr>
              <w:pStyle w:val="24"/>
            </w:pPr>
            <w:r>
              <w:t>2</w:t>
            </w:r>
          </w:p>
        </w:tc>
      </w:tr>
      <w:tr w14:paraId="260618DB">
        <w:tc>
          <w:p w14:paraId="5D6B20CC">
            <w:pPr>
              <w:pStyle w:val="24"/>
            </w:pPr>
            <w:r>
              <w:rPr>
                <w:b/>
                <w:bCs/>
              </w:rPr>
              <w:t>M13</w:t>
            </w:r>
          </w:p>
        </w:tc>
        <w:tc>
          <w:p w14:paraId="39CFC35F">
            <w:pPr>
              <w:pStyle w:val="24"/>
            </w:pPr>
            <w:r>
              <w:t>Operations monitoring (basic)</w:t>
            </w:r>
          </w:p>
        </w:tc>
        <w:tc>
          <w:p w14:paraId="7D424775">
            <w:pPr>
              <w:pStyle w:val="24"/>
            </w:pPr>
            <w:r>
              <w:t>Sync logs; email alert on failure</w:t>
            </w:r>
          </w:p>
        </w:tc>
        <w:tc>
          <w:p w14:paraId="24C5FB07">
            <w:pPr>
              <w:pStyle w:val="24"/>
            </w:pPr>
            <w:r>
              <w:t>Alerts reach designated inbox</w:t>
            </w:r>
          </w:p>
        </w:tc>
        <w:tc>
          <w:p w14:paraId="7F8CD919">
            <w:pPr>
              <w:pStyle w:val="24"/>
            </w:pPr>
            <w:r>
              <w:t>2</w:t>
            </w:r>
          </w:p>
        </w:tc>
      </w:tr>
      <w:tr w14:paraId="0911671C">
        <w:tc>
          <w:p w14:paraId="69A2F099">
            <w:pPr>
              <w:pStyle w:val="24"/>
            </w:pPr>
            <w:r>
              <w:rPr>
                <w:b/>
                <w:bCs/>
              </w:rPr>
              <w:t>M14</w:t>
            </w:r>
          </w:p>
        </w:tc>
        <w:tc>
          <w:p w14:paraId="3905ECB6">
            <w:pPr>
              <w:pStyle w:val="24"/>
            </w:pPr>
            <w:r>
              <w:t>Test &amp; launch</w:t>
            </w:r>
          </w:p>
        </w:tc>
        <w:tc>
          <w:p w14:paraId="0973D0F4">
            <w:pPr>
              <w:pStyle w:val="24"/>
            </w:pPr>
            <w:r>
              <w:t>Testing, deployment, one UAT round</w:t>
            </w:r>
          </w:p>
        </w:tc>
        <w:tc>
          <w:p w14:paraId="7A19D0CC">
            <w:pPr>
              <w:pStyle w:val="24"/>
            </w:pPr>
            <w:r>
              <w:t>MVP checklist passed</w:t>
            </w:r>
          </w:p>
        </w:tc>
        <w:tc>
          <w:p w14:paraId="4B07CDAF">
            <w:pPr>
              <w:pStyle w:val="24"/>
            </w:pPr>
            <w:r>
              <w:t>5</w:t>
            </w:r>
          </w:p>
        </w:tc>
      </w:tr>
      <w:tr w14:paraId="03CCCEDC">
        <w:tc>
          <w:p w14:paraId="0A9CA4AD">
            <w:pPr>
              <w:pStyle w:val="24"/>
            </w:pPr>
            <w:r>
              <w:rPr>
                <w:b/>
                <w:bCs/>
              </w:rPr>
              <w:t>M15</w:t>
            </w:r>
          </w:p>
        </w:tc>
        <w:tc>
          <w:p w14:paraId="571A63C6">
            <w:pPr>
              <w:pStyle w:val="24"/>
            </w:pPr>
            <w:r>
              <w:t>Project management &amp; docs</w:t>
            </w:r>
          </w:p>
        </w:tc>
        <w:tc>
          <w:p w14:paraId="448810A4">
            <w:pPr>
              <w:pStyle w:val="24"/>
            </w:pPr>
            <w:r>
              <w:t>Demos, acceptance materials, brief English user guide</w:t>
            </w:r>
          </w:p>
        </w:tc>
        <w:tc>
          <w:p w14:paraId="248FD881">
            <w:pPr>
              <w:pStyle w:val="24"/>
            </w:pPr>
            <w:r>
              <w:t>MVP milestone acknowledged</w:t>
            </w:r>
          </w:p>
        </w:tc>
        <w:tc>
          <w:p w14:paraId="00C5DEAB">
            <w:pPr>
              <w:pStyle w:val="24"/>
            </w:pPr>
            <w:r>
              <w:t>4</w:t>
            </w:r>
          </w:p>
        </w:tc>
      </w:tr>
      <w:tr w14:paraId="2A2AC79A">
        <w:tc>
          <w:p w14:paraId="6682568C">
            <w:pPr>
              <w:pStyle w:val="24"/>
            </w:pPr>
          </w:p>
        </w:tc>
        <w:tc>
          <w:p w14:paraId="7AF4B67D">
            <w:pPr>
              <w:pStyle w:val="24"/>
            </w:pPr>
            <w:r>
              <w:rPr>
                <w:b/>
                <w:bCs/>
              </w:rPr>
              <w:t>Phase 1 total</w:t>
            </w:r>
          </w:p>
        </w:tc>
        <w:tc>
          <w:p w14:paraId="00B2AF38">
            <w:pPr>
              <w:pStyle w:val="24"/>
            </w:pPr>
          </w:p>
        </w:tc>
        <w:tc>
          <w:p w14:paraId="5C984AA6">
            <w:pPr>
              <w:pStyle w:val="24"/>
            </w:pPr>
          </w:p>
        </w:tc>
        <w:tc>
          <w:p w14:paraId="2A31C730">
            <w:pPr>
              <w:pStyle w:val="24"/>
            </w:pPr>
            <w:r>
              <w:rPr>
                <w:b/>
                <w:bCs/>
              </w:rPr>
              <w:t>81</w:t>
            </w:r>
          </w:p>
        </w:tc>
      </w:tr>
      <w:bookmarkEnd w:id="4"/>
    </w:tbl>
    <w:p w14:paraId="74E6702E">
      <w:pPr>
        <w:pStyle w:val="5"/>
      </w:pPr>
      <w:bookmarkStart w:id="5" w:name="phase-1-mvp-acceptance-checklist"/>
      <w:r>
        <w:t>3.2 Phase 1 — MVP acceptance checklist</w:t>
      </w:r>
    </w:p>
    <w:p w14:paraId="3AB841D1">
      <w:pPr>
        <w:pStyle w:val="24"/>
        <w:numPr>
          <w:ilvl w:val="0"/>
          <w:numId w:val="3"/>
        </w:numPr>
      </w:pPr>
      <w:r>
        <w:t>Recall data syncs; last update time is displayed</w:t>
      </w:r>
      <w:r>
        <w:br w:type="textWrapping"/>
      </w:r>
    </w:p>
    <w:p w14:paraId="61A36C17">
      <w:pPr>
        <w:pStyle w:val="24"/>
        <w:numPr>
          <w:ilvl w:val="0"/>
          <w:numId w:val="3"/>
        </w:numPr>
      </w:pPr>
      <w:r>
        <w:t xml:space="preserve">Email / Google login; cabinet maintained via </w:t>
      </w:r>
      <w:r>
        <w:rPr>
          <w:b/>
          <w:bCs/>
        </w:rPr>
        <w:t>manual entry</w:t>
      </w:r>
      <w:r>
        <w:t xml:space="preserve"> (drug name + manufacturer required)</w:t>
      </w:r>
      <w:r>
        <w:br w:type="textWrapping"/>
      </w:r>
    </w:p>
    <w:p w14:paraId="5F6D37D4">
      <w:pPr>
        <w:pStyle w:val="24"/>
        <w:numPr>
          <w:ilvl w:val="0"/>
          <w:numId w:val="3"/>
        </w:numPr>
      </w:pPr>
      <w:r>
        <w:t>During monitoring period, matching recalls trigger email and in-app alerts</w:t>
      </w:r>
      <w:r>
        <w:br w:type="textWrapping"/>
      </w:r>
    </w:p>
    <w:p w14:paraId="7878DF59">
      <w:pPr>
        <w:pStyle w:val="24"/>
        <w:numPr>
          <w:ilvl w:val="0"/>
          <w:numId w:val="3"/>
        </w:numPr>
      </w:pPr>
      <w:r>
        <w:t>Alerts include class, reason, and FDA link</w:t>
      </w:r>
      <w:r>
        <w:br w:type="textWrapping"/>
      </w:r>
    </w:p>
    <w:p w14:paraId="4BF79841">
      <w:pPr>
        <w:pStyle w:val="24"/>
        <w:numPr>
          <w:ilvl w:val="0"/>
          <w:numId w:val="3"/>
        </w:numPr>
      </w:pPr>
      <w:r>
        <w:rPr>
          <w:b/>
          <w:bCs/>
        </w:rPr>
        <w:t>Manual</w:t>
      </w:r>
      <w:r>
        <w:t xml:space="preserve"> instant lookup only (no scan, photo, or SMS)</w:t>
      </w:r>
      <w:r>
        <w:br w:type="textWrapping"/>
      </w:r>
    </w:p>
    <w:p w14:paraId="029879BD">
      <w:pPr>
        <w:pStyle w:val="24"/>
        <w:numPr>
          <w:ilvl w:val="0"/>
          <w:numId w:val="3"/>
        </w:numPr>
      </w:pPr>
      <w:r>
        <w:t>Legal pages and Cookie notice are live</w:t>
      </w:r>
      <w:r>
        <w:br w:type="textWrapping"/>
      </w:r>
    </w:p>
    <w:p w14:paraId="68EA42B5">
      <w:pPr>
        <w:pStyle w:val="24"/>
        <w:numPr>
          <w:ilvl w:val="0"/>
          <w:numId w:val="3"/>
        </w:numPr>
      </w:pPr>
      <w:r>
        <w:t>MVP environment is stable; sync runs daily</w:t>
      </w:r>
    </w:p>
    <w:p w14:paraId="503093E7">
      <w:r>
        <w:pict>
          <v:rect id="_x0000_i1028" o:spt="1" style="height:1.5pt;width:0pt;" coordsize="21600,21600" o:hr="t" o:hrstd="t" o:hralign="center">
            <v:path/>
            <v:fill focussize="0,0"/>
            <v:stroke/>
            <v:imagedata o:title=""/>
            <o:lock v:ext="edit"/>
            <w10:wrap type="none"/>
            <w10:anchorlock/>
          </v:rect>
        </w:pict>
      </w:r>
    </w:p>
    <w:bookmarkEnd w:id="3"/>
    <w:bookmarkEnd w:id="5"/>
    <w:p w14:paraId="6C5F176D">
      <w:pPr>
        <w:pStyle w:val="4"/>
      </w:pPr>
      <w:bookmarkStart w:id="6" w:name="phase-2-full-web-delivery-final-release"/>
      <w:r>
        <w:t>4. Phase 2 — Full Web Delivery (Final Release)</w:t>
      </w:r>
    </w:p>
    <w:p w14:paraId="40F697AA">
      <w:pPr>
        <w:pStyle w:val="23"/>
      </w:pPr>
      <w:r>
        <w:rPr>
          <w:b/>
          <w:bCs/>
        </w:rPr>
        <w:t>Objective</w:t>
      </w:r>
      <w:r>
        <w:t xml:space="preserve">: Build on MVP with SMS, family cabinets, enhanced lot parsing, recall browsing, notification preferences, and data export; </w:t>
      </w:r>
      <w:r>
        <w:rPr>
          <w:b/>
          <w:bCs/>
        </w:rPr>
        <w:t>still manual entry only</w:t>
      </w:r>
      <w:r>
        <w:t xml:space="preserve"> for drug information.</w:t>
      </w:r>
    </w:p>
    <w:p w14:paraId="45141C8E">
      <w:pPr>
        <w:pStyle w:val="3"/>
      </w:pPr>
      <w:r>
        <w:rPr>
          <w:b/>
          <w:bCs/>
        </w:rPr>
        <w:t>Not included in this phase</w:t>
      </w:r>
      <w:r>
        <w:t>: Barcode scanning, photo/OCR, scan/photo add-to-cabinet flows.</w:t>
      </w:r>
    </w:p>
    <w:p w14:paraId="2B01D30B">
      <w:pPr>
        <w:pStyle w:val="3"/>
      </w:pPr>
      <w:r>
        <w:rPr>
          <w:b/>
          <w:bCs/>
        </w:rPr>
        <w:t>Phase effort</w:t>
      </w:r>
      <w:r>
        <w:t xml:space="preserve">: </w:t>
      </w:r>
      <w:r>
        <w:rPr>
          <w:b/>
          <w:bCs/>
        </w:rPr>
        <w:t>43 hours</w:t>
      </w:r>
      <w:r>
        <w:t xml:space="preserve"> (</w:t>
      </w:r>
      <w:r>
        <w:rPr>
          <w:b/>
          <w:bCs/>
        </w:rPr>
        <w:t>USD 4,300</w:t>
      </w:r>
      <w:r>
        <w:t>)</w:t>
      </w:r>
    </w:p>
    <w:p w14:paraId="12C6A569">
      <w:pPr>
        <w:pStyle w:val="5"/>
      </w:pPr>
      <w:bookmarkStart w:id="7" w:name="feature-modules-1"/>
      <w:r>
        <w:t>4.1 Feature modules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337"/>
        <w:gridCol w:w="2172"/>
        <w:gridCol w:w="3510"/>
        <w:gridCol w:w="1170"/>
      </w:tblGrid>
      <w:tr w14:paraId="38CCED99">
        <w:trPr>
          <w:tblHeader/>
        </w:trPr>
        <w:tc>
          <w:p w14:paraId="197ED93F">
            <w:pPr>
              <w:pStyle w:val="24"/>
            </w:pPr>
            <w:r>
              <w:t>ID</w:t>
            </w:r>
          </w:p>
        </w:tc>
        <w:tc>
          <w:p w14:paraId="3F78F428">
            <w:pPr>
              <w:pStyle w:val="24"/>
            </w:pPr>
            <w:r>
              <w:t>Module</w:t>
            </w:r>
          </w:p>
        </w:tc>
        <w:tc>
          <w:p w14:paraId="0C9C5A66">
            <w:pPr>
              <w:pStyle w:val="24"/>
            </w:pPr>
            <w:r>
              <w:t>Description</w:t>
            </w:r>
          </w:p>
        </w:tc>
        <w:tc>
          <w:p w14:paraId="7DC32D70">
            <w:pPr>
              <w:pStyle w:val="24"/>
            </w:pPr>
            <w:r>
              <w:t>Acceptance criteria</w:t>
            </w:r>
          </w:p>
        </w:tc>
        <w:tc>
          <w:p w14:paraId="4175EBD1">
            <w:pPr>
              <w:pStyle w:val="24"/>
            </w:pPr>
            <w:r>
              <w:t>Hours</w:t>
            </w:r>
          </w:p>
        </w:tc>
      </w:tr>
      <w:tr w14:paraId="6F2E504A">
        <w:tc>
          <w:p w14:paraId="10C19EC7">
            <w:pPr>
              <w:pStyle w:val="24"/>
            </w:pPr>
            <w:r>
              <w:rPr>
                <w:b/>
                <w:bCs/>
              </w:rPr>
              <w:t>V2-4</w:t>
            </w:r>
          </w:p>
        </w:tc>
        <w:tc>
          <w:p w14:paraId="7EB2655B">
            <w:pPr>
              <w:pStyle w:val="24"/>
            </w:pPr>
            <w:r>
              <w:t>Family member cabinets</w:t>
            </w:r>
          </w:p>
        </w:tc>
        <w:tc>
          <w:p w14:paraId="128DDD93">
            <w:pPr>
              <w:pStyle w:val="24"/>
            </w:pPr>
            <w:r>
              <w:t xml:space="preserve">Separate cabinets and alerts per member; all drugs </w:t>
            </w:r>
            <w:r>
              <w:rPr>
                <w:b/>
                <w:bCs/>
              </w:rPr>
              <w:t>added manually</w:t>
            </w:r>
          </w:p>
        </w:tc>
        <w:tc>
          <w:p w14:paraId="7230D5C8">
            <w:pPr>
              <w:pStyle w:val="24"/>
            </w:pPr>
            <w:r>
              <w:t>Member switching works</w:t>
            </w:r>
          </w:p>
        </w:tc>
        <w:tc>
          <w:p w14:paraId="08D402BC">
            <w:pPr>
              <w:pStyle w:val="24"/>
            </w:pPr>
            <w:r>
              <w:t>7</w:t>
            </w:r>
          </w:p>
        </w:tc>
      </w:tr>
      <w:tr w14:paraId="42E7E0DA">
        <w:tc>
          <w:p w14:paraId="69A58E1A">
            <w:pPr>
              <w:pStyle w:val="24"/>
            </w:pPr>
            <w:r>
              <w:rPr>
                <w:b/>
                <w:bCs/>
              </w:rPr>
              <w:t>V2-6</w:t>
            </w:r>
          </w:p>
        </w:tc>
        <w:tc>
          <w:p w14:paraId="047A40E2">
            <w:pPr>
              <w:pStyle w:val="24"/>
            </w:pPr>
            <w:r>
              <w:t>Lot parsing enhancement</w:t>
            </w:r>
          </w:p>
        </w:tc>
        <w:tc>
          <w:p w14:paraId="058DFD89">
            <w:pPr>
              <w:pStyle w:val="24"/>
            </w:pPr>
            <w:r>
              <w:t>Better lot extraction from recall text (with manually entered lots)</w:t>
            </w:r>
          </w:p>
        </w:tc>
        <w:tc>
          <w:p w14:paraId="096B425B">
            <w:pPr>
              <w:pStyle w:val="24"/>
            </w:pPr>
            <w:r>
              <w:t>Agreed samples pass</w:t>
            </w:r>
          </w:p>
        </w:tc>
        <w:tc>
          <w:p w14:paraId="7206D6CA">
            <w:pPr>
              <w:pStyle w:val="24"/>
            </w:pPr>
            <w:r>
              <w:t>7</w:t>
            </w:r>
          </w:p>
        </w:tc>
      </w:tr>
      <w:tr w14:paraId="27D7E35E">
        <w:tc>
          <w:p w14:paraId="607FFEDC">
            <w:pPr>
              <w:pStyle w:val="24"/>
            </w:pPr>
            <w:r>
              <w:rPr>
                <w:b/>
                <w:bCs/>
              </w:rPr>
              <w:t>V2-7</w:t>
            </w:r>
          </w:p>
        </w:tc>
        <w:tc>
          <w:p w14:paraId="73D35558">
            <w:pPr>
              <w:pStyle w:val="24"/>
            </w:pPr>
            <w:r>
              <w:t>Recall notice browser</w:t>
            </w:r>
          </w:p>
        </w:tc>
        <w:tc>
          <w:p w14:paraId="36657510">
            <w:pPr>
              <w:pStyle w:val="24"/>
            </w:pPr>
            <w:r>
              <w:t>Browse by class and date</w:t>
            </w:r>
          </w:p>
        </w:tc>
        <w:tc>
          <w:p w14:paraId="44FEDB72">
            <w:pPr>
              <w:pStyle w:val="24"/>
            </w:pPr>
            <w:r>
              <w:t>Filter and view details</w:t>
            </w:r>
          </w:p>
        </w:tc>
        <w:tc>
          <w:p w14:paraId="27A5D34B">
            <w:pPr>
              <w:pStyle w:val="24"/>
            </w:pPr>
            <w:r>
              <w:t>8</w:t>
            </w:r>
          </w:p>
        </w:tc>
      </w:tr>
      <w:tr w14:paraId="468B7667">
        <w:tc>
          <w:p w14:paraId="316C9550">
            <w:pPr>
              <w:pStyle w:val="24"/>
            </w:pPr>
            <w:r>
              <w:rPr>
                <w:b/>
                <w:bCs/>
              </w:rPr>
              <w:t>V2-8</w:t>
            </w:r>
          </w:p>
        </w:tc>
        <w:tc>
          <w:p w14:paraId="1EB4F0A2">
            <w:pPr>
              <w:pStyle w:val="24"/>
            </w:pPr>
            <w:r>
              <w:t>Notification preferences</w:t>
            </w:r>
          </w:p>
        </w:tc>
        <w:tc>
          <w:p w14:paraId="2C8C8920">
            <w:pPr>
              <w:pStyle w:val="24"/>
            </w:pPr>
            <w:r>
              <w:t>Email/SMS toggles, class levels, etc.</w:t>
            </w:r>
          </w:p>
        </w:tc>
        <w:tc>
          <w:p w14:paraId="70A71928">
            <w:pPr>
              <w:pStyle w:val="24"/>
            </w:pPr>
            <w:r>
              <w:t>Settings match delivery behavior</w:t>
            </w:r>
          </w:p>
        </w:tc>
        <w:tc>
          <w:p w14:paraId="04E5D9FC">
            <w:pPr>
              <w:pStyle w:val="24"/>
            </w:pPr>
            <w:r>
              <w:t>5</w:t>
            </w:r>
          </w:p>
        </w:tc>
      </w:tr>
      <w:tr w14:paraId="730715E6">
        <w:tc>
          <w:p w14:paraId="6A63F02D">
            <w:pPr>
              <w:pStyle w:val="24"/>
            </w:pPr>
            <w:r>
              <w:rPr>
                <w:b/>
                <w:bCs/>
              </w:rPr>
              <w:t>V2-9</w:t>
            </w:r>
          </w:p>
        </w:tc>
        <w:tc>
          <w:p w14:paraId="75596FE3">
            <w:pPr>
              <w:pStyle w:val="24"/>
            </w:pPr>
            <w:r>
              <w:t>SMS notifications (Web)</w:t>
            </w:r>
          </w:p>
        </w:tc>
        <w:tc>
          <w:p w14:paraId="43719AB4">
            <w:pPr>
              <w:pStyle w:val="24"/>
            </w:pPr>
            <w:r>
              <w:t>Opt-in phone binding; recall SMS</w:t>
            </w:r>
          </w:p>
        </w:tc>
        <w:tc>
          <w:p w14:paraId="21968B71">
            <w:pPr>
              <w:pStyle w:val="24"/>
            </w:pPr>
            <w:r>
              <w:t>Test number receives messages</w:t>
            </w:r>
          </w:p>
        </w:tc>
        <w:tc>
          <w:p w14:paraId="6D8FA2A9">
            <w:pPr>
              <w:pStyle w:val="24"/>
            </w:pPr>
            <w:r>
              <w:t>8</w:t>
            </w:r>
          </w:p>
        </w:tc>
      </w:tr>
      <w:tr w14:paraId="05F60225">
        <w:tc>
          <w:p w14:paraId="04281B97">
            <w:pPr>
              <w:pStyle w:val="24"/>
            </w:pPr>
            <w:r>
              <w:rPr>
                <w:b/>
                <w:bCs/>
              </w:rPr>
              <w:t>V2-10</w:t>
            </w:r>
          </w:p>
        </w:tc>
        <w:tc>
          <w:p w14:paraId="45DB0061">
            <w:pPr>
              <w:pStyle w:val="24"/>
            </w:pPr>
            <w:r>
              <w:t>Account data export</w:t>
            </w:r>
          </w:p>
        </w:tc>
        <w:tc>
          <w:p w14:paraId="1F3A24B6">
            <w:pPr>
              <w:pStyle w:val="24"/>
            </w:pPr>
            <w:r>
              <w:t>Export personal data</w:t>
            </w:r>
          </w:p>
        </w:tc>
        <w:tc>
          <w:p w14:paraId="305A005E">
            <w:pPr>
              <w:pStyle w:val="24"/>
            </w:pPr>
            <w:r>
              <w:t>Download in agreed format</w:t>
            </w:r>
          </w:p>
        </w:tc>
        <w:tc>
          <w:p w14:paraId="38FE90C3">
            <w:pPr>
              <w:pStyle w:val="24"/>
            </w:pPr>
            <w:r>
              <w:t>2</w:t>
            </w:r>
          </w:p>
        </w:tc>
      </w:tr>
      <w:tr w14:paraId="6CF9FCD4">
        <w:tc>
          <w:p w14:paraId="508B71A0">
            <w:pPr>
              <w:pStyle w:val="24"/>
            </w:pPr>
            <w:r>
              <w:rPr>
                <w:b/>
                <w:bCs/>
              </w:rPr>
              <w:t>V2-11</w:t>
            </w:r>
          </w:p>
        </w:tc>
        <w:tc>
          <w:p w14:paraId="385A8219">
            <w:pPr>
              <w:pStyle w:val="24"/>
            </w:pPr>
            <w:r>
              <w:t>Test &amp; final acceptance</w:t>
            </w:r>
          </w:p>
        </w:tc>
        <w:tc>
          <w:p w14:paraId="51872174">
            <w:pPr>
              <w:pStyle w:val="24"/>
            </w:pPr>
            <w:r>
              <w:t>Full-release UAT and production launch</w:t>
            </w:r>
          </w:p>
        </w:tc>
        <w:tc>
          <w:p w14:paraId="58C4669F">
            <w:pPr>
              <w:pStyle w:val="24"/>
            </w:pPr>
            <w:r>
              <w:t>Final checklist passed</w:t>
            </w:r>
          </w:p>
        </w:tc>
        <w:tc>
          <w:p w14:paraId="039643BF">
            <w:pPr>
              <w:pStyle w:val="24"/>
            </w:pPr>
            <w:r>
              <w:t>7</w:t>
            </w:r>
          </w:p>
        </w:tc>
      </w:tr>
      <w:tr w14:paraId="0CC468F2">
        <w:tc>
          <w:p w14:paraId="24C98EBA">
            <w:pPr>
              <w:pStyle w:val="24"/>
            </w:pPr>
          </w:p>
        </w:tc>
        <w:tc>
          <w:p w14:paraId="6FDA625A">
            <w:pPr>
              <w:pStyle w:val="24"/>
            </w:pPr>
            <w:r>
              <w:rPr>
                <w:b/>
                <w:bCs/>
              </w:rPr>
              <w:t>Phase 2 total</w:t>
            </w:r>
          </w:p>
        </w:tc>
        <w:tc>
          <w:p w14:paraId="05932A32">
            <w:pPr>
              <w:pStyle w:val="24"/>
            </w:pPr>
          </w:p>
        </w:tc>
        <w:tc>
          <w:p w14:paraId="49F86838">
            <w:pPr>
              <w:pStyle w:val="24"/>
            </w:pPr>
          </w:p>
        </w:tc>
        <w:tc>
          <w:p w14:paraId="4659A5DE">
            <w:pPr>
              <w:pStyle w:val="24"/>
            </w:pPr>
            <w:r>
              <w:rPr>
                <w:b/>
                <w:bCs/>
              </w:rPr>
              <w:t>43</w:t>
            </w:r>
          </w:p>
        </w:tc>
      </w:tr>
    </w:tbl>
    <w:p w14:paraId="57131719">
      <w:pPr>
        <w:pStyle w:val="3"/>
      </w:pPr>
      <w:r>
        <w:rPr>
          <w:i/>
          <w:iCs/>
        </w:rPr>
        <w:t>Cancelled and out of scope: V2-1 barcode scan, V2-2 photo recognition, V2-3 scan/photo add-to-cabinet, generic NDC expansion.</w:t>
      </w:r>
    </w:p>
    <w:bookmarkEnd w:id="7"/>
    <w:p w14:paraId="08F3FD2A">
      <w:pPr>
        <w:pStyle w:val="5"/>
      </w:pPr>
      <w:bookmarkStart w:id="8" w:name="phase-2-final-acceptance-checklist"/>
      <w:r>
        <w:t>4.2 Phase 2 — Final acceptance checklist</w:t>
      </w:r>
    </w:p>
    <w:p w14:paraId="31F7C60C">
      <w:pPr>
        <w:pStyle w:val="24"/>
        <w:numPr>
          <w:ilvl w:val="0"/>
          <w:numId w:val="3"/>
        </w:numPr>
      </w:pPr>
      <w:r>
        <w:t>SMS works with preferences and opt-in</w:t>
      </w:r>
      <w:r>
        <w:br w:type="textWrapping"/>
      </w:r>
    </w:p>
    <w:p w14:paraId="2BEB7C68">
      <w:pPr>
        <w:pStyle w:val="24"/>
        <w:numPr>
          <w:ilvl w:val="0"/>
          <w:numId w:val="3"/>
        </w:numPr>
      </w:pPr>
      <w:r>
        <w:t>Family cabinets (manual maintenance) and alerts are correct</w:t>
      </w:r>
      <w:r>
        <w:br w:type="textWrapping"/>
      </w:r>
    </w:p>
    <w:p w14:paraId="1AD63754">
      <w:pPr>
        <w:pStyle w:val="24"/>
        <w:numPr>
          <w:ilvl w:val="0"/>
          <w:numId w:val="3"/>
        </w:numPr>
      </w:pPr>
      <w:r>
        <w:t>Lot enhancement, recall browser, preferences, and export work</w:t>
      </w:r>
      <w:r>
        <w:br w:type="textWrapping"/>
      </w:r>
    </w:p>
    <w:p w14:paraId="45BE0281">
      <w:pPr>
        <w:pStyle w:val="24"/>
        <w:numPr>
          <w:ilvl w:val="0"/>
          <w:numId w:val="3"/>
        </w:numPr>
      </w:pPr>
      <w:r>
        <w:rPr>
          <w:b/>
          <w:bCs/>
        </w:rPr>
        <w:t>No</w:t>
      </w:r>
      <w:r>
        <w:t xml:space="preserve"> barcode or photo recognition entry points site-wide</w:t>
      </w:r>
      <w:r>
        <w:br w:type="textWrapping"/>
      </w:r>
    </w:p>
    <w:p w14:paraId="3C497B5A">
      <w:pPr>
        <w:pStyle w:val="24"/>
        <w:numPr>
          <w:ilvl w:val="0"/>
          <w:numId w:val="3"/>
        </w:numPr>
      </w:pPr>
      <w:r>
        <w:rPr>
          <w:b/>
          <w:bCs/>
        </w:rPr>
        <w:t>Full Web release</w:t>
      </w:r>
      <w:r>
        <w:t xml:space="preserve"> is live in production</w:t>
      </w:r>
    </w:p>
    <w:p w14:paraId="1E2379B7">
      <w:r>
        <w:pict>
          <v:rect id="_x0000_i1029" o:spt="1" style="height:1.5pt;width:0pt;" coordsize="21600,21600" o:hr="t" o:hrstd="t" o:hralign="center">
            <v:path/>
            <v:fill focussize="0,0"/>
            <v:stroke/>
            <v:imagedata o:title=""/>
            <o:lock v:ext="edit"/>
            <w10:wrap type="none"/>
            <w10:anchorlock/>
          </v:rect>
        </w:pict>
      </w:r>
    </w:p>
    <w:bookmarkEnd w:id="6"/>
    <w:bookmarkEnd w:id="8"/>
    <w:p w14:paraId="2EC0FD82">
      <w:pPr>
        <w:pStyle w:val="4"/>
      </w:pPr>
      <w:bookmarkStart w:id="9" w:name="explicitly-out-of-scope"/>
      <w:r>
        <w:t>5. Explicitly Out of Scope</w:t>
      </w:r>
    </w:p>
    <w:p w14:paraId="1D595B6C">
      <w:pPr>
        <w:pStyle w:val="24"/>
        <w:numPr>
          <w:ilvl w:val="0"/>
          <w:numId w:val="1"/>
        </w:numPr>
      </w:pPr>
      <w:r>
        <w:t xml:space="preserve">Native </w:t>
      </w:r>
      <w:r>
        <w:rPr>
          <w:b/>
          <w:bCs/>
        </w:rPr>
        <w:t>iOS / Android</w:t>
      </w:r>
      <w:r>
        <w:t xml:space="preserve"> apps and </w:t>
      </w:r>
      <w:r>
        <w:rPr>
          <w:b/>
          <w:bCs/>
        </w:rPr>
        <w:t>push notifications</w:t>
      </w:r>
      <w:r>
        <w:br w:type="textWrapping"/>
      </w:r>
    </w:p>
    <w:p w14:paraId="022DA32F">
      <w:pPr>
        <w:pStyle w:val="24"/>
        <w:numPr>
          <w:ilvl w:val="0"/>
          <w:numId w:val="1"/>
        </w:numPr>
      </w:pPr>
      <w:r>
        <w:rPr>
          <w:b/>
          <w:bCs/>
        </w:rPr>
        <w:t>Barcode scanning</w:t>
      </w:r>
      <w:r>
        <w:t xml:space="preserve">, </w:t>
      </w:r>
      <w:r>
        <w:rPr>
          <w:b/>
          <w:bCs/>
        </w:rPr>
        <w:t>photo / OCR recognition</w:t>
      </w:r>
      <w:r>
        <w:t>, and intake flows based on recognition</w:t>
      </w:r>
      <w:r>
        <w:br w:type="textWrapping"/>
      </w:r>
    </w:p>
    <w:p w14:paraId="239DFD50">
      <w:pPr>
        <w:pStyle w:val="24"/>
        <w:numPr>
          <w:ilvl w:val="0"/>
          <w:numId w:val="1"/>
        </w:numPr>
      </w:pPr>
      <w:r>
        <w:t>Medical diagnosis or medication / stop-medication advice</w:t>
      </w:r>
      <w:r>
        <w:br w:type="textWrapping"/>
      </w:r>
    </w:p>
    <w:p w14:paraId="1A5652E6">
      <w:pPr>
        <w:pStyle w:val="24"/>
        <w:numPr>
          <w:ilvl w:val="0"/>
          <w:numId w:val="1"/>
        </w:numPr>
      </w:pPr>
      <w:r>
        <w:t>Non-U.S. markets; prescribing; pharmacy ERP integration</w:t>
      </w:r>
      <w:r>
        <w:br w:type="textWrapping"/>
      </w:r>
    </w:p>
    <w:p w14:paraId="019CDCD0">
      <w:pPr>
        <w:pStyle w:val="24"/>
        <w:numPr>
          <w:ilvl w:val="0"/>
          <w:numId w:val="1"/>
        </w:numPr>
      </w:pPr>
      <w:r>
        <w:t>Generic-drug NDC expansion</w:t>
      </w:r>
      <w:r>
        <w:br w:type="textWrapping"/>
      </w:r>
    </w:p>
    <w:p w14:paraId="2C5D4B03">
      <w:pPr>
        <w:pStyle w:val="24"/>
        <w:numPr>
          <w:ilvl w:val="0"/>
          <w:numId w:val="1"/>
        </w:numPr>
      </w:pPr>
      <w:r>
        <w:t>App store developer annual fees; SMS/email usage charges</w:t>
      </w:r>
      <w:r>
        <w:br w:type="textWrapping"/>
      </w:r>
    </w:p>
    <w:p w14:paraId="12A5CE86">
      <w:pPr>
        <w:pStyle w:val="24"/>
        <w:numPr>
          <w:ilvl w:val="0"/>
          <w:numId w:val="1"/>
        </w:numPr>
      </w:pPr>
      <w:r>
        <w:t>Client legal fees; SaMD filings; 24/7 on-site operations</w:t>
      </w:r>
    </w:p>
    <w:p w14:paraId="51AE09A9">
      <w:pPr>
        <w:pStyle w:val="5"/>
      </w:pPr>
      <w:bookmarkStart w:id="10" w:name="future-extensions-separate-quotation"/>
      <w:r>
        <w:t>Future extensions (separate quotation)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3217"/>
      </w:tblGrid>
      <w:tr w14:paraId="055A6FC9">
        <w:trPr>
          <w:tblHeader/>
        </w:trPr>
        <w:tc>
          <w:p w14:paraId="63C2D323">
            <w:pPr>
              <w:pStyle w:val="24"/>
            </w:pPr>
            <w:r>
              <w:t>Area</w:t>
            </w:r>
          </w:p>
        </w:tc>
        <w:tc>
          <w:p w14:paraId="5D0696B0">
            <w:pPr>
              <w:pStyle w:val="24"/>
            </w:pPr>
            <w:r>
              <w:t>Notes</w:t>
            </w:r>
          </w:p>
        </w:tc>
      </w:tr>
      <w:tr w14:paraId="4A8E62D9">
        <w:tc>
          <w:p w14:paraId="3586695D">
            <w:pPr>
              <w:pStyle w:val="24"/>
            </w:pPr>
            <w:r>
              <w:t>Barcode scan / photo recognition</w:t>
            </w:r>
          </w:p>
        </w:tc>
        <w:tc>
          <w:p w14:paraId="03ED9C95">
            <w:pPr>
              <w:pStyle w:val="24"/>
            </w:pPr>
            <w:r>
              <w:t>Scan or OCR pre-fill</w:t>
            </w:r>
          </w:p>
        </w:tc>
      </w:tr>
      <w:tr w14:paraId="76BF5664">
        <w:tc>
          <w:p w14:paraId="4F0BBF9E">
            <w:pPr>
              <w:pStyle w:val="24"/>
            </w:pPr>
            <w:r>
              <w:t>Drug–drug interactions</w:t>
            </w:r>
          </w:p>
        </w:tc>
        <w:tc>
          <w:p w14:paraId="14CADD90">
            <w:pPr>
              <w:pStyle w:val="24"/>
            </w:pPr>
            <w:r>
              <w:t>In-cabinet conflict detection</w:t>
            </w:r>
          </w:p>
        </w:tc>
      </w:tr>
      <w:tr w14:paraId="74D6DF72">
        <w:tc>
          <w:p w14:paraId="2F9EE56E">
            <w:pPr>
              <w:pStyle w:val="24"/>
            </w:pPr>
            <w:r>
              <w:t>Cosmetics / food recalls</w:t>
            </w:r>
          </w:p>
        </w:tc>
        <w:tc>
          <w:p w14:paraId="4642A1A8">
            <w:pPr>
              <w:pStyle w:val="24"/>
            </w:pPr>
            <w:r>
              <w:t>Separate data pipelines</w:t>
            </w:r>
          </w:p>
        </w:tc>
      </w:tr>
      <w:tr w14:paraId="73FD7CC6">
        <w:tc>
          <w:p w14:paraId="72B27FAB">
            <w:pPr>
              <w:pStyle w:val="24"/>
            </w:pPr>
            <w:r>
              <w:t>Pharmacy B2B scanning</w:t>
            </w:r>
          </w:p>
        </w:tc>
        <w:tc>
          <w:p w14:paraId="1BA039CD">
            <w:pPr>
              <w:pStyle w:val="24"/>
            </w:pPr>
            <w:r>
              <w:t>Dispensing verification</w:t>
            </w:r>
          </w:p>
        </w:tc>
      </w:tr>
      <w:tr w14:paraId="79A16008">
        <w:tc>
          <w:p w14:paraId="568B6A13">
            <w:pPr>
              <w:pStyle w:val="24"/>
            </w:pPr>
            <w:r>
              <w:t>Native mobile apps</w:t>
            </w:r>
          </w:p>
        </w:tc>
        <w:tc>
          <w:p w14:paraId="21BD9DEF">
            <w:pPr>
              <w:pStyle w:val="24"/>
            </w:pPr>
            <w:r>
              <w:t>iOS / Android + Push</w:t>
            </w:r>
          </w:p>
        </w:tc>
      </w:tr>
    </w:tbl>
    <w:p w14:paraId="43C7CA6E">
      <w:r>
        <w:pict>
          <v:rect id="_x0000_i1030" o:spt="1" style="height:1.5pt;width:0pt;" coordsize="21600,21600" o:hr="t" o:hrstd="t" o:hralign="center">
            <v:path/>
            <v:fill focussize="0,0"/>
            <v:stroke/>
            <v:imagedata o:title=""/>
            <o:lock v:ext="edit"/>
            <w10:wrap type="none"/>
            <w10:anchorlock/>
          </v:rect>
        </w:pict>
      </w:r>
    </w:p>
    <w:bookmarkEnd w:id="9"/>
    <w:bookmarkEnd w:id="10"/>
    <w:p w14:paraId="52C37454">
      <w:pPr>
        <w:pStyle w:val="4"/>
      </w:pPr>
      <w:bookmarkStart w:id="11" w:name="Xd0de5610f3d6c0960cc22ad1dae465ece6bfdeb"/>
      <w:r>
        <w:t>6. Items for Client Confirmation (check before signing)</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2479"/>
        <w:gridCol w:w="5314"/>
      </w:tblGrid>
      <w:tr w14:paraId="178F80F0">
        <w:trPr>
          <w:tblHeader/>
        </w:trPr>
        <w:tc>
          <w:p w14:paraId="1FB9748B">
            <w:pPr>
              <w:pStyle w:val="24"/>
            </w:pPr>
            <w:r>
              <w:t>#</w:t>
            </w:r>
          </w:p>
        </w:tc>
        <w:tc>
          <w:p w14:paraId="0A74E21E">
            <w:pPr>
              <w:pStyle w:val="24"/>
            </w:pPr>
            <w:r>
              <w:t>Topic</w:t>
            </w:r>
          </w:p>
        </w:tc>
        <w:tc>
          <w:p w14:paraId="373EEB35">
            <w:pPr>
              <w:pStyle w:val="24"/>
            </w:pPr>
            <w:r>
              <w:t>Client choice</w:t>
            </w:r>
          </w:p>
        </w:tc>
      </w:tr>
      <w:tr w14:paraId="70F87F2A">
        <w:tc>
          <w:p w14:paraId="7DCB1BD3">
            <w:pPr>
              <w:pStyle w:val="24"/>
            </w:pPr>
            <w:r>
              <w:t>1</w:t>
            </w:r>
          </w:p>
        </w:tc>
        <w:tc>
          <w:p w14:paraId="7E3C4406">
            <w:pPr>
              <w:pStyle w:val="24"/>
            </w:pPr>
            <w:r>
              <w:t>Cabinet monitoring end</w:t>
            </w:r>
          </w:p>
        </w:tc>
        <w:tc>
          <w:p w14:paraId="66D2BC69">
            <w:pPr>
              <w:pStyle w:val="24"/>
            </w:pPr>
            <w:r>
              <w:t>☐ Expected stop-date ☐ Fixed 2/3 months ☐ Other: ______</w:t>
            </w:r>
          </w:p>
        </w:tc>
      </w:tr>
      <w:tr w14:paraId="703577F4">
        <w:tc>
          <w:p w14:paraId="45DD3F5F">
            <w:pPr>
              <w:pStyle w:val="24"/>
            </w:pPr>
            <w:r>
              <w:t>2</w:t>
            </w:r>
          </w:p>
        </w:tc>
        <w:tc>
          <w:p w14:paraId="17D7C48B">
            <w:pPr>
              <w:pStyle w:val="24"/>
            </w:pPr>
            <w:r>
              <w:t>Alerts after stop-date</w:t>
            </w:r>
          </w:p>
        </w:tc>
        <w:tc>
          <w:p w14:paraId="48AC3468">
            <w:pPr>
              <w:pStyle w:val="24"/>
            </w:pPr>
            <w:r>
              <w:t>☐ No alerts ☐ Still by NDC ☐ Class I only</w:t>
            </w:r>
          </w:p>
        </w:tc>
      </w:tr>
      <w:tr w14:paraId="58BB0F26">
        <w:tc>
          <w:p w14:paraId="4F03356F">
            <w:pPr>
              <w:pStyle w:val="24"/>
            </w:pPr>
            <w:r>
              <w:t>3</w:t>
            </w:r>
          </w:p>
        </w:tc>
        <w:tc>
          <w:p w14:paraId="6A604F98">
            <w:pPr>
              <w:pStyle w:val="24"/>
            </w:pPr>
            <w:r>
              <w:t>Instant lookup without login</w:t>
            </w:r>
          </w:p>
        </w:tc>
        <w:tc>
          <w:p w14:paraId="345D0FB5">
            <w:pPr>
              <w:pStyle w:val="24"/>
            </w:pPr>
            <w:r>
              <w:t>☐ Allowed ☐ Login required</w:t>
            </w:r>
          </w:p>
        </w:tc>
      </w:tr>
      <w:tr w14:paraId="323DC156">
        <w:tc>
          <w:p w14:paraId="2B41B325">
            <w:pPr>
              <w:pStyle w:val="24"/>
            </w:pPr>
            <w:r>
              <w:t>4</w:t>
            </w:r>
          </w:p>
        </w:tc>
        <w:tc>
          <w:p w14:paraId="3833D15F">
            <w:pPr>
              <w:pStyle w:val="24"/>
            </w:pPr>
            <w:r>
              <w:t>Class II / III templates</w:t>
            </w:r>
          </w:p>
        </w:tc>
        <w:tc>
          <w:p w14:paraId="4CC3C489">
            <w:pPr>
              <w:pStyle w:val="24"/>
            </w:pPr>
            <w:r>
              <w:t>☐ Same as Class I ☐ Different templates ☐ No alert</w:t>
            </w:r>
          </w:p>
        </w:tc>
      </w:tr>
      <w:tr w14:paraId="3A6BDADD">
        <w:tc>
          <w:p w14:paraId="235A1791">
            <w:pPr>
              <w:pStyle w:val="24"/>
            </w:pPr>
            <w:r>
              <w:t>5</w:t>
            </w:r>
          </w:p>
        </w:tc>
        <w:tc>
          <w:p w14:paraId="47F1C2D2">
            <w:pPr>
              <w:pStyle w:val="24"/>
            </w:pPr>
            <w:r>
              <w:t>Default notifications &amp; user overrides</w:t>
            </w:r>
          </w:p>
        </w:tc>
        <w:tc>
          <w:p w14:paraId="2A5AB18B">
            <w:pPr>
              <w:pStyle w:val="24"/>
            </w:pPr>
            <w:r>
              <w:t>Default: ______; user can change channel/class: ☐ Yes ☐ No</w:t>
            </w:r>
          </w:p>
        </w:tc>
      </w:tr>
      <w:tr w14:paraId="63D5A52C">
        <w:tc>
          <w:p w14:paraId="5B9FB63D">
            <w:pPr>
              <w:pStyle w:val="24"/>
            </w:pPr>
            <w:r>
              <w:t>6</w:t>
            </w:r>
          </w:p>
        </w:tc>
        <w:tc>
          <w:p w14:paraId="12280559">
            <w:pPr>
              <w:pStyle w:val="24"/>
            </w:pPr>
            <w:r>
              <w:t>SMS / email service accounts</w:t>
            </w:r>
          </w:p>
        </w:tc>
        <w:tc>
          <w:p w14:paraId="2C69BB8B">
            <w:pPr>
              <w:pStyle w:val="24"/>
            </w:pPr>
            <w:r>
              <w:t>☐ Client provides ☐ We configure (client pays service fees)</w:t>
            </w:r>
          </w:p>
        </w:tc>
      </w:tr>
      <w:tr w14:paraId="35AF5DB0">
        <w:tc>
          <w:p w14:paraId="0BCC80B8">
            <w:pPr>
              <w:pStyle w:val="24"/>
            </w:pPr>
            <w:r>
              <w:t>7</w:t>
            </w:r>
          </w:p>
        </w:tc>
        <w:tc>
          <w:p w14:paraId="7C66B1B4">
            <w:pPr>
              <w:pStyle w:val="24"/>
            </w:pPr>
            <w:r>
              <w:t>Legal document text</w:t>
            </w:r>
          </w:p>
        </w:tc>
        <w:tc>
          <w:p w14:paraId="3F915618">
            <w:pPr>
              <w:pStyle w:val="24"/>
            </w:pPr>
            <w:r>
              <w:t>☐ Client provides ☐ Our placeholder + client revision</w:t>
            </w:r>
          </w:p>
        </w:tc>
      </w:tr>
      <w:tr w14:paraId="2BD061E4">
        <w:tc>
          <w:p w14:paraId="3DBD2775">
            <w:pPr>
              <w:pStyle w:val="24"/>
            </w:pPr>
            <w:r>
              <w:t>8</w:t>
            </w:r>
          </w:p>
        </w:tc>
        <w:tc>
          <w:p w14:paraId="70E746B4">
            <w:pPr>
              <w:pStyle w:val="24"/>
            </w:pPr>
            <w:r>
              <w:t>Operations alert email</w:t>
            </w:r>
          </w:p>
        </w:tc>
        <w:tc>
          <w:p w14:paraId="4E5A8430">
            <w:pPr>
              <w:pStyle w:val="24"/>
            </w:pPr>
            <w:r>
              <w:t>______________________________</w:t>
            </w:r>
          </w:p>
        </w:tc>
      </w:tr>
      <w:tr w14:paraId="460C4A04">
        <w:tc>
          <w:p w14:paraId="1E5AA496">
            <w:pPr>
              <w:pStyle w:val="24"/>
            </w:pPr>
            <w:r>
              <w:t>9</w:t>
            </w:r>
          </w:p>
        </w:tc>
        <w:tc>
          <w:p w14:paraId="6886E2B0">
            <w:pPr>
              <w:pStyle w:val="24"/>
            </w:pPr>
            <w:r>
              <w:t>Sync SLA</w:t>
            </w:r>
          </w:p>
        </w:tc>
        <w:tc>
          <w:p w14:paraId="5B0F4AE2">
            <w:pPr>
              <w:pStyle w:val="24"/>
            </w:pPr>
            <w:r>
              <w:t>Notify users within ______ hours after FDA data updates</w:t>
            </w:r>
          </w:p>
        </w:tc>
      </w:tr>
      <w:tr w14:paraId="61C6D9D3">
        <w:tc>
          <w:p w14:paraId="71CCE2D9">
            <w:pPr>
              <w:pStyle w:val="24"/>
            </w:pPr>
            <w:r>
              <w:t>10</w:t>
            </w:r>
          </w:p>
        </w:tc>
        <w:tc>
          <w:p w14:paraId="4BE609FE">
            <w:pPr>
              <w:pStyle w:val="24"/>
            </w:pPr>
            <w:r>
              <w:t>Start condition</w:t>
            </w:r>
          </w:p>
        </w:tc>
        <w:tc>
          <w:p w14:paraId="3AE3F85B">
            <w:pPr>
              <w:pStyle w:val="24"/>
            </w:pPr>
            <w:r>
              <w:t>Start within ______ business days after advance payment</w:t>
            </w:r>
          </w:p>
        </w:tc>
      </w:tr>
      <w:tr w14:paraId="5F0CC4F4">
        <w:tc>
          <w:p w14:paraId="4D039FA5">
            <w:pPr>
              <w:pStyle w:val="24"/>
            </w:pPr>
            <w:r>
              <w:t>11</w:t>
            </w:r>
          </w:p>
        </w:tc>
        <w:tc>
          <w:p w14:paraId="50C3B598">
            <w:pPr>
              <w:pStyle w:val="24"/>
            </w:pPr>
            <w:r>
              <w:t>Contract scope</w:t>
            </w:r>
          </w:p>
        </w:tc>
        <w:tc>
          <w:p w14:paraId="43DD124F">
            <w:pPr>
              <w:pStyle w:val="24"/>
            </w:pPr>
            <w:r>
              <w:t xml:space="preserve">☐ Confirm </w:t>
            </w:r>
            <w:r>
              <w:rPr>
                <w:b/>
                <w:bCs/>
              </w:rPr>
              <w:t>Web only, manual entry, USD 12,400 / 124 hours</w:t>
            </w:r>
          </w:p>
        </w:tc>
      </w:tr>
      <w:tr w14:paraId="33C6B6A6">
        <w:tc>
          <w:p w14:paraId="19786411">
            <w:pPr>
              <w:pStyle w:val="24"/>
            </w:pPr>
            <w:r>
              <w:t>12</w:t>
            </w:r>
          </w:p>
        </w:tc>
        <w:tc>
          <w:p w14:paraId="7746D9CA">
            <w:pPr>
              <w:pStyle w:val="24"/>
            </w:pPr>
            <w:r>
              <w:t>Input method</w:t>
            </w:r>
          </w:p>
        </w:tc>
        <w:tc>
          <w:p w14:paraId="1E25DAA1">
            <w:pPr>
              <w:pStyle w:val="24"/>
            </w:pPr>
            <w:r>
              <w:t xml:space="preserve">☐ Confirm </w:t>
            </w:r>
            <w:r>
              <w:rPr>
                <w:b/>
                <w:bCs/>
              </w:rPr>
              <w:t>no</w:t>
            </w:r>
            <w:r>
              <w:t xml:space="preserve"> scanning or photo recognition (per v3.0 scope)</w:t>
            </w:r>
          </w:p>
        </w:tc>
      </w:tr>
    </w:tbl>
    <w:p w14:paraId="7816646A">
      <w:r>
        <w:pict>
          <v:rect id="_x0000_i1031" o:spt="1" style="height:1.5pt;width:0pt;" coordsize="21600,21600" o:hr="t" o:hrstd="t" o:hralign="center">
            <v:path/>
            <v:fill focussize="0,0"/>
            <v:stroke/>
            <v:imagedata o:title=""/>
            <o:lock v:ext="edit"/>
            <w10:wrap type="none"/>
            <w10:anchorlock/>
          </v:rect>
        </w:pict>
      </w:r>
    </w:p>
    <w:bookmarkEnd w:id="11"/>
    <w:p w14:paraId="3909C8DA">
      <w:pPr>
        <w:pStyle w:val="4"/>
      </w:pPr>
      <w:bookmarkStart w:id="12" w:name="effort-pricing-summary"/>
      <w:r>
        <w:t>7. Effort &amp; pricing summary</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8"/>
        <w:gridCol w:w="1348"/>
        <w:gridCol w:w="1348"/>
        <w:gridCol w:w="2695"/>
        <w:gridCol w:w="2117"/>
      </w:tblGrid>
      <w:tr w14:paraId="4DEE1459">
        <w:trPr>
          <w:tblHeader/>
        </w:trPr>
        <w:tc>
          <w:p w14:paraId="7850F25B">
            <w:pPr>
              <w:pStyle w:val="24"/>
            </w:pPr>
            <w:bookmarkStart w:id="17" w:name="_GoBack"/>
            <w:r>
              <w:t>Phase</w:t>
            </w:r>
          </w:p>
        </w:tc>
        <w:tc>
          <w:p w14:paraId="60B69BEB">
            <w:pPr>
              <w:pStyle w:val="24"/>
            </w:pPr>
            <w:r>
              <w:t>Scope</w:t>
            </w:r>
          </w:p>
        </w:tc>
        <w:tc>
          <w:p w14:paraId="6B0FF5D8">
            <w:pPr>
              <w:pStyle w:val="24"/>
            </w:pPr>
            <w:r>
              <w:t>Hours</w:t>
            </w:r>
          </w:p>
        </w:tc>
        <w:tc>
          <w:p w14:paraId="096C11FA">
            <w:pPr>
              <w:pStyle w:val="24"/>
            </w:pPr>
            <w:r>
              <w:t>Amount (USD)</w:t>
            </w:r>
          </w:p>
        </w:tc>
        <w:tc>
          <w:p w14:paraId="398F7545">
            <w:pPr>
              <w:pStyle w:val="24"/>
            </w:pPr>
            <w:r>
              <w:t>Confirm ☐</w:t>
            </w:r>
          </w:p>
        </w:tc>
      </w:tr>
      <w:tr w14:paraId="62A65987">
        <w:tc>
          <w:p w14:paraId="36528447">
            <w:pPr>
              <w:pStyle w:val="24"/>
            </w:pPr>
            <w:r>
              <w:t>Phase 1</w:t>
            </w:r>
          </w:p>
        </w:tc>
        <w:tc>
          <w:p w14:paraId="436060DC">
            <w:pPr>
              <w:pStyle w:val="24"/>
            </w:pPr>
            <w:r>
              <w:t>MVP (manual entry + core alerts)</w:t>
            </w:r>
          </w:p>
        </w:tc>
        <w:tc>
          <w:p w14:paraId="3B085043">
            <w:pPr>
              <w:pStyle w:val="24"/>
            </w:pPr>
            <w:r>
              <w:t>81</w:t>
            </w:r>
          </w:p>
        </w:tc>
        <w:tc>
          <w:p w14:paraId="7C836FB5">
            <w:pPr>
              <w:pStyle w:val="24"/>
            </w:pPr>
            <w:r>
              <w:t>8,100</w:t>
            </w:r>
          </w:p>
        </w:tc>
        <w:tc>
          <w:p w14:paraId="3259E154">
            <w:pPr>
              <w:pStyle w:val="24"/>
            </w:pPr>
          </w:p>
        </w:tc>
      </w:tr>
      <w:tr w14:paraId="41588515">
        <w:tc>
          <w:p w14:paraId="0BF7E35F">
            <w:pPr>
              <w:pStyle w:val="24"/>
            </w:pPr>
            <w:r>
              <w:t>Phase 2</w:t>
            </w:r>
          </w:p>
        </w:tc>
        <w:tc>
          <w:p w14:paraId="215612EF">
            <w:pPr>
              <w:pStyle w:val="24"/>
            </w:pPr>
            <w:r>
              <w:t>Full Web (SMS, family cabinet, etc.; still manual entry)</w:t>
            </w:r>
          </w:p>
        </w:tc>
        <w:tc>
          <w:p w14:paraId="0334612B">
            <w:pPr>
              <w:pStyle w:val="24"/>
            </w:pPr>
            <w:r>
              <w:t>43</w:t>
            </w:r>
          </w:p>
        </w:tc>
        <w:tc>
          <w:p w14:paraId="18B38CCA">
            <w:pPr>
              <w:pStyle w:val="24"/>
            </w:pPr>
            <w:r>
              <w:t>4,300</w:t>
            </w:r>
          </w:p>
        </w:tc>
        <w:tc>
          <w:p w14:paraId="2C8E476F">
            <w:pPr>
              <w:pStyle w:val="24"/>
            </w:pPr>
          </w:p>
        </w:tc>
      </w:tr>
      <w:tr w14:paraId="7CE38319">
        <w:tc>
          <w:p w14:paraId="733B6681">
            <w:pPr>
              <w:pStyle w:val="24"/>
            </w:pPr>
            <w:r>
              <w:rPr>
                <w:b/>
                <w:bCs/>
              </w:rPr>
              <w:t>Total</w:t>
            </w:r>
          </w:p>
        </w:tc>
        <w:tc>
          <w:p w14:paraId="15C4DF13">
            <w:pPr>
              <w:pStyle w:val="24"/>
            </w:pPr>
            <w:r>
              <w:rPr>
                <w:b/>
                <w:bCs/>
              </w:rPr>
              <w:t>Web product</w:t>
            </w:r>
          </w:p>
        </w:tc>
        <w:tc>
          <w:p w14:paraId="1020C1E7">
            <w:pPr>
              <w:pStyle w:val="24"/>
            </w:pPr>
            <w:r>
              <w:rPr>
                <w:b/>
                <w:bCs/>
              </w:rPr>
              <w:t>124</w:t>
            </w:r>
          </w:p>
        </w:tc>
        <w:tc>
          <w:p w14:paraId="040F18F6">
            <w:pPr>
              <w:pStyle w:val="24"/>
            </w:pPr>
            <w:r>
              <w:rPr>
                <w:b/>
                <w:bCs/>
              </w:rPr>
              <w:t>12,400</w:t>
            </w:r>
          </w:p>
        </w:tc>
        <w:tc>
          <w:p w14:paraId="5E15D35E">
            <w:pPr>
              <w:pStyle w:val="24"/>
            </w:pPr>
          </w:p>
        </w:tc>
      </w:tr>
      <w:bookmarkEnd w:id="17"/>
    </w:tbl>
    <w:p w14:paraId="1D63E1D7">
      <w:pPr>
        <w:pStyle w:val="24"/>
        <w:numPr>
          <w:ilvl w:val="0"/>
          <w:numId w:val="1"/>
        </w:numPr>
      </w:pPr>
      <w:r>
        <w:t xml:space="preserve">Rate: </w:t>
      </w:r>
      <w:r>
        <w:rPr>
          <w:b/>
          <w:bCs/>
        </w:rPr>
        <w:t>USD 100 / hour</w:t>
      </w:r>
      <w:r>
        <w:br w:type="textWrapping"/>
      </w:r>
    </w:p>
    <w:p w14:paraId="10BDF9BC">
      <w:pPr>
        <w:pStyle w:val="24"/>
        <w:numPr>
          <w:ilvl w:val="0"/>
          <w:numId w:val="1"/>
        </w:numPr>
      </w:pPr>
      <w:r>
        <w:t xml:space="preserve">Fixed price: </w:t>
      </w:r>
      <w:r>
        <w:rPr>
          <w:b/>
          <w:bCs/>
        </w:rPr>
        <w:t>USD 12,400</w:t>
      </w:r>
      <w:r>
        <w:t xml:space="preserve"> (scope per this document; changes subject to separate agreement)</w:t>
      </w:r>
    </w:p>
    <w:p w14:paraId="4B97A9F8">
      <w:r>
        <w:pict>
          <v:rect id="_x0000_i1032" o:spt="1" style="height:1.5pt;width:0pt;" coordsize="21600,21600" o:hr="t" o:hrstd="t" o:hralign="center">
            <v:path/>
            <v:fill focussize="0,0"/>
            <v:stroke/>
            <v:imagedata o:title=""/>
            <o:lock v:ext="edit"/>
            <w10:wrap type="none"/>
            <w10:anchorlock/>
          </v:rect>
        </w:pict>
      </w:r>
    </w:p>
    <w:bookmarkEnd w:id="12"/>
    <w:p w14:paraId="3397DA17">
      <w:pPr>
        <w:pStyle w:val="4"/>
      </w:pPr>
      <w:bookmarkStart w:id="13" w:name="payment-milestones-optional"/>
      <w:r>
        <w:t>8. Payment &amp; milestones (optional)</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4"/>
        <w:gridCol w:w="2132"/>
        <w:gridCol w:w="2132"/>
        <w:gridCol w:w="2788"/>
      </w:tblGrid>
      <w:tr w14:paraId="7172BC4D">
        <w:trPr>
          <w:tblHeader/>
        </w:trPr>
        <w:tc>
          <w:p w14:paraId="167EDA8E">
            <w:pPr>
              <w:pStyle w:val="24"/>
            </w:pPr>
            <w:r>
              <w:t>Milestone</w:t>
            </w:r>
          </w:p>
        </w:tc>
        <w:tc>
          <w:p w14:paraId="757E04DF">
            <w:pPr>
              <w:pStyle w:val="24"/>
            </w:pPr>
            <w:r>
              <w:t>Deliverable</w:t>
            </w:r>
          </w:p>
        </w:tc>
        <w:tc>
          <w:p w14:paraId="5FE2D955">
            <w:pPr>
              <w:pStyle w:val="24"/>
            </w:pPr>
            <w:r>
              <w:t>Suggested %</w:t>
            </w:r>
          </w:p>
        </w:tc>
        <w:tc>
          <w:p w14:paraId="6374D583">
            <w:pPr>
              <w:pStyle w:val="24"/>
            </w:pPr>
            <w:r>
              <w:t>Reference (USD)</w:t>
            </w:r>
          </w:p>
        </w:tc>
      </w:tr>
      <w:tr w14:paraId="22D3BA99">
        <w:tc>
          <w:p w14:paraId="45149697">
            <w:pPr>
              <w:pStyle w:val="24"/>
            </w:pPr>
            <w:r>
              <w:t>Contract signed + advance paid</w:t>
            </w:r>
          </w:p>
        </w:tc>
        <w:tc>
          <w:p w14:paraId="117E42CF">
            <w:pPr>
              <w:pStyle w:val="24"/>
            </w:pPr>
            <w:r>
              <w:t>Signed scope + project plan</w:t>
            </w:r>
          </w:p>
        </w:tc>
        <w:tc>
          <w:p w14:paraId="232118E1">
            <w:pPr>
              <w:pStyle w:val="24"/>
            </w:pPr>
            <w:r>
              <w:t>30%</w:t>
            </w:r>
          </w:p>
        </w:tc>
        <w:tc>
          <w:p w14:paraId="49EE3199">
            <w:pPr>
              <w:pStyle w:val="24"/>
            </w:pPr>
            <w:r>
              <w:t>3,720</w:t>
            </w:r>
          </w:p>
        </w:tc>
      </w:tr>
      <w:tr w14:paraId="06A93DE6">
        <w:tc>
          <w:p w14:paraId="79F80083">
            <w:pPr>
              <w:pStyle w:val="24"/>
            </w:pPr>
            <w:r>
              <w:rPr>
                <w:b/>
                <w:bCs/>
              </w:rPr>
              <w:t>Phase 1 MVP acceptance</w:t>
            </w:r>
          </w:p>
        </w:tc>
        <w:tc>
          <w:p w14:paraId="22A003DE">
            <w:pPr>
              <w:pStyle w:val="24"/>
            </w:pPr>
            <w:r>
              <w:t>Section 3 checklist passed</w:t>
            </w:r>
          </w:p>
        </w:tc>
        <w:tc>
          <w:p w14:paraId="17DC5FB5">
            <w:pPr>
              <w:pStyle w:val="24"/>
            </w:pPr>
            <w:r>
              <w:t>40%</w:t>
            </w:r>
          </w:p>
        </w:tc>
        <w:tc>
          <w:p w14:paraId="16E55EBA">
            <w:pPr>
              <w:pStyle w:val="24"/>
            </w:pPr>
            <w:r>
              <w:t>4,960</w:t>
            </w:r>
          </w:p>
        </w:tc>
      </w:tr>
      <w:tr w14:paraId="3844DDD9">
        <w:tc>
          <w:p w14:paraId="1ABEBC80">
            <w:pPr>
              <w:pStyle w:val="24"/>
            </w:pPr>
            <w:r>
              <w:rPr>
                <w:b/>
                <w:bCs/>
              </w:rPr>
              <w:t>Phase 2 final acceptance</w:t>
            </w:r>
          </w:p>
        </w:tc>
        <w:tc>
          <w:p w14:paraId="72DBCFA9">
            <w:pPr>
              <w:pStyle w:val="24"/>
            </w:pPr>
            <w:r>
              <w:t>Section 4 checklist passed; full Web live</w:t>
            </w:r>
          </w:p>
        </w:tc>
        <w:tc>
          <w:p w14:paraId="32EBE3AB">
            <w:pPr>
              <w:pStyle w:val="24"/>
            </w:pPr>
            <w:r>
              <w:t>30%</w:t>
            </w:r>
          </w:p>
        </w:tc>
        <w:tc>
          <w:p w14:paraId="47824D9E">
            <w:pPr>
              <w:pStyle w:val="24"/>
            </w:pPr>
            <w:r>
              <w:t>3,720</w:t>
            </w:r>
          </w:p>
        </w:tc>
      </w:tr>
    </w:tbl>
    <w:p w14:paraId="3C12390D">
      <w:r>
        <w:pict>
          <v:rect id="_x0000_i1033" o:spt="1" style="height:1.5pt;width:0pt;" coordsize="21600,21600" o:hr="t" o:hrstd="t" o:hralign="center">
            <v:path/>
            <v:fill focussize="0,0"/>
            <v:stroke/>
            <v:imagedata o:title=""/>
            <o:lock v:ext="edit"/>
            <w10:wrap type="none"/>
            <w10:anchorlock/>
          </v:rect>
        </w:pict>
      </w:r>
    </w:p>
    <w:bookmarkEnd w:id="13"/>
    <w:p w14:paraId="247D0855">
      <w:pPr>
        <w:pStyle w:val="4"/>
      </w:pPr>
      <w:bookmarkStart w:id="14" w:name="changes-disclaimers"/>
      <w:r>
        <w:t>9. Changes &amp; disclaimers</w:t>
      </w:r>
    </w:p>
    <w:p w14:paraId="2640C38D">
      <w:pPr>
        <w:pStyle w:val="24"/>
        <w:numPr>
          <w:ilvl w:val="0"/>
          <w:numId w:val="4"/>
        </w:numPr>
      </w:pPr>
      <w:r>
        <w:t>Work starts upon advance payment and written notice to commence.</w:t>
      </w:r>
      <w:r>
        <w:br w:type="textWrapping"/>
      </w:r>
    </w:p>
    <w:p w14:paraId="008A72C7">
      <w:pPr>
        <w:pStyle w:val="24"/>
        <w:numPr>
          <w:ilvl w:val="0"/>
          <w:numId w:val="4"/>
        </w:numPr>
      </w:pPr>
      <w:r>
        <w:t xml:space="preserve">This contract is </w:t>
      </w:r>
      <w:r>
        <w:rPr>
          <w:b/>
          <w:bCs/>
        </w:rPr>
        <w:t>124 hours</w:t>
      </w:r>
      <w:r>
        <w:t xml:space="preserve"> of Web work at </w:t>
      </w:r>
      <w:r>
        <w:rPr>
          <w:b/>
          <w:bCs/>
        </w:rPr>
        <w:t>USD 12,400</w:t>
      </w:r>
      <w:r>
        <w:t xml:space="preserve">; drug intake is </w:t>
      </w:r>
      <w:r>
        <w:rPr>
          <w:b/>
          <w:bCs/>
        </w:rPr>
        <w:t>manual entry</w:t>
      </w:r>
      <w:r>
        <w:t xml:space="preserve"> only—no scanning or photo recognition unless agreed in writing with adjusted pricing.</w:t>
      </w:r>
      <w:r>
        <w:br w:type="textWrapping"/>
      </w:r>
    </w:p>
    <w:p w14:paraId="0573F6D5">
      <w:pPr>
        <w:pStyle w:val="24"/>
        <w:numPr>
          <w:ilvl w:val="0"/>
          <w:numId w:val="4"/>
        </w:numPr>
      </w:pPr>
      <w:r>
        <w:t>Post-signature changes require written agreement on additional effort and fees.</w:t>
      </w:r>
      <w:r>
        <w:br w:type="textWrapping"/>
      </w:r>
    </w:p>
    <w:p w14:paraId="5EE3C54F">
      <w:pPr>
        <w:pStyle w:val="24"/>
        <w:numPr>
          <w:ilvl w:val="0"/>
          <w:numId w:val="4"/>
        </w:numPr>
      </w:pPr>
      <w:r>
        <w:t>FDA data depends on third-party public APIs.</w:t>
      </w:r>
      <w:r>
        <w:br w:type="textWrapping"/>
      </w:r>
    </w:p>
    <w:p w14:paraId="057611F5">
      <w:pPr>
        <w:pStyle w:val="24"/>
        <w:numPr>
          <w:ilvl w:val="0"/>
          <w:numId w:val="4"/>
        </w:numPr>
      </w:pPr>
      <w:r>
        <w:t xml:space="preserve">Payment, IP, confidentiality, and liability are governed by the </w:t>
      </w:r>
      <w:r>
        <w:rPr>
          <w:b/>
          <w:bCs/>
        </w:rPr>
        <w:t>master agreement</w:t>
      </w:r>
      <w:r>
        <w:t>.</w:t>
      </w:r>
    </w:p>
    <w:p w14:paraId="6E638A5C">
      <w:r>
        <w:pict>
          <v:rect id="_x0000_i1034" o:spt="1" style="height:1.5pt;width:0pt;" coordsize="21600,21600" o:hr="t" o:hrstd="t" o:hralign="center">
            <v:path/>
            <v:fill focussize="0,0"/>
            <v:stroke/>
            <v:imagedata o:title=""/>
            <o:lock v:ext="edit"/>
            <w10:wrap type="none"/>
            <w10:anchorlock/>
          </v:rect>
        </w:pict>
      </w:r>
    </w:p>
    <w:bookmarkEnd w:id="14"/>
    <w:p w14:paraId="6D5EBFB0">
      <w:pPr>
        <w:pStyle w:val="4"/>
      </w:pPr>
      <w:bookmarkStart w:id="15" w:name="signatures"/>
      <w:r>
        <w:t>10. Signatures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3"/>
        <w:gridCol w:w="1807"/>
        <w:gridCol w:w="2287"/>
      </w:tblGrid>
      <w:tr w14:paraId="3A1C538C">
        <w:trPr>
          <w:tblHeader/>
        </w:trPr>
        <w:tc>
          <w:p w14:paraId="5D14A3F8">
            <w:pPr>
              <w:pStyle w:val="24"/>
            </w:pPr>
          </w:p>
        </w:tc>
        <w:tc>
          <w:p w14:paraId="46BB943E">
            <w:pPr>
              <w:pStyle w:val="24"/>
            </w:pPr>
            <w:r>
              <w:t>Client (Party A)</w:t>
            </w:r>
          </w:p>
        </w:tc>
        <w:tc>
          <w:p w14:paraId="2EA32824">
            <w:pPr>
              <w:pStyle w:val="24"/>
            </w:pPr>
            <w:r>
              <w:t>Developer (Party B)</w:t>
            </w:r>
          </w:p>
        </w:tc>
      </w:tr>
      <w:tr w14:paraId="76CA407D">
        <w:tc>
          <w:p w14:paraId="04176C95">
            <w:pPr>
              <w:pStyle w:val="24"/>
            </w:pPr>
            <w:r>
              <w:t>Company</w:t>
            </w:r>
          </w:p>
        </w:tc>
        <w:tc>
          <w:p w14:paraId="470EA335">
            <w:pPr>
              <w:pStyle w:val="24"/>
            </w:pPr>
          </w:p>
        </w:tc>
        <w:tc>
          <w:p w14:paraId="6DC414D9">
            <w:pPr>
              <w:pStyle w:val="24"/>
            </w:pPr>
          </w:p>
        </w:tc>
      </w:tr>
      <w:tr w14:paraId="344E533E">
        <w:tc>
          <w:p w14:paraId="2E345A84">
            <w:pPr>
              <w:pStyle w:val="24"/>
            </w:pPr>
            <w:r>
              <w:t>Authorized representative</w:t>
            </w:r>
          </w:p>
        </w:tc>
        <w:tc>
          <w:p w14:paraId="3AC0152C">
            <w:pPr>
              <w:pStyle w:val="24"/>
            </w:pPr>
          </w:p>
        </w:tc>
        <w:tc>
          <w:p w14:paraId="391FB12F">
            <w:pPr>
              <w:pStyle w:val="24"/>
            </w:pPr>
          </w:p>
        </w:tc>
      </w:tr>
      <w:tr w14:paraId="385094BB">
        <w:tc>
          <w:p w14:paraId="5273402F">
            <w:pPr>
              <w:pStyle w:val="24"/>
            </w:pPr>
            <w:r>
              <w:t>Signature</w:t>
            </w:r>
          </w:p>
        </w:tc>
        <w:tc>
          <w:p w14:paraId="21009602">
            <w:pPr>
              <w:pStyle w:val="24"/>
            </w:pPr>
          </w:p>
        </w:tc>
        <w:tc>
          <w:p w14:paraId="76AA604B">
            <w:pPr>
              <w:pStyle w:val="24"/>
            </w:pPr>
          </w:p>
        </w:tc>
      </w:tr>
      <w:tr w14:paraId="15B0EC10">
        <w:tc>
          <w:p w14:paraId="642A49AA">
            <w:pPr>
              <w:pStyle w:val="24"/>
            </w:pPr>
            <w:r>
              <w:t>Date</w:t>
            </w:r>
          </w:p>
        </w:tc>
        <w:tc>
          <w:p w14:paraId="6B8CC9D5">
            <w:pPr>
              <w:pStyle w:val="24"/>
            </w:pPr>
          </w:p>
        </w:tc>
        <w:tc>
          <w:p w14:paraId="12ABF938">
            <w:pPr>
              <w:pStyle w:val="24"/>
            </w:pPr>
          </w:p>
        </w:tc>
      </w:tr>
    </w:tbl>
    <w:p w14:paraId="00284436">
      <w:r>
        <w:pict>
          <v:rect id="_x0000_i1035" o:spt="1" style="height:1.5pt;width:0pt;" coordsize="21600,21600" o:hr="t" o:hrstd="t" o:hralign="center">
            <v:path/>
            <v:fill focussize="0,0"/>
            <v:stroke/>
            <v:imagedata o:title=""/>
            <o:lock v:ext="edit"/>
            <w10:wrap type="none"/>
            <w10:anchorlock/>
          </v:rect>
        </w:pict>
      </w:r>
    </w:p>
    <w:bookmarkEnd w:id="15"/>
    <w:p w14:paraId="7715ABE6">
      <w:pPr>
        <w:pStyle w:val="4"/>
      </w:pPr>
      <w:bookmarkStart w:id="16" w:name="appendix-a-open-topics-alignment-meeting"/>
      <w:r>
        <w:t>Appendix A — Open topics (alignment meeting)</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6199"/>
      </w:tblGrid>
      <w:tr w14:paraId="31FED34B">
        <w:trPr>
          <w:tblHeader/>
        </w:trPr>
        <w:tc>
          <w:p w14:paraId="3342D0FC">
            <w:pPr>
              <w:pStyle w:val="24"/>
            </w:pPr>
            <w:r>
              <w:t>#</w:t>
            </w:r>
          </w:p>
        </w:tc>
        <w:tc>
          <w:p w14:paraId="6402DCD9">
            <w:pPr>
              <w:pStyle w:val="24"/>
            </w:pPr>
            <w:r>
              <w:t>Topic</w:t>
            </w:r>
          </w:p>
        </w:tc>
      </w:tr>
      <w:tr w14:paraId="04FB6257">
        <w:tc>
          <w:p w14:paraId="1EC8FA19">
            <w:pPr>
              <w:pStyle w:val="24"/>
            </w:pPr>
            <w:r>
              <w:t>1</w:t>
            </w:r>
          </w:p>
        </w:tc>
        <w:tc>
          <w:p w14:paraId="4DB8FD61">
            <w:pPr>
              <w:pStyle w:val="24"/>
            </w:pPr>
            <w:r>
              <w:t>Handling manufacturer changes or missing manufacturers in the NDC directory</w:t>
            </w:r>
          </w:p>
        </w:tc>
      </w:tr>
      <w:tr w14:paraId="0D7849CC">
        <w:tc>
          <w:p w14:paraId="53F1B899">
            <w:pPr>
              <w:pStyle w:val="24"/>
            </w:pPr>
            <w:r>
              <w:t>2</w:t>
            </w:r>
          </w:p>
        </w:tc>
        <w:tc>
          <w:p w14:paraId="133BBCC7">
            <w:pPr>
              <w:pStyle w:val="24"/>
            </w:pPr>
            <w:r>
              <w:t>Whether to alert when a drug marked “finished” is later recalled</w:t>
            </w:r>
          </w:p>
        </w:tc>
      </w:tr>
      <w:tr w14:paraId="41A49C52">
        <w:tc>
          <w:p w14:paraId="679138F0">
            <w:pPr>
              <w:pStyle w:val="24"/>
            </w:pPr>
            <w:r>
              <w:t>3</w:t>
            </w:r>
          </w:p>
        </w:tc>
        <w:tc>
          <w:p w14:paraId="1F29C936">
            <w:pPr>
              <w:pStyle w:val="24"/>
            </w:pPr>
            <w:r>
              <w:t>Collecting expected stop-date and policy after stop-date</w:t>
            </w:r>
          </w:p>
        </w:tc>
      </w:tr>
      <w:tr w14:paraId="3EBBF171">
        <w:tc>
          <w:p w14:paraId="6D5ACC3B">
            <w:pPr>
              <w:pStyle w:val="24"/>
            </w:pPr>
            <w:r>
              <w:t>4</w:t>
            </w:r>
          </w:p>
        </w:tc>
        <w:tc>
          <w:p w14:paraId="2D559380">
            <w:pPr>
              <w:pStyle w:val="24"/>
            </w:pPr>
            <w:r>
              <w:t>Cabinet UI: organized by drug vs. by treatment course</w:t>
            </w:r>
          </w:p>
        </w:tc>
      </w:tr>
      <w:bookmarkEnd w:id="0"/>
      <w:bookmarkEnd w:id="16"/>
    </w:tbl>
    <w:p w14:paraId="63F421A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00A992"/>
    <w:multiLevelType w:val="multilevel"/>
    <w:tmpl w:val="0000A992"/>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FEFA752"/>
    <w:rsid w:val="7FBFC698"/>
    <w:rsid w:val="7FFB63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83</Words>
  <Characters>475</Characters>
  <Lines>12</Lines>
  <Paragraphs>8</Paragraphs>
  <TotalTime>7</TotalTime>
  <ScaleCrop>false</ScaleCrop>
  <LinksUpToDate>false</LinksUpToDate>
  <CharactersWithSpaces>583</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2026-05-20T21:10:00Z</dcterms:created>
  <dc:creator>Eunsoul</dc:creator>
  <cp:lastModifiedBy>Eunsoul</cp:lastModifiedBy>
  <dcterms:modified xsi:type="dcterms:W3CDTF">2026-05-20T22:12:43Z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99162713A9CB4EB8E3770E6A379DD8F0_42</vt:lpwstr>
  </property>
</Properties>
</file>