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#10 - Audit Ledger and Evidence Control Tower</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0.10.0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#10 - Audit Ledger and Evidence Control Tower converts a specific part of the LIGHTYEAR modernization approach into a governed, reviewable capability. Makes modernization decisions, evidence, approvals, exceptions, and release posture tamper-evident and reviewable.</w:t>
      </w:r>
    </w:p>
    <w:p>
      <w:pPr>
        <w:pStyle w:val="Heading1"/>
      </w:pPr>
      <w:r>
        <w:t>Why this matters to a customer</w:t>
      </w:r>
    </w:p>
    <w:p>
      <w:r>
        <w:t>Makes modernization decisions, evidence, approvals, exceptions, and release posture tamper-evident and reviewable.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versioned, append-only audit contract with actors, roles, actions, subjects, evidence references, visibility, timestamps, sequence numbers, previous-event hashes, and event identities.</w:t>
      </w:r>
    </w:p>
    <w:p>
      <w:pPr>
        <w:pStyle w:val="ListBullet"/>
      </w:pPr>
      <w:r>
        <w:t>Added deterministic ledger snapshots bound to the canonical knowledge-graph identity, plus validation that detects mutation, deletion, reordering, duplication, broken chains, stale projections, invalid decision hashes, statistics drift, and checkpoint tampering.</w:t>
      </w:r>
    </w:p>
    <w:p>
      <w:pPr>
        <w:pStyle w:val="ListBullet"/>
      </w:pPr>
      <w:r>
        <w:t>Added deterministic development-readiness, mainframe-equivalence, and release-promotion policy decisions. Planner and builder roles cannot record acceptance decisions, and missing z/OS proof blocks release promotion.</w:t>
      </w:r>
    </w:p>
    <w:p>
      <w:pPr>
        <w:pStyle w:val="ListBullet"/>
      </w:pPr>
      <w:r>
        <w:t>Added governed exceptions requiring a human approver, named owner, substantive justification, expiry, and compensating controls; mainframe equivalence and release promotion are non-overridable.</w:t>
      </w:r>
    </w:p>
    <w:p>
      <w:pPr>
        <w:pStyle w:val="ListBullet"/>
      </w:pPr>
      <w:r>
        <w:t>Added optional HMAC-SHA256 checkpoint signing through an environment-only key, wrong-key detection, and explicit unsigned-canonical warnings.</w:t>
      </w:r>
    </w:p>
    <w:p>
      <w:pPr>
        <w:pStyle w:val="ListBullet"/>
      </w:pPr>
      <w:r>
        <w:t>Added machine-readable and human-readable release evidence dossiers with policy rationale, unresolved gaps, evidence inventory, and ledger checkpoint identity.</w:t>
      </w:r>
    </w:p>
    <w:p>
      <w:pPr>
        <w:pStyle w:val="ListBullet"/>
      </w:pPr>
      <w:r>
        <w:t>Added a read-only Evidence Control Tower to the graph explorer with promotion posture, policy decisions, audit timeline, dossier, and checkpoint views.</w:t>
      </w:r>
    </w:p>
    <w:p>
      <w:pPr>
        <w:pStyle w:val="ListBullet"/>
      </w:pPr>
      <w:r>
        <w:t>Added cross-platform audit build and deterministic verification launchers, six portable JSON Schema contracts, tamper/privacy/policy/signature/API/UI tests, and full-suite integration.</w:t>
      </w:r>
    </w:p>
    <w:p>
      <w:pPr>
        <w:pStyle w:val="Heading1"/>
      </w:pPr>
      <w:r>
        <w:t>How it differs from earlier work</w:t>
      </w:r>
    </w:p>
    <w:p>
      <w:r>
        <w:t>MS #10 builds on MS #9 (z/OSMF Adapter and Connection Simulator). The earlier milestone established its own bounded capability; this milestone adds audit ledger and evidence control tower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audit ledger and evidence control tower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0.10.0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#10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#10 - Audit Ledger and Evidence Control Tower</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