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#19 - DB2 and Multi-Target Data Modernization</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0.19.0, 0.19.1, 0.19.2</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2026-08-22 to 2026-08-23</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#19 - DB2 and Multi-Target Data Modernization converts a specific part of the LIGHTYEAR modernization approach into a governed, reviewable capability. Introduces a database modernization proof that can describe DB2 structures and compare more than one target without hard-coding a single destination.</w:t>
      </w:r>
    </w:p>
    <w:p>
      <w:pPr>
        <w:pStyle w:val="Heading1"/>
      </w:pPr>
      <w:r>
        <w:t>Why this matters to a customer</w:t>
      </w:r>
    </w:p>
    <w:p>
      <w:r>
        <w:t>Introduces a database modernization proof that can describe DB2 structures and compare more than one target without hard-coding a single destination.</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deterministic Db2 DDL, DCL, and embedded-SQL parsing for the CardDemo AUTHFRDS vertical slice.</w:t>
      </w:r>
    </w:p>
    <w:p>
      <w:pPr>
        <w:pStyle w:val="ListBullet"/>
      </w:pPr>
      <w:r>
        <w:t>Added first-class Db2 table, column, constraint, index, DCL, and SQL-statement entities to the evidence graph.</w:t>
      </w:r>
    </w:p>
    <w:p>
      <w:pPr>
        <w:pStyle w:val="ListBullet"/>
      </w:pPr>
      <w:r>
        <w:t>Added paragraph-to-SQL, SQL-to-table, and SQL-to-column lineage plus four curated data business rules.</w:t>
      </w:r>
    </w:p>
    <w:p>
      <w:pPr>
        <w:pStyle w:val="ListBullet"/>
      </w:pPr>
      <w:r>
        <w:t>Added a target-neutral canonical model, PostgreSQL 16 adapter, schema, migration mapping, and boundary fixtures.</w:t>
      </w:r>
    </w:p>
    <w:p>
      <w:pPr>
        <w:pStyle w:val="ListBullet"/>
      </w:pPr>
      <w:r>
        <w:t>Added fail-closed schema/data/query/transaction equivalence checks and a tamper-evident signed development receipt.</w:t>
      </w:r>
    </w:p>
    <w:p>
      <w:pPr>
        <w:pStyle w:val="ListBullet"/>
      </w:pPr>
      <w:r>
        <w:t>Added an isolated Docker PostgreSQL proof command and customer-key receipt signing path.</w:t>
      </w:r>
    </w:p>
    <w:p>
      <w:pPr>
        <w:pStyle w:val="ListBullet"/>
      </w:pPr>
      <w:r>
        <w:t>Added a Control Tower Data panel for lineage posture, equivalence checks, and unresolved production gaps.</w:t>
      </w:r>
    </w:p>
    <w:p>
      <w:pPr>
        <w:pStyle w:val="ListBullet"/>
      </w:pPr>
      <w:r>
        <w:t>Added 17 focused tests, including empty-input, duplicate-key, incomplete-row, missing-marker, and signature-tamper cases.</w:t>
      </w:r>
    </w:p>
    <w:p>
      <w:pPr>
        <w:pStyle w:val="ListBullet"/>
      </w:pPr>
      <w:r>
        <w:t>Wait for the requested PostgreSQL database to accept a real query before running the live equivalence proof.</w:t>
      </w:r>
    </w:p>
    <w:p>
      <w:pPr>
        <w:pStyle w:val="ListBullet"/>
      </w:pPr>
      <w:r>
        <w:t>Record bounded live-proof failure reason and psql exit code without persisting raw database output.</w:t>
      </w:r>
    </w:p>
    <w:p>
      <w:pPr>
        <w:pStyle w:val="ListBullet"/>
      </w:pPr>
      <w:r>
        <w:t>Add regression coverage for the PostgreSQL entrypoint initialization race.</w:t>
      </w:r>
    </w:p>
    <w:p>
      <w:pPr>
        <w:pStyle w:val="ListBullet"/>
      </w:pPr>
      <w:r>
        <w:t>Generalized data-target generation and catalog expectations behind a versioned adapter contract.</w:t>
      </w:r>
    </w:p>
    <w:p>
      <w:pPr>
        <w:pStyle w:val="ListBullet"/>
      </w:pPr>
      <w:r>
        <w:t>Added an Oracle Database 26ai Free adapter, schema projection, boundary-fixture loader, Docker runner, and explicit Oracle semantic gaps.</w:t>
      </w:r>
    </w:p>
    <w:p>
      <w:pPr>
        <w:pStyle w:val="ListBullet"/>
      </w:pPr>
      <w:r>
        <w:t>Replaced coarse PostgreSQL object counts with exact column, type, length, precision, scale, nullability, key-order, and index-order evidence.</w:t>
      </w:r>
    </w:p>
    <w:p>
      <w:pPr>
        <w:pStyle w:val="ListBullet"/>
      </w:pPr>
      <w:r>
        <w:t>Added normalized row-level checksums, bounded query comparisons, and independent commit/rollback probes for both targets.</w:t>
      </w:r>
    </w:p>
    <w:p>
      <w:pPr>
        <w:pStyle w:val="ListBullet"/>
      </w:pPr>
      <w:r>
        <w:t>Added fail-closed parsing for missing, malformed, unknown, and duplicate evidence markers plus adversarial mutation tests.</w:t>
      </w:r>
    </w:p>
    <w:p>
      <w:pPr>
        <w:pStyle w:val="ListBullet"/>
      </w:pPr>
      <w:r>
        <w:t>Bound model, mapping, fixture, schema SQL, fixture SQL, verification SQL, adapter version, and container image identity into live receipts.</w:t>
      </w:r>
    </w:p>
    <w:p>
      <w:pPr>
        <w:pStyle w:val="ListBullet"/>
      </w:pPr>
      <w:r>
        <w:t>Added a multi-target aggregate receipt that cannot pass unless both PostgreSQL and Oracle receipts pass.</w:t>
      </w:r>
    </w:p>
    <w:p>
      <w:pPr>
        <w:pStyle w:val="ListBullet"/>
      </w:pPr>
      <w:r>
        <w:t>Added a side-by-side target evidence matrix to the Control Tower while retaining production_ready: false.</w:t>
      </w:r>
    </w:p>
    <w:p>
      <w:pPr>
        <w:pStyle w:val="ListBullet"/>
      </w:pPr>
      <w:r>
        <w:t>Corrected Oracle SQL/JSON generation after the first live 26ai Free probe: apply NULL ON NULL once per object, emit bounded one-line VARCHAR2 evidence, and exit SQL*Plus on the first database error.</w:t>
      </w:r>
    </w:p>
    <w:p>
      <w:pPr>
        <w:pStyle w:val="Heading1"/>
      </w:pPr>
      <w:r>
        <w:t>How it differs from earlier work</w:t>
      </w:r>
    </w:p>
    <w:p>
      <w:r>
        <w:t>MS #19 builds on MS #18 (CICS, VSAM, IMS, and HLASM Readiness Proofs). The earlier milestone established its own bounded capability; this milestone adds db2 and multi-target data modernization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db2 and multi-target data modernization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0.19.0, 0.19.1, 0.19.2</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#19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#19 - DB2 and Multi-Target Data Modernization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