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jc w:val="both"/>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pPr>
        <w:jc w:val="both"/>
      </w:pPr>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pP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jc w:val="both"/>
      </w:pPr>
      <w:r>
        <w:t>Abstract</w:t>
      </w:r>
    </w:p>
    <w:p>
      <w:pPr>
        <w:pStyle w:val="6"/>
        <w:jc w:val="both"/>
        <w:rPr>
          <w:rFonts w:hint="eastAsia"/>
        </w:rPr>
      </w:pPr>
      <w:bookmarkStart w:id="0" w:name="OLE_LINK8"/>
      <w:r>
        <w:rPr>
          <w:rFonts w:hint="eastAsia"/>
        </w:rPr>
        <w:t>This study delved into the impact of retail traders' sentiments, as manifested on social media platforms like Twitter and Reddit, on equity market dynamics. It aimed to ascertain the temporal reach of sentiment influence, probing whether such sentiment-induced market movements were transient or extended into the medium to long-term spectrum. The research also dissected the sentiment's varying effects across different stock categories, from penny stocks to large-cap tech firms, pinpointing where the sentiment-market correlation was most significant or perhaps non-existent. With the relationship's parameters defined, the project advanced to develop an advanced machine learning model.</w:t>
      </w:r>
      <w:r>
        <w:rPr>
          <w:rFonts w:hint="eastAsia" w:eastAsia="宋体"/>
          <w:lang w:val="en-US" w:eastAsia="zh-CN"/>
        </w:rPr>
        <w:t xml:space="preserve"> </w:t>
      </w:r>
      <w:r>
        <w:rPr>
          <w:rFonts w:hint="eastAsia"/>
        </w:rPr>
        <w:t>This model leveraged daily stock data and sentiment analysis insights to detect potential trading signals. It was crafted to accommodate the market's volatility, emphasizing the collective sentiment's predictive strength and technical indicators, offering a fresh lens for stock movement forecasts. Additionally, a user interface (UI) was built to visualize the buy and sell signals, along with stock prices, through line plots and candle plots. This UI allowed users to easily visualize the correlation between signals and stock prices, specifically among large-cap tech firms.</w:t>
      </w:r>
    </w:p>
    <w:p>
      <w:pPr>
        <w:pStyle w:val="6"/>
        <w:jc w:val="both"/>
        <w:rPr>
          <w:rFonts w:hint="eastAsia"/>
          <w:lang w:val="en-US" w:eastAsia="zh-CN"/>
        </w:rPr>
      </w:pPr>
    </w:p>
    <w:bookmarkEnd w:id="0"/>
    <w:p>
      <w:pPr>
        <w:pStyle w:val="3"/>
        <w:jc w:val="both"/>
        <w:rPr>
          <w:lang w:eastAsia="zh-CN"/>
        </w:rPr>
      </w:pPr>
      <w:r>
        <w:rPr>
          <w:lang w:eastAsia="zh-CN"/>
        </w:rPr>
        <w:t>Introduction</w:t>
      </w:r>
    </w:p>
    <w:p>
      <w:pPr>
        <w:pStyle w:val="6"/>
        <w:jc w:val="both"/>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jc w:val="both"/>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jc w:val="both"/>
      </w:pPr>
      <w:r>
        <w:t>However, while events like the GameStop incident have made headlines, a holistic analysis scrutinizing such forums' overarching influence on the equity market is yet to be undertaken.</w:t>
      </w:r>
    </w:p>
    <w:p>
      <w:pPr>
        <w:pStyle w:val="6"/>
        <w:jc w:val="both"/>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jc w:val="both"/>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6"/>
        <w:jc w:val="both"/>
      </w:pPr>
    </w:p>
    <w:p>
      <w:pPr>
        <w:pStyle w:val="4"/>
        <w:jc w:val="both"/>
      </w:pPr>
      <w:r>
        <w:rPr>
          <w:rFonts w:hint="eastAsia"/>
        </w:rPr>
        <w:t>W</w:t>
      </w:r>
      <w:r>
        <w:t>hy this approach?</w:t>
      </w:r>
    </w:p>
    <w:p>
      <w:pPr>
        <w:pStyle w:val="6"/>
        <w:jc w:val="both"/>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jc w:val="both"/>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jc w:val="both"/>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jc w:val="both"/>
      </w:pPr>
      <w:r>
        <w:t>In essence, our approach is designed to capture the dynamic interplay between market sentiment and price movements, offering a more holistic and agile forecasting tool that aligns with the ever-evolving landscape of the stock market.</w:t>
      </w:r>
    </w:p>
    <w:p>
      <w:pPr>
        <w:pStyle w:val="6"/>
        <w:jc w:val="both"/>
      </w:pPr>
    </w:p>
    <w:bookmarkEnd w:id="1"/>
    <w:p>
      <w:pPr>
        <w:pStyle w:val="3"/>
        <w:jc w:val="both"/>
        <w:rPr>
          <w:lang w:eastAsia="zh-CN"/>
        </w:rPr>
      </w:pPr>
      <w:r>
        <w:rPr>
          <w:rFonts w:hint="eastAsia"/>
          <w:lang w:eastAsia="zh-CN"/>
        </w:rPr>
        <w:t>P</w:t>
      </w:r>
      <w:r>
        <w:rPr>
          <w:lang w:eastAsia="zh-CN"/>
        </w:rPr>
        <w:t>roblem Statement:</w:t>
      </w:r>
    </w:p>
    <w:p>
      <w:pPr>
        <w:pStyle w:val="6"/>
        <w:jc w:val="both"/>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jc w:val="both"/>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jc w:val="both"/>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jc w:val="both"/>
      </w:pPr>
      <w:r>
        <w:t>The ultimate goal is to determine the efficacy of retail sentiment scores as predictors of stock market behavior and to establish a reliable method for stock price prediction that can aid in investment decision-making processes.</w:t>
      </w:r>
    </w:p>
    <w:p>
      <w:pPr>
        <w:pStyle w:val="6"/>
        <w:jc w:val="both"/>
      </w:pPr>
    </w:p>
    <w:p>
      <w:pPr>
        <w:pStyle w:val="6"/>
        <w:jc w:val="both"/>
        <w:rPr>
          <w:rFonts w:hint="default" w:ascii="Times New Roman" w:hAnsi="Times New Roman" w:cs="Times New Roman" w:eastAsiaTheme="minorEastAsia"/>
          <w:b/>
          <w:iCs/>
          <w:sz w:val="32"/>
          <w:szCs w:val="20"/>
          <w:lang w:val="en-US" w:eastAsia="zh-CN" w:bidi="ar-SA"/>
        </w:rPr>
      </w:pPr>
      <w:r>
        <w:rPr>
          <w:rFonts w:hint="eastAsia" w:ascii="Times New Roman" w:hAnsi="Times New Roman" w:cs="Times New Roman" w:eastAsiaTheme="minorEastAsia"/>
          <w:b/>
          <w:iCs/>
          <w:sz w:val="32"/>
          <w:szCs w:val="20"/>
          <w:lang w:val="en-US" w:eastAsia="zh-CN" w:bidi="ar-SA"/>
        </w:rPr>
        <w:t>Methods &amp; Results</w:t>
      </w:r>
    </w:p>
    <w:p>
      <w:pPr>
        <w:pStyle w:val="3"/>
        <w:jc w:val="both"/>
        <w:rPr>
          <w:rFonts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NLP</w:t>
      </w:r>
      <w:r>
        <w:rPr>
          <w:rFonts w:ascii="Times New Roman" w:hAnsi="Times New Roman" w:cs="Times New Roman" w:eastAsiaTheme="minorEastAsia"/>
          <w:b/>
          <w:iCs/>
          <w:sz w:val="26"/>
          <w:szCs w:val="26"/>
          <w:lang w:val="en-US" w:eastAsia="zh-CN" w:bidi="ar-SA"/>
        </w:rPr>
        <w:t xml:space="preserve"> </w:t>
      </w:r>
    </w:p>
    <w:p>
      <w:pPr>
        <w:pStyle w:val="6"/>
        <w:jc w:val="both"/>
        <w:rPr>
          <w:rFonts w:hint="eastAsia" w:eastAsiaTheme="minorEastAsia"/>
        </w:rPr>
      </w:pPr>
      <w:bookmarkStart w:id="2" w:name="OLE_LINK12"/>
      <w:r>
        <w:rPr>
          <w:rFonts w:hint="eastAsia" w:ascii="微软雅黑" w:hAnsi="微软雅黑" w:eastAsia="微软雅黑" w:cs="微软雅黑"/>
        </w:rPr>
        <w:t>Ⅰ</w:t>
      </w:r>
      <w:r>
        <w:rPr>
          <w:rFonts w:hint="eastAsia" w:eastAsiaTheme="minorEastAsia"/>
          <w:lang w:val="en-US" w:eastAsia="zh-CN"/>
        </w:rPr>
        <w:t xml:space="preserve">. </w:t>
      </w:r>
      <w:r>
        <w:rPr>
          <w:rFonts w:hint="eastAsia" w:eastAsiaTheme="minorEastAsia"/>
        </w:rPr>
        <w:t xml:space="preserve">Data </w:t>
      </w:r>
      <w:r>
        <w:rPr>
          <w:rFonts w:hint="eastAsia" w:eastAsiaTheme="minorEastAsia"/>
          <w:lang w:val="en-US" w:eastAsia="zh-CN"/>
        </w:rPr>
        <w:t>Preparation</w:t>
      </w:r>
    </w:p>
    <w:p>
      <w:pPr>
        <w:pStyle w:val="6"/>
        <w:jc w:val="both"/>
        <w:rPr>
          <w:rFonts w:hint="eastAsia" w:eastAsiaTheme="minorEastAsia"/>
        </w:rPr>
      </w:pPr>
      <w:r>
        <w:rPr>
          <w:rFonts w:hint="eastAsia" w:eastAsiaTheme="minorEastAsia"/>
        </w:rPr>
        <w:t>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6"/>
        <w:jc w:val="both"/>
        <w:rPr>
          <w:rFonts w:hint="eastAsia" w:eastAsiaTheme="minorEastAsia"/>
        </w:rPr>
      </w:pPr>
    </w:p>
    <w:p>
      <w:pPr>
        <w:pStyle w:val="6"/>
        <w:jc w:val="both"/>
        <w:rPr>
          <w:rFonts w:eastAsiaTheme="minorEastAsia"/>
          <w:lang w:eastAsia="zh-CN"/>
        </w:rPr>
      </w:pPr>
      <w:r>
        <w:rPr>
          <w:rFonts w:hint="eastAsia" w:eastAsiaTheme="minorEastAsia"/>
          <w:lang w:val="en-US" w:eastAsia="zh-CN"/>
        </w:rPr>
        <w:t>Thus, w</w:t>
      </w:r>
      <w:r>
        <w:rPr>
          <w:rFonts w:hint="eastAsia" w:eastAsiaTheme="minorEastAsia"/>
          <w:lang w:eastAsia="zh-CN"/>
        </w:rPr>
        <w:t>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jc w:val="both"/>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jc w:val="both"/>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jc w:val="both"/>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jc w:val="both"/>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jc w:val="both"/>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jc w:val="both"/>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jc w:val="both"/>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jc w:val="both"/>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jc w:val="both"/>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jc w:val="both"/>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6"/>
        <w:jc w:val="both"/>
        <w:rPr>
          <w:rFonts w:hint="eastAsia" w:eastAsiaTheme="minorEastAsia"/>
          <w:lang w:eastAsia="zh-CN"/>
        </w:rPr>
      </w:pPr>
      <w:r>
        <w:rPr>
          <w:rFonts w:hint="eastAsia" w:eastAsiaTheme="minorEastAsia"/>
        </w:rPr>
        <w:t>However, one pressing issue we encountered was the presence of a biased dataset. Biased data can significantly impact the performance and fairness of machine learning models. To address this concern, we leveraged ChatGPT's capabilities to assist us in mitigating bias within the dataset. By utilizing natural l</w:t>
      </w:r>
      <w:r>
        <w:rPr>
          <w:rFonts w:hint="eastAsia" w:eastAsiaTheme="minorEastAsia"/>
          <w:lang w:eastAsia="zh-CN"/>
        </w:rPr>
        <w:t>anguage processing techniques, ChatGPT helped us balance the data, ensuring that it accurately represented various perspectives and minimized any inherent biases.</w:t>
      </w:r>
    </w:p>
    <w:p>
      <w:pPr>
        <w:pStyle w:val="6"/>
        <w:jc w:val="both"/>
        <w:rPr>
          <w:rFonts w:hint="eastAsia" w:eastAsiaTheme="minorEastAsia"/>
          <w:lang w:eastAsia="zh-CN"/>
        </w:rPr>
      </w:pPr>
      <w:r>
        <w:rPr>
          <w:rFonts w:hint="eastAsia" w:eastAsiaTheme="minorEastAsia"/>
          <w:lang w:eastAsia="zh-CN"/>
        </w:rPr>
        <w:t>Incorporating ChatGPT into our data preprocessing pipeline enabled us to create a more equitable and reliable dataset, setting a solid foundation for the subsequent stages of our project.</w:t>
      </w:r>
    </w:p>
    <w:bookmarkEnd w:id="2"/>
    <w:p>
      <w:pPr>
        <w:pStyle w:val="6"/>
        <w:jc w:val="both"/>
        <w:rPr>
          <w:rFonts w:hint="eastAsia" w:eastAsiaTheme="minorEastAsia"/>
          <w:lang w:val="en-US" w:eastAsia="zh-CN"/>
        </w:rPr>
      </w:pPr>
      <w:bookmarkStart w:id="3" w:name="OLE_LINK1"/>
      <w:r>
        <w:rPr>
          <w:rFonts w:hint="eastAsia" w:eastAsiaTheme="minorEastAsia"/>
          <w:lang w:val="en-US" w:eastAsia="zh-CN"/>
        </w:rPr>
        <w:t>Therefore, in the end</w:t>
      </w:r>
      <w:r>
        <w:rPr>
          <w:rFonts w:hint="default" w:eastAsiaTheme="minorEastAsia"/>
          <w:lang w:eastAsia="zh-CN"/>
        </w:rPr>
        <w:t xml:space="preserve">, </w:t>
      </w:r>
      <w:r>
        <w:rPr>
          <w:rFonts w:hint="eastAsia" w:eastAsiaTheme="minorEastAsia"/>
          <w:lang w:val="en-US" w:eastAsia="zh-CN"/>
        </w:rPr>
        <w:t>we have</w:t>
      </w:r>
      <w:r>
        <w:rPr>
          <w:rFonts w:hint="default" w:eastAsiaTheme="minorEastAsia"/>
          <w:lang w:eastAsia="zh-CN"/>
        </w:rPr>
        <w:t xml:space="preserve"> a labeled dataset for training, validation, and testing, as well as unlabeled comment posts that require labeling</w:t>
      </w:r>
      <w:r>
        <w:rPr>
          <w:rFonts w:hint="eastAsia" w:eastAsiaTheme="minorEastAsia"/>
          <w:lang w:val="en-US" w:eastAsia="zh-CN"/>
        </w:rPr>
        <w:t xml:space="preserve"> as is shown:</w:t>
      </w:r>
    </w:p>
    <w:p>
      <w:pPr>
        <w:pStyle w:val="6"/>
        <w:jc w:val="both"/>
        <w:rPr>
          <w:rFonts w:hint="default" w:eastAsiaTheme="minorEastAsia"/>
          <w:lang w:eastAsia="zh-CN"/>
        </w:rPr>
      </w:pPr>
      <w:r>
        <w:rPr>
          <w:rFonts w:hint="default" w:eastAsiaTheme="minorEastAsia"/>
          <w:lang w:eastAsia="zh-CN"/>
        </w:rPr>
        <w:t>Labeled Dataset: We have organized our labeled data into three distinct subsets for model development and evaluation:</w:t>
      </w:r>
    </w:p>
    <w:p>
      <w:pPr>
        <w:pStyle w:val="6"/>
        <w:jc w:val="both"/>
        <w:rPr>
          <w:rFonts w:hint="eastAsia" w:eastAsiaTheme="minorEastAsia"/>
          <w:lang w:eastAsia="zh-CN"/>
        </w:rPr>
      </w:pPr>
      <w:r>
        <w:rPr>
          <w:rFonts w:hint="default" w:eastAsiaTheme="minorEastAsia"/>
          <w:lang w:eastAsia="zh-CN"/>
        </w:rPr>
        <w:t>Training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8,925</w:t>
      </w:r>
    </w:p>
    <w:p>
      <w:pPr>
        <w:pStyle w:val="6"/>
        <w:jc w:val="both"/>
        <w:rPr>
          <w:rFonts w:hint="eastAsia" w:eastAsiaTheme="minorEastAsia"/>
          <w:lang w:eastAsia="zh-CN"/>
        </w:rPr>
      </w:pPr>
      <w:r>
        <w:rPr>
          <w:rFonts w:hint="default" w:eastAsiaTheme="minorEastAsia"/>
          <w:lang w:eastAsia="zh-CN"/>
        </w:rPr>
        <w:t>Purpose: Used to train our machine learning model.</w:t>
      </w:r>
    </w:p>
    <w:p>
      <w:pPr>
        <w:pStyle w:val="6"/>
        <w:jc w:val="both"/>
        <w:rPr>
          <w:rFonts w:hint="eastAsia" w:eastAsiaTheme="minorEastAsia"/>
          <w:lang w:eastAsia="zh-CN"/>
        </w:rPr>
      </w:pPr>
      <w:r>
        <w:rPr>
          <w:rFonts w:hint="default" w:eastAsiaTheme="minorEastAsia"/>
          <w:lang w:eastAsia="zh-CN"/>
        </w:rPr>
        <w:t>Validation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2,232</w:t>
      </w:r>
    </w:p>
    <w:p>
      <w:pPr>
        <w:pStyle w:val="6"/>
        <w:jc w:val="both"/>
        <w:rPr>
          <w:rFonts w:hint="eastAsia" w:eastAsiaTheme="minorEastAsia"/>
          <w:lang w:eastAsia="zh-CN"/>
        </w:rPr>
      </w:pPr>
      <w:r>
        <w:rPr>
          <w:rFonts w:hint="default" w:eastAsiaTheme="minorEastAsia"/>
          <w:lang w:eastAsia="zh-CN"/>
        </w:rPr>
        <w:t>Purpose: Used for hyperparameter tuning and model performance evaluation during training.</w:t>
      </w:r>
    </w:p>
    <w:p>
      <w:pPr>
        <w:pStyle w:val="6"/>
        <w:jc w:val="both"/>
        <w:rPr>
          <w:rFonts w:hint="eastAsia" w:eastAsiaTheme="minorEastAsia"/>
          <w:lang w:eastAsia="zh-CN"/>
        </w:rPr>
      </w:pPr>
      <w:r>
        <w:rPr>
          <w:rFonts w:hint="default" w:eastAsiaTheme="minorEastAsia"/>
          <w:lang w:eastAsia="zh-CN"/>
        </w:rPr>
        <w:t>Test Dataset:</w:t>
      </w:r>
    </w:p>
    <w:p>
      <w:pPr>
        <w:pStyle w:val="6"/>
        <w:jc w:val="both"/>
        <w:rPr>
          <w:rFonts w:hint="eastAsia" w:eastAsiaTheme="minorEastAsia"/>
          <w:lang w:eastAsia="zh-CN"/>
        </w:rPr>
      </w:pPr>
      <w:r>
        <w:rPr>
          <w:rFonts w:hint="default" w:eastAsiaTheme="minorEastAsia"/>
          <w:lang w:eastAsia="zh-CN"/>
        </w:rPr>
        <w:t>Features: 'text' and 'label'</w:t>
      </w:r>
      <w:r>
        <w:rPr>
          <w:rFonts w:hint="eastAsia" w:eastAsiaTheme="minorEastAsia"/>
          <w:lang w:val="en-US" w:eastAsia="zh-CN"/>
        </w:rPr>
        <w:t xml:space="preserve">. </w:t>
      </w:r>
      <w:r>
        <w:rPr>
          <w:rFonts w:hint="default" w:eastAsiaTheme="minorEastAsia"/>
          <w:lang w:eastAsia="zh-CN"/>
        </w:rPr>
        <w:t>Number of Rows: 876</w:t>
      </w:r>
    </w:p>
    <w:p>
      <w:pPr>
        <w:pStyle w:val="6"/>
        <w:jc w:val="both"/>
        <w:rPr>
          <w:rFonts w:hint="eastAsia" w:eastAsiaTheme="minorEastAsia"/>
          <w:lang w:eastAsia="zh-CN"/>
        </w:rPr>
      </w:pPr>
      <w:r>
        <w:rPr>
          <w:rFonts w:hint="default" w:eastAsiaTheme="minorEastAsia"/>
          <w:lang w:eastAsia="zh-CN"/>
        </w:rPr>
        <w:t>Purpose: Reserved for evaluating the final model's performance on unseen data.</w:t>
      </w:r>
    </w:p>
    <w:p>
      <w:pPr>
        <w:pStyle w:val="6"/>
        <w:jc w:val="both"/>
        <w:rPr>
          <w:rFonts w:hint="default" w:eastAsiaTheme="minorEastAsia"/>
          <w:lang w:eastAsia="zh-CN"/>
        </w:rPr>
      </w:pPr>
      <w:r>
        <w:rPr>
          <w:rFonts w:hint="default" w:eastAsiaTheme="minorEastAsia"/>
          <w:lang w:eastAsia="zh-CN"/>
        </w:rPr>
        <w:t>Unlabeled Comment Posts: We have collected a dataset of unlabeled comment posts for potential inclusion in our research. These posts are segregated into three subsets based on their characteristics:</w:t>
      </w:r>
    </w:p>
    <w:p>
      <w:pPr>
        <w:pStyle w:val="6"/>
        <w:jc w:val="both"/>
        <w:rPr>
          <w:rFonts w:hint="eastAsia" w:eastAsiaTheme="minorEastAsia"/>
          <w:lang w:eastAsia="zh-CN"/>
        </w:rPr>
      </w:pPr>
      <w:r>
        <w:rPr>
          <w:rFonts w:hint="default" w:eastAsiaTheme="minorEastAsia"/>
          <w:lang w:eastAsia="zh-CN"/>
        </w:rPr>
        <w:t>Tweet_filtered_TSLA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1,123,262</w:t>
      </w:r>
    </w:p>
    <w:p>
      <w:pPr>
        <w:pStyle w:val="6"/>
        <w:jc w:val="both"/>
        <w:rPr>
          <w:rFonts w:hint="default" w:eastAsiaTheme="minorEastAsia"/>
          <w:lang w:eastAsia="zh-CN"/>
        </w:rPr>
      </w:pPr>
      <w:r>
        <w:rPr>
          <w:rFonts w:hint="default" w:eastAsiaTheme="minorEastAsia"/>
          <w:lang w:eastAsia="zh-CN"/>
        </w:rPr>
        <w:t>Content: This dataset consists of tweets with associated dates and stock mentions.</w:t>
      </w:r>
    </w:p>
    <w:p>
      <w:pPr>
        <w:pStyle w:val="6"/>
        <w:jc w:val="both"/>
        <w:rPr>
          <w:rFonts w:hint="eastAsia" w:eastAsiaTheme="minorEastAsia"/>
          <w:lang w:eastAsia="zh-CN"/>
        </w:rPr>
      </w:pPr>
      <w:r>
        <w:rPr>
          <w:rFonts w:hint="default" w:eastAsiaTheme="minorEastAsia"/>
          <w:lang w:eastAsia="zh-CN"/>
        </w:rPr>
        <w:t>stock_tweets_filtered_TSLA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37,422</w:t>
      </w:r>
    </w:p>
    <w:p>
      <w:pPr>
        <w:pStyle w:val="6"/>
        <w:jc w:val="both"/>
        <w:rPr>
          <w:rFonts w:hint="eastAsia" w:eastAsiaTheme="minorEastAsia"/>
          <w:lang w:eastAsia="zh-CN"/>
        </w:rPr>
      </w:pPr>
      <w:r>
        <w:rPr>
          <w:rFonts w:hint="default" w:eastAsiaTheme="minorEastAsia"/>
          <w:lang w:eastAsia="zh-CN"/>
        </w:rPr>
        <w:t>Content: Focused on tweets related specifically to the TSLA stock.</w:t>
      </w:r>
    </w:p>
    <w:p>
      <w:pPr>
        <w:pStyle w:val="6"/>
        <w:jc w:val="both"/>
        <w:rPr>
          <w:rFonts w:hint="eastAsia" w:eastAsiaTheme="minorEastAsia"/>
          <w:lang w:eastAsia="zh-CN"/>
        </w:rPr>
      </w:pPr>
      <w:r>
        <w:rPr>
          <w:rFonts w:hint="default" w:eastAsiaTheme="minorEastAsia"/>
          <w:lang w:eastAsia="zh-CN"/>
        </w:rPr>
        <w:t>tweets_remaining_filtered_TSLA Dataset:</w:t>
      </w:r>
    </w:p>
    <w:p>
      <w:pPr>
        <w:pStyle w:val="6"/>
        <w:jc w:val="both"/>
        <w:rPr>
          <w:rFonts w:hint="eastAsia" w:eastAsiaTheme="minorEastAsia"/>
          <w:lang w:eastAsia="zh-CN"/>
        </w:rPr>
      </w:pPr>
      <w:r>
        <w:rPr>
          <w:rFonts w:hint="default" w:eastAsiaTheme="minorEastAsia"/>
          <w:lang w:eastAsia="zh-CN"/>
        </w:rPr>
        <w:t>Features: 'date,' 'text,' and 'stock'</w:t>
      </w:r>
      <w:r>
        <w:rPr>
          <w:rFonts w:hint="eastAsia" w:eastAsiaTheme="minorEastAsia"/>
          <w:lang w:val="en-US" w:eastAsia="zh-CN"/>
        </w:rPr>
        <w:t xml:space="preserve">. </w:t>
      </w:r>
      <w:r>
        <w:rPr>
          <w:rFonts w:hint="default" w:eastAsiaTheme="minorEastAsia"/>
          <w:lang w:eastAsia="zh-CN"/>
        </w:rPr>
        <w:t>Number of Rows: 60,836</w:t>
      </w:r>
    </w:p>
    <w:p>
      <w:pPr>
        <w:pStyle w:val="6"/>
        <w:jc w:val="both"/>
        <w:rPr>
          <w:rFonts w:hint="eastAsia" w:eastAsiaTheme="minorEastAsia"/>
          <w:lang w:eastAsia="zh-CN"/>
        </w:rPr>
      </w:pPr>
      <w:r>
        <w:rPr>
          <w:rFonts w:hint="default" w:eastAsiaTheme="minorEastAsia"/>
          <w:lang w:eastAsia="zh-CN"/>
        </w:rPr>
        <w:t>Content: Contains additional tweets related to TSLA stock, potentially from different sources or with varying characteristics.</w:t>
      </w:r>
    </w:p>
    <w:p>
      <w:pPr>
        <w:pStyle w:val="6"/>
        <w:jc w:val="both"/>
        <w:rPr>
          <w:rFonts w:hint="default" w:eastAsiaTheme="minorEastAsia"/>
          <w:lang w:eastAsia="zh-CN"/>
        </w:rPr>
      </w:pPr>
      <w:r>
        <w:rPr>
          <w:rFonts w:hint="default" w:eastAsiaTheme="minorEastAsia"/>
          <w:lang w:eastAsia="zh-CN"/>
        </w:rPr>
        <w:t>Reason for Not Combining Datasets: The decision to not combine the labeled dataset and the unlabeled comment posts is due to significant differences between these datasets. They originate from different time periods and platforms, which can introduce substantial variations in the data. Therefore, we have kept them separate to maintain data integrity and to consider potential preprocessing and labeling efforts before integration into our research.</w:t>
      </w:r>
    </w:p>
    <w:p>
      <w:pPr>
        <w:pStyle w:val="6"/>
        <w:jc w:val="both"/>
        <w:rPr>
          <w:rFonts w:hint="default" w:eastAsiaTheme="minorEastAsia"/>
          <w:lang w:eastAsia="zh-CN"/>
        </w:rPr>
      </w:pPr>
      <w:r>
        <w:rPr>
          <w:rFonts w:hint="default" w:eastAsiaTheme="minorEastAsia"/>
          <w:lang w:eastAsia="zh-CN"/>
        </w:rPr>
        <w:t>The unlabeled comment posts will undergo labeling procedures</w:t>
      </w:r>
      <w:r>
        <w:rPr>
          <w:rFonts w:hint="eastAsia" w:eastAsiaTheme="minorEastAsia"/>
          <w:lang w:val="en-US" w:eastAsia="zh-CN"/>
        </w:rPr>
        <w:t xml:space="preserve"> </w:t>
      </w:r>
      <w:r>
        <w:rPr>
          <w:rFonts w:hint="default" w:eastAsiaTheme="minorEastAsia"/>
          <w:lang w:eastAsia="zh-CN"/>
        </w:rPr>
        <w:t xml:space="preserve">through natural language processing techniques, </w:t>
      </w:r>
      <w:r>
        <w:rPr>
          <w:rFonts w:hint="eastAsia" w:eastAsiaTheme="minorEastAsia"/>
          <w:lang w:val="en-US" w:eastAsia="zh-CN"/>
        </w:rPr>
        <w:t xml:space="preserve">with the probability of each label saved, </w:t>
      </w:r>
      <w:r>
        <w:rPr>
          <w:rFonts w:hint="default" w:eastAsiaTheme="minorEastAsia"/>
          <w:lang w:eastAsia="zh-CN"/>
        </w:rPr>
        <w:t xml:space="preserve">to prepare them for integration with the </w:t>
      </w:r>
      <w:r>
        <w:rPr>
          <w:rFonts w:hint="eastAsia" w:eastAsiaTheme="minorEastAsia"/>
          <w:lang w:val="en-US" w:eastAsia="zh-CN"/>
        </w:rPr>
        <w:t>stock price prediction</w:t>
      </w:r>
      <w:r>
        <w:rPr>
          <w:rFonts w:hint="default" w:eastAsiaTheme="minorEastAsia"/>
          <w:lang w:eastAsia="zh-CN"/>
        </w:rPr>
        <w:t xml:space="preserve"> model </w:t>
      </w:r>
      <w:r>
        <w:rPr>
          <w:rFonts w:hint="eastAsia" w:eastAsiaTheme="minorEastAsia"/>
          <w:lang w:val="en-US" w:eastAsia="zh-CN"/>
        </w:rPr>
        <w:t>that we will discuss later</w:t>
      </w:r>
      <w:r>
        <w:rPr>
          <w:rFonts w:hint="default" w:eastAsiaTheme="minorEastAsia"/>
          <w:lang w:eastAsia="zh-CN"/>
        </w:rPr>
        <w:t>.</w:t>
      </w:r>
    </w:p>
    <w:p>
      <w:pPr>
        <w:pStyle w:val="6"/>
        <w:jc w:val="both"/>
        <w:rPr>
          <w:rFonts w:hint="default" w:eastAsiaTheme="minorEastAsia"/>
          <w:lang w:eastAsia="zh-CN"/>
        </w:rPr>
      </w:pPr>
      <w:r>
        <w:rPr>
          <w:rFonts w:hint="eastAsia" w:eastAsiaTheme="minorEastAsia"/>
          <w:lang w:val="en-US" w:eastAsia="zh-CN"/>
        </w:rPr>
        <w:t>Overall, i</w:t>
      </w:r>
      <w:r>
        <w:rPr>
          <w:rFonts w:hint="default" w:eastAsiaTheme="minorEastAsia"/>
          <w:lang w:eastAsia="zh-CN"/>
        </w:rPr>
        <w:t>n our data preparation process, we initially faced hurdles collecting real-time data from platforms like Reddit and Twitter due to API limitations. As an alternative, we curated diverse datasets from Kaggle and research publications, including formal financial discourse and Twitter conversations. We also integrated labeled sentiment data from news headlines. To enhance dataset variety and model performance, we applied data augmentation techniques. However, we addressed dataset bias through ChatGPT-powered natural language processing. We've structured our data into labeled subsets for training, validation, and testing and unlabeled comment posts for future labeling and integration into our stock price prediction model, ensuring data integrity and diversity for robust research.</w:t>
      </w:r>
    </w:p>
    <w:p>
      <w:pPr>
        <w:pStyle w:val="6"/>
        <w:jc w:val="both"/>
        <w:rPr>
          <w:rFonts w:eastAsiaTheme="minorEastAsia"/>
        </w:rPr>
      </w:pPr>
    </w:p>
    <w:p>
      <w:pPr>
        <w:pStyle w:val="6"/>
        <w:jc w:val="both"/>
        <w:rPr>
          <w:rFonts w:hint="default" w:eastAsiaTheme="minorEastAsia"/>
          <w:lang w:val="en-US" w:eastAsia="zh-CN"/>
        </w:rPr>
      </w:pPr>
      <w:r>
        <w:rPr>
          <w:rFonts w:hint="eastAsia" w:ascii="微软雅黑" w:hAnsi="微软雅黑" w:eastAsia="微软雅黑" w:cs="微软雅黑"/>
        </w:rPr>
        <w:t>Ⅱ</w:t>
      </w:r>
      <w:r>
        <w:rPr>
          <w:rFonts w:hint="eastAsia" w:eastAsiaTheme="minorEastAsia"/>
          <w:lang w:val="en-US" w:eastAsia="zh-CN"/>
        </w:rPr>
        <w:t>. Model Testing</w:t>
      </w:r>
    </w:p>
    <w:p>
      <w:pPr>
        <w:pStyle w:val="6"/>
        <w:numPr>
          <w:ilvl w:val="0"/>
          <w:numId w:val="2"/>
        </w:numPr>
        <w:jc w:val="both"/>
        <w:rPr>
          <w:rFonts w:hint="eastAsia" w:eastAsiaTheme="minorEastAsia"/>
          <w:lang w:val="en-US" w:eastAsia="zh-CN"/>
        </w:rPr>
      </w:pPr>
      <w:r>
        <w:rPr>
          <w:rFonts w:eastAsiaTheme="minorEastAsia"/>
        </w:rPr>
        <w:t>FastText</w:t>
      </w:r>
      <w:r>
        <w:rPr>
          <w:rFonts w:hint="eastAsia" w:eastAsiaTheme="minorEastAsia"/>
          <w:lang w:val="en-US" w:eastAsia="zh-CN"/>
        </w:rPr>
        <w:t xml:space="preserve"> &amp; </w:t>
      </w:r>
      <w:r>
        <w:rPr>
          <w:rFonts w:eastAsiaTheme="minorEastAsia"/>
        </w:rPr>
        <w:t>Word2Vec</w:t>
      </w:r>
      <w:r>
        <w:rPr>
          <w:rFonts w:hint="eastAsia" w:eastAsiaTheme="minorEastAsia"/>
          <w:lang w:val="en-US" w:eastAsia="zh-CN"/>
        </w:rPr>
        <w:t xml:space="preserve"> Embedding Model:</w:t>
      </w:r>
    </w:p>
    <w:p>
      <w:pPr>
        <w:pStyle w:val="6"/>
        <w:jc w:val="both"/>
        <w:rPr>
          <w:rFonts w:eastAsiaTheme="minorEastAsia"/>
        </w:rPr>
      </w:pPr>
      <w:r>
        <w:rPr>
          <w:rFonts w:hint="eastAsia" w:eastAsiaTheme="minorEastAsia"/>
          <w:lang w:val="en-US" w:eastAsia="zh-CN"/>
        </w:rPr>
        <w:t>Initially, w</w:t>
      </w:r>
      <w:r>
        <w:rPr>
          <w:rFonts w:eastAsiaTheme="minorEastAsia"/>
        </w:rPr>
        <w:t xml:space="preserve">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w:t>
      </w:r>
      <w:r>
        <w:rPr>
          <w:rFonts w:hint="eastAsia" w:eastAsiaTheme="minorEastAsia"/>
          <w:lang w:val="en-US" w:eastAsia="zh-CN"/>
        </w:rPr>
        <w:t>W</w:t>
      </w:r>
      <w:r>
        <w:rPr>
          <w:rFonts w:eastAsiaTheme="minorEastAsia"/>
        </w:rPr>
        <w:t>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jc w:val="center"/>
        <w:rPr>
          <w:rFonts w:eastAsiaTheme="minorEastAsia"/>
        </w:rPr>
      </w:pPr>
      <w:r>
        <w:rPr>
          <w:rFonts w:eastAsiaTheme="minorEastAsia"/>
        </w:rPr>
        <w:drawing>
          <wp:inline distT="0" distB="0" distL="0" distR="0">
            <wp:extent cx="2157730" cy="1799590"/>
            <wp:effectExtent l="0" t="0" r="0" b="139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p>
    <w:p>
      <w:pPr>
        <w:pStyle w:val="6"/>
        <w:jc w:val="both"/>
        <w:rPr>
          <w:rFonts w:eastAsiaTheme="minorEastAsia"/>
        </w:rPr>
      </w:pPr>
      <w:r>
        <w:rPr>
          <w:rFonts w:eastAsiaTheme="minorEastAsia"/>
        </w:rPr>
        <w:t xml:space="preserve">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t>
      </w:r>
      <w:bookmarkStart w:id="4" w:name="OLE_LINK13"/>
      <w:r>
        <w:rPr>
          <w:rFonts w:eastAsiaTheme="minorEastAsia"/>
        </w:rPr>
        <w:t>Word2Vec</w:t>
      </w:r>
      <w:bookmarkEnd w:id="4"/>
      <w:r>
        <w:rPr>
          <w:rFonts w:eastAsiaTheme="minorEastAsia"/>
        </w:rPr>
        <w:t>,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2028190" cy="1731645"/>
                    </a:xfrm>
                    <a:prstGeom prst="rect">
                      <a:avLst/>
                    </a:prstGeom>
                    <a:noFill/>
                    <a:ln>
                      <a:noFill/>
                    </a:ln>
                  </pic:spPr>
                </pic:pic>
              </a:graphicData>
            </a:graphic>
          </wp:inline>
        </w:drawing>
      </w:r>
      <w:bookmarkEnd w:id="3"/>
    </w:p>
    <w:p>
      <w:pPr>
        <w:pStyle w:val="6"/>
        <w:jc w:val="both"/>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hint="eastAsia" w:eastAsiaTheme="minorEastAsia"/>
          <w:lang w:eastAsia="zh-CN"/>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numPr>
          <w:numId w:val="0"/>
        </w:numPr>
        <w:ind w:leftChars="0"/>
        <w:jc w:val="both"/>
        <w:rPr>
          <w:rFonts w:eastAsiaTheme="minorEastAsia"/>
          <w:lang w:eastAsia="zh-CN"/>
        </w:rPr>
      </w:pPr>
      <w:r>
        <w:rPr>
          <w:rFonts w:hint="eastAsia" w:eastAsiaTheme="minorEastAsia"/>
          <w:lang w:eastAsia="zh-CN"/>
        </w:rPr>
        <w:br w:type="textWrapping"/>
      </w:r>
      <w:r>
        <w:rPr>
          <w:rFonts w:hint="eastAsia" w:eastAsiaTheme="minorEastAsia"/>
          <w:lang w:val="en-US" w:eastAsia="zh-CN"/>
        </w:rPr>
        <w:t xml:space="preserve">2. LSTM Model: </w:t>
      </w:r>
    </w:p>
    <w:p>
      <w:pPr>
        <w:pStyle w:val="6"/>
        <w:numPr>
          <w:numId w:val="0"/>
        </w:numPr>
        <w:ind w:leftChars="0"/>
        <w:jc w:val="both"/>
        <w:rPr>
          <w:rFonts w:eastAsiaTheme="minorEastAsia"/>
          <w:lang w:eastAsia="zh-CN"/>
        </w:rPr>
      </w:pPr>
      <w:r>
        <w:rPr>
          <w:rFonts w:hint="eastAsia" w:eastAsiaTheme="minorEastAsia"/>
          <w:lang w:val="en-US" w:eastAsia="zh-CN"/>
        </w:rPr>
        <w:t xml:space="preserve">The </w:t>
      </w:r>
      <w:r>
        <w:rPr>
          <w:rFonts w:hint="eastAsia" w:eastAsiaTheme="minorEastAsia"/>
          <w:lang w:eastAsia="zh-CN"/>
        </w:rPr>
        <w:t>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pStyle w:val="6"/>
              <w:jc w:val="both"/>
              <w:rPr>
                <w:rFonts w:eastAsiaTheme="minorEastAsia"/>
                <w:lang w:eastAsia="zh-CN"/>
              </w:rPr>
            </w:pPr>
            <w:r>
              <w:rPr>
                <w:rFonts w:hint="eastAsia" w:eastAsiaTheme="minorEastAsia"/>
                <w:lang w:eastAsia="zh-CN"/>
              </w:rPr>
              <w:t>0.80</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pStyle w:val="6"/>
              <w:jc w:val="both"/>
              <w:rPr>
                <w:rFonts w:eastAsiaTheme="minorEastAsia"/>
                <w:lang w:eastAsia="zh-CN"/>
              </w:rPr>
            </w:pPr>
          </w:p>
        </w:tc>
        <w:tc>
          <w:tcPr>
            <w:tcW w:w="837" w:type="dxa"/>
          </w:tcPr>
          <w:p>
            <w:pPr>
              <w:pStyle w:val="6"/>
              <w:jc w:val="both"/>
              <w:rPr>
                <w:rFonts w:eastAsiaTheme="minorEastAsia"/>
                <w:lang w:eastAsia="zh-CN"/>
              </w:rPr>
            </w:pP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0.79</w:t>
            </w:r>
          </w:p>
        </w:tc>
        <w:tc>
          <w:tcPr>
            <w:tcW w:w="837" w:type="dxa"/>
          </w:tcPr>
          <w:p>
            <w:pPr>
              <w:pStyle w:val="6"/>
              <w:jc w:val="both"/>
              <w:rPr>
                <w:rFonts w:eastAsiaTheme="minorEastAsia"/>
                <w:lang w:eastAsia="zh-CN"/>
              </w:rPr>
            </w:pPr>
            <w:r>
              <w:rPr>
                <w:rFonts w:hint="eastAsia" w:eastAsiaTheme="minorEastAsia"/>
                <w:lang w:eastAsia="zh-CN"/>
              </w:rPr>
              <w:t>0.79</w:t>
            </w:r>
          </w:p>
        </w:tc>
        <w:tc>
          <w:tcPr>
            <w:tcW w:w="1096" w:type="dxa"/>
          </w:tcPr>
          <w:p>
            <w:pPr>
              <w:pStyle w:val="6"/>
              <w:jc w:val="both"/>
              <w:rPr>
                <w:rFonts w:eastAsiaTheme="minorEastAsia"/>
                <w:lang w:eastAsia="zh-CN"/>
              </w:rPr>
            </w:pPr>
            <w:r>
              <w:rPr>
                <w:rFonts w:hint="eastAsia" w:eastAsiaTheme="minorEastAsia"/>
                <w:lang w:eastAsia="zh-CN"/>
              </w:rPr>
              <w:t>0.79</w:t>
            </w:r>
          </w:p>
        </w:tc>
        <w:tc>
          <w:tcPr>
            <w:tcW w:w="999" w:type="dxa"/>
          </w:tcPr>
          <w:p>
            <w:pPr>
              <w:pStyle w:val="6"/>
              <w:jc w:val="both"/>
              <w:rPr>
                <w:rFonts w:eastAsiaTheme="minorEastAsia"/>
                <w:lang w:eastAsia="zh-CN"/>
              </w:rPr>
            </w:pPr>
            <w:r>
              <w:rPr>
                <w:rFonts w:hint="eastAsia" w:eastAsiaTheme="minorEastAsia"/>
                <w:lang w:eastAsia="zh-CN"/>
              </w:rPr>
              <w:t>320,880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rPr>
              <w:t xml:space="preserve">0.44    </w:t>
            </w:r>
          </w:p>
        </w:tc>
        <w:tc>
          <w:tcPr>
            <w:tcW w:w="837" w:type="dxa"/>
          </w:tcPr>
          <w:p>
            <w:pPr>
              <w:jc w:val="both"/>
              <w:rPr>
                <w:lang w:eastAsia="zh-CN" w:bidi="ar-AE"/>
              </w:rPr>
            </w:pPr>
            <w:r>
              <w:rPr>
                <w:rFonts w:hint="eastAsia"/>
              </w:rPr>
              <w:t xml:space="preserve">0.52   </w:t>
            </w:r>
          </w:p>
        </w:tc>
        <w:tc>
          <w:tcPr>
            <w:tcW w:w="1096" w:type="dxa"/>
          </w:tcPr>
          <w:p>
            <w:pPr>
              <w:jc w:val="both"/>
              <w:rPr>
                <w:lang w:eastAsia="zh-CN" w:bidi="ar-AE"/>
              </w:rPr>
            </w:pPr>
            <w:r>
              <w:rPr>
                <w:rFonts w:hint="eastAsia"/>
              </w:rPr>
              <w:t xml:space="preserve"> 0.47</w:t>
            </w:r>
          </w:p>
        </w:tc>
        <w:tc>
          <w:tcPr>
            <w:tcW w:w="999" w:type="dxa"/>
          </w:tcPr>
          <w:p>
            <w:pPr>
              <w:pStyle w:val="6"/>
              <w:jc w:val="both"/>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rPr>
              <w:t xml:space="preserve">0.69  </w:t>
            </w:r>
          </w:p>
        </w:tc>
        <w:tc>
          <w:tcPr>
            <w:tcW w:w="837" w:type="dxa"/>
          </w:tcPr>
          <w:p>
            <w:pPr>
              <w:jc w:val="both"/>
              <w:rPr>
                <w:lang w:eastAsia="zh-CN" w:bidi="ar-AE"/>
              </w:rPr>
            </w:pPr>
            <w:r>
              <w:rPr>
                <w:rFonts w:hint="eastAsia"/>
              </w:rPr>
              <w:t xml:space="preserve">0.62  </w:t>
            </w:r>
          </w:p>
        </w:tc>
        <w:tc>
          <w:tcPr>
            <w:tcW w:w="1096" w:type="dxa"/>
          </w:tcPr>
          <w:p>
            <w:pPr>
              <w:jc w:val="both"/>
              <w:rPr>
                <w:lang w:eastAsia="zh-CN" w:bidi="ar-AE"/>
              </w:rPr>
            </w:pPr>
            <w:r>
              <w:rPr>
                <w:rFonts w:hint="eastAsia"/>
              </w:rPr>
              <w:t xml:space="preserve"> 0.65 </w:t>
            </w:r>
          </w:p>
        </w:tc>
        <w:tc>
          <w:tcPr>
            <w:tcW w:w="999" w:type="dxa"/>
          </w:tcPr>
          <w:p>
            <w:pPr>
              <w:pStyle w:val="6"/>
              <w:jc w:val="both"/>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rPr>
              <w:t xml:space="preserve">0.58 </w:t>
            </w:r>
          </w:p>
        </w:tc>
        <w:tc>
          <w:tcPr>
            <w:tcW w:w="999" w:type="dxa"/>
          </w:tcPr>
          <w:p>
            <w:pPr>
              <w:pStyle w:val="6"/>
              <w:jc w:val="both"/>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0.56</w:t>
            </w:r>
          </w:p>
        </w:tc>
        <w:tc>
          <w:tcPr>
            <w:tcW w:w="837" w:type="dxa"/>
          </w:tcPr>
          <w:p>
            <w:pPr>
              <w:pStyle w:val="6"/>
              <w:jc w:val="both"/>
              <w:rPr>
                <w:rFonts w:eastAsiaTheme="minorEastAsia"/>
                <w:lang w:eastAsia="zh-CN"/>
              </w:rPr>
            </w:pPr>
            <w:r>
              <w:rPr>
                <w:rFonts w:hint="eastAsia" w:eastAsiaTheme="minorEastAsia"/>
                <w:lang w:eastAsia="zh-CN"/>
              </w:rPr>
              <w:t>0.57</w:t>
            </w:r>
          </w:p>
        </w:tc>
        <w:tc>
          <w:tcPr>
            <w:tcW w:w="1096" w:type="dxa"/>
          </w:tcPr>
          <w:p>
            <w:pPr>
              <w:pStyle w:val="6"/>
              <w:jc w:val="both"/>
              <w:rPr>
                <w:rFonts w:eastAsiaTheme="minorEastAsia"/>
                <w:lang w:eastAsia="zh-CN"/>
              </w:rPr>
            </w:pPr>
            <w:r>
              <w:rPr>
                <w:rFonts w:hint="eastAsia" w:eastAsiaTheme="minorEastAsia"/>
                <w:lang w:eastAsia="zh-CN"/>
              </w:rPr>
              <w:t>0.56</w:t>
            </w:r>
          </w:p>
        </w:tc>
        <w:tc>
          <w:tcPr>
            <w:tcW w:w="999" w:type="dxa"/>
          </w:tcPr>
          <w:p>
            <w:pPr>
              <w:pStyle w:val="6"/>
              <w:jc w:val="both"/>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0.60</w:t>
            </w:r>
          </w:p>
        </w:tc>
        <w:tc>
          <w:tcPr>
            <w:tcW w:w="837" w:type="dxa"/>
          </w:tcPr>
          <w:p>
            <w:pPr>
              <w:pStyle w:val="6"/>
              <w:jc w:val="both"/>
              <w:rPr>
                <w:rFonts w:eastAsiaTheme="minorEastAsia"/>
                <w:lang w:eastAsia="zh-CN"/>
              </w:rPr>
            </w:pPr>
            <w:r>
              <w:rPr>
                <w:rFonts w:hint="eastAsia" w:eastAsiaTheme="minorEastAsia"/>
                <w:lang w:eastAsia="zh-CN"/>
              </w:rPr>
              <w:t>0.58</w:t>
            </w:r>
          </w:p>
        </w:tc>
        <w:tc>
          <w:tcPr>
            <w:tcW w:w="1096" w:type="dxa"/>
          </w:tcPr>
          <w:p>
            <w:pPr>
              <w:pStyle w:val="6"/>
              <w:jc w:val="both"/>
              <w:rPr>
                <w:rFonts w:eastAsiaTheme="minorEastAsia"/>
                <w:lang w:eastAsia="zh-CN"/>
              </w:rPr>
            </w:pPr>
            <w:r>
              <w:rPr>
                <w:rFonts w:hint="eastAsia" w:eastAsiaTheme="minorEastAsia"/>
                <w:lang w:eastAsia="zh-CN"/>
              </w:rPr>
              <w:t>0.59</w:t>
            </w:r>
          </w:p>
        </w:tc>
        <w:tc>
          <w:tcPr>
            <w:tcW w:w="999" w:type="dxa"/>
          </w:tcPr>
          <w:p>
            <w:pPr>
              <w:pStyle w:val="6"/>
              <w:jc w:val="both"/>
              <w:rPr>
                <w:rFonts w:eastAsiaTheme="minorEastAsia"/>
                <w:lang w:eastAsia="zh-CN"/>
              </w:rPr>
            </w:pPr>
            <w:r>
              <w:rPr>
                <w:rFonts w:hint="eastAsia"/>
              </w:rPr>
              <w:t>5,791</w:t>
            </w:r>
          </w:p>
        </w:tc>
      </w:tr>
    </w:tbl>
    <w:p>
      <w:pPr>
        <w:pStyle w:val="6"/>
        <w:jc w:val="both"/>
        <w:rPr>
          <w:rFonts w:eastAsiaTheme="minorEastAsia"/>
        </w:rPr>
      </w:pPr>
    </w:p>
    <w:p>
      <w:pPr>
        <w:pStyle w:val="6"/>
        <w:jc w:val="both"/>
        <w:rPr>
          <w:rFonts w:hint="eastAsia"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jc w:val="both"/>
        <w:rPr>
          <w:rFonts w:hint="eastAsia" w:eastAsiaTheme="minorEastAsia"/>
        </w:rPr>
      </w:pPr>
    </w:p>
    <w:p>
      <w:pPr>
        <w:pStyle w:val="6"/>
        <w:numPr>
          <w:ilvl w:val="0"/>
          <w:numId w:val="3"/>
        </w:numPr>
        <w:ind w:left="0" w:leftChars="0" w:firstLine="0" w:firstLineChars="0"/>
        <w:jc w:val="both"/>
        <w:rPr>
          <w:rFonts w:hint="default" w:eastAsiaTheme="minorEastAsia"/>
          <w:lang w:val="en-US" w:eastAsia="zh-CN"/>
        </w:rPr>
      </w:pPr>
      <w:r>
        <w:rPr>
          <w:rFonts w:hint="eastAsia" w:eastAsiaTheme="minorEastAsia"/>
        </w:rPr>
        <w:t>Naive Bayes</w:t>
      </w:r>
      <w:r>
        <w:rPr>
          <w:rFonts w:hint="eastAsia" w:eastAsiaTheme="minorEastAsia"/>
          <w:lang w:val="en-US" w:eastAsia="zh-CN"/>
        </w:rPr>
        <w:t xml:space="preserve">, </w:t>
      </w:r>
      <w:r>
        <w:rPr>
          <w:rFonts w:hint="eastAsia" w:eastAsiaTheme="minorEastAsia"/>
        </w:rPr>
        <w:t>Random Forest,</w:t>
      </w:r>
      <w:r>
        <w:rPr>
          <w:rFonts w:hint="eastAsia" w:eastAsiaTheme="minorEastAsia"/>
          <w:lang w:val="en-US" w:eastAsia="zh-CN"/>
        </w:rPr>
        <w:t xml:space="preserve"> XGBoost Models:</w:t>
      </w:r>
    </w:p>
    <w:p>
      <w:pPr>
        <w:pStyle w:val="6"/>
        <w:jc w:val="both"/>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w:t>
      </w:r>
      <w:bookmarkStart w:id="5" w:name="OLE_LINK14"/>
      <w:r>
        <w:rPr>
          <w:rFonts w:hint="eastAsia" w:eastAsiaTheme="minorEastAsia"/>
        </w:rPr>
        <w:t>Random Forest,</w:t>
      </w:r>
      <w:bookmarkEnd w:id="5"/>
      <w:r>
        <w:rPr>
          <w:rFonts w:hint="eastAsia" w:eastAsiaTheme="minorEastAsia"/>
        </w:rPr>
        <w:t xml:space="preserve">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jc w:val="both"/>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0.75</w:t>
            </w:r>
            <w:r>
              <w:rPr>
                <w:rFonts w:hint="eastAsia"/>
              </w:rPr>
              <w:t xml:space="preserve">   </w:t>
            </w:r>
          </w:p>
        </w:tc>
        <w:tc>
          <w:tcPr>
            <w:tcW w:w="837" w:type="dxa"/>
          </w:tcPr>
          <w:p>
            <w:pPr>
              <w:jc w:val="both"/>
              <w:rPr>
                <w:lang w:eastAsia="zh-CN" w:bidi="ar-AE"/>
              </w:rPr>
            </w:pPr>
            <w:r>
              <w:rPr>
                <w:rFonts w:hint="eastAsia"/>
                <w:lang w:eastAsia="zh-CN"/>
              </w:rPr>
              <w:t>0.76</w:t>
            </w: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0.76</w:t>
            </w:r>
          </w:p>
        </w:tc>
        <w:tc>
          <w:tcPr>
            <w:tcW w:w="837" w:type="dxa"/>
          </w:tcPr>
          <w:p>
            <w:pPr>
              <w:jc w:val="both"/>
              <w:rPr>
                <w:lang w:eastAsia="zh-CN" w:bidi="ar-AE"/>
              </w:rPr>
            </w:pPr>
            <w:r>
              <w:rPr>
                <w:rFonts w:hint="eastAsia"/>
                <w:lang w:eastAsia="zh-CN"/>
              </w:rPr>
              <w:t>0.75</w:t>
            </w:r>
          </w:p>
        </w:tc>
        <w:tc>
          <w:tcPr>
            <w:tcW w:w="1096" w:type="dxa"/>
          </w:tcPr>
          <w:p>
            <w:pPr>
              <w:jc w:val="both"/>
              <w:rPr>
                <w:lang w:eastAsia="zh-CN" w:bidi="ar-AE"/>
              </w:rPr>
            </w:pPr>
            <w:r>
              <w:rPr>
                <w:rFonts w:hint="eastAsia"/>
                <w:lang w:eastAsia="zh-CN"/>
              </w:rPr>
              <w:t>0.75</w:t>
            </w:r>
          </w:p>
        </w:tc>
        <w:tc>
          <w:tcPr>
            <w:tcW w:w="999" w:type="dxa"/>
          </w:tcPr>
          <w:p>
            <w:pPr>
              <w:pStyle w:val="6"/>
              <w:jc w:val="both"/>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jc w:val="both"/>
              <w:rPr>
                <w:lang w:eastAsia="zh-CN" w:bidi="ar-AE"/>
              </w:rPr>
            </w:pPr>
            <w:r>
              <w:rPr>
                <w:rFonts w:hint="eastAsia"/>
                <w:lang w:eastAsia="zh-CN"/>
              </w:rPr>
              <w:t>0.76</w:t>
            </w:r>
          </w:p>
        </w:tc>
        <w:tc>
          <w:tcPr>
            <w:tcW w:w="1096" w:type="dxa"/>
          </w:tcPr>
          <w:p>
            <w:pPr>
              <w:jc w:val="both"/>
              <w:rPr>
                <w:lang w:eastAsia="zh-CN" w:bidi="ar-AE"/>
              </w:rPr>
            </w:pPr>
            <w:bookmarkStart w:id="6" w:name="OLE_LINK5"/>
            <w:r>
              <w:rPr>
                <w:rFonts w:hint="eastAsia"/>
                <w:lang w:eastAsia="zh-CN"/>
              </w:rPr>
              <w:t>0.76</w:t>
            </w:r>
            <w:bookmarkEnd w:id="6"/>
          </w:p>
        </w:tc>
        <w:tc>
          <w:tcPr>
            <w:tcW w:w="999" w:type="dxa"/>
          </w:tcPr>
          <w:p>
            <w:pPr>
              <w:pStyle w:val="6"/>
              <w:jc w:val="both"/>
              <w:rPr>
                <w:rFonts w:eastAsiaTheme="minorEastAsia"/>
                <w:lang w:eastAsia="zh-CN"/>
              </w:rPr>
            </w:pPr>
            <w:bookmarkStart w:id="7" w:name="OLE_LINK6"/>
            <w:r>
              <w:rPr>
                <w:rFonts w:hint="eastAsia" w:eastAsiaTheme="minorEastAsia"/>
                <w:lang w:eastAsia="zh-CN"/>
              </w:rPr>
              <w:t>320,000</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0.76</w:t>
            </w:r>
          </w:p>
        </w:tc>
        <w:tc>
          <w:tcPr>
            <w:tcW w:w="837" w:type="dxa"/>
          </w:tcPr>
          <w:p>
            <w:pPr>
              <w:pStyle w:val="6"/>
              <w:jc w:val="both"/>
              <w:rPr>
                <w:rFonts w:eastAsiaTheme="minorEastAsia"/>
                <w:lang w:eastAsia="zh-CN"/>
              </w:rPr>
            </w:pPr>
            <w:r>
              <w:rPr>
                <w:rFonts w:hint="eastAsia" w:eastAsiaTheme="minorEastAsia"/>
                <w:lang w:eastAsia="zh-CN"/>
              </w:rPr>
              <w:t>0.76</w:t>
            </w:r>
          </w:p>
        </w:tc>
        <w:tc>
          <w:tcPr>
            <w:tcW w:w="1096" w:type="dxa"/>
          </w:tcPr>
          <w:p>
            <w:pPr>
              <w:pStyle w:val="6"/>
              <w:jc w:val="both"/>
              <w:rPr>
                <w:rFonts w:eastAsiaTheme="minorEastAsia"/>
                <w:lang w:eastAsia="zh-CN"/>
              </w:rPr>
            </w:pPr>
            <w:r>
              <w:rPr>
                <w:rFonts w:hint="eastAsia" w:eastAsiaTheme="minorEastAsia"/>
                <w:lang w:eastAsia="zh-CN"/>
              </w:rPr>
              <w:t>0.76</w:t>
            </w:r>
          </w:p>
        </w:tc>
        <w:tc>
          <w:tcPr>
            <w:tcW w:w="999" w:type="dxa"/>
          </w:tcPr>
          <w:p>
            <w:pPr>
              <w:pStyle w:val="6"/>
              <w:jc w:val="both"/>
              <w:rPr>
                <w:rFonts w:eastAsiaTheme="minorEastAsia"/>
                <w:lang w:eastAsia="zh-CN"/>
              </w:rPr>
            </w:pPr>
            <w:r>
              <w:rPr>
                <w:rFonts w:hint="eastAsia" w:eastAsiaTheme="minorEastAsia"/>
                <w:lang w:eastAsia="zh-CN"/>
              </w:rPr>
              <w:t>320,000</w:t>
            </w:r>
          </w:p>
        </w:tc>
      </w:tr>
    </w:tbl>
    <w:p>
      <w:pPr>
        <w:pStyle w:val="6"/>
        <w:jc w:val="both"/>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p>
        </w:tc>
        <w:tc>
          <w:tcPr>
            <w:tcW w:w="1110" w:type="dxa"/>
          </w:tcPr>
          <w:p>
            <w:pPr>
              <w:pStyle w:val="6"/>
              <w:jc w:val="both"/>
              <w:rPr>
                <w:rFonts w:eastAsiaTheme="minorEastAsia"/>
                <w:lang w:eastAsia="zh-CN"/>
              </w:rPr>
            </w:pPr>
            <w:r>
              <w:rPr>
                <w:rFonts w:hint="eastAsia" w:eastAsiaTheme="minorEastAsia"/>
                <w:lang w:eastAsia="zh-CN"/>
              </w:rPr>
              <w:t>Precision</w:t>
            </w:r>
          </w:p>
        </w:tc>
        <w:tc>
          <w:tcPr>
            <w:tcW w:w="837" w:type="dxa"/>
          </w:tcPr>
          <w:p>
            <w:pPr>
              <w:pStyle w:val="6"/>
              <w:jc w:val="both"/>
              <w:rPr>
                <w:rFonts w:eastAsiaTheme="minorEastAsia"/>
                <w:lang w:eastAsia="zh-CN"/>
              </w:rPr>
            </w:pPr>
            <w:r>
              <w:rPr>
                <w:rFonts w:hint="eastAsia" w:eastAsiaTheme="minorEastAsia"/>
                <w:lang w:eastAsia="zh-CN"/>
              </w:rPr>
              <w:t xml:space="preserve">Recall </w:t>
            </w:r>
          </w:p>
        </w:tc>
        <w:tc>
          <w:tcPr>
            <w:tcW w:w="1096" w:type="dxa"/>
          </w:tcPr>
          <w:p>
            <w:pPr>
              <w:pStyle w:val="6"/>
              <w:jc w:val="both"/>
              <w:rPr>
                <w:rFonts w:eastAsiaTheme="minorEastAsia"/>
                <w:lang w:eastAsia="zh-CN"/>
              </w:rPr>
            </w:pPr>
            <w:r>
              <w:rPr>
                <w:rFonts w:hint="eastAsia" w:eastAsiaTheme="minorEastAsia"/>
                <w:lang w:eastAsia="zh-CN"/>
              </w:rPr>
              <w:t xml:space="preserve">F1-Score </w:t>
            </w:r>
          </w:p>
        </w:tc>
        <w:tc>
          <w:tcPr>
            <w:tcW w:w="999" w:type="dxa"/>
          </w:tcPr>
          <w:p>
            <w:pPr>
              <w:pStyle w:val="6"/>
              <w:jc w:val="both"/>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NEGATIVE  </w:t>
            </w:r>
          </w:p>
        </w:tc>
        <w:tc>
          <w:tcPr>
            <w:tcW w:w="1110" w:type="dxa"/>
          </w:tcPr>
          <w:p>
            <w:pPr>
              <w:jc w:val="both"/>
              <w:rPr>
                <w:lang w:eastAsia="zh-CN" w:bidi="ar-AE"/>
              </w:rPr>
            </w:pPr>
            <w:r>
              <w:rPr>
                <w:rFonts w:hint="eastAsia"/>
                <w:lang w:eastAsia="zh-CN"/>
              </w:rPr>
              <w:t>0.40</w:t>
            </w:r>
          </w:p>
        </w:tc>
        <w:tc>
          <w:tcPr>
            <w:tcW w:w="837" w:type="dxa"/>
          </w:tcPr>
          <w:p>
            <w:pPr>
              <w:jc w:val="both"/>
              <w:rPr>
                <w:lang w:eastAsia="zh-CN" w:bidi="ar-AE"/>
              </w:rPr>
            </w:pPr>
            <w:r>
              <w:rPr>
                <w:rFonts w:hint="eastAsia"/>
                <w:lang w:eastAsia="zh-CN"/>
              </w:rPr>
              <w:t>0.54</w:t>
            </w:r>
            <w:r>
              <w:rPr>
                <w:rFonts w:hint="eastAsia"/>
              </w:rPr>
              <w:t xml:space="preserve">   </w:t>
            </w:r>
          </w:p>
        </w:tc>
        <w:tc>
          <w:tcPr>
            <w:tcW w:w="1096" w:type="dxa"/>
          </w:tcPr>
          <w:p>
            <w:pPr>
              <w:jc w:val="both"/>
              <w:rPr>
                <w:lang w:eastAsia="zh-CN" w:bidi="ar-AE"/>
              </w:rPr>
            </w:pPr>
            <w:r>
              <w:rPr>
                <w:rFonts w:hint="eastAsia"/>
                <w:lang w:eastAsia="zh-CN"/>
              </w:rPr>
              <w:t>0.46</w:t>
            </w:r>
          </w:p>
        </w:tc>
        <w:tc>
          <w:tcPr>
            <w:tcW w:w="999" w:type="dxa"/>
          </w:tcPr>
          <w:p>
            <w:pPr>
              <w:pStyle w:val="6"/>
              <w:jc w:val="both"/>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POSITIVE  </w:t>
            </w:r>
          </w:p>
        </w:tc>
        <w:tc>
          <w:tcPr>
            <w:tcW w:w="1110" w:type="dxa"/>
          </w:tcPr>
          <w:p>
            <w:pPr>
              <w:jc w:val="both"/>
              <w:rPr>
                <w:lang w:eastAsia="zh-CN" w:bidi="ar-AE"/>
              </w:rPr>
            </w:pPr>
            <w:r>
              <w:rPr>
                <w:rFonts w:hint="eastAsia"/>
                <w:lang w:eastAsia="zh-CN"/>
              </w:rPr>
              <w:t>0.67</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0.60</w:t>
            </w:r>
          </w:p>
        </w:tc>
        <w:tc>
          <w:tcPr>
            <w:tcW w:w="999" w:type="dxa"/>
          </w:tcPr>
          <w:p>
            <w:pPr>
              <w:pStyle w:val="6"/>
              <w:jc w:val="both"/>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 xml:space="preserve">Accuracy  </w:t>
            </w:r>
          </w:p>
        </w:tc>
        <w:tc>
          <w:tcPr>
            <w:tcW w:w="1110" w:type="dxa"/>
          </w:tcPr>
          <w:p>
            <w:pPr>
              <w:jc w:val="both"/>
              <w:rPr>
                <w:lang w:eastAsia="zh-CN" w:bidi="ar-AE"/>
              </w:rPr>
            </w:pPr>
            <w:r>
              <w:rPr>
                <w:rFonts w:hint="eastAsia"/>
              </w:rPr>
              <w:t xml:space="preserve">     </w:t>
            </w:r>
          </w:p>
        </w:tc>
        <w:tc>
          <w:tcPr>
            <w:tcW w:w="837" w:type="dxa"/>
          </w:tcPr>
          <w:p>
            <w:pPr>
              <w:jc w:val="both"/>
              <w:rPr>
                <w:lang w:eastAsia="zh-CN" w:bidi="ar-AE"/>
              </w:rPr>
            </w:pPr>
            <w:r>
              <w:rPr>
                <w:rFonts w:hint="eastAsia"/>
              </w:rPr>
              <w:t xml:space="preserve"> </w:t>
            </w:r>
          </w:p>
        </w:tc>
        <w:tc>
          <w:tcPr>
            <w:tcW w:w="1096" w:type="dxa"/>
          </w:tcPr>
          <w:p>
            <w:pPr>
              <w:jc w:val="both"/>
              <w:rPr>
                <w:lang w:eastAsia="zh-CN" w:bidi="ar-AE"/>
              </w:rPr>
            </w:pPr>
            <w:r>
              <w:rPr>
                <w:rFonts w:hint="eastAsia"/>
                <w:lang w:eastAsia="zh-CN"/>
              </w:rPr>
              <w:t>0.54</w:t>
            </w:r>
          </w:p>
        </w:tc>
        <w:tc>
          <w:tcPr>
            <w:tcW w:w="999" w:type="dxa"/>
          </w:tcPr>
          <w:p>
            <w:pPr>
              <w:pStyle w:val="6"/>
              <w:jc w:val="both"/>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Macro Avg</w:t>
            </w:r>
          </w:p>
        </w:tc>
        <w:tc>
          <w:tcPr>
            <w:tcW w:w="1110" w:type="dxa"/>
          </w:tcPr>
          <w:p>
            <w:pPr>
              <w:pStyle w:val="6"/>
              <w:jc w:val="both"/>
              <w:rPr>
                <w:rFonts w:eastAsiaTheme="minorEastAsia"/>
                <w:lang w:eastAsia="zh-CN"/>
              </w:rPr>
            </w:pPr>
            <w:r>
              <w:rPr>
                <w:rFonts w:hint="eastAsia" w:eastAsiaTheme="minorEastAsia"/>
                <w:lang w:eastAsia="zh-CN"/>
              </w:rPr>
              <w:t>0.54</w:t>
            </w:r>
          </w:p>
        </w:tc>
        <w:tc>
          <w:tcPr>
            <w:tcW w:w="837" w:type="dxa"/>
          </w:tcPr>
          <w:p>
            <w:pPr>
              <w:jc w:val="both"/>
              <w:rPr>
                <w:lang w:eastAsia="zh-CN" w:bidi="ar-AE"/>
              </w:rPr>
            </w:pPr>
            <w:r>
              <w:rPr>
                <w:rFonts w:hint="eastAsia"/>
                <w:lang w:eastAsia="zh-CN"/>
              </w:rPr>
              <w:t>0.54</w:t>
            </w:r>
          </w:p>
        </w:tc>
        <w:tc>
          <w:tcPr>
            <w:tcW w:w="1096" w:type="dxa"/>
          </w:tcPr>
          <w:p>
            <w:pPr>
              <w:jc w:val="both"/>
              <w:rPr>
                <w:lang w:eastAsia="zh-CN" w:bidi="ar-AE"/>
              </w:rPr>
            </w:pPr>
            <w:r>
              <w:rPr>
                <w:rFonts w:hint="eastAsia"/>
                <w:lang w:eastAsia="zh-CN"/>
              </w:rPr>
              <w:t>0.53</w:t>
            </w:r>
          </w:p>
        </w:tc>
        <w:tc>
          <w:tcPr>
            <w:tcW w:w="999" w:type="dxa"/>
          </w:tcPr>
          <w:p>
            <w:pPr>
              <w:pStyle w:val="6"/>
              <w:jc w:val="both"/>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jc w:val="both"/>
              <w:rPr>
                <w:rFonts w:eastAsiaTheme="minorEastAsia"/>
                <w:lang w:eastAsia="zh-CN"/>
              </w:rPr>
            </w:pPr>
            <w:r>
              <w:rPr>
                <w:rFonts w:hint="eastAsia" w:eastAsiaTheme="minorEastAsia"/>
                <w:lang w:eastAsia="zh-CN"/>
              </w:rPr>
              <w:t>Weighted Avg</w:t>
            </w:r>
          </w:p>
        </w:tc>
        <w:tc>
          <w:tcPr>
            <w:tcW w:w="1110" w:type="dxa"/>
          </w:tcPr>
          <w:p>
            <w:pPr>
              <w:pStyle w:val="6"/>
              <w:jc w:val="both"/>
              <w:rPr>
                <w:rFonts w:eastAsiaTheme="minorEastAsia"/>
                <w:lang w:eastAsia="zh-CN"/>
              </w:rPr>
            </w:pPr>
            <w:r>
              <w:rPr>
                <w:rFonts w:hint="eastAsia" w:eastAsiaTheme="minorEastAsia"/>
                <w:lang w:eastAsia="zh-CN"/>
              </w:rPr>
              <w:t>0.57</w:t>
            </w:r>
          </w:p>
        </w:tc>
        <w:tc>
          <w:tcPr>
            <w:tcW w:w="837" w:type="dxa"/>
          </w:tcPr>
          <w:p>
            <w:pPr>
              <w:pStyle w:val="6"/>
              <w:jc w:val="both"/>
              <w:rPr>
                <w:rFonts w:eastAsiaTheme="minorEastAsia"/>
                <w:lang w:eastAsia="zh-CN"/>
              </w:rPr>
            </w:pPr>
            <w:r>
              <w:rPr>
                <w:rFonts w:hint="eastAsia" w:eastAsiaTheme="minorEastAsia"/>
                <w:lang w:eastAsia="zh-CN"/>
              </w:rPr>
              <w:t>0.54</w:t>
            </w:r>
          </w:p>
        </w:tc>
        <w:tc>
          <w:tcPr>
            <w:tcW w:w="1096" w:type="dxa"/>
          </w:tcPr>
          <w:p>
            <w:pPr>
              <w:pStyle w:val="6"/>
              <w:jc w:val="both"/>
              <w:rPr>
                <w:rFonts w:eastAsiaTheme="minorEastAsia"/>
                <w:lang w:eastAsia="zh-CN"/>
              </w:rPr>
            </w:pPr>
            <w:r>
              <w:rPr>
                <w:rFonts w:hint="eastAsia" w:eastAsiaTheme="minorEastAsia"/>
                <w:lang w:eastAsia="zh-CN"/>
              </w:rPr>
              <w:t>0.55</w:t>
            </w:r>
          </w:p>
        </w:tc>
        <w:tc>
          <w:tcPr>
            <w:tcW w:w="999" w:type="dxa"/>
          </w:tcPr>
          <w:p>
            <w:pPr>
              <w:pStyle w:val="6"/>
              <w:jc w:val="both"/>
              <w:rPr>
                <w:rFonts w:eastAsiaTheme="minorEastAsia"/>
                <w:lang w:eastAsia="zh-CN"/>
              </w:rPr>
            </w:pPr>
            <w:r>
              <w:rPr>
                <w:rFonts w:hint="eastAsia" w:eastAsiaTheme="minorEastAsia"/>
                <w:lang w:eastAsia="zh-CN"/>
              </w:rPr>
              <w:t>5791</w:t>
            </w:r>
          </w:p>
        </w:tc>
      </w:tr>
    </w:tbl>
    <w:p>
      <w:pPr>
        <w:pStyle w:val="6"/>
        <w:jc w:val="both"/>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rPr>
                <w:rFonts w:hint="eastAsia"/>
              </w:rPr>
              <w:t xml:space="preserve">Metric                      </w:t>
            </w:r>
          </w:p>
        </w:tc>
        <w:tc>
          <w:tcPr>
            <w:tcW w:w="2053" w:type="dxa"/>
          </w:tcPr>
          <w:p>
            <w:pPr>
              <w:pStyle w:val="6"/>
              <w:jc w:val="both"/>
            </w:pPr>
            <w:r>
              <w:rPr>
                <w:rFonts w:hint="eastAsia"/>
              </w:rPr>
              <w:t xml:space="preserve">Training Data </w:t>
            </w:r>
          </w:p>
        </w:tc>
        <w:tc>
          <w:tcPr>
            <w:tcW w:w="2092" w:type="dxa"/>
          </w:tcPr>
          <w:p>
            <w:pPr>
              <w:pStyle w:val="6"/>
              <w:jc w:val="both"/>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Accuracy </w:t>
            </w:r>
          </w:p>
        </w:tc>
        <w:tc>
          <w:tcPr>
            <w:tcW w:w="2053" w:type="dxa"/>
          </w:tcPr>
          <w:p>
            <w:pPr>
              <w:pStyle w:val="6"/>
              <w:jc w:val="both"/>
            </w:pPr>
            <w:r>
              <w:rPr>
                <w:rFonts w:hint="eastAsia" w:eastAsia="宋体"/>
                <w:lang w:val="en-US" w:eastAsia="zh-CN"/>
              </w:rPr>
              <w:t>0</w:t>
            </w:r>
            <w:r>
              <w:t xml:space="preserve">.685049375 </w:t>
            </w:r>
          </w:p>
        </w:tc>
        <w:tc>
          <w:tcPr>
            <w:tcW w:w="2092" w:type="dxa"/>
          </w:tcPr>
          <w:p>
            <w:pPr>
              <w:pStyle w:val="6"/>
              <w:jc w:val="both"/>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ROC-AUC </w:t>
            </w:r>
          </w:p>
        </w:tc>
        <w:tc>
          <w:tcPr>
            <w:tcW w:w="2053" w:type="dxa"/>
          </w:tcPr>
          <w:p>
            <w:pPr>
              <w:pStyle w:val="6"/>
              <w:jc w:val="both"/>
            </w:pPr>
            <w:r>
              <w:t>0.762493166893</w:t>
            </w:r>
          </w:p>
        </w:tc>
        <w:tc>
          <w:tcPr>
            <w:tcW w:w="2092" w:type="dxa"/>
          </w:tcPr>
          <w:p>
            <w:pPr>
              <w:pStyle w:val="6"/>
              <w:jc w:val="both"/>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Precision </w:t>
            </w:r>
          </w:p>
        </w:tc>
        <w:tc>
          <w:tcPr>
            <w:tcW w:w="2053" w:type="dxa"/>
          </w:tcPr>
          <w:p>
            <w:pPr>
              <w:pStyle w:val="6"/>
              <w:jc w:val="both"/>
            </w:pPr>
            <w:r>
              <w:t>0.640924181286</w:t>
            </w:r>
          </w:p>
        </w:tc>
        <w:tc>
          <w:tcPr>
            <w:tcW w:w="2092" w:type="dxa"/>
          </w:tcPr>
          <w:p>
            <w:pPr>
              <w:pStyle w:val="6"/>
              <w:jc w:val="both"/>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Recall </w:t>
            </w:r>
          </w:p>
        </w:tc>
        <w:tc>
          <w:tcPr>
            <w:tcW w:w="2053" w:type="dxa"/>
          </w:tcPr>
          <w:p>
            <w:pPr>
              <w:pStyle w:val="6"/>
              <w:jc w:val="both"/>
            </w:pPr>
            <w:r>
              <w:rPr>
                <w:rFonts w:hint="eastAsia" w:eastAsia="宋体"/>
                <w:lang w:val="en-US" w:eastAsia="zh-CN"/>
              </w:rPr>
              <w:t>0</w:t>
            </w:r>
            <w:r>
              <w:t xml:space="preserve">.84160625 </w:t>
            </w:r>
          </w:p>
        </w:tc>
        <w:tc>
          <w:tcPr>
            <w:tcW w:w="2092" w:type="dxa"/>
          </w:tcPr>
          <w:p>
            <w:pPr>
              <w:pStyle w:val="6"/>
              <w:jc w:val="both"/>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jc w:val="both"/>
            </w:pPr>
            <w:r>
              <w:t xml:space="preserve">XGBoost F1-score </w:t>
            </w:r>
          </w:p>
        </w:tc>
        <w:tc>
          <w:tcPr>
            <w:tcW w:w="2053" w:type="dxa"/>
          </w:tcPr>
          <w:p>
            <w:pPr>
              <w:pStyle w:val="6"/>
              <w:jc w:val="both"/>
            </w:pPr>
            <w:r>
              <w:t>6.727682544794</w:t>
            </w:r>
          </w:p>
        </w:tc>
        <w:tc>
          <w:tcPr>
            <w:tcW w:w="2092" w:type="dxa"/>
          </w:tcPr>
          <w:p>
            <w:pPr>
              <w:pStyle w:val="6"/>
              <w:jc w:val="both"/>
            </w:pPr>
            <w:r>
              <w:t>0.74436692210911</w:t>
            </w:r>
          </w:p>
        </w:tc>
      </w:tr>
    </w:tbl>
    <w:p>
      <w:pPr>
        <w:pStyle w:val="6"/>
        <w:jc w:val="both"/>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p>
    <w:p>
      <w:pPr>
        <w:pStyle w:val="6"/>
        <w:jc w:val="both"/>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jc w:val="both"/>
        <w:rPr>
          <w:rFonts w:hint="eastAsia" w:eastAsiaTheme="minorEastAsia"/>
        </w:rPr>
      </w:pPr>
    </w:p>
    <w:p>
      <w:pPr>
        <w:pStyle w:val="6"/>
        <w:numPr>
          <w:ilvl w:val="0"/>
          <w:numId w:val="3"/>
        </w:numPr>
        <w:ind w:left="0" w:leftChars="0" w:firstLine="0" w:firstLineChars="0"/>
        <w:jc w:val="both"/>
        <w:rPr>
          <w:rFonts w:hint="default" w:eastAsiaTheme="minorEastAsia"/>
          <w:lang w:val="en-US" w:eastAsia="zh-CN"/>
        </w:rPr>
      </w:pPr>
      <w:r>
        <w:rPr>
          <w:rFonts w:hint="eastAsia" w:eastAsiaTheme="minorEastAsia"/>
          <w:lang w:val="en-US" w:eastAsia="zh-CN"/>
        </w:rPr>
        <w:t>BERT Model</w:t>
      </w:r>
    </w:p>
    <w:p>
      <w:pPr>
        <w:pStyle w:val="6"/>
        <w:jc w:val="both"/>
        <w:rPr>
          <w:rFonts w:hint="eastAsia" w:eastAsiaTheme="minorEastAsia"/>
          <w:lang w:eastAsia="zh-CN"/>
        </w:rPr>
      </w:pPr>
      <w:r>
        <w:rPr>
          <w:rFonts w:hint="eastAsia" w:eastAsiaTheme="minorEastAsia"/>
          <w:lang w:eastAsia="zh-CN"/>
        </w:rPr>
        <w:t xml:space="preserve">Given the challenges stemming from the composition and quality of our training dataset, which included a substantial amount of unrelated and irrelevant Twitter posts, </w:t>
      </w:r>
      <w:r>
        <w:rPr>
          <w:rFonts w:hint="eastAsia" w:eastAsiaTheme="minorEastAsia"/>
          <w:lang w:val="en-US" w:eastAsia="zh-CN"/>
        </w:rPr>
        <w:t xml:space="preserve">apart from filtering the dataset to focus on posts directly related to the equity market, </w:t>
      </w:r>
      <w:r>
        <w:rPr>
          <w:rFonts w:hint="eastAsia" w:eastAsiaTheme="minorEastAsia"/>
          <w:lang w:eastAsia="zh-CN"/>
        </w:rPr>
        <w:t xml:space="preserve">we recognized the need to improve our </w:t>
      </w:r>
      <w:r>
        <w:rPr>
          <w:rFonts w:hint="eastAsia" w:eastAsiaTheme="minorEastAsia"/>
          <w:lang w:val="en-US" w:eastAsia="zh-CN"/>
        </w:rPr>
        <w:t>model performance</w:t>
      </w:r>
      <w:r>
        <w:rPr>
          <w:rFonts w:hint="eastAsia" w:eastAsiaTheme="minorEastAsia"/>
          <w:lang w:eastAsia="zh-CN"/>
        </w:rPr>
        <w:t xml:space="preserve">. </w:t>
      </w:r>
      <w:r>
        <w:rPr>
          <w:rFonts w:hint="eastAsia" w:eastAsiaTheme="minorEastAsia"/>
          <w:lang w:val="en-US" w:eastAsia="zh-CN"/>
        </w:rPr>
        <w:t>W</w:t>
      </w:r>
      <w:r>
        <w:rPr>
          <w:rFonts w:hint="eastAsia" w:eastAsiaTheme="minorEastAsia"/>
          <w:lang w:eastAsia="zh-CN"/>
        </w:rPr>
        <w:t>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jc w:val="both"/>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0.68</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pPr>
              <w:jc w:val="both"/>
              <w:rPr>
                <w:sz w:val="18"/>
                <w:szCs w:val="18"/>
                <w:lang w:eastAsia="zh-CN"/>
              </w:rPr>
            </w:pPr>
            <w:r>
              <w:rPr>
                <w:sz w:val="18"/>
                <w:szCs w:val="18"/>
                <w:lang w:eastAsia="zh-CN"/>
              </w:rPr>
              <w:t>0.46</w:t>
            </w:r>
          </w:p>
        </w:tc>
        <w:tc>
          <w:tcPr>
            <w:tcW w:w="912" w:type="dxa"/>
          </w:tcPr>
          <w:p>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0.74</w:t>
            </w:r>
          </w:p>
        </w:tc>
        <w:tc>
          <w:tcPr>
            <w:tcW w:w="910" w:type="dxa"/>
          </w:tcPr>
          <w:p>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pPr>
              <w:jc w:val="both"/>
              <w:rPr>
                <w:sz w:val="18"/>
                <w:szCs w:val="18"/>
                <w:lang w:eastAsia="zh-CN"/>
              </w:rPr>
            </w:pPr>
            <w:r>
              <w:rPr>
                <w:sz w:val="18"/>
                <w:szCs w:val="18"/>
                <w:lang w:eastAsia="zh-CN"/>
              </w:rPr>
              <w:t>5</w:t>
            </w:r>
            <w:r>
              <w:rPr>
                <w:rFonts w:hint="eastAsia"/>
                <w:sz w:val="18"/>
                <w:szCs w:val="18"/>
                <w:lang w:eastAsia="zh-CN"/>
              </w:rPr>
              <w:t>0</w:t>
            </w:r>
          </w:p>
        </w:tc>
      </w:tr>
    </w:tbl>
    <w:p>
      <w:pPr>
        <w:pStyle w:val="6"/>
        <w:jc w:val="both"/>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jc w:val="both"/>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jc w:val="both"/>
              <w:rPr>
                <w:sz w:val="18"/>
                <w:szCs w:val="18"/>
                <w:lang w:eastAsia="zh-CN"/>
              </w:rPr>
            </w:pPr>
          </w:p>
        </w:tc>
        <w:tc>
          <w:tcPr>
            <w:tcW w:w="910" w:type="dxa"/>
          </w:tcPr>
          <w:p>
            <w:pPr>
              <w:jc w:val="both"/>
              <w:rPr>
                <w:sz w:val="18"/>
                <w:szCs w:val="18"/>
                <w:lang w:eastAsia="zh-CN"/>
              </w:rPr>
            </w:pPr>
          </w:p>
        </w:tc>
        <w:tc>
          <w:tcPr>
            <w:tcW w:w="912" w:type="dxa"/>
          </w:tcPr>
          <w:p>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Macro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pPr>
              <w:jc w:val="both"/>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jc w:val="both"/>
              <w:rPr>
                <w:rFonts w:eastAsiaTheme="minorEastAsia"/>
                <w:sz w:val="18"/>
                <w:szCs w:val="18"/>
                <w:lang w:eastAsia="zh-CN"/>
              </w:rPr>
            </w:pPr>
            <w:r>
              <w:rPr>
                <w:rFonts w:hint="eastAsia" w:eastAsiaTheme="minorEastAsia"/>
                <w:sz w:val="18"/>
                <w:szCs w:val="18"/>
                <w:lang w:eastAsia="zh-CN"/>
              </w:rPr>
              <w:t>Weighted Avg</w:t>
            </w:r>
          </w:p>
        </w:tc>
        <w:tc>
          <w:tcPr>
            <w:tcW w:w="912" w:type="dxa"/>
          </w:tcPr>
          <w:p>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pPr>
              <w:jc w:val="both"/>
              <w:rPr>
                <w:sz w:val="18"/>
                <w:szCs w:val="18"/>
                <w:lang w:eastAsia="zh-CN"/>
              </w:rPr>
            </w:pPr>
            <w:r>
              <w:rPr>
                <w:rFonts w:hint="eastAsia"/>
                <w:sz w:val="18"/>
                <w:szCs w:val="18"/>
                <w:lang w:eastAsia="zh-CN"/>
              </w:rPr>
              <w:t>100</w:t>
            </w:r>
          </w:p>
        </w:tc>
      </w:tr>
    </w:tbl>
    <w:p>
      <w:pPr>
        <w:pStyle w:val="6"/>
        <w:jc w:val="both"/>
        <w:rPr>
          <w:lang w:eastAsia="zh-CN"/>
        </w:rPr>
      </w:pPr>
    </w:p>
    <w:p>
      <w:pPr>
        <w:pStyle w:val="6"/>
        <w:jc w:val="both"/>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jc w:val="both"/>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jc w:val="both"/>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1"/>
                    <a:stretch>
                      <a:fillRect/>
                    </a:stretch>
                  </pic:blipFill>
                  <pic:spPr>
                    <a:xfrm>
                      <a:off x="0" y="0"/>
                      <a:ext cx="3337560" cy="2263140"/>
                    </a:xfrm>
                    <a:prstGeom prst="rect">
                      <a:avLst/>
                    </a:prstGeom>
                  </pic:spPr>
                </pic:pic>
              </a:graphicData>
            </a:graphic>
          </wp:inline>
        </w:drawing>
      </w:r>
    </w:p>
    <w:p>
      <w:pPr>
        <w:pStyle w:val="6"/>
        <w:jc w:val="both"/>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jc w:val="both"/>
        <w:rPr>
          <w:rFonts w:hint="eastAsia" w:eastAsiaTheme="minorEastAsia"/>
          <w:lang w:val="en-US" w:eastAsia="zh-CN"/>
        </w:rPr>
      </w:pPr>
      <w:r>
        <w:rPr>
          <w:rFonts w:hint="eastAsia" w:eastAsiaTheme="minorEastAsia"/>
          <w:lang w:val="en-US" w:eastAsia="zh-CN"/>
        </w:rPr>
        <w:t>Our base model structure:</w:t>
      </w:r>
    </w:p>
    <w:p>
      <w:pPr>
        <w:pStyle w:val="6"/>
        <w:jc w:val="both"/>
        <w:rPr>
          <w:rFonts w:hint="eastAsia"/>
          <w:lang w:eastAsia="zh-CN"/>
        </w:rPr>
      </w:pPr>
      <w:r>
        <w:drawing>
          <wp:inline distT="0" distB="0" distL="114300" distR="114300">
            <wp:extent cx="3336290" cy="3046730"/>
            <wp:effectExtent l="0" t="0" r="127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36290" cy="3046730"/>
                    </a:xfrm>
                    <a:prstGeom prst="rect">
                      <a:avLst/>
                    </a:prstGeom>
                    <a:noFill/>
                    <a:ln>
                      <a:noFill/>
                    </a:ln>
                  </pic:spPr>
                </pic:pic>
              </a:graphicData>
            </a:graphic>
          </wp:inline>
        </w:drawing>
      </w:r>
      <w:bookmarkStart w:id="14" w:name="_GoBack"/>
      <w:bookmarkEnd w:id="14"/>
    </w:p>
    <w:p>
      <w:pPr>
        <w:pStyle w:val="6"/>
        <w:jc w:val="both"/>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jc w:val="both"/>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jc w:val="both"/>
      </w:pPr>
      <w:bookmarkStart w:id="8"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8"/>
    </w:p>
    <w:p>
      <w:pPr>
        <w:pStyle w:val="6"/>
        <w:jc w:val="both"/>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jc w:val="both"/>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jc w:val="both"/>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jc w:val="both"/>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jc w:val="both"/>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jc w:val="both"/>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jc w:val="both"/>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jc w:val="both"/>
      </w:pPr>
      <w:r>
        <w:t>Next Step</w:t>
      </w:r>
    </w:p>
    <w:p>
      <w:pPr>
        <w:pStyle w:val="6"/>
        <w:jc w:val="both"/>
        <w:rPr>
          <w:rFonts w:eastAsiaTheme="minorEastAsia"/>
          <w:b/>
          <w:iCs/>
          <w:sz w:val="28"/>
        </w:rPr>
      </w:pPr>
      <w:bookmarkStart w:id="9"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jc w:val="both"/>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jc w:val="both"/>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jc w:val="both"/>
        <w:rPr>
          <w:rFonts w:hint="eastAsia"/>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6"/>
        <w:jc w:val="both"/>
        <w:rPr>
          <w:rFonts w:hint="eastAsia"/>
        </w:rPr>
      </w:pPr>
    </w:p>
    <w:p>
      <w:pPr>
        <w:pStyle w:val="3"/>
        <w:jc w:val="both"/>
      </w:pPr>
      <w:r>
        <w:rPr>
          <w:rFonts w:hint="eastAsia"/>
        </w:rPr>
        <w:t>S</w:t>
      </w:r>
      <w:r>
        <w:t>tock</w:t>
      </w:r>
    </w:p>
    <w:p>
      <w:pPr>
        <w:pStyle w:val="4"/>
        <w:jc w:val="both"/>
      </w:pPr>
      <w:r>
        <w:t>Challenges: Objective</w:t>
      </w:r>
    </w:p>
    <w:bookmarkEnd w:id="9"/>
    <w:p>
      <w:pPr>
        <w:pStyle w:val="6"/>
        <w:jc w:val="both"/>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jc w:val="both"/>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jc w:val="both"/>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jc w:val="both"/>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jc w:val="both"/>
      </w:pPr>
      <w:r>
        <w:t xml:space="preserve">To achieve this, we used an XGBoost classifier as the baseline method. The methodology applied to categorize the next day's return was as follows: </w:t>
      </w:r>
    </w:p>
    <w:p>
      <w:pPr>
        <w:pStyle w:val="30"/>
        <w:numPr>
          <w:ilvl w:val="0"/>
          <w:numId w:val="4"/>
        </w:numPr>
        <w:ind w:firstLineChars="0"/>
        <w:jc w:val="both"/>
      </w:pPr>
      <w:r>
        <w:t xml:space="preserve">If the return value fluctuated between -0.002 and 0.002, it was categorized as 'Stable'. </w:t>
      </w:r>
    </w:p>
    <w:p>
      <w:pPr>
        <w:pStyle w:val="30"/>
        <w:numPr>
          <w:ilvl w:val="0"/>
          <w:numId w:val="4"/>
        </w:numPr>
        <w:ind w:firstLineChars="0"/>
        <w:jc w:val="both"/>
      </w:pPr>
      <w:r>
        <w:t>A slight increase between 0.002 and 0.01 was labeled as 'Slight Uptrend', while a slight decrease between -0.01 and -0.002 was termed as 'Slight Downtrend'.</w:t>
      </w:r>
    </w:p>
    <w:p>
      <w:pPr>
        <w:pStyle w:val="30"/>
        <w:numPr>
          <w:ilvl w:val="0"/>
          <w:numId w:val="4"/>
        </w:numPr>
        <w:ind w:firstLineChars="0"/>
        <w:jc w:val="both"/>
      </w:pPr>
      <w:r>
        <w:t xml:space="preserve">If the rise was between 0.01 and 0.02, it indicated a 'Moderate Uptrend', and a fall between -0.02 and -0.01 indicated a 'Moderate Downtrend'. </w:t>
      </w:r>
    </w:p>
    <w:p>
      <w:pPr>
        <w:pStyle w:val="30"/>
        <w:numPr>
          <w:ilvl w:val="0"/>
          <w:numId w:val="4"/>
        </w:numPr>
        <w:ind w:firstLineChars="0"/>
        <w:jc w:val="both"/>
      </w:pPr>
      <w:r>
        <w:t xml:space="preserve">Any return value above 0.02 was classified as a 'Strong Uptrend', while any value below -0.02 was termed as a 'Strong Downtrend'. </w:t>
      </w:r>
    </w:p>
    <w:p>
      <w:pPr>
        <w:pStyle w:val="6"/>
        <w:jc w:val="both"/>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jc w:val="both"/>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jc w:val="both"/>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jc w:val="both"/>
      </w:pPr>
      <w:r>
        <w:rPr>
          <w:rFonts w:hint="eastAsia"/>
        </w:rPr>
        <w:t>C</w:t>
      </w:r>
      <w:r>
        <w:t>urrent State: Stock</w:t>
      </w:r>
    </w:p>
    <w:p>
      <w:pPr>
        <w:pStyle w:val="6"/>
        <w:jc w:val="both"/>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5"/>
        </w:numPr>
        <w:jc w:val="both"/>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5"/>
        </w:numPr>
        <w:jc w:val="both"/>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5"/>
        </w:numPr>
        <w:jc w:val="both"/>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jc w:val="both"/>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jc w:val="both"/>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jc w:val="both"/>
      </w:pPr>
      <w:r>
        <w:t>Time Series Model</w:t>
      </w:r>
    </w:p>
    <w:p>
      <w:pPr>
        <w:pStyle w:val="6"/>
        <w:jc w:val="both"/>
      </w:pPr>
      <w:r>
        <w:t>The objective now is to predict the stock price of APPLE for a given time frame. Various features and methodologies were experimented with, to improve the model's performance.</w:t>
      </w:r>
    </w:p>
    <w:p>
      <w:pPr>
        <w:pStyle w:val="6"/>
        <w:numPr>
          <w:ilvl w:val="0"/>
          <w:numId w:val="6"/>
        </w:numPr>
        <w:jc w:val="both"/>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6"/>
        </w:numPr>
        <w:jc w:val="both"/>
      </w:pPr>
      <w:r>
        <w:t>Initial Metric: The model started with a Mean Absolute Percentage Error (MAPE) of approximately 4%.</w:t>
      </w:r>
    </w:p>
    <w:p>
      <w:pPr>
        <w:pStyle w:val="6"/>
        <w:numPr>
          <w:ilvl w:val="0"/>
          <w:numId w:val="7"/>
        </w:numPr>
        <w:jc w:val="both"/>
      </w:pPr>
      <w:r>
        <w:rPr>
          <w:rStyle w:val="27"/>
          <w:rFonts w:eastAsia="宋体"/>
          <w:lang w:eastAsia="zh-CN"/>
        </w:rPr>
        <w:t>Model Optimization</w:t>
      </w:r>
      <w:r>
        <w:rPr>
          <w:rFonts w:eastAsia="宋体"/>
        </w:rPr>
        <w:t>:</w:t>
      </w:r>
    </w:p>
    <w:p>
      <w:pPr>
        <w:pStyle w:val="6"/>
        <w:numPr>
          <w:ilvl w:val="1"/>
          <w:numId w:val="7"/>
        </w:numPr>
        <w:jc w:val="both"/>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7"/>
        </w:numPr>
        <w:jc w:val="both"/>
      </w:pPr>
      <w:r>
        <w:rPr>
          <w:rStyle w:val="27"/>
          <w:rFonts w:eastAsia="宋体"/>
          <w:lang w:eastAsia="zh-CN"/>
        </w:rPr>
        <w:t>Feature Selection</w:t>
      </w:r>
      <w:r>
        <w:rPr>
          <w:rFonts w:eastAsia="宋体"/>
        </w:rPr>
        <w:t>:</w:t>
      </w:r>
    </w:p>
    <w:p>
      <w:pPr>
        <w:pStyle w:val="6"/>
        <w:numPr>
          <w:ilvl w:val="1"/>
          <w:numId w:val="7"/>
        </w:numPr>
        <w:jc w:val="both"/>
      </w:pPr>
      <w:r>
        <w:rPr>
          <w:rFonts w:eastAsia="宋体"/>
        </w:rPr>
        <w:t>Several features were experimented with, including volume data, open price and its lags, highs and lows of a day, and economic indicators.</w:t>
      </w:r>
    </w:p>
    <w:p>
      <w:pPr>
        <w:pStyle w:val="6"/>
        <w:numPr>
          <w:ilvl w:val="1"/>
          <w:numId w:val="7"/>
        </w:numPr>
        <w:jc w:val="both"/>
      </w:pPr>
      <w:r>
        <w:rPr>
          <w:rFonts w:eastAsia="宋体"/>
        </w:rPr>
        <w:t>Inclusion of moving averages (Mas) and SPY brought a significant increase in the model’s performance.</w:t>
      </w:r>
    </w:p>
    <w:p>
      <w:pPr>
        <w:pStyle w:val="6"/>
        <w:numPr>
          <w:ilvl w:val="1"/>
          <w:numId w:val="7"/>
        </w:numPr>
        <w:jc w:val="both"/>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7"/>
        </w:numPr>
        <w:jc w:val="both"/>
      </w:pPr>
      <w:r>
        <w:rPr>
          <w:rStyle w:val="27"/>
          <w:rFonts w:eastAsia="宋体"/>
          <w:lang w:eastAsia="zh-CN"/>
        </w:rPr>
        <w:t>Model Performance</w:t>
      </w:r>
      <w:r>
        <w:rPr>
          <w:rFonts w:eastAsia="宋体"/>
        </w:rPr>
        <w:t>:</w:t>
      </w:r>
    </w:p>
    <w:p>
      <w:pPr>
        <w:pStyle w:val="6"/>
        <w:numPr>
          <w:ilvl w:val="1"/>
          <w:numId w:val="7"/>
        </w:numPr>
        <w:jc w:val="both"/>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7"/>
        </w:numPr>
        <w:jc w:val="both"/>
      </w:pPr>
      <w:r>
        <w:rPr>
          <w:rFonts w:eastAsia="宋体"/>
        </w:rPr>
        <w:t>Processing Time:</w:t>
      </w:r>
    </w:p>
    <w:p>
      <w:pPr>
        <w:pStyle w:val="6"/>
        <w:numPr>
          <w:ilvl w:val="1"/>
          <w:numId w:val="7"/>
        </w:numPr>
        <w:jc w:val="both"/>
        <w:rPr>
          <w:rFonts w:eastAsia="宋体"/>
        </w:rPr>
      </w:pPr>
      <w:r>
        <w:rPr>
          <w:rFonts w:eastAsia="宋体"/>
        </w:rPr>
        <w:t>The model takes approximately 2.46 minutes to run on the entire dataset, demonstrating efficiency in processing.</w:t>
      </w:r>
    </w:p>
    <w:p>
      <w:pPr>
        <w:pStyle w:val="6"/>
        <w:numPr>
          <w:ilvl w:val="0"/>
          <w:numId w:val="7"/>
        </w:numPr>
        <w:jc w:val="both"/>
      </w:pPr>
      <w:r>
        <w:rPr>
          <w:rStyle w:val="27"/>
          <w:rFonts w:eastAsia="宋体"/>
          <w:lang w:eastAsia="zh-CN"/>
        </w:rPr>
        <w:t>Window Size</w:t>
      </w:r>
      <w:r>
        <w:rPr>
          <w:rFonts w:eastAsia="宋体"/>
        </w:rPr>
        <w:t>:</w:t>
      </w:r>
    </w:p>
    <w:p>
      <w:pPr>
        <w:pStyle w:val="6"/>
        <w:numPr>
          <w:ilvl w:val="1"/>
          <w:numId w:val="7"/>
        </w:numPr>
        <w:jc w:val="both"/>
      </w:pPr>
      <w:r>
        <w:rPr>
          <w:rFonts w:eastAsia="宋体"/>
        </w:rPr>
        <w:t>A window size of 200 was used for the model, typically representing 1 year of stock history.</w:t>
      </w:r>
    </w:p>
    <w:p>
      <w:pPr>
        <w:pStyle w:val="6"/>
        <w:jc w:val="both"/>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jc w:val="both"/>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8"/>
        </w:numPr>
        <w:ind w:firstLineChars="0"/>
        <w:jc w:val="both"/>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jc w:val="both"/>
        <w:rPr>
          <w:lang w:eastAsia="zh-CN"/>
        </w:rPr>
      </w:pPr>
      <w:r>
        <w:rPr>
          <w:b/>
          <w:bCs/>
          <w:bdr w:val="single" w:color="D9D9E3" w:sz="2" w:space="0"/>
          <w:lang w:eastAsia="zh-CN"/>
        </w:rPr>
        <w:t>Price &amp; Volume Columns</w:t>
      </w:r>
      <w:r>
        <w:rPr>
          <w:lang w:eastAsia="zh-CN"/>
        </w:rPr>
        <w:t>:</w:t>
      </w:r>
    </w:p>
    <w:p>
      <w:pPr>
        <w:pStyle w:val="30"/>
        <w:numPr>
          <w:ilvl w:val="0"/>
          <w:numId w:val="8"/>
        </w:numPr>
        <w:ind w:firstLineChars="0"/>
        <w:jc w:val="both"/>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8"/>
        </w:numPr>
        <w:ind w:firstLineChars="0"/>
        <w:jc w:val="both"/>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8"/>
        </w:numPr>
        <w:ind w:firstLineChars="0"/>
        <w:jc w:val="both"/>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jc w:val="both"/>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8"/>
        </w:numPr>
        <w:ind w:firstLineChars="0"/>
        <w:jc w:val="both"/>
        <w:rPr>
          <w:lang w:eastAsia="zh-CN"/>
        </w:rPr>
      </w:pPr>
      <w:r>
        <w:rPr>
          <w:b/>
          <w:bCs/>
          <w:bdr w:val="single" w:color="D9D9E3" w:sz="2" w:space="0"/>
          <w:lang w:eastAsia="zh-CN"/>
        </w:rPr>
        <w:t>MA5</w:t>
      </w:r>
      <w:r>
        <w:rPr>
          <w:lang w:eastAsia="zh-CN"/>
        </w:rPr>
        <w:t>: Reflects short-term trends using a 5-day period.</w:t>
      </w:r>
    </w:p>
    <w:p>
      <w:pPr>
        <w:pStyle w:val="30"/>
        <w:numPr>
          <w:ilvl w:val="0"/>
          <w:numId w:val="8"/>
        </w:numPr>
        <w:ind w:firstLineChars="0"/>
        <w:jc w:val="both"/>
        <w:rPr>
          <w:lang w:eastAsia="zh-CN"/>
        </w:rPr>
      </w:pPr>
      <w:r>
        <w:rPr>
          <w:b/>
          <w:bCs/>
          <w:bdr w:val="single" w:color="D9D9E3" w:sz="2" w:space="0"/>
          <w:lang w:eastAsia="zh-CN"/>
        </w:rPr>
        <w:t>MA10 &amp; MA20</w:t>
      </w:r>
      <w:r>
        <w:rPr>
          <w:lang w:eastAsia="zh-CN"/>
        </w:rPr>
        <w:t>: Capture medium-term movements.</w:t>
      </w:r>
    </w:p>
    <w:p>
      <w:pPr>
        <w:pStyle w:val="30"/>
        <w:numPr>
          <w:ilvl w:val="0"/>
          <w:numId w:val="8"/>
        </w:numPr>
        <w:ind w:firstLineChars="0"/>
        <w:jc w:val="both"/>
        <w:rPr>
          <w:lang w:eastAsia="zh-CN"/>
        </w:rPr>
      </w:pPr>
      <w:r>
        <w:rPr>
          <w:b/>
          <w:bCs/>
          <w:bdr w:val="single" w:color="D9D9E3" w:sz="2" w:space="0"/>
          <w:lang w:eastAsia="zh-CN"/>
        </w:rPr>
        <w:t>MA50 &amp; MA200</w:t>
      </w:r>
      <w:r>
        <w:rPr>
          <w:lang w:eastAsia="zh-CN"/>
        </w:rPr>
        <w:t>: Provide insights into longer-term trends and are particularly watched by traders.</w:t>
      </w:r>
    </w:p>
    <w:p>
      <w:pPr>
        <w:jc w:val="both"/>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8"/>
        </w:numPr>
        <w:ind w:firstLineChars="0"/>
        <w:jc w:val="both"/>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8"/>
        </w:numPr>
        <w:ind w:firstLineChars="0"/>
        <w:jc w:val="both"/>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8"/>
        </w:numPr>
        <w:ind w:firstLineChars="0"/>
        <w:jc w:val="both"/>
        <w:rPr>
          <w:lang w:eastAsia="zh-CN"/>
        </w:rPr>
      </w:pPr>
      <w:r>
        <w:rPr>
          <w:b/>
          <w:bCs/>
          <w:bdr w:val="single" w:color="D9D9E3" w:sz="2" w:space="0"/>
          <w:lang w:eastAsia="zh-CN"/>
        </w:rPr>
        <w:t>macd_line</w:t>
      </w:r>
      <w:r>
        <w:rPr>
          <w:lang w:eastAsia="zh-CN"/>
        </w:rPr>
        <w:t>: The main line indicating the trend.</w:t>
      </w:r>
    </w:p>
    <w:p>
      <w:pPr>
        <w:pStyle w:val="30"/>
        <w:numPr>
          <w:ilvl w:val="0"/>
          <w:numId w:val="8"/>
        </w:numPr>
        <w:ind w:firstLineChars="0"/>
        <w:jc w:val="both"/>
        <w:rPr>
          <w:lang w:eastAsia="zh-CN"/>
        </w:rPr>
      </w:pPr>
      <w:r>
        <w:rPr>
          <w:b/>
          <w:bCs/>
          <w:bdr w:val="single" w:color="D9D9E3" w:sz="2" w:space="0"/>
          <w:lang w:eastAsia="zh-CN"/>
        </w:rPr>
        <w:t>signal_line</w:t>
      </w:r>
      <w:r>
        <w:rPr>
          <w:lang w:eastAsia="zh-CN"/>
        </w:rPr>
        <w:t>: The trigger for buy and sell signals.</w:t>
      </w:r>
    </w:p>
    <w:p>
      <w:pPr>
        <w:pStyle w:val="30"/>
        <w:numPr>
          <w:ilvl w:val="0"/>
          <w:numId w:val="8"/>
        </w:numPr>
        <w:ind w:firstLineChars="0"/>
        <w:jc w:val="both"/>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8"/>
        </w:numPr>
        <w:ind w:firstLineChars="0"/>
        <w:jc w:val="both"/>
        <w:rPr>
          <w:lang w:eastAsia="zh-CN"/>
        </w:rPr>
      </w:pPr>
      <w:r>
        <w:rPr>
          <w:b/>
          <w:bCs/>
          <w:bdr w:val="single" w:color="D9D9E3" w:sz="2" w:space="0"/>
          <w:lang w:eastAsia="zh-CN"/>
        </w:rPr>
        <w:t>CCI</w:t>
      </w:r>
      <w:r>
        <w:rPr>
          <w:lang w:eastAsia="zh-CN"/>
        </w:rPr>
        <w:t>: Helps in determining cyclical trends.</w:t>
      </w:r>
    </w:p>
    <w:p>
      <w:pPr>
        <w:pStyle w:val="30"/>
        <w:numPr>
          <w:ilvl w:val="0"/>
          <w:numId w:val="8"/>
        </w:numPr>
        <w:ind w:firstLineChars="0"/>
        <w:jc w:val="both"/>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8"/>
        </w:numPr>
        <w:ind w:firstLineChars="0"/>
        <w:jc w:val="both"/>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8"/>
        </w:numPr>
        <w:ind w:firstLineChars="0"/>
        <w:jc w:val="both"/>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8"/>
        </w:numPr>
        <w:ind w:firstLineChars="0"/>
        <w:jc w:val="both"/>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jc w:val="both"/>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Squared Error (MSE):</w:t>
            </w:r>
          </w:p>
        </w:tc>
        <w:tc>
          <w:tcPr>
            <w:tcW w:w="0" w:type="auto"/>
          </w:tcPr>
          <w:p>
            <w:pPr>
              <w:pStyle w:val="6"/>
              <w:jc w:val="both"/>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Mean Absolute Percentage Error (MAPE)</w:t>
            </w:r>
          </w:p>
        </w:tc>
        <w:tc>
          <w:tcPr>
            <w:tcW w:w="0" w:type="auto"/>
          </w:tcPr>
          <w:p>
            <w:pPr>
              <w:pStyle w:val="6"/>
              <w:jc w:val="both"/>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Root Mean Squared Error (RMSE)</w:t>
            </w:r>
          </w:p>
        </w:tc>
        <w:tc>
          <w:tcPr>
            <w:tcW w:w="0" w:type="auto"/>
          </w:tcPr>
          <w:p>
            <w:pPr>
              <w:pStyle w:val="6"/>
              <w:jc w:val="both"/>
              <w:rPr>
                <w:rFonts w:eastAsia="宋体"/>
              </w:rPr>
            </w:pPr>
            <w:r>
              <w:rPr>
                <w:rFonts w:eastAsia="宋体"/>
              </w:rPr>
              <w:t>2.137</w:t>
            </w:r>
          </w:p>
        </w:tc>
      </w:tr>
    </w:tbl>
    <w:p>
      <w:pPr>
        <w:pStyle w:val="6"/>
        <w:jc w:val="both"/>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jc w:val="both"/>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jc w:val="both"/>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jc w:val="both"/>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jc w:val="both"/>
      </w:pPr>
      <w:r>
        <w:t xml:space="preserve">Current State: </w:t>
      </w:r>
      <w:r>
        <w:rPr>
          <w:rFonts w:hint="eastAsia"/>
        </w:rPr>
        <w:t>T</w:t>
      </w:r>
      <w:r>
        <w:t>rading Strategy</w:t>
      </w:r>
    </w:p>
    <w:p>
      <w:pPr>
        <w:pStyle w:val="6"/>
        <w:jc w:val="both"/>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jc w:val="both"/>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jc w:val="both"/>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jc w:val="both"/>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9"/>
        </w:numPr>
        <w:jc w:val="both"/>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9"/>
        </w:numPr>
        <w:jc w:val="both"/>
      </w:pPr>
      <w:r>
        <w:rPr>
          <w:rStyle w:val="17"/>
          <w:b w:val="0"/>
          <w:bCs w:val="0"/>
        </w:rPr>
        <w:t>Divestment Strategy:</w:t>
      </w:r>
      <w:r>
        <w:t xml:space="preserve"> On the flip side, if three or more sell prompts surface and stocks are held, a divestiture move is undertaken.</w:t>
      </w:r>
    </w:p>
    <w:p>
      <w:pPr>
        <w:pStyle w:val="6"/>
        <w:jc w:val="both"/>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jc w:val="both"/>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jc w:val="both"/>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jc w:val="both"/>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jc w:val="both"/>
      </w:pPr>
      <w:r>
        <w:rPr>
          <w:rFonts w:hint="eastAsia"/>
        </w:rPr>
        <w:t>R</w:t>
      </w:r>
      <w:r>
        <w:t>obustness Test</w:t>
      </w:r>
    </w:p>
    <w:p>
      <w:pPr>
        <w:pStyle w:val="6"/>
        <w:jc w:val="both"/>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jc w:val="both"/>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Stock</w:t>
            </w:r>
          </w:p>
        </w:tc>
        <w:tc>
          <w:tcPr>
            <w:tcW w:w="0" w:type="auto"/>
          </w:tcPr>
          <w:p>
            <w:pPr>
              <w:pStyle w:val="6"/>
              <w:jc w:val="both"/>
              <w:rPr>
                <w:rFonts w:eastAsia="宋体"/>
              </w:rPr>
            </w:pPr>
            <w:r>
              <w:rPr>
                <w:rFonts w:eastAsia="宋体"/>
              </w:rPr>
              <w:t>Model Performance (MAPE)</w:t>
            </w:r>
          </w:p>
        </w:tc>
        <w:tc>
          <w:tcPr>
            <w:tcW w:w="0" w:type="auto"/>
          </w:tcPr>
          <w:p>
            <w:pPr>
              <w:pStyle w:val="6"/>
              <w:jc w:val="both"/>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TSLA</w:t>
            </w:r>
          </w:p>
        </w:tc>
        <w:tc>
          <w:tcPr>
            <w:tcW w:w="0" w:type="auto"/>
          </w:tcPr>
          <w:p>
            <w:pPr>
              <w:pStyle w:val="6"/>
              <w:jc w:val="both"/>
              <w:rPr>
                <w:rFonts w:eastAsia="宋体"/>
              </w:rPr>
            </w:pPr>
            <w:r>
              <w:rPr>
                <w:rFonts w:eastAsia="宋体"/>
              </w:rPr>
              <w:t>3.16%</w:t>
            </w:r>
          </w:p>
        </w:tc>
        <w:tc>
          <w:tcPr>
            <w:tcW w:w="0" w:type="auto"/>
          </w:tcPr>
          <w:p>
            <w:pPr>
              <w:pStyle w:val="6"/>
              <w:jc w:val="both"/>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AAPL</w:t>
            </w:r>
          </w:p>
        </w:tc>
        <w:tc>
          <w:tcPr>
            <w:tcW w:w="0" w:type="auto"/>
          </w:tcPr>
          <w:p>
            <w:pPr>
              <w:pStyle w:val="6"/>
              <w:jc w:val="both"/>
              <w:rPr>
                <w:rFonts w:eastAsia="宋体"/>
              </w:rPr>
            </w:pPr>
            <w:r>
              <w:rPr>
                <w:rFonts w:eastAsia="宋体"/>
              </w:rPr>
              <w:t>1.64%</w:t>
            </w:r>
          </w:p>
        </w:tc>
        <w:tc>
          <w:tcPr>
            <w:tcW w:w="0" w:type="auto"/>
          </w:tcPr>
          <w:p>
            <w:pPr>
              <w:pStyle w:val="6"/>
              <w:jc w:val="both"/>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MSFT</w:t>
            </w:r>
          </w:p>
        </w:tc>
        <w:tc>
          <w:tcPr>
            <w:tcW w:w="0" w:type="auto"/>
          </w:tcPr>
          <w:p>
            <w:pPr>
              <w:pStyle w:val="6"/>
              <w:jc w:val="both"/>
              <w:rPr>
                <w:rFonts w:eastAsia="宋体"/>
              </w:rPr>
            </w:pPr>
            <w:r>
              <w:rPr>
                <w:rFonts w:eastAsia="宋体"/>
              </w:rPr>
              <w:t>1.46%</w:t>
            </w:r>
          </w:p>
        </w:tc>
        <w:tc>
          <w:tcPr>
            <w:tcW w:w="0" w:type="auto"/>
          </w:tcPr>
          <w:p>
            <w:pPr>
              <w:pStyle w:val="6"/>
              <w:jc w:val="both"/>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AMZN</w:t>
            </w:r>
          </w:p>
        </w:tc>
        <w:tc>
          <w:tcPr>
            <w:tcW w:w="0" w:type="auto"/>
          </w:tcPr>
          <w:p>
            <w:pPr>
              <w:pStyle w:val="6"/>
              <w:jc w:val="both"/>
              <w:rPr>
                <w:rFonts w:eastAsia="宋体"/>
              </w:rPr>
            </w:pPr>
            <w:r>
              <w:rPr>
                <w:rFonts w:eastAsia="宋体"/>
              </w:rPr>
              <w:t>1.87%</w:t>
            </w:r>
          </w:p>
        </w:tc>
        <w:tc>
          <w:tcPr>
            <w:tcW w:w="0" w:type="auto"/>
          </w:tcPr>
          <w:p>
            <w:pPr>
              <w:pStyle w:val="6"/>
              <w:jc w:val="both"/>
              <w:rPr>
                <w:rFonts w:eastAsia="宋体"/>
              </w:rPr>
            </w:pPr>
            <w:r>
              <w:rPr>
                <w:rFonts w:eastAsia="宋体"/>
              </w:rPr>
              <w:t>4.31%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jc w:val="both"/>
              <w:rPr>
                <w:rFonts w:eastAsia="宋体"/>
              </w:rPr>
            </w:pPr>
            <w:r>
              <w:rPr>
                <w:rFonts w:eastAsia="宋体"/>
              </w:rPr>
              <w:t>GOOG</w:t>
            </w:r>
          </w:p>
        </w:tc>
        <w:tc>
          <w:tcPr>
            <w:tcW w:w="0" w:type="auto"/>
          </w:tcPr>
          <w:p>
            <w:pPr>
              <w:pStyle w:val="6"/>
              <w:jc w:val="both"/>
              <w:rPr>
                <w:rFonts w:eastAsia="宋体"/>
              </w:rPr>
            </w:pPr>
            <w:r>
              <w:rPr>
                <w:rFonts w:eastAsia="宋体"/>
              </w:rPr>
              <w:t>1.51%</w:t>
            </w:r>
          </w:p>
        </w:tc>
        <w:tc>
          <w:tcPr>
            <w:tcW w:w="0" w:type="auto"/>
          </w:tcPr>
          <w:p>
            <w:pPr>
              <w:pStyle w:val="6"/>
              <w:jc w:val="both"/>
              <w:rPr>
                <w:rFonts w:eastAsia="宋体"/>
              </w:rPr>
            </w:pPr>
            <w:r>
              <w:rPr>
                <w:rFonts w:eastAsia="宋体"/>
              </w:rPr>
              <w:t>3.67%</w:t>
            </w:r>
          </w:p>
        </w:tc>
      </w:tr>
    </w:tbl>
    <w:p>
      <w:pPr>
        <w:pStyle w:val="6"/>
        <w:jc w:val="both"/>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jc w:val="both"/>
        <w:rPr>
          <w:lang w:bidi="ar-AE"/>
        </w:rPr>
      </w:pPr>
      <w:r>
        <w:rPr>
          <w:lang w:bidi="ar-AE"/>
        </w:rPr>
        <w:t xml:space="preserve">Rolling Window Analysis </w:t>
      </w:r>
    </w:p>
    <w:p>
      <w:pPr>
        <w:pStyle w:val="6"/>
        <w:jc w:val="both"/>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jc w:val="both"/>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W</w:t>
            </w:r>
            <w:r>
              <w:rPr>
                <w:rFonts w:eastAsiaTheme="minorEastAsia"/>
              </w:rPr>
              <w:t>indow Size (Days)</w:t>
            </w:r>
          </w:p>
        </w:tc>
        <w:tc>
          <w:tcPr>
            <w:tcW w:w="2051" w:type="pct"/>
          </w:tcPr>
          <w:p>
            <w:pPr>
              <w:pStyle w:val="6"/>
              <w:jc w:val="both"/>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jc w:val="both"/>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5</w:t>
            </w:r>
          </w:p>
        </w:tc>
        <w:tc>
          <w:tcPr>
            <w:tcW w:w="2051" w:type="pct"/>
          </w:tcPr>
          <w:p>
            <w:pPr>
              <w:pStyle w:val="6"/>
              <w:jc w:val="both"/>
              <w:rPr>
                <w:rFonts w:eastAsiaTheme="minorEastAsia"/>
              </w:rPr>
            </w:pPr>
            <w:r>
              <w:rPr>
                <w:rFonts w:hint="eastAsia" w:eastAsiaTheme="minorEastAsia"/>
              </w:rPr>
              <w:t>1</w:t>
            </w:r>
            <w:r>
              <w:rPr>
                <w:rFonts w:eastAsiaTheme="minorEastAsia"/>
              </w:rPr>
              <w:t>.64%</w:t>
            </w:r>
          </w:p>
        </w:tc>
        <w:tc>
          <w:tcPr>
            <w:tcW w:w="1718" w:type="pct"/>
          </w:tcPr>
          <w:p>
            <w:pPr>
              <w:pStyle w:val="6"/>
              <w:jc w:val="both"/>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.77%</w:t>
            </w:r>
          </w:p>
        </w:tc>
        <w:tc>
          <w:tcPr>
            <w:tcW w:w="1718" w:type="pct"/>
          </w:tcPr>
          <w:p>
            <w:pPr>
              <w:pStyle w:val="6"/>
              <w:jc w:val="both"/>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.76%</w:t>
            </w:r>
          </w:p>
        </w:tc>
        <w:tc>
          <w:tcPr>
            <w:tcW w:w="1718" w:type="pct"/>
          </w:tcPr>
          <w:p>
            <w:pPr>
              <w:pStyle w:val="6"/>
              <w:jc w:val="both"/>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4</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.72%</w:t>
            </w:r>
          </w:p>
        </w:tc>
        <w:tc>
          <w:tcPr>
            <w:tcW w:w="1718" w:type="pct"/>
          </w:tcPr>
          <w:p>
            <w:pPr>
              <w:pStyle w:val="6"/>
              <w:jc w:val="both"/>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8</w:t>
            </w:r>
            <w:r>
              <w:rPr>
                <w:rFonts w:eastAsiaTheme="minorEastAsia"/>
              </w:rPr>
              <w:t>0</w:t>
            </w:r>
          </w:p>
        </w:tc>
        <w:tc>
          <w:tcPr>
            <w:tcW w:w="2051" w:type="pct"/>
          </w:tcPr>
          <w:p>
            <w:pPr>
              <w:pStyle w:val="6"/>
              <w:jc w:val="both"/>
              <w:rPr>
                <w:rFonts w:eastAsiaTheme="minorEastAsia"/>
              </w:rPr>
            </w:pPr>
            <w:r>
              <w:rPr>
                <w:rFonts w:hint="eastAsia" w:eastAsiaTheme="minorEastAsia"/>
              </w:rPr>
              <w:t>1</w:t>
            </w:r>
            <w:r>
              <w:rPr>
                <w:rFonts w:eastAsiaTheme="minorEastAsia"/>
              </w:rPr>
              <w:t>.73%</w:t>
            </w:r>
          </w:p>
        </w:tc>
        <w:tc>
          <w:tcPr>
            <w:tcW w:w="1718" w:type="pct"/>
          </w:tcPr>
          <w:p>
            <w:pPr>
              <w:pStyle w:val="6"/>
              <w:jc w:val="both"/>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60</w:t>
            </w:r>
          </w:p>
        </w:tc>
        <w:tc>
          <w:tcPr>
            <w:tcW w:w="2051" w:type="pct"/>
          </w:tcPr>
          <w:p>
            <w:pPr>
              <w:pStyle w:val="6"/>
              <w:jc w:val="both"/>
              <w:rPr>
                <w:rFonts w:eastAsiaTheme="minorEastAsia"/>
              </w:rPr>
            </w:pPr>
            <w:r>
              <w:rPr>
                <w:rFonts w:hint="eastAsia" w:eastAsiaTheme="minorEastAsia"/>
              </w:rPr>
              <w:t>1</w:t>
            </w:r>
            <w:r>
              <w:rPr>
                <w:rFonts w:eastAsiaTheme="minorEastAsia"/>
              </w:rPr>
              <w:t>.88%</w:t>
            </w:r>
          </w:p>
        </w:tc>
        <w:tc>
          <w:tcPr>
            <w:tcW w:w="1718" w:type="pct"/>
          </w:tcPr>
          <w:p>
            <w:pPr>
              <w:pStyle w:val="6"/>
              <w:jc w:val="both"/>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3</w:t>
            </w:r>
            <w:r>
              <w:rPr>
                <w:rFonts w:eastAsiaTheme="minorEastAsia"/>
              </w:rPr>
              <w:t>20</w:t>
            </w:r>
          </w:p>
        </w:tc>
        <w:tc>
          <w:tcPr>
            <w:tcW w:w="2051" w:type="pct"/>
          </w:tcPr>
          <w:p>
            <w:pPr>
              <w:pStyle w:val="6"/>
              <w:jc w:val="both"/>
              <w:rPr>
                <w:rFonts w:eastAsiaTheme="minorEastAsia"/>
              </w:rPr>
            </w:pPr>
            <w:r>
              <w:rPr>
                <w:rFonts w:hint="eastAsia" w:eastAsiaTheme="minorEastAsia"/>
              </w:rPr>
              <w:t>1</w:t>
            </w:r>
            <w:r>
              <w:rPr>
                <w:rFonts w:eastAsiaTheme="minorEastAsia"/>
              </w:rPr>
              <w:t>.98%</w:t>
            </w:r>
          </w:p>
        </w:tc>
        <w:tc>
          <w:tcPr>
            <w:tcW w:w="1718" w:type="pct"/>
          </w:tcPr>
          <w:p>
            <w:pPr>
              <w:pStyle w:val="6"/>
              <w:jc w:val="both"/>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6</w:t>
            </w:r>
            <w:r>
              <w:rPr>
                <w:rFonts w:eastAsiaTheme="minorEastAsia"/>
              </w:rPr>
              <w:t>40</w:t>
            </w:r>
          </w:p>
        </w:tc>
        <w:tc>
          <w:tcPr>
            <w:tcW w:w="2051" w:type="pct"/>
          </w:tcPr>
          <w:p>
            <w:pPr>
              <w:pStyle w:val="6"/>
              <w:jc w:val="both"/>
              <w:rPr>
                <w:rFonts w:eastAsiaTheme="minorEastAsia"/>
              </w:rPr>
            </w:pPr>
            <w:r>
              <w:rPr>
                <w:rFonts w:hint="eastAsia" w:eastAsiaTheme="minorEastAsia"/>
              </w:rPr>
              <w:t>1</w:t>
            </w:r>
            <w:r>
              <w:rPr>
                <w:rFonts w:eastAsiaTheme="minorEastAsia"/>
              </w:rPr>
              <w:t>.99%</w:t>
            </w:r>
          </w:p>
        </w:tc>
        <w:tc>
          <w:tcPr>
            <w:tcW w:w="1718" w:type="pct"/>
          </w:tcPr>
          <w:p>
            <w:pPr>
              <w:pStyle w:val="6"/>
              <w:jc w:val="both"/>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1</w:t>
            </w:r>
            <w:r>
              <w:rPr>
                <w:rFonts w:eastAsiaTheme="minorEastAsia"/>
              </w:rPr>
              <w:t>280</w:t>
            </w:r>
          </w:p>
        </w:tc>
        <w:tc>
          <w:tcPr>
            <w:tcW w:w="2051" w:type="pct"/>
          </w:tcPr>
          <w:p>
            <w:pPr>
              <w:pStyle w:val="6"/>
              <w:jc w:val="both"/>
              <w:rPr>
                <w:rFonts w:eastAsiaTheme="minorEastAsia"/>
              </w:rPr>
            </w:pPr>
            <w:r>
              <w:rPr>
                <w:rFonts w:hint="eastAsia" w:eastAsiaTheme="minorEastAsia"/>
              </w:rPr>
              <w:t>2</w:t>
            </w:r>
            <w:r>
              <w:rPr>
                <w:rFonts w:eastAsiaTheme="minorEastAsia"/>
              </w:rPr>
              <w:t>.04%</w:t>
            </w:r>
          </w:p>
        </w:tc>
        <w:tc>
          <w:tcPr>
            <w:tcW w:w="1718" w:type="pct"/>
          </w:tcPr>
          <w:p>
            <w:pPr>
              <w:pStyle w:val="6"/>
              <w:jc w:val="both"/>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jc w:val="both"/>
              <w:rPr>
                <w:rFonts w:eastAsiaTheme="minorEastAsia"/>
              </w:rPr>
            </w:pPr>
            <w:r>
              <w:rPr>
                <w:rFonts w:hint="eastAsia" w:eastAsiaTheme="minorEastAsia"/>
              </w:rPr>
              <w:t>2</w:t>
            </w:r>
            <w:r>
              <w:rPr>
                <w:rFonts w:eastAsiaTheme="minorEastAsia"/>
              </w:rPr>
              <w:t>560</w:t>
            </w:r>
          </w:p>
        </w:tc>
        <w:tc>
          <w:tcPr>
            <w:tcW w:w="2051" w:type="pct"/>
          </w:tcPr>
          <w:p>
            <w:pPr>
              <w:pStyle w:val="6"/>
              <w:jc w:val="both"/>
              <w:rPr>
                <w:rFonts w:eastAsiaTheme="minorEastAsia"/>
              </w:rPr>
            </w:pPr>
            <w:r>
              <w:rPr>
                <w:rFonts w:hint="eastAsia" w:eastAsiaTheme="minorEastAsia"/>
              </w:rPr>
              <w:t>2</w:t>
            </w:r>
            <w:r>
              <w:rPr>
                <w:rFonts w:eastAsiaTheme="minorEastAsia"/>
              </w:rPr>
              <w:t>.23%</w:t>
            </w:r>
          </w:p>
        </w:tc>
        <w:tc>
          <w:tcPr>
            <w:tcW w:w="1718" w:type="pct"/>
          </w:tcPr>
          <w:p>
            <w:pPr>
              <w:pStyle w:val="6"/>
              <w:jc w:val="both"/>
              <w:rPr>
                <w:rFonts w:eastAsiaTheme="minorEastAsia"/>
              </w:rPr>
            </w:pPr>
            <w:r>
              <w:rPr>
                <w:rFonts w:hint="eastAsia" w:eastAsiaTheme="minorEastAsia"/>
              </w:rPr>
              <w:t>4</w:t>
            </w:r>
            <w:r>
              <w:rPr>
                <w:rFonts w:eastAsiaTheme="minorEastAsia"/>
              </w:rPr>
              <w:t>.278</w:t>
            </w:r>
          </w:p>
        </w:tc>
      </w:tr>
    </w:tbl>
    <w:p>
      <w:pPr>
        <w:pStyle w:val="6"/>
        <w:jc w:val="both"/>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jc w:val="both"/>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jc w:val="both"/>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jc w:val="both"/>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lang w:eastAsia="zh-CN"/>
              </w:rPr>
            </w:pPr>
            <w:r>
              <w:rPr>
                <w:rFonts w:eastAsia="宋体"/>
              </w:rPr>
              <w:t>ADF Statistic</w:t>
            </w:r>
          </w:p>
        </w:tc>
        <w:tc>
          <w:tcPr>
            <w:tcW w:w="1364" w:type="pct"/>
          </w:tcPr>
          <w:p>
            <w:pPr>
              <w:pStyle w:val="6"/>
              <w:jc w:val="both"/>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 xml:space="preserve">p-value </w:t>
            </w:r>
          </w:p>
          <w:p>
            <w:pPr>
              <w:pStyle w:val="6"/>
              <w:jc w:val="both"/>
              <w:rPr>
                <w:rFonts w:eastAsia="宋体"/>
              </w:rPr>
            </w:pPr>
          </w:p>
        </w:tc>
        <w:tc>
          <w:tcPr>
            <w:tcW w:w="1364" w:type="pct"/>
          </w:tcPr>
          <w:p>
            <w:pPr>
              <w:pStyle w:val="6"/>
              <w:jc w:val="both"/>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(1%)</w:t>
            </w:r>
          </w:p>
        </w:tc>
        <w:tc>
          <w:tcPr>
            <w:tcW w:w="1364" w:type="pct"/>
          </w:tcPr>
          <w:p>
            <w:pPr>
              <w:pStyle w:val="6"/>
              <w:jc w:val="both"/>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rPr>
              <w:t>Critical Value (5%)</w:t>
            </w:r>
          </w:p>
        </w:tc>
        <w:tc>
          <w:tcPr>
            <w:tcW w:w="1364" w:type="pct"/>
          </w:tcPr>
          <w:p>
            <w:pPr>
              <w:pStyle w:val="6"/>
              <w:jc w:val="both"/>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jc w:val="both"/>
              <w:rPr>
                <w:rFonts w:eastAsia="宋体"/>
              </w:rPr>
            </w:pPr>
            <w:r>
              <w:rPr>
                <w:rFonts w:eastAsia="宋体"/>
                <w:lang w:bidi="ar-SA"/>
              </w:rPr>
              <w:t>Critical Value (10%)</w:t>
            </w:r>
          </w:p>
        </w:tc>
        <w:tc>
          <w:tcPr>
            <w:tcW w:w="1364" w:type="pct"/>
          </w:tcPr>
          <w:p>
            <w:pPr>
              <w:pStyle w:val="6"/>
              <w:jc w:val="both"/>
            </w:pPr>
            <w:r>
              <w:rPr>
                <w:rFonts w:eastAsia="宋体"/>
                <w:lang w:bidi="ar-SA"/>
              </w:rPr>
              <w:t>-2.567</w:t>
            </w:r>
          </w:p>
        </w:tc>
      </w:tr>
    </w:tbl>
    <w:p>
      <w:pPr>
        <w:pStyle w:val="6"/>
        <w:jc w:val="both"/>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jc w:val="both"/>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jc w:val="both"/>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M</w:t>
            </w:r>
            <w:r>
              <w:rPr>
                <w:rFonts w:eastAsiaTheme="minorEastAsia"/>
              </w:rPr>
              <w:t>odel</w:t>
            </w:r>
          </w:p>
        </w:tc>
        <w:tc>
          <w:tcPr>
            <w:tcW w:w="1716" w:type="pct"/>
          </w:tcPr>
          <w:p>
            <w:pPr>
              <w:pStyle w:val="6"/>
              <w:jc w:val="both"/>
              <w:rPr>
                <w:rFonts w:eastAsiaTheme="minorEastAsia"/>
              </w:rPr>
            </w:pPr>
            <w:r>
              <w:rPr>
                <w:rFonts w:eastAsiaTheme="minorEastAsia"/>
              </w:rPr>
              <w:t>Mean Square Error</w:t>
            </w:r>
          </w:p>
        </w:tc>
        <w:tc>
          <w:tcPr>
            <w:tcW w:w="1906" w:type="pct"/>
          </w:tcPr>
          <w:p>
            <w:pPr>
              <w:pStyle w:val="6"/>
              <w:jc w:val="both"/>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P</w:t>
            </w:r>
            <w:r>
              <w:rPr>
                <w:rFonts w:eastAsiaTheme="minorEastAsia"/>
              </w:rPr>
              <w:t>ricing Model</w:t>
            </w:r>
          </w:p>
        </w:tc>
        <w:tc>
          <w:tcPr>
            <w:tcW w:w="1716" w:type="pct"/>
          </w:tcPr>
          <w:p>
            <w:pPr>
              <w:pStyle w:val="6"/>
              <w:jc w:val="both"/>
              <w:rPr>
                <w:rFonts w:eastAsiaTheme="minorEastAsia"/>
              </w:rPr>
            </w:pPr>
            <w:r>
              <w:rPr>
                <w:rFonts w:hint="eastAsia" w:eastAsiaTheme="minorEastAsia"/>
              </w:rPr>
              <w:t>7</w:t>
            </w:r>
            <w:r>
              <w:rPr>
                <w:rFonts w:eastAsiaTheme="minorEastAsia"/>
              </w:rPr>
              <w:t>.95</w:t>
            </w:r>
          </w:p>
        </w:tc>
        <w:tc>
          <w:tcPr>
            <w:tcW w:w="1906" w:type="pct"/>
          </w:tcPr>
          <w:p>
            <w:pPr>
              <w:pStyle w:val="6"/>
              <w:jc w:val="both"/>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jc w:val="both"/>
              <w:rPr>
                <w:rFonts w:eastAsiaTheme="minorEastAsia"/>
              </w:rPr>
            </w:pPr>
            <w:r>
              <w:rPr>
                <w:rFonts w:hint="eastAsia" w:eastAsiaTheme="minorEastAsia"/>
              </w:rPr>
              <w:t>R</w:t>
            </w:r>
            <w:r>
              <w:rPr>
                <w:rFonts w:eastAsiaTheme="minorEastAsia"/>
              </w:rPr>
              <w:t>eturn Model</w:t>
            </w:r>
          </w:p>
        </w:tc>
        <w:tc>
          <w:tcPr>
            <w:tcW w:w="1716" w:type="pct"/>
          </w:tcPr>
          <w:p>
            <w:pPr>
              <w:pStyle w:val="6"/>
              <w:jc w:val="both"/>
              <w:rPr>
                <w:rFonts w:eastAsiaTheme="minorEastAsia"/>
              </w:rPr>
            </w:pPr>
            <w:r>
              <w:rPr>
                <w:rFonts w:hint="eastAsia" w:eastAsiaTheme="minorEastAsia"/>
              </w:rPr>
              <w:t>4</w:t>
            </w:r>
            <w:r>
              <w:rPr>
                <w:rFonts w:eastAsiaTheme="minorEastAsia"/>
              </w:rPr>
              <w:t>.79</w:t>
            </w:r>
          </w:p>
        </w:tc>
        <w:tc>
          <w:tcPr>
            <w:tcW w:w="1906" w:type="pct"/>
          </w:tcPr>
          <w:p>
            <w:pPr>
              <w:pStyle w:val="6"/>
              <w:jc w:val="both"/>
              <w:rPr>
                <w:rFonts w:eastAsiaTheme="minorEastAsia"/>
              </w:rPr>
            </w:pPr>
            <w:r>
              <w:rPr>
                <w:rFonts w:hint="eastAsia" w:eastAsiaTheme="minorEastAsia"/>
              </w:rPr>
              <w:t>1</w:t>
            </w:r>
            <w:r>
              <w:rPr>
                <w:rFonts w:eastAsiaTheme="minorEastAsia"/>
              </w:rPr>
              <w:t>.56</w:t>
            </w:r>
          </w:p>
        </w:tc>
      </w:tr>
    </w:tbl>
    <w:p>
      <w:pPr>
        <w:pStyle w:val="6"/>
        <w:jc w:val="both"/>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jc w:val="both"/>
      </w:pPr>
      <w:r>
        <w:rPr>
          <w:rFonts w:hint="eastAsia"/>
        </w:rPr>
        <w:t>P</w:t>
      </w:r>
      <w:r>
        <w:t>otential issues with return model</w:t>
      </w:r>
    </w:p>
    <w:p>
      <w:pPr>
        <w:pStyle w:val="6"/>
        <w:jc w:val="both"/>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jc w:val="both"/>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jc w:val="both"/>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jc w:val="both"/>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jc w:val="both"/>
      </w:pPr>
      <w:bookmarkStart w:id="10" w:name="OLE_LINK2"/>
      <w:r>
        <w:t>Next Step</w:t>
      </w:r>
    </w:p>
    <w:bookmarkEnd w:id="10"/>
    <w:p>
      <w:pPr>
        <w:jc w:val="both"/>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10"/>
        </w:numPr>
        <w:jc w:val="both"/>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10"/>
        </w:numPr>
        <w:jc w:val="both"/>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10"/>
        </w:numPr>
        <w:jc w:val="both"/>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10"/>
        </w:numPr>
        <w:jc w:val="both"/>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10"/>
        </w:numPr>
        <w:jc w:val="both"/>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10"/>
        </w:numPr>
        <w:jc w:val="both"/>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11"/>
        </w:numPr>
        <w:jc w:val="both"/>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jc w:val="both"/>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 xml:space="preserve">Evaluation: </w:t>
      </w:r>
    </w:p>
    <w:p>
      <w:pPr>
        <w:jc w:val="both"/>
        <w:rPr>
          <w:rFonts w:hint="eastAsia" w:eastAsia="Times New Roman"/>
          <w:lang w:val="en-US" w:eastAsia="zh-CN" w:bidi="ar-AE"/>
        </w:rPr>
      </w:pPr>
      <w:r>
        <w:rPr>
          <w:rFonts w:hint="eastAsia" w:eastAsia="Times New Roman"/>
          <w:lang w:val="en-US" w:eastAsia="zh-CN" w:bidi="ar-AE"/>
        </w:rPr>
        <w:t>We provided an empirical evaluation of the performance of the developed system in terms of quality, efficiency, and robustness, compared with baseline techniques: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Quality</w:t>
      </w:r>
    </w:p>
    <w:p>
      <w:pPr>
        <w:jc w:val="both"/>
        <w:rPr>
          <w:rFonts w:hint="eastAsia" w:eastAsia="Times New Roman"/>
          <w:lang w:val="en-US" w:eastAsia="zh-CN" w:bidi="ar-AE"/>
        </w:rPr>
      </w:pPr>
      <w:r>
        <w:rPr>
          <w:rFonts w:hint="eastAsia" w:eastAsia="Times New Roman"/>
          <w:lang w:val="en-US" w:eastAsia="zh-CN" w:bidi="ar-AE"/>
        </w:rPr>
        <w:t>1. Model Performance: The implementation of various NLP models, particularly the BERT-based models, has shown a significant improvement in accuracy and precision. The report details the adaptation of FinBERT, a variant of BERT, which is fine-tuned for the finance domain, resulting in more precise sentiment classification within financial contexts.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Data Augmentation: Employing data augmentation techniques like synonym replacement, back translation, and paraphrasing has enhanced the quality and variety of the training dataset, leading to improved model generalization and accuracy in sentiment analysis.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Trading Strategy: The development of a trading strategy that integrates predictive return analytics with historical stock price information showcases a high level of sophistication and a deep understanding of market dynamics.</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Efficiency</w:t>
      </w:r>
    </w:p>
    <w:p>
      <w:pPr>
        <w:jc w:val="both"/>
        <w:rPr>
          <w:rFonts w:hint="eastAsia" w:eastAsia="Times New Roman"/>
          <w:lang w:val="en-US" w:eastAsia="zh-CN" w:bidi="ar-AE"/>
        </w:rPr>
      </w:pPr>
      <w:r>
        <w:rPr>
          <w:rFonts w:hint="eastAsia" w:eastAsia="Times New Roman"/>
          <w:lang w:val="en-US" w:eastAsia="zh-CN" w:bidi="ar-AE"/>
        </w:rPr>
        <w:t>1. Processing Time: The model demonstrates efficiency in processing, with significant improvements in running time post-optimization. For instance, the XGBoost Regressor, a more efficient model than the classifier, completes its run in about 4 minutes, showcasing enhanced processing speed.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Feature Engineering: The emphasis on feature engineering, particularly the inclusion of moving averages and other indicators, has contributed to a more efficient and accurate prediction model.</w:t>
      </w:r>
    </w:p>
    <w:p>
      <w:pPr>
        <w:jc w:val="both"/>
        <w:rPr>
          <w:rFonts w:hint="eastAsia" w:eastAsia="Times New Roman"/>
          <w:lang w:val="en-US" w:eastAsia="zh-CN" w:bidi="ar-AE"/>
        </w:rPr>
      </w:pPr>
    </w:p>
    <w:p>
      <w:pPr>
        <w:jc w:val="both"/>
        <w:rPr>
          <w:rFonts w:hint="eastAsia" w:ascii="Times New Roman" w:hAnsi="Times New Roman" w:cs="Times New Roman" w:eastAsiaTheme="minorEastAsia"/>
          <w:b/>
          <w:iCs/>
          <w:sz w:val="26"/>
          <w:szCs w:val="26"/>
          <w:lang w:val="en-US" w:eastAsia="zh-CN" w:bidi="ar-SA"/>
        </w:rPr>
      </w:pPr>
      <w:r>
        <w:rPr>
          <w:rFonts w:hint="eastAsia" w:ascii="Times New Roman" w:hAnsi="Times New Roman" w:cs="Times New Roman" w:eastAsiaTheme="minorEastAsia"/>
          <w:b/>
          <w:iCs/>
          <w:sz w:val="26"/>
          <w:szCs w:val="26"/>
          <w:lang w:val="en-US" w:eastAsia="zh-CN" w:bidi="ar-SA"/>
        </w:rPr>
        <w:t>Robustness</w:t>
      </w:r>
    </w:p>
    <w:p>
      <w:pPr>
        <w:jc w:val="both"/>
        <w:rPr>
          <w:rFonts w:hint="eastAsia" w:eastAsia="Times New Roman"/>
          <w:lang w:val="en-US" w:eastAsia="zh-CN" w:bidi="ar-AE"/>
        </w:rPr>
      </w:pPr>
      <w:r>
        <w:rPr>
          <w:rFonts w:hint="eastAsia" w:eastAsia="Times New Roman"/>
          <w:lang w:val="en-US" w:eastAsia="zh-CN" w:bidi="ar-AE"/>
        </w:rPr>
        <w:t>1. Consistent Accuracy Across Stocks: The model demonstrates consistent predictive accuracy across a range of stocks with varying levels of volatility, indicative of its robustness and potential utility in diverse market conditions.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Adaptation to Market Dynamics: The adoption of a "rolling window" method for the stock prediction model allows for continual refinement of predictions based on the latest market conditions, enhancing the model's adaptability and robustness.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Comparison with Baseline Techniques</w:t>
      </w:r>
    </w:p>
    <w:p>
      <w:pPr>
        <w:jc w:val="both"/>
        <w:rPr>
          <w:rFonts w:hint="eastAsia" w:eastAsia="Times New Roman"/>
          <w:lang w:val="en-US" w:eastAsia="zh-CN" w:bidi="ar-AE"/>
        </w:rPr>
      </w:pPr>
      <w:r>
        <w:rPr>
          <w:rFonts w:hint="eastAsia" w:eastAsia="Times New Roman"/>
          <w:lang w:val="en-US" w:eastAsia="zh-CN" w:bidi="ar-AE"/>
        </w:rPr>
        <w:t>1. Baseline Techniques: The initial approach using XGBoost classifiers and regressors served as a baseline. While effective, these methods had limitations in real-time analysis and predictive accuracy.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Advanced Models: The transition to advanced NLP models, particularly BERT and its variants, marked a significant improvement over these baseline methods. The advanced models provided more nuanced sentiment analysis and better adapted to the complexities of financial data.</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Return-Based Modeling: Shifting from price-based to return-based modeling also indicated a more robust approach, aligning better with the stationary nature of financial data and improving predictive performance.</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In summary, the developed system demonstrates a remarkable improvement in terms of quality, efficiency, and robustness over traditional and baseline techniques. The strategic use of advanced NLP models, innovative data augmentation, and sophisticated trading strategies has resulted in a more accurate, efficient, and robust system for stock market prediction and analysis.</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UI Design:</w:t>
      </w:r>
    </w:p>
    <w:p>
      <w:pPr>
        <w:jc w:val="both"/>
        <w:rPr>
          <w:rFonts w:hint="eastAsia" w:ascii="Times New Roman" w:hAnsi="Times New Roman" w:cs="Times New Roman" w:eastAsiaTheme="minorEastAsia"/>
          <w:b/>
          <w:bCs/>
          <w:color w:val="000000"/>
          <w:kern w:val="32"/>
          <w:sz w:val="40"/>
          <w:szCs w:val="40"/>
          <w:lang w:val="en-US" w:eastAsia="zh-CN" w:bidi="ar-SA"/>
        </w:rPr>
      </w:pPr>
      <w:r>
        <w:drawing>
          <wp:inline distT="0" distB="0" distL="114300" distR="114300">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326130" cy="1940560"/>
                    </a:xfrm>
                    <a:prstGeom prst="rect">
                      <a:avLst/>
                    </a:prstGeom>
                    <a:noFill/>
                    <a:ln>
                      <a:noFill/>
                    </a:ln>
                  </pic:spPr>
                </pic:pic>
              </a:graphicData>
            </a:graphic>
          </wp:inline>
        </w:drawing>
      </w:r>
    </w:p>
    <w:p>
      <w:pPr>
        <w:jc w:val="both"/>
        <w:rPr>
          <w:rFonts w:hint="eastAsia" w:eastAsia="Times New Roman"/>
          <w:lang w:val="en-US" w:eastAsia="zh-CN" w:bidi="ar-AE"/>
        </w:rPr>
      </w:pPr>
      <w:r>
        <w:rPr>
          <w:rFonts w:hint="eastAsia" w:eastAsia="Times New Roman"/>
          <w:lang w:val="en-US" w:eastAsia="zh-CN" w:bidi="ar-AE"/>
        </w:rPr>
        <w:t>The user interface (UI) displayed in the image features several distinct elements: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Data Input Section: Below the graphic, there is a section for inputting data with the label "Select stock:". This suggests that the UI is for a stock market-related application or website where users can select a stock ticker from a dropdown menu (the placeholder text shows "TSLA" which is the ticker symbol for Tesla Inc.).</w:t>
      </w:r>
    </w:p>
    <w:p>
      <w:pPr>
        <w:jc w:val="both"/>
        <w:rPr>
          <w:rFonts w:hint="eastAsia" w:eastAsia="Times New Roman"/>
          <w:lang w:val="en-US" w:eastAsia="zh-CN" w:bidi="ar-AE"/>
        </w:rPr>
      </w:pPr>
    </w:p>
    <w:p>
      <w:pPr>
        <w:numPr>
          <w:ilvl w:val="0"/>
          <w:numId w:val="12"/>
        </w:numPr>
        <w:jc w:val="both"/>
        <w:rPr>
          <w:rFonts w:hint="eastAsia" w:eastAsia="Times New Roman"/>
          <w:lang w:val="en-US" w:eastAsia="zh-CN" w:bidi="ar-AE"/>
        </w:rPr>
      </w:pPr>
      <w:r>
        <w:rPr>
          <w:rFonts w:hint="eastAsia" w:eastAsia="Times New Roman"/>
          <w:lang w:val="en-US" w:eastAsia="zh-CN" w:bidi="ar-AE"/>
        </w:rPr>
        <w:t>Date Selection: There are two fields for "Start Date:" and "End Date:" with calendar input controls, allowing the user to define a date range for retrieving stock data. The provided dates are "01/01/2020" and "11/10/2023" respectively.</w:t>
      </w:r>
    </w:p>
    <w:p>
      <w:pPr>
        <w:numPr>
          <w:ilvl w:val="0"/>
          <w:numId w:val="0"/>
        </w:num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Graph Type Selection: At the bottom, there are options to select the type of graph for displaying the data: "Candlestick Plot" and "Line Plot", with the "Line Plot" option currently selected.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Data Retrieval Button: There is a "GET DATA" button, which presumably retrieves data for the selected stock between the specified dates.</w:t>
      </w:r>
    </w:p>
    <w:p>
      <w:pPr>
        <w:jc w:val="both"/>
        <w:rPr>
          <w:rFonts w:hint="eastAsia" w:eastAsia="Times New Roman"/>
          <w:lang w:val="en-US" w:eastAsia="zh-CN" w:bidi="ar-AE"/>
        </w:rPr>
      </w:pPr>
    </w:p>
    <w:p>
      <w:pPr>
        <w:jc w:val="both"/>
        <w:rPr>
          <w:rFonts w:hint="eastAsia" w:eastAsia="Times New Roman"/>
          <w:lang w:val="en-US" w:eastAsia="zh-CN" w:bidi="ar-AE"/>
        </w:rPr>
      </w:pPr>
      <w:r>
        <w:drawing>
          <wp:inline distT="0" distB="0" distL="114300" distR="114300">
            <wp:extent cx="3328035" cy="1514475"/>
            <wp:effectExtent l="0" t="0" r="952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3328035" cy="1514475"/>
                    </a:xfrm>
                    <a:prstGeom prst="rect">
                      <a:avLst/>
                    </a:prstGeom>
                    <a:noFill/>
                    <a:ln>
                      <a:noFill/>
                    </a:ln>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bookmarkStart w:id="11" w:name="OLE_LINK9"/>
      <w:r>
        <w:rPr>
          <w:rFonts w:hint="eastAsia" w:eastAsia="Times New Roman"/>
          <w:lang w:val="en-US" w:eastAsia="zh-CN" w:bidi="ar-AE"/>
        </w:rPr>
        <w:t xml:space="preserve">In the selected line chart above, our stock analysis tool provides visual data for stock market trading: </w:t>
      </w:r>
    </w:p>
    <w:bookmarkEnd w:id="11"/>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Closing Price Line: The blue line represents the stock's closing price over time, plotted against the left vertical axis. This line shows the stock's price trend across the dates provided on the horizontal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Volume Bars: The pink vertical bars at the bottom represent trading volume, plotted against the right vertical axis. These indicate how many shares were traded on a given day.</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Trade Signals: There are markers labeled "Buy" and "Sell" overlaid on the chart. "Buy" signals are marked with green upward-pointing triangles, and "Sell" signals are marked with red downward-pointing triangles. These signals are generated by the NLP algorithm we talked before based on trading strategies and technical indicators.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displays the dates, ranging from early 2020 to late 2023, indicating the period for which the data is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In the top right corner, there is a legend that explains the chart elements: The blue line for "Closing Price", the pink bars for "Volume", the green triangles for "Buy Signals", and the red triangles for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Axis Labels: The left vertical axis is labeled "Closing Price", which corresponds to the stock price value. The right vertical axis is labeled "Volume", which corresponds to the number of shares traded.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drawing>
          <wp:inline distT="0" distB="0" distL="114300" distR="114300">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25"/>
                    <a:stretch>
                      <a:fillRect/>
                    </a:stretch>
                  </pic:blipFill>
                  <pic:spPr>
                    <a:xfrm>
                      <a:off x="0" y="0"/>
                      <a:ext cx="3328035" cy="1540510"/>
                    </a:xfrm>
                    <a:prstGeom prst="rect">
                      <a:avLst/>
                    </a:prstGeom>
                  </pic:spPr>
                </pic:pic>
              </a:graphicData>
            </a:graphic>
          </wp:inline>
        </w:drawing>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 xml:space="preserve">In the selected candlestick chart above, our stock analysis tool provides visual data for stock market trading: </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1. Candlestick Chart: The main feature is a candlestick chart, which is used to depict the price movements of a stock. Each candlestick typically represents one day of trading and shows the opening, closing, high, and low prices. Green candlesticks typically indicate that the closing price was higher than the opening price (a price increase), while red candlesticks indicate a price decrease.</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2. Trade Signals: Similar to the previous chart, this one also has "Buy" and "Sell" signals. The "Buy" signals are indicated by green upward-pointing triangles, suggesting a recommendation to purchase the stock, while the "Sell" signals are shown with red downward-pointing triangles, suggesting a recommendation to sell the stock.</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3. Volume Bars: The pink bars at the bottom represent the trading volume, showing how many shares of the stock were traded each day. The volume is plotted against the right vertical axis.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4. Date Axis: The horizontal axis at the bottom displays dates, which span from early 2020 to late 2023, providing a timeline for the data presented.</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5. Legend: A legend in the top right corner identifies the elements on the chart: Green bars represent the candlesticks, light pink bars indicate the volume, green triangles denote "Buy Signals", and red triangles denote "Sell Signals".</w:t>
      </w:r>
    </w:p>
    <w:p>
      <w:pPr>
        <w:jc w:val="both"/>
        <w:rPr>
          <w:rFonts w:hint="eastAsia" w:eastAsia="Times New Roman"/>
          <w:lang w:val="en-US" w:eastAsia="zh-CN" w:bidi="ar-AE"/>
        </w:rPr>
      </w:pPr>
    </w:p>
    <w:p>
      <w:pPr>
        <w:jc w:val="both"/>
        <w:rPr>
          <w:rFonts w:hint="eastAsia" w:eastAsia="Times New Roman"/>
          <w:lang w:val="en-US" w:eastAsia="zh-CN" w:bidi="ar-AE"/>
        </w:rPr>
      </w:pPr>
      <w:r>
        <w:rPr>
          <w:rFonts w:hint="eastAsia" w:eastAsia="Times New Roman"/>
          <w:lang w:val="en-US" w:eastAsia="zh-CN" w:bidi="ar-AE"/>
        </w:rPr>
        <w:t>6. Price and Volume Axes: There are two vertical axes. The left axis corresponds to the price of the stock, and the right axis corresponds to the volume of shares traded.</w:t>
      </w:r>
    </w:p>
    <w:p>
      <w:pPr>
        <w:jc w:val="both"/>
        <w:rPr>
          <w:rFonts w:hint="eastAsia" w:eastAsia="Times New Roman"/>
          <w:lang w:val="en-US" w:eastAsia="zh-CN" w:bidi="ar-AE"/>
        </w:rPr>
      </w:pPr>
    </w:p>
    <w:p>
      <w:pPr>
        <w:jc w:val="both"/>
        <w:rPr>
          <w:rFonts w:hint="default" w:eastAsia="Times New Roman"/>
          <w:lang w:val="en-US" w:eastAsia="zh-CN" w:bidi="ar-AE"/>
        </w:rPr>
      </w:pPr>
      <w:r>
        <w:rPr>
          <w:rFonts w:hint="eastAsia" w:eastAsia="Times New Roman"/>
          <w:lang w:val="en-US" w:eastAsia="zh-CN" w:bidi="ar-AE"/>
        </w:rPr>
        <w:t>Overall, the UI is designed with a playful, optimistic design aesthetic implied by the character and "TO THE MOON" slogan. The interface is minimalistic, focusing on functionality that allows a user to select a stock, define a date range, and choose a graph type for visualizing the stock's performance over time. The inclusion of trade signals provides automated recommendations on buying or selling via technical analysis and other trading algorithms based on the historical data.</w:t>
      </w:r>
    </w:p>
    <w:p>
      <w:pPr>
        <w:jc w:val="both"/>
        <w:rPr>
          <w:rFonts w:eastAsia="Times New Roman"/>
          <w:lang w:eastAsia="en-GB" w:bidi="ar-AE"/>
        </w:rPr>
      </w:pPr>
    </w:p>
    <w:p>
      <w:pPr>
        <w:jc w:val="both"/>
        <w:rPr>
          <w:rFonts w:eastAsia="Times New Roman"/>
          <w:lang w:eastAsia="en-GB" w:bidi="ar-AE"/>
        </w:rPr>
      </w:pPr>
    </w:p>
    <w:p>
      <w:pPr>
        <w:jc w:val="both"/>
        <w:rPr>
          <w:rFonts w:hint="eastAsia" w:ascii="Times New Roman" w:hAnsi="Times New Roman" w:cs="Times New Roman" w:eastAsiaTheme="minorEastAsia"/>
          <w:b/>
          <w:bCs/>
          <w:color w:val="000000"/>
          <w:kern w:val="32"/>
          <w:sz w:val="40"/>
          <w:szCs w:val="40"/>
          <w:lang w:val="en-US" w:eastAsia="zh-CN" w:bidi="ar-SA"/>
        </w:rPr>
      </w:pPr>
      <w:bookmarkStart w:id="12" w:name="OLE_LINK11"/>
      <w:r>
        <w:rPr>
          <w:rFonts w:hint="eastAsia" w:ascii="Times New Roman" w:hAnsi="Times New Roman" w:cs="Times New Roman" w:eastAsiaTheme="minorEastAsia"/>
          <w:b/>
          <w:bCs/>
          <w:color w:val="000000"/>
          <w:kern w:val="32"/>
          <w:sz w:val="40"/>
          <w:szCs w:val="40"/>
          <w:lang w:val="en-US" w:eastAsia="zh-CN" w:bidi="ar-SA"/>
        </w:rPr>
        <w:t>Future Works:</w:t>
      </w:r>
    </w:p>
    <w:bookmarkEnd w:id="12"/>
    <w:p>
      <w:pPr>
        <w:pStyle w:val="5"/>
        <w:jc w:val="both"/>
        <w:rPr>
          <w:rFonts w:hint="default"/>
          <w:lang w:val="en-US" w:eastAsia="zh-CN"/>
        </w:rPr>
      </w:pPr>
      <w:r>
        <w:rPr>
          <w:rFonts w:hint="eastAsia"/>
          <w:lang w:val="en-US" w:eastAsia="zh-CN"/>
        </w:rPr>
        <w:t>NLP</w:t>
      </w:r>
    </w:p>
    <w:p>
      <w:pPr>
        <w:numPr>
          <w:ilvl w:val="0"/>
          <w:numId w:val="13"/>
        </w:numPr>
        <w:jc w:val="both"/>
        <w:rPr>
          <w:rFonts w:hint="eastAsia"/>
          <w:lang w:val="en-US" w:eastAsia="zh-CN"/>
        </w:rPr>
      </w:pPr>
      <w:r>
        <w:rPr>
          <w:rFonts w:hint="eastAsia"/>
          <w:lang w:val="en-US" w:eastAsia="zh-CN"/>
        </w:rPr>
        <w:t>Incorporating Insights from Institutional Traders: By analyzing market news and professional analyst reports, we aim to deepen the system's understanding of market sentiments. This involves parsing through expert opinions, market analyses, and institutional traders' insights to gain a more nuanced understanding of market trends and investor sentiments. This approach will likely lead to a more accurate sentiment analysis, as it will capture a broader spectrum of market influences and expert opinions.</w:t>
      </w:r>
    </w:p>
    <w:p>
      <w:pPr>
        <w:numPr>
          <w:ilvl w:val="0"/>
          <w:numId w:val="0"/>
        </w:numPr>
        <w:jc w:val="both"/>
        <w:rPr>
          <w:rFonts w:hint="eastAsia"/>
          <w:lang w:val="en-US" w:eastAsia="zh-CN"/>
        </w:rPr>
      </w:pPr>
    </w:p>
    <w:p>
      <w:pPr>
        <w:numPr>
          <w:ilvl w:val="0"/>
          <w:numId w:val="13"/>
        </w:numPr>
        <w:jc w:val="both"/>
        <w:rPr>
          <w:rFonts w:hint="eastAsia"/>
          <w:lang w:val="en-US" w:eastAsia="zh-CN"/>
        </w:rPr>
      </w:pPr>
      <w:r>
        <w:rPr>
          <w:rFonts w:hint="eastAsia"/>
          <w:lang w:val="en-US" w:eastAsia="zh-CN"/>
        </w:rPr>
        <w:t>Broadening Dataset Acquisition: Expanding the dataset to include inputs from a wider demographic ensures that the sentiment analysis is not only more comprehensive but also representative of the broader trading population. This diversity in data sources can significantly enhance the accuracy and reliability of sentiment predictions, as it captures a more holistic view of market perceptions and reactions.</w:t>
      </w:r>
    </w:p>
    <w:p>
      <w:pPr>
        <w:numPr>
          <w:ilvl w:val="0"/>
          <w:numId w:val="12"/>
        </w:numPr>
        <w:ind w:left="0" w:leftChars="0" w:firstLine="0" w:firstLineChars="0"/>
        <w:jc w:val="both"/>
        <w:rPr>
          <w:rFonts w:hint="eastAsia"/>
          <w:lang w:val="en-US" w:eastAsia="zh-CN"/>
        </w:rPr>
      </w:pPr>
      <w:r>
        <w:rPr>
          <w:rFonts w:hint="eastAsia"/>
          <w:lang w:val="en-US" w:eastAsia="zh-CN"/>
        </w:rPr>
        <w:t>Employing Advanced NLP Models: Upgrade the sentiment analysis framework by utilizing more sophisticated NLP models. The focus would be on exploring and integrating the latest advancements in NLP, such as transformer-based models or newer variants of BERT that are specifically fine-tuned for financial contexts. This step aims to improve the accuracy and depth of sentiment analysis, allowing for a more precise interpretation of market moods and investor sentiments. Advanced models could be better at capturing subtle nuances in financial language, understanding complex sentence structures, and processing large volumes of data more efficiently, leading to more accurate and insightful sentiment assessments.</w:t>
      </w:r>
    </w:p>
    <w:p>
      <w:pPr>
        <w:jc w:val="both"/>
        <w:rPr>
          <w:rFonts w:hint="eastAsia"/>
          <w:lang w:val="en-US" w:eastAsia="zh-CN"/>
        </w:rPr>
      </w:pPr>
    </w:p>
    <w:p>
      <w:pPr>
        <w:pStyle w:val="5"/>
        <w:jc w:val="both"/>
        <w:rPr>
          <w:rFonts w:hint="eastAsia"/>
          <w:lang w:val="en-US" w:eastAsia="zh-CN"/>
        </w:rPr>
      </w:pPr>
      <w:r>
        <w:rPr>
          <w:rFonts w:hint="eastAsia"/>
          <w:lang w:val="en-US" w:eastAsia="zh-CN"/>
        </w:rPr>
        <w:t>Stock</w:t>
      </w:r>
    </w:p>
    <w:p>
      <w:pPr>
        <w:jc w:val="both"/>
        <w:rPr>
          <w:rFonts w:hint="eastAsia"/>
          <w:lang w:val="en-US" w:eastAsia="zh-CN"/>
        </w:rPr>
      </w:pPr>
      <w:r>
        <w:rPr>
          <w:rFonts w:hint="eastAsia"/>
          <w:lang w:val="en-US" w:eastAsia="zh-CN"/>
        </w:rPr>
        <w:t>1. Expanding Analysis to Diverse Sectors: By including a broader range of stocks and sectors, such as healthcare and retail, the system will offer a more diversified perspective on investment insights. This expansion will enable the system to capture sector-specific trends and anomalies, providing a more balanced and comprehensive view of the market.</w:t>
      </w:r>
    </w:p>
    <w:p>
      <w:pPr>
        <w:jc w:val="both"/>
        <w:rPr>
          <w:rFonts w:hint="eastAsia"/>
          <w:lang w:val="en-US" w:eastAsia="zh-CN"/>
        </w:rPr>
      </w:pPr>
    </w:p>
    <w:p>
      <w:pPr>
        <w:jc w:val="both"/>
        <w:rPr>
          <w:rFonts w:hint="eastAsia"/>
          <w:lang w:val="en-US" w:eastAsia="zh-CN"/>
        </w:rPr>
      </w:pPr>
      <w:r>
        <w:rPr>
          <w:rFonts w:hint="eastAsia"/>
          <w:lang w:val="en-US" w:eastAsia="zh-CN"/>
        </w:rPr>
        <w:t>2. Enriching Financial Datasets: Integrating additional data points like detailed company performance metrics, key economic indicators, and derivatives data will substantially enrich the predictive model. This comprehensive dataset will provide a more detailed and accurate understanding of each company's and sector's financial health, contributing to a more robust prediction model.</w:t>
      </w:r>
    </w:p>
    <w:p>
      <w:pPr>
        <w:jc w:val="both"/>
        <w:rPr>
          <w:rFonts w:hint="eastAsia"/>
          <w:lang w:val="en-US" w:eastAsia="zh-CN"/>
        </w:rPr>
      </w:pPr>
    </w:p>
    <w:p>
      <w:pPr>
        <w:jc w:val="both"/>
        <w:rPr>
          <w:rFonts w:hint="eastAsia"/>
          <w:lang w:val="en-US" w:eastAsia="zh-CN"/>
        </w:rPr>
      </w:pPr>
      <w:r>
        <w:rPr>
          <w:rFonts w:hint="eastAsia"/>
          <w:lang w:val="en-US" w:eastAsia="zh-CN"/>
        </w:rPr>
        <w:t>3. Developing a Robust Stock Selection Framework: The focus on identifying high-potential investments, or 'finding the alpha', involves creating a sophisticated framework that can pinpoint stocks with the highest potential for returns. This framework will analyze various financial metrics and market signals to select stocks that are likely to outperform the market, optimizing investment strategies and positioning.</w:t>
      </w:r>
    </w:p>
    <w:p>
      <w:pPr>
        <w:jc w:val="both"/>
        <w:rPr>
          <w:rFonts w:hint="eastAsia"/>
          <w:lang w:val="en-US" w:eastAsia="zh-CN"/>
        </w:rPr>
      </w:pPr>
    </w:p>
    <w:p>
      <w:pPr>
        <w:jc w:val="both"/>
        <w:rPr>
          <w:rFonts w:hint="eastAsia"/>
          <w:lang w:val="en-US" w:eastAsia="zh-CN"/>
        </w:rPr>
      </w:pPr>
      <w:r>
        <w:rPr>
          <w:rFonts w:hint="eastAsia"/>
          <w:lang w:val="en-US" w:eastAsia="zh-CN"/>
        </w:rPr>
        <w:t>4. Advanced Portfolio Optimization Techniques: Employing cutting-edge techniques in portfolio optimization will allow for the maximization of returns while effectively managing risk. This involves creating diversified portfolios that are tailored to specific risk profiles and market conditions, using advanced mathematical models and algorithms to optimize asset allocation and investment strategies.</w:t>
      </w:r>
    </w:p>
    <w:p>
      <w:pPr>
        <w:jc w:val="both"/>
        <w:rPr>
          <w:rFonts w:hint="eastAsia"/>
          <w:lang w:val="en-US" w:eastAsia="zh-CN"/>
        </w:rPr>
      </w:pPr>
    </w:p>
    <w:p>
      <w:pPr>
        <w:jc w:val="both"/>
        <w:rPr>
          <w:rFonts w:hint="eastAsia"/>
          <w:lang w:val="en-US" w:eastAsia="zh-CN"/>
        </w:rPr>
      </w:pPr>
      <w:r>
        <w:rPr>
          <w:rFonts w:hint="eastAsia"/>
          <w:lang w:val="en-US" w:eastAsia="zh-CN"/>
        </w:rPr>
        <w:t>In summary, these future works signify a comprehensive strategy to advance the system's capabilities in sentiment analysis and stock prediction. By incorporating a broader range of data sources, expanding the scope of analysis, and employing sophisticated analytical frameworks, the system is poised to achieve a higher level of accuracy, diversity, and effectiveness in stock market forecasting. This forward-looking approach underscores a commitment to continuous improvement and innovation in financial technology.</w:t>
      </w:r>
    </w:p>
    <w:p>
      <w:pPr>
        <w:jc w:val="both"/>
        <w:rPr>
          <w:rFonts w:hint="eastAsia"/>
          <w:lang w:val="en-US" w:eastAsia="zh-CN"/>
        </w:rPr>
      </w:pPr>
    </w:p>
    <w:p>
      <w:pPr>
        <w:jc w:val="both"/>
        <w:rPr>
          <w:rFonts w:hint="eastAsia"/>
          <w:lang w:val="en-US" w:eastAsia="zh-CN"/>
        </w:rPr>
      </w:pPr>
    </w:p>
    <w:p>
      <w:pPr>
        <w:jc w:val="both"/>
        <w:rPr>
          <w:rFonts w:hint="eastAsia" w:ascii="Times New Roman" w:hAnsi="Times New Roman" w:cs="Times New Roman" w:eastAsiaTheme="minorEastAsia"/>
          <w:b/>
          <w:bCs/>
          <w:color w:val="000000"/>
          <w:kern w:val="32"/>
          <w:sz w:val="40"/>
          <w:szCs w:val="40"/>
          <w:lang w:val="en-US" w:eastAsia="zh-CN" w:bidi="ar-SA"/>
        </w:rPr>
      </w:pPr>
      <w:r>
        <w:rPr>
          <w:rFonts w:hint="eastAsia" w:cs="Times New Roman"/>
          <w:b/>
          <w:bCs/>
          <w:color w:val="000000"/>
          <w:kern w:val="32"/>
          <w:sz w:val="40"/>
          <w:szCs w:val="40"/>
          <w:lang w:val="en-US" w:eastAsia="zh-CN" w:bidi="ar-SA"/>
        </w:rPr>
        <w:t>Conclusion</w:t>
      </w:r>
      <w:r>
        <w:rPr>
          <w:rFonts w:hint="eastAsia" w:ascii="Times New Roman" w:hAnsi="Times New Roman" w:cs="Times New Roman" w:eastAsiaTheme="minorEastAsia"/>
          <w:b/>
          <w:bCs/>
          <w:color w:val="000000"/>
          <w:kern w:val="32"/>
          <w:sz w:val="40"/>
          <w:szCs w:val="40"/>
          <w:lang w:val="en-US" w:eastAsia="zh-CN" w:bidi="ar-SA"/>
        </w:rPr>
        <w:t>:</w:t>
      </w:r>
    </w:p>
    <w:p>
      <w:pPr>
        <w:jc w:val="both"/>
        <w:rPr>
          <w:rFonts w:hint="eastAsia"/>
          <w:lang w:val="en-US" w:eastAsia="zh-CN"/>
        </w:rPr>
      </w:pPr>
      <w:r>
        <w:rPr>
          <w:rFonts w:hint="eastAsia"/>
          <w:lang w:val="en-US" w:eastAsia="zh-CN"/>
        </w:rPr>
        <w:t>This report has achieved a remarkable synthesis of advanced machine learning and natural language processing (NLP) techniques to forecast stock market trends, coupled with the development of a user-friendly interface (UI) that brings these sophisticated technologies within reach of a broader audience. The integration of state-of-the-art methodologies with a unique trading strategy marks a substantial advancement over traditional financial analysis techniques.</w:t>
      </w:r>
    </w:p>
    <w:p>
      <w:pPr>
        <w:jc w:val="both"/>
        <w:rPr>
          <w:rFonts w:hint="eastAsia"/>
          <w:lang w:val="en-US" w:eastAsia="zh-CN"/>
        </w:rPr>
      </w:pPr>
    </w:p>
    <w:p>
      <w:pPr>
        <w:jc w:val="both"/>
        <w:rPr>
          <w:rFonts w:hint="eastAsia"/>
          <w:lang w:val="en-US" w:eastAsia="zh-CN"/>
        </w:rPr>
      </w:pPr>
      <w:r>
        <w:rPr>
          <w:rFonts w:hint="eastAsia"/>
          <w:lang w:val="en-US" w:eastAsia="zh-CN"/>
        </w:rPr>
        <w:t>The empirical evaluation of our system's performance highlights its superior quality, efficiency, and robustness compared to baseline techniques. Our models, particularly the BERT-based ones, have demonstrated significant improvements in accuracy and precision, particularly in the realm of sentiment classification within financial contexts. This leap in performance is further bolstered by efficient processing times and the robustness of our models across various stock types and market conditions.</w:t>
      </w:r>
    </w:p>
    <w:p>
      <w:pPr>
        <w:jc w:val="both"/>
        <w:rPr>
          <w:rFonts w:hint="eastAsia"/>
          <w:lang w:val="en-US" w:eastAsia="zh-CN"/>
        </w:rPr>
      </w:pPr>
    </w:p>
    <w:p>
      <w:pPr>
        <w:jc w:val="both"/>
        <w:rPr>
          <w:rFonts w:hint="eastAsia"/>
          <w:lang w:val="en-US" w:eastAsia="zh-CN"/>
        </w:rPr>
      </w:pPr>
      <w:r>
        <w:rPr>
          <w:rFonts w:hint="eastAsia"/>
          <w:lang w:val="en-US" w:eastAsia="zh-CN"/>
        </w:rPr>
        <w:t>Looking ahead, the report identifies potential areas for further improvement. These include the integration of broader economic indicators, refinement of buy-signal mechanisms, and the expansion of sentiment analysis capabilities. Such enhancements aim to further increase the model's predictive accuracy and adaptability to market fluctuations.</w:t>
      </w:r>
    </w:p>
    <w:p>
      <w:pPr>
        <w:jc w:val="both"/>
        <w:rPr>
          <w:rFonts w:hint="eastAsia"/>
          <w:lang w:val="en-US" w:eastAsia="zh-CN"/>
        </w:rPr>
      </w:pPr>
    </w:p>
    <w:p>
      <w:pPr>
        <w:jc w:val="both"/>
        <w:rPr>
          <w:rFonts w:hint="eastAsia"/>
          <w:lang w:val="en-US" w:eastAsia="zh-CN"/>
        </w:rPr>
      </w:pPr>
      <w:r>
        <w:rPr>
          <w:rFonts w:hint="eastAsia"/>
          <w:lang w:val="en-US" w:eastAsia="zh-CN"/>
        </w:rPr>
        <w:t>A critical aspect of this project is the creation of an intuitive UI, which serves as a bridge between complex algorithmic processes and practical application. This interface ensures that the advanced capabilities of machine learning and NLP are not only theoretically sound but also practically accessible and usable.</w:t>
      </w:r>
    </w:p>
    <w:p>
      <w:pPr>
        <w:jc w:val="both"/>
        <w:rPr>
          <w:rFonts w:hint="eastAsia"/>
          <w:lang w:val="en-US" w:eastAsia="zh-CN"/>
        </w:rPr>
      </w:pPr>
    </w:p>
    <w:p>
      <w:pPr>
        <w:jc w:val="both"/>
        <w:rPr>
          <w:rFonts w:hint="eastAsia"/>
          <w:lang w:val="en-US" w:eastAsia="zh-CN"/>
        </w:rPr>
      </w:pPr>
      <w:r>
        <w:rPr>
          <w:rFonts w:hint="eastAsia"/>
          <w:lang w:val="en-US" w:eastAsia="zh-CN"/>
        </w:rPr>
        <w:t>In sum, this report does more than just validate the effectiveness of NLP and machine learning in the domain of financial analysis; it also sets a precedent for how these technologies can be made practical and user-friendly. By combining high-level analytical capabilities with a focus on user experience, this project lays the groundwork for transformative advances in financial analysis and portfolio management, heralding a new era of innovation in this rapidly evolving field.</w:t>
      </w:r>
    </w:p>
    <w:p>
      <w:pPr>
        <w:jc w:val="both"/>
        <w:rPr>
          <w:rFonts w:hint="eastAsia"/>
          <w:lang w:val="en-US" w:eastAsia="zh-CN"/>
        </w:rPr>
      </w:pPr>
    </w:p>
    <w:p>
      <w:pPr>
        <w:jc w:val="both"/>
        <w:rPr>
          <w:rFonts w:hint="eastAsia"/>
          <w:lang w:val="en-US" w:eastAsia="zh-CN"/>
        </w:rPr>
      </w:pPr>
    </w:p>
    <w:p>
      <w:pPr>
        <w:jc w:val="both"/>
        <w:rPr>
          <w:rFonts w:hint="eastAsia" w:cs="Times New Roman"/>
          <w:b/>
          <w:bCs/>
          <w:color w:val="000000"/>
          <w:kern w:val="32"/>
          <w:sz w:val="40"/>
          <w:szCs w:val="40"/>
          <w:lang w:val="en-US" w:eastAsia="zh-CN" w:bidi="ar-SA"/>
        </w:rPr>
      </w:pPr>
      <w:r>
        <w:rPr>
          <w:rFonts w:hint="eastAsia" w:cs="Times New Roman"/>
          <w:b/>
          <w:bCs/>
          <w:color w:val="000000"/>
          <w:kern w:val="32"/>
          <w:sz w:val="40"/>
          <w:szCs w:val="40"/>
          <w:lang w:val="en-US" w:eastAsia="zh-CN" w:bidi="ar-SA"/>
        </w:rPr>
        <w:t>Citations:</w:t>
      </w:r>
    </w:p>
    <w:p>
      <w:pPr>
        <w:pStyle w:val="5"/>
        <w:jc w:val="both"/>
      </w:pPr>
      <w:r>
        <w:rPr>
          <w:rFonts w:hint="eastAsia"/>
        </w:rPr>
        <w:t>S</w:t>
      </w:r>
      <w:r>
        <w:t>tock</w:t>
      </w:r>
    </w:p>
    <w:p>
      <w:pPr>
        <w:jc w:val="both"/>
      </w:pPr>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jc w:val="both"/>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jc w:val="both"/>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pPr>
        <w:jc w:val="both"/>
      </w:pPr>
      <w:bookmarkStart w:id="13"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jc w:val="both"/>
      </w:pPr>
      <w:r>
        <w:t>Relation: This paper delves into trading signals and the intricacies of implementing a comprehensive trading strategy. Its content is rich in explaining how trading decisions can be informed and executed.</w:t>
      </w:r>
    </w:p>
    <w:p>
      <w:pPr>
        <w:pStyle w:val="6"/>
        <w:ind w:left="240" w:leftChars="100"/>
        <w:jc w:val="both"/>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13"/>
    <w:p>
      <w:pPr>
        <w:jc w:val="both"/>
      </w:pPr>
      <w:r>
        <w:rPr>
          <w:rFonts w:eastAsia="Times New Roman"/>
          <w:lang w:eastAsia="en-GB" w:bidi="ar-AE"/>
        </w:rPr>
        <w:t>Pezim, B. (2018). How To Swing Trade. Preface by A. Aziz. ISBN: 9781726631754.</w:t>
      </w:r>
    </w:p>
    <w:p>
      <w:pPr>
        <w:pStyle w:val="6"/>
        <w:ind w:left="240" w:leftChars="100"/>
        <w:jc w:val="both"/>
      </w:pPr>
      <w:r>
        <w:t xml:space="preserve">Relation: The book provides an extensive overview of swing trading strategies and market dynamics, setting the stage for our exploration of stock market behaviors. </w:t>
      </w:r>
    </w:p>
    <w:p>
      <w:pPr>
        <w:pStyle w:val="6"/>
        <w:ind w:left="240" w:leftChars="100"/>
        <w:jc w:val="both"/>
      </w:pPr>
      <w:r>
        <w:t>Differentiation: Our project enhances these basic principles with state-of-the-art machine learning techniques to forecast stock market returns, delivering a modern, technology-enhanced viewpoint.</w:t>
      </w:r>
    </w:p>
    <w:p>
      <w:pPr>
        <w:pStyle w:val="5"/>
        <w:jc w:val="both"/>
      </w:pPr>
      <w:r>
        <w:rPr>
          <w:rFonts w:hint="eastAsia"/>
        </w:rPr>
        <w:t>NLP</w:t>
      </w:r>
    </w:p>
    <w:p>
      <w:pPr>
        <w:pStyle w:val="6"/>
        <w:jc w:val="both"/>
      </w:pPr>
      <w:r>
        <w:t>Loughran, T., &amp; McDonald, B. (2011). When is a liability not a liability? Textual analysis, dictionaries, and 10‐Ks. The Journal of Finance, 66(1), 35-6</w:t>
      </w:r>
    </w:p>
    <w:p>
      <w:pPr>
        <w:pStyle w:val="6"/>
        <w:jc w:val="both"/>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jc w:val="both"/>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jc w:val="both"/>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jc w:val="both"/>
      </w:pPr>
      <w:r>
        <w:t>Devlin, J., Chang, M. W., Lee, K., &amp; Toutanova, K. (2019). BERT: Bidirectional Encoder Representations from Transformers. arXiv preprint arXiv:1810.04805.</w:t>
      </w:r>
    </w:p>
    <w:p>
      <w:pPr>
        <w:pStyle w:val="6"/>
        <w:jc w:val="both"/>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jc w:val="both"/>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jc w:val="both"/>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jc w:val="both"/>
      </w:pPr>
      <w:r>
        <w:t>Bojanowski, P., Grave, E., Joulin, A., &amp; Mikolov, T. (2017). FastText: Enriching Word Vectors with Subword Information. arXiv preprint arXiv:1607.04606.</w:t>
      </w:r>
    </w:p>
    <w:p>
      <w:pPr>
        <w:pStyle w:val="6"/>
        <w:jc w:val="both"/>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jc w:val="both"/>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jc w:val="both"/>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jc w:val="both"/>
      </w:pPr>
      <w:r>
        <w:t>Yang, Y., Uy, M. C. S., &amp; Huang, A. (2020). Finbert: A pretrained language model for financial communications. arXiv preprint arXiv:2006.08097.</w:t>
      </w:r>
    </w:p>
    <w:p>
      <w:pPr>
        <w:pStyle w:val="6"/>
        <w:jc w:val="both"/>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jc w:val="both"/>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jc w:val="both"/>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jc w:val="both"/>
      </w:pPr>
    </w:p>
    <w:p>
      <w:pPr>
        <w:pStyle w:val="6"/>
        <w:jc w:val="both"/>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73F6D"/>
    <w:multiLevelType w:val="singleLevel"/>
    <w:tmpl w:val="84C73F6D"/>
    <w:lvl w:ilvl="0" w:tentative="0">
      <w:start w:val="3"/>
      <w:numFmt w:val="decimal"/>
      <w:suff w:val="space"/>
      <w:lvlText w:val="%1."/>
      <w:lvlJc w:val="left"/>
    </w:lvl>
  </w:abstractNum>
  <w:abstractNum w:abstractNumId="1">
    <w:nsid w:val="A0C35D5E"/>
    <w:multiLevelType w:val="singleLevel"/>
    <w:tmpl w:val="A0C35D5E"/>
    <w:lvl w:ilvl="0" w:tentative="0">
      <w:start w:val="1"/>
      <w:numFmt w:val="decimal"/>
      <w:suff w:val="space"/>
      <w:lvlText w:val="%1."/>
      <w:lvlJc w:val="left"/>
    </w:lvl>
  </w:abstractNum>
  <w:abstractNum w:abstractNumId="2">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1BB40B72"/>
    <w:multiLevelType w:val="singleLevel"/>
    <w:tmpl w:val="1BB40B72"/>
    <w:lvl w:ilvl="0" w:tentative="0">
      <w:start w:val="1"/>
      <w:numFmt w:val="decimal"/>
      <w:suff w:val="space"/>
      <w:lvlText w:val="%1."/>
      <w:lvlJc w:val="left"/>
    </w:lvl>
  </w:abstractNum>
  <w:abstractNum w:abstractNumId="4">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460643C3"/>
    <w:multiLevelType w:val="singleLevel"/>
    <w:tmpl w:val="460643C3"/>
    <w:lvl w:ilvl="0" w:tentative="0">
      <w:start w:val="1"/>
      <w:numFmt w:val="decimal"/>
      <w:suff w:val="space"/>
      <w:lvlText w:val="%1."/>
      <w:lvlJc w:val="left"/>
    </w:lvl>
  </w:abstractNum>
  <w:abstractNum w:abstractNumId="9">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5698DD44"/>
    <w:multiLevelType w:val="singleLevel"/>
    <w:tmpl w:val="5698DD44"/>
    <w:lvl w:ilvl="0" w:tentative="0">
      <w:start w:val="2"/>
      <w:numFmt w:val="decimal"/>
      <w:suff w:val="space"/>
      <w:lvlText w:val="%1."/>
      <w:lvlJc w:val="left"/>
    </w:lvl>
  </w:abstractNum>
  <w:abstractNum w:abstractNumId="11">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3"/>
  </w:num>
  <w:num w:numId="3">
    <w:abstractNumId w:val="0"/>
  </w:num>
  <w:num w:numId="4">
    <w:abstractNumId w:val="5"/>
  </w:num>
  <w:num w:numId="5">
    <w:abstractNumId w:val="9"/>
  </w:num>
  <w:num w:numId="6">
    <w:abstractNumId w:val="12"/>
  </w:num>
  <w:num w:numId="7">
    <w:abstractNumId w:val="7"/>
  </w:num>
  <w:num w:numId="8">
    <w:abstractNumId w:val="11"/>
  </w:num>
  <w:num w:numId="9">
    <w:abstractNumId w:val="4"/>
  </w:num>
  <w:num w:numId="10">
    <w:abstractNumId w:val="6"/>
  </w:num>
  <w:num w:numId="11">
    <w:abstractNumId w:val="2"/>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100E5D67"/>
    <w:rsid w:val="11407C56"/>
    <w:rsid w:val="135C05A4"/>
    <w:rsid w:val="13AD5156"/>
    <w:rsid w:val="163A5BE0"/>
    <w:rsid w:val="172F01EE"/>
    <w:rsid w:val="178A1656"/>
    <w:rsid w:val="17C369CF"/>
    <w:rsid w:val="18983F32"/>
    <w:rsid w:val="197D17F3"/>
    <w:rsid w:val="1CD9225F"/>
    <w:rsid w:val="1CDA139E"/>
    <w:rsid w:val="1D344C11"/>
    <w:rsid w:val="1E0C65B8"/>
    <w:rsid w:val="1F2314C9"/>
    <w:rsid w:val="1F345EE5"/>
    <w:rsid w:val="1F516A93"/>
    <w:rsid w:val="1F795B96"/>
    <w:rsid w:val="2032670E"/>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FDD2A8F"/>
    <w:rsid w:val="41E35708"/>
    <w:rsid w:val="42C4346C"/>
    <w:rsid w:val="42F91849"/>
    <w:rsid w:val="435C7B60"/>
    <w:rsid w:val="43A134D4"/>
    <w:rsid w:val="45224F7D"/>
    <w:rsid w:val="48727869"/>
    <w:rsid w:val="48E26B1E"/>
    <w:rsid w:val="4A4C2CEB"/>
    <w:rsid w:val="4B187405"/>
    <w:rsid w:val="4BE67BE5"/>
    <w:rsid w:val="4CEE32D5"/>
    <w:rsid w:val="50D606E2"/>
    <w:rsid w:val="52783526"/>
    <w:rsid w:val="530425E3"/>
    <w:rsid w:val="545B43E4"/>
    <w:rsid w:val="567A49A6"/>
    <w:rsid w:val="5732073E"/>
    <w:rsid w:val="57FD2D99"/>
    <w:rsid w:val="587B00F4"/>
    <w:rsid w:val="59E77376"/>
    <w:rsid w:val="5A562607"/>
    <w:rsid w:val="5A655912"/>
    <w:rsid w:val="5B0D6D65"/>
    <w:rsid w:val="5D3476F4"/>
    <w:rsid w:val="603E4139"/>
    <w:rsid w:val="62632EA9"/>
    <w:rsid w:val="62C95D0B"/>
    <w:rsid w:val="63726D53"/>
    <w:rsid w:val="63CA175E"/>
    <w:rsid w:val="661A3144"/>
    <w:rsid w:val="66F366C0"/>
    <w:rsid w:val="6F6C3363"/>
    <w:rsid w:val="70587444"/>
    <w:rsid w:val="71BB0765"/>
    <w:rsid w:val="74F55BA9"/>
    <w:rsid w:val="75241978"/>
    <w:rsid w:val="765B5756"/>
    <w:rsid w:val="778305A0"/>
    <w:rsid w:val="78BB4981"/>
    <w:rsid w:val="78CD4D0D"/>
    <w:rsid w:val="78F9145F"/>
    <w:rsid w:val="7A116E42"/>
    <w:rsid w:val="7B930792"/>
    <w:rsid w:val="7C0128C0"/>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2</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2023-12-05T22:29:23Z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