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rPr>
          <w:rFonts w:hint="eastAsia" w:eastAsia="宋体"/>
          <w:lang w:val="en-US" w:eastAsia="zh-CN"/>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bookmarkEnd w:id="0"/>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1"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1"/>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pStyle w:val="6"/>
              <w:rPr>
                <w:rFonts w:eastAsiaTheme="minorEastAsia"/>
                <w:lang w:eastAsia="zh-CN"/>
              </w:rPr>
            </w:pPr>
            <w:r>
              <w:rPr>
                <w:rFonts w:hint="eastAsia" w:eastAsiaTheme="minorEastAsia"/>
                <w:lang w:eastAsia="zh-CN"/>
              </w:rPr>
              <w:t>0.80</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pStyle w:val="6"/>
              <w:rPr>
                <w:rFonts w:eastAsiaTheme="minorEastAsia"/>
                <w:lang w:eastAsia="zh-CN"/>
              </w:rPr>
            </w:pPr>
          </w:p>
        </w:tc>
        <w:tc>
          <w:tcPr>
            <w:tcW w:w="837" w:type="dxa"/>
          </w:tcPr>
          <w:p>
            <w:pPr>
              <w:pStyle w:val="6"/>
              <w:rPr>
                <w:rFonts w:eastAsiaTheme="minorEastAsia"/>
                <w:lang w:eastAsia="zh-CN"/>
              </w:rPr>
            </w:pP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rPr>
              <w:t xml:space="preserve">0.44    </w:t>
            </w:r>
          </w:p>
        </w:tc>
        <w:tc>
          <w:tcPr>
            <w:tcW w:w="837" w:type="dxa"/>
          </w:tcPr>
          <w:p>
            <w:pPr>
              <w:rPr>
                <w:lang w:eastAsia="zh-CN" w:bidi="ar-AE"/>
              </w:rPr>
            </w:pPr>
            <w:r>
              <w:rPr>
                <w:rFonts w:hint="eastAsia"/>
              </w:rPr>
              <w:t xml:space="preserve">0.52   </w:t>
            </w:r>
          </w:p>
        </w:tc>
        <w:tc>
          <w:tcPr>
            <w:tcW w:w="1096" w:type="dxa"/>
          </w:tcPr>
          <w:p>
            <w:pPr>
              <w:rPr>
                <w:lang w:eastAsia="zh-CN" w:bidi="ar-AE"/>
              </w:rPr>
            </w:pPr>
            <w:r>
              <w:rPr>
                <w:rFonts w:hint="eastAsia"/>
              </w:rPr>
              <w:t xml:space="preserve"> 0.47</w:t>
            </w:r>
          </w:p>
        </w:tc>
        <w:tc>
          <w:tcPr>
            <w:tcW w:w="999" w:type="dxa"/>
          </w:tcPr>
          <w:p>
            <w:pPr>
              <w:pStyle w:val="6"/>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rPr>
              <w:t xml:space="preserve">0.69  </w:t>
            </w:r>
          </w:p>
        </w:tc>
        <w:tc>
          <w:tcPr>
            <w:tcW w:w="837" w:type="dxa"/>
          </w:tcPr>
          <w:p>
            <w:pPr>
              <w:rPr>
                <w:lang w:eastAsia="zh-CN" w:bidi="ar-AE"/>
              </w:rPr>
            </w:pPr>
            <w:r>
              <w:rPr>
                <w:rFonts w:hint="eastAsia"/>
              </w:rPr>
              <w:t xml:space="preserve">0.62  </w:t>
            </w:r>
          </w:p>
        </w:tc>
        <w:tc>
          <w:tcPr>
            <w:tcW w:w="1096" w:type="dxa"/>
          </w:tcPr>
          <w:p>
            <w:pPr>
              <w:rPr>
                <w:lang w:eastAsia="zh-CN" w:bidi="ar-AE"/>
              </w:rPr>
            </w:pPr>
            <w:r>
              <w:rPr>
                <w:rFonts w:hint="eastAsia"/>
              </w:rPr>
              <w:t xml:space="preserve"> 0.65 </w:t>
            </w:r>
          </w:p>
        </w:tc>
        <w:tc>
          <w:tcPr>
            <w:tcW w:w="999" w:type="dxa"/>
          </w:tcPr>
          <w:p>
            <w:pPr>
              <w:pStyle w:val="6"/>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rPr>
              <w:t xml:space="preserve">0.58 </w:t>
            </w:r>
          </w:p>
        </w:tc>
        <w:tc>
          <w:tcPr>
            <w:tcW w:w="999" w:type="dxa"/>
          </w:tcPr>
          <w:p>
            <w:pPr>
              <w:pStyle w:val="6"/>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0.56</w:t>
            </w:r>
          </w:p>
        </w:tc>
        <w:tc>
          <w:tcPr>
            <w:tcW w:w="837" w:type="dxa"/>
          </w:tcPr>
          <w:p>
            <w:pPr>
              <w:pStyle w:val="6"/>
              <w:rPr>
                <w:rFonts w:eastAsiaTheme="minorEastAsia"/>
                <w:lang w:eastAsia="zh-CN"/>
              </w:rPr>
            </w:pPr>
            <w:r>
              <w:rPr>
                <w:rFonts w:hint="eastAsia" w:eastAsiaTheme="minorEastAsia"/>
                <w:lang w:eastAsia="zh-CN"/>
              </w:rPr>
              <w:t>0.57</w:t>
            </w:r>
          </w:p>
        </w:tc>
        <w:tc>
          <w:tcPr>
            <w:tcW w:w="1096" w:type="dxa"/>
          </w:tcPr>
          <w:p>
            <w:pPr>
              <w:pStyle w:val="6"/>
              <w:rPr>
                <w:rFonts w:eastAsiaTheme="minorEastAsia"/>
                <w:lang w:eastAsia="zh-CN"/>
              </w:rPr>
            </w:pPr>
            <w:r>
              <w:rPr>
                <w:rFonts w:hint="eastAsia" w:eastAsiaTheme="minorEastAsia"/>
                <w:lang w:eastAsia="zh-CN"/>
              </w:rPr>
              <w:t>0.56</w:t>
            </w:r>
          </w:p>
        </w:tc>
        <w:tc>
          <w:tcPr>
            <w:tcW w:w="999" w:type="dxa"/>
          </w:tcPr>
          <w:p>
            <w:pPr>
              <w:pStyle w:val="6"/>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0.60</w:t>
            </w:r>
          </w:p>
        </w:tc>
        <w:tc>
          <w:tcPr>
            <w:tcW w:w="837" w:type="dxa"/>
          </w:tcPr>
          <w:p>
            <w:pPr>
              <w:pStyle w:val="6"/>
              <w:rPr>
                <w:rFonts w:eastAsiaTheme="minorEastAsia"/>
                <w:lang w:eastAsia="zh-CN"/>
              </w:rPr>
            </w:pPr>
            <w:r>
              <w:rPr>
                <w:rFonts w:hint="eastAsia" w:eastAsiaTheme="minorEastAsia"/>
                <w:lang w:eastAsia="zh-CN"/>
              </w:rPr>
              <w:t>0.58</w:t>
            </w:r>
          </w:p>
        </w:tc>
        <w:tc>
          <w:tcPr>
            <w:tcW w:w="1096" w:type="dxa"/>
          </w:tcPr>
          <w:p>
            <w:pPr>
              <w:pStyle w:val="6"/>
              <w:rPr>
                <w:rFonts w:eastAsiaTheme="minorEastAsia"/>
                <w:lang w:eastAsia="zh-CN"/>
              </w:rPr>
            </w:pPr>
            <w:r>
              <w:rPr>
                <w:rFonts w:hint="eastAsia" w:eastAsiaTheme="minorEastAsia"/>
                <w:lang w:eastAsia="zh-CN"/>
              </w:rPr>
              <w:t>0.59</w:t>
            </w:r>
          </w:p>
        </w:tc>
        <w:tc>
          <w:tcPr>
            <w:tcW w:w="999" w:type="dxa"/>
          </w:tcPr>
          <w:p>
            <w:pPr>
              <w:pStyle w:val="6"/>
              <w:rPr>
                <w:rFonts w:eastAsiaTheme="minorEastAsia"/>
                <w:lang w:eastAsia="zh-CN"/>
              </w:rPr>
            </w:pPr>
            <w:r>
              <w:rPr>
                <w:rFonts w:hint="eastAsia"/>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0.75</w:t>
            </w:r>
            <w:r>
              <w:rPr>
                <w:rFonts w:hint="eastAsia"/>
              </w:rPr>
              <w:t xml:space="preserve">   </w:t>
            </w:r>
          </w:p>
        </w:tc>
        <w:tc>
          <w:tcPr>
            <w:tcW w:w="837" w:type="dxa"/>
          </w:tcPr>
          <w:p>
            <w:pPr>
              <w:rPr>
                <w:lang w:eastAsia="zh-CN" w:bidi="ar-AE"/>
              </w:rPr>
            </w:pPr>
            <w:r>
              <w:rPr>
                <w:rFonts w:hint="eastAsia"/>
                <w:lang w:eastAsia="zh-CN"/>
              </w:rPr>
              <w:t>0.76</w:t>
            </w: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0.76</w:t>
            </w:r>
          </w:p>
        </w:tc>
        <w:tc>
          <w:tcPr>
            <w:tcW w:w="837" w:type="dxa"/>
          </w:tcPr>
          <w:p>
            <w:pPr>
              <w:rPr>
                <w:lang w:eastAsia="zh-CN" w:bidi="ar-AE"/>
              </w:rPr>
            </w:pPr>
            <w:r>
              <w:rPr>
                <w:rFonts w:hint="eastAsia"/>
                <w:lang w:eastAsia="zh-CN"/>
              </w:rPr>
              <w:t>0.75</w:t>
            </w:r>
          </w:p>
        </w:tc>
        <w:tc>
          <w:tcPr>
            <w:tcW w:w="1096" w:type="dxa"/>
          </w:tcPr>
          <w:p>
            <w:pPr>
              <w:rPr>
                <w:lang w:eastAsia="zh-CN" w:bidi="ar-AE"/>
              </w:rPr>
            </w:pPr>
            <w:r>
              <w:rPr>
                <w:rFonts w:hint="eastAsia"/>
                <w:lang w:eastAsia="zh-CN"/>
              </w:rPr>
              <w:t>0.75</w:t>
            </w:r>
          </w:p>
        </w:tc>
        <w:tc>
          <w:tcPr>
            <w:tcW w:w="999" w:type="dxa"/>
          </w:tcPr>
          <w:p>
            <w:pPr>
              <w:pStyle w:val="6"/>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rPr>
                <w:lang w:eastAsia="zh-CN" w:bidi="ar-AE"/>
              </w:rPr>
            </w:pPr>
            <w:r>
              <w:rPr>
                <w:rFonts w:hint="eastAsia"/>
                <w:lang w:eastAsia="zh-CN"/>
              </w:rPr>
              <w:t>0.76</w:t>
            </w:r>
          </w:p>
        </w:tc>
        <w:tc>
          <w:tcPr>
            <w:tcW w:w="1096" w:type="dxa"/>
          </w:tcPr>
          <w:p>
            <w:pPr>
              <w:rPr>
                <w:lang w:eastAsia="zh-CN" w:bidi="ar-AE"/>
              </w:rPr>
            </w:pPr>
            <w:bookmarkStart w:id="2" w:name="OLE_LINK5"/>
            <w:r>
              <w:rPr>
                <w:rFonts w:hint="eastAsia"/>
                <w:lang w:eastAsia="zh-CN"/>
              </w:rPr>
              <w:t>0.76</w:t>
            </w:r>
            <w:bookmarkEnd w:id="2"/>
          </w:p>
        </w:tc>
        <w:tc>
          <w:tcPr>
            <w:tcW w:w="999" w:type="dxa"/>
          </w:tcPr>
          <w:p>
            <w:pPr>
              <w:pStyle w:val="6"/>
              <w:rPr>
                <w:rFonts w:eastAsiaTheme="minorEastAsia"/>
                <w:lang w:eastAsia="zh-CN"/>
              </w:rPr>
            </w:pPr>
            <w:bookmarkStart w:id="3" w:name="OLE_LINK6"/>
            <w:r>
              <w:rPr>
                <w:rFonts w:hint="eastAsia" w:eastAsiaTheme="minorEastAsia"/>
                <w:lang w:eastAsia="zh-CN"/>
              </w:rPr>
              <w:t>320,000</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pStyle w:val="6"/>
              <w:rPr>
                <w:rFonts w:eastAsiaTheme="minorEastAsia"/>
                <w:lang w:eastAsia="zh-CN"/>
              </w:rPr>
            </w:pPr>
            <w:r>
              <w:rPr>
                <w:rFonts w:hint="eastAsia" w:eastAsiaTheme="minorEastAsia"/>
                <w:lang w:eastAsia="zh-CN"/>
              </w:rPr>
              <w:t>0.76</w:t>
            </w:r>
          </w:p>
        </w:tc>
        <w:tc>
          <w:tcPr>
            <w:tcW w:w="1096" w:type="dxa"/>
          </w:tcPr>
          <w:p>
            <w:pPr>
              <w:pStyle w:val="6"/>
              <w:rPr>
                <w:rFonts w:eastAsiaTheme="minorEastAsia"/>
                <w:lang w:eastAsia="zh-CN"/>
              </w:rPr>
            </w:pPr>
            <w:r>
              <w:rPr>
                <w:rFonts w:hint="eastAsia" w:eastAsiaTheme="minorEastAsia"/>
                <w:lang w:eastAsia="zh-CN"/>
              </w:rPr>
              <w:t>0.76</w:t>
            </w:r>
          </w:p>
        </w:tc>
        <w:tc>
          <w:tcPr>
            <w:tcW w:w="999" w:type="dxa"/>
          </w:tcPr>
          <w:p>
            <w:pPr>
              <w:pStyle w:val="6"/>
              <w:rPr>
                <w:rFonts w:eastAsiaTheme="minorEastAsia"/>
                <w:lang w:eastAsia="zh-CN"/>
              </w:rPr>
            </w:pPr>
            <w:r>
              <w:rPr>
                <w:rFonts w:hint="eastAsia" w:eastAsiaTheme="minorEastAsia"/>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0.40</w:t>
            </w:r>
          </w:p>
        </w:tc>
        <w:tc>
          <w:tcPr>
            <w:tcW w:w="837" w:type="dxa"/>
          </w:tcPr>
          <w:p>
            <w:pPr>
              <w:rPr>
                <w:lang w:eastAsia="zh-CN" w:bidi="ar-AE"/>
              </w:rPr>
            </w:pPr>
            <w:r>
              <w:rPr>
                <w:rFonts w:hint="eastAsia"/>
                <w:lang w:eastAsia="zh-CN"/>
              </w:rPr>
              <w:t>0.54</w:t>
            </w:r>
            <w:r>
              <w:rPr>
                <w:rFonts w:hint="eastAsia"/>
              </w:rPr>
              <w:t xml:space="preserve">   </w:t>
            </w:r>
          </w:p>
        </w:tc>
        <w:tc>
          <w:tcPr>
            <w:tcW w:w="1096" w:type="dxa"/>
          </w:tcPr>
          <w:p>
            <w:pPr>
              <w:rPr>
                <w:lang w:eastAsia="zh-CN" w:bidi="ar-AE"/>
              </w:rPr>
            </w:pPr>
            <w:r>
              <w:rPr>
                <w:rFonts w:hint="eastAsia"/>
                <w:lang w:eastAsia="zh-CN"/>
              </w:rPr>
              <w:t>0.46</w:t>
            </w:r>
          </w:p>
        </w:tc>
        <w:tc>
          <w:tcPr>
            <w:tcW w:w="999" w:type="dxa"/>
          </w:tcPr>
          <w:p>
            <w:pPr>
              <w:pStyle w:val="6"/>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0.67</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0.60</w:t>
            </w:r>
          </w:p>
        </w:tc>
        <w:tc>
          <w:tcPr>
            <w:tcW w:w="999" w:type="dxa"/>
          </w:tcPr>
          <w:p>
            <w:pPr>
              <w:pStyle w:val="6"/>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0.54</w:t>
            </w:r>
          </w:p>
        </w:tc>
        <w:tc>
          <w:tcPr>
            <w:tcW w:w="999" w:type="dxa"/>
          </w:tcPr>
          <w:p>
            <w:pPr>
              <w:pStyle w:val="6"/>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0.54</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0.53</w:t>
            </w:r>
          </w:p>
        </w:tc>
        <w:tc>
          <w:tcPr>
            <w:tcW w:w="999" w:type="dxa"/>
          </w:tcPr>
          <w:p>
            <w:pPr>
              <w:pStyle w:val="6"/>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0.57</w:t>
            </w:r>
          </w:p>
        </w:tc>
        <w:tc>
          <w:tcPr>
            <w:tcW w:w="837" w:type="dxa"/>
          </w:tcPr>
          <w:p>
            <w:pPr>
              <w:pStyle w:val="6"/>
              <w:rPr>
                <w:rFonts w:eastAsiaTheme="minorEastAsia"/>
                <w:lang w:eastAsia="zh-CN"/>
              </w:rPr>
            </w:pPr>
            <w:r>
              <w:rPr>
                <w:rFonts w:hint="eastAsia" w:eastAsiaTheme="minorEastAsia"/>
                <w:lang w:eastAsia="zh-CN"/>
              </w:rPr>
              <w:t>0.54</w:t>
            </w:r>
          </w:p>
        </w:tc>
        <w:tc>
          <w:tcPr>
            <w:tcW w:w="1096" w:type="dxa"/>
          </w:tcPr>
          <w:p>
            <w:pPr>
              <w:pStyle w:val="6"/>
              <w:rPr>
                <w:rFonts w:eastAsiaTheme="minorEastAsia"/>
                <w:lang w:eastAsia="zh-CN"/>
              </w:rPr>
            </w:pPr>
            <w:r>
              <w:rPr>
                <w:rFonts w:hint="eastAsia" w:eastAsiaTheme="minorEastAsia"/>
                <w:lang w:eastAsia="zh-CN"/>
              </w:rPr>
              <w:t>0.55</w:t>
            </w:r>
          </w:p>
        </w:tc>
        <w:tc>
          <w:tcPr>
            <w:tcW w:w="999" w:type="dxa"/>
          </w:tcPr>
          <w:p>
            <w:pPr>
              <w:pStyle w:val="6"/>
              <w:rPr>
                <w:rFonts w:eastAsiaTheme="minorEastAsia"/>
                <w:lang w:eastAsia="zh-CN"/>
              </w:rPr>
            </w:pPr>
            <w:r>
              <w:rPr>
                <w:rFonts w:hint="eastAsia" w:eastAsiaTheme="minorEastAsia"/>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rPr>
                <w:rFonts w:hint="eastAsia"/>
              </w:rPr>
              <w:t xml:space="preserve">Metric                      </w:t>
            </w:r>
          </w:p>
        </w:tc>
        <w:tc>
          <w:tcPr>
            <w:tcW w:w="2053" w:type="dxa"/>
          </w:tcPr>
          <w:p>
            <w:pPr>
              <w:pStyle w:val="6"/>
            </w:pPr>
            <w:r>
              <w:rPr>
                <w:rFonts w:hint="eastAsia"/>
              </w:rPr>
              <w:t xml:space="preserve">Training Data </w:t>
            </w:r>
          </w:p>
        </w:tc>
        <w:tc>
          <w:tcPr>
            <w:tcW w:w="2092" w:type="dxa"/>
          </w:tcPr>
          <w:p>
            <w:pPr>
              <w:pStyle w:val="6"/>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Accuracy </w:t>
            </w:r>
          </w:p>
        </w:tc>
        <w:tc>
          <w:tcPr>
            <w:tcW w:w="2053" w:type="dxa"/>
          </w:tcPr>
          <w:p>
            <w:pPr>
              <w:pStyle w:val="6"/>
            </w:pPr>
            <w:r>
              <w:rPr>
                <w:rFonts w:hint="eastAsia" w:eastAsia="宋体"/>
                <w:lang w:val="en-US" w:eastAsia="zh-CN"/>
              </w:rPr>
              <w:t>0</w:t>
            </w:r>
            <w:r>
              <w:t xml:space="preserve">.685049375 </w:t>
            </w:r>
          </w:p>
        </w:tc>
        <w:tc>
          <w:tcPr>
            <w:tcW w:w="2092" w:type="dxa"/>
          </w:tcPr>
          <w:p>
            <w:pPr>
              <w:pStyle w:val="6"/>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ROC-AUC </w:t>
            </w:r>
          </w:p>
        </w:tc>
        <w:tc>
          <w:tcPr>
            <w:tcW w:w="2053" w:type="dxa"/>
          </w:tcPr>
          <w:p>
            <w:pPr>
              <w:pStyle w:val="6"/>
            </w:pPr>
            <w:r>
              <w:t>0.762493166893</w:t>
            </w:r>
          </w:p>
        </w:tc>
        <w:tc>
          <w:tcPr>
            <w:tcW w:w="2092" w:type="dxa"/>
          </w:tcPr>
          <w:p>
            <w:pPr>
              <w:pStyle w:val="6"/>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Precision </w:t>
            </w:r>
          </w:p>
        </w:tc>
        <w:tc>
          <w:tcPr>
            <w:tcW w:w="2053" w:type="dxa"/>
          </w:tcPr>
          <w:p>
            <w:pPr>
              <w:pStyle w:val="6"/>
            </w:pPr>
            <w:r>
              <w:t>0.640924181286</w:t>
            </w:r>
          </w:p>
        </w:tc>
        <w:tc>
          <w:tcPr>
            <w:tcW w:w="2092" w:type="dxa"/>
          </w:tcPr>
          <w:p>
            <w:pPr>
              <w:pStyle w:val="6"/>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Recall </w:t>
            </w:r>
          </w:p>
        </w:tc>
        <w:tc>
          <w:tcPr>
            <w:tcW w:w="2053" w:type="dxa"/>
          </w:tcPr>
          <w:p>
            <w:pPr>
              <w:pStyle w:val="6"/>
            </w:pPr>
            <w:r>
              <w:rPr>
                <w:rFonts w:hint="eastAsia" w:eastAsia="宋体"/>
                <w:lang w:val="en-US" w:eastAsia="zh-CN"/>
              </w:rPr>
              <w:t>0</w:t>
            </w:r>
            <w:r>
              <w:t xml:space="preserve">.84160625 </w:t>
            </w:r>
          </w:p>
        </w:tc>
        <w:tc>
          <w:tcPr>
            <w:tcW w:w="2092" w:type="dxa"/>
          </w:tcPr>
          <w:p>
            <w:pPr>
              <w:pStyle w:val="6"/>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F1-score </w:t>
            </w:r>
          </w:p>
        </w:tc>
        <w:tc>
          <w:tcPr>
            <w:tcW w:w="2053" w:type="dxa"/>
          </w:tcPr>
          <w:p>
            <w:pPr>
              <w:pStyle w:val="6"/>
            </w:pPr>
            <w:r>
              <w:t>6.727682544794</w:t>
            </w:r>
          </w:p>
        </w:tc>
        <w:tc>
          <w:tcPr>
            <w:tcW w:w="2092" w:type="dxa"/>
          </w:tcPr>
          <w:p>
            <w:pPr>
              <w:pStyle w:val="6"/>
            </w:pPr>
            <w: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0.68</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47</w:t>
            </w:r>
          </w:p>
        </w:tc>
        <w:tc>
          <w:tcPr>
            <w:tcW w:w="910" w:type="dxa"/>
          </w:tcPr>
          <w:p>
            <w:pPr>
              <w:rPr>
                <w:sz w:val="18"/>
                <w:szCs w:val="18"/>
                <w:lang w:eastAsia="zh-CN"/>
              </w:rPr>
            </w:pPr>
            <w:r>
              <w:rPr>
                <w:sz w:val="18"/>
                <w:szCs w:val="18"/>
                <w:lang w:eastAsia="zh-CN"/>
              </w:rPr>
              <w:t>0.46</w:t>
            </w:r>
          </w:p>
        </w:tc>
        <w:tc>
          <w:tcPr>
            <w:tcW w:w="912" w:type="dxa"/>
          </w:tcPr>
          <w:p>
            <w:pPr>
              <w:rPr>
                <w:sz w:val="18"/>
                <w:szCs w:val="18"/>
                <w:lang w:eastAsia="zh-CN"/>
              </w:rPr>
            </w:pPr>
            <w:r>
              <w:rPr>
                <w:sz w:val="18"/>
                <w:szCs w:val="18"/>
                <w:lang w:eastAsia="zh-CN"/>
              </w:rPr>
              <w:t>0.</w:t>
            </w:r>
            <w:r>
              <w:rPr>
                <w:rFonts w:hint="eastAsia"/>
                <w:sz w:val="18"/>
                <w:szCs w:val="18"/>
                <w:lang w:eastAsia="zh-CN"/>
              </w:rPr>
              <w:t>46</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0.74</w:t>
            </w:r>
          </w:p>
        </w:tc>
        <w:tc>
          <w:tcPr>
            <w:tcW w:w="910" w:type="dxa"/>
          </w:tcPr>
          <w:p>
            <w:pPr>
              <w:rPr>
                <w:sz w:val="18"/>
                <w:szCs w:val="18"/>
                <w:lang w:eastAsia="zh-CN"/>
              </w:rPr>
            </w:pPr>
            <w:r>
              <w:rPr>
                <w:sz w:val="18"/>
                <w:szCs w:val="18"/>
                <w:lang w:eastAsia="zh-CN"/>
              </w:rPr>
              <w:t>0.</w:t>
            </w:r>
            <w:r>
              <w:rPr>
                <w:rFonts w:hint="eastAsia"/>
                <w:sz w:val="18"/>
                <w:szCs w:val="18"/>
                <w:lang w:eastAsia="zh-CN"/>
              </w:rPr>
              <w:t>68</w:t>
            </w:r>
          </w:p>
        </w:tc>
        <w:tc>
          <w:tcPr>
            <w:tcW w:w="912" w:type="dxa"/>
          </w:tcPr>
          <w:p>
            <w:pPr>
              <w:rPr>
                <w:sz w:val="18"/>
                <w:szCs w:val="18"/>
                <w:lang w:eastAsia="zh-CN"/>
              </w:rPr>
            </w:pPr>
            <w:r>
              <w:rPr>
                <w:sz w:val="18"/>
                <w:szCs w:val="18"/>
                <w:lang w:eastAsia="zh-CN"/>
              </w:rPr>
              <w:t>0.</w:t>
            </w:r>
            <w:r>
              <w:rPr>
                <w:rFonts w:hint="eastAsia"/>
                <w:sz w:val="18"/>
                <w:szCs w:val="18"/>
                <w:lang w:eastAsia="zh-CN"/>
              </w:rPr>
              <w:t>71</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w:t>
            </w:r>
            <w:r>
              <w:rPr>
                <w:rFonts w:hint="eastAsia"/>
                <w:sz w:val="18"/>
                <w:szCs w:val="18"/>
                <w:lang w:eastAsia="zh-CN"/>
              </w:rPr>
              <w:t>27</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48</w:t>
            </w:r>
          </w:p>
        </w:tc>
        <w:tc>
          <w:tcPr>
            <w:tcW w:w="910" w:type="dxa"/>
          </w:tcPr>
          <w:p>
            <w:pPr>
              <w:rPr>
                <w:sz w:val="18"/>
                <w:szCs w:val="18"/>
                <w:lang w:eastAsia="zh-CN"/>
              </w:rPr>
            </w:pPr>
            <w:r>
              <w:rPr>
                <w:sz w:val="18"/>
                <w:szCs w:val="18"/>
                <w:lang w:eastAsia="zh-CN"/>
              </w:rPr>
              <w:t>0.</w:t>
            </w:r>
            <w:r>
              <w:rPr>
                <w:rFonts w:hint="eastAsia"/>
                <w:sz w:val="18"/>
                <w:szCs w:val="18"/>
                <w:lang w:eastAsia="zh-CN"/>
              </w:rPr>
              <w:t>21</w:t>
            </w:r>
          </w:p>
        </w:tc>
        <w:tc>
          <w:tcPr>
            <w:tcW w:w="912" w:type="dxa"/>
          </w:tcPr>
          <w:p>
            <w:pPr>
              <w:rPr>
                <w:sz w:val="18"/>
                <w:szCs w:val="18"/>
                <w:lang w:eastAsia="zh-CN"/>
              </w:rPr>
            </w:pPr>
            <w:r>
              <w:rPr>
                <w:sz w:val="18"/>
                <w:szCs w:val="18"/>
                <w:lang w:eastAsia="zh-CN"/>
              </w:rPr>
              <w:t>0.</w:t>
            </w:r>
            <w:r>
              <w:rPr>
                <w:rFonts w:hint="eastAsia"/>
                <w:sz w:val="18"/>
                <w:szCs w:val="18"/>
                <w:lang w:eastAsia="zh-CN"/>
              </w:rPr>
              <w:t>28</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w:t>
            </w:r>
            <w:r>
              <w:rPr>
                <w:rFonts w:hint="eastAsia"/>
                <w:sz w:val="18"/>
                <w:szCs w:val="18"/>
                <w:lang w:eastAsia="zh-CN"/>
              </w:rPr>
              <w:t>84</w:t>
            </w:r>
          </w:p>
        </w:tc>
        <w:tc>
          <w:tcPr>
            <w:tcW w:w="910" w:type="dxa"/>
          </w:tcPr>
          <w:p>
            <w:pPr>
              <w:rPr>
                <w:sz w:val="18"/>
                <w:szCs w:val="18"/>
                <w:lang w:eastAsia="zh-CN"/>
              </w:rPr>
            </w:pPr>
            <w:r>
              <w:rPr>
                <w:sz w:val="18"/>
                <w:szCs w:val="18"/>
                <w:lang w:eastAsia="zh-CN"/>
              </w:rPr>
              <w:t>0.</w:t>
            </w:r>
            <w:r>
              <w:rPr>
                <w:rFonts w:hint="eastAsia"/>
                <w:sz w:val="18"/>
                <w:szCs w:val="18"/>
                <w:lang w:eastAsia="zh-CN"/>
              </w:rPr>
              <w:t>27</w:t>
            </w:r>
          </w:p>
        </w:tc>
        <w:tc>
          <w:tcPr>
            <w:tcW w:w="912" w:type="dxa"/>
          </w:tcPr>
          <w:p>
            <w:pPr>
              <w:rPr>
                <w:sz w:val="18"/>
                <w:szCs w:val="18"/>
                <w:lang w:eastAsia="zh-CN"/>
              </w:rPr>
            </w:pPr>
            <w:r>
              <w:rPr>
                <w:sz w:val="18"/>
                <w:szCs w:val="18"/>
                <w:lang w:eastAsia="zh-CN"/>
              </w:rPr>
              <w:t>0.</w:t>
            </w:r>
            <w:r>
              <w:rPr>
                <w:rFonts w:hint="eastAsia"/>
                <w:sz w:val="18"/>
                <w:szCs w:val="18"/>
                <w:lang w:eastAsia="zh-CN"/>
              </w:rPr>
              <w:t>40</w:t>
            </w:r>
          </w:p>
        </w:tc>
        <w:tc>
          <w:tcPr>
            <w:tcW w:w="911" w:type="dxa"/>
          </w:tcPr>
          <w:p>
            <w:pPr>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4"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4"/>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5"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5"/>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6" w:name="OLE_LINK2"/>
      <w:r>
        <w:t>Next Step</w:t>
      </w:r>
    </w:p>
    <w:bookmarkEnd w:id="6"/>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rPr>
          <w:rFonts w:eastAsia="Times New Roman"/>
          <w:lang w:eastAsia="en-GB" w:bidi="ar-AE"/>
        </w:rPr>
      </w:pPr>
    </w:p>
    <w:p>
      <w:pPr>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326130" cy="1940560"/>
                    </a:xfrm>
                    <a:prstGeom prst="rect">
                      <a:avLst/>
                    </a:prstGeom>
                    <a:noFill/>
                    <a:ln>
                      <a:noFill/>
                    </a:ln>
                  </pic:spPr>
                </pic:pic>
              </a:graphicData>
            </a:graphic>
          </wp:inline>
        </w:drawing>
      </w:r>
    </w:p>
    <w:p>
      <w:pPr>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rPr>
          <w:rFonts w:hint="eastAsia" w:eastAsia="Times New Roman"/>
          <w:lang w:val="en-US" w:eastAsia="zh-CN" w:bidi="ar-AE"/>
        </w:rPr>
      </w:pPr>
    </w:p>
    <w:p>
      <w:pPr>
        <w:numPr>
          <w:ilvl w:val="0"/>
          <w:numId w:val="10"/>
        </w:numPr>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ilvl w:val="0"/>
          <w:numId w:val="0"/>
        </w:num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rPr>
          <w:rFonts w:hint="eastAsia" w:eastAsia="Times New Roman"/>
          <w:lang w:val="en-US" w:eastAsia="zh-CN" w:bidi="ar-AE"/>
        </w:rPr>
      </w:pPr>
    </w:p>
    <w:p>
      <w:pPr>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3328035" cy="1514475"/>
                    </a:xfrm>
                    <a:prstGeom prst="rect">
                      <a:avLst/>
                    </a:prstGeom>
                    <a:noFill/>
                    <a:ln>
                      <a:noFill/>
                    </a:ln>
                  </pic:spPr>
                </pic:pic>
              </a:graphicData>
            </a:graphic>
          </wp:inline>
        </w:drawing>
      </w:r>
    </w:p>
    <w:p>
      <w:pPr>
        <w:rPr>
          <w:rFonts w:hint="eastAsia" w:eastAsia="Times New Roman"/>
          <w:lang w:val="en-US" w:eastAsia="zh-CN" w:bidi="ar-AE"/>
        </w:rPr>
      </w:pPr>
    </w:p>
    <w:p>
      <w:pPr>
        <w:rPr>
          <w:rFonts w:hint="default" w:eastAsia="Times New Roman"/>
          <w:lang w:val="en-US" w:eastAsia="zh-CN" w:bidi="ar-AE"/>
        </w:rPr>
      </w:pPr>
      <w:bookmarkStart w:id="7" w:name="OLE_LINK9"/>
      <w:r>
        <w:rPr>
          <w:rFonts w:hint="eastAsia" w:eastAsia="Times New Roman"/>
          <w:lang w:val="en-US" w:eastAsia="zh-CN" w:bidi="ar-AE"/>
        </w:rPr>
        <w:t xml:space="preserve">In the selected line chart above, our stock analysis tool provides visual data for stock market trading: </w:t>
      </w:r>
    </w:p>
    <w:bookmarkEnd w:id="7"/>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5"/>
                    <a:stretch>
                      <a:fillRect/>
                    </a:stretch>
                  </pic:blipFill>
                  <pic:spPr>
                    <a:xfrm>
                      <a:off x="0" y="0"/>
                      <a:ext cx="3328035" cy="1540510"/>
                    </a:xfrm>
                    <a:prstGeom prst="rect">
                      <a:avLst/>
                    </a:prstGeom>
                  </pic:spPr>
                </pic:pic>
              </a:graphicData>
            </a:graphic>
          </wp:inline>
        </w:drawing>
      </w:r>
    </w:p>
    <w:p>
      <w:pPr>
        <w:rPr>
          <w:rFonts w:hint="eastAsia" w:eastAsia="Times New Roman"/>
          <w:lang w:val="en-US" w:eastAsia="zh-CN" w:bidi="ar-AE"/>
        </w:rPr>
      </w:pPr>
    </w:p>
    <w:p>
      <w:pPr>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p>
    <w:p>
      <w:pPr>
        <w:rPr>
          <w:rFonts w:hint="eastAsia" w:eastAsia="Times New Roman"/>
          <w:lang w:val="en-US" w:eastAsia="zh-CN" w:bidi="ar-AE"/>
        </w:rPr>
      </w:pPr>
      <w:bookmarkStart w:id="9" w:name="_GoBack"/>
      <w:bookmarkEnd w:id="9"/>
    </w:p>
    <w:p>
      <w:pPr>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rPr>
          <w:rFonts w:eastAsia="Times New Roman"/>
          <w:lang w:eastAsia="en-GB" w:bidi="ar-AE"/>
        </w:rPr>
      </w:pPr>
    </w:p>
    <w:p>
      <w:pPr>
        <w:rPr>
          <w:rFonts w:eastAsia="Times New Roman"/>
          <w:lang w:eastAsia="en-GB" w:bidi="ar-AE"/>
        </w:rPr>
      </w:pPr>
    </w:p>
    <w:p>
      <w:pPr>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Future Works:</w:t>
      </w:r>
    </w:p>
    <w:p>
      <w:pPr>
        <w:rPr>
          <w:rFonts w:hint="default"/>
          <w:lang w:val="en-US" w:eastAsia="zh-CN"/>
        </w:rPr>
      </w:pPr>
      <w:r>
        <w:rPr>
          <w:rFonts w:hint="default"/>
          <w:lang w:val="en-US" w:eastAsia="zh-CN"/>
        </w:rPr>
        <w:t>Sentiment Analysis</w:t>
      </w:r>
    </w:p>
    <w:p>
      <w:pPr>
        <w:rPr>
          <w:rFonts w:hint="default"/>
          <w:lang w:val="en-US" w:eastAsia="zh-CN"/>
        </w:rPr>
      </w:pPr>
      <w:r>
        <w:rPr>
          <w:rFonts w:hint="default"/>
          <w:lang w:val="en-US" w:eastAsia="zh-CN"/>
        </w:rPr>
        <w:t>Incorporate insights from institutional traders through</w:t>
      </w:r>
      <w:r>
        <w:rPr>
          <w:rFonts w:hint="eastAsia"/>
          <w:lang w:val="en-US" w:eastAsia="zh-CN"/>
        </w:rPr>
        <w:t xml:space="preserve"> </w:t>
      </w:r>
      <w:r>
        <w:rPr>
          <w:rFonts w:hint="default"/>
          <w:lang w:val="en-US" w:eastAsia="zh-CN"/>
        </w:rPr>
        <w:t>analysis of market news and professional analyst reports to</w:t>
      </w:r>
      <w:r>
        <w:rPr>
          <w:rFonts w:hint="eastAsia"/>
          <w:lang w:val="en-US" w:eastAsia="zh-CN"/>
        </w:rPr>
        <w:t xml:space="preserve"> </w:t>
      </w:r>
      <w:r>
        <w:rPr>
          <w:rFonts w:hint="default"/>
          <w:lang w:val="en-US" w:eastAsia="zh-CN"/>
        </w:rPr>
        <w:t>enhance sentiment accuracy</w:t>
      </w:r>
    </w:p>
    <w:p>
      <w:pPr>
        <w:rPr>
          <w:rFonts w:hint="default"/>
          <w:lang w:val="en-US" w:eastAsia="zh-CN"/>
        </w:rPr>
      </w:pPr>
      <w:r>
        <w:rPr>
          <w:rFonts w:hint="default"/>
          <w:lang w:val="en-US" w:eastAsia="zh-CN"/>
        </w:rPr>
        <w:t>Broaden dataset acquisition to encompass a wider</w:t>
      </w:r>
      <w:r>
        <w:rPr>
          <w:rFonts w:hint="eastAsia"/>
          <w:lang w:val="en-US" w:eastAsia="zh-CN"/>
        </w:rPr>
        <w:t xml:space="preserve"> </w:t>
      </w:r>
      <w:r>
        <w:rPr>
          <w:rFonts w:hint="default"/>
          <w:lang w:val="en-US" w:eastAsia="zh-CN"/>
        </w:rPr>
        <w:t>demographic, ensuring a diverse and representative sample of</w:t>
      </w:r>
      <w:r>
        <w:rPr>
          <w:rFonts w:hint="eastAsia"/>
          <w:lang w:val="en-US" w:eastAsia="zh-CN"/>
        </w:rPr>
        <w:t xml:space="preserve"> </w:t>
      </w:r>
      <w:r>
        <w:rPr>
          <w:rFonts w:hint="default"/>
          <w:lang w:val="en-US" w:eastAsia="zh-CN"/>
        </w:rPr>
        <w:t>the trading population</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Stock Prediction</w:t>
      </w:r>
    </w:p>
    <w:p>
      <w:pPr>
        <w:rPr>
          <w:rFonts w:hint="default"/>
          <w:lang w:val="en-US" w:eastAsia="zh-CN"/>
        </w:rPr>
      </w:pPr>
      <w:r>
        <w:rPr>
          <w:rFonts w:hint="default"/>
          <w:lang w:val="en-US" w:eastAsia="zh-CN"/>
        </w:rPr>
        <w:t>Expand our analysis to include a broader range of stocks and</w:t>
      </w:r>
      <w:r>
        <w:rPr>
          <w:rFonts w:hint="eastAsia"/>
          <w:lang w:val="en-US" w:eastAsia="zh-CN"/>
        </w:rPr>
        <w:t xml:space="preserve"> </w:t>
      </w:r>
      <w:r>
        <w:rPr>
          <w:rFonts w:hint="default"/>
          <w:lang w:val="en-US" w:eastAsia="zh-CN"/>
        </w:rPr>
        <w:t>sectors, such as healthcare and retail, to diversify investment</w:t>
      </w:r>
      <w:r>
        <w:rPr>
          <w:rFonts w:hint="eastAsia"/>
          <w:lang w:val="en-US" w:eastAsia="zh-CN"/>
        </w:rPr>
        <w:t xml:space="preserve"> </w:t>
      </w:r>
      <w:r>
        <w:rPr>
          <w:rFonts w:hint="default"/>
          <w:lang w:val="en-US" w:eastAsia="zh-CN"/>
        </w:rPr>
        <w:t>insights</w:t>
      </w:r>
      <w:r>
        <w:rPr>
          <w:rFonts w:hint="eastAsia"/>
          <w:lang w:val="en-US" w:eastAsia="zh-CN"/>
        </w:rPr>
        <w:t>.</w:t>
      </w:r>
    </w:p>
    <w:p>
      <w:pPr>
        <w:rPr>
          <w:rFonts w:hint="default"/>
          <w:lang w:val="en-US" w:eastAsia="zh-CN"/>
        </w:rPr>
      </w:pPr>
      <w:r>
        <w:rPr>
          <w:rFonts w:hint="default"/>
          <w:lang w:val="en-US" w:eastAsia="zh-CN"/>
        </w:rPr>
        <w:t>Enrich our financial datasets with comprehensive company</w:t>
      </w:r>
      <w:r>
        <w:rPr>
          <w:rFonts w:hint="eastAsia"/>
          <w:lang w:val="en-US" w:eastAsia="zh-CN"/>
        </w:rPr>
        <w:t xml:space="preserve"> </w:t>
      </w:r>
      <w:r>
        <w:rPr>
          <w:rFonts w:hint="default"/>
          <w:lang w:val="en-US" w:eastAsia="zh-CN"/>
        </w:rPr>
        <w:t>performance metrics, key economic indicators, and</w:t>
      </w:r>
      <w:r>
        <w:rPr>
          <w:rFonts w:hint="eastAsia"/>
          <w:lang w:val="en-US" w:eastAsia="zh-CN"/>
        </w:rPr>
        <w:t xml:space="preserve"> </w:t>
      </w:r>
      <w:r>
        <w:rPr>
          <w:rFonts w:hint="default"/>
          <w:lang w:val="en-US" w:eastAsia="zh-CN"/>
        </w:rPr>
        <w:t>derivatives data to bolster predictive accuracy</w:t>
      </w:r>
    </w:p>
    <w:p>
      <w:pPr>
        <w:rPr>
          <w:rFonts w:hint="default"/>
          <w:lang w:val="en-US" w:eastAsia="zh-CN"/>
        </w:rPr>
      </w:pPr>
      <w:r>
        <w:rPr>
          <w:rFonts w:hint="default"/>
          <w:lang w:val="en-US" w:eastAsia="zh-CN"/>
        </w:rPr>
        <w:t>Develop a robust stock selection framework to identify high-</w:t>
      </w:r>
      <w:r>
        <w:rPr>
          <w:rFonts w:hint="eastAsia"/>
          <w:lang w:val="en-US" w:eastAsia="zh-CN"/>
        </w:rPr>
        <w:t xml:space="preserve"> </w:t>
      </w:r>
      <w:r>
        <w:rPr>
          <w:rFonts w:hint="default"/>
          <w:lang w:val="en-US" w:eastAsia="zh-CN"/>
        </w:rPr>
        <w:t>potential investments ('finding the alpha') and optimize market</w:t>
      </w:r>
      <w:r>
        <w:rPr>
          <w:rFonts w:hint="eastAsia"/>
          <w:lang w:val="en-US" w:eastAsia="zh-CN"/>
        </w:rPr>
        <w:t xml:space="preserve"> </w:t>
      </w:r>
      <w:r>
        <w:rPr>
          <w:rFonts w:hint="default"/>
          <w:lang w:val="en-US" w:eastAsia="zh-CN"/>
        </w:rPr>
        <w:t>positioning</w:t>
      </w:r>
      <w:r>
        <w:rPr>
          <w:rFonts w:hint="eastAsia"/>
          <w:lang w:val="en-US" w:eastAsia="zh-CN"/>
        </w:rPr>
        <w:t>.</w:t>
      </w:r>
    </w:p>
    <w:p>
      <w:pPr>
        <w:rPr>
          <w:rFonts w:hint="default"/>
          <w:lang w:val="en-US" w:eastAsia="zh-CN"/>
        </w:rPr>
      </w:pPr>
      <w:r>
        <w:rPr>
          <w:rFonts w:hint="default"/>
          <w:lang w:val="en-US" w:eastAsia="zh-CN"/>
        </w:rPr>
        <w:t>Employ advanced portfolio optimization techniques to</w:t>
      </w:r>
      <w:r>
        <w:rPr>
          <w:rFonts w:hint="eastAsia"/>
          <w:lang w:val="en-US" w:eastAsia="zh-CN"/>
        </w:rPr>
        <w:t xml:space="preserve"> </w:t>
      </w:r>
      <w:r>
        <w:rPr>
          <w:rFonts w:hint="default"/>
          <w:lang w:val="en-US" w:eastAsia="zh-CN"/>
        </w:rPr>
        <w:t>maximize returns while mitigating risk across investment</w:t>
      </w:r>
      <w:r>
        <w:rPr>
          <w:rFonts w:hint="eastAsia"/>
          <w:lang w:val="en-US" w:eastAsia="zh-CN"/>
        </w:rPr>
        <w:t xml:space="preserve"> </w:t>
      </w:r>
      <w:r>
        <w:rPr>
          <w:rFonts w:hint="default"/>
          <w:lang w:val="en-US" w:eastAsia="zh-CN"/>
        </w:rPr>
        <w:t>strategies</w:t>
      </w:r>
      <w:r>
        <w:rPr>
          <w:rFonts w:hint="eastAsia"/>
          <w:lang w:val="en-US" w:eastAsia="zh-CN"/>
        </w:rPr>
        <w:t>.</w:t>
      </w:r>
    </w:p>
    <w:p>
      <w:pPr>
        <w:rPr>
          <w:rFonts w:hint="default" w:ascii="Times New Roman" w:hAnsi="Times New Roman" w:cs="Times New Roman" w:eastAsiaTheme="minorEastAsia"/>
          <w:b/>
          <w:bCs/>
          <w:color w:val="000000"/>
          <w:kern w:val="32"/>
          <w:sz w:val="40"/>
          <w:szCs w:val="40"/>
          <w:lang w:val="en-US" w:eastAsia="zh-CN" w:bidi="ar-SA"/>
        </w:rPr>
      </w:pP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bookmarkStart w:id="8"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8"/>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pPr>
      <w:r>
        <w:rPr>
          <w:rFonts w:hint="eastAsia"/>
        </w:rPr>
        <w:t>NLP</w:t>
      </w:r>
    </w:p>
    <w:p>
      <w:pPr>
        <w:pStyle w:val="6"/>
      </w:pPr>
      <w:r>
        <w:t>Loughran, T., &amp; McDonald, B. (2011). When is a liability not a liability? Textual analysis, dictionaries, and 10‐Ks. The Journal of Finance, 66(1), 35-6</w:t>
      </w:r>
    </w:p>
    <w:p>
      <w:pPr>
        <w:pStyle w:val="6"/>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pPr>
      <w:r>
        <w:t>Devlin, J., Chang, M. W., Lee, K., &amp; Toutanova, K. (2019). BERT: Bidirectional Encoder Representations from Transformers. arXiv preprint arXiv:1810.04805.</w:t>
      </w:r>
    </w:p>
    <w:p>
      <w:pPr>
        <w:pStyle w:val="6"/>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pPr>
      <w:r>
        <w:t>Bojanowski, P., Grave, E., Joulin, A., &amp; Mikolov, T. (2017). FastText: Enriching Word Vectors with Subword Information. arXiv preprint arXiv:1607.04606.</w:t>
      </w:r>
    </w:p>
    <w:p>
      <w:pPr>
        <w:pStyle w:val="6"/>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pPr>
      <w:r>
        <w:t>Yang, Y., Uy, M. C. S., &amp; Huang, A. (2020). Finbert: A pretrained language model for financial communications. arXiv preprint arXiv:2006.08097.</w:t>
      </w:r>
    </w:p>
    <w:p>
      <w:pPr>
        <w:pStyle w:val="6"/>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pP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5698DD44"/>
    <w:multiLevelType w:val="singleLevel"/>
    <w:tmpl w:val="5698DD44"/>
    <w:lvl w:ilvl="0" w:tentative="0">
      <w:start w:val="2"/>
      <w:numFmt w:val="decimal"/>
      <w:suff w:val="space"/>
      <w:lvlText w:val="%1."/>
      <w:lvlJc w:val="left"/>
    </w:lvl>
  </w:abstractNum>
  <w:abstractNum w:abstractNumId="8">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9"/>
  </w:num>
  <w:num w:numId="5">
    <w:abstractNumId w:val="5"/>
  </w:num>
  <w:num w:numId="6">
    <w:abstractNumId w:val="8"/>
  </w:num>
  <w:num w:numId="7">
    <w:abstractNumId w:val="2"/>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3097C"/>
    <w:rsid w:val="0F7D081D"/>
    <w:rsid w:val="100E5D67"/>
    <w:rsid w:val="11407C56"/>
    <w:rsid w:val="135C05A4"/>
    <w:rsid w:val="163A5BE0"/>
    <w:rsid w:val="172F01EE"/>
    <w:rsid w:val="178A1656"/>
    <w:rsid w:val="17C369CF"/>
    <w:rsid w:val="18983F32"/>
    <w:rsid w:val="1CDA139E"/>
    <w:rsid w:val="1D344C11"/>
    <w:rsid w:val="1E0C65B8"/>
    <w:rsid w:val="1F345EE5"/>
    <w:rsid w:val="1F516A93"/>
    <w:rsid w:val="2032670E"/>
    <w:rsid w:val="28033B5E"/>
    <w:rsid w:val="28715927"/>
    <w:rsid w:val="2896206B"/>
    <w:rsid w:val="29260E05"/>
    <w:rsid w:val="2A9419D0"/>
    <w:rsid w:val="2AEA3B4C"/>
    <w:rsid w:val="2C1D5245"/>
    <w:rsid w:val="2D3A00C5"/>
    <w:rsid w:val="33544914"/>
    <w:rsid w:val="33A535E8"/>
    <w:rsid w:val="347100A1"/>
    <w:rsid w:val="34E51656"/>
    <w:rsid w:val="38232590"/>
    <w:rsid w:val="38E00E7D"/>
    <w:rsid w:val="3CB07232"/>
    <w:rsid w:val="3D633392"/>
    <w:rsid w:val="3FDD2A8F"/>
    <w:rsid w:val="41E35708"/>
    <w:rsid w:val="42C4346C"/>
    <w:rsid w:val="45224F7D"/>
    <w:rsid w:val="48727869"/>
    <w:rsid w:val="48E26B1E"/>
    <w:rsid w:val="4A4C2CEB"/>
    <w:rsid w:val="4B187405"/>
    <w:rsid w:val="4CEE32D5"/>
    <w:rsid w:val="50D606E2"/>
    <w:rsid w:val="52783526"/>
    <w:rsid w:val="530425E3"/>
    <w:rsid w:val="567A49A6"/>
    <w:rsid w:val="5732073E"/>
    <w:rsid w:val="587B00F4"/>
    <w:rsid w:val="5A562607"/>
    <w:rsid w:val="5A655912"/>
    <w:rsid w:val="5D3476F4"/>
    <w:rsid w:val="603E4139"/>
    <w:rsid w:val="62632EA9"/>
    <w:rsid w:val="62C95D0B"/>
    <w:rsid w:val="63726D53"/>
    <w:rsid w:val="63CA175E"/>
    <w:rsid w:val="661A3144"/>
    <w:rsid w:val="66F366C0"/>
    <w:rsid w:val="6F6C3363"/>
    <w:rsid w:val="70587444"/>
    <w:rsid w:val="71BB0765"/>
    <w:rsid w:val="74F55BA9"/>
    <w:rsid w:val="75241978"/>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6</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2023-12-05T15:44:53Z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