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3083" w14:textId="77777777" w:rsidR="00B43065" w:rsidRDefault="00000000">
      <w:pPr>
        <w:pStyle w:val="Title"/>
        <w:spacing w:afterLines="240" w:after="576"/>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14:paraId="77CB3084" w14:textId="77777777" w:rsidR="00B43065" w:rsidRDefault="00000000">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77CB3085" w14:textId="77777777" w:rsidR="00B43065" w:rsidRDefault="00000000">
      <w:pPr>
        <w:pStyle w:val="BodyText"/>
        <w:jc w:val="center"/>
        <w:rPr>
          <w:color w:val="0000FF"/>
          <w:u w:val="single"/>
        </w:rPr>
      </w:pPr>
      <w:r>
        <w:rPr>
          <w:szCs w:val="20"/>
        </w:rPr>
        <w:t xml:space="preserve">Zixiao Wang | Cornell University | </w:t>
      </w:r>
      <w:hyperlink r:id="rId8" w:history="1">
        <w:r>
          <w:rPr>
            <w:rStyle w:val="Hyperlink"/>
            <w:sz w:val="20"/>
          </w:rPr>
          <w:t>zw699@cornell.edu</w:t>
        </w:r>
      </w:hyperlink>
    </w:p>
    <w:p w14:paraId="77CB3086" w14:textId="77777777" w:rsidR="00B43065" w:rsidRDefault="00000000">
      <w:pPr>
        <w:jc w:val="both"/>
      </w:pPr>
      <w:hyperlink r:id="rId9" w:history="1">
        <w:r>
          <w:rPr>
            <w:rStyle w:val="FollowedHyperlink"/>
          </w:rPr>
          <w:t>https://github.com/howie-zeng/Analyzing-the-Correlation-Between-Retail-Traders--Sentiments-and-Equity-Market-Movements</w:t>
        </w:r>
      </w:hyperlink>
    </w:p>
    <w:p w14:paraId="77CB3087" w14:textId="77777777" w:rsidR="00B43065" w:rsidRDefault="00B43065">
      <w:pPr>
        <w:jc w:val="both"/>
        <w:rPr>
          <w:rFonts w:ascii="Book Antiqua" w:hAnsi="Book Antiqua"/>
          <w:b/>
          <w:bCs/>
        </w:rPr>
      </w:pPr>
    </w:p>
    <w:p w14:paraId="77CB3088" w14:textId="77777777" w:rsidR="00B43065" w:rsidRDefault="00B43065">
      <w:pPr>
        <w:jc w:val="both"/>
        <w:rPr>
          <w:rFonts w:ascii="Book Antiqua" w:hAnsi="Book Antiqua"/>
          <w:b/>
          <w:bCs/>
        </w:rPr>
        <w:sectPr w:rsidR="00B43065">
          <w:headerReference w:type="default" r:id="rId10"/>
          <w:footerReference w:type="default" r:id="rId11"/>
          <w:pgSz w:w="12240" w:h="15840"/>
          <w:pgMar w:top="1008" w:right="720" w:bottom="1008" w:left="720" w:header="446" w:footer="446" w:gutter="0"/>
          <w:cols w:space="720"/>
          <w:docGrid w:linePitch="360"/>
        </w:sectPr>
      </w:pPr>
    </w:p>
    <w:p w14:paraId="77CB3089" w14:textId="77777777" w:rsidR="00B43065" w:rsidRDefault="00000000">
      <w:pPr>
        <w:pStyle w:val="Heading2"/>
        <w:jc w:val="both"/>
      </w:pPr>
      <w:r>
        <w:t>Abstract</w:t>
      </w:r>
    </w:p>
    <w:p w14:paraId="77CB308B" w14:textId="0EA8B6C9" w:rsidR="00B43065" w:rsidRDefault="006F0E79">
      <w:pPr>
        <w:pStyle w:val="BodyText"/>
        <w:rPr>
          <w:lang w:eastAsia="zh-CN"/>
        </w:rPr>
      </w:pPr>
      <w:bookmarkStart w:id="0" w:name="OLE_LINK8"/>
      <w:r w:rsidRPr="006F0E79">
        <w:t>This research investigates the influence of retail trader sentiment on equity market dynamics, leveraging cutting-edge Natural Language Processing (NLP) models, notably BERT, to analyze discourse on social media platforms such as Twitter and Reddit. By defining the parameters of this relationship, the study progresses to develop sophisticated machine learning models that integrate daily stock data with insights derived from sentiment analysis. This approach aims to unearth potential trading signals, tailored to adapt to market volatility. The emphasis lies on harnessing the collective sentiment's predictive power alongside technical market indicators, thereby offering a novel perspective for anticipating stock price movements. Furthermore, the project includes the creation of a user-friendly interface designed to graphically represent the generated buy and sell signals, enhancing interpretability and usability of the findings.</w:t>
      </w:r>
    </w:p>
    <w:bookmarkEnd w:id="0"/>
    <w:p w14:paraId="77CB308C" w14:textId="77777777" w:rsidR="00B43065" w:rsidRDefault="00000000">
      <w:pPr>
        <w:pStyle w:val="Heading2"/>
        <w:jc w:val="both"/>
        <w:rPr>
          <w:lang w:eastAsia="zh-CN"/>
        </w:rPr>
      </w:pPr>
      <w:r>
        <w:rPr>
          <w:lang w:eastAsia="zh-CN"/>
        </w:rPr>
        <w:t>Introduction</w:t>
      </w:r>
    </w:p>
    <w:p w14:paraId="67655011" w14:textId="37CD8B61" w:rsidR="00487700" w:rsidRDefault="00EA4693">
      <w:pPr>
        <w:pStyle w:val="BodyText"/>
      </w:pPr>
      <w:r w:rsidRPr="00EA4693">
        <w:t>The recent years have seen a paradigm shift in the financial landscape, primarily fueled by the digitization of trading platforms. This technological revolution has democratized access to stock trading, empowering a wave of retail traders who were previously overshadowed by institutional investors. Characterized by their swift decision-making and collective actions, these retail traders have emerged as significant influencers in the equity markets.</w:t>
      </w:r>
    </w:p>
    <w:p w14:paraId="6539EB0C" w14:textId="2DB96231" w:rsidR="00487700" w:rsidRDefault="00487700">
      <w:pPr>
        <w:pStyle w:val="BodyText"/>
      </w:pPr>
      <w:r w:rsidRPr="00487700">
        <w:t xml:space="preserve">A quintessential example of this new era of retail trading is the WallStreetBets forum on Reddit. This platform has evolved into a pivotal hub for retail traders, where they exchange insights, strategies, and </w:t>
      </w:r>
      <w:r w:rsidRPr="00487700">
        <w:t xml:space="preserve">sentiments about various stocks. The impact of such collective sentiment was strikingly demonstrated in events like the </w:t>
      </w:r>
      <w:hyperlink r:id="rId12" w:history="1">
        <w:r>
          <w:rPr>
            <w:rStyle w:val="Hyperlink"/>
          </w:rPr>
          <w:t>GameStop short squeeze</w:t>
        </w:r>
      </w:hyperlink>
      <w:r w:rsidRPr="00487700">
        <w:t>, where coordinated actions, driven by discussions and emotions on the forum, led to extraordinary stock price fluctuations, surprising many institutional investors.</w:t>
      </w:r>
    </w:p>
    <w:p w14:paraId="3E212979" w14:textId="1067464E" w:rsidR="005425FD" w:rsidRDefault="005425FD">
      <w:pPr>
        <w:pStyle w:val="BodyText"/>
      </w:pPr>
      <w:r w:rsidRPr="005425FD">
        <w:t>Despite the visibility of events like the GameStop, a comprehensive analysis examining the broader influence of such forums on the equity market remains unexplored. Our research seeks to fill this void by conducting an in-depth analysis of the sentiments expressed on these platforms and their correlation with market movements. Our objective extends beyond identifying superficial correlations; we aim to discern the depth and endurance of sentiment's influence on stock prices.</w:t>
      </w:r>
    </w:p>
    <w:p w14:paraId="77CB3092" w14:textId="02AED55D" w:rsidR="00B43065" w:rsidRDefault="00000000">
      <w:pPr>
        <w:pStyle w:val="BodyText"/>
      </w:pPr>
      <w:r>
        <w:t xml:space="preserve">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w:t>
      </w:r>
      <w:r w:rsidR="009E6DF4">
        <w:t xml:space="preserve">time series </w:t>
      </w:r>
      <w:r>
        <w:t>machine learning model. This model will aim to predict stock returns and prices by integrating sentiment analysis, thereby offering a novel approach to understanding and forecasting market dynamics in the digital age.</w:t>
      </w:r>
    </w:p>
    <w:p w14:paraId="77CB3093" w14:textId="77777777" w:rsidR="00B43065" w:rsidRDefault="00000000">
      <w:pPr>
        <w:pStyle w:val="Heading3"/>
        <w:jc w:val="both"/>
      </w:pPr>
      <w:r>
        <w:rPr>
          <w:rFonts w:hint="eastAsia"/>
        </w:rPr>
        <w:t>W</w:t>
      </w:r>
      <w:r>
        <w:t>hy this approach?</w:t>
      </w:r>
    </w:p>
    <w:p w14:paraId="77CB3094" w14:textId="77777777" w:rsidR="00B43065" w:rsidRDefault="00000000">
      <w:pPr>
        <w:pStyle w:val="BodyText"/>
      </w:pPr>
      <w:bookmarkStart w:id="1" w:name="OLE_LINK10"/>
      <w:r>
        <w:t xml:space="preserve">The interplay between retail sentiment and stock market dynamics has been the subject of various studies, with a consensus pointing towards a positive correlation. Concurrently, the application of machine learning in forecasting stock prices has piqued the </w:t>
      </w:r>
      <w:r>
        <w:lastRenderedPageBreak/>
        <w:t>interest of researchers. Yet, the literature reveals a scarcity in attempts to synthesize sentiment analysis with machine learning for the purpose of predicting market movements.</w:t>
      </w:r>
    </w:p>
    <w:p w14:paraId="77CB3095" w14:textId="77777777" w:rsidR="00B43065" w:rsidRDefault="00000000">
      <w:pPr>
        <w:pStyle w:val="BodyText"/>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14:paraId="77CB3096" w14:textId="0CD585C4" w:rsidR="00B43065" w:rsidRDefault="00000000">
      <w:pPr>
        <w:pStyle w:val="BodyText"/>
      </w:pPr>
      <w:r>
        <w:t xml:space="preserve">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w:t>
      </w:r>
      <w:r w:rsidR="00A67967">
        <w:t>dynamic decision making</w:t>
      </w:r>
      <w:r>
        <w:t xml:space="preserv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77CB3098" w14:textId="075A8325" w:rsidR="00B43065" w:rsidRDefault="00000000">
      <w:pPr>
        <w:pStyle w:val="BodyText"/>
      </w:pPr>
      <w:r>
        <w:t>In essence, our approach is designed to capture the dynamic interplay between market sentiment and price movements, offering a more holistic and agile forecasting tool that aligns with the ever-evolving landscape of the stock market.</w:t>
      </w:r>
    </w:p>
    <w:bookmarkEnd w:id="1"/>
    <w:p w14:paraId="77CB3099" w14:textId="77777777" w:rsidR="00B43065" w:rsidRDefault="00000000">
      <w:pPr>
        <w:pStyle w:val="Heading2"/>
        <w:jc w:val="both"/>
        <w:rPr>
          <w:lang w:eastAsia="zh-CN"/>
        </w:rPr>
      </w:pPr>
      <w:r>
        <w:rPr>
          <w:rFonts w:hint="eastAsia"/>
          <w:lang w:eastAsia="zh-CN"/>
        </w:rPr>
        <w:t>P</w:t>
      </w:r>
      <w:r>
        <w:rPr>
          <w:lang w:eastAsia="zh-CN"/>
        </w:rPr>
        <w:t>roblem Statement:</w:t>
      </w:r>
    </w:p>
    <w:p w14:paraId="77CB309A" w14:textId="77777777" w:rsidR="00B43065" w:rsidRDefault="00000000">
      <w:pPr>
        <w:pStyle w:val="BodyText"/>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77CB309B" w14:textId="77777777" w:rsidR="00B43065" w:rsidRDefault="00000000">
      <w:pPr>
        <w:pStyle w:val="BodyText"/>
      </w:pPr>
      <w:r>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to predict the impact on the future stock </w:t>
      </w:r>
      <w:r>
        <w:t>prices. The sentiment scores are derived from the analysis of textual data using Natural Language Processing (NLP) techniques, capturing the collective mood and opinions of retail traders.</w:t>
      </w:r>
    </w:p>
    <w:p w14:paraId="77CB309C" w14:textId="77777777" w:rsidR="00B43065" w:rsidRDefault="00000000">
      <w:pPr>
        <w:pStyle w:val="BodyText"/>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14:paraId="77CB309E" w14:textId="32960281" w:rsidR="00B43065" w:rsidRDefault="00000000">
      <w:pPr>
        <w:pStyle w:val="BodyText"/>
      </w:pPr>
      <w:r>
        <w:t>The ultimate goal is to determine the efficacy of retail sentiment scores as predictors of stock market behavior and to establish a reliable method for stock price prediction that can aid in investment decision-making processes.</w:t>
      </w:r>
    </w:p>
    <w:p w14:paraId="77CB309F" w14:textId="77777777" w:rsidR="00B43065" w:rsidRDefault="00000000">
      <w:pPr>
        <w:pStyle w:val="BodyText"/>
        <w:rPr>
          <w:rFonts w:eastAsiaTheme="minorEastAsia"/>
          <w:b/>
          <w:iCs/>
          <w:sz w:val="32"/>
          <w:szCs w:val="20"/>
          <w:lang w:eastAsia="zh-CN" w:bidi="ar-SA"/>
        </w:rPr>
      </w:pPr>
      <w:r>
        <w:rPr>
          <w:rFonts w:eastAsiaTheme="minorEastAsia" w:hint="eastAsia"/>
          <w:b/>
          <w:iCs/>
          <w:sz w:val="32"/>
          <w:szCs w:val="20"/>
          <w:lang w:eastAsia="zh-CN" w:bidi="ar-SA"/>
        </w:rPr>
        <w:t>Methods &amp; Results</w:t>
      </w:r>
    </w:p>
    <w:p w14:paraId="77CB30A0" w14:textId="77777777" w:rsidR="00B43065" w:rsidRDefault="00000000">
      <w:pPr>
        <w:pStyle w:val="Heading2"/>
        <w:jc w:val="both"/>
        <w:rPr>
          <w:sz w:val="26"/>
          <w:szCs w:val="26"/>
          <w:lang w:eastAsia="zh-CN"/>
        </w:rPr>
      </w:pPr>
      <w:r>
        <w:rPr>
          <w:rFonts w:hint="eastAsia"/>
          <w:sz w:val="26"/>
          <w:szCs w:val="26"/>
          <w:lang w:eastAsia="zh-CN"/>
        </w:rPr>
        <w:t>NLP</w:t>
      </w:r>
      <w:r>
        <w:rPr>
          <w:sz w:val="26"/>
          <w:szCs w:val="26"/>
          <w:lang w:eastAsia="zh-CN"/>
        </w:rPr>
        <w:t xml:space="preserve"> </w:t>
      </w:r>
    </w:p>
    <w:p w14:paraId="77CB30A1" w14:textId="1F06C172" w:rsidR="00B43065" w:rsidRDefault="00000000">
      <w:pPr>
        <w:pStyle w:val="BodyText"/>
        <w:rPr>
          <w:rFonts w:eastAsiaTheme="minorEastAsia"/>
        </w:rPr>
      </w:pPr>
      <w:bookmarkStart w:id="2" w:name="OLE_LINK12"/>
      <w:r>
        <w:rPr>
          <w:rFonts w:eastAsiaTheme="minorEastAsia" w:hint="eastAsia"/>
        </w:rPr>
        <w:t xml:space="preserve">Data </w:t>
      </w:r>
      <w:r>
        <w:rPr>
          <w:rFonts w:eastAsiaTheme="minorEastAsia" w:hint="eastAsia"/>
          <w:lang w:eastAsia="zh-CN"/>
        </w:rPr>
        <w:t>Preparation</w:t>
      </w:r>
    </w:p>
    <w:p w14:paraId="77CB30A3" w14:textId="25177943" w:rsidR="00B43065" w:rsidRDefault="00000000">
      <w:pPr>
        <w:pStyle w:val="BodyText"/>
        <w:rPr>
          <w:rFonts w:eastAsiaTheme="minorEastAsia"/>
        </w:rPr>
      </w:pPr>
      <w:r>
        <w:rPr>
          <w:rFonts w:eastAsiaTheme="minorEastAsia" w:hint="eastAsia"/>
        </w:rPr>
        <w:t>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14:paraId="77CB30A4" w14:textId="77777777" w:rsidR="00B43065" w:rsidRDefault="00000000">
      <w:pPr>
        <w:pStyle w:val="BodyText"/>
        <w:rPr>
          <w:rFonts w:eastAsiaTheme="minorEastAsia"/>
          <w:lang w:eastAsia="zh-CN"/>
        </w:rPr>
      </w:pPr>
      <w:r>
        <w:rPr>
          <w:rFonts w:eastAsiaTheme="minorEastAsia" w:hint="eastAsia"/>
          <w:lang w:eastAsia="zh-CN"/>
        </w:rPr>
        <w:t>Thus, 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14:paraId="77CB30A5" w14:textId="77777777" w:rsidR="00B43065" w:rsidRDefault="00000000">
      <w:pPr>
        <w:pStyle w:val="BodyText"/>
        <w:rPr>
          <w:rFonts w:eastAsiaTheme="minorEastAsia"/>
          <w:lang w:eastAsia="zh-CN"/>
        </w:rPr>
      </w:pPr>
      <w:r>
        <w:rPr>
          <w:rFonts w:eastAsiaTheme="minorEastAsia" w:hint="eastAsia"/>
          <w:lang w:eastAsia="zh-CN"/>
        </w:rPr>
        <w:lastRenderedPageBreak/>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14:paraId="77CB30A6" w14:textId="77777777" w:rsidR="00B43065" w:rsidRDefault="00000000">
      <w:pPr>
        <w:pStyle w:val="BodyText"/>
        <w:rPr>
          <w:rFonts w:eastAsiaTheme="minorEastAsia"/>
          <w:lang w:eastAsia="zh-CN"/>
        </w:rPr>
      </w:pPr>
      <w:r>
        <w:rPr>
          <w:rFonts w:eastAsiaTheme="minorEastAsia" w:hint="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14:paraId="77CB30A7" w14:textId="77777777" w:rsidR="00B43065" w:rsidRDefault="00000000">
      <w:pPr>
        <w:pStyle w:val="BodyText"/>
        <w:rPr>
          <w:rFonts w:eastAsiaTheme="minorEastAsia"/>
          <w:lang w:eastAsia="zh-CN"/>
        </w:rPr>
      </w:pPr>
      <w:r>
        <w:rPr>
          <w:rFonts w:eastAsiaTheme="minorEastAsia" w:hint="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14:paraId="77CB30A8" w14:textId="77777777" w:rsidR="00B43065" w:rsidRDefault="00000000">
      <w:pPr>
        <w:pStyle w:val="BodyText"/>
        <w:rPr>
          <w:rFonts w:eastAsiaTheme="minorEastAsia"/>
          <w:lang w:eastAsia="zh-CN"/>
        </w:rPr>
      </w:pPr>
      <w:r>
        <w:rPr>
          <w:rFonts w:eastAsiaTheme="minorEastAsia" w:hint="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14:paraId="77CB30A9" w14:textId="77777777" w:rsidR="00B43065" w:rsidRDefault="0000000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77CB30AA" w14:textId="77777777" w:rsidR="00B43065" w:rsidRDefault="00000000">
      <w:pPr>
        <w:pStyle w:val="BodyText"/>
        <w:numPr>
          <w:ilvl w:val="0"/>
          <w:numId w:val="1"/>
        </w:numPr>
        <w:rPr>
          <w:rFonts w:eastAsiaTheme="minorEastAsia"/>
          <w:lang w:eastAsia="zh-CN"/>
        </w:rPr>
      </w:pPr>
      <w:r>
        <w:rPr>
          <w:rFonts w:eastAsiaTheme="minorEastAsia" w:hint="eastAsia"/>
          <w:lang w:eastAsia="zh-CN"/>
        </w:rPr>
        <w:t xml:space="preserve">Synonym Replacement. The technique involves replacing words in a sentence with synonyms to introduce variety. For example, in one of the text </w:t>
      </w:r>
      <w:r>
        <w:rPr>
          <w:rFonts w:eastAsiaTheme="minorEastAsia" w:hint="eastAsia"/>
          <w:lang w:eastAsia="zh-CN"/>
        </w:rPr>
        <w:t>comments, "Worried about the recent drop in the price of gold," synonym replacement might result in: "Concerned about the recent decline in the value of gold."</w:t>
      </w:r>
    </w:p>
    <w:p w14:paraId="77CB30AB" w14:textId="77777777" w:rsidR="00B43065" w:rsidRDefault="00000000">
      <w:pPr>
        <w:pStyle w:val="BodyText"/>
        <w:numPr>
          <w:ilvl w:val="0"/>
          <w:numId w:val="1"/>
        </w:numPr>
        <w:rPr>
          <w:rFonts w:eastAsiaTheme="minorEastAsia"/>
          <w:lang w:eastAsia="zh-CN"/>
        </w:rPr>
      </w:pPr>
      <w:r>
        <w:rPr>
          <w:rFonts w:eastAsiaTheme="minorEastAsia" w:hint="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14:paraId="77CB30AC" w14:textId="77777777" w:rsidR="00B43065" w:rsidRDefault="00000000">
      <w:pPr>
        <w:pStyle w:val="BodyText"/>
        <w:numPr>
          <w:ilvl w:val="0"/>
          <w:numId w:val="1"/>
        </w:numPr>
        <w:rPr>
          <w:rFonts w:eastAsiaTheme="minorEastAsia"/>
          <w:lang w:eastAsia="zh-CN"/>
        </w:rPr>
      </w:pPr>
      <w:r>
        <w:rPr>
          <w:rFonts w:eastAsiaTheme="minorEastAsia" w:hint="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14:paraId="77CB30AD" w14:textId="77777777" w:rsidR="00B43065" w:rsidRDefault="00000000">
      <w:pPr>
        <w:pStyle w:val="BodyText"/>
        <w:numPr>
          <w:ilvl w:val="0"/>
          <w:numId w:val="1"/>
        </w:numPr>
        <w:rPr>
          <w:rFonts w:eastAsiaTheme="minorEastAsia"/>
          <w:lang w:eastAsia="zh-CN"/>
        </w:rPr>
      </w:pPr>
      <w:r>
        <w:rPr>
          <w:rFonts w:eastAsiaTheme="minorEastAsia" w:hint="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14:paraId="77CB30AE" w14:textId="77777777" w:rsidR="00B43065" w:rsidRDefault="00000000">
      <w:pPr>
        <w:pStyle w:val="BodyText"/>
        <w:rPr>
          <w:rFonts w:eastAsiaTheme="minorEastAsia"/>
          <w:lang w:eastAsia="zh-CN"/>
        </w:rPr>
      </w:pPr>
      <w:r>
        <w:rPr>
          <w:rFonts w:eastAsiaTheme="minorEastAsia" w:hint="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14:paraId="77CB30AF" w14:textId="77777777" w:rsidR="00B43065" w:rsidRDefault="00000000">
      <w:pPr>
        <w:pStyle w:val="BodyText"/>
        <w:rPr>
          <w:rFonts w:eastAsiaTheme="minorEastAsia"/>
          <w:lang w:eastAsia="zh-CN"/>
        </w:rPr>
      </w:pPr>
      <w:r>
        <w:rPr>
          <w:rFonts w:eastAsiaTheme="minorEastAsia" w:hint="eastAsia"/>
        </w:rPr>
        <w:lastRenderedPageBreak/>
        <w:t>However, one pressing issue we encountered was the presence of a biased dataset. Biased data can significantly impact the performance and fairness of machine learning models. To address this concern, we leveraged ChatGPT's capabilities to assist us in mitigating bias within the dataset. By utilizing natural l</w:t>
      </w:r>
      <w:r>
        <w:rPr>
          <w:rFonts w:eastAsiaTheme="minorEastAsia" w:hint="eastAsia"/>
          <w:lang w:eastAsia="zh-CN"/>
        </w:rPr>
        <w:t>anguage processing techniques, ChatGPT helped us balance the data, ensuring that it accurately represented various perspectives and minimized any inherent biases.</w:t>
      </w:r>
    </w:p>
    <w:p w14:paraId="77CB30B0" w14:textId="77777777" w:rsidR="00B43065" w:rsidRDefault="00000000">
      <w:pPr>
        <w:pStyle w:val="BodyText"/>
        <w:rPr>
          <w:rFonts w:eastAsiaTheme="minorEastAsia"/>
          <w:lang w:eastAsia="zh-CN"/>
        </w:rPr>
      </w:pPr>
      <w:r>
        <w:rPr>
          <w:rFonts w:eastAsiaTheme="minorEastAsia" w:hint="eastAsia"/>
          <w:lang w:eastAsia="zh-CN"/>
        </w:rPr>
        <w:t>Incorporating ChatGPT into our data preprocessing pipeline enabled us to create a more equitable and reliable dataset, setting a solid foundation for the subsequent stages of our project.</w:t>
      </w:r>
    </w:p>
    <w:p w14:paraId="77CB30B1" w14:textId="77777777" w:rsidR="00B43065" w:rsidRDefault="00000000">
      <w:pPr>
        <w:pStyle w:val="BodyText"/>
        <w:rPr>
          <w:rFonts w:eastAsiaTheme="minorEastAsia"/>
          <w:lang w:eastAsia="zh-CN"/>
        </w:rPr>
      </w:pPr>
      <w:bookmarkStart w:id="3" w:name="OLE_LINK1"/>
      <w:bookmarkEnd w:id="2"/>
      <w:r>
        <w:rPr>
          <w:rFonts w:eastAsiaTheme="minorEastAsia" w:hint="eastAsia"/>
          <w:lang w:eastAsia="zh-CN"/>
        </w:rPr>
        <w:t>Therefore, in the end</w:t>
      </w:r>
      <w:r>
        <w:rPr>
          <w:rFonts w:eastAsiaTheme="minorEastAsia"/>
          <w:lang w:eastAsia="zh-CN"/>
        </w:rPr>
        <w:t xml:space="preserve">, </w:t>
      </w:r>
      <w:r>
        <w:rPr>
          <w:rFonts w:eastAsiaTheme="minorEastAsia" w:hint="eastAsia"/>
          <w:lang w:eastAsia="zh-CN"/>
        </w:rPr>
        <w:t>we have</w:t>
      </w:r>
      <w:r>
        <w:rPr>
          <w:rFonts w:eastAsiaTheme="minorEastAsia"/>
          <w:lang w:eastAsia="zh-CN"/>
        </w:rPr>
        <w:t xml:space="preserve"> a labeled dataset for training, validation, and testing, as well as unlabeled comment posts that require labeling</w:t>
      </w:r>
      <w:r>
        <w:rPr>
          <w:rFonts w:eastAsiaTheme="minorEastAsia" w:hint="eastAsia"/>
          <w:lang w:eastAsia="zh-CN"/>
        </w:rPr>
        <w:t xml:space="preserve"> as is shown:</w:t>
      </w:r>
    </w:p>
    <w:p w14:paraId="77CB30B2" w14:textId="77777777" w:rsidR="00B43065" w:rsidRDefault="00000000">
      <w:pPr>
        <w:pStyle w:val="BodyText"/>
        <w:rPr>
          <w:rFonts w:eastAsiaTheme="minorEastAsia"/>
          <w:lang w:eastAsia="zh-CN"/>
        </w:rPr>
      </w:pPr>
      <w:r>
        <w:rPr>
          <w:rFonts w:eastAsiaTheme="minorEastAsia"/>
          <w:lang w:eastAsia="zh-CN"/>
        </w:rPr>
        <w:t>Labeled Dataset: We have organized our labeled data into three distinct subsets for model development and evaluation:</w:t>
      </w:r>
    </w:p>
    <w:p w14:paraId="77CB30B3" w14:textId="77777777" w:rsidR="00B43065" w:rsidRDefault="00000000">
      <w:pPr>
        <w:pStyle w:val="BodyText"/>
        <w:rPr>
          <w:rFonts w:eastAsiaTheme="minorEastAsia"/>
          <w:lang w:eastAsia="zh-CN"/>
        </w:rPr>
      </w:pPr>
      <w:r>
        <w:rPr>
          <w:rFonts w:eastAsiaTheme="minorEastAsia"/>
          <w:lang w:eastAsia="zh-CN"/>
        </w:rPr>
        <w:t>Training Dataset:</w:t>
      </w:r>
    </w:p>
    <w:p w14:paraId="77CB30B4" w14:textId="77777777" w:rsidR="00B43065" w:rsidRDefault="00000000">
      <w:pPr>
        <w:pStyle w:val="BodyText"/>
        <w:rPr>
          <w:rFonts w:eastAsiaTheme="minorEastAsia"/>
          <w:lang w:eastAsia="zh-CN"/>
        </w:rPr>
      </w:pPr>
      <w:r>
        <w:rPr>
          <w:rFonts w:eastAsiaTheme="minorEastAsia"/>
          <w:lang w:eastAsia="zh-CN"/>
        </w:rPr>
        <w:t>Features: 'text' and 'label'</w:t>
      </w:r>
      <w:r>
        <w:rPr>
          <w:rFonts w:eastAsiaTheme="minorEastAsia" w:hint="eastAsia"/>
          <w:lang w:eastAsia="zh-CN"/>
        </w:rPr>
        <w:t xml:space="preserve">. </w:t>
      </w:r>
      <w:r>
        <w:rPr>
          <w:rFonts w:eastAsiaTheme="minorEastAsia"/>
          <w:lang w:eastAsia="zh-CN"/>
        </w:rPr>
        <w:t>Number of Rows: 8,925</w:t>
      </w:r>
    </w:p>
    <w:p w14:paraId="77CB30B5" w14:textId="77777777" w:rsidR="00B43065" w:rsidRDefault="00000000">
      <w:pPr>
        <w:pStyle w:val="BodyText"/>
        <w:rPr>
          <w:rFonts w:eastAsiaTheme="minorEastAsia"/>
          <w:lang w:eastAsia="zh-CN"/>
        </w:rPr>
      </w:pPr>
      <w:r>
        <w:rPr>
          <w:rFonts w:eastAsiaTheme="minorEastAsia"/>
          <w:lang w:eastAsia="zh-CN"/>
        </w:rPr>
        <w:t>Purpose: Used to train our machine learning model.</w:t>
      </w:r>
    </w:p>
    <w:p w14:paraId="77CB30B6" w14:textId="77777777" w:rsidR="00B43065" w:rsidRDefault="00000000">
      <w:pPr>
        <w:pStyle w:val="BodyText"/>
        <w:rPr>
          <w:rFonts w:eastAsiaTheme="minorEastAsia"/>
          <w:lang w:eastAsia="zh-CN"/>
        </w:rPr>
      </w:pPr>
      <w:r>
        <w:rPr>
          <w:rFonts w:eastAsiaTheme="minorEastAsia"/>
          <w:lang w:eastAsia="zh-CN"/>
        </w:rPr>
        <w:t>Validation Dataset:</w:t>
      </w:r>
    </w:p>
    <w:p w14:paraId="77CB30B7" w14:textId="77777777" w:rsidR="00B43065" w:rsidRDefault="00000000">
      <w:pPr>
        <w:pStyle w:val="BodyText"/>
        <w:rPr>
          <w:rFonts w:eastAsiaTheme="minorEastAsia"/>
          <w:lang w:eastAsia="zh-CN"/>
        </w:rPr>
      </w:pPr>
      <w:r>
        <w:rPr>
          <w:rFonts w:eastAsiaTheme="minorEastAsia"/>
          <w:lang w:eastAsia="zh-CN"/>
        </w:rPr>
        <w:t>Features: 'text' and 'label'</w:t>
      </w:r>
      <w:r>
        <w:rPr>
          <w:rFonts w:eastAsiaTheme="minorEastAsia" w:hint="eastAsia"/>
          <w:lang w:eastAsia="zh-CN"/>
        </w:rPr>
        <w:t xml:space="preserve">. </w:t>
      </w:r>
      <w:r>
        <w:rPr>
          <w:rFonts w:eastAsiaTheme="minorEastAsia"/>
          <w:lang w:eastAsia="zh-CN"/>
        </w:rPr>
        <w:t>Number of Rows: 2,232</w:t>
      </w:r>
    </w:p>
    <w:p w14:paraId="77CB30B8" w14:textId="77777777" w:rsidR="00B43065" w:rsidRDefault="00000000">
      <w:pPr>
        <w:pStyle w:val="BodyText"/>
        <w:rPr>
          <w:rFonts w:eastAsiaTheme="minorEastAsia"/>
          <w:lang w:eastAsia="zh-CN"/>
        </w:rPr>
      </w:pPr>
      <w:r>
        <w:rPr>
          <w:rFonts w:eastAsiaTheme="minorEastAsia"/>
          <w:lang w:eastAsia="zh-CN"/>
        </w:rPr>
        <w:t>Purpose: Used for hyperparameter tuning and model performance evaluation during training.</w:t>
      </w:r>
    </w:p>
    <w:p w14:paraId="77CB30B9" w14:textId="77777777" w:rsidR="00B43065" w:rsidRDefault="00000000">
      <w:pPr>
        <w:pStyle w:val="BodyText"/>
        <w:rPr>
          <w:rFonts w:eastAsiaTheme="minorEastAsia"/>
          <w:lang w:eastAsia="zh-CN"/>
        </w:rPr>
      </w:pPr>
      <w:r>
        <w:rPr>
          <w:rFonts w:eastAsiaTheme="minorEastAsia"/>
          <w:lang w:eastAsia="zh-CN"/>
        </w:rPr>
        <w:t>Test Dataset:</w:t>
      </w:r>
    </w:p>
    <w:p w14:paraId="77CB30BA" w14:textId="77777777" w:rsidR="00B43065" w:rsidRDefault="00000000">
      <w:pPr>
        <w:pStyle w:val="BodyText"/>
        <w:rPr>
          <w:rFonts w:eastAsiaTheme="minorEastAsia"/>
          <w:lang w:eastAsia="zh-CN"/>
        </w:rPr>
      </w:pPr>
      <w:r>
        <w:rPr>
          <w:rFonts w:eastAsiaTheme="minorEastAsia"/>
          <w:lang w:eastAsia="zh-CN"/>
        </w:rPr>
        <w:t>Features: 'text' and 'label'</w:t>
      </w:r>
      <w:r>
        <w:rPr>
          <w:rFonts w:eastAsiaTheme="minorEastAsia" w:hint="eastAsia"/>
          <w:lang w:eastAsia="zh-CN"/>
        </w:rPr>
        <w:t xml:space="preserve">. </w:t>
      </w:r>
      <w:r>
        <w:rPr>
          <w:rFonts w:eastAsiaTheme="minorEastAsia"/>
          <w:lang w:eastAsia="zh-CN"/>
        </w:rPr>
        <w:t>Number of Rows: 876</w:t>
      </w:r>
    </w:p>
    <w:p w14:paraId="77CB30BB" w14:textId="77777777" w:rsidR="00B43065" w:rsidRDefault="00000000">
      <w:pPr>
        <w:pStyle w:val="BodyText"/>
        <w:rPr>
          <w:rFonts w:eastAsiaTheme="minorEastAsia"/>
          <w:lang w:eastAsia="zh-CN"/>
        </w:rPr>
      </w:pPr>
      <w:r>
        <w:rPr>
          <w:rFonts w:eastAsiaTheme="minorEastAsia"/>
          <w:lang w:eastAsia="zh-CN"/>
        </w:rPr>
        <w:t>Purpose: Reserved for evaluating the final model's performance on unseen data.</w:t>
      </w:r>
    </w:p>
    <w:p w14:paraId="77CB30BC" w14:textId="77777777" w:rsidR="00B43065" w:rsidRDefault="00000000">
      <w:pPr>
        <w:pStyle w:val="BodyText"/>
        <w:rPr>
          <w:rFonts w:eastAsiaTheme="minorEastAsia"/>
          <w:lang w:eastAsia="zh-CN"/>
        </w:rPr>
      </w:pPr>
      <w:r>
        <w:rPr>
          <w:rFonts w:eastAsiaTheme="minorEastAsia"/>
          <w:lang w:eastAsia="zh-CN"/>
        </w:rPr>
        <w:t>Unlabeled Comment Posts: We have collected a dataset of unlabeled comment posts for potential inclusion in our research. These posts are segregated into three subsets based on their characteristics:</w:t>
      </w:r>
    </w:p>
    <w:p w14:paraId="77CB30BD" w14:textId="77777777" w:rsidR="00B43065" w:rsidRDefault="00000000">
      <w:pPr>
        <w:pStyle w:val="BodyText"/>
        <w:rPr>
          <w:rFonts w:eastAsiaTheme="minorEastAsia"/>
          <w:lang w:eastAsia="zh-CN"/>
        </w:rPr>
      </w:pPr>
      <w:r>
        <w:rPr>
          <w:rFonts w:eastAsiaTheme="minorEastAsia"/>
          <w:lang w:eastAsia="zh-CN"/>
        </w:rPr>
        <w:t>Tweet_filtered_TSLA Dataset:</w:t>
      </w:r>
    </w:p>
    <w:p w14:paraId="77CB30BE" w14:textId="77777777" w:rsidR="00B43065" w:rsidRDefault="00000000">
      <w:pPr>
        <w:pStyle w:val="BodyText"/>
        <w:rPr>
          <w:rFonts w:eastAsiaTheme="minorEastAsia"/>
          <w:lang w:eastAsia="zh-CN"/>
        </w:rPr>
      </w:pPr>
      <w:r>
        <w:rPr>
          <w:rFonts w:eastAsiaTheme="minorEastAsia"/>
          <w:lang w:eastAsia="zh-CN"/>
        </w:rPr>
        <w:t>Features: 'date,' 'text,' and 'stock'</w:t>
      </w:r>
      <w:r>
        <w:rPr>
          <w:rFonts w:eastAsiaTheme="minorEastAsia" w:hint="eastAsia"/>
          <w:lang w:eastAsia="zh-CN"/>
        </w:rPr>
        <w:t xml:space="preserve">. </w:t>
      </w:r>
      <w:r>
        <w:rPr>
          <w:rFonts w:eastAsiaTheme="minorEastAsia"/>
          <w:lang w:eastAsia="zh-CN"/>
        </w:rPr>
        <w:t>Number of Rows: 1,123,262</w:t>
      </w:r>
    </w:p>
    <w:p w14:paraId="77CB30BF" w14:textId="77777777" w:rsidR="00B43065" w:rsidRDefault="00000000">
      <w:pPr>
        <w:pStyle w:val="BodyText"/>
        <w:rPr>
          <w:rFonts w:eastAsiaTheme="minorEastAsia"/>
          <w:lang w:eastAsia="zh-CN"/>
        </w:rPr>
      </w:pPr>
      <w:r>
        <w:rPr>
          <w:rFonts w:eastAsiaTheme="minorEastAsia"/>
          <w:lang w:eastAsia="zh-CN"/>
        </w:rPr>
        <w:t>Content: This dataset consists of tweets with associated dates and stock mentions.</w:t>
      </w:r>
    </w:p>
    <w:p w14:paraId="77CB30C0" w14:textId="77777777" w:rsidR="00B43065" w:rsidRDefault="00000000">
      <w:pPr>
        <w:pStyle w:val="BodyText"/>
        <w:rPr>
          <w:rFonts w:eastAsiaTheme="minorEastAsia"/>
          <w:lang w:eastAsia="zh-CN"/>
        </w:rPr>
      </w:pPr>
      <w:r>
        <w:rPr>
          <w:rFonts w:eastAsiaTheme="minorEastAsia"/>
          <w:lang w:eastAsia="zh-CN"/>
        </w:rPr>
        <w:t>stock_tweets_filtered_TSLA Dataset:</w:t>
      </w:r>
    </w:p>
    <w:p w14:paraId="77CB30C1" w14:textId="77777777" w:rsidR="00B43065" w:rsidRDefault="00000000">
      <w:pPr>
        <w:pStyle w:val="BodyText"/>
        <w:rPr>
          <w:rFonts w:eastAsiaTheme="minorEastAsia"/>
          <w:lang w:eastAsia="zh-CN"/>
        </w:rPr>
      </w:pPr>
      <w:r>
        <w:rPr>
          <w:rFonts w:eastAsiaTheme="minorEastAsia"/>
          <w:lang w:eastAsia="zh-CN"/>
        </w:rPr>
        <w:t>Features: 'date,' 'text,' and 'stock'</w:t>
      </w:r>
      <w:r>
        <w:rPr>
          <w:rFonts w:eastAsiaTheme="minorEastAsia" w:hint="eastAsia"/>
          <w:lang w:eastAsia="zh-CN"/>
        </w:rPr>
        <w:t xml:space="preserve">. </w:t>
      </w:r>
      <w:r>
        <w:rPr>
          <w:rFonts w:eastAsiaTheme="minorEastAsia"/>
          <w:lang w:eastAsia="zh-CN"/>
        </w:rPr>
        <w:t>Number of Rows: 37,422</w:t>
      </w:r>
    </w:p>
    <w:p w14:paraId="77CB30C2" w14:textId="77777777" w:rsidR="00B43065" w:rsidRDefault="00000000">
      <w:pPr>
        <w:pStyle w:val="BodyText"/>
        <w:rPr>
          <w:rFonts w:eastAsiaTheme="minorEastAsia"/>
          <w:lang w:eastAsia="zh-CN"/>
        </w:rPr>
      </w:pPr>
      <w:r>
        <w:rPr>
          <w:rFonts w:eastAsiaTheme="minorEastAsia"/>
          <w:lang w:eastAsia="zh-CN"/>
        </w:rPr>
        <w:t>Content: Focused on tweets related specifically to the TSLA stock.</w:t>
      </w:r>
    </w:p>
    <w:p w14:paraId="77CB30C3" w14:textId="77777777" w:rsidR="00B43065" w:rsidRDefault="00000000">
      <w:pPr>
        <w:pStyle w:val="BodyText"/>
        <w:rPr>
          <w:rFonts w:eastAsiaTheme="minorEastAsia"/>
          <w:lang w:eastAsia="zh-CN"/>
        </w:rPr>
      </w:pPr>
      <w:r>
        <w:rPr>
          <w:rFonts w:eastAsiaTheme="minorEastAsia"/>
          <w:lang w:eastAsia="zh-CN"/>
        </w:rPr>
        <w:t>tweets_remaining_filtered_TSLA Dataset:</w:t>
      </w:r>
    </w:p>
    <w:p w14:paraId="77CB30C4" w14:textId="77777777" w:rsidR="00B43065" w:rsidRDefault="00000000">
      <w:pPr>
        <w:pStyle w:val="BodyText"/>
        <w:rPr>
          <w:rFonts w:eastAsiaTheme="minorEastAsia"/>
          <w:lang w:eastAsia="zh-CN"/>
        </w:rPr>
      </w:pPr>
      <w:r>
        <w:rPr>
          <w:rFonts w:eastAsiaTheme="minorEastAsia"/>
          <w:lang w:eastAsia="zh-CN"/>
        </w:rPr>
        <w:t>Features: 'date,' 'text,' and 'stock'</w:t>
      </w:r>
      <w:r>
        <w:rPr>
          <w:rFonts w:eastAsiaTheme="minorEastAsia" w:hint="eastAsia"/>
          <w:lang w:eastAsia="zh-CN"/>
        </w:rPr>
        <w:t xml:space="preserve">. </w:t>
      </w:r>
      <w:r>
        <w:rPr>
          <w:rFonts w:eastAsiaTheme="minorEastAsia"/>
          <w:lang w:eastAsia="zh-CN"/>
        </w:rPr>
        <w:t>Number of Rows: 60,836</w:t>
      </w:r>
    </w:p>
    <w:p w14:paraId="77CB30C5" w14:textId="77777777" w:rsidR="00B43065" w:rsidRDefault="00000000">
      <w:pPr>
        <w:pStyle w:val="BodyText"/>
        <w:rPr>
          <w:rFonts w:eastAsiaTheme="minorEastAsia"/>
          <w:lang w:eastAsia="zh-CN"/>
        </w:rPr>
      </w:pPr>
      <w:r>
        <w:rPr>
          <w:rFonts w:eastAsiaTheme="minorEastAsia"/>
          <w:lang w:eastAsia="zh-CN"/>
        </w:rPr>
        <w:t>Content: Contains additional tweets related to TSLA stock, potentially from different sources or with varying characteristics.</w:t>
      </w:r>
    </w:p>
    <w:p w14:paraId="77CB30C6" w14:textId="77777777" w:rsidR="00B43065" w:rsidRDefault="00000000">
      <w:pPr>
        <w:pStyle w:val="BodyText"/>
        <w:rPr>
          <w:rFonts w:eastAsiaTheme="minorEastAsia"/>
          <w:lang w:eastAsia="zh-CN"/>
        </w:rPr>
      </w:pPr>
      <w:r>
        <w:rPr>
          <w:rFonts w:eastAsiaTheme="minorEastAsia"/>
          <w:lang w:eastAsia="zh-CN"/>
        </w:rPr>
        <w:t>Reason for Not Combining Datasets: The decision to not combine the labeled dataset and the unlabeled comment posts is due to significant differences between these datasets. They originate from different time periods and platforms, which can introduce substantial variations in the data. Therefore, we have kept them separate to maintain data integrity and to consider potential preprocessing and labeling efforts before integration into our research.</w:t>
      </w:r>
    </w:p>
    <w:p w14:paraId="77CB30C7" w14:textId="77777777" w:rsidR="00B43065" w:rsidRDefault="00000000">
      <w:pPr>
        <w:pStyle w:val="BodyText"/>
        <w:rPr>
          <w:rFonts w:eastAsiaTheme="minorEastAsia"/>
          <w:lang w:eastAsia="zh-CN"/>
        </w:rPr>
      </w:pPr>
      <w:r>
        <w:rPr>
          <w:rFonts w:eastAsiaTheme="minorEastAsia"/>
          <w:lang w:eastAsia="zh-CN"/>
        </w:rPr>
        <w:t>The unlabeled comment posts will undergo labeling procedures</w:t>
      </w:r>
      <w:r>
        <w:rPr>
          <w:rFonts w:eastAsiaTheme="minorEastAsia" w:hint="eastAsia"/>
          <w:lang w:eastAsia="zh-CN"/>
        </w:rPr>
        <w:t xml:space="preserve"> </w:t>
      </w:r>
      <w:r>
        <w:rPr>
          <w:rFonts w:eastAsiaTheme="minorEastAsia"/>
          <w:lang w:eastAsia="zh-CN"/>
        </w:rPr>
        <w:t xml:space="preserve">through natural language processing techniques, </w:t>
      </w:r>
      <w:r>
        <w:rPr>
          <w:rFonts w:eastAsiaTheme="minorEastAsia" w:hint="eastAsia"/>
          <w:lang w:eastAsia="zh-CN"/>
        </w:rPr>
        <w:t xml:space="preserve">with the probability of each label saved, </w:t>
      </w:r>
      <w:r>
        <w:rPr>
          <w:rFonts w:eastAsiaTheme="minorEastAsia"/>
          <w:lang w:eastAsia="zh-CN"/>
        </w:rPr>
        <w:t xml:space="preserve">to prepare them for integration with the </w:t>
      </w:r>
      <w:r>
        <w:rPr>
          <w:rFonts w:eastAsiaTheme="minorEastAsia" w:hint="eastAsia"/>
          <w:lang w:eastAsia="zh-CN"/>
        </w:rPr>
        <w:t>stock price prediction</w:t>
      </w:r>
      <w:r>
        <w:rPr>
          <w:rFonts w:eastAsiaTheme="minorEastAsia"/>
          <w:lang w:eastAsia="zh-CN"/>
        </w:rPr>
        <w:t xml:space="preserve"> model </w:t>
      </w:r>
      <w:r>
        <w:rPr>
          <w:rFonts w:eastAsiaTheme="minorEastAsia" w:hint="eastAsia"/>
          <w:lang w:eastAsia="zh-CN"/>
        </w:rPr>
        <w:t>that we will discuss later</w:t>
      </w:r>
      <w:r>
        <w:rPr>
          <w:rFonts w:eastAsiaTheme="minorEastAsia"/>
          <w:lang w:eastAsia="zh-CN"/>
        </w:rPr>
        <w:t>.</w:t>
      </w:r>
    </w:p>
    <w:p w14:paraId="77CB30C8" w14:textId="77777777" w:rsidR="00B43065" w:rsidRDefault="00000000">
      <w:pPr>
        <w:pStyle w:val="BodyText"/>
        <w:rPr>
          <w:rFonts w:eastAsiaTheme="minorEastAsia"/>
          <w:lang w:eastAsia="zh-CN"/>
        </w:rPr>
      </w:pPr>
      <w:r>
        <w:rPr>
          <w:rFonts w:eastAsiaTheme="minorEastAsia" w:hint="eastAsia"/>
          <w:lang w:eastAsia="zh-CN"/>
        </w:rPr>
        <w:t>Overall, i</w:t>
      </w:r>
      <w:r>
        <w:rPr>
          <w:rFonts w:eastAsiaTheme="minorEastAsia"/>
          <w:lang w:eastAsia="zh-CN"/>
        </w:rPr>
        <w:t xml:space="preserve">n our data preparation process, we initially faced hurdles collecting real-time data from platforms like Reddit and Twitter due to API limitations. As an alternative, we curated diverse datasets from Kaggle and research publications, including formal financial discourse and Twitter conversations. We also integrated labeled sentiment data from news headlines. To enhance dataset variety and model performance, we applied data augmentation techniques. However, we addressed dataset bias through ChatGPT-powered natural language processing. We've structured our data </w:t>
      </w:r>
      <w:r>
        <w:rPr>
          <w:rFonts w:eastAsiaTheme="minorEastAsia"/>
          <w:lang w:eastAsia="zh-CN"/>
        </w:rPr>
        <w:lastRenderedPageBreak/>
        <w:t>into labeled subsets for training, validation, and testing and unlabeled comment posts for future labeling and integration into our stock price prediction model, ensuring data integrity and diversity for robust research.</w:t>
      </w:r>
    </w:p>
    <w:p w14:paraId="77CB30C9" w14:textId="77777777" w:rsidR="00B43065" w:rsidRDefault="00B43065">
      <w:pPr>
        <w:pStyle w:val="BodyText"/>
        <w:rPr>
          <w:rFonts w:eastAsiaTheme="minorEastAsia"/>
        </w:rPr>
      </w:pPr>
    </w:p>
    <w:p w14:paraId="77CB30CA" w14:textId="77777777" w:rsidR="00B43065" w:rsidRDefault="00000000">
      <w:pPr>
        <w:pStyle w:val="BodyText"/>
        <w:rPr>
          <w:rFonts w:eastAsiaTheme="minorEastAsia"/>
          <w:lang w:eastAsia="zh-CN"/>
        </w:rPr>
      </w:pPr>
      <w:r>
        <w:rPr>
          <w:rFonts w:ascii="微软雅黑" w:eastAsia="微软雅黑" w:hAnsi="微软雅黑" w:cs="微软雅黑" w:hint="eastAsia"/>
        </w:rPr>
        <w:t>Ⅱ</w:t>
      </w:r>
      <w:r>
        <w:rPr>
          <w:rFonts w:eastAsiaTheme="minorEastAsia" w:hint="eastAsia"/>
          <w:lang w:eastAsia="zh-CN"/>
        </w:rPr>
        <w:t>. Model Testing</w:t>
      </w:r>
    </w:p>
    <w:p w14:paraId="77CB30CB" w14:textId="77777777" w:rsidR="00B43065" w:rsidRDefault="00000000">
      <w:pPr>
        <w:pStyle w:val="BodyText"/>
        <w:numPr>
          <w:ilvl w:val="0"/>
          <w:numId w:val="2"/>
        </w:numPr>
        <w:rPr>
          <w:rFonts w:eastAsiaTheme="minorEastAsia"/>
          <w:lang w:eastAsia="zh-CN"/>
        </w:rPr>
      </w:pPr>
      <w:r>
        <w:rPr>
          <w:rFonts w:eastAsiaTheme="minorEastAsia"/>
        </w:rPr>
        <w:t>FastText</w:t>
      </w:r>
      <w:r>
        <w:rPr>
          <w:rFonts w:eastAsiaTheme="minorEastAsia" w:hint="eastAsia"/>
          <w:lang w:eastAsia="zh-CN"/>
        </w:rPr>
        <w:t xml:space="preserve"> &amp; </w:t>
      </w:r>
      <w:r>
        <w:rPr>
          <w:rFonts w:eastAsiaTheme="minorEastAsia"/>
        </w:rPr>
        <w:t>Word2Vec</w:t>
      </w:r>
      <w:r>
        <w:rPr>
          <w:rFonts w:eastAsiaTheme="minorEastAsia" w:hint="eastAsia"/>
          <w:lang w:eastAsia="zh-CN"/>
        </w:rPr>
        <w:t xml:space="preserve"> Embedding Model:</w:t>
      </w:r>
    </w:p>
    <w:p w14:paraId="77CB30CC" w14:textId="77777777" w:rsidR="00B43065" w:rsidRDefault="00000000">
      <w:pPr>
        <w:pStyle w:val="BodyText"/>
        <w:rPr>
          <w:rFonts w:eastAsiaTheme="minorEastAsia"/>
        </w:rPr>
      </w:pPr>
      <w:r>
        <w:rPr>
          <w:rFonts w:eastAsiaTheme="minorEastAsia" w:hint="eastAsia"/>
          <w:lang w:eastAsia="zh-CN"/>
        </w:rPr>
        <w:t>Initially, w</w:t>
      </w:r>
      <w:r>
        <w:rPr>
          <w:rFonts w:eastAsiaTheme="minorEastAsia"/>
        </w:rPr>
        <w:t xml:space="preserve">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w:t>
      </w:r>
      <w:r>
        <w:rPr>
          <w:rFonts w:eastAsiaTheme="minorEastAsia" w:hint="eastAsia"/>
          <w:lang w:eastAsia="zh-CN"/>
        </w:rPr>
        <w:t>W</w:t>
      </w:r>
      <w:r>
        <w:rPr>
          <w:rFonts w:eastAsiaTheme="minorEastAsia"/>
        </w:rPr>
        <w:t>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14:paraId="77CB30CD" w14:textId="77777777" w:rsidR="00B43065" w:rsidRDefault="00000000">
      <w:pPr>
        <w:pStyle w:val="BodyText"/>
        <w:jc w:val="center"/>
        <w:rPr>
          <w:rFonts w:eastAsiaTheme="minorEastAsia"/>
        </w:rPr>
      </w:pPr>
      <w:r>
        <w:rPr>
          <w:rFonts w:eastAsiaTheme="minorEastAsia"/>
          <w:noProof/>
        </w:rPr>
        <w:drawing>
          <wp:inline distT="0" distB="0" distL="0" distR="0" wp14:anchorId="77CB337E" wp14:editId="77CB337F">
            <wp:extent cx="2157730" cy="1799590"/>
            <wp:effectExtent l="0" t="0" r="0" b="139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3"/>
                    <a:stretch>
                      <a:fillRect/>
                    </a:stretch>
                  </pic:blipFill>
                  <pic:spPr>
                    <a:xfrm>
                      <a:off x="0" y="0"/>
                      <a:ext cx="2158029" cy="1800000"/>
                    </a:xfrm>
                    <a:prstGeom prst="rect">
                      <a:avLst/>
                    </a:prstGeom>
                  </pic:spPr>
                </pic:pic>
              </a:graphicData>
            </a:graphic>
          </wp:inline>
        </w:drawing>
      </w:r>
    </w:p>
    <w:p w14:paraId="77CB30CE" w14:textId="77777777" w:rsidR="00B43065" w:rsidRDefault="00000000">
      <w:pPr>
        <w:pStyle w:val="BodyText"/>
        <w:rPr>
          <w:rFonts w:eastAsiaTheme="minorEastAsia"/>
        </w:rPr>
      </w:pPr>
      <w:r>
        <w:rPr>
          <w:rFonts w:eastAsiaTheme="minorEastAsia"/>
        </w:rPr>
        <w:t xml:space="preserve">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w:t>
      </w:r>
      <w:r>
        <w:rPr>
          <w:rFonts w:eastAsiaTheme="minorEastAsia"/>
        </w:rPr>
        <w:t xml:space="preserve">beneficial for languages with complex morphology and out-of-vocabulary words. This property often enables it to provide richer and more context-aware representations compared to </w:t>
      </w:r>
      <w:bookmarkStart w:id="4" w:name="OLE_LINK13"/>
      <w:r>
        <w:rPr>
          <w:rFonts w:eastAsiaTheme="minorEastAsia"/>
        </w:rPr>
        <w:t>Word2Vec</w:t>
      </w:r>
      <w:bookmarkEnd w:id="4"/>
      <w:r>
        <w:rPr>
          <w:rFonts w:eastAsiaTheme="minorEastAsia"/>
        </w:rPr>
        <w:t>, which we previously experimented with.</w:t>
      </w:r>
    </w:p>
    <w:p w14:paraId="77CB30CF" w14:textId="77777777" w:rsidR="00B43065" w:rsidRDefault="00000000">
      <w:pPr>
        <w:pStyle w:val="BodyText"/>
        <w:jc w:val="center"/>
        <w:rPr>
          <w:rFonts w:eastAsiaTheme="minorEastAsia"/>
        </w:rPr>
      </w:pPr>
      <w:r>
        <w:rPr>
          <w:noProof/>
        </w:rPr>
        <w:drawing>
          <wp:inline distT="0" distB="0" distL="114300" distR="114300" wp14:anchorId="77CB3380" wp14:editId="77CB3381">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2028190" cy="1731645"/>
                    </a:xfrm>
                    <a:prstGeom prst="rect">
                      <a:avLst/>
                    </a:prstGeom>
                    <a:noFill/>
                    <a:ln>
                      <a:noFill/>
                    </a:ln>
                  </pic:spPr>
                </pic:pic>
              </a:graphicData>
            </a:graphic>
          </wp:inline>
        </w:drawing>
      </w:r>
      <w:bookmarkEnd w:id="3"/>
    </w:p>
    <w:p w14:paraId="77CB30D0" w14:textId="77777777" w:rsidR="00B43065" w:rsidRDefault="00000000">
      <w:pPr>
        <w:pStyle w:val="BodyText"/>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77CB30D1" w14:textId="77777777" w:rsidR="00B43065" w:rsidRDefault="00000000">
      <w:pPr>
        <w:pStyle w:val="BodyText"/>
        <w:jc w:val="center"/>
        <w:rPr>
          <w:rFonts w:eastAsiaTheme="minorEastAsia"/>
          <w:lang w:eastAsia="zh-CN"/>
        </w:rPr>
      </w:pPr>
      <w:r>
        <w:rPr>
          <w:noProof/>
        </w:rPr>
        <w:lastRenderedPageBreak/>
        <w:drawing>
          <wp:inline distT="0" distB="0" distL="114300" distR="114300" wp14:anchorId="77CB3382" wp14:editId="77CB3383">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2232660" cy="1925320"/>
                    </a:xfrm>
                    <a:prstGeom prst="rect">
                      <a:avLst/>
                    </a:prstGeom>
                    <a:noFill/>
                    <a:ln>
                      <a:noFill/>
                    </a:ln>
                  </pic:spPr>
                </pic:pic>
              </a:graphicData>
            </a:graphic>
          </wp:inline>
        </w:drawing>
      </w:r>
      <w:r>
        <w:rPr>
          <w:rFonts w:eastAsiaTheme="minorEastAsia"/>
          <w:noProof/>
        </w:rPr>
        <w:drawing>
          <wp:inline distT="0" distB="0" distL="0" distR="0" wp14:anchorId="77CB3384" wp14:editId="77CB3385">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6"/>
                    <a:stretch>
                      <a:fillRect/>
                    </a:stretch>
                  </pic:blipFill>
                  <pic:spPr>
                    <a:xfrm>
                      <a:off x="0" y="0"/>
                      <a:ext cx="2185952" cy="1800000"/>
                    </a:xfrm>
                    <a:prstGeom prst="rect">
                      <a:avLst/>
                    </a:prstGeom>
                  </pic:spPr>
                </pic:pic>
              </a:graphicData>
            </a:graphic>
          </wp:inline>
        </w:drawing>
      </w:r>
    </w:p>
    <w:p w14:paraId="77CB30D2" w14:textId="77777777" w:rsidR="00B43065" w:rsidRDefault="00000000">
      <w:pPr>
        <w:pStyle w:val="BodyText"/>
        <w:rPr>
          <w:rFonts w:eastAsiaTheme="minorEastAsia"/>
          <w:lang w:eastAsia="zh-CN"/>
        </w:rPr>
      </w:pPr>
      <w:r>
        <w:rPr>
          <w:rFonts w:eastAsiaTheme="minorEastAsia" w:hint="eastAsia"/>
          <w:lang w:eastAsia="zh-CN"/>
        </w:rPr>
        <w:br/>
        <w:t xml:space="preserve">2. LSTM Model: </w:t>
      </w:r>
    </w:p>
    <w:p w14:paraId="77CB30D3" w14:textId="77777777" w:rsidR="00B43065" w:rsidRDefault="00000000">
      <w:pPr>
        <w:pStyle w:val="BodyText"/>
        <w:rPr>
          <w:rFonts w:eastAsiaTheme="minorEastAsia"/>
          <w:lang w:eastAsia="zh-CN"/>
        </w:rPr>
      </w:pPr>
      <w:r>
        <w:rPr>
          <w:rFonts w:eastAsiaTheme="minorEastAsia" w:hint="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TableGrid"/>
        <w:tblW w:w="0" w:type="auto"/>
        <w:tblLook w:val="04A0" w:firstRow="1" w:lastRow="0" w:firstColumn="1" w:lastColumn="0" w:noHBand="0" w:noVBand="1"/>
      </w:tblPr>
      <w:tblGrid>
        <w:gridCol w:w="1430"/>
        <w:gridCol w:w="1110"/>
        <w:gridCol w:w="832"/>
        <w:gridCol w:w="877"/>
        <w:gridCol w:w="997"/>
      </w:tblGrid>
      <w:tr w:rsidR="00B43065" w14:paraId="77CB30D9" w14:textId="77777777">
        <w:tc>
          <w:tcPr>
            <w:tcW w:w="1430" w:type="dxa"/>
          </w:tcPr>
          <w:p w14:paraId="77CB30D4" w14:textId="77777777" w:rsidR="00B43065" w:rsidRDefault="00B43065">
            <w:pPr>
              <w:pStyle w:val="BodyText"/>
              <w:rPr>
                <w:rFonts w:eastAsiaTheme="minorEastAsia"/>
                <w:lang w:eastAsia="zh-CN"/>
              </w:rPr>
            </w:pPr>
          </w:p>
        </w:tc>
        <w:tc>
          <w:tcPr>
            <w:tcW w:w="1110" w:type="dxa"/>
          </w:tcPr>
          <w:p w14:paraId="77CB30D5" w14:textId="77777777" w:rsidR="00B43065" w:rsidRDefault="00000000">
            <w:pPr>
              <w:pStyle w:val="BodyText"/>
              <w:rPr>
                <w:rFonts w:eastAsiaTheme="minorEastAsia"/>
                <w:lang w:eastAsia="zh-CN"/>
              </w:rPr>
            </w:pPr>
            <w:r>
              <w:rPr>
                <w:rFonts w:eastAsiaTheme="minorEastAsia" w:hint="eastAsia"/>
                <w:lang w:eastAsia="zh-CN"/>
              </w:rPr>
              <w:t>Precision</w:t>
            </w:r>
          </w:p>
        </w:tc>
        <w:tc>
          <w:tcPr>
            <w:tcW w:w="837" w:type="dxa"/>
          </w:tcPr>
          <w:p w14:paraId="77CB30D6" w14:textId="77777777" w:rsidR="00B43065"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77CB30D7" w14:textId="77777777" w:rsidR="00B43065"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77CB30D8" w14:textId="77777777" w:rsidR="00B43065" w:rsidRDefault="00000000">
            <w:pPr>
              <w:pStyle w:val="BodyText"/>
              <w:rPr>
                <w:rFonts w:eastAsiaTheme="minorEastAsia"/>
                <w:lang w:eastAsia="zh-CN"/>
              </w:rPr>
            </w:pPr>
            <w:r>
              <w:rPr>
                <w:rFonts w:eastAsiaTheme="minorEastAsia" w:hint="eastAsia"/>
                <w:lang w:eastAsia="zh-CN"/>
              </w:rPr>
              <w:t>Support</w:t>
            </w:r>
          </w:p>
        </w:tc>
      </w:tr>
      <w:tr w:rsidR="00B43065" w14:paraId="77CB30DF" w14:textId="77777777">
        <w:tc>
          <w:tcPr>
            <w:tcW w:w="1430" w:type="dxa"/>
          </w:tcPr>
          <w:p w14:paraId="77CB30DA" w14:textId="77777777" w:rsidR="00B43065"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77CB30DB" w14:textId="77777777" w:rsidR="00B43065" w:rsidRDefault="00000000">
            <w:pPr>
              <w:pStyle w:val="BodyText"/>
              <w:rPr>
                <w:rFonts w:eastAsiaTheme="minorEastAsia"/>
                <w:lang w:eastAsia="zh-CN"/>
              </w:rPr>
            </w:pPr>
            <w:r>
              <w:rPr>
                <w:rFonts w:eastAsiaTheme="minorEastAsia" w:hint="eastAsia"/>
                <w:lang w:eastAsia="zh-CN"/>
              </w:rPr>
              <w:t>0.79</w:t>
            </w:r>
          </w:p>
        </w:tc>
        <w:tc>
          <w:tcPr>
            <w:tcW w:w="837" w:type="dxa"/>
          </w:tcPr>
          <w:p w14:paraId="77CB30DC" w14:textId="77777777" w:rsidR="00B43065" w:rsidRDefault="00000000">
            <w:pPr>
              <w:pStyle w:val="BodyText"/>
              <w:rPr>
                <w:rFonts w:eastAsiaTheme="minorEastAsia"/>
                <w:lang w:eastAsia="zh-CN"/>
              </w:rPr>
            </w:pPr>
            <w:r>
              <w:rPr>
                <w:rFonts w:eastAsiaTheme="minorEastAsia" w:hint="eastAsia"/>
                <w:lang w:eastAsia="zh-CN"/>
              </w:rPr>
              <w:t>0.79</w:t>
            </w:r>
          </w:p>
        </w:tc>
        <w:tc>
          <w:tcPr>
            <w:tcW w:w="1096" w:type="dxa"/>
          </w:tcPr>
          <w:p w14:paraId="77CB30DD" w14:textId="77777777" w:rsidR="00B43065" w:rsidRDefault="00000000">
            <w:pPr>
              <w:pStyle w:val="BodyText"/>
              <w:rPr>
                <w:rFonts w:eastAsiaTheme="minorEastAsia"/>
                <w:lang w:eastAsia="zh-CN"/>
              </w:rPr>
            </w:pPr>
            <w:r>
              <w:rPr>
                <w:rFonts w:eastAsiaTheme="minorEastAsia" w:hint="eastAsia"/>
                <w:lang w:eastAsia="zh-CN"/>
              </w:rPr>
              <w:t>0.79</w:t>
            </w:r>
          </w:p>
        </w:tc>
        <w:tc>
          <w:tcPr>
            <w:tcW w:w="999" w:type="dxa"/>
          </w:tcPr>
          <w:p w14:paraId="77CB30DE" w14:textId="77777777" w:rsidR="00B43065" w:rsidRDefault="00000000">
            <w:pPr>
              <w:pStyle w:val="BodyText"/>
              <w:rPr>
                <w:rFonts w:eastAsiaTheme="minorEastAsia"/>
                <w:lang w:eastAsia="zh-CN"/>
              </w:rPr>
            </w:pPr>
            <w:r>
              <w:rPr>
                <w:rFonts w:eastAsiaTheme="minorEastAsia" w:hint="eastAsia"/>
                <w:lang w:eastAsia="zh-CN"/>
              </w:rPr>
              <w:t>159,563</w:t>
            </w:r>
          </w:p>
        </w:tc>
      </w:tr>
      <w:tr w:rsidR="00B43065" w14:paraId="77CB30E5" w14:textId="77777777">
        <w:tc>
          <w:tcPr>
            <w:tcW w:w="1430" w:type="dxa"/>
          </w:tcPr>
          <w:p w14:paraId="77CB30E0" w14:textId="77777777" w:rsidR="00B43065"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77CB30E1" w14:textId="77777777" w:rsidR="00B43065" w:rsidRDefault="00000000">
            <w:pPr>
              <w:pStyle w:val="BodyText"/>
              <w:rPr>
                <w:rFonts w:eastAsiaTheme="minorEastAsia"/>
                <w:lang w:eastAsia="zh-CN"/>
              </w:rPr>
            </w:pPr>
            <w:r>
              <w:rPr>
                <w:rFonts w:eastAsiaTheme="minorEastAsia" w:hint="eastAsia"/>
                <w:lang w:eastAsia="zh-CN"/>
              </w:rPr>
              <w:t>0.80</w:t>
            </w:r>
          </w:p>
        </w:tc>
        <w:tc>
          <w:tcPr>
            <w:tcW w:w="837" w:type="dxa"/>
          </w:tcPr>
          <w:p w14:paraId="77CB30E2" w14:textId="77777777" w:rsidR="00B43065" w:rsidRDefault="00000000">
            <w:pPr>
              <w:pStyle w:val="BodyText"/>
              <w:rPr>
                <w:rFonts w:eastAsiaTheme="minorEastAsia"/>
                <w:lang w:eastAsia="zh-CN"/>
              </w:rPr>
            </w:pPr>
            <w:r>
              <w:rPr>
                <w:rFonts w:eastAsiaTheme="minorEastAsia" w:hint="eastAsia"/>
                <w:lang w:eastAsia="zh-CN"/>
              </w:rPr>
              <w:t>0.79</w:t>
            </w:r>
          </w:p>
        </w:tc>
        <w:tc>
          <w:tcPr>
            <w:tcW w:w="1096" w:type="dxa"/>
          </w:tcPr>
          <w:p w14:paraId="77CB30E3" w14:textId="77777777" w:rsidR="00B43065" w:rsidRDefault="00000000">
            <w:pPr>
              <w:pStyle w:val="BodyText"/>
              <w:rPr>
                <w:rFonts w:eastAsiaTheme="minorEastAsia"/>
                <w:lang w:eastAsia="zh-CN"/>
              </w:rPr>
            </w:pPr>
            <w:r>
              <w:rPr>
                <w:rFonts w:eastAsiaTheme="minorEastAsia" w:hint="eastAsia"/>
                <w:lang w:eastAsia="zh-CN"/>
              </w:rPr>
              <w:t>0.79</w:t>
            </w:r>
          </w:p>
        </w:tc>
        <w:tc>
          <w:tcPr>
            <w:tcW w:w="999" w:type="dxa"/>
          </w:tcPr>
          <w:p w14:paraId="77CB30E4" w14:textId="77777777" w:rsidR="00B43065" w:rsidRDefault="00000000">
            <w:pPr>
              <w:pStyle w:val="BodyText"/>
              <w:rPr>
                <w:rFonts w:eastAsiaTheme="minorEastAsia"/>
                <w:lang w:eastAsia="zh-CN"/>
              </w:rPr>
            </w:pPr>
            <w:r>
              <w:rPr>
                <w:rFonts w:eastAsiaTheme="minorEastAsia" w:hint="eastAsia"/>
                <w:lang w:eastAsia="zh-CN"/>
              </w:rPr>
              <w:t>160,437</w:t>
            </w:r>
          </w:p>
        </w:tc>
      </w:tr>
      <w:tr w:rsidR="00B43065" w14:paraId="77CB30EB" w14:textId="77777777">
        <w:tc>
          <w:tcPr>
            <w:tcW w:w="1430" w:type="dxa"/>
          </w:tcPr>
          <w:p w14:paraId="77CB30E6" w14:textId="77777777" w:rsidR="00B43065"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77CB30E7" w14:textId="77777777" w:rsidR="00B43065" w:rsidRDefault="00B43065">
            <w:pPr>
              <w:pStyle w:val="BodyText"/>
              <w:rPr>
                <w:rFonts w:eastAsiaTheme="minorEastAsia"/>
                <w:lang w:eastAsia="zh-CN"/>
              </w:rPr>
            </w:pPr>
          </w:p>
        </w:tc>
        <w:tc>
          <w:tcPr>
            <w:tcW w:w="837" w:type="dxa"/>
          </w:tcPr>
          <w:p w14:paraId="77CB30E8" w14:textId="77777777" w:rsidR="00B43065" w:rsidRDefault="00B43065">
            <w:pPr>
              <w:pStyle w:val="BodyText"/>
              <w:rPr>
                <w:rFonts w:eastAsiaTheme="minorEastAsia"/>
                <w:lang w:eastAsia="zh-CN"/>
              </w:rPr>
            </w:pPr>
          </w:p>
        </w:tc>
        <w:tc>
          <w:tcPr>
            <w:tcW w:w="1096" w:type="dxa"/>
          </w:tcPr>
          <w:p w14:paraId="77CB30E9" w14:textId="77777777" w:rsidR="00B43065" w:rsidRDefault="00000000">
            <w:pPr>
              <w:pStyle w:val="BodyText"/>
              <w:rPr>
                <w:rFonts w:eastAsiaTheme="minorEastAsia"/>
                <w:lang w:eastAsia="zh-CN"/>
              </w:rPr>
            </w:pPr>
            <w:r>
              <w:rPr>
                <w:rFonts w:eastAsiaTheme="minorEastAsia" w:hint="eastAsia"/>
                <w:lang w:eastAsia="zh-CN"/>
              </w:rPr>
              <w:t>0.79</w:t>
            </w:r>
          </w:p>
        </w:tc>
        <w:tc>
          <w:tcPr>
            <w:tcW w:w="999" w:type="dxa"/>
          </w:tcPr>
          <w:p w14:paraId="77CB30EA" w14:textId="77777777" w:rsidR="00B43065" w:rsidRDefault="00000000">
            <w:pPr>
              <w:pStyle w:val="BodyText"/>
              <w:rPr>
                <w:rFonts w:eastAsiaTheme="minorEastAsia"/>
                <w:lang w:eastAsia="zh-CN"/>
              </w:rPr>
            </w:pPr>
            <w:r>
              <w:rPr>
                <w:rFonts w:eastAsiaTheme="minorEastAsia" w:hint="eastAsia"/>
                <w:lang w:eastAsia="zh-CN"/>
              </w:rPr>
              <w:t>320,880</w:t>
            </w:r>
          </w:p>
        </w:tc>
      </w:tr>
      <w:tr w:rsidR="00B43065" w14:paraId="77CB30F1" w14:textId="77777777">
        <w:tc>
          <w:tcPr>
            <w:tcW w:w="1430" w:type="dxa"/>
          </w:tcPr>
          <w:p w14:paraId="77CB30EC" w14:textId="77777777" w:rsidR="00B43065" w:rsidRDefault="00000000">
            <w:pPr>
              <w:pStyle w:val="BodyText"/>
              <w:rPr>
                <w:rFonts w:eastAsiaTheme="minorEastAsia"/>
                <w:lang w:eastAsia="zh-CN"/>
              </w:rPr>
            </w:pPr>
            <w:r>
              <w:rPr>
                <w:rFonts w:eastAsiaTheme="minorEastAsia" w:hint="eastAsia"/>
                <w:lang w:eastAsia="zh-CN"/>
              </w:rPr>
              <w:t>Macro Avg</w:t>
            </w:r>
          </w:p>
        </w:tc>
        <w:tc>
          <w:tcPr>
            <w:tcW w:w="1110" w:type="dxa"/>
          </w:tcPr>
          <w:p w14:paraId="77CB30ED" w14:textId="77777777" w:rsidR="00B43065" w:rsidRDefault="00000000">
            <w:pPr>
              <w:pStyle w:val="BodyText"/>
              <w:rPr>
                <w:rFonts w:eastAsiaTheme="minorEastAsia"/>
                <w:lang w:eastAsia="zh-CN"/>
              </w:rPr>
            </w:pPr>
            <w:r>
              <w:rPr>
                <w:rFonts w:eastAsiaTheme="minorEastAsia" w:hint="eastAsia"/>
                <w:lang w:eastAsia="zh-CN"/>
              </w:rPr>
              <w:t>0.79</w:t>
            </w:r>
          </w:p>
        </w:tc>
        <w:tc>
          <w:tcPr>
            <w:tcW w:w="837" w:type="dxa"/>
          </w:tcPr>
          <w:p w14:paraId="77CB30EE" w14:textId="77777777" w:rsidR="00B43065" w:rsidRDefault="00000000">
            <w:pPr>
              <w:pStyle w:val="BodyText"/>
              <w:rPr>
                <w:rFonts w:eastAsiaTheme="minorEastAsia"/>
                <w:lang w:eastAsia="zh-CN"/>
              </w:rPr>
            </w:pPr>
            <w:r>
              <w:rPr>
                <w:rFonts w:eastAsiaTheme="minorEastAsia" w:hint="eastAsia"/>
                <w:lang w:eastAsia="zh-CN"/>
              </w:rPr>
              <w:t>0.79</w:t>
            </w:r>
          </w:p>
        </w:tc>
        <w:tc>
          <w:tcPr>
            <w:tcW w:w="1096" w:type="dxa"/>
          </w:tcPr>
          <w:p w14:paraId="77CB30EF" w14:textId="77777777" w:rsidR="00B43065" w:rsidRDefault="00000000">
            <w:pPr>
              <w:pStyle w:val="BodyText"/>
              <w:rPr>
                <w:rFonts w:eastAsiaTheme="minorEastAsia"/>
                <w:lang w:eastAsia="zh-CN"/>
              </w:rPr>
            </w:pPr>
            <w:r>
              <w:rPr>
                <w:rFonts w:eastAsiaTheme="minorEastAsia" w:hint="eastAsia"/>
                <w:lang w:eastAsia="zh-CN"/>
              </w:rPr>
              <w:t>0.79</w:t>
            </w:r>
          </w:p>
        </w:tc>
        <w:tc>
          <w:tcPr>
            <w:tcW w:w="999" w:type="dxa"/>
          </w:tcPr>
          <w:p w14:paraId="77CB30F0" w14:textId="77777777" w:rsidR="00B43065" w:rsidRDefault="00000000">
            <w:pPr>
              <w:pStyle w:val="BodyText"/>
              <w:rPr>
                <w:rFonts w:eastAsiaTheme="minorEastAsia"/>
                <w:lang w:eastAsia="zh-CN"/>
              </w:rPr>
            </w:pPr>
            <w:r>
              <w:rPr>
                <w:rFonts w:eastAsiaTheme="minorEastAsia" w:hint="eastAsia"/>
                <w:lang w:eastAsia="zh-CN"/>
              </w:rPr>
              <w:t>320,880</w:t>
            </w:r>
          </w:p>
        </w:tc>
      </w:tr>
      <w:tr w:rsidR="00B43065" w14:paraId="77CB30F7" w14:textId="77777777">
        <w:tc>
          <w:tcPr>
            <w:tcW w:w="1430" w:type="dxa"/>
          </w:tcPr>
          <w:p w14:paraId="77CB30F2" w14:textId="77777777" w:rsidR="00B43065" w:rsidRDefault="00000000">
            <w:pPr>
              <w:pStyle w:val="BodyText"/>
              <w:rPr>
                <w:rFonts w:eastAsiaTheme="minorEastAsia"/>
                <w:lang w:eastAsia="zh-CN"/>
              </w:rPr>
            </w:pPr>
            <w:r>
              <w:rPr>
                <w:rFonts w:eastAsiaTheme="minorEastAsia" w:hint="eastAsia"/>
                <w:lang w:eastAsia="zh-CN"/>
              </w:rPr>
              <w:t>Weighted Avg</w:t>
            </w:r>
          </w:p>
        </w:tc>
        <w:tc>
          <w:tcPr>
            <w:tcW w:w="1110" w:type="dxa"/>
          </w:tcPr>
          <w:p w14:paraId="77CB30F3" w14:textId="77777777" w:rsidR="00B43065" w:rsidRDefault="00000000">
            <w:pPr>
              <w:pStyle w:val="BodyText"/>
              <w:rPr>
                <w:rFonts w:eastAsiaTheme="minorEastAsia"/>
                <w:lang w:eastAsia="zh-CN"/>
              </w:rPr>
            </w:pPr>
            <w:r>
              <w:rPr>
                <w:rFonts w:eastAsiaTheme="minorEastAsia" w:hint="eastAsia"/>
                <w:lang w:eastAsia="zh-CN"/>
              </w:rPr>
              <w:t>0.79</w:t>
            </w:r>
          </w:p>
        </w:tc>
        <w:tc>
          <w:tcPr>
            <w:tcW w:w="837" w:type="dxa"/>
          </w:tcPr>
          <w:p w14:paraId="77CB30F4" w14:textId="77777777" w:rsidR="00B43065" w:rsidRDefault="00000000">
            <w:pPr>
              <w:pStyle w:val="BodyText"/>
              <w:rPr>
                <w:rFonts w:eastAsiaTheme="minorEastAsia"/>
                <w:lang w:eastAsia="zh-CN"/>
              </w:rPr>
            </w:pPr>
            <w:r>
              <w:rPr>
                <w:rFonts w:eastAsiaTheme="minorEastAsia" w:hint="eastAsia"/>
                <w:lang w:eastAsia="zh-CN"/>
              </w:rPr>
              <w:t>0.79</w:t>
            </w:r>
          </w:p>
        </w:tc>
        <w:tc>
          <w:tcPr>
            <w:tcW w:w="1096" w:type="dxa"/>
          </w:tcPr>
          <w:p w14:paraId="77CB30F5" w14:textId="77777777" w:rsidR="00B43065" w:rsidRDefault="00000000">
            <w:pPr>
              <w:pStyle w:val="BodyText"/>
              <w:rPr>
                <w:rFonts w:eastAsiaTheme="minorEastAsia"/>
                <w:lang w:eastAsia="zh-CN"/>
              </w:rPr>
            </w:pPr>
            <w:r>
              <w:rPr>
                <w:rFonts w:eastAsiaTheme="minorEastAsia" w:hint="eastAsia"/>
                <w:lang w:eastAsia="zh-CN"/>
              </w:rPr>
              <w:t>0.79</w:t>
            </w:r>
          </w:p>
        </w:tc>
        <w:tc>
          <w:tcPr>
            <w:tcW w:w="999" w:type="dxa"/>
          </w:tcPr>
          <w:p w14:paraId="77CB30F6" w14:textId="77777777" w:rsidR="00B43065" w:rsidRDefault="00000000">
            <w:pPr>
              <w:pStyle w:val="BodyText"/>
              <w:rPr>
                <w:rFonts w:eastAsiaTheme="minorEastAsia"/>
                <w:lang w:eastAsia="zh-CN"/>
              </w:rPr>
            </w:pPr>
            <w:r>
              <w:rPr>
                <w:rFonts w:eastAsiaTheme="minorEastAsia" w:hint="eastAsia"/>
                <w:lang w:eastAsia="zh-CN"/>
              </w:rPr>
              <w:t>320,880</w:t>
            </w:r>
          </w:p>
        </w:tc>
      </w:tr>
    </w:tbl>
    <w:p w14:paraId="77CB30F8" w14:textId="77777777" w:rsidR="00B43065" w:rsidRDefault="00B43065">
      <w:pPr>
        <w:pStyle w:val="BodyText"/>
      </w:pPr>
    </w:p>
    <w:tbl>
      <w:tblPr>
        <w:tblStyle w:val="TableGrid"/>
        <w:tblW w:w="0" w:type="auto"/>
        <w:tblLook w:val="04A0" w:firstRow="1" w:lastRow="0" w:firstColumn="1" w:lastColumn="0" w:noHBand="0" w:noVBand="1"/>
      </w:tblPr>
      <w:tblGrid>
        <w:gridCol w:w="1430"/>
        <w:gridCol w:w="1110"/>
        <w:gridCol w:w="833"/>
        <w:gridCol w:w="888"/>
        <w:gridCol w:w="985"/>
      </w:tblGrid>
      <w:tr w:rsidR="00B43065" w14:paraId="77CB30FE" w14:textId="77777777">
        <w:tc>
          <w:tcPr>
            <w:tcW w:w="1430" w:type="dxa"/>
          </w:tcPr>
          <w:p w14:paraId="77CB30F9" w14:textId="77777777" w:rsidR="00B43065" w:rsidRDefault="00B43065">
            <w:pPr>
              <w:pStyle w:val="BodyText"/>
              <w:rPr>
                <w:rFonts w:eastAsiaTheme="minorEastAsia"/>
                <w:lang w:eastAsia="zh-CN"/>
              </w:rPr>
            </w:pPr>
          </w:p>
        </w:tc>
        <w:tc>
          <w:tcPr>
            <w:tcW w:w="1110" w:type="dxa"/>
          </w:tcPr>
          <w:p w14:paraId="77CB30FA" w14:textId="77777777" w:rsidR="00B43065" w:rsidRDefault="00000000">
            <w:pPr>
              <w:pStyle w:val="BodyText"/>
              <w:rPr>
                <w:rFonts w:eastAsiaTheme="minorEastAsia"/>
                <w:lang w:eastAsia="zh-CN"/>
              </w:rPr>
            </w:pPr>
            <w:r>
              <w:rPr>
                <w:rFonts w:eastAsiaTheme="minorEastAsia" w:hint="eastAsia"/>
                <w:lang w:eastAsia="zh-CN"/>
              </w:rPr>
              <w:t>Precision</w:t>
            </w:r>
          </w:p>
        </w:tc>
        <w:tc>
          <w:tcPr>
            <w:tcW w:w="837" w:type="dxa"/>
          </w:tcPr>
          <w:p w14:paraId="77CB30FB" w14:textId="77777777" w:rsidR="00B43065"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77CB30FC" w14:textId="77777777" w:rsidR="00B43065"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77CB30FD" w14:textId="77777777" w:rsidR="00B43065" w:rsidRDefault="00000000">
            <w:pPr>
              <w:pStyle w:val="BodyText"/>
              <w:rPr>
                <w:rFonts w:eastAsiaTheme="minorEastAsia"/>
                <w:lang w:eastAsia="zh-CN"/>
              </w:rPr>
            </w:pPr>
            <w:r>
              <w:rPr>
                <w:rFonts w:eastAsiaTheme="minorEastAsia" w:hint="eastAsia"/>
                <w:lang w:eastAsia="zh-CN"/>
              </w:rPr>
              <w:t>Support</w:t>
            </w:r>
          </w:p>
        </w:tc>
      </w:tr>
      <w:tr w:rsidR="00B43065" w14:paraId="77CB3104" w14:textId="77777777">
        <w:tc>
          <w:tcPr>
            <w:tcW w:w="1430" w:type="dxa"/>
          </w:tcPr>
          <w:p w14:paraId="77CB30FF" w14:textId="77777777" w:rsidR="00B43065"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77CB3100" w14:textId="77777777" w:rsidR="00B43065" w:rsidRDefault="00000000">
            <w:pPr>
              <w:jc w:val="both"/>
              <w:rPr>
                <w:lang w:eastAsia="zh-CN" w:bidi="ar-AE"/>
              </w:rPr>
            </w:pPr>
            <w:r>
              <w:rPr>
                <w:rFonts w:hint="eastAsia"/>
              </w:rPr>
              <w:t xml:space="preserve">0.44    </w:t>
            </w:r>
          </w:p>
        </w:tc>
        <w:tc>
          <w:tcPr>
            <w:tcW w:w="837" w:type="dxa"/>
          </w:tcPr>
          <w:p w14:paraId="77CB3101" w14:textId="77777777" w:rsidR="00B43065" w:rsidRDefault="00000000">
            <w:pPr>
              <w:jc w:val="both"/>
              <w:rPr>
                <w:lang w:eastAsia="zh-CN" w:bidi="ar-AE"/>
              </w:rPr>
            </w:pPr>
            <w:r>
              <w:rPr>
                <w:rFonts w:hint="eastAsia"/>
              </w:rPr>
              <w:t xml:space="preserve">0.52   </w:t>
            </w:r>
          </w:p>
        </w:tc>
        <w:tc>
          <w:tcPr>
            <w:tcW w:w="1096" w:type="dxa"/>
          </w:tcPr>
          <w:p w14:paraId="77CB3102" w14:textId="77777777" w:rsidR="00B43065" w:rsidRDefault="00000000">
            <w:pPr>
              <w:jc w:val="both"/>
              <w:rPr>
                <w:lang w:eastAsia="zh-CN" w:bidi="ar-AE"/>
              </w:rPr>
            </w:pPr>
            <w:r>
              <w:rPr>
                <w:rFonts w:hint="eastAsia"/>
              </w:rPr>
              <w:t xml:space="preserve"> 0.47</w:t>
            </w:r>
          </w:p>
        </w:tc>
        <w:tc>
          <w:tcPr>
            <w:tcW w:w="999" w:type="dxa"/>
          </w:tcPr>
          <w:p w14:paraId="77CB3103" w14:textId="77777777" w:rsidR="00B43065" w:rsidRDefault="00000000">
            <w:pPr>
              <w:pStyle w:val="BodyText"/>
              <w:rPr>
                <w:rFonts w:eastAsiaTheme="minorEastAsia"/>
                <w:lang w:eastAsia="zh-CN"/>
              </w:rPr>
            </w:pPr>
            <w:r>
              <w:rPr>
                <w:rFonts w:hint="eastAsia"/>
              </w:rPr>
              <w:t xml:space="preserve">2,106 </w:t>
            </w:r>
          </w:p>
        </w:tc>
      </w:tr>
      <w:tr w:rsidR="00B43065" w14:paraId="77CB310A" w14:textId="77777777">
        <w:tc>
          <w:tcPr>
            <w:tcW w:w="1430" w:type="dxa"/>
          </w:tcPr>
          <w:p w14:paraId="77CB3105" w14:textId="77777777" w:rsidR="00B43065"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77CB3106" w14:textId="77777777" w:rsidR="00B43065" w:rsidRDefault="00000000">
            <w:pPr>
              <w:jc w:val="both"/>
              <w:rPr>
                <w:lang w:eastAsia="zh-CN" w:bidi="ar-AE"/>
              </w:rPr>
            </w:pPr>
            <w:r>
              <w:rPr>
                <w:rFonts w:hint="eastAsia"/>
              </w:rPr>
              <w:t xml:space="preserve">0.69  </w:t>
            </w:r>
          </w:p>
        </w:tc>
        <w:tc>
          <w:tcPr>
            <w:tcW w:w="837" w:type="dxa"/>
          </w:tcPr>
          <w:p w14:paraId="77CB3107" w14:textId="77777777" w:rsidR="00B43065" w:rsidRDefault="00000000">
            <w:pPr>
              <w:jc w:val="both"/>
              <w:rPr>
                <w:lang w:eastAsia="zh-CN" w:bidi="ar-AE"/>
              </w:rPr>
            </w:pPr>
            <w:r>
              <w:rPr>
                <w:rFonts w:hint="eastAsia"/>
              </w:rPr>
              <w:t xml:space="preserve">0.62  </w:t>
            </w:r>
          </w:p>
        </w:tc>
        <w:tc>
          <w:tcPr>
            <w:tcW w:w="1096" w:type="dxa"/>
          </w:tcPr>
          <w:p w14:paraId="77CB3108" w14:textId="77777777" w:rsidR="00B43065" w:rsidRDefault="00000000">
            <w:pPr>
              <w:jc w:val="both"/>
              <w:rPr>
                <w:lang w:eastAsia="zh-CN" w:bidi="ar-AE"/>
              </w:rPr>
            </w:pPr>
            <w:r>
              <w:rPr>
                <w:rFonts w:hint="eastAsia"/>
              </w:rPr>
              <w:t xml:space="preserve"> 0.65 </w:t>
            </w:r>
          </w:p>
        </w:tc>
        <w:tc>
          <w:tcPr>
            <w:tcW w:w="999" w:type="dxa"/>
          </w:tcPr>
          <w:p w14:paraId="77CB3109" w14:textId="77777777" w:rsidR="00B43065" w:rsidRDefault="00000000">
            <w:pPr>
              <w:pStyle w:val="BodyText"/>
              <w:rPr>
                <w:rFonts w:eastAsiaTheme="minorEastAsia"/>
                <w:lang w:eastAsia="zh-CN"/>
              </w:rPr>
            </w:pPr>
            <w:r>
              <w:rPr>
                <w:rFonts w:hint="eastAsia"/>
              </w:rPr>
              <w:t>3,685</w:t>
            </w:r>
          </w:p>
        </w:tc>
      </w:tr>
      <w:tr w:rsidR="00B43065" w14:paraId="77CB3110" w14:textId="77777777">
        <w:tc>
          <w:tcPr>
            <w:tcW w:w="1430" w:type="dxa"/>
          </w:tcPr>
          <w:p w14:paraId="77CB310B" w14:textId="77777777" w:rsidR="00B43065"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77CB310C" w14:textId="77777777" w:rsidR="00B43065" w:rsidRDefault="00000000">
            <w:pPr>
              <w:jc w:val="both"/>
              <w:rPr>
                <w:lang w:eastAsia="zh-CN" w:bidi="ar-AE"/>
              </w:rPr>
            </w:pPr>
            <w:r>
              <w:rPr>
                <w:rFonts w:hint="eastAsia"/>
              </w:rPr>
              <w:t xml:space="preserve">     </w:t>
            </w:r>
          </w:p>
        </w:tc>
        <w:tc>
          <w:tcPr>
            <w:tcW w:w="837" w:type="dxa"/>
          </w:tcPr>
          <w:p w14:paraId="77CB310D" w14:textId="77777777" w:rsidR="00B43065" w:rsidRDefault="00000000">
            <w:pPr>
              <w:jc w:val="both"/>
              <w:rPr>
                <w:lang w:eastAsia="zh-CN" w:bidi="ar-AE"/>
              </w:rPr>
            </w:pPr>
            <w:r>
              <w:rPr>
                <w:rFonts w:hint="eastAsia"/>
              </w:rPr>
              <w:t xml:space="preserve"> </w:t>
            </w:r>
          </w:p>
        </w:tc>
        <w:tc>
          <w:tcPr>
            <w:tcW w:w="1096" w:type="dxa"/>
          </w:tcPr>
          <w:p w14:paraId="77CB310E" w14:textId="77777777" w:rsidR="00B43065" w:rsidRDefault="00000000">
            <w:pPr>
              <w:jc w:val="both"/>
              <w:rPr>
                <w:lang w:eastAsia="zh-CN" w:bidi="ar-AE"/>
              </w:rPr>
            </w:pPr>
            <w:r>
              <w:rPr>
                <w:rFonts w:hint="eastAsia"/>
              </w:rPr>
              <w:t xml:space="preserve">0.58 </w:t>
            </w:r>
          </w:p>
        </w:tc>
        <w:tc>
          <w:tcPr>
            <w:tcW w:w="999" w:type="dxa"/>
          </w:tcPr>
          <w:p w14:paraId="77CB310F" w14:textId="77777777" w:rsidR="00B43065" w:rsidRDefault="00000000">
            <w:pPr>
              <w:pStyle w:val="BodyText"/>
              <w:rPr>
                <w:rFonts w:eastAsiaTheme="minorEastAsia"/>
                <w:lang w:eastAsia="zh-CN"/>
              </w:rPr>
            </w:pPr>
            <w:r>
              <w:rPr>
                <w:rFonts w:hint="eastAsia"/>
              </w:rPr>
              <w:t xml:space="preserve">5,791 </w:t>
            </w:r>
          </w:p>
        </w:tc>
      </w:tr>
      <w:tr w:rsidR="00B43065" w14:paraId="77CB3116" w14:textId="77777777">
        <w:tc>
          <w:tcPr>
            <w:tcW w:w="1430" w:type="dxa"/>
          </w:tcPr>
          <w:p w14:paraId="77CB3111" w14:textId="77777777" w:rsidR="00B43065" w:rsidRDefault="00000000">
            <w:pPr>
              <w:pStyle w:val="BodyText"/>
              <w:rPr>
                <w:rFonts w:eastAsiaTheme="minorEastAsia"/>
                <w:lang w:eastAsia="zh-CN"/>
              </w:rPr>
            </w:pPr>
            <w:r>
              <w:rPr>
                <w:rFonts w:eastAsiaTheme="minorEastAsia" w:hint="eastAsia"/>
                <w:lang w:eastAsia="zh-CN"/>
              </w:rPr>
              <w:t>Macro Avg</w:t>
            </w:r>
          </w:p>
        </w:tc>
        <w:tc>
          <w:tcPr>
            <w:tcW w:w="1110" w:type="dxa"/>
          </w:tcPr>
          <w:p w14:paraId="77CB3112" w14:textId="77777777" w:rsidR="00B43065" w:rsidRDefault="00000000">
            <w:pPr>
              <w:pStyle w:val="BodyText"/>
              <w:rPr>
                <w:rFonts w:eastAsiaTheme="minorEastAsia"/>
                <w:lang w:eastAsia="zh-CN"/>
              </w:rPr>
            </w:pPr>
            <w:r>
              <w:rPr>
                <w:rFonts w:eastAsiaTheme="minorEastAsia" w:hint="eastAsia"/>
                <w:lang w:eastAsia="zh-CN"/>
              </w:rPr>
              <w:t>0.56</w:t>
            </w:r>
          </w:p>
        </w:tc>
        <w:tc>
          <w:tcPr>
            <w:tcW w:w="837" w:type="dxa"/>
          </w:tcPr>
          <w:p w14:paraId="77CB3113" w14:textId="77777777" w:rsidR="00B43065" w:rsidRDefault="00000000">
            <w:pPr>
              <w:pStyle w:val="BodyText"/>
              <w:rPr>
                <w:rFonts w:eastAsiaTheme="minorEastAsia"/>
                <w:lang w:eastAsia="zh-CN"/>
              </w:rPr>
            </w:pPr>
            <w:r>
              <w:rPr>
                <w:rFonts w:eastAsiaTheme="minorEastAsia" w:hint="eastAsia"/>
                <w:lang w:eastAsia="zh-CN"/>
              </w:rPr>
              <w:t>0.57</w:t>
            </w:r>
          </w:p>
        </w:tc>
        <w:tc>
          <w:tcPr>
            <w:tcW w:w="1096" w:type="dxa"/>
          </w:tcPr>
          <w:p w14:paraId="77CB3114" w14:textId="77777777" w:rsidR="00B43065" w:rsidRDefault="00000000">
            <w:pPr>
              <w:pStyle w:val="BodyText"/>
              <w:rPr>
                <w:rFonts w:eastAsiaTheme="minorEastAsia"/>
                <w:lang w:eastAsia="zh-CN"/>
              </w:rPr>
            </w:pPr>
            <w:r>
              <w:rPr>
                <w:rFonts w:eastAsiaTheme="minorEastAsia" w:hint="eastAsia"/>
                <w:lang w:eastAsia="zh-CN"/>
              </w:rPr>
              <w:t>0.56</w:t>
            </w:r>
          </w:p>
        </w:tc>
        <w:tc>
          <w:tcPr>
            <w:tcW w:w="999" w:type="dxa"/>
          </w:tcPr>
          <w:p w14:paraId="77CB3115" w14:textId="77777777" w:rsidR="00B43065" w:rsidRDefault="00000000">
            <w:pPr>
              <w:pStyle w:val="BodyText"/>
              <w:rPr>
                <w:rFonts w:eastAsiaTheme="minorEastAsia"/>
                <w:lang w:eastAsia="zh-CN"/>
              </w:rPr>
            </w:pPr>
            <w:r>
              <w:rPr>
                <w:rFonts w:hint="eastAsia"/>
              </w:rPr>
              <w:t>5,791</w:t>
            </w:r>
          </w:p>
        </w:tc>
      </w:tr>
      <w:tr w:rsidR="00B43065" w14:paraId="77CB311C" w14:textId="77777777">
        <w:tc>
          <w:tcPr>
            <w:tcW w:w="1430" w:type="dxa"/>
          </w:tcPr>
          <w:p w14:paraId="77CB3117" w14:textId="77777777" w:rsidR="00B43065" w:rsidRDefault="00000000">
            <w:pPr>
              <w:pStyle w:val="BodyText"/>
              <w:rPr>
                <w:rFonts w:eastAsiaTheme="minorEastAsia"/>
                <w:lang w:eastAsia="zh-CN"/>
              </w:rPr>
            </w:pPr>
            <w:r>
              <w:rPr>
                <w:rFonts w:eastAsiaTheme="minorEastAsia" w:hint="eastAsia"/>
                <w:lang w:eastAsia="zh-CN"/>
              </w:rPr>
              <w:t>Weighted Avg</w:t>
            </w:r>
          </w:p>
        </w:tc>
        <w:tc>
          <w:tcPr>
            <w:tcW w:w="1110" w:type="dxa"/>
          </w:tcPr>
          <w:p w14:paraId="77CB3118" w14:textId="77777777" w:rsidR="00B43065" w:rsidRDefault="00000000">
            <w:pPr>
              <w:pStyle w:val="BodyText"/>
              <w:rPr>
                <w:rFonts w:eastAsiaTheme="minorEastAsia"/>
                <w:lang w:eastAsia="zh-CN"/>
              </w:rPr>
            </w:pPr>
            <w:r>
              <w:rPr>
                <w:rFonts w:eastAsiaTheme="minorEastAsia" w:hint="eastAsia"/>
                <w:lang w:eastAsia="zh-CN"/>
              </w:rPr>
              <w:t>0.60</w:t>
            </w:r>
          </w:p>
        </w:tc>
        <w:tc>
          <w:tcPr>
            <w:tcW w:w="837" w:type="dxa"/>
          </w:tcPr>
          <w:p w14:paraId="77CB3119" w14:textId="77777777" w:rsidR="00B43065" w:rsidRDefault="00000000">
            <w:pPr>
              <w:pStyle w:val="BodyText"/>
              <w:rPr>
                <w:rFonts w:eastAsiaTheme="minorEastAsia"/>
                <w:lang w:eastAsia="zh-CN"/>
              </w:rPr>
            </w:pPr>
            <w:r>
              <w:rPr>
                <w:rFonts w:eastAsiaTheme="minorEastAsia" w:hint="eastAsia"/>
                <w:lang w:eastAsia="zh-CN"/>
              </w:rPr>
              <w:t>0.58</w:t>
            </w:r>
          </w:p>
        </w:tc>
        <w:tc>
          <w:tcPr>
            <w:tcW w:w="1096" w:type="dxa"/>
          </w:tcPr>
          <w:p w14:paraId="77CB311A" w14:textId="77777777" w:rsidR="00B43065" w:rsidRDefault="00000000">
            <w:pPr>
              <w:pStyle w:val="BodyText"/>
              <w:rPr>
                <w:rFonts w:eastAsiaTheme="minorEastAsia"/>
                <w:lang w:eastAsia="zh-CN"/>
              </w:rPr>
            </w:pPr>
            <w:r>
              <w:rPr>
                <w:rFonts w:eastAsiaTheme="minorEastAsia" w:hint="eastAsia"/>
                <w:lang w:eastAsia="zh-CN"/>
              </w:rPr>
              <w:t>0.59</w:t>
            </w:r>
          </w:p>
        </w:tc>
        <w:tc>
          <w:tcPr>
            <w:tcW w:w="999" w:type="dxa"/>
          </w:tcPr>
          <w:p w14:paraId="77CB311B" w14:textId="77777777" w:rsidR="00B43065" w:rsidRDefault="00000000">
            <w:pPr>
              <w:pStyle w:val="BodyText"/>
              <w:rPr>
                <w:rFonts w:eastAsiaTheme="minorEastAsia"/>
                <w:lang w:eastAsia="zh-CN"/>
              </w:rPr>
            </w:pPr>
            <w:r>
              <w:rPr>
                <w:rFonts w:hint="eastAsia"/>
              </w:rPr>
              <w:t>5,791</w:t>
            </w:r>
          </w:p>
        </w:tc>
      </w:tr>
    </w:tbl>
    <w:p w14:paraId="77CB311D" w14:textId="77777777" w:rsidR="00B43065" w:rsidRDefault="00B43065">
      <w:pPr>
        <w:pStyle w:val="BodyText"/>
        <w:rPr>
          <w:rFonts w:eastAsiaTheme="minorEastAsia"/>
        </w:rPr>
      </w:pPr>
    </w:p>
    <w:p w14:paraId="77CB311E" w14:textId="77777777" w:rsidR="00B43065" w:rsidRDefault="00000000">
      <w:pPr>
        <w:pStyle w:val="BodyText"/>
        <w:rPr>
          <w:rFonts w:eastAsiaTheme="minorEastAsia"/>
        </w:rPr>
      </w:pPr>
      <w:r>
        <w:rPr>
          <w:rFonts w:eastAsiaTheme="minorEastAsia" w:hint="eastAsia"/>
        </w:rPr>
        <w:t xml:space="preserve">When confronted with the drop in testing accuracy, </w:t>
      </w:r>
      <w:r>
        <w:rPr>
          <w:rFonts w:eastAsiaTheme="minorEastAsia" w:hint="eastAsia"/>
          <w:lang w:eastAsia="zh-CN"/>
        </w:rPr>
        <w:t>we</w:t>
      </w:r>
      <w:r>
        <w:rPr>
          <w:rFonts w:eastAsiaTheme="minorEastAsia" w:hint="eastAsia"/>
        </w:rPr>
        <w:t xml:space="preserve"> initiated a comparative study involving different machine learning models. The objective was to discern if the discrepancy in performance was a result of the training data's quality or if it stemmed from the chosen model's limitations.</w:t>
      </w:r>
    </w:p>
    <w:p w14:paraId="77CB311F" w14:textId="77777777" w:rsidR="00B43065" w:rsidRDefault="00B43065">
      <w:pPr>
        <w:pStyle w:val="BodyText"/>
        <w:rPr>
          <w:rFonts w:eastAsiaTheme="minorEastAsia"/>
        </w:rPr>
      </w:pPr>
    </w:p>
    <w:p w14:paraId="77CB3120" w14:textId="77777777" w:rsidR="00B43065" w:rsidRDefault="00000000">
      <w:pPr>
        <w:pStyle w:val="BodyText"/>
        <w:numPr>
          <w:ilvl w:val="0"/>
          <w:numId w:val="3"/>
        </w:numPr>
        <w:rPr>
          <w:rFonts w:eastAsiaTheme="minorEastAsia"/>
          <w:lang w:eastAsia="zh-CN"/>
        </w:rPr>
      </w:pPr>
      <w:r>
        <w:rPr>
          <w:rFonts w:eastAsiaTheme="minorEastAsia" w:hint="eastAsia"/>
        </w:rPr>
        <w:t>Naive Bayes</w:t>
      </w:r>
      <w:r>
        <w:rPr>
          <w:rFonts w:eastAsiaTheme="minorEastAsia" w:hint="eastAsia"/>
          <w:lang w:eastAsia="zh-CN"/>
        </w:rPr>
        <w:t xml:space="preserve">, </w:t>
      </w:r>
      <w:r>
        <w:rPr>
          <w:rFonts w:eastAsiaTheme="minorEastAsia" w:hint="eastAsia"/>
        </w:rPr>
        <w:t>Random Forest,</w:t>
      </w:r>
      <w:r>
        <w:rPr>
          <w:rFonts w:eastAsiaTheme="minorEastAsia" w:hint="eastAsia"/>
          <w:lang w:eastAsia="zh-CN"/>
        </w:rPr>
        <w:t xml:space="preserve"> XGBoost Models:</w:t>
      </w:r>
    </w:p>
    <w:p w14:paraId="77CB3121" w14:textId="77777777" w:rsidR="00B43065" w:rsidRDefault="00000000">
      <w:pPr>
        <w:pStyle w:val="BodyText"/>
        <w:rPr>
          <w:rFonts w:eastAsiaTheme="minorEastAsia"/>
        </w:rPr>
      </w:pPr>
      <w:r>
        <w:rPr>
          <w:rFonts w:eastAsiaTheme="minorEastAsia" w:hint="eastAsia"/>
        </w:rPr>
        <w:t xml:space="preserve">In pursuit of a thorough comparative analysis, </w:t>
      </w:r>
      <w:r>
        <w:rPr>
          <w:rFonts w:eastAsiaTheme="minorEastAsia" w:hint="eastAsia"/>
          <w:lang w:eastAsia="zh-CN"/>
        </w:rPr>
        <w:t>we</w:t>
      </w:r>
      <w:r>
        <w:rPr>
          <w:rFonts w:eastAsiaTheme="minorEastAsia" w:hint="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w:t>
      </w:r>
      <w:bookmarkStart w:id="5" w:name="OLE_LINK14"/>
      <w:r>
        <w:rPr>
          <w:rFonts w:eastAsiaTheme="minorEastAsia" w:hint="eastAsia"/>
        </w:rPr>
        <w:t>Random Forest,</w:t>
      </w:r>
      <w:bookmarkEnd w:id="5"/>
      <w:r>
        <w:rPr>
          <w:rFonts w:eastAsiaTheme="minorEastAsia" w:hint="eastAsia"/>
        </w:rPr>
        <w:t xml:space="preserve">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14:paraId="77CB3122" w14:textId="77777777" w:rsidR="00B43065" w:rsidRDefault="00000000">
      <w:pPr>
        <w:pStyle w:val="BodyText"/>
        <w:rPr>
          <w:rFonts w:eastAsiaTheme="minorEastAsia"/>
        </w:rPr>
      </w:pPr>
      <w:r>
        <w:rPr>
          <w:rFonts w:eastAsiaTheme="minorEastAsia" w:hint="eastAsia"/>
        </w:rPr>
        <w:t xml:space="preserve">The experiment employing the Naive Bayes classifier yielded a training validation accuracy of 0.76, </w:t>
      </w:r>
      <w:r>
        <w:rPr>
          <w:rFonts w:eastAsiaTheme="minorEastAsia" w:hint="eastAsia"/>
        </w:rPr>
        <w:lastRenderedPageBreak/>
        <w:t>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TableGrid"/>
        <w:tblW w:w="0" w:type="auto"/>
        <w:tblLook w:val="04A0" w:firstRow="1" w:lastRow="0" w:firstColumn="1" w:lastColumn="0" w:noHBand="0" w:noVBand="1"/>
      </w:tblPr>
      <w:tblGrid>
        <w:gridCol w:w="1430"/>
        <w:gridCol w:w="1110"/>
        <w:gridCol w:w="832"/>
        <w:gridCol w:w="877"/>
        <w:gridCol w:w="997"/>
      </w:tblGrid>
      <w:tr w:rsidR="00B43065" w14:paraId="77CB3128" w14:textId="77777777">
        <w:tc>
          <w:tcPr>
            <w:tcW w:w="1430" w:type="dxa"/>
          </w:tcPr>
          <w:p w14:paraId="77CB3123" w14:textId="77777777" w:rsidR="00B43065" w:rsidRDefault="00B43065">
            <w:pPr>
              <w:pStyle w:val="BodyText"/>
              <w:rPr>
                <w:rFonts w:eastAsiaTheme="minorEastAsia"/>
                <w:lang w:eastAsia="zh-CN"/>
              </w:rPr>
            </w:pPr>
          </w:p>
        </w:tc>
        <w:tc>
          <w:tcPr>
            <w:tcW w:w="1110" w:type="dxa"/>
          </w:tcPr>
          <w:p w14:paraId="77CB3124" w14:textId="77777777" w:rsidR="00B43065" w:rsidRDefault="00000000">
            <w:pPr>
              <w:pStyle w:val="BodyText"/>
              <w:rPr>
                <w:rFonts w:eastAsiaTheme="minorEastAsia"/>
                <w:lang w:eastAsia="zh-CN"/>
              </w:rPr>
            </w:pPr>
            <w:r>
              <w:rPr>
                <w:rFonts w:eastAsiaTheme="minorEastAsia" w:hint="eastAsia"/>
                <w:lang w:eastAsia="zh-CN"/>
              </w:rPr>
              <w:t>Precision</w:t>
            </w:r>
          </w:p>
        </w:tc>
        <w:tc>
          <w:tcPr>
            <w:tcW w:w="837" w:type="dxa"/>
          </w:tcPr>
          <w:p w14:paraId="77CB3125" w14:textId="77777777" w:rsidR="00B43065"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77CB3126" w14:textId="77777777" w:rsidR="00B43065"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77CB3127" w14:textId="77777777" w:rsidR="00B43065" w:rsidRDefault="00000000">
            <w:pPr>
              <w:pStyle w:val="BodyText"/>
              <w:rPr>
                <w:rFonts w:eastAsiaTheme="minorEastAsia"/>
                <w:lang w:eastAsia="zh-CN"/>
              </w:rPr>
            </w:pPr>
            <w:r>
              <w:rPr>
                <w:rFonts w:eastAsiaTheme="minorEastAsia" w:hint="eastAsia"/>
                <w:lang w:eastAsia="zh-CN"/>
              </w:rPr>
              <w:t>Support</w:t>
            </w:r>
          </w:p>
        </w:tc>
      </w:tr>
      <w:tr w:rsidR="00B43065" w14:paraId="77CB312E" w14:textId="77777777">
        <w:tc>
          <w:tcPr>
            <w:tcW w:w="1430" w:type="dxa"/>
          </w:tcPr>
          <w:p w14:paraId="77CB3129" w14:textId="77777777" w:rsidR="00B43065"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77CB312A" w14:textId="77777777" w:rsidR="00B43065" w:rsidRDefault="00000000">
            <w:pPr>
              <w:jc w:val="both"/>
              <w:rPr>
                <w:lang w:eastAsia="zh-CN" w:bidi="ar-AE"/>
              </w:rPr>
            </w:pPr>
            <w:r>
              <w:rPr>
                <w:rFonts w:hint="eastAsia"/>
                <w:lang w:eastAsia="zh-CN"/>
              </w:rPr>
              <w:t>0.75</w:t>
            </w:r>
            <w:r>
              <w:rPr>
                <w:rFonts w:hint="eastAsia"/>
              </w:rPr>
              <w:t xml:space="preserve">   </w:t>
            </w:r>
          </w:p>
        </w:tc>
        <w:tc>
          <w:tcPr>
            <w:tcW w:w="837" w:type="dxa"/>
          </w:tcPr>
          <w:p w14:paraId="77CB312B" w14:textId="77777777" w:rsidR="00B43065" w:rsidRDefault="00000000">
            <w:pPr>
              <w:jc w:val="both"/>
              <w:rPr>
                <w:lang w:eastAsia="zh-CN" w:bidi="ar-AE"/>
              </w:rPr>
            </w:pPr>
            <w:r>
              <w:rPr>
                <w:rFonts w:hint="eastAsia"/>
                <w:lang w:eastAsia="zh-CN"/>
              </w:rPr>
              <w:t>0.76</w:t>
            </w:r>
            <w:r>
              <w:rPr>
                <w:rFonts w:hint="eastAsia"/>
              </w:rPr>
              <w:t xml:space="preserve">   </w:t>
            </w:r>
          </w:p>
        </w:tc>
        <w:tc>
          <w:tcPr>
            <w:tcW w:w="1096" w:type="dxa"/>
          </w:tcPr>
          <w:p w14:paraId="77CB312C" w14:textId="77777777" w:rsidR="00B43065" w:rsidRDefault="00000000">
            <w:pPr>
              <w:jc w:val="both"/>
              <w:rPr>
                <w:lang w:eastAsia="zh-CN" w:bidi="ar-AE"/>
              </w:rPr>
            </w:pPr>
            <w:r>
              <w:rPr>
                <w:rFonts w:hint="eastAsia"/>
                <w:lang w:eastAsia="zh-CN"/>
              </w:rPr>
              <w:t>0.76</w:t>
            </w:r>
          </w:p>
        </w:tc>
        <w:tc>
          <w:tcPr>
            <w:tcW w:w="999" w:type="dxa"/>
          </w:tcPr>
          <w:p w14:paraId="77CB312D" w14:textId="77777777" w:rsidR="00B43065" w:rsidRDefault="00000000">
            <w:pPr>
              <w:pStyle w:val="BodyText"/>
              <w:rPr>
                <w:rFonts w:eastAsiaTheme="minorEastAsia"/>
                <w:lang w:eastAsia="zh-CN"/>
              </w:rPr>
            </w:pPr>
            <w:r>
              <w:rPr>
                <w:rFonts w:eastAsiaTheme="minorEastAsia" w:hint="eastAsia"/>
                <w:lang w:eastAsia="zh-CN"/>
              </w:rPr>
              <w:t>159,494</w:t>
            </w:r>
          </w:p>
        </w:tc>
      </w:tr>
      <w:tr w:rsidR="00B43065" w14:paraId="77CB3134" w14:textId="77777777">
        <w:tc>
          <w:tcPr>
            <w:tcW w:w="1430" w:type="dxa"/>
          </w:tcPr>
          <w:p w14:paraId="77CB312F" w14:textId="77777777" w:rsidR="00B43065"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77CB3130" w14:textId="77777777" w:rsidR="00B43065" w:rsidRDefault="00000000">
            <w:pPr>
              <w:jc w:val="both"/>
              <w:rPr>
                <w:lang w:eastAsia="zh-CN" w:bidi="ar-AE"/>
              </w:rPr>
            </w:pPr>
            <w:r>
              <w:rPr>
                <w:rFonts w:hint="eastAsia"/>
                <w:lang w:eastAsia="zh-CN"/>
              </w:rPr>
              <w:t>0.76</w:t>
            </w:r>
          </w:p>
        </w:tc>
        <w:tc>
          <w:tcPr>
            <w:tcW w:w="837" w:type="dxa"/>
          </w:tcPr>
          <w:p w14:paraId="77CB3131" w14:textId="77777777" w:rsidR="00B43065" w:rsidRDefault="00000000">
            <w:pPr>
              <w:jc w:val="both"/>
              <w:rPr>
                <w:lang w:eastAsia="zh-CN" w:bidi="ar-AE"/>
              </w:rPr>
            </w:pPr>
            <w:r>
              <w:rPr>
                <w:rFonts w:hint="eastAsia"/>
                <w:lang w:eastAsia="zh-CN"/>
              </w:rPr>
              <w:t>0.75</w:t>
            </w:r>
          </w:p>
        </w:tc>
        <w:tc>
          <w:tcPr>
            <w:tcW w:w="1096" w:type="dxa"/>
          </w:tcPr>
          <w:p w14:paraId="77CB3132" w14:textId="77777777" w:rsidR="00B43065" w:rsidRDefault="00000000">
            <w:pPr>
              <w:jc w:val="both"/>
              <w:rPr>
                <w:lang w:eastAsia="zh-CN" w:bidi="ar-AE"/>
              </w:rPr>
            </w:pPr>
            <w:r>
              <w:rPr>
                <w:rFonts w:hint="eastAsia"/>
                <w:lang w:eastAsia="zh-CN"/>
              </w:rPr>
              <w:t>0.75</w:t>
            </w:r>
          </w:p>
        </w:tc>
        <w:tc>
          <w:tcPr>
            <w:tcW w:w="999" w:type="dxa"/>
          </w:tcPr>
          <w:p w14:paraId="77CB3133" w14:textId="77777777" w:rsidR="00B43065" w:rsidRDefault="00000000">
            <w:pPr>
              <w:pStyle w:val="BodyText"/>
              <w:rPr>
                <w:rFonts w:eastAsiaTheme="minorEastAsia"/>
                <w:lang w:eastAsia="zh-CN"/>
              </w:rPr>
            </w:pPr>
            <w:r>
              <w:rPr>
                <w:rFonts w:eastAsiaTheme="minorEastAsia" w:hint="eastAsia"/>
                <w:lang w:eastAsia="zh-CN"/>
              </w:rPr>
              <w:t>160,506</w:t>
            </w:r>
          </w:p>
        </w:tc>
      </w:tr>
      <w:tr w:rsidR="00B43065" w14:paraId="77CB313A" w14:textId="77777777">
        <w:tc>
          <w:tcPr>
            <w:tcW w:w="1430" w:type="dxa"/>
          </w:tcPr>
          <w:p w14:paraId="77CB3135" w14:textId="77777777" w:rsidR="00B43065"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77CB3136" w14:textId="77777777" w:rsidR="00B43065" w:rsidRDefault="00000000">
            <w:pPr>
              <w:jc w:val="both"/>
              <w:rPr>
                <w:lang w:eastAsia="zh-CN" w:bidi="ar-AE"/>
              </w:rPr>
            </w:pPr>
            <w:r>
              <w:rPr>
                <w:rFonts w:hint="eastAsia"/>
              </w:rPr>
              <w:t xml:space="preserve">     </w:t>
            </w:r>
          </w:p>
        </w:tc>
        <w:tc>
          <w:tcPr>
            <w:tcW w:w="837" w:type="dxa"/>
          </w:tcPr>
          <w:p w14:paraId="77CB3137" w14:textId="77777777" w:rsidR="00B43065" w:rsidRDefault="00000000">
            <w:pPr>
              <w:jc w:val="both"/>
              <w:rPr>
                <w:lang w:eastAsia="zh-CN" w:bidi="ar-AE"/>
              </w:rPr>
            </w:pPr>
            <w:r>
              <w:rPr>
                <w:rFonts w:hint="eastAsia"/>
              </w:rPr>
              <w:t xml:space="preserve"> </w:t>
            </w:r>
          </w:p>
        </w:tc>
        <w:tc>
          <w:tcPr>
            <w:tcW w:w="1096" w:type="dxa"/>
          </w:tcPr>
          <w:p w14:paraId="77CB3138" w14:textId="77777777" w:rsidR="00B43065" w:rsidRDefault="00000000">
            <w:pPr>
              <w:jc w:val="both"/>
              <w:rPr>
                <w:lang w:eastAsia="zh-CN" w:bidi="ar-AE"/>
              </w:rPr>
            </w:pPr>
            <w:r>
              <w:rPr>
                <w:rFonts w:hint="eastAsia"/>
                <w:lang w:eastAsia="zh-CN"/>
              </w:rPr>
              <w:t>0.76</w:t>
            </w:r>
          </w:p>
        </w:tc>
        <w:tc>
          <w:tcPr>
            <w:tcW w:w="999" w:type="dxa"/>
          </w:tcPr>
          <w:p w14:paraId="77CB3139" w14:textId="77777777" w:rsidR="00B43065" w:rsidRDefault="00000000">
            <w:pPr>
              <w:pStyle w:val="BodyText"/>
              <w:rPr>
                <w:rFonts w:eastAsiaTheme="minorEastAsia"/>
                <w:lang w:eastAsia="zh-CN"/>
              </w:rPr>
            </w:pPr>
            <w:r>
              <w:rPr>
                <w:rFonts w:eastAsiaTheme="minorEastAsia" w:hint="eastAsia"/>
                <w:lang w:eastAsia="zh-CN"/>
              </w:rPr>
              <w:t>320,000</w:t>
            </w:r>
            <w:r>
              <w:rPr>
                <w:rFonts w:hint="eastAsia"/>
              </w:rPr>
              <w:t xml:space="preserve"> </w:t>
            </w:r>
          </w:p>
        </w:tc>
      </w:tr>
      <w:tr w:rsidR="00B43065" w14:paraId="77CB3140" w14:textId="77777777">
        <w:tc>
          <w:tcPr>
            <w:tcW w:w="1430" w:type="dxa"/>
          </w:tcPr>
          <w:p w14:paraId="77CB313B" w14:textId="77777777" w:rsidR="00B43065" w:rsidRDefault="00000000">
            <w:pPr>
              <w:pStyle w:val="BodyText"/>
              <w:rPr>
                <w:rFonts w:eastAsiaTheme="minorEastAsia"/>
                <w:lang w:eastAsia="zh-CN"/>
              </w:rPr>
            </w:pPr>
            <w:r>
              <w:rPr>
                <w:rFonts w:eastAsiaTheme="minorEastAsia" w:hint="eastAsia"/>
                <w:lang w:eastAsia="zh-CN"/>
              </w:rPr>
              <w:t>Macro Avg</w:t>
            </w:r>
          </w:p>
        </w:tc>
        <w:tc>
          <w:tcPr>
            <w:tcW w:w="1110" w:type="dxa"/>
          </w:tcPr>
          <w:p w14:paraId="77CB313C" w14:textId="77777777" w:rsidR="00B43065" w:rsidRDefault="00000000">
            <w:pPr>
              <w:pStyle w:val="BodyText"/>
              <w:rPr>
                <w:rFonts w:eastAsiaTheme="minorEastAsia"/>
                <w:lang w:eastAsia="zh-CN"/>
              </w:rPr>
            </w:pPr>
            <w:r>
              <w:rPr>
                <w:rFonts w:eastAsiaTheme="minorEastAsia" w:hint="eastAsia"/>
                <w:lang w:eastAsia="zh-CN"/>
              </w:rPr>
              <w:t>0.76</w:t>
            </w:r>
          </w:p>
        </w:tc>
        <w:tc>
          <w:tcPr>
            <w:tcW w:w="837" w:type="dxa"/>
          </w:tcPr>
          <w:p w14:paraId="77CB313D" w14:textId="77777777" w:rsidR="00B43065" w:rsidRDefault="00000000">
            <w:pPr>
              <w:jc w:val="both"/>
              <w:rPr>
                <w:lang w:eastAsia="zh-CN" w:bidi="ar-AE"/>
              </w:rPr>
            </w:pPr>
            <w:r>
              <w:rPr>
                <w:rFonts w:hint="eastAsia"/>
                <w:lang w:eastAsia="zh-CN"/>
              </w:rPr>
              <w:t>0.76</w:t>
            </w:r>
          </w:p>
        </w:tc>
        <w:tc>
          <w:tcPr>
            <w:tcW w:w="1096" w:type="dxa"/>
          </w:tcPr>
          <w:p w14:paraId="77CB313E" w14:textId="77777777" w:rsidR="00B43065" w:rsidRDefault="00000000">
            <w:pPr>
              <w:jc w:val="both"/>
              <w:rPr>
                <w:lang w:eastAsia="zh-CN" w:bidi="ar-AE"/>
              </w:rPr>
            </w:pPr>
            <w:bookmarkStart w:id="6" w:name="OLE_LINK5"/>
            <w:r>
              <w:rPr>
                <w:rFonts w:hint="eastAsia"/>
                <w:lang w:eastAsia="zh-CN"/>
              </w:rPr>
              <w:t>0.76</w:t>
            </w:r>
            <w:bookmarkEnd w:id="6"/>
          </w:p>
        </w:tc>
        <w:tc>
          <w:tcPr>
            <w:tcW w:w="999" w:type="dxa"/>
          </w:tcPr>
          <w:p w14:paraId="77CB313F" w14:textId="77777777" w:rsidR="00B43065" w:rsidRDefault="00000000">
            <w:pPr>
              <w:pStyle w:val="BodyText"/>
              <w:rPr>
                <w:rFonts w:eastAsiaTheme="minorEastAsia"/>
                <w:lang w:eastAsia="zh-CN"/>
              </w:rPr>
            </w:pPr>
            <w:bookmarkStart w:id="7" w:name="OLE_LINK6"/>
            <w:r>
              <w:rPr>
                <w:rFonts w:eastAsiaTheme="minorEastAsia" w:hint="eastAsia"/>
                <w:lang w:eastAsia="zh-CN"/>
              </w:rPr>
              <w:t>320,000</w:t>
            </w:r>
            <w:bookmarkEnd w:id="7"/>
          </w:p>
        </w:tc>
      </w:tr>
      <w:tr w:rsidR="00B43065" w14:paraId="77CB3146" w14:textId="77777777">
        <w:tc>
          <w:tcPr>
            <w:tcW w:w="1430" w:type="dxa"/>
          </w:tcPr>
          <w:p w14:paraId="77CB3141" w14:textId="77777777" w:rsidR="00B43065" w:rsidRDefault="00000000">
            <w:pPr>
              <w:pStyle w:val="BodyText"/>
              <w:rPr>
                <w:rFonts w:eastAsiaTheme="minorEastAsia"/>
                <w:lang w:eastAsia="zh-CN"/>
              </w:rPr>
            </w:pPr>
            <w:r>
              <w:rPr>
                <w:rFonts w:eastAsiaTheme="minorEastAsia" w:hint="eastAsia"/>
                <w:lang w:eastAsia="zh-CN"/>
              </w:rPr>
              <w:t>Weighted Avg</w:t>
            </w:r>
          </w:p>
        </w:tc>
        <w:tc>
          <w:tcPr>
            <w:tcW w:w="1110" w:type="dxa"/>
          </w:tcPr>
          <w:p w14:paraId="77CB3142" w14:textId="77777777" w:rsidR="00B43065" w:rsidRDefault="00000000">
            <w:pPr>
              <w:pStyle w:val="BodyText"/>
              <w:rPr>
                <w:rFonts w:eastAsiaTheme="minorEastAsia"/>
                <w:lang w:eastAsia="zh-CN"/>
              </w:rPr>
            </w:pPr>
            <w:r>
              <w:rPr>
                <w:rFonts w:eastAsiaTheme="minorEastAsia" w:hint="eastAsia"/>
                <w:lang w:eastAsia="zh-CN"/>
              </w:rPr>
              <w:t>0.76</w:t>
            </w:r>
          </w:p>
        </w:tc>
        <w:tc>
          <w:tcPr>
            <w:tcW w:w="837" w:type="dxa"/>
          </w:tcPr>
          <w:p w14:paraId="77CB3143" w14:textId="77777777" w:rsidR="00B43065" w:rsidRDefault="00000000">
            <w:pPr>
              <w:pStyle w:val="BodyText"/>
              <w:rPr>
                <w:rFonts w:eastAsiaTheme="minorEastAsia"/>
                <w:lang w:eastAsia="zh-CN"/>
              </w:rPr>
            </w:pPr>
            <w:r>
              <w:rPr>
                <w:rFonts w:eastAsiaTheme="minorEastAsia" w:hint="eastAsia"/>
                <w:lang w:eastAsia="zh-CN"/>
              </w:rPr>
              <w:t>0.76</w:t>
            </w:r>
          </w:p>
        </w:tc>
        <w:tc>
          <w:tcPr>
            <w:tcW w:w="1096" w:type="dxa"/>
          </w:tcPr>
          <w:p w14:paraId="77CB3144" w14:textId="77777777" w:rsidR="00B43065" w:rsidRDefault="00000000">
            <w:pPr>
              <w:pStyle w:val="BodyText"/>
              <w:rPr>
                <w:rFonts w:eastAsiaTheme="minorEastAsia"/>
                <w:lang w:eastAsia="zh-CN"/>
              </w:rPr>
            </w:pPr>
            <w:r>
              <w:rPr>
                <w:rFonts w:eastAsiaTheme="minorEastAsia" w:hint="eastAsia"/>
                <w:lang w:eastAsia="zh-CN"/>
              </w:rPr>
              <w:t>0.76</w:t>
            </w:r>
          </w:p>
        </w:tc>
        <w:tc>
          <w:tcPr>
            <w:tcW w:w="999" w:type="dxa"/>
          </w:tcPr>
          <w:p w14:paraId="77CB3145" w14:textId="77777777" w:rsidR="00B43065" w:rsidRDefault="00000000">
            <w:pPr>
              <w:pStyle w:val="BodyText"/>
              <w:rPr>
                <w:rFonts w:eastAsiaTheme="minorEastAsia"/>
                <w:lang w:eastAsia="zh-CN"/>
              </w:rPr>
            </w:pPr>
            <w:r>
              <w:rPr>
                <w:rFonts w:eastAsiaTheme="minorEastAsia" w:hint="eastAsia"/>
                <w:lang w:eastAsia="zh-CN"/>
              </w:rPr>
              <w:t>320,000</w:t>
            </w:r>
          </w:p>
        </w:tc>
      </w:tr>
    </w:tbl>
    <w:p w14:paraId="77CB3147" w14:textId="77777777" w:rsidR="00B43065" w:rsidRDefault="00B43065">
      <w:pPr>
        <w:pStyle w:val="BodyText"/>
      </w:pPr>
    </w:p>
    <w:tbl>
      <w:tblPr>
        <w:tblStyle w:val="TableGrid"/>
        <w:tblW w:w="0" w:type="auto"/>
        <w:tblLook w:val="04A0" w:firstRow="1" w:lastRow="0" w:firstColumn="1" w:lastColumn="0" w:noHBand="0" w:noVBand="1"/>
      </w:tblPr>
      <w:tblGrid>
        <w:gridCol w:w="1430"/>
        <w:gridCol w:w="1110"/>
        <w:gridCol w:w="833"/>
        <w:gridCol w:w="888"/>
        <w:gridCol w:w="985"/>
      </w:tblGrid>
      <w:tr w:rsidR="00B43065" w14:paraId="77CB314D" w14:textId="77777777">
        <w:tc>
          <w:tcPr>
            <w:tcW w:w="1430" w:type="dxa"/>
          </w:tcPr>
          <w:p w14:paraId="77CB3148" w14:textId="77777777" w:rsidR="00B43065" w:rsidRDefault="00B43065">
            <w:pPr>
              <w:pStyle w:val="BodyText"/>
              <w:rPr>
                <w:rFonts w:eastAsiaTheme="minorEastAsia"/>
                <w:lang w:eastAsia="zh-CN"/>
              </w:rPr>
            </w:pPr>
          </w:p>
        </w:tc>
        <w:tc>
          <w:tcPr>
            <w:tcW w:w="1110" w:type="dxa"/>
          </w:tcPr>
          <w:p w14:paraId="77CB3149" w14:textId="77777777" w:rsidR="00B43065" w:rsidRDefault="00000000">
            <w:pPr>
              <w:pStyle w:val="BodyText"/>
              <w:rPr>
                <w:rFonts w:eastAsiaTheme="minorEastAsia"/>
                <w:lang w:eastAsia="zh-CN"/>
              </w:rPr>
            </w:pPr>
            <w:r>
              <w:rPr>
                <w:rFonts w:eastAsiaTheme="minorEastAsia" w:hint="eastAsia"/>
                <w:lang w:eastAsia="zh-CN"/>
              </w:rPr>
              <w:t>Precision</w:t>
            </w:r>
          </w:p>
        </w:tc>
        <w:tc>
          <w:tcPr>
            <w:tcW w:w="837" w:type="dxa"/>
          </w:tcPr>
          <w:p w14:paraId="77CB314A" w14:textId="77777777" w:rsidR="00B43065" w:rsidRDefault="00000000">
            <w:pPr>
              <w:pStyle w:val="BodyText"/>
              <w:rPr>
                <w:rFonts w:eastAsiaTheme="minorEastAsia"/>
                <w:lang w:eastAsia="zh-CN"/>
              </w:rPr>
            </w:pPr>
            <w:r>
              <w:rPr>
                <w:rFonts w:eastAsiaTheme="minorEastAsia" w:hint="eastAsia"/>
                <w:lang w:eastAsia="zh-CN"/>
              </w:rPr>
              <w:t xml:space="preserve">Recall </w:t>
            </w:r>
          </w:p>
        </w:tc>
        <w:tc>
          <w:tcPr>
            <w:tcW w:w="1096" w:type="dxa"/>
          </w:tcPr>
          <w:p w14:paraId="77CB314B" w14:textId="77777777" w:rsidR="00B43065" w:rsidRDefault="00000000">
            <w:pPr>
              <w:pStyle w:val="BodyText"/>
              <w:rPr>
                <w:rFonts w:eastAsiaTheme="minorEastAsia"/>
                <w:lang w:eastAsia="zh-CN"/>
              </w:rPr>
            </w:pPr>
            <w:r>
              <w:rPr>
                <w:rFonts w:eastAsiaTheme="minorEastAsia" w:hint="eastAsia"/>
                <w:lang w:eastAsia="zh-CN"/>
              </w:rPr>
              <w:t xml:space="preserve">F1-Score </w:t>
            </w:r>
          </w:p>
        </w:tc>
        <w:tc>
          <w:tcPr>
            <w:tcW w:w="999" w:type="dxa"/>
          </w:tcPr>
          <w:p w14:paraId="77CB314C" w14:textId="77777777" w:rsidR="00B43065" w:rsidRDefault="00000000">
            <w:pPr>
              <w:pStyle w:val="BodyText"/>
              <w:rPr>
                <w:rFonts w:eastAsiaTheme="minorEastAsia"/>
                <w:lang w:eastAsia="zh-CN"/>
              </w:rPr>
            </w:pPr>
            <w:r>
              <w:rPr>
                <w:rFonts w:eastAsiaTheme="minorEastAsia" w:hint="eastAsia"/>
                <w:lang w:eastAsia="zh-CN"/>
              </w:rPr>
              <w:t>Support</w:t>
            </w:r>
          </w:p>
        </w:tc>
      </w:tr>
      <w:tr w:rsidR="00B43065" w14:paraId="77CB3153" w14:textId="77777777">
        <w:tc>
          <w:tcPr>
            <w:tcW w:w="1430" w:type="dxa"/>
          </w:tcPr>
          <w:p w14:paraId="77CB314E" w14:textId="77777777" w:rsidR="00B43065" w:rsidRDefault="00000000">
            <w:pPr>
              <w:pStyle w:val="BodyText"/>
              <w:rPr>
                <w:rFonts w:eastAsiaTheme="minorEastAsia"/>
                <w:lang w:eastAsia="zh-CN"/>
              </w:rPr>
            </w:pPr>
            <w:r>
              <w:rPr>
                <w:rFonts w:eastAsiaTheme="minorEastAsia" w:hint="eastAsia"/>
                <w:lang w:eastAsia="zh-CN"/>
              </w:rPr>
              <w:t xml:space="preserve">NEGATIVE  </w:t>
            </w:r>
          </w:p>
        </w:tc>
        <w:tc>
          <w:tcPr>
            <w:tcW w:w="1110" w:type="dxa"/>
          </w:tcPr>
          <w:p w14:paraId="77CB314F" w14:textId="77777777" w:rsidR="00B43065" w:rsidRDefault="00000000">
            <w:pPr>
              <w:jc w:val="both"/>
              <w:rPr>
                <w:lang w:eastAsia="zh-CN" w:bidi="ar-AE"/>
              </w:rPr>
            </w:pPr>
            <w:r>
              <w:rPr>
                <w:rFonts w:hint="eastAsia"/>
                <w:lang w:eastAsia="zh-CN"/>
              </w:rPr>
              <w:t>0.40</w:t>
            </w:r>
          </w:p>
        </w:tc>
        <w:tc>
          <w:tcPr>
            <w:tcW w:w="837" w:type="dxa"/>
          </w:tcPr>
          <w:p w14:paraId="77CB3150" w14:textId="77777777" w:rsidR="00B43065" w:rsidRDefault="00000000">
            <w:pPr>
              <w:jc w:val="both"/>
              <w:rPr>
                <w:lang w:eastAsia="zh-CN" w:bidi="ar-AE"/>
              </w:rPr>
            </w:pPr>
            <w:r>
              <w:rPr>
                <w:rFonts w:hint="eastAsia"/>
                <w:lang w:eastAsia="zh-CN"/>
              </w:rPr>
              <w:t>0.54</w:t>
            </w:r>
            <w:r>
              <w:rPr>
                <w:rFonts w:hint="eastAsia"/>
              </w:rPr>
              <w:t xml:space="preserve">   </w:t>
            </w:r>
          </w:p>
        </w:tc>
        <w:tc>
          <w:tcPr>
            <w:tcW w:w="1096" w:type="dxa"/>
          </w:tcPr>
          <w:p w14:paraId="77CB3151" w14:textId="77777777" w:rsidR="00B43065" w:rsidRDefault="00000000">
            <w:pPr>
              <w:jc w:val="both"/>
              <w:rPr>
                <w:lang w:eastAsia="zh-CN" w:bidi="ar-AE"/>
              </w:rPr>
            </w:pPr>
            <w:r>
              <w:rPr>
                <w:rFonts w:hint="eastAsia"/>
                <w:lang w:eastAsia="zh-CN"/>
              </w:rPr>
              <w:t>0.46</w:t>
            </w:r>
          </w:p>
        </w:tc>
        <w:tc>
          <w:tcPr>
            <w:tcW w:w="999" w:type="dxa"/>
          </w:tcPr>
          <w:p w14:paraId="77CB3152" w14:textId="77777777" w:rsidR="00B43065" w:rsidRDefault="00000000">
            <w:pPr>
              <w:pStyle w:val="BodyText"/>
              <w:rPr>
                <w:rFonts w:eastAsiaTheme="minorEastAsia"/>
                <w:lang w:eastAsia="zh-CN"/>
              </w:rPr>
            </w:pPr>
            <w:r>
              <w:rPr>
                <w:rFonts w:eastAsiaTheme="minorEastAsia" w:hint="eastAsia"/>
                <w:lang w:eastAsia="zh-CN"/>
              </w:rPr>
              <w:t>2106</w:t>
            </w:r>
          </w:p>
        </w:tc>
      </w:tr>
      <w:tr w:rsidR="00B43065" w14:paraId="77CB3159" w14:textId="77777777">
        <w:tc>
          <w:tcPr>
            <w:tcW w:w="1430" w:type="dxa"/>
          </w:tcPr>
          <w:p w14:paraId="77CB3154" w14:textId="77777777" w:rsidR="00B43065" w:rsidRDefault="00000000">
            <w:pPr>
              <w:pStyle w:val="BodyText"/>
              <w:rPr>
                <w:rFonts w:eastAsiaTheme="minorEastAsia"/>
                <w:lang w:eastAsia="zh-CN"/>
              </w:rPr>
            </w:pPr>
            <w:r>
              <w:rPr>
                <w:rFonts w:eastAsiaTheme="minorEastAsia" w:hint="eastAsia"/>
                <w:lang w:eastAsia="zh-CN"/>
              </w:rPr>
              <w:t xml:space="preserve">POSITIVE  </w:t>
            </w:r>
          </w:p>
        </w:tc>
        <w:tc>
          <w:tcPr>
            <w:tcW w:w="1110" w:type="dxa"/>
          </w:tcPr>
          <w:p w14:paraId="77CB3155" w14:textId="77777777" w:rsidR="00B43065" w:rsidRDefault="00000000">
            <w:pPr>
              <w:jc w:val="both"/>
              <w:rPr>
                <w:lang w:eastAsia="zh-CN" w:bidi="ar-AE"/>
              </w:rPr>
            </w:pPr>
            <w:r>
              <w:rPr>
                <w:rFonts w:hint="eastAsia"/>
                <w:lang w:eastAsia="zh-CN"/>
              </w:rPr>
              <w:t>0.67</w:t>
            </w:r>
          </w:p>
        </w:tc>
        <w:tc>
          <w:tcPr>
            <w:tcW w:w="837" w:type="dxa"/>
          </w:tcPr>
          <w:p w14:paraId="77CB3156" w14:textId="77777777" w:rsidR="00B43065" w:rsidRDefault="00000000">
            <w:pPr>
              <w:jc w:val="both"/>
              <w:rPr>
                <w:lang w:eastAsia="zh-CN" w:bidi="ar-AE"/>
              </w:rPr>
            </w:pPr>
            <w:r>
              <w:rPr>
                <w:rFonts w:hint="eastAsia"/>
                <w:lang w:eastAsia="zh-CN"/>
              </w:rPr>
              <w:t>0.54</w:t>
            </w:r>
          </w:p>
        </w:tc>
        <w:tc>
          <w:tcPr>
            <w:tcW w:w="1096" w:type="dxa"/>
          </w:tcPr>
          <w:p w14:paraId="77CB3157" w14:textId="77777777" w:rsidR="00B43065" w:rsidRDefault="00000000">
            <w:pPr>
              <w:jc w:val="both"/>
              <w:rPr>
                <w:lang w:eastAsia="zh-CN" w:bidi="ar-AE"/>
              </w:rPr>
            </w:pPr>
            <w:r>
              <w:rPr>
                <w:rFonts w:hint="eastAsia"/>
                <w:lang w:eastAsia="zh-CN"/>
              </w:rPr>
              <w:t>0.60</w:t>
            </w:r>
          </w:p>
        </w:tc>
        <w:tc>
          <w:tcPr>
            <w:tcW w:w="999" w:type="dxa"/>
          </w:tcPr>
          <w:p w14:paraId="77CB3158" w14:textId="77777777" w:rsidR="00B43065" w:rsidRDefault="00000000">
            <w:pPr>
              <w:pStyle w:val="BodyText"/>
              <w:rPr>
                <w:rFonts w:eastAsiaTheme="minorEastAsia"/>
                <w:lang w:eastAsia="zh-CN"/>
              </w:rPr>
            </w:pPr>
            <w:r>
              <w:rPr>
                <w:rFonts w:eastAsiaTheme="minorEastAsia" w:hint="eastAsia"/>
                <w:lang w:eastAsia="zh-CN"/>
              </w:rPr>
              <w:t>3685</w:t>
            </w:r>
          </w:p>
        </w:tc>
      </w:tr>
      <w:tr w:rsidR="00B43065" w14:paraId="77CB315F" w14:textId="77777777">
        <w:tc>
          <w:tcPr>
            <w:tcW w:w="1430" w:type="dxa"/>
          </w:tcPr>
          <w:p w14:paraId="77CB315A" w14:textId="77777777" w:rsidR="00B43065" w:rsidRDefault="00000000">
            <w:pPr>
              <w:pStyle w:val="BodyText"/>
              <w:rPr>
                <w:rFonts w:eastAsiaTheme="minorEastAsia"/>
                <w:lang w:eastAsia="zh-CN"/>
              </w:rPr>
            </w:pPr>
            <w:r>
              <w:rPr>
                <w:rFonts w:eastAsiaTheme="minorEastAsia" w:hint="eastAsia"/>
                <w:lang w:eastAsia="zh-CN"/>
              </w:rPr>
              <w:t xml:space="preserve">Accuracy  </w:t>
            </w:r>
          </w:p>
        </w:tc>
        <w:tc>
          <w:tcPr>
            <w:tcW w:w="1110" w:type="dxa"/>
          </w:tcPr>
          <w:p w14:paraId="77CB315B" w14:textId="77777777" w:rsidR="00B43065" w:rsidRDefault="00000000">
            <w:pPr>
              <w:jc w:val="both"/>
              <w:rPr>
                <w:lang w:eastAsia="zh-CN" w:bidi="ar-AE"/>
              </w:rPr>
            </w:pPr>
            <w:r>
              <w:rPr>
                <w:rFonts w:hint="eastAsia"/>
              </w:rPr>
              <w:t xml:space="preserve">     </w:t>
            </w:r>
          </w:p>
        </w:tc>
        <w:tc>
          <w:tcPr>
            <w:tcW w:w="837" w:type="dxa"/>
          </w:tcPr>
          <w:p w14:paraId="77CB315C" w14:textId="77777777" w:rsidR="00B43065" w:rsidRDefault="00000000">
            <w:pPr>
              <w:jc w:val="both"/>
              <w:rPr>
                <w:lang w:eastAsia="zh-CN" w:bidi="ar-AE"/>
              </w:rPr>
            </w:pPr>
            <w:r>
              <w:rPr>
                <w:rFonts w:hint="eastAsia"/>
              </w:rPr>
              <w:t xml:space="preserve"> </w:t>
            </w:r>
          </w:p>
        </w:tc>
        <w:tc>
          <w:tcPr>
            <w:tcW w:w="1096" w:type="dxa"/>
          </w:tcPr>
          <w:p w14:paraId="77CB315D" w14:textId="77777777" w:rsidR="00B43065" w:rsidRDefault="00000000">
            <w:pPr>
              <w:jc w:val="both"/>
              <w:rPr>
                <w:lang w:eastAsia="zh-CN" w:bidi="ar-AE"/>
              </w:rPr>
            </w:pPr>
            <w:r>
              <w:rPr>
                <w:rFonts w:hint="eastAsia"/>
                <w:lang w:eastAsia="zh-CN"/>
              </w:rPr>
              <w:t>0.54</w:t>
            </w:r>
          </w:p>
        </w:tc>
        <w:tc>
          <w:tcPr>
            <w:tcW w:w="999" w:type="dxa"/>
          </w:tcPr>
          <w:p w14:paraId="77CB315E" w14:textId="77777777" w:rsidR="00B43065" w:rsidRDefault="00000000">
            <w:pPr>
              <w:pStyle w:val="BodyText"/>
              <w:rPr>
                <w:rFonts w:eastAsiaTheme="minorEastAsia"/>
                <w:lang w:eastAsia="zh-CN"/>
              </w:rPr>
            </w:pPr>
            <w:r>
              <w:rPr>
                <w:rFonts w:eastAsiaTheme="minorEastAsia" w:hint="eastAsia"/>
                <w:lang w:eastAsia="zh-CN"/>
              </w:rPr>
              <w:t>5791</w:t>
            </w:r>
            <w:r>
              <w:rPr>
                <w:rFonts w:hint="eastAsia"/>
              </w:rPr>
              <w:t xml:space="preserve"> </w:t>
            </w:r>
          </w:p>
        </w:tc>
      </w:tr>
      <w:tr w:rsidR="00B43065" w14:paraId="77CB3165" w14:textId="77777777">
        <w:tc>
          <w:tcPr>
            <w:tcW w:w="1430" w:type="dxa"/>
          </w:tcPr>
          <w:p w14:paraId="77CB3160" w14:textId="77777777" w:rsidR="00B43065" w:rsidRDefault="00000000">
            <w:pPr>
              <w:pStyle w:val="BodyText"/>
              <w:rPr>
                <w:rFonts w:eastAsiaTheme="minorEastAsia"/>
                <w:lang w:eastAsia="zh-CN"/>
              </w:rPr>
            </w:pPr>
            <w:r>
              <w:rPr>
                <w:rFonts w:eastAsiaTheme="minorEastAsia" w:hint="eastAsia"/>
                <w:lang w:eastAsia="zh-CN"/>
              </w:rPr>
              <w:t>Macro Avg</w:t>
            </w:r>
          </w:p>
        </w:tc>
        <w:tc>
          <w:tcPr>
            <w:tcW w:w="1110" w:type="dxa"/>
          </w:tcPr>
          <w:p w14:paraId="77CB3161" w14:textId="77777777" w:rsidR="00B43065" w:rsidRDefault="00000000">
            <w:pPr>
              <w:pStyle w:val="BodyText"/>
              <w:rPr>
                <w:rFonts w:eastAsiaTheme="minorEastAsia"/>
                <w:lang w:eastAsia="zh-CN"/>
              </w:rPr>
            </w:pPr>
            <w:r>
              <w:rPr>
                <w:rFonts w:eastAsiaTheme="minorEastAsia" w:hint="eastAsia"/>
                <w:lang w:eastAsia="zh-CN"/>
              </w:rPr>
              <w:t>0.54</w:t>
            </w:r>
          </w:p>
        </w:tc>
        <w:tc>
          <w:tcPr>
            <w:tcW w:w="837" w:type="dxa"/>
          </w:tcPr>
          <w:p w14:paraId="77CB3162" w14:textId="77777777" w:rsidR="00B43065" w:rsidRDefault="00000000">
            <w:pPr>
              <w:jc w:val="both"/>
              <w:rPr>
                <w:lang w:eastAsia="zh-CN" w:bidi="ar-AE"/>
              </w:rPr>
            </w:pPr>
            <w:r>
              <w:rPr>
                <w:rFonts w:hint="eastAsia"/>
                <w:lang w:eastAsia="zh-CN"/>
              </w:rPr>
              <w:t>0.54</w:t>
            </w:r>
          </w:p>
        </w:tc>
        <w:tc>
          <w:tcPr>
            <w:tcW w:w="1096" w:type="dxa"/>
          </w:tcPr>
          <w:p w14:paraId="77CB3163" w14:textId="77777777" w:rsidR="00B43065" w:rsidRDefault="00000000">
            <w:pPr>
              <w:jc w:val="both"/>
              <w:rPr>
                <w:lang w:eastAsia="zh-CN" w:bidi="ar-AE"/>
              </w:rPr>
            </w:pPr>
            <w:r>
              <w:rPr>
                <w:rFonts w:hint="eastAsia"/>
                <w:lang w:eastAsia="zh-CN"/>
              </w:rPr>
              <w:t>0.53</w:t>
            </w:r>
          </w:p>
        </w:tc>
        <w:tc>
          <w:tcPr>
            <w:tcW w:w="999" w:type="dxa"/>
          </w:tcPr>
          <w:p w14:paraId="77CB3164" w14:textId="77777777" w:rsidR="00B43065" w:rsidRDefault="00000000">
            <w:pPr>
              <w:pStyle w:val="BodyText"/>
              <w:rPr>
                <w:rFonts w:eastAsiaTheme="minorEastAsia"/>
                <w:lang w:eastAsia="zh-CN"/>
              </w:rPr>
            </w:pPr>
            <w:r>
              <w:rPr>
                <w:rFonts w:eastAsiaTheme="minorEastAsia" w:hint="eastAsia"/>
                <w:lang w:eastAsia="zh-CN"/>
              </w:rPr>
              <w:t>5791</w:t>
            </w:r>
          </w:p>
        </w:tc>
      </w:tr>
      <w:tr w:rsidR="00B43065" w14:paraId="77CB316B" w14:textId="77777777">
        <w:tc>
          <w:tcPr>
            <w:tcW w:w="1430" w:type="dxa"/>
          </w:tcPr>
          <w:p w14:paraId="77CB3166" w14:textId="77777777" w:rsidR="00B43065" w:rsidRDefault="00000000">
            <w:pPr>
              <w:pStyle w:val="BodyText"/>
              <w:rPr>
                <w:rFonts w:eastAsiaTheme="minorEastAsia"/>
                <w:lang w:eastAsia="zh-CN"/>
              </w:rPr>
            </w:pPr>
            <w:r>
              <w:rPr>
                <w:rFonts w:eastAsiaTheme="minorEastAsia" w:hint="eastAsia"/>
                <w:lang w:eastAsia="zh-CN"/>
              </w:rPr>
              <w:t>Weighted Avg</w:t>
            </w:r>
          </w:p>
        </w:tc>
        <w:tc>
          <w:tcPr>
            <w:tcW w:w="1110" w:type="dxa"/>
          </w:tcPr>
          <w:p w14:paraId="77CB3167" w14:textId="77777777" w:rsidR="00B43065" w:rsidRDefault="00000000">
            <w:pPr>
              <w:pStyle w:val="BodyText"/>
              <w:rPr>
                <w:rFonts w:eastAsiaTheme="minorEastAsia"/>
                <w:lang w:eastAsia="zh-CN"/>
              </w:rPr>
            </w:pPr>
            <w:r>
              <w:rPr>
                <w:rFonts w:eastAsiaTheme="minorEastAsia" w:hint="eastAsia"/>
                <w:lang w:eastAsia="zh-CN"/>
              </w:rPr>
              <w:t>0.57</w:t>
            </w:r>
          </w:p>
        </w:tc>
        <w:tc>
          <w:tcPr>
            <w:tcW w:w="837" w:type="dxa"/>
          </w:tcPr>
          <w:p w14:paraId="77CB3168" w14:textId="77777777" w:rsidR="00B43065" w:rsidRDefault="00000000">
            <w:pPr>
              <w:pStyle w:val="BodyText"/>
              <w:rPr>
                <w:rFonts w:eastAsiaTheme="minorEastAsia"/>
                <w:lang w:eastAsia="zh-CN"/>
              </w:rPr>
            </w:pPr>
            <w:r>
              <w:rPr>
                <w:rFonts w:eastAsiaTheme="minorEastAsia" w:hint="eastAsia"/>
                <w:lang w:eastAsia="zh-CN"/>
              </w:rPr>
              <w:t>0.54</w:t>
            </w:r>
          </w:p>
        </w:tc>
        <w:tc>
          <w:tcPr>
            <w:tcW w:w="1096" w:type="dxa"/>
          </w:tcPr>
          <w:p w14:paraId="77CB3169" w14:textId="77777777" w:rsidR="00B43065" w:rsidRDefault="00000000">
            <w:pPr>
              <w:pStyle w:val="BodyText"/>
              <w:rPr>
                <w:rFonts w:eastAsiaTheme="minorEastAsia"/>
                <w:lang w:eastAsia="zh-CN"/>
              </w:rPr>
            </w:pPr>
            <w:r>
              <w:rPr>
                <w:rFonts w:eastAsiaTheme="minorEastAsia" w:hint="eastAsia"/>
                <w:lang w:eastAsia="zh-CN"/>
              </w:rPr>
              <w:t>0.55</w:t>
            </w:r>
          </w:p>
        </w:tc>
        <w:tc>
          <w:tcPr>
            <w:tcW w:w="999" w:type="dxa"/>
          </w:tcPr>
          <w:p w14:paraId="77CB316A" w14:textId="77777777" w:rsidR="00B43065" w:rsidRDefault="00000000">
            <w:pPr>
              <w:pStyle w:val="BodyText"/>
              <w:rPr>
                <w:rFonts w:eastAsiaTheme="minorEastAsia"/>
                <w:lang w:eastAsia="zh-CN"/>
              </w:rPr>
            </w:pPr>
            <w:r>
              <w:rPr>
                <w:rFonts w:eastAsiaTheme="minorEastAsia" w:hint="eastAsia"/>
                <w:lang w:eastAsia="zh-CN"/>
              </w:rPr>
              <w:t>5791</w:t>
            </w:r>
          </w:p>
        </w:tc>
      </w:tr>
    </w:tbl>
    <w:p w14:paraId="77CB316C" w14:textId="77777777" w:rsidR="00B43065" w:rsidRDefault="00000000">
      <w:pPr>
        <w:pStyle w:val="BodyText"/>
      </w:pPr>
      <w:r>
        <w:br/>
        <w:t xml:space="preserve">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w:t>
      </w:r>
      <w:r>
        <w:t>sources to enhance the model's capability to discern equity market-related sentiments effectively.</w:t>
      </w:r>
    </w:p>
    <w:tbl>
      <w:tblPr>
        <w:tblStyle w:val="TableGrid"/>
        <w:tblW w:w="0" w:type="auto"/>
        <w:tblLayout w:type="fixed"/>
        <w:tblLook w:val="04A0" w:firstRow="1" w:lastRow="0" w:firstColumn="1" w:lastColumn="0" w:noHBand="0" w:noVBand="1"/>
      </w:tblPr>
      <w:tblGrid>
        <w:gridCol w:w="1327"/>
        <w:gridCol w:w="2053"/>
        <w:gridCol w:w="2092"/>
      </w:tblGrid>
      <w:tr w:rsidR="00B43065" w14:paraId="77CB3170" w14:textId="77777777">
        <w:tc>
          <w:tcPr>
            <w:tcW w:w="1327" w:type="dxa"/>
          </w:tcPr>
          <w:p w14:paraId="77CB316D" w14:textId="77777777" w:rsidR="00B43065" w:rsidRDefault="00000000">
            <w:pPr>
              <w:pStyle w:val="BodyText"/>
            </w:pPr>
            <w:r>
              <w:rPr>
                <w:rFonts w:hint="eastAsia"/>
              </w:rPr>
              <w:t xml:space="preserve">Metric                      </w:t>
            </w:r>
          </w:p>
        </w:tc>
        <w:tc>
          <w:tcPr>
            <w:tcW w:w="2053" w:type="dxa"/>
          </w:tcPr>
          <w:p w14:paraId="77CB316E" w14:textId="77777777" w:rsidR="00B43065" w:rsidRDefault="00000000">
            <w:pPr>
              <w:pStyle w:val="BodyText"/>
            </w:pPr>
            <w:r>
              <w:rPr>
                <w:rFonts w:hint="eastAsia"/>
              </w:rPr>
              <w:t xml:space="preserve">Training Data </w:t>
            </w:r>
          </w:p>
        </w:tc>
        <w:tc>
          <w:tcPr>
            <w:tcW w:w="2092" w:type="dxa"/>
          </w:tcPr>
          <w:p w14:paraId="77CB316F" w14:textId="77777777" w:rsidR="00B43065" w:rsidRDefault="00000000">
            <w:pPr>
              <w:pStyle w:val="BodyText"/>
            </w:pPr>
            <w:r>
              <w:rPr>
                <w:rFonts w:hint="eastAsia"/>
              </w:rPr>
              <w:t>Testing Data</w:t>
            </w:r>
          </w:p>
        </w:tc>
      </w:tr>
      <w:tr w:rsidR="00B43065" w14:paraId="77CB3174" w14:textId="77777777">
        <w:tc>
          <w:tcPr>
            <w:tcW w:w="1327" w:type="dxa"/>
          </w:tcPr>
          <w:p w14:paraId="77CB3171" w14:textId="77777777" w:rsidR="00B43065" w:rsidRDefault="00000000">
            <w:pPr>
              <w:pStyle w:val="BodyText"/>
            </w:pPr>
            <w:r>
              <w:t xml:space="preserve">XGBoost Accuracy </w:t>
            </w:r>
          </w:p>
        </w:tc>
        <w:tc>
          <w:tcPr>
            <w:tcW w:w="2053" w:type="dxa"/>
          </w:tcPr>
          <w:p w14:paraId="77CB3172" w14:textId="77777777" w:rsidR="00B43065" w:rsidRDefault="00000000">
            <w:pPr>
              <w:pStyle w:val="BodyText"/>
            </w:pPr>
            <w:r>
              <w:rPr>
                <w:rFonts w:eastAsia="宋体" w:hint="eastAsia"/>
                <w:lang w:eastAsia="zh-CN"/>
              </w:rPr>
              <w:t>0</w:t>
            </w:r>
            <w:r>
              <w:t xml:space="preserve">.685049375 </w:t>
            </w:r>
          </w:p>
        </w:tc>
        <w:tc>
          <w:tcPr>
            <w:tcW w:w="2092" w:type="dxa"/>
          </w:tcPr>
          <w:p w14:paraId="77CB3173" w14:textId="77777777" w:rsidR="00B43065" w:rsidRDefault="00000000">
            <w:pPr>
              <w:pStyle w:val="BodyText"/>
            </w:pPr>
            <w:r>
              <w:rPr>
                <w:rFonts w:eastAsia="宋体" w:hint="eastAsia"/>
                <w:lang w:eastAsia="zh-CN"/>
              </w:rPr>
              <w:t>0</w:t>
            </w:r>
            <w:r>
              <w:t>.61405629424969</w:t>
            </w:r>
          </w:p>
        </w:tc>
      </w:tr>
      <w:tr w:rsidR="00B43065" w14:paraId="77CB3178" w14:textId="77777777">
        <w:tc>
          <w:tcPr>
            <w:tcW w:w="1327" w:type="dxa"/>
          </w:tcPr>
          <w:p w14:paraId="77CB3175" w14:textId="77777777" w:rsidR="00B43065" w:rsidRDefault="00000000">
            <w:pPr>
              <w:pStyle w:val="BodyText"/>
            </w:pPr>
            <w:r>
              <w:t xml:space="preserve">XGBoost ROC-AUC </w:t>
            </w:r>
          </w:p>
        </w:tc>
        <w:tc>
          <w:tcPr>
            <w:tcW w:w="2053" w:type="dxa"/>
          </w:tcPr>
          <w:p w14:paraId="77CB3176" w14:textId="77777777" w:rsidR="00B43065" w:rsidRDefault="00000000">
            <w:pPr>
              <w:pStyle w:val="BodyText"/>
            </w:pPr>
            <w:r>
              <w:t>0.762493166893</w:t>
            </w:r>
          </w:p>
        </w:tc>
        <w:tc>
          <w:tcPr>
            <w:tcW w:w="2092" w:type="dxa"/>
          </w:tcPr>
          <w:p w14:paraId="77CB3177" w14:textId="77777777" w:rsidR="00B43065" w:rsidRDefault="00000000">
            <w:pPr>
              <w:pStyle w:val="BodyText"/>
            </w:pPr>
            <w:r>
              <w:t>0.55374410881275</w:t>
            </w:r>
          </w:p>
        </w:tc>
      </w:tr>
      <w:tr w:rsidR="00B43065" w14:paraId="77CB317C" w14:textId="77777777">
        <w:tc>
          <w:tcPr>
            <w:tcW w:w="1327" w:type="dxa"/>
          </w:tcPr>
          <w:p w14:paraId="77CB3179" w14:textId="77777777" w:rsidR="00B43065" w:rsidRDefault="00000000">
            <w:pPr>
              <w:pStyle w:val="BodyText"/>
            </w:pPr>
            <w:r>
              <w:t xml:space="preserve">XGBoost Precision </w:t>
            </w:r>
          </w:p>
        </w:tc>
        <w:tc>
          <w:tcPr>
            <w:tcW w:w="2053" w:type="dxa"/>
          </w:tcPr>
          <w:p w14:paraId="77CB317A" w14:textId="77777777" w:rsidR="00B43065" w:rsidRDefault="00000000">
            <w:pPr>
              <w:pStyle w:val="BodyText"/>
            </w:pPr>
            <w:r>
              <w:t>0.640924181286</w:t>
            </w:r>
          </w:p>
        </w:tc>
        <w:tc>
          <w:tcPr>
            <w:tcW w:w="2092" w:type="dxa"/>
          </w:tcPr>
          <w:p w14:paraId="77CB317B" w14:textId="77777777" w:rsidR="00B43065" w:rsidRDefault="00000000">
            <w:pPr>
              <w:pStyle w:val="BodyText"/>
            </w:pPr>
            <w:r>
              <w:t>0.64333728746548</w:t>
            </w:r>
          </w:p>
        </w:tc>
      </w:tr>
      <w:tr w:rsidR="00B43065" w14:paraId="77CB3180" w14:textId="77777777">
        <w:tc>
          <w:tcPr>
            <w:tcW w:w="1327" w:type="dxa"/>
          </w:tcPr>
          <w:p w14:paraId="77CB317D" w14:textId="77777777" w:rsidR="00B43065" w:rsidRDefault="00000000">
            <w:pPr>
              <w:pStyle w:val="BodyText"/>
            </w:pPr>
            <w:r>
              <w:t xml:space="preserve">XGBoost Recall </w:t>
            </w:r>
          </w:p>
        </w:tc>
        <w:tc>
          <w:tcPr>
            <w:tcW w:w="2053" w:type="dxa"/>
          </w:tcPr>
          <w:p w14:paraId="77CB317E" w14:textId="77777777" w:rsidR="00B43065" w:rsidRDefault="00000000">
            <w:pPr>
              <w:pStyle w:val="BodyText"/>
            </w:pPr>
            <w:r>
              <w:rPr>
                <w:rFonts w:eastAsia="宋体" w:hint="eastAsia"/>
                <w:lang w:eastAsia="zh-CN"/>
              </w:rPr>
              <w:t>0</w:t>
            </w:r>
            <w:r>
              <w:t xml:space="preserve">.84160625 </w:t>
            </w:r>
          </w:p>
        </w:tc>
        <w:tc>
          <w:tcPr>
            <w:tcW w:w="2092" w:type="dxa"/>
          </w:tcPr>
          <w:p w14:paraId="77CB317F" w14:textId="77777777" w:rsidR="00B43065" w:rsidRDefault="00000000">
            <w:pPr>
              <w:pStyle w:val="BodyText"/>
            </w:pPr>
            <w:r>
              <w:rPr>
                <w:rFonts w:eastAsia="宋体" w:hint="eastAsia"/>
                <w:lang w:eastAsia="zh-CN"/>
              </w:rPr>
              <w:t>0</w:t>
            </w:r>
            <w:r>
              <w:t>.88383934871099</w:t>
            </w:r>
          </w:p>
        </w:tc>
      </w:tr>
      <w:tr w:rsidR="00B43065" w14:paraId="77CB3184" w14:textId="77777777">
        <w:tc>
          <w:tcPr>
            <w:tcW w:w="1327" w:type="dxa"/>
          </w:tcPr>
          <w:p w14:paraId="77CB3181" w14:textId="77777777" w:rsidR="00B43065" w:rsidRDefault="00000000">
            <w:pPr>
              <w:pStyle w:val="BodyText"/>
            </w:pPr>
            <w:r>
              <w:t xml:space="preserve">XGBoost F1-score </w:t>
            </w:r>
          </w:p>
        </w:tc>
        <w:tc>
          <w:tcPr>
            <w:tcW w:w="2053" w:type="dxa"/>
          </w:tcPr>
          <w:p w14:paraId="77CB3182" w14:textId="77777777" w:rsidR="00B43065" w:rsidRDefault="00000000">
            <w:pPr>
              <w:pStyle w:val="BodyText"/>
            </w:pPr>
            <w:r>
              <w:t>6.727682544794</w:t>
            </w:r>
          </w:p>
        </w:tc>
        <w:tc>
          <w:tcPr>
            <w:tcW w:w="2092" w:type="dxa"/>
          </w:tcPr>
          <w:p w14:paraId="77CB3183" w14:textId="77777777" w:rsidR="00B43065" w:rsidRDefault="00000000">
            <w:pPr>
              <w:pStyle w:val="BodyText"/>
            </w:pPr>
            <w:r>
              <w:t>0.74436692210911</w:t>
            </w:r>
          </w:p>
        </w:tc>
      </w:tr>
    </w:tbl>
    <w:p w14:paraId="77CB3185" w14:textId="77777777" w:rsidR="00B43065" w:rsidRDefault="00B43065">
      <w:pPr>
        <w:pStyle w:val="BodyText"/>
      </w:pPr>
    </w:p>
    <w:p w14:paraId="77CB3186" w14:textId="77777777" w:rsidR="00B43065" w:rsidRDefault="00000000">
      <w:pPr>
        <w:pStyle w:val="BodyText"/>
        <w:jc w:val="center"/>
      </w:pPr>
      <w:r>
        <w:rPr>
          <w:noProof/>
        </w:rPr>
        <w:drawing>
          <wp:inline distT="0" distB="0" distL="114300" distR="114300" wp14:anchorId="77CB3386" wp14:editId="77CB3387">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2648585" cy="2051050"/>
                    </a:xfrm>
                    <a:prstGeom prst="rect">
                      <a:avLst/>
                    </a:prstGeom>
                    <a:noFill/>
                    <a:ln>
                      <a:noFill/>
                    </a:ln>
                  </pic:spPr>
                </pic:pic>
              </a:graphicData>
            </a:graphic>
          </wp:inline>
        </w:drawing>
      </w:r>
    </w:p>
    <w:p w14:paraId="77CB3187" w14:textId="77777777" w:rsidR="00B43065" w:rsidRDefault="00000000">
      <w:pPr>
        <w:pStyle w:val="BodyText"/>
        <w:rPr>
          <w:rFonts w:eastAsiaTheme="minorEastAsia"/>
        </w:rPr>
      </w:pPr>
      <w:r>
        <w:rPr>
          <w:rFonts w:eastAsiaTheme="minorEastAsia" w:hint="eastAsia"/>
          <w:lang w:eastAsia="zh-CN"/>
        </w:rPr>
        <w:t>Overall, t</w:t>
      </w:r>
      <w:r>
        <w:rPr>
          <w:rFonts w:eastAsiaTheme="minorEastAsia" w:hint="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14:paraId="77CB3188" w14:textId="77777777" w:rsidR="00B43065" w:rsidRDefault="00B43065">
      <w:pPr>
        <w:pStyle w:val="BodyText"/>
        <w:rPr>
          <w:rFonts w:eastAsiaTheme="minorEastAsia"/>
        </w:rPr>
      </w:pPr>
    </w:p>
    <w:p w14:paraId="77CB3189" w14:textId="77777777" w:rsidR="00B43065" w:rsidRDefault="00000000">
      <w:pPr>
        <w:pStyle w:val="BodyText"/>
        <w:numPr>
          <w:ilvl w:val="0"/>
          <w:numId w:val="3"/>
        </w:numPr>
        <w:rPr>
          <w:rFonts w:eastAsiaTheme="minorEastAsia"/>
          <w:lang w:eastAsia="zh-CN"/>
        </w:rPr>
      </w:pPr>
      <w:r>
        <w:rPr>
          <w:rFonts w:eastAsiaTheme="minorEastAsia" w:hint="eastAsia"/>
          <w:lang w:eastAsia="zh-CN"/>
        </w:rPr>
        <w:t>BERT Model</w:t>
      </w:r>
    </w:p>
    <w:p w14:paraId="77CB318A" w14:textId="77777777" w:rsidR="00B43065" w:rsidRDefault="00000000">
      <w:pPr>
        <w:pStyle w:val="BodyText"/>
        <w:rPr>
          <w:rFonts w:eastAsiaTheme="minorEastAsia"/>
          <w:lang w:eastAsia="zh-CN"/>
        </w:rPr>
      </w:pPr>
      <w:r>
        <w:rPr>
          <w:rFonts w:eastAsiaTheme="minorEastAsia" w:hint="eastAsia"/>
          <w:lang w:eastAsia="zh-CN"/>
        </w:rPr>
        <w:t xml:space="preserve">Given the challenges stemming from the composition and quality of our training dataset, which included a substantial amount of unrelated and irrelevant Twitter posts, apart from filtering the dataset to focus on posts </w:t>
      </w:r>
      <w:r>
        <w:rPr>
          <w:rFonts w:eastAsiaTheme="minorEastAsia" w:hint="eastAsia"/>
          <w:lang w:eastAsia="zh-CN"/>
        </w:rPr>
        <w:lastRenderedPageBreak/>
        <w:t>directly related to the equity market, we recognized the need to improve our model performance.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14:paraId="77CB318B" w14:textId="77777777" w:rsidR="00B43065" w:rsidRDefault="00000000">
      <w:pPr>
        <w:pStyle w:val="BodyText"/>
        <w:rPr>
          <w:rFonts w:eastAsiaTheme="minorEastAsia"/>
          <w:lang w:eastAsia="zh-CN"/>
        </w:rPr>
      </w:pPr>
      <w:r>
        <w:rPr>
          <w:rFonts w:eastAsiaTheme="minorEastAsia" w:hint="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TableGrid"/>
        <w:tblW w:w="0" w:type="auto"/>
        <w:tblLook w:val="04A0" w:firstRow="1" w:lastRow="0" w:firstColumn="1" w:lastColumn="0" w:noHBand="0" w:noVBand="1"/>
      </w:tblPr>
      <w:tblGrid>
        <w:gridCol w:w="916"/>
        <w:gridCol w:w="912"/>
        <w:gridCol w:w="910"/>
        <w:gridCol w:w="912"/>
        <w:gridCol w:w="911"/>
      </w:tblGrid>
      <w:tr w:rsidR="00B43065" w14:paraId="77CB3191" w14:textId="77777777">
        <w:trPr>
          <w:trHeight w:val="528"/>
        </w:trPr>
        <w:tc>
          <w:tcPr>
            <w:tcW w:w="916" w:type="dxa"/>
          </w:tcPr>
          <w:p w14:paraId="77CB318C" w14:textId="77777777" w:rsidR="00B43065" w:rsidRDefault="00000000">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77CB318D" w14:textId="77777777" w:rsidR="00B43065" w:rsidRDefault="00B43065">
            <w:pPr>
              <w:jc w:val="both"/>
              <w:rPr>
                <w:sz w:val="18"/>
                <w:szCs w:val="18"/>
                <w:lang w:eastAsia="zh-CN"/>
              </w:rPr>
            </w:pPr>
          </w:p>
        </w:tc>
        <w:tc>
          <w:tcPr>
            <w:tcW w:w="910" w:type="dxa"/>
          </w:tcPr>
          <w:p w14:paraId="77CB318E" w14:textId="77777777" w:rsidR="00B43065" w:rsidRDefault="00B43065">
            <w:pPr>
              <w:jc w:val="both"/>
              <w:rPr>
                <w:sz w:val="18"/>
                <w:szCs w:val="18"/>
                <w:lang w:eastAsia="zh-CN"/>
              </w:rPr>
            </w:pPr>
          </w:p>
        </w:tc>
        <w:tc>
          <w:tcPr>
            <w:tcW w:w="912" w:type="dxa"/>
          </w:tcPr>
          <w:p w14:paraId="77CB318F" w14:textId="77777777" w:rsidR="00B43065" w:rsidRDefault="00000000">
            <w:pPr>
              <w:jc w:val="both"/>
              <w:rPr>
                <w:sz w:val="18"/>
                <w:szCs w:val="18"/>
                <w:lang w:eastAsia="zh-CN"/>
              </w:rPr>
            </w:pPr>
            <w:r>
              <w:rPr>
                <w:sz w:val="18"/>
                <w:szCs w:val="18"/>
                <w:lang w:eastAsia="zh-CN"/>
              </w:rPr>
              <w:t>0.68</w:t>
            </w:r>
          </w:p>
        </w:tc>
        <w:tc>
          <w:tcPr>
            <w:tcW w:w="911" w:type="dxa"/>
          </w:tcPr>
          <w:p w14:paraId="77CB3190" w14:textId="77777777" w:rsidR="00B43065" w:rsidRDefault="00000000">
            <w:pPr>
              <w:jc w:val="both"/>
              <w:rPr>
                <w:sz w:val="18"/>
                <w:szCs w:val="18"/>
                <w:lang w:eastAsia="zh-CN"/>
              </w:rPr>
            </w:pPr>
            <w:r>
              <w:rPr>
                <w:sz w:val="18"/>
                <w:szCs w:val="18"/>
                <w:lang w:eastAsia="zh-CN"/>
              </w:rPr>
              <w:t>5</w:t>
            </w:r>
            <w:r>
              <w:rPr>
                <w:rFonts w:hint="eastAsia"/>
                <w:sz w:val="18"/>
                <w:szCs w:val="18"/>
                <w:lang w:eastAsia="zh-CN"/>
              </w:rPr>
              <w:t>0</w:t>
            </w:r>
          </w:p>
        </w:tc>
      </w:tr>
      <w:tr w:rsidR="00B43065" w14:paraId="77CB3197" w14:textId="77777777">
        <w:tc>
          <w:tcPr>
            <w:tcW w:w="916" w:type="dxa"/>
          </w:tcPr>
          <w:p w14:paraId="77CB3192" w14:textId="77777777" w:rsidR="00B43065" w:rsidRDefault="00000000">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77CB3193"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14:paraId="77CB3194" w14:textId="77777777" w:rsidR="00B43065" w:rsidRDefault="00000000">
            <w:pPr>
              <w:jc w:val="both"/>
              <w:rPr>
                <w:sz w:val="18"/>
                <w:szCs w:val="18"/>
                <w:lang w:eastAsia="zh-CN"/>
              </w:rPr>
            </w:pPr>
            <w:r>
              <w:rPr>
                <w:sz w:val="18"/>
                <w:szCs w:val="18"/>
                <w:lang w:eastAsia="zh-CN"/>
              </w:rPr>
              <w:t>0.46</w:t>
            </w:r>
          </w:p>
        </w:tc>
        <w:tc>
          <w:tcPr>
            <w:tcW w:w="912" w:type="dxa"/>
          </w:tcPr>
          <w:p w14:paraId="77CB3195"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14:paraId="77CB3196" w14:textId="77777777" w:rsidR="00B43065" w:rsidRDefault="00000000">
            <w:pPr>
              <w:jc w:val="both"/>
              <w:rPr>
                <w:sz w:val="18"/>
                <w:szCs w:val="18"/>
                <w:lang w:eastAsia="zh-CN"/>
              </w:rPr>
            </w:pPr>
            <w:r>
              <w:rPr>
                <w:sz w:val="18"/>
                <w:szCs w:val="18"/>
                <w:lang w:eastAsia="zh-CN"/>
              </w:rPr>
              <w:t>5</w:t>
            </w:r>
            <w:r>
              <w:rPr>
                <w:rFonts w:hint="eastAsia"/>
                <w:sz w:val="18"/>
                <w:szCs w:val="18"/>
                <w:lang w:eastAsia="zh-CN"/>
              </w:rPr>
              <w:t>0</w:t>
            </w:r>
          </w:p>
        </w:tc>
      </w:tr>
      <w:tr w:rsidR="00B43065" w14:paraId="77CB319D" w14:textId="77777777">
        <w:tc>
          <w:tcPr>
            <w:tcW w:w="916" w:type="dxa"/>
          </w:tcPr>
          <w:p w14:paraId="77CB3198" w14:textId="77777777" w:rsidR="00B43065" w:rsidRDefault="00000000">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77CB3199" w14:textId="77777777" w:rsidR="00B43065" w:rsidRDefault="00000000">
            <w:pPr>
              <w:jc w:val="both"/>
              <w:rPr>
                <w:sz w:val="18"/>
                <w:szCs w:val="18"/>
                <w:lang w:eastAsia="zh-CN"/>
              </w:rPr>
            </w:pPr>
            <w:r>
              <w:rPr>
                <w:sz w:val="18"/>
                <w:szCs w:val="18"/>
                <w:lang w:eastAsia="zh-CN"/>
              </w:rPr>
              <w:t>0.74</w:t>
            </w:r>
          </w:p>
        </w:tc>
        <w:tc>
          <w:tcPr>
            <w:tcW w:w="910" w:type="dxa"/>
          </w:tcPr>
          <w:p w14:paraId="77CB319A"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14:paraId="77CB319B"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14:paraId="77CB319C" w14:textId="77777777" w:rsidR="00B43065" w:rsidRDefault="00000000">
            <w:pPr>
              <w:jc w:val="both"/>
              <w:rPr>
                <w:sz w:val="18"/>
                <w:szCs w:val="18"/>
                <w:lang w:eastAsia="zh-CN"/>
              </w:rPr>
            </w:pPr>
            <w:r>
              <w:rPr>
                <w:sz w:val="18"/>
                <w:szCs w:val="18"/>
                <w:lang w:eastAsia="zh-CN"/>
              </w:rPr>
              <w:t>5</w:t>
            </w:r>
            <w:r>
              <w:rPr>
                <w:rFonts w:hint="eastAsia"/>
                <w:sz w:val="18"/>
                <w:szCs w:val="18"/>
                <w:lang w:eastAsia="zh-CN"/>
              </w:rPr>
              <w:t>0</w:t>
            </w:r>
          </w:p>
        </w:tc>
      </w:tr>
    </w:tbl>
    <w:p w14:paraId="77CB319E" w14:textId="77777777" w:rsidR="00B43065" w:rsidRDefault="00000000">
      <w:pPr>
        <w:pStyle w:val="BodyText"/>
      </w:pPr>
      <w:r>
        <w:rPr>
          <w:rFonts w:eastAsiaTheme="minorEastAsia" w:hint="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TableGrid"/>
        <w:tblW w:w="0" w:type="auto"/>
        <w:tblLook w:val="04A0" w:firstRow="1" w:lastRow="0" w:firstColumn="1" w:lastColumn="0" w:noHBand="0" w:noVBand="1"/>
      </w:tblPr>
      <w:tblGrid>
        <w:gridCol w:w="916"/>
        <w:gridCol w:w="912"/>
        <w:gridCol w:w="910"/>
        <w:gridCol w:w="912"/>
        <w:gridCol w:w="911"/>
      </w:tblGrid>
      <w:tr w:rsidR="00B43065" w14:paraId="77CB31A4" w14:textId="77777777">
        <w:trPr>
          <w:trHeight w:val="528"/>
        </w:trPr>
        <w:tc>
          <w:tcPr>
            <w:tcW w:w="916" w:type="dxa"/>
          </w:tcPr>
          <w:p w14:paraId="77CB319F" w14:textId="77777777" w:rsidR="00B43065" w:rsidRDefault="00000000">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77CB31A0" w14:textId="77777777" w:rsidR="00B43065" w:rsidRDefault="00B43065">
            <w:pPr>
              <w:jc w:val="both"/>
              <w:rPr>
                <w:sz w:val="18"/>
                <w:szCs w:val="18"/>
                <w:lang w:eastAsia="zh-CN"/>
              </w:rPr>
            </w:pPr>
          </w:p>
        </w:tc>
        <w:tc>
          <w:tcPr>
            <w:tcW w:w="910" w:type="dxa"/>
          </w:tcPr>
          <w:p w14:paraId="77CB31A1" w14:textId="77777777" w:rsidR="00B43065" w:rsidRDefault="00B43065">
            <w:pPr>
              <w:jc w:val="both"/>
              <w:rPr>
                <w:sz w:val="18"/>
                <w:szCs w:val="18"/>
                <w:lang w:eastAsia="zh-CN"/>
              </w:rPr>
            </w:pPr>
          </w:p>
        </w:tc>
        <w:tc>
          <w:tcPr>
            <w:tcW w:w="912" w:type="dxa"/>
          </w:tcPr>
          <w:p w14:paraId="77CB31A2"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14:paraId="77CB31A3" w14:textId="77777777" w:rsidR="00B43065" w:rsidRDefault="00000000">
            <w:pPr>
              <w:jc w:val="both"/>
              <w:rPr>
                <w:sz w:val="18"/>
                <w:szCs w:val="18"/>
                <w:lang w:eastAsia="zh-CN"/>
              </w:rPr>
            </w:pPr>
            <w:r>
              <w:rPr>
                <w:rFonts w:hint="eastAsia"/>
                <w:sz w:val="18"/>
                <w:szCs w:val="18"/>
                <w:lang w:eastAsia="zh-CN"/>
              </w:rPr>
              <w:t>100</w:t>
            </w:r>
          </w:p>
        </w:tc>
      </w:tr>
      <w:tr w:rsidR="00B43065" w14:paraId="77CB31AA" w14:textId="77777777">
        <w:tc>
          <w:tcPr>
            <w:tcW w:w="916" w:type="dxa"/>
          </w:tcPr>
          <w:p w14:paraId="77CB31A5" w14:textId="77777777" w:rsidR="00B43065" w:rsidRDefault="00000000">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77CB31A6"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14:paraId="77CB31A7"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14:paraId="77CB31A8"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14:paraId="77CB31A9" w14:textId="77777777" w:rsidR="00B43065" w:rsidRDefault="00000000">
            <w:pPr>
              <w:jc w:val="both"/>
              <w:rPr>
                <w:sz w:val="18"/>
                <w:szCs w:val="18"/>
                <w:lang w:eastAsia="zh-CN"/>
              </w:rPr>
            </w:pPr>
            <w:r>
              <w:rPr>
                <w:rFonts w:hint="eastAsia"/>
                <w:sz w:val="18"/>
                <w:szCs w:val="18"/>
                <w:lang w:eastAsia="zh-CN"/>
              </w:rPr>
              <w:t>100</w:t>
            </w:r>
          </w:p>
        </w:tc>
      </w:tr>
      <w:tr w:rsidR="00B43065" w14:paraId="77CB31B0" w14:textId="77777777">
        <w:tc>
          <w:tcPr>
            <w:tcW w:w="916" w:type="dxa"/>
          </w:tcPr>
          <w:p w14:paraId="77CB31AB" w14:textId="77777777" w:rsidR="00B43065" w:rsidRDefault="00000000">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77CB31AC"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14:paraId="77CB31AD"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14:paraId="77CB31AE" w14:textId="77777777" w:rsidR="00B43065" w:rsidRDefault="00000000">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14:paraId="77CB31AF" w14:textId="77777777" w:rsidR="00B43065" w:rsidRDefault="00000000">
            <w:pPr>
              <w:jc w:val="both"/>
              <w:rPr>
                <w:sz w:val="18"/>
                <w:szCs w:val="18"/>
                <w:lang w:eastAsia="zh-CN"/>
              </w:rPr>
            </w:pPr>
            <w:r>
              <w:rPr>
                <w:rFonts w:hint="eastAsia"/>
                <w:sz w:val="18"/>
                <w:szCs w:val="18"/>
                <w:lang w:eastAsia="zh-CN"/>
              </w:rPr>
              <w:t>100</w:t>
            </w:r>
          </w:p>
        </w:tc>
      </w:tr>
    </w:tbl>
    <w:p w14:paraId="77CB31B1" w14:textId="77777777" w:rsidR="00B43065" w:rsidRDefault="00B43065">
      <w:pPr>
        <w:pStyle w:val="BodyText"/>
        <w:rPr>
          <w:lang w:eastAsia="zh-CN"/>
        </w:rPr>
      </w:pPr>
    </w:p>
    <w:p w14:paraId="77CB31B2" w14:textId="77777777" w:rsidR="00B43065" w:rsidRDefault="00000000">
      <w:pPr>
        <w:pStyle w:val="BodyText"/>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14:paraId="77CB31B3" w14:textId="77777777" w:rsidR="00B43065" w:rsidRDefault="00000000">
      <w:pPr>
        <w:pStyle w:val="BodyText"/>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77CB31B4" w14:textId="77777777" w:rsidR="00B43065" w:rsidRDefault="00000000">
      <w:pPr>
        <w:pStyle w:val="BodyText"/>
        <w:rPr>
          <w:lang w:eastAsia="zh-CN"/>
        </w:rPr>
      </w:pPr>
      <w:r>
        <w:rPr>
          <w:rFonts w:hint="eastAsia"/>
          <w:noProof/>
          <w:lang w:eastAsia="zh-CN"/>
        </w:rPr>
        <w:drawing>
          <wp:inline distT="0" distB="0" distL="114300" distR="114300" wp14:anchorId="77CB3388" wp14:editId="77CB3389">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8"/>
                    <a:stretch>
                      <a:fillRect/>
                    </a:stretch>
                  </pic:blipFill>
                  <pic:spPr>
                    <a:xfrm>
                      <a:off x="0" y="0"/>
                      <a:ext cx="3337560" cy="2263140"/>
                    </a:xfrm>
                    <a:prstGeom prst="rect">
                      <a:avLst/>
                    </a:prstGeom>
                  </pic:spPr>
                </pic:pic>
              </a:graphicData>
            </a:graphic>
          </wp:inline>
        </w:drawing>
      </w:r>
    </w:p>
    <w:p w14:paraId="77CB31B5" w14:textId="77777777" w:rsidR="00B43065" w:rsidRDefault="00000000">
      <w:pPr>
        <w:pStyle w:val="BodyText"/>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14:paraId="77CB31B6" w14:textId="77777777" w:rsidR="00B43065" w:rsidRDefault="00000000">
      <w:pPr>
        <w:pStyle w:val="BodyText"/>
        <w:rPr>
          <w:rFonts w:eastAsiaTheme="minorEastAsia"/>
          <w:lang w:eastAsia="zh-CN"/>
        </w:rPr>
      </w:pPr>
      <w:r>
        <w:rPr>
          <w:rFonts w:eastAsiaTheme="minorEastAsia" w:hint="eastAsia"/>
          <w:lang w:eastAsia="zh-CN"/>
        </w:rPr>
        <w:t>Our base model structure:</w:t>
      </w:r>
    </w:p>
    <w:p w14:paraId="77CB31B7" w14:textId="77777777" w:rsidR="00B43065" w:rsidRDefault="00000000">
      <w:pPr>
        <w:pStyle w:val="BodyText"/>
        <w:rPr>
          <w:lang w:eastAsia="zh-CN"/>
        </w:rPr>
      </w:pPr>
      <w:r>
        <w:rPr>
          <w:noProof/>
        </w:rPr>
        <w:lastRenderedPageBreak/>
        <w:drawing>
          <wp:inline distT="0" distB="0" distL="114300" distR="114300" wp14:anchorId="77CB338A" wp14:editId="77CB338B">
            <wp:extent cx="3336290" cy="3046730"/>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336290" cy="3046730"/>
                    </a:xfrm>
                    <a:prstGeom prst="rect">
                      <a:avLst/>
                    </a:prstGeom>
                    <a:noFill/>
                    <a:ln>
                      <a:noFill/>
                    </a:ln>
                  </pic:spPr>
                </pic:pic>
              </a:graphicData>
            </a:graphic>
          </wp:inline>
        </w:drawing>
      </w:r>
    </w:p>
    <w:p w14:paraId="77CB31B8" w14:textId="77777777" w:rsidR="00B43065" w:rsidRDefault="00000000">
      <w:pPr>
        <w:pStyle w:val="BodyText"/>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14:paraId="77CB31B9" w14:textId="77777777" w:rsidR="00B43065" w:rsidRDefault="00000000">
      <w:pPr>
        <w:pStyle w:val="BodyText"/>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14:paraId="77CB31BA" w14:textId="77777777" w:rsidR="00B43065" w:rsidRDefault="00000000">
      <w:pPr>
        <w:pStyle w:val="BodyText"/>
      </w:pPr>
      <w:bookmarkStart w:id="8" w:name="OLE_LINK4"/>
      <w:r>
        <w:rPr>
          <w:rFonts w:hint="eastAsia"/>
        </w:rPr>
        <w:t xml:space="preserve">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w:t>
      </w:r>
      <w:r>
        <w:rPr>
          <w:rFonts w:hint="eastAsia"/>
        </w:rPr>
        <w:t>case, it has two output features, indicating a binary classification task.</w:t>
      </w:r>
      <w:bookmarkEnd w:id="8"/>
    </w:p>
    <w:p w14:paraId="77CB31BB" w14:textId="77777777" w:rsidR="00B43065" w:rsidRDefault="00000000">
      <w:pPr>
        <w:pStyle w:val="BodyText"/>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14:paraId="77CB31BC" w14:textId="77777777" w:rsidR="00B43065" w:rsidRDefault="00000000">
      <w:pPr>
        <w:pStyle w:val="BodyText"/>
      </w:pPr>
      <w:r>
        <w:rPr>
          <w:noProof/>
        </w:rPr>
        <w:drawing>
          <wp:inline distT="0" distB="0" distL="114300" distR="114300" wp14:anchorId="77CB338C" wp14:editId="77CB338D">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0"/>
                    <a:stretch>
                      <a:fillRect/>
                    </a:stretch>
                  </pic:blipFill>
                  <pic:spPr>
                    <a:xfrm>
                      <a:off x="0" y="0"/>
                      <a:ext cx="3331845" cy="1819275"/>
                    </a:xfrm>
                    <a:prstGeom prst="rect">
                      <a:avLst/>
                    </a:prstGeom>
                  </pic:spPr>
                </pic:pic>
              </a:graphicData>
            </a:graphic>
          </wp:inline>
        </w:drawing>
      </w:r>
    </w:p>
    <w:p w14:paraId="77CB31BD" w14:textId="77777777" w:rsidR="00B43065" w:rsidRDefault="00000000">
      <w:pPr>
        <w:pStyle w:val="BodyText"/>
      </w:pPr>
      <w:r>
        <w:rPr>
          <w:rFonts w:hint="eastAsia"/>
        </w:rPr>
        <w:t xml:space="preserve">While it's worth noting that </w:t>
      </w:r>
      <w:r>
        <w:rPr>
          <w:rFonts w:eastAsia="宋体" w:hint="eastAsia"/>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eastAsia="宋体" w:hint="eastAsia"/>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14:paraId="77CB31BE" w14:textId="77777777" w:rsidR="00B43065" w:rsidRDefault="00000000">
      <w:pPr>
        <w:pStyle w:val="BodyText"/>
        <w:rPr>
          <w:lang w:eastAsia="zh-CN"/>
        </w:rPr>
      </w:pPr>
      <w:r>
        <w:rPr>
          <w:rFonts w:hint="eastAsia"/>
          <w:noProof/>
          <w:lang w:eastAsia="zh-CN"/>
        </w:rPr>
        <w:lastRenderedPageBreak/>
        <w:drawing>
          <wp:inline distT="0" distB="0" distL="114300" distR="114300" wp14:anchorId="77CB338E" wp14:editId="77CB338F">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1"/>
                    <a:stretch>
                      <a:fillRect/>
                    </a:stretch>
                  </pic:blipFill>
                  <pic:spPr>
                    <a:xfrm>
                      <a:off x="0" y="0"/>
                      <a:ext cx="3335655" cy="1791970"/>
                    </a:xfrm>
                    <a:prstGeom prst="rect">
                      <a:avLst/>
                    </a:prstGeom>
                  </pic:spPr>
                </pic:pic>
              </a:graphicData>
            </a:graphic>
          </wp:inline>
        </w:drawing>
      </w:r>
    </w:p>
    <w:p w14:paraId="77CB31BF" w14:textId="77777777" w:rsidR="00B43065" w:rsidRDefault="00000000">
      <w:pPr>
        <w:pStyle w:val="BodyText"/>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14:paraId="77CB31C0" w14:textId="77777777" w:rsidR="00B43065" w:rsidRDefault="00000000">
      <w:pPr>
        <w:pStyle w:val="BodyText"/>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14:paraId="77CB31C1" w14:textId="77777777" w:rsidR="00B43065" w:rsidRDefault="00000000">
      <w:pPr>
        <w:pStyle w:val="BodyText"/>
        <w:rPr>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bookmarkStart w:id="9" w:name="OLE_LINK3"/>
    </w:p>
    <w:p w14:paraId="77CB31C2" w14:textId="77777777" w:rsidR="00B43065" w:rsidRDefault="00000000">
      <w:pPr>
        <w:pStyle w:val="BodyText"/>
        <w:rPr>
          <w:lang w:eastAsia="zh-CN"/>
        </w:rPr>
      </w:pPr>
      <w:r>
        <w:rPr>
          <w:rFonts w:hint="eastAsia"/>
          <w:lang w:eastAsia="zh-CN"/>
        </w:rPr>
        <w:t xml:space="preserve">In the next phase of our project, we proceeded with training the new BERT-based model using the augmented dataset we had discussed earlier. Our primary objective was to achieve an accuracy rate of at least 80%, which had been our standard benchmark. </w:t>
      </w:r>
    </w:p>
    <w:p w14:paraId="77CB31C3" w14:textId="77777777" w:rsidR="00B43065" w:rsidRDefault="00000000">
      <w:pPr>
        <w:pStyle w:val="BodyText"/>
        <w:rPr>
          <w:lang w:eastAsia="zh-CN"/>
        </w:rPr>
      </w:pPr>
      <w:r>
        <w:rPr>
          <w:rFonts w:hint="eastAsia"/>
          <w:lang w:eastAsia="zh-CN"/>
        </w:rPr>
        <w:t xml:space="preserve">In this study, the BERT-based model was trained using a comprehensive pipeline that encompassed various stages of natural language processing. The model architecture, chosen from the transformers library, was </w:t>
      </w:r>
      <w:r>
        <w:rPr>
          <w:rFonts w:hint="eastAsia"/>
          <w:lang w:eastAsia="zh-CN"/>
        </w:rPr>
        <w:t>configured for sequence classification tasks, with tokenization handled by libraries such as BertTokenizer. Training parameters, including batch size and learning rate, were set using the TrainingArguments class, and data collation was performed with DataCollatorWithPadding to ensure uniform sequence lengths. Evaluation metrics were imported from datasets to assess model performance during training. The training process was executed on available GPU resources on Google Colab, as determined by device selection using torch.device. A Trainer instance from transformers managed the training loop, encompassing forward and backward passes, gradient updates, and checkpoint saving. Post-training, the model's performance was rigorously evaluated using standard metrics from scikit-learn, yielding valuable insights into its effectiveness for the specific sequence classification task at hand.</w:t>
      </w:r>
    </w:p>
    <w:p w14:paraId="77CB31C4" w14:textId="77777777" w:rsidR="00B43065" w:rsidRDefault="00000000">
      <w:pPr>
        <w:pStyle w:val="BodyText"/>
        <w:rPr>
          <w:lang w:eastAsia="zh-CN"/>
        </w:rPr>
      </w:pPr>
      <w:r>
        <w:rPr>
          <w:rFonts w:hint="eastAsia"/>
          <w:lang w:eastAsia="zh-CN"/>
        </w:rPr>
        <w:t>During the training process over ten training epochs, we include metrics such as Training Loss, Validation Loss, Accuracy, and F1 Score, offering a multi-dimensional view of the model's learning and generalization capabilities. Each epoch marks a phase of training, with the dataset revealing key trends in how the model adapts and optimizes its predictions over time. This data is invaluable for diagnosing potential issues like overfitting or underfitting, as well as for fine-tuning the model's parameters. The inclusion of both loss metrics and accuracy indicators, like the F1 score, provides a balanced assessment of the model's performance, reflecting both its precision and robustness in handling training and validation data sets.</w:t>
      </w:r>
    </w:p>
    <w:p w14:paraId="77CB31C5" w14:textId="77777777" w:rsidR="00B43065" w:rsidRDefault="00000000">
      <w:pPr>
        <w:pStyle w:val="BodyText"/>
        <w:rPr>
          <w:lang w:eastAsia="zh-CN"/>
        </w:rPr>
      </w:pPr>
      <w:r>
        <w:rPr>
          <w:rFonts w:hint="eastAsia"/>
          <w:lang w:eastAsia="zh-CN"/>
        </w:rPr>
        <w:t>Training Loss: The Training Loss generally decreases over time, starting from 0.487900 in the first epoch and dropping to 0.038000 by the ninth epoch before slightly increasing to 0.168500 in the tenth epoch. This trend indicates that the model is learning effectively from the training dataset, although the slight increase in the final epoch suggests a possible divergence or an issue such as overfitting.</w:t>
      </w:r>
    </w:p>
    <w:p w14:paraId="77CB31C6" w14:textId="77777777" w:rsidR="00B43065" w:rsidRDefault="00000000">
      <w:pPr>
        <w:pStyle w:val="BodyText"/>
        <w:rPr>
          <w:lang w:eastAsia="zh-CN"/>
        </w:rPr>
      </w:pPr>
      <w:r>
        <w:rPr>
          <w:rFonts w:hint="eastAsia"/>
          <w:lang w:eastAsia="zh-CN"/>
        </w:rPr>
        <w:t xml:space="preserve">Validation Loss: Unlike the Training Loss, the Validation Loss shows an increasing trend as the epochs progress. It starts at 0.373879 and increases to 0.682500 by the tenth epoch. This increase may suggest that the model is starting to overfit the training data, as </w:t>
      </w:r>
      <w:r>
        <w:rPr>
          <w:rFonts w:hint="eastAsia"/>
          <w:lang w:eastAsia="zh-CN"/>
        </w:rPr>
        <w:lastRenderedPageBreak/>
        <w:t>it is performing worse on the validation data as training progresses.</w:t>
      </w:r>
    </w:p>
    <w:p w14:paraId="77CB31C7" w14:textId="77777777" w:rsidR="00B43065" w:rsidRDefault="00000000">
      <w:pPr>
        <w:pStyle w:val="BodyText"/>
        <w:rPr>
          <w:lang w:eastAsia="zh-CN"/>
        </w:rPr>
      </w:pPr>
      <w:r>
        <w:rPr>
          <w:rFonts w:hint="eastAsia"/>
          <w:lang w:eastAsia="zh-CN"/>
        </w:rPr>
        <w:t>Accuracy: The Accuracy metric remains relatively stable throughout the epochs, beginning at 0.840502 and showing minor fluctuations before ending at 0.866487 in the tenth epoch. This indicates that despite the increase in Validation Loss, the model's ability to correctly predict outcomes remains consistently high.</w:t>
      </w:r>
    </w:p>
    <w:p w14:paraId="77CB31C8" w14:textId="77777777" w:rsidR="00B43065" w:rsidRDefault="00000000">
      <w:pPr>
        <w:pStyle w:val="BodyText"/>
        <w:rPr>
          <w:lang w:eastAsia="zh-CN"/>
        </w:rPr>
      </w:pPr>
      <w:r>
        <w:rPr>
          <w:rFonts w:hint="eastAsia"/>
          <w:lang w:eastAsia="zh-CN"/>
        </w:rPr>
        <w:t>F1 Score: The F1 Score, which balances precision and recall, also shows relative stability with a slight overall increase. It starts at 0.863392 and ends at 0.883229. The F1 Score's trend suggests that the model maintains a good balance between precision and recall throughout the training process, despite the increasing Validation Loss.</w:t>
      </w:r>
    </w:p>
    <w:tbl>
      <w:tblPr>
        <w:tblStyle w:val="TableGrid"/>
        <w:tblW w:w="0" w:type="auto"/>
        <w:tblLook w:val="04A0" w:firstRow="1" w:lastRow="0" w:firstColumn="1" w:lastColumn="0" w:noHBand="0" w:noVBand="1"/>
      </w:tblPr>
      <w:tblGrid>
        <w:gridCol w:w="749"/>
        <w:gridCol w:w="1071"/>
        <w:gridCol w:w="1284"/>
        <w:gridCol w:w="1071"/>
        <w:gridCol w:w="1071"/>
      </w:tblGrid>
      <w:tr w:rsidR="00B43065" w14:paraId="77CB31CE" w14:textId="77777777">
        <w:tc>
          <w:tcPr>
            <w:tcW w:w="868" w:type="dxa"/>
            <w:vAlign w:val="center"/>
          </w:tcPr>
          <w:p w14:paraId="77CB31C9" w14:textId="77777777" w:rsidR="00B43065" w:rsidRDefault="00000000">
            <w:pPr>
              <w:textAlignment w:val="center"/>
              <w:rPr>
                <w:lang w:eastAsia="zh-CN"/>
              </w:rPr>
            </w:pPr>
            <w:r>
              <w:rPr>
                <w:rFonts w:ascii="宋体" w:eastAsia="宋体" w:hAnsi="宋体" w:cs="宋体" w:hint="eastAsia"/>
                <w:color w:val="000000"/>
                <w:sz w:val="22"/>
                <w:szCs w:val="22"/>
                <w:lang w:eastAsia="zh-CN" w:bidi="ar"/>
              </w:rPr>
              <w:t>Epoch</w:t>
            </w:r>
          </w:p>
        </w:tc>
        <w:tc>
          <w:tcPr>
            <w:tcW w:w="1096" w:type="dxa"/>
            <w:vAlign w:val="center"/>
          </w:tcPr>
          <w:p w14:paraId="77CB31CA" w14:textId="77777777" w:rsidR="00B43065" w:rsidRDefault="00000000">
            <w:pPr>
              <w:textAlignment w:val="center"/>
              <w:rPr>
                <w:lang w:eastAsia="zh-CN"/>
              </w:rPr>
            </w:pPr>
            <w:r>
              <w:rPr>
                <w:rFonts w:ascii="宋体" w:eastAsia="宋体" w:hAnsi="宋体" w:cs="宋体" w:hint="eastAsia"/>
                <w:color w:val="000000"/>
                <w:sz w:val="22"/>
                <w:szCs w:val="22"/>
                <w:lang w:eastAsia="zh-CN" w:bidi="ar"/>
              </w:rPr>
              <w:t>Training Loss</w:t>
            </w:r>
          </w:p>
        </w:tc>
        <w:tc>
          <w:tcPr>
            <w:tcW w:w="1316" w:type="dxa"/>
            <w:vAlign w:val="center"/>
          </w:tcPr>
          <w:p w14:paraId="77CB31CB" w14:textId="77777777" w:rsidR="00B43065" w:rsidRDefault="00000000">
            <w:pPr>
              <w:textAlignment w:val="center"/>
              <w:rPr>
                <w:lang w:eastAsia="zh-CN"/>
              </w:rPr>
            </w:pPr>
            <w:r>
              <w:rPr>
                <w:rFonts w:ascii="宋体" w:eastAsia="宋体" w:hAnsi="宋体" w:cs="宋体" w:hint="eastAsia"/>
                <w:color w:val="000000"/>
                <w:sz w:val="22"/>
                <w:szCs w:val="22"/>
                <w:lang w:eastAsia="zh-CN" w:bidi="ar"/>
              </w:rPr>
              <w:t>Validation Loss</w:t>
            </w:r>
          </w:p>
        </w:tc>
        <w:tc>
          <w:tcPr>
            <w:tcW w:w="1096" w:type="dxa"/>
            <w:vAlign w:val="center"/>
          </w:tcPr>
          <w:p w14:paraId="77CB31CC" w14:textId="77777777" w:rsidR="00B43065" w:rsidRDefault="00000000">
            <w:pPr>
              <w:textAlignment w:val="center"/>
              <w:rPr>
                <w:lang w:eastAsia="zh-CN"/>
              </w:rPr>
            </w:pPr>
            <w:r>
              <w:rPr>
                <w:rFonts w:ascii="宋体" w:eastAsia="宋体" w:hAnsi="宋体" w:cs="宋体" w:hint="eastAsia"/>
                <w:color w:val="000000"/>
                <w:sz w:val="22"/>
                <w:szCs w:val="22"/>
                <w:lang w:eastAsia="zh-CN" w:bidi="ar"/>
              </w:rPr>
              <w:t>Accuracy</w:t>
            </w:r>
          </w:p>
        </w:tc>
        <w:tc>
          <w:tcPr>
            <w:tcW w:w="1096" w:type="dxa"/>
            <w:vAlign w:val="center"/>
          </w:tcPr>
          <w:p w14:paraId="77CB31CD" w14:textId="77777777" w:rsidR="00B43065" w:rsidRDefault="00000000">
            <w:pPr>
              <w:textAlignment w:val="center"/>
              <w:rPr>
                <w:lang w:eastAsia="zh-CN"/>
              </w:rPr>
            </w:pPr>
            <w:r>
              <w:rPr>
                <w:rFonts w:ascii="宋体" w:eastAsia="宋体" w:hAnsi="宋体" w:cs="宋体" w:hint="eastAsia"/>
                <w:color w:val="000000"/>
                <w:sz w:val="22"/>
                <w:szCs w:val="22"/>
                <w:lang w:eastAsia="zh-CN" w:bidi="ar"/>
              </w:rPr>
              <w:t>F1</w:t>
            </w:r>
          </w:p>
        </w:tc>
      </w:tr>
      <w:tr w:rsidR="00B43065" w14:paraId="77CB31D4" w14:textId="77777777">
        <w:tc>
          <w:tcPr>
            <w:tcW w:w="868" w:type="dxa"/>
            <w:vAlign w:val="center"/>
          </w:tcPr>
          <w:p w14:paraId="77CB31CF"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1</w:t>
            </w:r>
          </w:p>
        </w:tc>
        <w:tc>
          <w:tcPr>
            <w:tcW w:w="1096" w:type="dxa"/>
            <w:vAlign w:val="center"/>
          </w:tcPr>
          <w:p w14:paraId="77CB31D0"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0.4879</w:t>
            </w:r>
          </w:p>
        </w:tc>
        <w:tc>
          <w:tcPr>
            <w:tcW w:w="1316" w:type="dxa"/>
            <w:vAlign w:val="center"/>
          </w:tcPr>
          <w:p w14:paraId="77CB31D1"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0.373879</w:t>
            </w:r>
          </w:p>
        </w:tc>
        <w:tc>
          <w:tcPr>
            <w:tcW w:w="1096" w:type="dxa"/>
            <w:vAlign w:val="center"/>
          </w:tcPr>
          <w:p w14:paraId="77CB31D2"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0.840502</w:t>
            </w:r>
          </w:p>
        </w:tc>
        <w:tc>
          <w:tcPr>
            <w:tcW w:w="1096" w:type="dxa"/>
            <w:vAlign w:val="center"/>
          </w:tcPr>
          <w:p w14:paraId="77CB31D3"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0.863392</w:t>
            </w:r>
          </w:p>
        </w:tc>
      </w:tr>
      <w:tr w:rsidR="00B43065" w14:paraId="77CB31DA" w14:textId="77777777">
        <w:tc>
          <w:tcPr>
            <w:tcW w:w="868" w:type="dxa"/>
            <w:vAlign w:val="center"/>
          </w:tcPr>
          <w:p w14:paraId="77CB31D5"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2</w:t>
            </w:r>
          </w:p>
        </w:tc>
        <w:tc>
          <w:tcPr>
            <w:tcW w:w="1096" w:type="dxa"/>
            <w:vAlign w:val="center"/>
          </w:tcPr>
          <w:p w14:paraId="77CB31D6"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0.3075</w:t>
            </w:r>
          </w:p>
        </w:tc>
        <w:tc>
          <w:tcPr>
            <w:tcW w:w="1316" w:type="dxa"/>
            <w:vAlign w:val="center"/>
          </w:tcPr>
          <w:p w14:paraId="77CB31D7"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0.444309</w:t>
            </w:r>
          </w:p>
        </w:tc>
        <w:tc>
          <w:tcPr>
            <w:tcW w:w="1096" w:type="dxa"/>
            <w:vAlign w:val="center"/>
          </w:tcPr>
          <w:p w14:paraId="77CB31D8"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0.828405</w:t>
            </w:r>
          </w:p>
        </w:tc>
        <w:tc>
          <w:tcPr>
            <w:tcW w:w="1096" w:type="dxa"/>
            <w:vAlign w:val="center"/>
          </w:tcPr>
          <w:p w14:paraId="77CB31D9"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0.865093</w:t>
            </w:r>
          </w:p>
        </w:tc>
      </w:tr>
      <w:tr w:rsidR="00B43065" w14:paraId="77CB31E0" w14:textId="77777777">
        <w:tc>
          <w:tcPr>
            <w:tcW w:w="868" w:type="dxa"/>
            <w:vAlign w:val="center"/>
          </w:tcPr>
          <w:p w14:paraId="77CB31DB"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3</w:t>
            </w:r>
          </w:p>
        </w:tc>
        <w:tc>
          <w:tcPr>
            <w:tcW w:w="1096" w:type="dxa"/>
            <w:vAlign w:val="center"/>
          </w:tcPr>
          <w:p w14:paraId="77CB31DC"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0.2989</w:t>
            </w:r>
          </w:p>
        </w:tc>
        <w:tc>
          <w:tcPr>
            <w:tcW w:w="1316" w:type="dxa"/>
            <w:vAlign w:val="center"/>
          </w:tcPr>
          <w:p w14:paraId="77CB31DD"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0.429997</w:t>
            </w:r>
          </w:p>
        </w:tc>
        <w:tc>
          <w:tcPr>
            <w:tcW w:w="1096" w:type="dxa"/>
            <w:vAlign w:val="center"/>
          </w:tcPr>
          <w:p w14:paraId="77CB31DE"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77CB31DF"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0.881394</w:t>
            </w:r>
          </w:p>
        </w:tc>
      </w:tr>
      <w:tr w:rsidR="00B43065" w14:paraId="77CB31E6" w14:textId="77777777">
        <w:tc>
          <w:tcPr>
            <w:tcW w:w="868" w:type="dxa"/>
            <w:vAlign w:val="center"/>
          </w:tcPr>
          <w:p w14:paraId="77CB31E1"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4</w:t>
            </w:r>
          </w:p>
        </w:tc>
        <w:tc>
          <w:tcPr>
            <w:tcW w:w="1096" w:type="dxa"/>
            <w:vAlign w:val="center"/>
          </w:tcPr>
          <w:p w14:paraId="77CB31E2"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0.2737</w:t>
            </w:r>
          </w:p>
        </w:tc>
        <w:tc>
          <w:tcPr>
            <w:tcW w:w="1316" w:type="dxa"/>
            <w:vAlign w:val="center"/>
          </w:tcPr>
          <w:p w14:paraId="77CB31E3"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0.48869</w:t>
            </w:r>
          </w:p>
        </w:tc>
        <w:tc>
          <w:tcPr>
            <w:tcW w:w="1096" w:type="dxa"/>
            <w:vAlign w:val="center"/>
          </w:tcPr>
          <w:p w14:paraId="77CB31E4"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77CB31E5"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0.885981</w:t>
            </w:r>
          </w:p>
        </w:tc>
      </w:tr>
      <w:tr w:rsidR="00B43065" w14:paraId="77CB31EC" w14:textId="77777777">
        <w:tc>
          <w:tcPr>
            <w:tcW w:w="868" w:type="dxa"/>
            <w:vAlign w:val="center"/>
          </w:tcPr>
          <w:p w14:paraId="77CB31E7"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5</w:t>
            </w:r>
          </w:p>
        </w:tc>
        <w:tc>
          <w:tcPr>
            <w:tcW w:w="1096" w:type="dxa"/>
            <w:vAlign w:val="center"/>
          </w:tcPr>
          <w:p w14:paraId="77CB31E8"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0.2601</w:t>
            </w:r>
          </w:p>
        </w:tc>
        <w:tc>
          <w:tcPr>
            <w:tcW w:w="1316" w:type="dxa"/>
            <w:vAlign w:val="center"/>
          </w:tcPr>
          <w:p w14:paraId="77CB31E9"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0.491391</w:t>
            </w:r>
          </w:p>
        </w:tc>
        <w:tc>
          <w:tcPr>
            <w:tcW w:w="1096" w:type="dxa"/>
            <w:vAlign w:val="center"/>
          </w:tcPr>
          <w:p w14:paraId="77CB31EA"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77CB31EB"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0.882828</w:t>
            </w:r>
          </w:p>
        </w:tc>
      </w:tr>
      <w:tr w:rsidR="00B43065" w14:paraId="77CB31F2" w14:textId="77777777">
        <w:tc>
          <w:tcPr>
            <w:tcW w:w="868" w:type="dxa"/>
            <w:vAlign w:val="center"/>
          </w:tcPr>
          <w:p w14:paraId="77CB31ED"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6</w:t>
            </w:r>
          </w:p>
        </w:tc>
        <w:tc>
          <w:tcPr>
            <w:tcW w:w="1096" w:type="dxa"/>
            <w:vAlign w:val="center"/>
          </w:tcPr>
          <w:p w14:paraId="77CB31EE"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0.1243</w:t>
            </w:r>
          </w:p>
        </w:tc>
        <w:tc>
          <w:tcPr>
            <w:tcW w:w="1316" w:type="dxa"/>
            <w:vAlign w:val="center"/>
          </w:tcPr>
          <w:p w14:paraId="77CB31EF"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0.482482</w:t>
            </w:r>
          </w:p>
        </w:tc>
        <w:tc>
          <w:tcPr>
            <w:tcW w:w="1096" w:type="dxa"/>
            <w:vAlign w:val="center"/>
          </w:tcPr>
          <w:p w14:paraId="77CB31F0"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0.861111</w:t>
            </w:r>
          </w:p>
        </w:tc>
        <w:tc>
          <w:tcPr>
            <w:tcW w:w="1096" w:type="dxa"/>
            <w:vAlign w:val="center"/>
          </w:tcPr>
          <w:p w14:paraId="77CB31F1"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0.876984</w:t>
            </w:r>
          </w:p>
        </w:tc>
      </w:tr>
      <w:tr w:rsidR="00B43065" w14:paraId="77CB31F8" w14:textId="77777777">
        <w:tc>
          <w:tcPr>
            <w:tcW w:w="868" w:type="dxa"/>
            <w:vAlign w:val="center"/>
          </w:tcPr>
          <w:p w14:paraId="77CB31F3"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7</w:t>
            </w:r>
          </w:p>
        </w:tc>
        <w:tc>
          <w:tcPr>
            <w:tcW w:w="1096" w:type="dxa"/>
            <w:vAlign w:val="center"/>
          </w:tcPr>
          <w:p w14:paraId="77CB31F4"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0.1282</w:t>
            </w:r>
          </w:p>
        </w:tc>
        <w:tc>
          <w:tcPr>
            <w:tcW w:w="1316" w:type="dxa"/>
            <w:vAlign w:val="center"/>
          </w:tcPr>
          <w:p w14:paraId="77CB31F5"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0.540972</w:t>
            </w:r>
          </w:p>
        </w:tc>
        <w:tc>
          <w:tcPr>
            <w:tcW w:w="1096" w:type="dxa"/>
            <w:vAlign w:val="center"/>
          </w:tcPr>
          <w:p w14:paraId="77CB31F6"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77CB31F7"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0.876723</w:t>
            </w:r>
          </w:p>
        </w:tc>
      </w:tr>
      <w:tr w:rsidR="00B43065" w14:paraId="77CB31FE" w14:textId="77777777">
        <w:tc>
          <w:tcPr>
            <w:tcW w:w="868" w:type="dxa"/>
            <w:vAlign w:val="center"/>
          </w:tcPr>
          <w:p w14:paraId="77CB31F9"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8</w:t>
            </w:r>
          </w:p>
        </w:tc>
        <w:tc>
          <w:tcPr>
            <w:tcW w:w="1096" w:type="dxa"/>
            <w:vAlign w:val="center"/>
          </w:tcPr>
          <w:p w14:paraId="77CB31FA"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0.1022</w:t>
            </w:r>
          </w:p>
        </w:tc>
        <w:tc>
          <w:tcPr>
            <w:tcW w:w="1316" w:type="dxa"/>
            <w:vAlign w:val="center"/>
          </w:tcPr>
          <w:p w14:paraId="77CB31FB"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0.642647</w:t>
            </w:r>
          </w:p>
        </w:tc>
        <w:tc>
          <w:tcPr>
            <w:tcW w:w="1096" w:type="dxa"/>
            <w:vAlign w:val="center"/>
          </w:tcPr>
          <w:p w14:paraId="77CB31FC"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0.855287</w:t>
            </w:r>
          </w:p>
        </w:tc>
        <w:tc>
          <w:tcPr>
            <w:tcW w:w="1096" w:type="dxa"/>
            <w:vAlign w:val="center"/>
          </w:tcPr>
          <w:p w14:paraId="77CB31FD"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0.86746</w:t>
            </w:r>
          </w:p>
        </w:tc>
      </w:tr>
      <w:tr w:rsidR="00B43065" w14:paraId="77CB3204" w14:textId="77777777">
        <w:tc>
          <w:tcPr>
            <w:tcW w:w="868" w:type="dxa"/>
            <w:vAlign w:val="center"/>
          </w:tcPr>
          <w:p w14:paraId="77CB31FF"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9</w:t>
            </w:r>
          </w:p>
        </w:tc>
        <w:tc>
          <w:tcPr>
            <w:tcW w:w="1096" w:type="dxa"/>
            <w:vAlign w:val="center"/>
          </w:tcPr>
          <w:p w14:paraId="77CB3200"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0.038</w:t>
            </w:r>
          </w:p>
        </w:tc>
        <w:tc>
          <w:tcPr>
            <w:tcW w:w="1316" w:type="dxa"/>
            <w:vAlign w:val="center"/>
          </w:tcPr>
          <w:p w14:paraId="77CB3201"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0.670001</w:t>
            </w:r>
          </w:p>
        </w:tc>
        <w:tc>
          <w:tcPr>
            <w:tcW w:w="1096" w:type="dxa"/>
            <w:vAlign w:val="center"/>
          </w:tcPr>
          <w:p w14:paraId="77CB3202"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0.867832</w:t>
            </w:r>
          </w:p>
        </w:tc>
        <w:tc>
          <w:tcPr>
            <w:tcW w:w="1096" w:type="dxa"/>
            <w:vAlign w:val="center"/>
          </w:tcPr>
          <w:p w14:paraId="77CB3203"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0.885615</w:t>
            </w:r>
          </w:p>
        </w:tc>
      </w:tr>
      <w:tr w:rsidR="00B43065" w14:paraId="77CB320A" w14:textId="77777777">
        <w:tc>
          <w:tcPr>
            <w:tcW w:w="868" w:type="dxa"/>
            <w:vAlign w:val="center"/>
          </w:tcPr>
          <w:p w14:paraId="77CB3205"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10</w:t>
            </w:r>
          </w:p>
        </w:tc>
        <w:tc>
          <w:tcPr>
            <w:tcW w:w="1096" w:type="dxa"/>
            <w:vAlign w:val="center"/>
          </w:tcPr>
          <w:p w14:paraId="77CB3206"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0.1685</w:t>
            </w:r>
          </w:p>
        </w:tc>
        <w:tc>
          <w:tcPr>
            <w:tcW w:w="1316" w:type="dxa"/>
            <w:vAlign w:val="center"/>
          </w:tcPr>
          <w:p w14:paraId="77CB3207"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0.6825</w:t>
            </w:r>
          </w:p>
        </w:tc>
        <w:tc>
          <w:tcPr>
            <w:tcW w:w="1096" w:type="dxa"/>
            <w:vAlign w:val="center"/>
          </w:tcPr>
          <w:p w14:paraId="77CB3208"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0.866487</w:t>
            </w:r>
          </w:p>
        </w:tc>
        <w:tc>
          <w:tcPr>
            <w:tcW w:w="1096" w:type="dxa"/>
            <w:vAlign w:val="center"/>
          </w:tcPr>
          <w:p w14:paraId="77CB3209" w14:textId="77777777" w:rsidR="00B43065" w:rsidRDefault="00000000">
            <w:pPr>
              <w:jc w:val="right"/>
              <w:textAlignment w:val="center"/>
              <w:rPr>
                <w:lang w:eastAsia="zh-CN"/>
              </w:rPr>
            </w:pPr>
            <w:r>
              <w:rPr>
                <w:rFonts w:ascii="宋体" w:eastAsia="宋体" w:hAnsi="宋体" w:cs="宋体" w:hint="eastAsia"/>
                <w:color w:val="000000"/>
                <w:sz w:val="22"/>
                <w:szCs w:val="22"/>
                <w:lang w:eastAsia="zh-CN" w:bidi="ar"/>
              </w:rPr>
              <w:t>0.883229</w:t>
            </w:r>
          </w:p>
        </w:tc>
      </w:tr>
    </w:tbl>
    <w:p w14:paraId="77CB320B" w14:textId="77777777" w:rsidR="00B43065" w:rsidRDefault="00B43065">
      <w:pPr>
        <w:pStyle w:val="BodyText"/>
        <w:rPr>
          <w:lang w:eastAsia="zh-CN"/>
        </w:rPr>
      </w:pPr>
    </w:p>
    <w:p w14:paraId="77CB320C" w14:textId="77777777" w:rsidR="00B43065" w:rsidRDefault="00000000">
      <w:pPr>
        <w:pStyle w:val="BodyText"/>
        <w:rPr>
          <w:lang w:eastAsia="zh-CN"/>
        </w:rPr>
      </w:pPr>
      <w:r>
        <w:rPr>
          <w:rFonts w:hint="eastAsia"/>
          <w:noProof/>
          <w:lang w:eastAsia="zh-CN"/>
        </w:rPr>
        <w:drawing>
          <wp:inline distT="0" distB="0" distL="114300" distR="114300" wp14:anchorId="77CB3390" wp14:editId="77CB3391">
            <wp:extent cx="3334385" cy="2162810"/>
            <wp:effectExtent l="0" t="0" r="3175" b="12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22"/>
                    <a:stretch>
                      <a:fillRect/>
                    </a:stretch>
                  </pic:blipFill>
                  <pic:spPr>
                    <a:xfrm>
                      <a:off x="0" y="0"/>
                      <a:ext cx="3334385" cy="2162810"/>
                    </a:xfrm>
                    <a:prstGeom prst="rect">
                      <a:avLst/>
                    </a:prstGeom>
                  </pic:spPr>
                </pic:pic>
              </a:graphicData>
            </a:graphic>
          </wp:inline>
        </w:drawing>
      </w:r>
    </w:p>
    <w:p w14:paraId="77CB320D" w14:textId="77777777" w:rsidR="00B43065" w:rsidRDefault="00000000">
      <w:pPr>
        <w:pStyle w:val="BodyText"/>
        <w:rPr>
          <w:lang w:eastAsia="zh-CN"/>
        </w:rPr>
      </w:pPr>
      <w:r>
        <w:rPr>
          <w:rFonts w:hint="eastAsia"/>
          <w:noProof/>
          <w:lang w:eastAsia="zh-CN"/>
        </w:rPr>
        <w:drawing>
          <wp:inline distT="0" distB="0" distL="114300" distR="114300" wp14:anchorId="77CB3392" wp14:editId="77CB3393">
            <wp:extent cx="3336925" cy="2137410"/>
            <wp:effectExtent l="0" t="0" r="635" b="1143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23"/>
                    <a:stretch>
                      <a:fillRect/>
                    </a:stretch>
                  </pic:blipFill>
                  <pic:spPr>
                    <a:xfrm>
                      <a:off x="0" y="0"/>
                      <a:ext cx="3336925" cy="2137410"/>
                    </a:xfrm>
                    <a:prstGeom prst="rect">
                      <a:avLst/>
                    </a:prstGeom>
                  </pic:spPr>
                </pic:pic>
              </a:graphicData>
            </a:graphic>
          </wp:inline>
        </w:drawing>
      </w:r>
    </w:p>
    <w:p w14:paraId="77CB320E" w14:textId="77777777" w:rsidR="00B43065" w:rsidRDefault="00B43065">
      <w:pPr>
        <w:pStyle w:val="BodyText"/>
        <w:rPr>
          <w:lang w:eastAsia="zh-CN"/>
        </w:rPr>
      </w:pPr>
    </w:p>
    <w:p w14:paraId="77CB320F" w14:textId="77777777" w:rsidR="00B43065" w:rsidRDefault="00B43065">
      <w:pPr>
        <w:pStyle w:val="BodyText"/>
        <w:rPr>
          <w:lang w:eastAsia="zh-CN"/>
        </w:rPr>
      </w:pPr>
    </w:p>
    <w:p w14:paraId="77CB3210" w14:textId="77777777" w:rsidR="00B43065" w:rsidRDefault="00000000">
      <w:pPr>
        <w:pStyle w:val="BodyText"/>
        <w:rPr>
          <w:lang w:eastAsia="zh-CN"/>
        </w:rPr>
      </w:pPr>
      <w:r>
        <w:rPr>
          <w:rFonts w:ascii="微软雅黑" w:eastAsia="微软雅黑" w:hAnsi="微软雅黑" w:cs="微软雅黑" w:hint="eastAsia"/>
          <w:lang w:eastAsia="zh-CN"/>
        </w:rPr>
        <w:t>Ⅲ</w:t>
      </w:r>
      <w:r>
        <w:rPr>
          <w:rFonts w:hint="eastAsia"/>
          <w:lang w:eastAsia="zh-CN"/>
        </w:rPr>
        <w:t>. Model Prediction</w:t>
      </w:r>
    </w:p>
    <w:p w14:paraId="77CB3211" w14:textId="77777777" w:rsidR="00B43065" w:rsidRDefault="00000000">
      <w:pPr>
        <w:pStyle w:val="BodyText"/>
        <w:rPr>
          <w:lang w:eastAsia="zh-CN"/>
        </w:rPr>
      </w:pPr>
      <w:r>
        <w:rPr>
          <w:rFonts w:hint="eastAsia"/>
          <w:lang w:eastAsia="zh-CN"/>
        </w:rPr>
        <w:t xml:space="preserve">Based on the trained model, we predict labels on unknown dataset and analyze the corresponding prediction results further. </w:t>
      </w:r>
    </w:p>
    <w:p w14:paraId="77CB3212" w14:textId="77777777" w:rsidR="00B43065" w:rsidRDefault="00000000">
      <w:pPr>
        <w:pStyle w:val="BodyText"/>
        <w:rPr>
          <w:lang w:eastAsia="zh-CN"/>
        </w:rPr>
      </w:pPr>
      <w:r>
        <w:rPr>
          <w:rFonts w:hint="eastAsia"/>
          <w:lang w:eastAsia="zh-CN"/>
        </w:rPr>
        <w:t xml:space="preserve">The confusion matrix indicates a classifier with a tendency to correctly identify both classes, evidenced by the higher numbers of true positives and true negatives compared to the false positives and false negatives. Specifically, the classifier has a substantial number of true positives (456), suggesting it is particularly effective at identifying the positive class. Similarly, the number of true negatives (208) demonstrates reliable identification of the negative class. While there are instances of false predictions, with 140 false positives and 72 false negatives, these are relatively lower in comparison, which points to a model that is quite accurate and shows a promising </w:t>
      </w:r>
      <w:r>
        <w:rPr>
          <w:rFonts w:hint="eastAsia"/>
          <w:lang w:eastAsia="zh-CN"/>
        </w:rPr>
        <w:lastRenderedPageBreak/>
        <w:t>ability to generalize from its training data to correctly classify new, unseen data. The relatively low number of false predictions also implies a balanced sensitivity and specificity, which are desirable characteristics in a predictive model, particularly in applications where both types of classification errors carry significant weight.</w:t>
      </w:r>
    </w:p>
    <w:p w14:paraId="77CB3213" w14:textId="77777777" w:rsidR="00B43065" w:rsidRDefault="00000000">
      <w:pPr>
        <w:pStyle w:val="BodyText"/>
        <w:rPr>
          <w:lang w:eastAsia="zh-CN"/>
        </w:rPr>
      </w:pPr>
      <w:r>
        <w:rPr>
          <w:rFonts w:hint="eastAsia"/>
          <w:noProof/>
          <w:lang w:eastAsia="zh-CN"/>
        </w:rPr>
        <w:drawing>
          <wp:inline distT="0" distB="0" distL="114300" distR="114300" wp14:anchorId="77CB3394" wp14:editId="77CB3395">
            <wp:extent cx="3335020" cy="2811145"/>
            <wp:effectExtent l="0" t="0" r="2540" b="8255"/>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24"/>
                    <a:stretch>
                      <a:fillRect/>
                    </a:stretch>
                  </pic:blipFill>
                  <pic:spPr>
                    <a:xfrm>
                      <a:off x="0" y="0"/>
                      <a:ext cx="3335020" cy="2811145"/>
                    </a:xfrm>
                    <a:prstGeom prst="rect">
                      <a:avLst/>
                    </a:prstGeom>
                  </pic:spPr>
                </pic:pic>
              </a:graphicData>
            </a:graphic>
          </wp:inline>
        </w:drawing>
      </w:r>
    </w:p>
    <w:p w14:paraId="77CB3214" w14:textId="77777777" w:rsidR="00B43065" w:rsidRDefault="00000000">
      <w:pPr>
        <w:pStyle w:val="BodyText"/>
        <w:rPr>
          <w:lang w:eastAsia="zh-CN"/>
        </w:rPr>
      </w:pPr>
      <w:r>
        <w:rPr>
          <w:rFonts w:hint="eastAsia"/>
          <w:lang w:eastAsia="zh-CN"/>
        </w:rPr>
        <w:t>In the bar chart below, we observe two distinct peaks: a high frequency of predictions with very high confidence for negative sentiment (0) at probability close to 0, and another high frequency for positive sentiment (1) at probability close to 1. This distribution suggests that the model is making predictions with strong confidence, as most predictions are clustered at the extremes of the probability scale, indicating a clear distinction between positive and negative sentiments according to the model's assessment. Such a distribution is indicative of a well-performing model with high certainty in its classification decisions.</w:t>
      </w:r>
    </w:p>
    <w:p w14:paraId="77CB3215" w14:textId="77777777" w:rsidR="00B43065" w:rsidRDefault="00000000">
      <w:pPr>
        <w:pStyle w:val="BodyText"/>
        <w:rPr>
          <w:lang w:eastAsia="zh-CN"/>
        </w:rPr>
      </w:pPr>
      <w:r>
        <w:rPr>
          <w:rFonts w:hint="eastAsia"/>
          <w:noProof/>
          <w:lang w:eastAsia="zh-CN"/>
        </w:rPr>
        <w:drawing>
          <wp:inline distT="0" distB="0" distL="114300" distR="114300" wp14:anchorId="77CB3396" wp14:editId="77CB3397">
            <wp:extent cx="3336290" cy="2625725"/>
            <wp:effectExtent l="0" t="0" r="1270" b="10795"/>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4"/>
                    <pic:cNvPicPr>
                      <a:picLocks noChangeAspect="1"/>
                    </pic:cNvPicPr>
                  </pic:nvPicPr>
                  <pic:blipFill>
                    <a:blip r:embed="rId25"/>
                    <a:stretch>
                      <a:fillRect/>
                    </a:stretch>
                  </pic:blipFill>
                  <pic:spPr>
                    <a:xfrm>
                      <a:off x="0" y="0"/>
                      <a:ext cx="3336290" cy="2625725"/>
                    </a:xfrm>
                    <a:prstGeom prst="rect">
                      <a:avLst/>
                    </a:prstGeom>
                  </pic:spPr>
                </pic:pic>
              </a:graphicData>
            </a:graphic>
          </wp:inline>
        </w:drawing>
      </w:r>
    </w:p>
    <w:p w14:paraId="77CB3216" w14:textId="77777777" w:rsidR="00B43065" w:rsidRDefault="00000000">
      <w:pPr>
        <w:pStyle w:val="BodyText"/>
        <w:rPr>
          <w:lang w:eastAsia="zh-CN"/>
        </w:rPr>
      </w:pPr>
      <w:r>
        <w:rPr>
          <w:rFonts w:hint="eastAsia"/>
          <w:lang w:eastAsia="zh-CN"/>
        </w:rPr>
        <w:t>The image below shows a plot featuring two overlapping series of data points representing negative (label 0) and positive (label 1) sentiment probabilities. The plot appears densely packed with both blue and orange lines, suggesting a model that predicts both negative and positive sentiments across the dataset without any apparent bias towards one particular sentiment. The intermingling of blue and orange lines across the entire range of probabilities indicates that the model is not consistently favoring one sentiment over the other; instead, it seems to be assigning probabilities in a balanced manner. This even distribution of sentiment predictions implies a well-calibrated model that is just as likely to predict a positive sentiment as it is to predict a negative sentiment, which is a desirable trait in a sentiment analysis model to avoid skewed interpretations of the data.</w:t>
      </w:r>
    </w:p>
    <w:p w14:paraId="77CB3217" w14:textId="77777777" w:rsidR="00B43065" w:rsidRDefault="00000000">
      <w:pPr>
        <w:pStyle w:val="BodyText"/>
        <w:rPr>
          <w:lang w:eastAsia="zh-CN"/>
        </w:rPr>
      </w:pPr>
      <w:r>
        <w:rPr>
          <w:rFonts w:hint="eastAsia"/>
          <w:noProof/>
          <w:lang w:eastAsia="zh-CN"/>
        </w:rPr>
        <w:drawing>
          <wp:inline distT="0" distB="0" distL="114300" distR="114300" wp14:anchorId="77CB3398" wp14:editId="77CB3399">
            <wp:extent cx="3333750" cy="2155825"/>
            <wp:effectExtent l="0" t="0" r="3810" b="8255"/>
            <wp:docPr id="14" name="图片 1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
                    <pic:cNvPicPr>
                      <a:picLocks noChangeAspect="1"/>
                    </pic:cNvPicPr>
                  </pic:nvPicPr>
                  <pic:blipFill>
                    <a:blip r:embed="rId26"/>
                    <a:stretch>
                      <a:fillRect/>
                    </a:stretch>
                  </pic:blipFill>
                  <pic:spPr>
                    <a:xfrm>
                      <a:off x="0" y="0"/>
                      <a:ext cx="3333750" cy="2155825"/>
                    </a:xfrm>
                    <a:prstGeom prst="rect">
                      <a:avLst/>
                    </a:prstGeom>
                  </pic:spPr>
                </pic:pic>
              </a:graphicData>
            </a:graphic>
          </wp:inline>
        </w:drawing>
      </w:r>
    </w:p>
    <w:p w14:paraId="77CB3218" w14:textId="77777777" w:rsidR="00B43065" w:rsidRDefault="00000000">
      <w:pPr>
        <w:pStyle w:val="BodyText"/>
        <w:rPr>
          <w:lang w:eastAsia="zh-CN"/>
        </w:rPr>
      </w:pPr>
      <w:r>
        <w:rPr>
          <w:rFonts w:hint="eastAsia"/>
          <w:lang w:eastAsia="zh-CN"/>
        </w:rPr>
        <w:t>After the predicted results analysis, we are confident that the model has a good performance.</w:t>
      </w:r>
    </w:p>
    <w:p w14:paraId="77CB3219" w14:textId="77777777" w:rsidR="00B43065" w:rsidRDefault="00B43065">
      <w:pPr>
        <w:pStyle w:val="BodyText"/>
        <w:rPr>
          <w:lang w:eastAsia="zh-CN"/>
        </w:rPr>
      </w:pPr>
    </w:p>
    <w:p w14:paraId="77CB321A" w14:textId="77777777" w:rsidR="00B43065" w:rsidRDefault="00000000">
      <w:pPr>
        <w:pStyle w:val="BodyText"/>
        <w:rPr>
          <w:lang w:eastAsia="zh-CN"/>
        </w:rPr>
      </w:pPr>
      <w:r>
        <w:rPr>
          <w:rFonts w:ascii="微软雅黑" w:eastAsia="微软雅黑" w:hAnsi="微软雅黑" w:cs="微软雅黑" w:hint="eastAsia"/>
          <w:lang w:eastAsia="zh-CN"/>
        </w:rPr>
        <w:t>Ⅳ</w:t>
      </w:r>
      <w:r>
        <w:rPr>
          <w:rFonts w:hint="eastAsia"/>
          <w:lang w:eastAsia="zh-CN"/>
        </w:rPr>
        <w:t>. Predictions to be used in Stock Model</w:t>
      </w:r>
    </w:p>
    <w:p w14:paraId="77CB321B" w14:textId="77777777" w:rsidR="00B43065" w:rsidRDefault="00000000">
      <w:pPr>
        <w:pStyle w:val="BodyText"/>
        <w:rPr>
          <w:lang w:eastAsia="zh-CN"/>
        </w:rPr>
      </w:pPr>
      <w:r>
        <w:rPr>
          <w:rFonts w:hint="eastAsia"/>
          <w:lang w:eastAsia="zh-CN"/>
        </w:rPr>
        <w:t>Once we attained the desired accuracy level, we integrated the prediction model with its numeric predictions into our final stock price prediction model. This fusion was pivotal as it enabled us to assign precise numeric values to labels, which were derived from the probabilistic predictions made by our model. These numeric values, which had played a crucial role in the label selection process, served as a cornerstone in our stock price prediction model. This integration represented a significant step toward rigorously testing our initial hypothesis. It allowed us to delve into the intricate relationship between market sentiment and stock prices with a high degree of precision and data-rich insights.</w:t>
      </w:r>
    </w:p>
    <w:p w14:paraId="77CB321C" w14:textId="77777777" w:rsidR="00B43065" w:rsidRDefault="00000000">
      <w:pPr>
        <w:pStyle w:val="BodyText"/>
        <w:rPr>
          <w:lang w:eastAsia="zh-CN"/>
        </w:rPr>
      </w:pPr>
      <w:r>
        <w:rPr>
          <w:rFonts w:hint="eastAsia"/>
          <w:lang w:eastAsia="zh-CN"/>
        </w:rPr>
        <w:t>The decision to incorporate numeric values instead of categorical values into our final model was motivated by our pursuit of greater information richness and flexibility. Numeric values inherently offered a wealth of data that could be harnessed to gain deeper insights into the complex world of financial sentiment and stock market behavior. Unlike categorical values, which categorized data into discrete groups, numeric values were versatile and adaptable. They empowered us to apply a range of statistical techniques, including calculating means, maximums, minimums, variances, and more. These analytical tools provided us with a wealth of statistical information, which offered a comprehensive understanding of the data's distribution and characteristics.</w:t>
      </w:r>
    </w:p>
    <w:p w14:paraId="77CB321D" w14:textId="77777777" w:rsidR="00B43065" w:rsidRDefault="00000000">
      <w:pPr>
        <w:pStyle w:val="BodyText"/>
        <w:rPr>
          <w:lang w:eastAsia="zh-CN"/>
        </w:rPr>
      </w:pPr>
      <w:r>
        <w:rPr>
          <w:rFonts w:hint="eastAsia"/>
          <w:lang w:eastAsia="zh-CN"/>
        </w:rPr>
        <w:t>In essence, using numeric values equipped us with the precision and adaptability needed to explore the complex interplay between market sentiment and stock prices comprehensively. It enabled us to uncover subtleties that could have a profound impact on stock price movements. This approach was pivotal in our endeavor to gain a nuanced understanding of the dynamics of financial markets. By leveraging the power of numeric values, we aimed to extract valuable insights that would inform our future strategies and decisions, ultimately enhancing our ability to navigate the intricacies of the financial landscape.</w:t>
      </w:r>
    </w:p>
    <w:p w14:paraId="77CB321E" w14:textId="77777777" w:rsidR="00B43065" w:rsidRDefault="00B43065">
      <w:pPr>
        <w:pStyle w:val="BodyText"/>
        <w:rPr>
          <w:lang w:eastAsia="zh-CN"/>
        </w:rPr>
      </w:pPr>
    </w:p>
    <w:p w14:paraId="77CB321F" w14:textId="77777777" w:rsidR="00B43065" w:rsidRDefault="00000000">
      <w:pPr>
        <w:pStyle w:val="Heading2"/>
        <w:jc w:val="both"/>
      </w:pPr>
      <w:r>
        <w:rPr>
          <w:rFonts w:hint="eastAsia"/>
        </w:rPr>
        <w:t>S</w:t>
      </w:r>
      <w:r>
        <w:t>tock</w:t>
      </w:r>
    </w:p>
    <w:p w14:paraId="77CB3220" w14:textId="77777777" w:rsidR="00B43065" w:rsidRDefault="00000000">
      <w:pPr>
        <w:pStyle w:val="Heading3"/>
        <w:jc w:val="both"/>
      </w:pPr>
      <w:r>
        <w:t>Challenges: Objective</w:t>
      </w:r>
    </w:p>
    <w:bookmarkEnd w:id="9"/>
    <w:p w14:paraId="77CB3221" w14:textId="77777777" w:rsidR="00B43065" w:rsidRDefault="00000000">
      <w:pPr>
        <w:pStyle w:val="BodyText"/>
        <w:rPr>
          <w:rStyle w:val="BodyTextChar"/>
          <w:rFonts w:eastAsiaTheme="minorEastAsia"/>
        </w:rPr>
      </w:pPr>
      <w:r>
        <w:rPr>
          <w:rStyle w:val="BodyTextChar"/>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14:paraId="77CB3222" w14:textId="77777777" w:rsidR="00B43065" w:rsidRDefault="00000000">
      <w:pPr>
        <w:pStyle w:val="BodyText"/>
      </w:pPr>
      <w:r>
        <w:rPr>
          <w:rStyle w:val="BodyTextChar"/>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rPr>
          <w:noProof/>
        </w:rPr>
        <w:drawing>
          <wp:inline distT="0" distB="0" distL="0" distR="0" wp14:anchorId="77CB339A" wp14:editId="77CB339B">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77CB3223" w14:textId="77777777" w:rsidR="00B43065" w:rsidRDefault="00000000">
      <w:pPr>
        <w:pStyle w:val="BodyText"/>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14:paraId="77CB3224" w14:textId="77777777" w:rsidR="00B43065" w:rsidRDefault="00000000">
      <w:pPr>
        <w:pStyle w:val="BodyText"/>
      </w:pPr>
      <w:r>
        <w:t xml:space="preserve">Moreover, determining the precise aspect to predict brings its own set of challenges. The main objective of </w:t>
      </w:r>
      <w:r>
        <w:lastRenderedPageBreak/>
        <w:t>this research is to identify the correlation between retail sentiment and stock movement. Given this aim, it initially seemed fitting to treat it as a classification challenge, aiming to predict if the stock movement for the next day would be positive or negative.</w:t>
      </w:r>
    </w:p>
    <w:p w14:paraId="77CB3225" w14:textId="77777777" w:rsidR="00B43065" w:rsidRDefault="00000000">
      <w:pPr>
        <w:pStyle w:val="BodyText"/>
      </w:pPr>
      <w:r>
        <w:t xml:space="preserve">To achieve this, we used an XGBoost classifier as the baseline method. The methodology applied to categorize the next day's return was as follows: </w:t>
      </w:r>
    </w:p>
    <w:p w14:paraId="77CB3226" w14:textId="77777777" w:rsidR="00B43065" w:rsidRDefault="00000000">
      <w:pPr>
        <w:pStyle w:val="ListParagraph"/>
        <w:numPr>
          <w:ilvl w:val="0"/>
          <w:numId w:val="4"/>
        </w:numPr>
        <w:ind w:firstLineChars="0"/>
        <w:jc w:val="both"/>
      </w:pPr>
      <w:r>
        <w:t xml:space="preserve">If the return value fluctuated between -0.002 and 0.002, it was categorized as 'Stable'. </w:t>
      </w:r>
    </w:p>
    <w:p w14:paraId="77CB3227" w14:textId="77777777" w:rsidR="00B43065" w:rsidRDefault="00000000">
      <w:pPr>
        <w:pStyle w:val="ListParagraph"/>
        <w:numPr>
          <w:ilvl w:val="0"/>
          <w:numId w:val="4"/>
        </w:numPr>
        <w:ind w:firstLineChars="0"/>
        <w:jc w:val="both"/>
      </w:pPr>
      <w:r>
        <w:t>A slight increase between 0.002 and 0.01 was labeled as 'Slight Uptrend', while a slight decrease between -0.01 and -0.002 was termed as 'Slight Downtrend'.</w:t>
      </w:r>
    </w:p>
    <w:p w14:paraId="77CB3228" w14:textId="77777777" w:rsidR="00B43065" w:rsidRDefault="00000000">
      <w:pPr>
        <w:pStyle w:val="ListParagraph"/>
        <w:numPr>
          <w:ilvl w:val="0"/>
          <w:numId w:val="4"/>
        </w:numPr>
        <w:ind w:firstLineChars="0"/>
        <w:jc w:val="both"/>
      </w:pPr>
      <w:r>
        <w:t xml:space="preserve">If the rise was between 0.01 and 0.02, it indicated a 'Moderate Uptrend', and a fall between -0.02 and -0.01 indicated a 'Moderate Downtrend'. </w:t>
      </w:r>
    </w:p>
    <w:p w14:paraId="77CB3229" w14:textId="77777777" w:rsidR="00B43065" w:rsidRDefault="00000000">
      <w:pPr>
        <w:pStyle w:val="ListParagraph"/>
        <w:numPr>
          <w:ilvl w:val="0"/>
          <w:numId w:val="4"/>
        </w:numPr>
        <w:ind w:firstLineChars="0"/>
        <w:jc w:val="both"/>
      </w:pPr>
      <w:r>
        <w:t xml:space="preserve">Any return value above 0.02 was classified as a 'Strong Uptrend', while any value below -0.02 was termed as a 'Strong Downtrend'. </w:t>
      </w:r>
    </w:p>
    <w:p w14:paraId="77CB322A" w14:textId="77777777" w:rsidR="00B43065" w:rsidRDefault="00000000">
      <w:pPr>
        <w:pStyle w:val="BodyText"/>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14:paraId="77CB322B" w14:textId="77777777" w:rsidR="00B43065" w:rsidRDefault="00000000">
      <w:pPr>
        <w:pStyle w:val="BodyText"/>
      </w:pPr>
      <w:r>
        <w:rPr>
          <w:noProof/>
        </w:rPr>
        <w:drawing>
          <wp:inline distT="0" distB="0" distL="0" distR="0" wp14:anchorId="77CB339C" wp14:editId="77CB339D">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8"/>
                    <a:stretch>
                      <a:fillRect/>
                    </a:stretch>
                  </pic:blipFill>
                  <pic:spPr>
                    <a:xfrm>
                      <a:off x="0" y="0"/>
                      <a:ext cx="2898290" cy="2425167"/>
                    </a:xfrm>
                    <a:prstGeom prst="rect">
                      <a:avLst/>
                    </a:prstGeom>
                  </pic:spPr>
                </pic:pic>
              </a:graphicData>
            </a:graphic>
          </wp:inline>
        </w:drawing>
      </w:r>
    </w:p>
    <w:p w14:paraId="77CB322C" w14:textId="77777777" w:rsidR="00B43065" w:rsidRDefault="00000000">
      <w:pPr>
        <w:pStyle w:val="BodyText"/>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14:paraId="77CB322D" w14:textId="77777777" w:rsidR="00B43065" w:rsidRDefault="00000000">
      <w:pPr>
        <w:pStyle w:val="Heading3"/>
        <w:jc w:val="both"/>
      </w:pPr>
      <w:r>
        <w:rPr>
          <w:rFonts w:hint="eastAsia"/>
        </w:rPr>
        <w:t>C</w:t>
      </w:r>
      <w:r>
        <w:t>urrent State: Stock</w:t>
      </w:r>
    </w:p>
    <w:p w14:paraId="77CB322E" w14:textId="77777777" w:rsidR="00B43065" w:rsidRDefault="00000000">
      <w:pPr>
        <w:pStyle w:val="BodyText"/>
      </w:pPr>
      <w:r>
        <w:t>In the face of consistent challenges, it became evident that our model's focus on predicting next-day returns might not be the optimal approach. A deeper dive into the methodology and its implications illuminated several key insights.</w:t>
      </w:r>
    </w:p>
    <w:p w14:paraId="77CB322F" w14:textId="77777777" w:rsidR="00B43065" w:rsidRDefault="00000000">
      <w:pPr>
        <w:pStyle w:val="BodyText"/>
        <w:numPr>
          <w:ilvl w:val="0"/>
          <w:numId w:val="5"/>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14:paraId="77CB3230" w14:textId="77777777" w:rsidR="00B43065" w:rsidRDefault="00000000">
      <w:pPr>
        <w:pStyle w:val="BodyText"/>
        <w:numPr>
          <w:ilvl w:val="0"/>
          <w:numId w:val="5"/>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14:paraId="77CB3231" w14:textId="77777777" w:rsidR="00B43065" w:rsidRDefault="00000000">
      <w:pPr>
        <w:pStyle w:val="BodyText"/>
        <w:numPr>
          <w:ilvl w:val="0"/>
          <w:numId w:val="5"/>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14:paraId="77CB3232" w14:textId="77777777" w:rsidR="00B43065" w:rsidRDefault="00000000">
      <w:pPr>
        <w:pStyle w:val="BodyText"/>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14:paraId="77CB3233" w14:textId="77777777" w:rsidR="00B43065" w:rsidRDefault="00000000">
      <w:pPr>
        <w:pStyle w:val="BodyText"/>
      </w:pPr>
      <w:r>
        <w:lastRenderedPageBreak/>
        <w:t xml:space="preserve">Consequently, we shifted the focus of </w:t>
      </w:r>
      <w:r>
        <w:rPr>
          <w:rFonts w:eastAsia="宋体" w:hint="eastAsia"/>
          <w:lang w:eastAsia="zh-CN"/>
        </w:rPr>
        <w:t>our</w:t>
      </w:r>
      <w:r>
        <w:t xml:space="preserve"> model to forecast the returns for the upcoming week. </w:t>
      </w:r>
      <w:r>
        <w:rPr>
          <w:rFonts w:eastAsia="宋体" w:hint="eastAsia"/>
          <w:lang w:eastAsia="zh-CN"/>
        </w:rPr>
        <w:t>Our</w:t>
      </w:r>
      <w:r>
        <w:t xml:space="preserve"> primary interest transitioned from pinpointing stock movements to uncovering viable trading strategies, which </w:t>
      </w:r>
      <w:r>
        <w:rPr>
          <w:rFonts w:eastAsia="宋体" w:hint="eastAsia"/>
          <w:lang w:eastAsia="zh-CN"/>
        </w:rPr>
        <w:t>we</w:t>
      </w:r>
      <w:r>
        <w:t xml:space="preserve"> deem to be more pragmatic. As it stands, </w:t>
      </w:r>
      <w:r>
        <w:rPr>
          <w:rFonts w:eastAsia="宋体" w:hint="eastAsia"/>
          <w:lang w:eastAsia="zh-CN"/>
        </w:rPr>
        <w:t>we</w:t>
      </w:r>
      <w:r>
        <w:t xml:space="preserve"> employ a rolling window time series model. Each day, the model predicts the stock price for five days ahead and undergoes daily retraining to assimilate the latest information.</w:t>
      </w:r>
    </w:p>
    <w:p w14:paraId="77CB3234" w14:textId="77777777" w:rsidR="00B43065" w:rsidRDefault="00000000">
      <w:pPr>
        <w:pStyle w:val="Heading4"/>
        <w:jc w:val="both"/>
      </w:pPr>
      <w:r>
        <w:t>Time Series Model</w:t>
      </w:r>
    </w:p>
    <w:p w14:paraId="77CB3235" w14:textId="77777777" w:rsidR="00B43065" w:rsidRDefault="00000000">
      <w:pPr>
        <w:pStyle w:val="BodyText"/>
      </w:pPr>
      <w:r>
        <w:t>The objective now is to predict the stock price of APPLE for a given time frame. Various features and methodologies were experimented with, to improve the model's performance.</w:t>
      </w:r>
    </w:p>
    <w:p w14:paraId="77CB3236" w14:textId="77777777" w:rsidR="00B43065" w:rsidRDefault="00000000">
      <w:pPr>
        <w:pStyle w:val="BodyText"/>
        <w:numPr>
          <w:ilvl w:val="0"/>
          <w:numId w:val="6"/>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14:paraId="77CB3237" w14:textId="77777777" w:rsidR="00B43065" w:rsidRDefault="00000000">
      <w:pPr>
        <w:pStyle w:val="BodyText"/>
        <w:numPr>
          <w:ilvl w:val="0"/>
          <w:numId w:val="6"/>
        </w:numPr>
      </w:pPr>
      <w:r>
        <w:t>Initial Metric: The model started with a Mean Absolute Percentage Error (MAPE) of approximately 4%.</w:t>
      </w:r>
    </w:p>
    <w:p w14:paraId="77CB3238" w14:textId="77777777" w:rsidR="00B43065" w:rsidRDefault="00000000">
      <w:pPr>
        <w:pStyle w:val="BodyText"/>
        <w:numPr>
          <w:ilvl w:val="0"/>
          <w:numId w:val="7"/>
        </w:numPr>
      </w:pPr>
      <w:r>
        <w:rPr>
          <w:rStyle w:val="BodyTextChar"/>
          <w:rFonts w:eastAsia="宋体"/>
          <w:lang w:eastAsia="zh-CN"/>
        </w:rPr>
        <w:t>Model Optimization</w:t>
      </w:r>
      <w:r>
        <w:rPr>
          <w:rFonts w:eastAsia="宋体"/>
        </w:rPr>
        <w:t>:</w:t>
      </w:r>
    </w:p>
    <w:p w14:paraId="77CB3239" w14:textId="77777777" w:rsidR="00B43065" w:rsidRDefault="00000000">
      <w:pPr>
        <w:pStyle w:val="BodyText"/>
        <w:numPr>
          <w:ilvl w:val="1"/>
          <w:numId w:val="7"/>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14:paraId="77CB323A" w14:textId="77777777" w:rsidR="00B43065" w:rsidRDefault="00000000">
      <w:pPr>
        <w:pStyle w:val="BodyText"/>
        <w:numPr>
          <w:ilvl w:val="0"/>
          <w:numId w:val="7"/>
        </w:numPr>
      </w:pPr>
      <w:r>
        <w:rPr>
          <w:rStyle w:val="BodyTextChar"/>
          <w:rFonts w:eastAsia="宋体"/>
          <w:lang w:eastAsia="zh-CN"/>
        </w:rPr>
        <w:t>Feature Selection</w:t>
      </w:r>
      <w:r>
        <w:rPr>
          <w:rFonts w:eastAsia="宋体"/>
        </w:rPr>
        <w:t>:</w:t>
      </w:r>
    </w:p>
    <w:p w14:paraId="77CB323B" w14:textId="77777777" w:rsidR="00B43065" w:rsidRDefault="00000000">
      <w:pPr>
        <w:pStyle w:val="BodyText"/>
        <w:numPr>
          <w:ilvl w:val="1"/>
          <w:numId w:val="7"/>
        </w:numPr>
      </w:pPr>
      <w:r>
        <w:rPr>
          <w:rFonts w:eastAsia="宋体"/>
        </w:rPr>
        <w:t>Several features were experimented with, including volume data, open price and its lags, highs and lows of a day, and economic indicators.</w:t>
      </w:r>
    </w:p>
    <w:p w14:paraId="77CB323C" w14:textId="77777777" w:rsidR="00B43065" w:rsidRDefault="00000000">
      <w:pPr>
        <w:pStyle w:val="BodyText"/>
        <w:numPr>
          <w:ilvl w:val="1"/>
          <w:numId w:val="7"/>
        </w:numPr>
      </w:pPr>
      <w:r>
        <w:rPr>
          <w:rFonts w:eastAsia="宋体"/>
        </w:rPr>
        <w:t>Inclusion of moving averages (Mas) and SPY brought a significant increase in the model’s performance.</w:t>
      </w:r>
    </w:p>
    <w:p w14:paraId="77CB323D" w14:textId="77777777" w:rsidR="00B43065" w:rsidRDefault="00000000">
      <w:pPr>
        <w:pStyle w:val="BodyText"/>
        <w:numPr>
          <w:ilvl w:val="1"/>
          <w:numId w:val="7"/>
        </w:numPr>
        <w:rPr>
          <w:rFonts w:eastAsia="宋体"/>
        </w:rPr>
      </w:pPr>
      <w:r>
        <w:rPr>
          <w:rFonts w:eastAsia="宋体"/>
        </w:rPr>
        <w:t xml:space="preserve">Several other features were added and tested such as RSI, WVAD, MACD, CCI, BOLL, </w:t>
      </w:r>
      <w:r>
        <w:rPr>
          <w:rFonts w:eastAsia="宋体"/>
        </w:rPr>
        <w:t>and others. However, not all added significant value to the model's predictive capability.</w:t>
      </w:r>
    </w:p>
    <w:p w14:paraId="77CB323E" w14:textId="77777777" w:rsidR="00B43065" w:rsidRDefault="00000000">
      <w:pPr>
        <w:pStyle w:val="BodyText"/>
        <w:numPr>
          <w:ilvl w:val="0"/>
          <w:numId w:val="7"/>
        </w:numPr>
      </w:pPr>
      <w:r>
        <w:rPr>
          <w:rStyle w:val="BodyTextChar"/>
          <w:rFonts w:eastAsia="宋体"/>
          <w:lang w:eastAsia="zh-CN"/>
        </w:rPr>
        <w:t>Model Performance</w:t>
      </w:r>
      <w:r>
        <w:rPr>
          <w:rFonts w:eastAsia="宋体"/>
        </w:rPr>
        <w:t>:</w:t>
      </w:r>
    </w:p>
    <w:p w14:paraId="77CB323F" w14:textId="77777777" w:rsidR="00B43065" w:rsidRDefault="00000000">
      <w:pPr>
        <w:pStyle w:val="BodyText"/>
        <w:numPr>
          <w:ilvl w:val="1"/>
          <w:numId w:val="7"/>
        </w:numPr>
        <w:rPr>
          <w:rFonts w:eastAsia="宋体"/>
        </w:rPr>
      </w:pPr>
      <w:r>
        <w:rPr>
          <w:rFonts w:eastAsia="宋体"/>
        </w:rPr>
        <w:t>After multiple iterations, feature additions, and adjustments, the model achieved a MAPE of 1.87%. This is a notable improvement from the initial 4%.</w:t>
      </w:r>
    </w:p>
    <w:p w14:paraId="77CB3240" w14:textId="77777777" w:rsidR="00B43065" w:rsidRDefault="00000000">
      <w:pPr>
        <w:pStyle w:val="BodyText"/>
        <w:numPr>
          <w:ilvl w:val="0"/>
          <w:numId w:val="7"/>
        </w:numPr>
      </w:pPr>
      <w:r>
        <w:rPr>
          <w:rFonts w:eastAsia="宋体"/>
        </w:rPr>
        <w:t>Processing Time:</w:t>
      </w:r>
    </w:p>
    <w:p w14:paraId="77CB3241" w14:textId="77777777" w:rsidR="00B43065" w:rsidRDefault="00000000">
      <w:pPr>
        <w:pStyle w:val="BodyText"/>
        <w:numPr>
          <w:ilvl w:val="1"/>
          <w:numId w:val="7"/>
        </w:numPr>
        <w:rPr>
          <w:rFonts w:eastAsia="宋体"/>
        </w:rPr>
      </w:pPr>
      <w:r>
        <w:rPr>
          <w:rFonts w:eastAsia="宋体"/>
        </w:rPr>
        <w:t>The model takes approximately 2.46 minutes to run on the entire dataset, demonstrating efficiency in processing.</w:t>
      </w:r>
    </w:p>
    <w:p w14:paraId="77CB3242" w14:textId="77777777" w:rsidR="00B43065" w:rsidRDefault="00000000">
      <w:pPr>
        <w:pStyle w:val="BodyText"/>
        <w:numPr>
          <w:ilvl w:val="0"/>
          <w:numId w:val="7"/>
        </w:numPr>
      </w:pPr>
      <w:r>
        <w:rPr>
          <w:rStyle w:val="BodyTextChar"/>
          <w:rFonts w:eastAsia="宋体"/>
          <w:lang w:eastAsia="zh-CN"/>
        </w:rPr>
        <w:t>Window Size</w:t>
      </w:r>
      <w:r>
        <w:rPr>
          <w:rFonts w:eastAsia="宋体"/>
        </w:rPr>
        <w:t>:</w:t>
      </w:r>
    </w:p>
    <w:p w14:paraId="77CB3243" w14:textId="77777777" w:rsidR="00B43065" w:rsidRDefault="00000000">
      <w:pPr>
        <w:pStyle w:val="BodyText"/>
        <w:numPr>
          <w:ilvl w:val="1"/>
          <w:numId w:val="7"/>
        </w:numPr>
      </w:pPr>
      <w:r>
        <w:rPr>
          <w:rFonts w:eastAsia="宋体"/>
        </w:rPr>
        <w:t>A window size of 200 was used for the model, typically representing 1 year of stock history.</w:t>
      </w:r>
    </w:p>
    <w:p w14:paraId="77CB3244" w14:textId="77777777" w:rsidR="00B43065" w:rsidRDefault="00000000">
      <w:pPr>
        <w:pStyle w:val="BodyText"/>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14:paraId="77CB3245" w14:textId="77777777" w:rsidR="00B43065" w:rsidRDefault="00000000">
      <w:pPr>
        <w:pStyle w:val="BodyText"/>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14:paraId="77CB3246"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Date</w:t>
      </w:r>
      <w:r>
        <w:rPr>
          <w:lang w:eastAsia="zh-CN"/>
        </w:rPr>
        <w:t>: Represents the specific day for the data point, giving chronological context to the observations.</w:t>
      </w:r>
    </w:p>
    <w:p w14:paraId="77CB3247" w14:textId="77777777" w:rsidR="00B43065" w:rsidRDefault="00000000">
      <w:pPr>
        <w:jc w:val="both"/>
        <w:rPr>
          <w:lang w:eastAsia="zh-CN"/>
        </w:rPr>
      </w:pPr>
      <w:r>
        <w:rPr>
          <w:b/>
          <w:bCs/>
          <w:bdr w:val="single" w:sz="2" w:space="0" w:color="D9D9E3"/>
          <w:lang w:eastAsia="zh-CN"/>
        </w:rPr>
        <w:t>Price &amp; Volume Columns</w:t>
      </w:r>
      <w:r>
        <w:rPr>
          <w:lang w:eastAsia="zh-CN"/>
        </w:rPr>
        <w:t>:</w:t>
      </w:r>
    </w:p>
    <w:p w14:paraId="77CB3248"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Close</w:t>
      </w:r>
      <w:r>
        <w:rPr>
          <w:lang w:eastAsia="zh-CN"/>
        </w:rPr>
        <w:t>: The price at which the stock settled at the day's end.</w:t>
      </w:r>
    </w:p>
    <w:p w14:paraId="77CB3249"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Close_lag_i</w:t>
      </w:r>
      <w:r>
        <w:rPr>
          <w:lang w:eastAsia="zh-CN"/>
        </w:rPr>
        <w:t>: A historic reference, this reflects the closing price from 'i' days ago, aiding in drawing comparisons over time. The current data set includes a 10-day lag.</w:t>
      </w:r>
    </w:p>
    <w:p w14:paraId="77CB324A"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lastRenderedPageBreak/>
        <w:t>Volume</w:t>
      </w:r>
      <w:r>
        <w:rPr>
          <w:lang w:eastAsia="zh-CN"/>
        </w:rPr>
        <w:t>: Represents the sheer volume of shares that exchanged hands on that day, indicating the day's trading intensity.</w:t>
      </w:r>
    </w:p>
    <w:p w14:paraId="77CB324B" w14:textId="77777777" w:rsidR="00B43065" w:rsidRDefault="00000000">
      <w:pPr>
        <w:jc w:val="both"/>
        <w:rPr>
          <w:lang w:eastAsia="zh-CN"/>
        </w:rPr>
      </w:pPr>
      <w:r>
        <w:rPr>
          <w:b/>
          <w:bCs/>
          <w:bdr w:val="single" w:sz="2" w:space="0" w:color="D9D9E3"/>
          <w:lang w:eastAsia="zh-CN"/>
        </w:rPr>
        <w:t>Moving Averages</w:t>
      </w:r>
      <w:r>
        <w:rPr>
          <w:lang w:eastAsia="zh-CN"/>
        </w:rPr>
        <w:t>: These offer a smoothed version of the price data, revealing underlying trends by averaging out short-term fluctuations:</w:t>
      </w:r>
    </w:p>
    <w:p w14:paraId="77CB324C"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MA5</w:t>
      </w:r>
      <w:r>
        <w:rPr>
          <w:lang w:eastAsia="zh-CN"/>
        </w:rPr>
        <w:t>: Reflects short-term trends using a 5-day period.</w:t>
      </w:r>
    </w:p>
    <w:p w14:paraId="77CB324D"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MA10 &amp; MA20</w:t>
      </w:r>
      <w:r>
        <w:rPr>
          <w:lang w:eastAsia="zh-CN"/>
        </w:rPr>
        <w:t>: Capture medium-term movements.</w:t>
      </w:r>
    </w:p>
    <w:p w14:paraId="77CB324E"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MA50 &amp; MA200</w:t>
      </w:r>
      <w:r>
        <w:rPr>
          <w:lang w:eastAsia="zh-CN"/>
        </w:rPr>
        <w:t>: Provide insights into longer-term trends and are particularly watched by traders.</w:t>
      </w:r>
    </w:p>
    <w:p w14:paraId="77CB324F" w14:textId="77777777" w:rsidR="00B43065" w:rsidRDefault="00000000">
      <w:pPr>
        <w:jc w:val="both"/>
        <w:rPr>
          <w:lang w:eastAsia="zh-CN"/>
        </w:rPr>
      </w:pPr>
      <w:r>
        <w:rPr>
          <w:b/>
          <w:bCs/>
          <w:bdr w:val="single" w:sz="2" w:space="0" w:color="D9D9E3"/>
          <w:lang w:eastAsia="zh-CN"/>
        </w:rPr>
        <w:t>Indicators</w:t>
      </w:r>
      <w:r>
        <w:rPr>
          <w:lang w:eastAsia="zh-CN"/>
        </w:rPr>
        <w:t>: These are a mix of momentum, volume, and volatility metrics that traders often utilize to decipher market sentiments:</w:t>
      </w:r>
    </w:p>
    <w:p w14:paraId="77CB3250"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WVAD</w:t>
      </w:r>
      <w:r>
        <w:rPr>
          <w:lang w:eastAsia="zh-CN"/>
        </w:rPr>
        <w:t>: This indicates the flow of money, revealing the balance between buying and selling pressure.</w:t>
      </w:r>
    </w:p>
    <w:p w14:paraId="77CB3251"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MACD</w:t>
      </w:r>
      <w:r>
        <w:rPr>
          <w:lang w:eastAsia="zh-CN"/>
        </w:rPr>
        <w:t>: Illustrates the relationship between two moving averages of a stock's price. It's accompanied by:</w:t>
      </w:r>
    </w:p>
    <w:p w14:paraId="77CB3252"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macd_line</w:t>
      </w:r>
      <w:r>
        <w:rPr>
          <w:lang w:eastAsia="zh-CN"/>
        </w:rPr>
        <w:t>: The main line indicating the trend.</w:t>
      </w:r>
    </w:p>
    <w:p w14:paraId="77CB3253"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signal_line</w:t>
      </w:r>
      <w:r>
        <w:rPr>
          <w:lang w:eastAsia="zh-CN"/>
        </w:rPr>
        <w:t>: The trigger for buy and sell signals.</w:t>
      </w:r>
    </w:p>
    <w:p w14:paraId="77CB3254"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RSI</w:t>
      </w:r>
      <w:r>
        <w:rPr>
          <w:lang w:eastAsia="zh-CN"/>
        </w:rPr>
        <w:t>: Measures the speed and change of price movements, often used to identify overbought or oversold conditions.</w:t>
      </w:r>
    </w:p>
    <w:p w14:paraId="77CB3255"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CCI</w:t>
      </w:r>
      <w:r>
        <w:rPr>
          <w:lang w:eastAsia="zh-CN"/>
        </w:rPr>
        <w:t>: Helps in determining cyclical trends.</w:t>
      </w:r>
    </w:p>
    <w:p w14:paraId="77CB3256"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BB_Upper, BB_Lower, Buy_Signal &amp; Sell_Signal</w:t>
      </w:r>
      <w:r>
        <w:rPr>
          <w:lang w:eastAsia="zh-CN"/>
        </w:rPr>
        <w:t>: These boundaries of the Bollinger + RSI, Double Strategy serve as volatility indicators.</w:t>
      </w:r>
    </w:p>
    <w:p w14:paraId="77CB3257"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WVF, WVF_color, upperBand &amp; rangeHigh</w:t>
      </w:r>
      <w:r>
        <w:rPr>
          <w:lang w:eastAsia="zh-CN"/>
        </w:rPr>
        <w:t>: Relates to the Williams Vix Fix, identifying bottoms in stock advancements.</w:t>
      </w:r>
    </w:p>
    <w:p w14:paraId="77CB3258"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VPT</w:t>
      </w:r>
      <w:r>
        <w:rPr>
          <w:lang w:eastAsia="zh-CN"/>
        </w:rPr>
        <w:t>: Combines volume and price to spotlight changes in trend direction.</w:t>
      </w:r>
    </w:p>
    <w:p w14:paraId="77CB3259" w14:textId="77777777" w:rsidR="00B43065" w:rsidRDefault="00000000">
      <w:pPr>
        <w:pStyle w:val="ListParagraph"/>
        <w:numPr>
          <w:ilvl w:val="0"/>
          <w:numId w:val="8"/>
        </w:numPr>
        <w:ind w:firstLineChars="0"/>
        <w:jc w:val="both"/>
        <w:rPr>
          <w:lang w:eastAsia="zh-CN"/>
        </w:rPr>
      </w:pPr>
      <w:r>
        <w:rPr>
          <w:b/>
          <w:bCs/>
          <w:bdr w:val="single" w:sz="2" w:space="0" w:color="D9D9E3"/>
          <w:lang w:eastAsia="zh-CN"/>
        </w:rPr>
        <w:t>AD</w:t>
      </w:r>
      <w:r>
        <w:rPr>
          <w:lang w:eastAsia="zh-CN"/>
        </w:rPr>
        <w:t>: Shows the flow of money, offering insights into the accumulation or distribution state of the stock.</w:t>
      </w:r>
    </w:p>
    <w:p w14:paraId="77CB325A" w14:textId="77777777" w:rsidR="00B43065" w:rsidRDefault="00000000">
      <w:pPr>
        <w:pStyle w:val="BodyText"/>
      </w:pPr>
      <w:r>
        <w:rPr>
          <w:rFonts w:hint="eastAsia"/>
        </w:rPr>
        <w:t>T</w:t>
      </w:r>
      <w:r>
        <w:t>he current model performance:</w:t>
      </w:r>
    </w:p>
    <w:tbl>
      <w:tblPr>
        <w:tblStyle w:val="TableGrid"/>
        <w:tblW w:w="0" w:type="auto"/>
        <w:tblLook w:val="04A0" w:firstRow="1" w:lastRow="0" w:firstColumn="1" w:lastColumn="0" w:noHBand="0" w:noVBand="1"/>
      </w:tblPr>
      <w:tblGrid>
        <w:gridCol w:w="4255"/>
        <w:gridCol w:w="836"/>
      </w:tblGrid>
      <w:tr w:rsidR="00B43065" w14:paraId="77CB325D" w14:textId="77777777">
        <w:tc>
          <w:tcPr>
            <w:tcW w:w="0" w:type="auto"/>
          </w:tcPr>
          <w:p w14:paraId="77CB325B" w14:textId="77777777" w:rsidR="00B43065" w:rsidRDefault="00000000">
            <w:pPr>
              <w:pStyle w:val="BodyText"/>
              <w:rPr>
                <w:rFonts w:eastAsia="宋体"/>
              </w:rPr>
            </w:pPr>
            <w:r>
              <w:rPr>
                <w:rFonts w:eastAsia="宋体"/>
              </w:rPr>
              <w:t>Mean Squared Error (MSE):</w:t>
            </w:r>
          </w:p>
        </w:tc>
        <w:tc>
          <w:tcPr>
            <w:tcW w:w="0" w:type="auto"/>
          </w:tcPr>
          <w:p w14:paraId="77CB325C" w14:textId="77777777" w:rsidR="00B43065" w:rsidRDefault="00000000">
            <w:pPr>
              <w:pStyle w:val="BodyText"/>
              <w:rPr>
                <w:rFonts w:eastAsia="宋体"/>
              </w:rPr>
            </w:pPr>
            <w:r>
              <w:rPr>
                <w:rFonts w:eastAsia="宋体"/>
              </w:rPr>
              <w:t>4.568</w:t>
            </w:r>
          </w:p>
        </w:tc>
      </w:tr>
      <w:tr w:rsidR="00B43065" w14:paraId="77CB3260" w14:textId="77777777">
        <w:tc>
          <w:tcPr>
            <w:tcW w:w="0" w:type="auto"/>
          </w:tcPr>
          <w:p w14:paraId="77CB325E" w14:textId="77777777" w:rsidR="00B43065" w:rsidRDefault="00000000">
            <w:pPr>
              <w:pStyle w:val="BodyText"/>
              <w:rPr>
                <w:rFonts w:eastAsia="宋体"/>
              </w:rPr>
            </w:pPr>
            <w:r>
              <w:rPr>
                <w:rFonts w:eastAsia="宋体"/>
              </w:rPr>
              <w:t>Mean Absolute Percentage Error (MAPE)</w:t>
            </w:r>
          </w:p>
        </w:tc>
        <w:tc>
          <w:tcPr>
            <w:tcW w:w="0" w:type="auto"/>
          </w:tcPr>
          <w:p w14:paraId="77CB325F" w14:textId="77777777" w:rsidR="00B43065" w:rsidRDefault="00000000">
            <w:pPr>
              <w:pStyle w:val="BodyText"/>
              <w:rPr>
                <w:rFonts w:eastAsia="宋体"/>
              </w:rPr>
            </w:pPr>
            <w:r>
              <w:rPr>
                <w:rFonts w:eastAsia="宋体"/>
              </w:rPr>
              <w:t>1.87%</w:t>
            </w:r>
          </w:p>
        </w:tc>
      </w:tr>
      <w:tr w:rsidR="00B43065" w14:paraId="77CB3263" w14:textId="77777777">
        <w:tc>
          <w:tcPr>
            <w:tcW w:w="0" w:type="auto"/>
          </w:tcPr>
          <w:p w14:paraId="77CB3261" w14:textId="77777777" w:rsidR="00B43065" w:rsidRDefault="00000000">
            <w:pPr>
              <w:pStyle w:val="BodyText"/>
              <w:rPr>
                <w:rFonts w:eastAsia="宋体"/>
              </w:rPr>
            </w:pPr>
            <w:r>
              <w:rPr>
                <w:rFonts w:eastAsia="宋体"/>
              </w:rPr>
              <w:t>Root Mean Squared Error (RMSE)</w:t>
            </w:r>
          </w:p>
        </w:tc>
        <w:tc>
          <w:tcPr>
            <w:tcW w:w="0" w:type="auto"/>
          </w:tcPr>
          <w:p w14:paraId="77CB3262" w14:textId="77777777" w:rsidR="00B43065" w:rsidRDefault="00000000">
            <w:pPr>
              <w:pStyle w:val="BodyText"/>
              <w:rPr>
                <w:rFonts w:eastAsia="宋体"/>
              </w:rPr>
            </w:pPr>
            <w:r>
              <w:rPr>
                <w:rFonts w:eastAsia="宋体"/>
              </w:rPr>
              <w:t>2.137</w:t>
            </w:r>
          </w:p>
        </w:tc>
      </w:tr>
    </w:tbl>
    <w:p w14:paraId="77CB3264" w14:textId="77777777" w:rsidR="00B43065" w:rsidRDefault="00000000">
      <w:pPr>
        <w:pStyle w:val="BodyText"/>
      </w:pPr>
      <w:r>
        <w:rPr>
          <w:noProof/>
        </w:rPr>
        <w:drawing>
          <wp:inline distT="0" distB="0" distL="0" distR="0" wp14:anchorId="77CB339E" wp14:editId="77CB339F">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9"/>
                    <a:stretch>
                      <a:fillRect/>
                    </a:stretch>
                  </pic:blipFill>
                  <pic:spPr>
                    <a:xfrm>
                      <a:off x="0" y="0"/>
                      <a:ext cx="3337560" cy="1684020"/>
                    </a:xfrm>
                    <a:prstGeom prst="rect">
                      <a:avLst/>
                    </a:prstGeom>
                  </pic:spPr>
                </pic:pic>
              </a:graphicData>
            </a:graphic>
          </wp:inline>
        </w:drawing>
      </w:r>
    </w:p>
    <w:p w14:paraId="77CB3265" w14:textId="77777777" w:rsidR="00B43065" w:rsidRDefault="00000000">
      <w:pPr>
        <w:pStyle w:val="BodyText"/>
      </w:pPr>
      <w:r>
        <w:rPr>
          <w:noProof/>
        </w:rPr>
        <w:drawing>
          <wp:inline distT="0" distB="0" distL="0" distR="0" wp14:anchorId="77CB33A0" wp14:editId="77CB33A1">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30"/>
                    <a:stretch>
                      <a:fillRect/>
                    </a:stretch>
                  </pic:blipFill>
                  <pic:spPr>
                    <a:xfrm>
                      <a:off x="0" y="0"/>
                      <a:ext cx="3337560" cy="1652905"/>
                    </a:xfrm>
                    <a:prstGeom prst="rect">
                      <a:avLst/>
                    </a:prstGeom>
                  </pic:spPr>
                </pic:pic>
              </a:graphicData>
            </a:graphic>
          </wp:inline>
        </w:drawing>
      </w:r>
    </w:p>
    <w:p w14:paraId="77CB3266" w14:textId="77777777" w:rsidR="00B43065" w:rsidRDefault="00000000">
      <w:pPr>
        <w:pStyle w:val="BodyText"/>
      </w:pPr>
      <w:r>
        <w:rPr>
          <w:noProof/>
        </w:rPr>
        <w:drawing>
          <wp:inline distT="0" distB="0" distL="0" distR="0" wp14:anchorId="77CB33A2" wp14:editId="77CB33A3">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31"/>
                    <a:stretch>
                      <a:fillRect/>
                    </a:stretch>
                  </pic:blipFill>
                  <pic:spPr>
                    <a:xfrm>
                      <a:off x="0" y="0"/>
                      <a:ext cx="3337560" cy="1774825"/>
                    </a:xfrm>
                    <a:prstGeom prst="rect">
                      <a:avLst/>
                    </a:prstGeom>
                  </pic:spPr>
                </pic:pic>
              </a:graphicData>
            </a:graphic>
          </wp:inline>
        </w:drawing>
      </w:r>
    </w:p>
    <w:p w14:paraId="77CB3267" w14:textId="77777777" w:rsidR="00B43065" w:rsidRDefault="00000000">
      <w:pPr>
        <w:pStyle w:val="BodyText"/>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14:paraId="77CB3268" w14:textId="77777777" w:rsidR="00B43065" w:rsidRDefault="00000000">
      <w:pPr>
        <w:pStyle w:val="Heading4"/>
        <w:jc w:val="both"/>
      </w:pPr>
      <w:r>
        <w:lastRenderedPageBreak/>
        <w:t xml:space="preserve">Current State: </w:t>
      </w:r>
      <w:r>
        <w:rPr>
          <w:rFonts w:hint="eastAsia"/>
        </w:rPr>
        <w:t>T</w:t>
      </w:r>
      <w:r>
        <w:t>rading Strategy</w:t>
      </w:r>
    </w:p>
    <w:p w14:paraId="77CB3269" w14:textId="77777777" w:rsidR="00B43065" w:rsidRDefault="00000000">
      <w:pPr>
        <w:pStyle w:val="BodyText"/>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eastAsia="宋体" w:hint="eastAsia"/>
          <w:lang w:eastAsia="zh-CN"/>
        </w:rPr>
        <w:t>we</w:t>
      </w:r>
      <w:r>
        <w:t xml:space="preserve"> have architected a straightforward yet effective strategy that seamlessly integrates predictive return analytics with in-depth historical stock price information.</w:t>
      </w:r>
    </w:p>
    <w:p w14:paraId="77CB326A" w14:textId="77777777" w:rsidR="00B43065" w:rsidRDefault="00000000">
      <w:pPr>
        <w:pStyle w:val="BodyText"/>
      </w:pPr>
      <w:r>
        <w:rPr>
          <w:rStyle w:val="Strong"/>
          <w:b w:val="0"/>
          <w:bCs w:val="0"/>
        </w:rPr>
        <w:t>Forecast Generation:</w:t>
      </w:r>
      <w:r>
        <w:t xml:space="preserve"> Predictions are meticulously crafted for each stock data entry following the stipulated window size. Concurrently, both the predicted and actual returns spanning a 5-day period are discerned.</w:t>
      </w:r>
    </w:p>
    <w:p w14:paraId="77CB326B" w14:textId="77777777" w:rsidR="00B43065" w:rsidRDefault="00000000">
      <w:pPr>
        <w:pStyle w:val="BodyText"/>
      </w:pPr>
      <w:r>
        <w:rPr>
          <w:rStyle w:val="Strong"/>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14:paraId="77CB326C" w14:textId="77777777" w:rsidR="00B43065" w:rsidRDefault="00000000">
      <w:pPr>
        <w:pStyle w:val="BodyText"/>
      </w:pPr>
      <w:r>
        <w:rPr>
          <w:rStyle w:val="Strong"/>
          <w:b w:val="0"/>
          <w:bCs w:val="0"/>
        </w:rPr>
        <w:t>Trading Logic—The Pivotal Mechanism:</w:t>
      </w:r>
      <w:r>
        <w:t xml:space="preserve"> At the heart of our strategic architecture lies the adaptive trading logic. This mechanism sets buy and sell benchmarks anchored on prior </w:t>
      </w:r>
      <w:r>
        <w:rPr>
          <w:rStyle w:val="HTMLCode"/>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14:paraId="77CB326D" w14:textId="77777777" w:rsidR="00B43065" w:rsidRDefault="00000000">
      <w:pPr>
        <w:pStyle w:val="BodyText"/>
        <w:numPr>
          <w:ilvl w:val="0"/>
          <w:numId w:val="9"/>
        </w:numPr>
      </w:pPr>
      <w:r>
        <w:rPr>
          <w:rStyle w:val="Strong"/>
          <w:b w:val="0"/>
          <w:bCs w:val="0"/>
        </w:rPr>
        <w:t>Acquisition Strategy:</w:t>
      </w:r>
      <w:r>
        <w:t xml:space="preserve"> Should there be at least three robust buy prompts within the forecasted range and provided there's ample capital on hand, a stock purchase is greenlit.</w:t>
      </w:r>
    </w:p>
    <w:p w14:paraId="77CB326E" w14:textId="77777777" w:rsidR="00B43065" w:rsidRDefault="00000000">
      <w:pPr>
        <w:pStyle w:val="BodyText"/>
        <w:numPr>
          <w:ilvl w:val="0"/>
          <w:numId w:val="9"/>
        </w:numPr>
      </w:pPr>
      <w:r>
        <w:rPr>
          <w:rStyle w:val="Strong"/>
          <w:b w:val="0"/>
          <w:bCs w:val="0"/>
        </w:rPr>
        <w:t>Divestment Strategy:</w:t>
      </w:r>
      <w:r>
        <w:t xml:space="preserve"> On the flip side, if three or more sell prompts surface and stocks are held, a divestiture move is undertaken.</w:t>
      </w:r>
    </w:p>
    <w:p w14:paraId="77CB326F" w14:textId="77777777" w:rsidR="00B43065" w:rsidRDefault="00000000">
      <w:pPr>
        <w:pStyle w:val="BodyText"/>
      </w:pPr>
      <w:r>
        <w:rPr>
          <w:rStyle w:val="Strong"/>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w:t>
      </w:r>
      <w:r>
        <w:t>Complementing these, an exhaustive visual narrative plots out each buy/sell maneuver against the backdrop of the stock's price timeline.</w:t>
      </w:r>
    </w:p>
    <w:p w14:paraId="77CB3270" w14:textId="77777777" w:rsidR="00B43065" w:rsidRDefault="00000000">
      <w:pPr>
        <w:pStyle w:val="BodyText"/>
      </w:pPr>
      <w:r>
        <w:rPr>
          <w:noProof/>
        </w:rPr>
        <w:drawing>
          <wp:inline distT="0" distB="0" distL="0" distR="0" wp14:anchorId="77CB33A4" wp14:editId="77CB33A5">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32"/>
                    <a:stretch>
                      <a:fillRect/>
                    </a:stretch>
                  </pic:blipFill>
                  <pic:spPr>
                    <a:xfrm>
                      <a:off x="0" y="0"/>
                      <a:ext cx="3337560" cy="2376170"/>
                    </a:xfrm>
                    <a:prstGeom prst="rect">
                      <a:avLst/>
                    </a:prstGeom>
                  </pic:spPr>
                </pic:pic>
              </a:graphicData>
            </a:graphic>
          </wp:inline>
        </w:drawing>
      </w:r>
    </w:p>
    <w:p w14:paraId="77CB3271" w14:textId="77777777" w:rsidR="00B43065" w:rsidRDefault="00000000">
      <w:pPr>
        <w:pStyle w:val="BodyText"/>
      </w:pPr>
      <w:r>
        <w:rPr>
          <w:noProof/>
        </w:rPr>
        <w:drawing>
          <wp:inline distT="0" distB="0" distL="0" distR="0" wp14:anchorId="77CB33A6" wp14:editId="77CB33A7">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33"/>
                    <a:stretch>
                      <a:fillRect/>
                    </a:stretch>
                  </pic:blipFill>
                  <pic:spPr>
                    <a:xfrm>
                      <a:off x="0" y="0"/>
                      <a:ext cx="3337560" cy="1653540"/>
                    </a:xfrm>
                    <a:prstGeom prst="rect">
                      <a:avLst/>
                    </a:prstGeom>
                  </pic:spPr>
                </pic:pic>
              </a:graphicData>
            </a:graphic>
          </wp:inline>
        </w:drawing>
      </w:r>
    </w:p>
    <w:p w14:paraId="77CB3272" w14:textId="77777777" w:rsidR="00B43065" w:rsidRDefault="00000000">
      <w:pPr>
        <w:pStyle w:val="BodyText"/>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14:paraId="77CB3273" w14:textId="77777777" w:rsidR="00B43065" w:rsidRDefault="00000000">
      <w:pPr>
        <w:pStyle w:val="Heading4"/>
        <w:jc w:val="both"/>
      </w:pPr>
      <w:r>
        <w:rPr>
          <w:rFonts w:hint="eastAsia"/>
        </w:rPr>
        <w:t>R</w:t>
      </w:r>
      <w:r>
        <w:t>obustness Test</w:t>
      </w:r>
    </w:p>
    <w:p w14:paraId="77CB3274" w14:textId="77777777" w:rsidR="00B43065" w:rsidRDefault="00000000">
      <w:pPr>
        <w:pStyle w:val="BodyText"/>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14:paraId="77CB3275" w14:textId="77777777" w:rsidR="00B43065" w:rsidRDefault="00000000">
      <w:pPr>
        <w:pStyle w:val="BodyText"/>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TableGrid"/>
        <w:tblW w:w="0" w:type="auto"/>
        <w:tblLook w:val="04A0" w:firstRow="1" w:lastRow="0" w:firstColumn="1" w:lastColumn="0" w:noHBand="0" w:noVBand="1"/>
      </w:tblPr>
      <w:tblGrid>
        <w:gridCol w:w="923"/>
        <w:gridCol w:w="2044"/>
        <w:gridCol w:w="2279"/>
      </w:tblGrid>
      <w:tr w:rsidR="00B43065" w14:paraId="77CB3279" w14:textId="77777777">
        <w:tc>
          <w:tcPr>
            <w:tcW w:w="0" w:type="auto"/>
          </w:tcPr>
          <w:p w14:paraId="77CB3276" w14:textId="77777777" w:rsidR="00B43065" w:rsidRDefault="00000000">
            <w:pPr>
              <w:pStyle w:val="BodyText"/>
              <w:rPr>
                <w:rFonts w:eastAsia="宋体"/>
              </w:rPr>
            </w:pPr>
            <w:r>
              <w:rPr>
                <w:rFonts w:eastAsia="宋体"/>
              </w:rPr>
              <w:lastRenderedPageBreak/>
              <w:t>Stock</w:t>
            </w:r>
          </w:p>
        </w:tc>
        <w:tc>
          <w:tcPr>
            <w:tcW w:w="0" w:type="auto"/>
          </w:tcPr>
          <w:p w14:paraId="77CB3277" w14:textId="77777777" w:rsidR="00B43065" w:rsidRDefault="00000000">
            <w:pPr>
              <w:pStyle w:val="BodyText"/>
              <w:rPr>
                <w:rFonts w:eastAsia="宋体"/>
              </w:rPr>
            </w:pPr>
            <w:r>
              <w:rPr>
                <w:rFonts w:eastAsia="宋体"/>
              </w:rPr>
              <w:t>Model Performance (MAPE)</w:t>
            </w:r>
          </w:p>
        </w:tc>
        <w:tc>
          <w:tcPr>
            <w:tcW w:w="0" w:type="auto"/>
          </w:tcPr>
          <w:p w14:paraId="77CB3278" w14:textId="77777777" w:rsidR="00B43065" w:rsidRDefault="00000000">
            <w:pPr>
              <w:pStyle w:val="BodyText"/>
              <w:rPr>
                <w:rFonts w:eastAsia="宋体"/>
              </w:rPr>
            </w:pPr>
            <w:r>
              <w:rPr>
                <w:rFonts w:eastAsia="宋体"/>
              </w:rPr>
              <w:t>Volatility (Std. Dev. of Weekly Returns)</w:t>
            </w:r>
          </w:p>
        </w:tc>
      </w:tr>
      <w:tr w:rsidR="00B43065" w14:paraId="77CB327D" w14:textId="77777777">
        <w:tc>
          <w:tcPr>
            <w:tcW w:w="0" w:type="auto"/>
          </w:tcPr>
          <w:p w14:paraId="77CB327A" w14:textId="77777777" w:rsidR="00B43065" w:rsidRDefault="00000000">
            <w:pPr>
              <w:pStyle w:val="BodyText"/>
              <w:rPr>
                <w:rFonts w:eastAsia="宋体"/>
              </w:rPr>
            </w:pPr>
            <w:r>
              <w:rPr>
                <w:rFonts w:eastAsia="宋体"/>
              </w:rPr>
              <w:t>TSLA</w:t>
            </w:r>
          </w:p>
        </w:tc>
        <w:tc>
          <w:tcPr>
            <w:tcW w:w="0" w:type="auto"/>
          </w:tcPr>
          <w:p w14:paraId="77CB327B" w14:textId="77777777" w:rsidR="00B43065" w:rsidRDefault="00000000">
            <w:pPr>
              <w:pStyle w:val="BodyText"/>
              <w:rPr>
                <w:rFonts w:eastAsia="宋体"/>
              </w:rPr>
            </w:pPr>
            <w:r>
              <w:rPr>
                <w:rFonts w:eastAsia="宋体"/>
              </w:rPr>
              <w:t>3.16%</w:t>
            </w:r>
          </w:p>
        </w:tc>
        <w:tc>
          <w:tcPr>
            <w:tcW w:w="0" w:type="auto"/>
          </w:tcPr>
          <w:p w14:paraId="77CB327C" w14:textId="77777777" w:rsidR="00B43065" w:rsidRDefault="00000000">
            <w:pPr>
              <w:pStyle w:val="BodyText"/>
              <w:rPr>
                <w:rFonts w:eastAsia="宋体"/>
              </w:rPr>
            </w:pPr>
            <w:r>
              <w:rPr>
                <w:rFonts w:eastAsia="宋体"/>
              </w:rPr>
              <w:t>7.71%</w:t>
            </w:r>
          </w:p>
        </w:tc>
      </w:tr>
      <w:tr w:rsidR="00B43065" w14:paraId="77CB3281" w14:textId="77777777">
        <w:tc>
          <w:tcPr>
            <w:tcW w:w="0" w:type="auto"/>
          </w:tcPr>
          <w:p w14:paraId="77CB327E" w14:textId="77777777" w:rsidR="00B43065" w:rsidRDefault="00000000">
            <w:pPr>
              <w:pStyle w:val="BodyText"/>
              <w:rPr>
                <w:rFonts w:eastAsia="宋体"/>
              </w:rPr>
            </w:pPr>
            <w:r>
              <w:rPr>
                <w:rFonts w:eastAsia="宋体"/>
              </w:rPr>
              <w:t>AAPL</w:t>
            </w:r>
          </w:p>
        </w:tc>
        <w:tc>
          <w:tcPr>
            <w:tcW w:w="0" w:type="auto"/>
          </w:tcPr>
          <w:p w14:paraId="77CB327F" w14:textId="77777777" w:rsidR="00B43065" w:rsidRDefault="00000000">
            <w:pPr>
              <w:pStyle w:val="BodyText"/>
              <w:rPr>
                <w:rFonts w:eastAsia="宋体"/>
              </w:rPr>
            </w:pPr>
            <w:r>
              <w:rPr>
                <w:rFonts w:eastAsia="宋体"/>
              </w:rPr>
              <w:t>1.64%</w:t>
            </w:r>
          </w:p>
        </w:tc>
        <w:tc>
          <w:tcPr>
            <w:tcW w:w="0" w:type="auto"/>
          </w:tcPr>
          <w:p w14:paraId="77CB3280" w14:textId="77777777" w:rsidR="00B43065" w:rsidRDefault="00000000">
            <w:pPr>
              <w:pStyle w:val="BodyText"/>
              <w:rPr>
                <w:rFonts w:eastAsia="宋体"/>
              </w:rPr>
            </w:pPr>
            <w:r>
              <w:rPr>
                <w:rFonts w:eastAsia="宋体"/>
              </w:rPr>
              <w:t>3.89%</w:t>
            </w:r>
          </w:p>
        </w:tc>
      </w:tr>
      <w:tr w:rsidR="00B43065" w14:paraId="77CB3285" w14:textId="77777777">
        <w:tc>
          <w:tcPr>
            <w:tcW w:w="0" w:type="auto"/>
          </w:tcPr>
          <w:p w14:paraId="77CB3282" w14:textId="77777777" w:rsidR="00B43065" w:rsidRDefault="00000000">
            <w:pPr>
              <w:pStyle w:val="BodyText"/>
              <w:rPr>
                <w:rFonts w:eastAsia="宋体"/>
              </w:rPr>
            </w:pPr>
            <w:r>
              <w:rPr>
                <w:rFonts w:eastAsia="宋体"/>
              </w:rPr>
              <w:t>MSFT</w:t>
            </w:r>
          </w:p>
        </w:tc>
        <w:tc>
          <w:tcPr>
            <w:tcW w:w="0" w:type="auto"/>
          </w:tcPr>
          <w:p w14:paraId="77CB3283" w14:textId="77777777" w:rsidR="00B43065" w:rsidRDefault="00000000">
            <w:pPr>
              <w:pStyle w:val="BodyText"/>
              <w:rPr>
                <w:rFonts w:eastAsia="宋体"/>
              </w:rPr>
            </w:pPr>
            <w:r>
              <w:rPr>
                <w:rFonts w:eastAsia="宋体"/>
              </w:rPr>
              <w:t>1.46%</w:t>
            </w:r>
          </w:p>
        </w:tc>
        <w:tc>
          <w:tcPr>
            <w:tcW w:w="0" w:type="auto"/>
          </w:tcPr>
          <w:p w14:paraId="77CB3284" w14:textId="77777777" w:rsidR="00B43065" w:rsidRDefault="00000000">
            <w:pPr>
              <w:pStyle w:val="BodyText"/>
              <w:rPr>
                <w:rFonts w:eastAsia="宋体"/>
              </w:rPr>
            </w:pPr>
            <w:r>
              <w:rPr>
                <w:rFonts w:eastAsia="宋体"/>
              </w:rPr>
              <w:t>3.23%</w:t>
            </w:r>
          </w:p>
        </w:tc>
      </w:tr>
      <w:tr w:rsidR="00B43065" w14:paraId="77CB3289" w14:textId="77777777">
        <w:tc>
          <w:tcPr>
            <w:tcW w:w="0" w:type="auto"/>
          </w:tcPr>
          <w:p w14:paraId="77CB3286" w14:textId="77777777" w:rsidR="00B43065" w:rsidRDefault="00000000">
            <w:pPr>
              <w:pStyle w:val="BodyText"/>
              <w:rPr>
                <w:rFonts w:eastAsia="宋体"/>
              </w:rPr>
            </w:pPr>
            <w:r>
              <w:rPr>
                <w:rFonts w:eastAsia="宋体"/>
              </w:rPr>
              <w:t>AMZN</w:t>
            </w:r>
          </w:p>
        </w:tc>
        <w:tc>
          <w:tcPr>
            <w:tcW w:w="0" w:type="auto"/>
          </w:tcPr>
          <w:p w14:paraId="77CB3287" w14:textId="77777777" w:rsidR="00B43065" w:rsidRDefault="00000000">
            <w:pPr>
              <w:pStyle w:val="BodyText"/>
              <w:rPr>
                <w:rFonts w:eastAsia="宋体"/>
              </w:rPr>
            </w:pPr>
            <w:r>
              <w:rPr>
                <w:rFonts w:eastAsia="宋体"/>
              </w:rPr>
              <w:t>1.87%</w:t>
            </w:r>
          </w:p>
        </w:tc>
        <w:tc>
          <w:tcPr>
            <w:tcW w:w="0" w:type="auto"/>
          </w:tcPr>
          <w:p w14:paraId="77CB3288" w14:textId="77777777" w:rsidR="00B43065" w:rsidRDefault="00000000">
            <w:pPr>
              <w:pStyle w:val="BodyText"/>
              <w:rPr>
                <w:rFonts w:eastAsia="宋体"/>
              </w:rPr>
            </w:pPr>
            <w:r>
              <w:rPr>
                <w:rFonts w:eastAsia="宋体"/>
              </w:rPr>
              <w:t>4.31%</w:t>
            </w:r>
          </w:p>
        </w:tc>
      </w:tr>
      <w:tr w:rsidR="00B43065" w14:paraId="77CB328D" w14:textId="77777777">
        <w:tc>
          <w:tcPr>
            <w:tcW w:w="0" w:type="auto"/>
          </w:tcPr>
          <w:p w14:paraId="77CB328A" w14:textId="77777777" w:rsidR="00B43065" w:rsidRDefault="00000000">
            <w:pPr>
              <w:pStyle w:val="BodyText"/>
              <w:rPr>
                <w:rFonts w:eastAsia="宋体"/>
              </w:rPr>
            </w:pPr>
            <w:r>
              <w:rPr>
                <w:rFonts w:eastAsia="宋体"/>
              </w:rPr>
              <w:t>GOOG</w:t>
            </w:r>
          </w:p>
        </w:tc>
        <w:tc>
          <w:tcPr>
            <w:tcW w:w="0" w:type="auto"/>
          </w:tcPr>
          <w:p w14:paraId="77CB328B" w14:textId="77777777" w:rsidR="00B43065" w:rsidRDefault="00000000">
            <w:pPr>
              <w:pStyle w:val="BodyText"/>
              <w:rPr>
                <w:rFonts w:eastAsia="宋体"/>
              </w:rPr>
            </w:pPr>
            <w:r>
              <w:rPr>
                <w:rFonts w:eastAsia="宋体"/>
              </w:rPr>
              <w:t>1.51%</w:t>
            </w:r>
          </w:p>
        </w:tc>
        <w:tc>
          <w:tcPr>
            <w:tcW w:w="0" w:type="auto"/>
          </w:tcPr>
          <w:p w14:paraId="77CB328C" w14:textId="77777777" w:rsidR="00B43065" w:rsidRDefault="00000000">
            <w:pPr>
              <w:pStyle w:val="BodyText"/>
              <w:rPr>
                <w:rFonts w:eastAsia="宋体"/>
              </w:rPr>
            </w:pPr>
            <w:r>
              <w:rPr>
                <w:rFonts w:eastAsia="宋体"/>
              </w:rPr>
              <w:t>3.67%</w:t>
            </w:r>
          </w:p>
        </w:tc>
      </w:tr>
    </w:tbl>
    <w:p w14:paraId="77CB328E" w14:textId="77777777" w:rsidR="00B43065" w:rsidRDefault="00000000">
      <w:pPr>
        <w:pStyle w:val="BodyText"/>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14:paraId="77CB328F" w14:textId="77777777" w:rsidR="00B43065" w:rsidRDefault="00000000">
      <w:pPr>
        <w:pStyle w:val="Heading4"/>
        <w:jc w:val="both"/>
        <w:rPr>
          <w:lang w:bidi="ar-AE"/>
        </w:rPr>
      </w:pPr>
      <w:r>
        <w:rPr>
          <w:lang w:bidi="ar-AE"/>
        </w:rPr>
        <w:t xml:space="preserve">Rolling Window Analysis </w:t>
      </w:r>
    </w:p>
    <w:p w14:paraId="77CB3290" w14:textId="77777777" w:rsidR="00B43065" w:rsidRDefault="00000000">
      <w:pPr>
        <w:pStyle w:val="BodyText"/>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14:paraId="77CB3291" w14:textId="77777777" w:rsidR="00B43065" w:rsidRDefault="00000000">
      <w:pPr>
        <w:pStyle w:val="BodyText"/>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TableGrid"/>
        <w:tblW w:w="5000" w:type="pct"/>
        <w:tblLook w:val="04A0" w:firstRow="1" w:lastRow="0" w:firstColumn="1" w:lastColumn="0" w:noHBand="0" w:noVBand="1"/>
      </w:tblPr>
      <w:tblGrid>
        <w:gridCol w:w="1291"/>
        <w:gridCol w:w="2152"/>
        <w:gridCol w:w="1803"/>
      </w:tblGrid>
      <w:tr w:rsidR="00B43065" w14:paraId="77CB3295" w14:textId="77777777">
        <w:tc>
          <w:tcPr>
            <w:tcW w:w="1230" w:type="pct"/>
          </w:tcPr>
          <w:p w14:paraId="77CB3292" w14:textId="77777777" w:rsidR="00B43065" w:rsidRDefault="00000000">
            <w:pPr>
              <w:pStyle w:val="BodyText"/>
              <w:rPr>
                <w:rFonts w:eastAsiaTheme="minorEastAsia"/>
              </w:rPr>
            </w:pPr>
            <w:r>
              <w:rPr>
                <w:rFonts w:eastAsiaTheme="minorEastAsia" w:hint="eastAsia"/>
              </w:rPr>
              <w:t>W</w:t>
            </w:r>
            <w:r>
              <w:rPr>
                <w:rFonts w:eastAsiaTheme="minorEastAsia"/>
              </w:rPr>
              <w:t>indow Size (Days)</w:t>
            </w:r>
          </w:p>
        </w:tc>
        <w:tc>
          <w:tcPr>
            <w:tcW w:w="2051" w:type="pct"/>
          </w:tcPr>
          <w:p w14:paraId="77CB3293" w14:textId="77777777" w:rsidR="00B43065" w:rsidRDefault="00000000">
            <w:pPr>
              <w:pStyle w:val="BodyText"/>
              <w:rPr>
                <w:rFonts w:eastAsiaTheme="minorEastAsia"/>
              </w:rPr>
            </w:pPr>
            <w:r>
              <w:rPr>
                <w:rFonts w:eastAsiaTheme="minorEastAsia" w:hint="eastAsia"/>
              </w:rPr>
              <w:t>M</w:t>
            </w:r>
            <w:r>
              <w:rPr>
                <w:rFonts w:eastAsiaTheme="minorEastAsia"/>
              </w:rPr>
              <w:t>ean Absolute Percentage Error (MAPE)</w:t>
            </w:r>
          </w:p>
        </w:tc>
        <w:tc>
          <w:tcPr>
            <w:tcW w:w="1718" w:type="pct"/>
          </w:tcPr>
          <w:p w14:paraId="77CB3294" w14:textId="77777777" w:rsidR="00B43065" w:rsidRDefault="00000000">
            <w:pPr>
              <w:pStyle w:val="BodyText"/>
              <w:rPr>
                <w:rFonts w:eastAsiaTheme="minorEastAsia"/>
              </w:rPr>
            </w:pPr>
            <w:r>
              <w:rPr>
                <w:rFonts w:eastAsiaTheme="minorEastAsia" w:hint="eastAsia"/>
              </w:rPr>
              <w:t>R</w:t>
            </w:r>
            <w:r>
              <w:rPr>
                <w:rFonts w:eastAsiaTheme="minorEastAsia"/>
              </w:rPr>
              <w:t>oot Mean Squared Error (RMSE)</w:t>
            </w:r>
          </w:p>
        </w:tc>
      </w:tr>
      <w:tr w:rsidR="00B43065" w14:paraId="77CB3299" w14:textId="77777777">
        <w:tc>
          <w:tcPr>
            <w:tcW w:w="1230" w:type="pct"/>
          </w:tcPr>
          <w:p w14:paraId="77CB3296" w14:textId="77777777" w:rsidR="00B43065" w:rsidRDefault="00000000">
            <w:pPr>
              <w:pStyle w:val="BodyText"/>
              <w:rPr>
                <w:rFonts w:eastAsiaTheme="minorEastAsia"/>
              </w:rPr>
            </w:pPr>
            <w:r>
              <w:rPr>
                <w:rFonts w:eastAsiaTheme="minorEastAsia" w:hint="eastAsia"/>
              </w:rPr>
              <w:t>5</w:t>
            </w:r>
          </w:p>
        </w:tc>
        <w:tc>
          <w:tcPr>
            <w:tcW w:w="2051" w:type="pct"/>
          </w:tcPr>
          <w:p w14:paraId="77CB3297" w14:textId="77777777" w:rsidR="00B43065" w:rsidRDefault="00000000">
            <w:pPr>
              <w:pStyle w:val="BodyText"/>
              <w:rPr>
                <w:rFonts w:eastAsiaTheme="minorEastAsia"/>
              </w:rPr>
            </w:pPr>
            <w:r>
              <w:rPr>
                <w:rFonts w:eastAsiaTheme="minorEastAsia" w:hint="eastAsia"/>
              </w:rPr>
              <w:t>1</w:t>
            </w:r>
            <w:r>
              <w:rPr>
                <w:rFonts w:eastAsiaTheme="minorEastAsia"/>
              </w:rPr>
              <w:t>.64%</w:t>
            </w:r>
          </w:p>
        </w:tc>
        <w:tc>
          <w:tcPr>
            <w:tcW w:w="1718" w:type="pct"/>
          </w:tcPr>
          <w:p w14:paraId="77CB3298" w14:textId="77777777" w:rsidR="00B43065" w:rsidRDefault="00000000">
            <w:pPr>
              <w:pStyle w:val="BodyText"/>
              <w:rPr>
                <w:rFonts w:eastAsiaTheme="minorEastAsia"/>
              </w:rPr>
            </w:pPr>
            <w:r>
              <w:rPr>
                <w:rFonts w:eastAsiaTheme="minorEastAsia" w:hint="eastAsia"/>
              </w:rPr>
              <w:t>1</w:t>
            </w:r>
            <w:r>
              <w:rPr>
                <w:rFonts w:eastAsiaTheme="minorEastAsia"/>
              </w:rPr>
              <w:t>.859</w:t>
            </w:r>
          </w:p>
        </w:tc>
      </w:tr>
      <w:tr w:rsidR="00B43065" w14:paraId="77CB329D" w14:textId="77777777">
        <w:tc>
          <w:tcPr>
            <w:tcW w:w="1230" w:type="pct"/>
          </w:tcPr>
          <w:p w14:paraId="77CB329A" w14:textId="77777777" w:rsidR="00B43065" w:rsidRDefault="00000000">
            <w:pPr>
              <w:pStyle w:val="BodyText"/>
              <w:rPr>
                <w:rFonts w:eastAsiaTheme="minorEastAsia"/>
              </w:rPr>
            </w:pPr>
            <w:r>
              <w:rPr>
                <w:rFonts w:eastAsiaTheme="minorEastAsia" w:hint="eastAsia"/>
              </w:rPr>
              <w:t>1</w:t>
            </w:r>
            <w:r>
              <w:rPr>
                <w:rFonts w:eastAsiaTheme="minorEastAsia"/>
              </w:rPr>
              <w:t>0</w:t>
            </w:r>
          </w:p>
        </w:tc>
        <w:tc>
          <w:tcPr>
            <w:tcW w:w="2051" w:type="pct"/>
          </w:tcPr>
          <w:p w14:paraId="77CB329B" w14:textId="77777777" w:rsidR="00B43065" w:rsidRDefault="00000000">
            <w:pPr>
              <w:pStyle w:val="BodyText"/>
              <w:rPr>
                <w:rFonts w:eastAsiaTheme="minorEastAsia"/>
              </w:rPr>
            </w:pPr>
            <w:r>
              <w:rPr>
                <w:rFonts w:eastAsiaTheme="minorEastAsia" w:hint="eastAsia"/>
              </w:rPr>
              <w:t>1</w:t>
            </w:r>
            <w:r>
              <w:rPr>
                <w:rFonts w:eastAsiaTheme="minorEastAsia"/>
              </w:rPr>
              <w:t>.77%</w:t>
            </w:r>
          </w:p>
        </w:tc>
        <w:tc>
          <w:tcPr>
            <w:tcW w:w="1718" w:type="pct"/>
          </w:tcPr>
          <w:p w14:paraId="77CB329C" w14:textId="77777777" w:rsidR="00B43065" w:rsidRDefault="00000000">
            <w:pPr>
              <w:pStyle w:val="BodyText"/>
              <w:rPr>
                <w:rFonts w:eastAsiaTheme="minorEastAsia"/>
              </w:rPr>
            </w:pPr>
            <w:r>
              <w:rPr>
                <w:rFonts w:eastAsiaTheme="minorEastAsia" w:hint="eastAsia"/>
              </w:rPr>
              <w:t>2</w:t>
            </w:r>
            <w:r>
              <w:rPr>
                <w:rFonts w:eastAsiaTheme="minorEastAsia"/>
              </w:rPr>
              <w:t>.034</w:t>
            </w:r>
          </w:p>
        </w:tc>
      </w:tr>
      <w:tr w:rsidR="00B43065" w14:paraId="77CB32A1" w14:textId="77777777">
        <w:tc>
          <w:tcPr>
            <w:tcW w:w="1230" w:type="pct"/>
          </w:tcPr>
          <w:p w14:paraId="77CB329E" w14:textId="77777777" w:rsidR="00B43065" w:rsidRDefault="00000000">
            <w:pPr>
              <w:pStyle w:val="BodyText"/>
              <w:rPr>
                <w:rFonts w:eastAsiaTheme="minorEastAsia"/>
              </w:rPr>
            </w:pPr>
            <w:r>
              <w:rPr>
                <w:rFonts w:eastAsiaTheme="minorEastAsia" w:hint="eastAsia"/>
              </w:rPr>
              <w:t>2</w:t>
            </w:r>
            <w:r>
              <w:rPr>
                <w:rFonts w:eastAsiaTheme="minorEastAsia"/>
              </w:rPr>
              <w:t>0</w:t>
            </w:r>
          </w:p>
        </w:tc>
        <w:tc>
          <w:tcPr>
            <w:tcW w:w="2051" w:type="pct"/>
          </w:tcPr>
          <w:p w14:paraId="77CB329F" w14:textId="77777777" w:rsidR="00B43065" w:rsidRDefault="00000000">
            <w:pPr>
              <w:pStyle w:val="BodyText"/>
              <w:rPr>
                <w:rFonts w:eastAsiaTheme="minorEastAsia"/>
              </w:rPr>
            </w:pPr>
            <w:r>
              <w:rPr>
                <w:rFonts w:eastAsiaTheme="minorEastAsia" w:hint="eastAsia"/>
              </w:rPr>
              <w:t>1</w:t>
            </w:r>
            <w:r>
              <w:rPr>
                <w:rFonts w:eastAsiaTheme="minorEastAsia"/>
              </w:rPr>
              <w:t>.76%</w:t>
            </w:r>
          </w:p>
        </w:tc>
        <w:tc>
          <w:tcPr>
            <w:tcW w:w="1718" w:type="pct"/>
          </w:tcPr>
          <w:p w14:paraId="77CB32A0" w14:textId="77777777" w:rsidR="00B43065" w:rsidRDefault="00000000">
            <w:pPr>
              <w:pStyle w:val="BodyText"/>
              <w:rPr>
                <w:rFonts w:eastAsiaTheme="minorEastAsia"/>
              </w:rPr>
            </w:pPr>
            <w:r>
              <w:rPr>
                <w:rFonts w:eastAsiaTheme="minorEastAsia" w:hint="eastAsia"/>
              </w:rPr>
              <w:t>1</w:t>
            </w:r>
            <w:r>
              <w:rPr>
                <w:rFonts w:eastAsiaTheme="minorEastAsia"/>
              </w:rPr>
              <w:t>.965</w:t>
            </w:r>
          </w:p>
        </w:tc>
      </w:tr>
      <w:tr w:rsidR="00B43065" w14:paraId="77CB32A5" w14:textId="77777777">
        <w:tc>
          <w:tcPr>
            <w:tcW w:w="1230" w:type="pct"/>
          </w:tcPr>
          <w:p w14:paraId="77CB32A2" w14:textId="77777777" w:rsidR="00B43065" w:rsidRDefault="00000000">
            <w:pPr>
              <w:pStyle w:val="BodyText"/>
              <w:rPr>
                <w:rFonts w:eastAsiaTheme="minorEastAsia"/>
              </w:rPr>
            </w:pPr>
            <w:r>
              <w:rPr>
                <w:rFonts w:eastAsiaTheme="minorEastAsia" w:hint="eastAsia"/>
              </w:rPr>
              <w:t>4</w:t>
            </w:r>
            <w:r>
              <w:rPr>
                <w:rFonts w:eastAsiaTheme="minorEastAsia"/>
              </w:rPr>
              <w:t>0</w:t>
            </w:r>
          </w:p>
        </w:tc>
        <w:tc>
          <w:tcPr>
            <w:tcW w:w="2051" w:type="pct"/>
          </w:tcPr>
          <w:p w14:paraId="77CB32A3" w14:textId="77777777" w:rsidR="00B43065" w:rsidRDefault="00000000">
            <w:pPr>
              <w:pStyle w:val="BodyText"/>
              <w:rPr>
                <w:rFonts w:eastAsiaTheme="minorEastAsia"/>
              </w:rPr>
            </w:pPr>
            <w:r>
              <w:rPr>
                <w:rFonts w:eastAsiaTheme="minorEastAsia" w:hint="eastAsia"/>
              </w:rPr>
              <w:t>1</w:t>
            </w:r>
            <w:r>
              <w:rPr>
                <w:rFonts w:eastAsiaTheme="minorEastAsia"/>
              </w:rPr>
              <w:t>.72%</w:t>
            </w:r>
          </w:p>
        </w:tc>
        <w:tc>
          <w:tcPr>
            <w:tcW w:w="1718" w:type="pct"/>
          </w:tcPr>
          <w:p w14:paraId="77CB32A4" w14:textId="77777777" w:rsidR="00B43065" w:rsidRDefault="00000000">
            <w:pPr>
              <w:pStyle w:val="BodyText"/>
              <w:rPr>
                <w:rFonts w:eastAsiaTheme="minorEastAsia"/>
              </w:rPr>
            </w:pPr>
            <w:r>
              <w:rPr>
                <w:rFonts w:eastAsiaTheme="minorEastAsia" w:hint="eastAsia"/>
              </w:rPr>
              <w:t>1</w:t>
            </w:r>
            <w:r>
              <w:rPr>
                <w:rFonts w:eastAsiaTheme="minorEastAsia"/>
              </w:rPr>
              <w:t>.985</w:t>
            </w:r>
          </w:p>
        </w:tc>
      </w:tr>
      <w:tr w:rsidR="00B43065" w14:paraId="77CB32A9" w14:textId="77777777">
        <w:tc>
          <w:tcPr>
            <w:tcW w:w="1230" w:type="pct"/>
          </w:tcPr>
          <w:p w14:paraId="77CB32A6" w14:textId="77777777" w:rsidR="00B43065" w:rsidRDefault="00000000">
            <w:pPr>
              <w:pStyle w:val="BodyText"/>
              <w:rPr>
                <w:rFonts w:eastAsiaTheme="minorEastAsia"/>
              </w:rPr>
            </w:pPr>
            <w:r>
              <w:rPr>
                <w:rFonts w:eastAsiaTheme="minorEastAsia" w:hint="eastAsia"/>
              </w:rPr>
              <w:t>8</w:t>
            </w:r>
            <w:r>
              <w:rPr>
                <w:rFonts w:eastAsiaTheme="minorEastAsia"/>
              </w:rPr>
              <w:t>0</w:t>
            </w:r>
          </w:p>
        </w:tc>
        <w:tc>
          <w:tcPr>
            <w:tcW w:w="2051" w:type="pct"/>
          </w:tcPr>
          <w:p w14:paraId="77CB32A7" w14:textId="77777777" w:rsidR="00B43065" w:rsidRDefault="00000000">
            <w:pPr>
              <w:pStyle w:val="BodyText"/>
              <w:rPr>
                <w:rFonts w:eastAsiaTheme="minorEastAsia"/>
              </w:rPr>
            </w:pPr>
            <w:r>
              <w:rPr>
                <w:rFonts w:eastAsiaTheme="minorEastAsia" w:hint="eastAsia"/>
              </w:rPr>
              <w:t>1</w:t>
            </w:r>
            <w:r>
              <w:rPr>
                <w:rFonts w:eastAsiaTheme="minorEastAsia"/>
              </w:rPr>
              <w:t>.73%</w:t>
            </w:r>
          </w:p>
        </w:tc>
        <w:tc>
          <w:tcPr>
            <w:tcW w:w="1718" w:type="pct"/>
          </w:tcPr>
          <w:p w14:paraId="77CB32A8" w14:textId="77777777" w:rsidR="00B43065" w:rsidRDefault="00000000">
            <w:pPr>
              <w:pStyle w:val="BodyText"/>
              <w:rPr>
                <w:rFonts w:eastAsiaTheme="minorEastAsia"/>
              </w:rPr>
            </w:pPr>
            <w:r>
              <w:rPr>
                <w:rFonts w:eastAsiaTheme="minorEastAsia" w:hint="eastAsia"/>
              </w:rPr>
              <w:t>1</w:t>
            </w:r>
            <w:r>
              <w:rPr>
                <w:rFonts w:eastAsiaTheme="minorEastAsia"/>
              </w:rPr>
              <w:t>.957</w:t>
            </w:r>
          </w:p>
        </w:tc>
      </w:tr>
      <w:tr w:rsidR="00B43065" w14:paraId="77CB32AD" w14:textId="77777777">
        <w:tc>
          <w:tcPr>
            <w:tcW w:w="1230" w:type="pct"/>
          </w:tcPr>
          <w:p w14:paraId="77CB32AA" w14:textId="77777777" w:rsidR="00B43065" w:rsidRDefault="00000000">
            <w:pPr>
              <w:pStyle w:val="BodyText"/>
              <w:rPr>
                <w:rFonts w:eastAsiaTheme="minorEastAsia"/>
              </w:rPr>
            </w:pPr>
            <w:r>
              <w:rPr>
                <w:rFonts w:eastAsiaTheme="minorEastAsia" w:hint="eastAsia"/>
              </w:rPr>
              <w:t>1</w:t>
            </w:r>
            <w:r>
              <w:rPr>
                <w:rFonts w:eastAsiaTheme="minorEastAsia"/>
              </w:rPr>
              <w:t>60</w:t>
            </w:r>
          </w:p>
        </w:tc>
        <w:tc>
          <w:tcPr>
            <w:tcW w:w="2051" w:type="pct"/>
          </w:tcPr>
          <w:p w14:paraId="77CB32AB" w14:textId="77777777" w:rsidR="00B43065" w:rsidRDefault="00000000">
            <w:pPr>
              <w:pStyle w:val="BodyText"/>
              <w:rPr>
                <w:rFonts w:eastAsiaTheme="minorEastAsia"/>
              </w:rPr>
            </w:pPr>
            <w:r>
              <w:rPr>
                <w:rFonts w:eastAsiaTheme="minorEastAsia" w:hint="eastAsia"/>
              </w:rPr>
              <w:t>1</w:t>
            </w:r>
            <w:r>
              <w:rPr>
                <w:rFonts w:eastAsiaTheme="minorEastAsia"/>
              </w:rPr>
              <w:t>.88%</w:t>
            </w:r>
          </w:p>
        </w:tc>
        <w:tc>
          <w:tcPr>
            <w:tcW w:w="1718" w:type="pct"/>
          </w:tcPr>
          <w:p w14:paraId="77CB32AC" w14:textId="77777777" w:rsidR="00B43065" w:rsidRDefault="00000000">
            <w:pPr>
              <w:pStyle w:val="BodyText"/>
              <w:rPr>
                <w:rFonts w:eastAsiaTheme="minorEastAsia"/>
              </w:rPr>
            </w:pPr>
            <w:r>
              <w:rPr>
                <w:rFonts w:eastAsiaTheme="minorEastAsia" w:hint="eastAsia"/>
              </w:rPr>
              <w:t>2</w:t>
            </w:r>
            <w:r>
              <w:rPr>
                <w:rFonts w:eastAsiaTheme="minorEastAsia"/>
              </w:rPr>
              <w:t>.122</w:t>
            </w:r>
          </w:p>
        </w:tc>
      </w:tr>
      <w:tr w:rsidR="00B43065" w14:paraId="77CB32B1" w14:textId="77777777">
        <w:tc>
          <w:tcPr>
            <w:tcW w:w="1230" w:type="pct"/>
          </w:tcPr>
          <w:p w14:paraId="77CB32AE" w14:textId="77777777" w:rsidR="00B43065" w:rsidRDefault="00000000">
            <w:pPr>
              <w:pStyle w:val="BodyText"/>
              <w:rPr>
                <w:rFonts w:eastAsiaTheme="minorEastAsia"/>
              </w:rPr>
            </w:pPr>
            <w:r>
              <w:rPr>
                <w:rFonts w:eastAsiaTheme="minorEastAsia" w:hint="eastAsia"/>
              </w:rPr>
              <w:t>3</w:t>
            </w:r>
            <w:r>
              <w:rPr>
                <w:rFonts w:eastAsiaTheme="minorEastAsia"/>
              </w:rPr>
              <w:t>20</w:t>
            </w:r>
          </w:p>
        </w:tc>
        <w:tc>
          <w:tcPr>
            <w:tcW w:w="2051" w:type="pct"/>
          </w:tcPr>
          <w:p w14:paraId="77CB32AF" w14:textId="77777777" w:rsidR="00B43065" w:rsidRDefault="00000000">
            <w:pPr>
              <w:pStyle w:val="BodyText"/>
              <w:rPr>
                <w:rFonts w:eastAsiaTheme="minorEastAsia"/>
              </w:rPr>
            </w:pPr>
            <w:r>
              <w:rPr>
                <w:rFonts w:eastAsiaTheme="minorEastAsia" w:hint="eastAsia"/>
              </w:rPr>
              <w:t>1</w:t>
            </w:r>
            <w:r>
              <w:rPr>
                <w:rFonts w:eastAsiaTheme="minorEastAsia"/>
              </w:rPr>
              <w:t>.98%</w:t>
            </w:r>
          </w:p>
        </w:tc>
        <w:tc>
          <w:tcPr>
            <w:tcW w:w="1718" w:type="pct"/>
          </w:tcPr>
          <w:p w14:paraId="77CB32B0" w14:textId="77777777" w:rsidR="00B43065" w:rsidRDefault="00000000">
            <w:pPr>
              <w:pStyle w:val="BodyText"/>
              <w:rPr>
                <w:rFonts w:eastAsiaTheme="minorEastAsia"/>
              </w:rPr>
            </w:pPr>
            <w:r>
              <w:rPr>
                <w:rFonts w:eastAsiaTheme="minorEastAsia" w:hint="eastAsia"/>
              </w:rPr>
              <w:t>2</w:t>
            </w:r>
            <w:r>
              <w:rPr>
                <w:rFonts w:eastAsiaTheme="minorEastAsia"/>
              </w:rPr>
              <w:t>.254</w:t>
            </w:r>
          </w:p>
        </w:tc>
      </w:tr>
      <w:tr w:rsidR="00B43065" w14:paraId="77CB32B5" w14:textId="77777777">
        <w:tc>
          <w:tcPr>
            <w:tcW w:w="1230" w:type="pct"/>
          </w:tcPr>
          <w:p w14:paraId="77CB32B2" w14:textId="77777777" w:rsidR="00B43065" w:rsidRDefault="00000000">
            <w:pPr>
              <w:pStyle w:val="BodyText"/>
              <w:rPr>
                <w:rFonts w:eastAsiaTheme="minorEastAsia"/>
              </w:rPr>
            </w:pPr>
            <w:r>
              <w:rPr>
                <w:rFonts w:eastAsiaTheme="minorEastAsia" w:hint="eastAsia"/>
              </w:rPr>
              <w:t>6</w:t>
            </w:r>
            <w:r>
              <w:rPr>
                <w:rFonts w:eastAsiaTheme="minorEastAsia"/>
              </w:rPr>
              <w:t>40</w:t>
            </w:r>
          </w:p>
        </w:tc>
        <w:tc>
          <w:tcPr>
            <w:tcW w:w="2051" w:type="pct"/>
          </w:tcPr>
          <w:p w14:paraId="77CB32B3" w14:textId="77777777" w:rsidR="00B43065" w:rsidRDefault="00000000">
            <w:pPr>
              <w:pStyle w:val="BodyText"/>
              <w:rPr>
                <w:rFonts w:eastAsiaTheme="minorEastAsia"/>
              </w:rPr>
            </w:pPr>
            <w:r>
              <w:rPr>
                <w:rFonts w:eastAsiaTheme="minorEastAsia" w:hint="eastAsia"/>
              </w:rPr>
              <w:t>1</w:t>
            </w:r>
            <w:r>
              <w:rPr>
                <w:rFonts w:eastAsiaTheme="minorEastAsia"/>
              </w:rPr>
              <w:t>.99%</w:t>
            </w:r>
          </w:p>
        </w:tc>
        <w:tc>
          <w:tcPr>
            <w:tcW w:w="1718" w:type="pct"/>
          </w:tcPr>
          <w:p w14:paraId="77CB32B4" w14:textId="77777777" w:rsidR="00B43065" w:rsidRDefault="00000000">
            <w:pPr>
              <w:pStyle w:val="BodyText"/>
              <w:rPr>
                <w:rFonts w:eastAsiaTheme="minorEastAsia"/>
              </w:rPr>
            </w:pPr>
            <w:r>
              <w:rPr>
                <w:rFonts w:eastAsiaTheme="minorEastAsia" w:hint="eastAsia"/>
              </w:rPr>
              <w:t>2</w:t>
            </w:r>
            <w:r>
              <w:rPr>
                <w:rFonts w:eastAsiaTheme="minorEastAsia"/>
              </w:rPr>
              <w:t>.375</w:t>
            </w:r>
          </w:p>
        </w:tc>
      </w:tr>
      <w:tr w:rsidR="00B43065" w14:paraId="77CB32B9" w14:textId="77777777">
        <w:tc>
          <w:tcPr>
            <w:tcW w:w="1230" w:type="pct"/>
          </w:tcPr>
          <w:p w14:paraId="77CB32B6" w14:textId="77777777" w:rsidR="00B43065" w:rsidRDefault="00000000">
            <w:pPr>
              <w:pStyle w:val="BodyText"/>
              <w:rPr>
                <w:rFonts w:eastAsiaTheme="minorEastAsia"/>
              </w:rPr>
            </w:pPr>
            <w:r>
              <w:rPr>
                <w:rFonts w:eastAsiaTheme="minorEastAsia" w:hint="eastAsia"/>
              </w:rPr>
              <w:t>1</w:t>
            </w:r>
            <w:r>
              <w:rPr>
                <w:rFonts w:eastAsiaTheme="minorEastAsia"/>
              </w:rPr>
              <w:t>280</w:t>
            </w:r>
          </w:p>
        </w:tc>
        <w:tc>
          <w:tcPr>
            <w:tcW w:w="2051" w:type="pct"/>
          </w:tcPr>
          <w:p w14:paraId="77CB32B7" w14:textId="77777777" w:rsidR="00B43065" w:rsidRDefault="00000000">
            <w:pPr>
              <w:pStyle w:val="BodyText"/>
              <w:rPr>
                <w:rFonts w:eastAsiaTheme="minorEastAsia"/>
              </w:rPr>
            </w:pPr>
            <w:r>
              <w:rPr>
                <w:rFonts w:eastAsiaTheme="minorEastAsia" w:hint="eastAsia"/>
              </w:rPr>
              <w:t>2</w:t>
            </w:r>
            <w:r>
              <w:rPr>
                <w:rFonts w:eastAsiaTheme="minorEastAsia"/>
              </w:rPr>
              <w:t>.04%</w:t>
            </w:r>
          </w:p>
        </w:tc>
        <w:tc>
          <w:tcPr>
            <w:tcW w:w="1718" w:type="pct"/>
          </w:tcPr>
          <w:p w14:paraId="77CB32B8" w14:textId="77777777" w:rsidR="00B43065" w:rsidRDefault="00000000">
            <w:pPr>
              <w:pStyle w:val="BodyText"/>
              <w:rPr>
                <w:rFonts w:eastAsiaTheme="minorEastAsia"/>
              </w:rPr>
            </w:pPr>
            <w:r>
              <w:rPr>
                <w:rFonts w:eastAsiaTheme="minorEastAsia" w:hint="eastAsia"/>
              </w:rPr>
              <w:t>2</w:t>
            </w:r>
            <w:r>
              <w:rPr>
                <w:rFonts w:eastAsiaTheme="minorEastAsia"/>
              </w:rPr>
              <w:t>.683</w:t>
            </w:r>
          </w:p>
        </w:tc>
      </w:tr>
      <w:tr w:rsidR="00B43065" w14:paraId="77CB32BD" w14:textId="77777777">
        <w:tc>
          <w:tcPr>
            <w:tcW w:w="1230" w:type="pct"/>
          </w:tcPr>
          <w:p w14:paraId="77CB32BA" w14:textId="77777777" w:rsidR="00B43065" w:rsidRDefault="00000000">
            <w:pPr>
              <w:pStyle w:val="BodyText"/>
              <w:rPr>
                <w:rFonts w:eastAsiaTheme="minorEastAsia"/>
              </w:rPr>
            </w:pPr>
            <w:r>
              <w:rPr>
                <w:rFonts w:eastAsiaTheme="minorEastAsia" w:hint="eastAsia"/>
              </w:rPr>
              <w:t>2</w:t>
            </w:r>
            <w:r>
              <w:rPr>
                <w:rFonts w:eastAsiaTheme="minorEastAsia"/>
              </w:rPr>
              <w:t>560</w:t>
            </w:r>
          </w:p>
        </w:tc>
        <w:tc>
          <w:tcPr>
            <w:tcW w:w="2051" w:type="pct"/>
          </w:tcPr>
          <w:p w14:paraId="77CB32BB" w14:textId="77777777" w:rsidR="00B43065" w:rsidRDefault="00000000">
            <w:pPr>
              <w:pStyle w:val="BodyText"/>
              <w:rPr>
                <w:rFonts w:eastAsiaTheme="minorEastAsia"/>
              </w:rPr>
            </w:pPr>
            <w:r>
              <w:rPr>
                <w:rFonts w:eastAsiaTheme="minorEastAsia" w:hint="eastAsia"/>
              </w:rPr>
              <w:t>2</w:t>
            </w:r>
            <w:r>
              <w:rPr>
                <w:rFonts w:eastAsiaTheme="minorEastAsia"/>
              </w:rPr>
              <w:t>.23%</w:t>
            </w:r>
          </w:p>
        </w:tc>
        <w:tc>
          <w:tcPr>
            <w:tcW w:w="1718" w:type="pct"/>
          </w:tcPr>
          <w:p w14:paraId="77CB32BC" w14:textId="77777777" w:rsidR="00B43065" w:rsidRDefault="00000000">
            <w:pPr>
              <w:pStyle w:val="BodyText"/>
              <w:rPr>
                <w:rFonts w:eastAsiaTheme="minorEastAsia"/>
              </w:rPr>
            </w:pPr>
            <w:r>
              <w:rPr>
                <w:rFonts w:eastAsiaTheme="minorEastAsia" w:hint="eastAsia"/>
              </w:rPr>
              <w:t>4</w:t>
            </w:r>
            <w:r>
              <w:rPr>
                <w:rFonts w:eastAsiaTheme="minorEastAsia"/>
              </w:rPr>
              <w:t>.278</w:t>
            </w:r>
          </w:p>
        </w:tc>
      </w:tr>
    </w:tbl>
    <w:p w14:paraId="77CB32BE" w14:textId="77777777" w:rsidR="00B43065" w:rsidRDefault="00000000">
      <w:pPr>
        <w:pStyle w:val="BodyText"/>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14:paraId="77CB32BF" w14:textId="77777777" w:rsidR="00B43065" w:rsidRDefault="00000000">
      <w:pPr>
        <w:pStyle w:val="BodyText"/>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14:paraId="77CB32C0" w14:textId="77777777" w:rsidR="00B43065" w:rsidRDefault="00000000">
      <w:pPr>
        <w:pStyle w:val="BodyText"/>
      </w:pPr>
      <w:r>
        <w:t xml:space="preserve">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w:t>
      </w:r>
      <w:r>
        <w:lastRenderedPageBreak/>
        <w:t>against the null hypothesis of a unit root (non-stationarity).</w:t>
      </w:r>
    </w:p>
    <w:p w14:paraId="77CB32C1" w14:textId="77777777" w:rsidR="00B43065" w:rsidRDefault="00000000">
      <w:pPr>
        <w:pStyle w:val="BodyText"/>
      </w:pPr>
      <w:r>
        <w:rPr>
          <w:noProof/>
        </w:rPr>
        <w:drawing>
          <wp:inline distT="0" distB="0" distL="0" distR="0" wp14:anchorId="77CB33A8" wp14:editId="77CB33A9">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34"/>
                    <a:stretch>
                      <a:fillRect/>
                    </a:stretch>
                  </pic:blipFill>
                  <pic:spPr>
                    <a:xfrm>
                      <a:off x="0" y="0"/>
                      <a:ext cx="3337560" cy="2027555"/>
                    </a:xfrm>
                    <a:prstGeom prst="rect">
                      <a:avLst/>
                    </a:prstGeom>
                  </pic:spPr>
                </pic:pic>
              </a:graphicData>
            </a:graphic>
          </wp:inline>
        </w:drawing>
      </w:r>
    </w:p>
    <w:tbl>
      <w:tblPr>
        <w:tblStyle w:val="TableGrid"/>
        <w:tblW w:w="5000" w:type="pct"/>
        <w:tblLook w:val="04A0" w:firstRow="1" w:lastRow="0" w:firstColumn="1" w:lastColumn="0" w:noHBand="0" w:noVBand="1"/>
      </w:tblPr>
      <w:tblGrid>
        <w:gridCol w:w="3815"/>
        <w:gridCol w:w="1431"/>
      </w:tblGrid>
      <w:tr w:rsidR="00B43065" w14:paraId="77CB32C4" w14:textId="77777777">
        <w:tc>
          <w:tcPr>
            <w:tcW w:w="3636" w:type="pct"/>
          </w:tcPr>
          <w:p w14:paraId="77CB32C2" w14:textId="77777777" w:rsidR="00B43065" w:rsidRDefault="00000000">
            <w:pPr>
              <w:pStyle w:val="BodyText"/>
              <w:rPr>
                <w:rFonts w:eastAsia="宋体"/>
                <w:lang w:eastAsia="zh-CN"/>
              </w:rPr>
            </w:pPr>
            <w:r>
              <w:rPr>
                <w:rFonts w:eastAsia="宋体"/>
              </w:rPr>
              <w:t>ADF Statistic</w:t>
            </w:r>
          </w:p>
        </w:tc>
        <w:tc>
          <w:tcPr>
            <w:tcW w:w="1364" w:type="pct"/>
          </w:tcPr>
          <w:p w14:paraId="77CB32C3" w14:textId="77777777" w:rsidR="00B43065" w:rsidRDefault="00000000">
            <w:pPr>
              <w:pStyle w:val="BodyText"/>
            </w:pPr>
            <w:r>
              <w:rPr>
                <w:rFonts w:eastAsia="宋体"/>
              </w:rPr>
              <w:t>54.82</w:t>
            </w:r>
          </w:p>
        </w:tc>
      </w:tr>
      <w:tr w:rsidR="00B43065" w14:paraId="77CB32C8" w14:textId="77777777">
        <w:tc>
          <w:tcPr>
            <w:tcW w:w="3636" w:type="pct"/>
          </w:tcPr>
          <w:p w14:paraId="77CB32C5" w14:textId="77777777" w:rsidR="00B43065" w:rsidRDefault="00000000">
            <w:pPr>
              <w:pStyle w:val="BodyText"/>
              <w:rPr>
                <w:rFonts w:eastAsia="宋体"/>
              </w:rPr>
            </w:pPr>
            <w:r>
              <w:rPr>
                <w:rFonts w:eastAsia="宋体"/>
              </w:rPr>
              <w:t xml:space="preserve">p-value </w:t>
            </w:r>
          </w:p>
          <w:p w14:paraId="77CB32C6" w14:textId="77777777" w:rsidR="00B43065" w:rsidRDefault="00B43065">
            <w:pPr>
              <w:pStyle w:val="BodyText"/>
              <w:rPr>
                <w:rFonts w:eastAsia="宋体"/>
              </w:rPr>
            </w:pPr>
          </w:p>
        </w:tc>
        <w:tc>
          <w:tcPr>
            <w:tcW w:w="1364" w:type="pct"/>
          </w:tcPr>
          <w:p w14:paraId="77CB32C7" w14:textId="77777777" w:rsidR="00B43065" w:rsidRDefault="00000000">
            <w:pPr>
              <w:pStyle w:val="BodyText"/>
            </w:pPr>
            <w:r>
              <w:rPr>
                <w:rFonts w:eastAsia="宋体"/>
              </w:rPr>
              <w:t>0.0</w:t>
            </w:r>
          </w:p>
        </w:tc>
      </w:tr>
      <w:tr w:rsidR="00B43065" w14:paraId="77CB32CB" w14:textId="77777777">
        <w:tc>
          <w:tcPr>
            <w:tcW w:w="3636" w:type="pct"/>
          </w:tcPr>
          <w:p w14:paraId="77CB32C9" w14:textId="77777777" w:rsidR="00B43065" w:rsidRDefault="00000000">
            <w:pPr>
              <w:pStyle w:val="BodyText"/>
              <w:rPr>
                <w:rFonts w:eastAsia="宋体"/>
              </w:rPr>
            </w:pPr>
            <w:r>
              <w:rPr>
                <w:rFonts w:eastAsia="宋体"/>
              </w:rPr>
              <w:t>Critical Value (1%)</w:t>
            </w:r>
          </w:p>
        </w:tc>
        <w:tc>
          <w:tcPr>
            <w:tcW w:w="1364" w:type="pct"/>
          </w:tcPr>
          <w:p w14:paraId="77CB32CA" w14:textId="77777777" w:rsidR="00B43065" w:rsidRDefault="00000000">
            <w:pPr>
              <w:pStyle w:val="BodyText"/>
            </w:pPr>
            <w:r>
              <w:rPr>
                <w:rFonts w:eastAsia="宋体"/>
              </w:rPr>
              <w:t>-3.432</w:t>
            </w:r>
          </w:p>
        </w:tc>
      </w:tr>
      <w:tr w:rsidR="00B43065" w14:paraId="77CB32CE" w14:textId="77777777">
        <w:tc>
          <w:tcPr>
            <w:tcW w:w="3636" w:type="pct"/>
          </w:tcPr>
          <w:p w14:paraId="77CB32CC" w14:textId="77777777" w:rsidR="00B43065" w:rsidRDefault="00000000">
            <w:pPr>
              <w:pStyle w:val="BodyText"/>
              <w:rPr>
                <w:rFonts w:eastAsia="宋体"/>
              </w:rPr>
            </w:pPr>
            <w:r>
              <w:rPr>
                <w:rFonts w:eastAsia="宋体"/>
              </w:rPr>
              <w:t>Critical Value (5%)</w:t>
            </w:r>
          </w:p>
        </w:tc>
        <w:tc>
          <w:tcPr>
            <w:tcW w:w="1364" w:type="pct"/>
          </w:tcPr>
          <w:p w14:paraId="77CB32CD" w14:textId="77777777" w:rsidR="00B43065" w:rsidRDefault="00000000">
            <w:pPr>
              <w:pStyle w:val="BodyText"/>
            </w:pPr>
            <w:r>
              <w:rPr>
                <w:rFonts w:eastAsia="宋体"/>
              </w:rPr>
              <w:t>-2.862</w:t>
            </w:r>
          </w:p>
        </w:tc>
      </w:tr>
      <w:tr w:rsidR="00B43065" w14:paraId="77CB32D1" w14:textId="77777777">
        <w:tc>
          <w:tcPr>
            <w:tcW w:w="3636" w:type="pct"/>
          </w:tcPr>
          <w:p w14:paraId="77CB32CF" w14:textId="77777777" w:rsidR="00B43065" w:rsidRDefault="00000000">
            <w:pPr>
              <w:pStyle w:val="BodyText"/>
              <w:rPr>
                <w:rFonts w:eastAsia="宋体"/>
              </w:rPr>
            </w:pPr>
            <w:r>
              <w:rPr>
                <w:rFonts w:eastAsia="宋体"/>
                <w:lang w:bidi="ar-SA"/>
              </w:rPr>
              <w:t>Critical Value (10%)</w:t>
            </w:r>
          </w:p>
        </w:tc>
        <w:tc>
          <w:tcPr>
            <w:tcW w:w="1364" w:type="pct"/>
          </w:tcPr>
          <w:p w14:paraId="77CB32D0" w14:textId="77777777" w:rsidR="00B43065" w:rsidRDefault="00000000">
            <w:pPr>
              <w:pStyle w:val="BodyText"/>
            </w:pPr>
            <w:r>
              <w:rPr>
                <w:rFonts w:eastAsia="宋体"/>
                <w:lang w:bidi="ar-SA"/>
              </w:rPr>
              <w:t>-2.567</w:t>
            </w:r>
          </w:p>
        </w:tc>
      </w:tr>
    </w:tbl>
    <w:p w14:paraId="77CB32D2" w14:textId="77777777" w:rsidR="00B43065" w:rsidRDefault="00000000">
      <w:pPr>
        <w:pStyle w:val="BodyText"/>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14:paraId="77CB32D3" w14:textId="77777777" w:rsidR="00B43065" w:rsidRDefault="00000000">
      <w:pPr>
        <w:pStyle w:val="BodyText"/>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14:paraId="77CB32D4" w14:textId="77777777" w:rsidR="00B43065" w:rsidRDefault="00000000">
      <w:pPr>
        <w:pStyle w:val="BodyText"/>
        <w:rPr>
          <w:rFonts w:eastAsiaTheme="minorEastAsia"/>
          <w:lang w:eastAsia="zh-CN"/>
        </w:rPr>
      </w:pPr>
      <w:r>
        <w:rPr>
          <w:rFonts w:eastAsiaTheme="minorEastAsia"/>
          <w:lang w:eastAsia="zh-CN"/>
        </w:rPr>
        <w:t xml:space="preserve">To investigate whether the non-stationary nature of stock prices negatively impacts the performance of our predictive model, we developed an alternative model using identical parameters and features. However, instead of predicting stock prices, this new model </w:t>
      </w:r>
      <w:r>
        <w:rPr>
          <w:rFonts w:eastAsiaTheme="minorEastAsia"/>
          <w:lang w:eastAsia="zh-CN"/>
        </w:rPr>
        <w:t>forecasts stock returns. Here are the comparative results:</w:t>
      </w:r>
    </w:p>
    <w:tbl>
      <w:tblPr>
        <w:tblStyle w:val="TableGrid"/>
        <w:tblW w:w="5000" w:type="pct"/>
        <w:tblLook w:val="04A0" w:firstRow="1" w:lastRow="0" w:firstColumn="1" w:lastColumn="0" w:noHBand="0" w:noVBand="1"/>
      </w:tblPr>
      <w:tblGrid>
        <w:gridCol w:w="1446"/>
        <w:gridCol w:w="1800"/>
        <w:gridCol w:w="2000"/>
      </w:tblGrid>
      <w:tr w:rsidR="00B43065" w14:paraId="77CB32D8" w14:textId="77777777">
        <w:tc>
          <w:tcPr>
            <w:tcW w:w="1378" w:type="pct"/>
          </w:tcPr>
          <w:p w14:paraId="77CB32D5" w14:textId="77777777" w:rsidR="00B43065" w:rsidRDefault="00000000">
            <w:pPr>
              <w:pStyle w:val="BodyText"/>
              <w:rPr>
                <w:rFonts w:eastAsiaTheme="minorEastAsia"/>
              </w:rPr>
            </w:pPr>
            <w:r>
              <w:rPr>
                <w:rFonts w:eastAsiaTheme="minorEastAsia" w:hint="eastAsia"/>
              </w:rPr>
              <w:t>M</w:t>
            </w:r>
            <w:r>
              <w:rPr>
                <w:rFonts w:eastAsiaTheme="minorEastAsia"/>
              </w:rPr>
              <w:t>odel</w:t>
            </w:r>
          </w:p>
        </w:tc>
        <w:tc>
          <w:tcPr>
            <w:tcW w:w="1716" w:type="pct"/>
          </w:tcPr>
          <w:p w14:paraId="77CB32D6" w14:textId="77777777" w:rsidR="00B43065" w:rsidRDefault="00000000">
            <w:pPr>
              <w:pStyle w:val="BodyText"/>
              <w:rPr>
                <w:rFonts w:eastAsiaTheme="minorEastAsia"/>
              </w:rPr>
            </w:pPr>
            <w:r>
              <w:rPr>
                <w:rFonts w:eastAsiaTheme="minorEastAsia"/>
              </w:rPr>
              <w:t>Mean Square Error</w:t>
            </w:r>
          </w:p>
        </w:tc>
        <w:tc>
          <w:tcPr>
            <w:tcW w:w="1906" w:type="pct"/>
          </w:tcPr>
          <w:p w14:paraId="77CB32D7" w14:textId="77777777" w:rsidR="00B43065" w:rsidRDefault="00000000">
            <w:pPr>
              <w:pStyle w:val="BodyText"/>
              <w:rPr>
                <w:rFonts w:eastAsiaTheme="minorEastAsia"/>
              </w:rPr>
            </w:pPr>
            <w:r>
              <w:rPr>
                <w:rFonts w:eastAsiaTheme="minorEastAsia" w:hint="eastAsia"/>
              </w:rPr>
              <w:t>M</w:t>
            </w:r>
            <w:r>
              <w:rPr>
                <w:rFonts w:eastAsiaTheme="minorEastAsia"/>
              </w:rPr>
              <w:t>ean Absolute Error</w:t>
            </w:r>
          </w:p>
        </w:tc>
      </w:tr>
      <w:tr w:rsidR="00B43065" w14:paraId="77CB32DC" w14:textId="77777777">
        <w:tc>
          <w:tcPr>
            <w:tcW w:w="1378" w:type="pct"/>
          </w:tcPr>
          <w:p w14:paraId="77CB32D9" w14:textId="77777777" w:rsidR="00B43065" w:rsidRDefault="00000000">
            <w:pPr>
              <w:pStyle w:val="BodyText"/>
              <w:rPr>
                <w:rFonts w:eastAsiaTheme="minorEastAsia"/>
              </w:rPr>
            </w:pPr>
            <w:r>
              <w:rPr>
                <w:rFonts w:eastAsiaTheme="minorEastAsia" w:hint="eastAsia"/>
              </w:rPr>
              <w:t>P</w:t>
            </w:r>
            <w:r>
              <w:rPr>
                <w:rFonts w:eastAsiaTheme="minorEastAsia"/>
              </w:rPr>
              <w:t>ricing Model</w:t>
            </w:r>
          </w:p>
        </w:tc>
        <w:tc>
          <w:tcPr>
            <w:tcW w:w="1716" w:type="pct"/>
          </w:tcPr>
          <w:p w14:paraId="77CB32DA" w14:textId="77777777" w:rsidR="00B43065" w:rsidRDefault="00000000">
            <w:pPr>
              <w:pStyle w:val="BodyText"/>
              <w:rPr>
                <w:rFonts w:eastAsiaTheme="minorEastAsia"/>
              </w:rPr>
            </w:pPr>
            <w:r>
              <w:rPr>
                <w:rFonts w:eastAsiaTheme="minorEastAsia" w:hint="eastAsia"/>
              </w:rPr>
              <w:t>7</w:t>
            </w:r>
            <w:r>
              <w:rPr>
                <w:rFonts w:eastAsiaTheme="minorEastAsia"/>
              </w:rPr>
              <w:t>.95</w:t>
            </w:r>
          </w:p>
        </w:tc>
        <w:tc>
          <w:tcPr>
            <w:tcW w:w="1906" w:type="pct"/>
          </w:tcPr>
          <w:p w14:paraId="77CB32DB" w14:textId="77777777" w:rsidR="00B43065" w:rsidRDefault="00000000">
            <w:pPr>
              <w:pStyle w:val="BodyText"/>
              <w:rPr>
                <w:rFonts w:eastAsiaTheme="minorEastAsia"/>
              </w:rPr>
            </w:pPr>
            <w:r>
              <w:rPr>
                <w:rFonts w:eastAsiaTheme="minorEastAsia" w:hint="eastAsia"/>
              </w:rPr>
              <w:t>2</w:t>
            </w:r>
            <w:r>
              <w:rPr>
                <w:rFonts w:eastAsiaTheme="minorEastAsia"/>
              </w:rPr>
              <w:t>.03</w:t>
            </w:r>
          </w:p>
        </w:tc>
      </w:tr>
      <w:tr w:rsidR="00B43065" w14:paraId="77CB32E0" w14:textId="77777777">
        <w:tc>
          <w:tcPr>
            <w:tcW w:w="1378" w:type="pct"/>
          </w:tcPr>
          <w:p w14:paraId="77CB32DD" w14:textId="77777777" w:rsidR="00B43065" w:rsidRDefault="00000000">
            <w:pPr>
              <w:pStyle w:val="BodyText"/>
              <w:rPr>
                <w:rFonts w:eastAsiaTheme="minorEastAsia"/>
              </w:rPr>
            </w:pPr>
            <w:r>
              <w:rPr>
                <w:rFonts w:eastAsiaTheme="minorEastAsia" w:hint="eastAsia"/>
              </w:rPr>
              <w:t>R</w:t>
            </w:r>
            <w:r>
              <w:rPr>
                <w:rFonts w:eastAsiaTheme="minorEastAsia"/>
              </w:rPr>
              <w:t>eturn Model</w:t>
            </w:r>
          </w:p>
        </w:tc>
        <w:tc>
          <w:tcPr>
            <w:tcW w:w="1716" w:type="pct"/>
          </w:tcPr>
          <w:p w14:paraId="77CB32DE" w14:textId="77777777" w:rsidR="00B43065" w:rsidRDefault="00000000">
            <w:pPr>
              <w:pStyle w:val="BodyText"/>
              <w:rPr>
                <w:rFonts w:eastAsiaTheme="minorEastAsia"/>
              </w:rPr>
            </w:pPr>
            <w:r>
              <w:rPr>
                <w:rFonts w:eastAsiaTheme="minorEastAsia" w:hint="eastAsia"/>
              </w:rPr>
              <w:t>4</w:t>
            </w:r>
            <w:r>
              <w:rPr>
                <w:rFonts w:eastAsiaTheme="minorEastAsia"/>
              </w:rPr>
              <w:t>.79</w:t>
            </w:r>
          </w:p>
        </w:tc>
        <w:tc>
          <w:tcPr>
            <w:tcW w:w="1906" w:type="pct"/>
          </w:tcPr>
          <w:p w14:paraId="77CB32DF" w14:textId="77777777" w:rsidR="00B43065" w:rsidRDefault="00000000">
            <w:pPr>
              <w:pStyle w:val="BodyText"/>
              <w:rPr>
                <w:rFonts w:eastAsiaTheme="minorEastAsia"/>
              </w:rPr>
            </w:pPr>
            <w:r>
              <w:rPr>
                <w:rFonts w:eastAsiaTheme="minorEastAsia" w:hint="eastAsia"/>
              </w:rPr>
              <w:t>1</w:t>
            </w:r>
            <w:r>
              <w:rPr>
                <w:rFonts w:eastAsiaTheme="minorEastAsia"/>
              </w:rPr>
              <w:t>.56</w:t>
            </w:r>
          </w:p>
        </w:tc>
      </w:tr>
    </w:tbl>
    <w:p w14:paraId="77CB32E1" w14:textId="77777777" w:rsidR="00B43065" w:rsidRDefault="00000000">
      <w:pPr>
        <w:pStyle w:val="BodyText"/>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14:paraId="77CB32E2" w14:textId="77777777" w:rsidR="00B43065" w:rsidRDefault="00000000">
      <w:pPr>
        <w:pStyle w:val="Heading4"/>
        <w:jc w:val="both"/>
      </w:pPr>
      <w:r>
        <w:rPr>
          <w:rFonts w:hint="eastAsia"/>
        </w:rPr>
        <w:t>P</w:t>
      </w:r>
      <w:r>
        <w:t>otential issues with return model</w:t>
      </w:r>
    </w:p>
    <w:p w14:paraId="77CB32E3" w14:textId="77777777" w:rsidR="00B43065" w:rsidRDefault="00000000">
      <w:pPr>
        <w:pStyle w:val="BodyText"/>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14:paraId="77CB32E4" w14:textId="77777777" w:rsidR="00B43065" w:rsidRDefault="00000000">
      <w:pPr>
        <w:pStyle w:val="BodyText"/>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14:paraId="77CB32E5" w14:textId="77777777" w:rsidR="00B43065" w:rsidRDefault="00000000">
      <w:pPr>
        <w:pStyle w:val="BodyText"/>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14:paraId="77CB32E6" w14:textId="77777777" w:rsidR="00B43065" w:rsidRDefault="00000000">
      <w:pPr>
        <w:pStyle w:val="BodyText"/>
        <w:rPr>
          <w:rFonts w:eastAsiaTheme="minorEastAsia"/>
          <w:lang w:eastAsia="zh-CN"/>
        </w:rPr>
      </w:pPr>
      <w:r>
        <w:rPr>
          <w:rFonts w:eastAsiaTheme="minorEastAsia"/>
          <w:lang w:eastAsia="zh-CN"/>
        </w:rPr>
        <w:t xml:space="preserve">In summary, while the shift to a return-based model necessitates a reevaluation of traditional price-based </w:t>
      </w:r>
      <w:r>
        <w:rPr>
          <w:rFonts w:eastAsiaTheme="minorEastAsia"/>
          <w:lang w:eastAsia="zh-CN"/>
        </w:rPr>
        <w:lastRenderedPageBreak/>
        <w:t>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14:paraId="77CB32E7" w14:textId="77777777" w:rsidR="00B43065" w:rsidRDefault="00000000">
      <w:pPr>
        <w:pStyle w:val="Heading3"/>
        <w:jc w:val="both"/>
      </w:pPr>
      <w:bookmarkStart w:id="10" w:name="OLE_LINK2"/>
      <w:r>
        <w:t>Next Step</w:t>
      </w:r>
    </w:p>
    <w:bookmarkEnd w:id="10"/>
    <w:p w14:paraId="77CB32E8" w14:textId="77777777" w:rsidR="00B43065" w:rsidRDefault="00000000">
      <w:pPr>
        <w:jc w:val="both"/>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14:paraId="77CB32E9" w14:textId="77777777" w:rsidR="00B43065" w:rsidRDefault="00000000">
      <w:pPr>
        <w:pStyle w:val="BodyText"/>
        <w:numPr>
          <w:ilvl w:val="0"/>
          <w:numId w:val="10"/>
        </w:numPr>
      </w:pPr>
      <w:r>
        <w:rPr>
          <w:rStyle w:val="Strong"/>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14:paraId="77CB32EA" w14:textId="77777777" w:rsidR="00B43065" w:rsidRDefault="00000000">
      <w:pPr>
        <w:pStyle w:val="BodyText"/>
        <w:numPr>
          <w:ilvl w:val="0"/>
          <w:numId w:val="10"/>
        </w:numPr>
      </w:pPr>
      <w:r>
        <w:rPr>
          <w:rStyle w:val="Strong"/>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14:paraId="77CB32EB" w14:textId="77777777" w:rsidR="00B43065" w:rsidRDefault="00000000">
      <w:pPr>
        <w:pStyle w:val="BodyText"/>
        <w:numPr>
          <w:ilvl w:val="0"/>
          <w:numId w:val="10"/>
        </w:numPr>
      </w:pPr>
      <w:r>
        <w:rPr>
          <w:rStyle w:val="Strong"/>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14:paraId="77CB32EC" w14:textId="77777777" w:rsidR="00B43065" w:rsidRDefault="00000000">
      <w:pPr>
        <w:pStyle w:val="BodyText"/>
        <w:numPr>
          <w:ilvl w:val="0"/>
          <w:numId w:val="10"/>
        </w:numPr>
      </w:pPr>
      <w:r>
        <w:rPr>
          <w:rStyle w:val="Strong"/>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14:paraId="77CB32ED" w14:textId="77777777" w:rsidR="00B43065" w:rsidRDefault="00000000">
      <w:pPr>
        <w:pStyle w:val="BodyText"/>
        <w:numPr>
          <w:ilvl w:val="0"/>
          <w:numId w:val="10"/>
        </w:numPr>
      </w:pPr>
      <w:r>
        <w:rPr>
          <w:rStyle w:val="Strong"/>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14:paraId="77CB32EE" w14:textId="77777777" w:rsidR="00B43065" w:rsidRDefault="00000000">
      <w:pPr>
        <w:pStyle w:val="BodyText"/>
        <w:numPr>
          <w:ilvl w:val="0"/>
          <w:numId w:val="10"/>
        </w:numPr>
      </w:pPr>
      <w:r>
        <w:rPr>
          <w:rStyle w:val="Strong"/>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14:paraId="77CB32EF" w14:textId="77777777" w:rsidR="00B43065" w:rsidRDefault="00000000">
      <w:pPr>
        <w:pStyle w:val="BodyText"/>
        <w:numPr>
          <w:ilvl w:val="0"/>
          <w:numId w:val="11"/>
        </w:numPr>
      </w:pPr>
      <w:r>
        <w:rPr>
          <w:rStyle w:val="Strong"/>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14:paraId="77CB32F0" w14:textId="77777777" w:rsidR="00B43065" w:rsidRDefault="00000000">
      <w:pPr>
        <w:jc w:val="both"/>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14:paraId="77CB32F1" w14:textId="77777777" w:rsidR="00B43065" w:rsidRDefault="00B43065">
      <w:pPr>
        <w:jc w:val="both"/>
        <w:rPr>
          <w:rFonts w:eastAsia="Times New Roman"/>
          <w:lang w:eastAsia="en-GB" w:bidi="ar-AE"/>
        </w:rPr>
      </w:pPr>
    </w:p>
    <w:p w14:paraId="77CB32F2" w14:textId="77777777" w:rsidR="00B43065" w:rsidRDefault="00B43065">
      <w:pPr>
        <w:jc w:val="both"/>
        <w:rPr>
          <w:rFonts w:eastAsia="Times New Roman"/>
          <w:lang w:eastAsia="en-GB" w:bidi="ar-AE"/>
        </w:rPr>
      </w:pPr>
    </w:p>
    <w:p w14:paraId="77CB32F3" w14:textId="77777777" w:rsidR="00B43065" w:rsidRDefault="00000000">
      <w:pPr>
        <w:jc w:val="both"/>
        <w:rPr>
          <w:b/>
          <w:bCs/>
          <w:color w:val="000000"/>
          <w:kern w:val="32"/>
          <w:sz w:val="40"/>
          <w:szCs w:val="40"/>
          <w:lang w:eastAsia="zh-CN"/>
        </w:rPr>
      </w:pPr>
      <w:r>
        <w:rPr>
          <w:rFonts w:hint="eastAsia"/>
          <w:b/>
          <w:bCs/>
          <w:color w:val="000000"/>
          <w:kern w:val="32"/>
          <w:sz w:val="40"/>
          <w:szCs w:val="40"/>
          <w:lang w:eastAsia="zh-CN"/>
        </w:rPr>
        <w:t xml:space="preserve">Evaluation: </w:t>
      </w:r>
    </w:p>
    <w:p w14:paraId="77CB32F4" w14:textId="77777777" w:rsidR="00B43065" w:rsidRDefault="00000000">
      <w:pPr>
        <w:jc w:val="both"/>
        <w:rPr>
          <w:rFonts w:eastAsia="Times New Roman"/>
          <w:lang w:eastAsia="zh-CN" w:bidi="ar-AE"/>
        </w:rPr>
      </w:pPr>
      <w:r>
        <w:rPr>
          <w:rFonts w:eastAsia="Times New Roman" w:hint="eastAsia"/>
          <w:lang w:eastAsia="zh-CN" w:bidi="ar-AE"/>
        </w:rPr>
        <w:t>We provided an empirical evaluation of the performance of the developed system in terms of quality, efficiency, and robustness, compared with baseline techniques:</w:t>
      </w:r>
    </w:p>
    <w:p w14:paraId="77CB32F5" w14:textId="77777777" w:rsidR="00B43065" w:rsidRDefault="00B43065">
      <w:pPr>
        <w:jc w:val="both"/>
        <w:rPr>
          <w:rFonts w:eastAsia="Times New Roman"/>
          <w:lang w:eastAsia="zh-CN" w:bidi="ar-AE"/>
        </w:rPr>
      </w:pPr>
    </w:p>
    <w:p w14:paraId="77CB32F6" w14:textId="77777777" w:rsidR="00B43065" w:rsidRDefault="00000000">
      <w:pPr>
        <w:jc w:val="both"/>
        <w:rPr>
          <w:b/>
          <w:iCs/>
          <w:sz w:val="26"/>
          <w:szCs w:val="26"/>
          <w:lang w:eastAsia="zh-CN"/>
        </w:rPr>
      </w:pPr>
      <w:r>
        <w:rPr>
          <w:rFonts w:hint="eastAsia"/>
          <w:b/>
          <w:iCs/>
          <w:sz w:val="26"/>
          <w:szCs w:val="26"/>
          <w:lang w:eastAsia="zh-CN"/>
        </w:rPr>
        <w:t>Quality</w:t>
      </w:r>
    </w:p>
    <w:p w14:paraId="77CB32F7" w14:textId="77777777" w:rsidR="00B43065" w:rsidRDefault="00000000">
      <w:pPr>
        <w:jc w:val="both"/>
        <w:rPr>
          <w:rFonts w:eastAsia="Times New Roman"/>
          <w:lang w:eastAsia="zh-CN" w:bidi="ar-AE"/>
        </w:rPr>
      </w:pPr>
      <w:r>
        <w:rPr>
          <w:rFonts w:eastAsia="Times New Roman" w:hint="eastAsia"/>
          <w:lang w:eastAsia="zh-CN" w:bidi="ar-AE"/>
        </w:rPr>
        <w:t>1. Model Performance: The implementation of various NLP models, particularly the BERT-based models, has shown a significant improvement in accuracy and precision. The report details the adaptation of FinBERT, a variant of BERT, which is fine-tuned for the finance domain, resulting in more precise sentiment classification within financial contexts.</w:t>
      </w:r>
    </w:p>
    <w:p w14:paraId="77CB32F8" w14:textId="77777777" w:rsidR="00B43065" w:rsidRDefault="00B43065">
      <w:pPr>
        <w:jc w:val="both"/>
        <w:rPr>
          <w:rFonts w:eastAsia="Times New Roman"/>
          <w:lang w:eastAsia="zh-CN" w:bidi="ar-AE"/>
        </w:rPr>
      </w:pPr>
    </w:p>
    <w:p w14:paraId="77CB32F9" w14:textId="77777777" w:rsidR="00B43065" w:rsidRDefault="00000000">
      <w:pPr>
        <w:jc w:val="both"/>
        <w:rPr>
          <w:rFonts w:eastAsia="Times New Roman"/>
          <w:lang w:eastAsia="zh-CN" w:bidi="ar-AE"/>
        </w:rPr>
      </w:pPr>
      <w:r>
        <w:rPr>
          <w:rFonts w:eastAsia="Times New Roman" w:hint="eastAsia"/>
          <w:lang w:eastAsia="zh-CN" w:bidi="ar-AE"/>
        </w:rPr>
        <w:t>2. Data Augmentation: Employing data augmentation techniques like synonym replacement, back translation, and paraphrasing has enhanced the quality and variety of the training dataset, leading to improved model generalization and accuracy in sentiment analysis.</w:t>
      </w:r>
    </w:p>
    <w:p w14:paraId="77CB32FA" w14:textId="77777777" w:rsidR="00B43065" w:rsidRDefault="00B43065">
      <w:pPr>
        <w:jc w:val="both"/>
        <w:rPr>
          <w:rFonts w:eastAsia="Times New Roman"/>
          <w:lang w:eastAsia="zh-CN" w:bidi="ar-AE"/>
        </w:rPr>
      </w:pPr>
    </w:p>
    <w:p w14:paraId="77CB32FB" w14:textId="77777777" w:rsidR="00B43065" w:rsidRDefault="00000000">
      <w:pPr>
        <w:jc w:val="both"/>
        <w:rPr>
          <w:rFonts w:eastAsia="Times New Roman"/>
          <w:lang w:eastAsia="zh-CN" w:bidi="ar-AE"/>
        </w:rPr>
      </w:pPr>
      <w:r>
        <w:rPr>
          <w:rFonts w:eastAsia="Times New Roman" w:hint="eastAsia"/>
          <w:lang w:eastAsia="zh-CN" w:bidi="ar-AE"/>
        </w:rPr>
        <w:t>3. Trading Strategy: The development of a trading strategy that integrates predictive return analytics with historical stock price information showcases a high level of sophistication and a deep understanding of market dynamics.</w:t>
      </w:r>
    </w:p>
    <w:p w14:paraId="77CB32FC" w14:textId="77777777" w:rsidR="00B43065" w:rsidRDefault="00B43065">
      <w:pPr>
        <w:jc w:val="both"/>
        <w:rPr>
          <w:rFonts w:eastAsia="Times New Roman"/>
          <w:lang w:eastAsia="zh-CN" w:bidi="ar-AE"/>
        </w:rPr>
      </w:pPr>
    </w:p>
    <w:p w14:paraId="77CB32FD" w14:textId="77777777" w:rsidR="00B43065" w:rsidRDefault="00000000">
      <w:pPr>
        <w:jc w:val="both"/>
        <w:rPr>
          <w:b/>
          <w:iCs/>
          <w:sz w:val="26"/>
          <w:szCs w:val="26"/>
          <w:lang w:eastAsia="zh-CN"/>
        </w:rPr>
      </w:pPr>
      <w:r>
        <w:rPr>
          <w:rFonts w:hint="eastAsia"/>
          <w:b/>
          <w:iCs/>
          <w:sz w:val="26"/>
          <w:szCs w:val="26"/>
          <w:lang w:eastAsia="zh-CN"/>
        </w:rPr>
        <w:lastRenderedPageBreak/>
        <w:t>Efficiency</w:t>
      </w:r>
    </w:p>
    <w:p w14:paraId="77CB32FE" w14:textId="77777777" w:rsidR="00B43065" w:rsidRDefault="00000000">
      <w:pPr>
        <w:jc w:val="both"/>
        <w:rPr>
          <w:rFonts w:eastAsia="Times New Roman"/>
          <w:lang w:eastAsia="zh-CN" w:bidi="ar-AE"/>
        </w:rPr>
      </w:pPr>
      <w:r>
        <w:rPr>
          <w:rFonts w:eastAsia="Times New Roman" w:hint="eastAsia"/>
          <w:lang w:eastAsia="zh-CN" w:bidi="ar-AE"/>
        </w:rPr>
        <w:t>1. Processing Time: The model demonstrates efficiency in processing, with significant improvements in running time post-optimization. For instance, the XGBoost Regressor, a more efficient model than the classifier, completes its run in about 4 minutes, showcasing enhanced processing speed.</w:t>
      </w:r>
    </w:p>
    <w:p w14:paraId="77CB32FF" w14:textId="77777777" w:rsidR="00B43065" w:rsidRDefault="00B43065">
      <w:pPr>
        <w:jc w:val="both"/>
        <w:rPr>
          <w:rFonts w:eastAsia="Times New Roman"/>
          <w:lang w:eastAsia="zh-CN" w:bidi="ar-AE"/>
        </w:rPr>
      </w:pPr>
    </w:p>
    <w:p w14:paraId="77CB3300" w14:textId="77777777" w:rsidR="00B43065" w:rsidRDefault="00000000">
      <w:pPr>
        <w:jc w:val="both"/>
        <w:rPr>
          <w:rFonts w:eastAsia="Times New Roman"/>
          <w:lang w:eastAsia="zh-CN" w:bidi="ar-AE"/>
        </w:rPr>
      </w:pPr>
      <w:r>
        <w:rPr>
          <w:rFonts w:eastAsia="Times New Roman" w:hint="eastAsia"/>
          <w:lang w:eastAsia="zh-CN" w:bidi="ar-AE"/>
        </w:rPr>
        <w:t>2. Feature Engineering: The emphasis on feature engineering, particularly the inclusion of moving averages and other indicators, has contributed to a more efficient and accurate prediction model.</w:t>
      </w:r>
    </w:p>
    <w:p w14:paraId="77CB3301" w14:textId="77777777" w:rsidR="00B43065" w:rsidRDefault="00B43065">
      <w:pPr>
        <w:jc w:val="both"/>
        <w:rPr>
          <w:rFonts w:eastAsia="Times New Roman"/>
          <w:lang w:eastAsia="zh-CN" w:bidi="ar-AE"/>
        </w:rPr>
      </w:pPr>
    </w:p>
    <w:p w14:paraId="77CB3302" w14:textId="77777777" w:rsidR="00B43065" w:rsidRDefault="00000000">
      <w:pPr>
        <w:jc w:val="both"/>
        <w:rPr>
          <w:b/>
          <w:iCs/>
          <w:sz w:val="26"/>
          <w:szCs w:val="26"/>
          <w:lang w:eastAsia="zh-CN"/>
        </w:rPr>
      </w:pPr>
      <w:r>
        <w:rPr>
          <w:rFonts w:hint="eastAsia"/>
          <w:b/>
          <w:iCs/>
          <w:sz w:val="26"/>
          <w:szCs w:val="26"/>
          <w:lang w:eastAsia="zh-CN"/>
        </w:rPr>
        <w:t>Robustness</w:t>
      </w:r>
    </w:p>
    <w:p w14:paraId="77CB3303" w14:textId="77777777" w:rsidR="00B43065" w:rsidRDefault="00000000">
      <w:pPr>
        <w:jc w:val="both"/>
        <w:rPr>
          <w:rFonts w:eastAsia="Times New Roman"/>
          <w:lang w:eastAsia="zh-CN" w:bidi="ar-AE"/>
        </w:rPr>
      </w:pPr>
      <w:r>
        <w:rPr>
          <w:rFonts w:eastAsia="Times New Roman" w:hint="eastAsia"/>
          <w:lang w:eastAsia="zh-CN" w:bidi="ar-AE"/>
        </w:rPr>
        <w:t>1. Consistent Accuracy Across Stocks: The model demonstrates consistent predictive accuracy across a range of stocks with varying levels of volatility, indicative of its robustness and potential utility in diverse market conditions.</w:t>
      </w:r>
    </w:p>
    <w:p w14:paraId="77CB3304" w14:textId="77777777" w:rsidR="00B43065" w:rsidRDefault="00B43065">
      <w:pPr>
        <w:jc w:val="both"/>
        <w:rPr>
          <w:rFonts w:eastAsia="Times New Roman"/>
          <w:lang w:eastAsia="zh-CN" w:bidi="ar-AE"/>
        </w:rPr>
      </w:pPr>
    </w:p>
    <w:p w14:paraId="77CB3305" w14:textId="77777777" w:rsidR="00B43065" w:rsidRDefault="00000000">
      <w:pPr>
        <w:jc w:val="both"/>
        <w:rPr>
          <w:rFonts w:eastAsia="Times New Roman"/>
          <w:lang w:eastAsia="zh-CN" w:bidi="ar-AE"/>
        </w:rPr>
      </w:pPr>
      <w:r>
        <w:rPr>
          <w:rFonts w:eastAsia="Times New Roman" w:hint="eastAsia"/>
          <w:lang w:eastAsia="zh-CN" w:bidi="ar-AE"/>
        </w:rPr>
        <w:t>2. Adaptation to Market Dynamics: The adoption of a "rolling window" method for the stock prediction model allows for continual refinement of predictions based on the latest market conditions, enhancing the model's adaptability and robustness.</w:t>
      </w:r>
    </w:p>
    <w:p w14:paraId="77CB3306" w14:textId="77777777" w:rsidR="00B43065" w:rsidRDefault="00B43065">
      <w:pPr>
        <w:jc w:val="both"/>
        <w:rPr>
          <w:rFonts w:eastAsia="Times New Roman"/>
          <w:lang w:eastAsia="zh-CN" w:bidi="ar-AE"/>
        </w:rPr>
      </w:pPr>
    </w:p>
    <w:p w14:paraId="77CB3307" w14:textId="77777777" w:rsidR="00B43065" w:rsidRDefault="00000000">
      <w:pPr>
        <w:jc w:val="both"/>
        <w:rPr>
          <w:rFonts w:eastAsia="Times New Roman"/>
          <w:lang w:eastAsia="zh-CN" w:bidi="ar-AE"/>
        </w:rPr>
      </w:pPr>
      <w:r>
        <w:rPr>
          <w:rFonts w:eastAsia="Times New Roman" w:hint="eastAsia"/>
          <w:lang w:eastAsia="zh-CN" w:bidi="ar-AE"/>
        </w:rPr>
        <w:t>Comparison with Baseline Techniques</w:t>
      </w:r>
    </w:p>
    <w:p w14:paraId="77CB3308" w14:textId="77777777" w:rsidR="00B43065" w:rsidRDefault="00000000">
      <w:pPr>
        <w:jc w:val="both"/>
        <w:rPr>
          <w:rFonts w:eastAsia="Times New Roman"/>
          <w:lang w:eastAsia="zh-CN" w:bidi="ar-AE"/>
        </w:rPr>
      </w:pPr>
      <w:r>
        <w:rPr>
          <w:rFonts w:eastAsia="Times New Roman" w:hint="eastAsia"/>
          <w:lang w:eastAsia="zh-CN" w:bidi="ar-AE"/>
        </w:rPr>
        <w:t>1. Baseline Techniques: The initial approach using XGBoost classifiers and regressors served as a baseline. While effective, these methods had limitations in real-time analysis and predictive accuracy.</w:t>
      </w:r>
    </w:p>
    <w:p w14:paraId="77CB3309" w14:textId="77777777" w:rsidR="00B43065" w:rsidRDefault="00B43065">
      <w:pPr>
        <w:jc w:val="both"/>
        <w:rPr>
          <w:rFonts w:eastAsia="Times New Roman"/>
          <w:lang w:eastAsia="zh-CN" w:bidi="ar-AE"/>
        </w:rPr>
      </w:pPr>
    </w:p>
    <w:p w14:paraId="77CB330A" w14:textId="77777777" w:rsidR="00B43065" w:rsidRDefault="00000000">
      <w:pPr>
        <w:jc w:val="both"/>
        <w:rPr>
          <w:rFonts w:eastAsia="Times New Roman"/>
          <w:lang w:eastAsia="zh-CN" w:bidi="ar-AE"/>
        </w:rPr>
      </w:pPr>
      <w:r>
        <w:rPr>
          <w:rFonts w:eastAsia="Times New Roman" w:hint="eastAsia"/>
          <w:lang w:eastAsia="zh-CN" w:bidi="ar-AE"/>
        </w:rPr>
        <w:t>2. Advanced Models: The transition to advanced NLP models, particularly BERT and its variants, marked a significant improvement over these baseline methods. The advanced models provided more nuanced sentiment analysis and better adapted to the complexities of financial data.</w:t>
      </w:r>
    </w:p>
    <w:p w14:paraId="77CB330B" w14:textId="77777777" w:rsidR="00B43065" w:rsidRDefault="00B43065">
      <w:pPr>
        <w:jc w:val="both"/>
        <w:rPr>
          <w:rFonts w:eastAsia="Times New Roman"/>
          <w:lang w:eastAsia="zh-CN" w:bidi="ar-AE"/>
        </w:rPr>
      </w:pPr>
    </w:p>
    <w:p w14:paraId="77CB330C" w14:textId="77777777" w:rsidR="00B43065" w:rsidRDefault="00000000">
      <w:pPr>
        <w:jc w:val="both"/>
        <w:rPr>
          <w:rFonts w:eastAsia="Times New Roman"/>
          <w:lang w:eastAsia="zh-CN" w:bidi="ar-AE"/>
        </w:rPr>
      </w:pPr>
      <w:r>
        <w:rPr>
          <w:rFonts w:eastAsia="Times New Roman" w:hint="eastAsia"/>
          <w:lang w:eastAsia="zh-CN" w:bidi="ar-AE"/>
        </w:rPr>
        <w:t>3. Return-Based Modeling: Shifting from price-based to return-based modeling also indicated a more robust approach, aligning better with the stationary nature of financial data and improving predictive performance.</w:t>
      </w:r>
    </w:p>
    <w:p w14:paraId="77CB330D" w14:textId="77777777" w:rsidR="00B43065" w:rsidRDefault="00B43065">
      <w:pPr>
        <w:jc w:val="both"/>
        <w:rPr>
          <w:rFonts w:eastAsia="Times New Roman"/>
          <w:lang w:eastAsia="zh-CN" w:bidi="ar-AE"/>
        </w:rPr>
      </w:pPr>
    </w:p>
    <w:p w14:paraId="77CB330E" w14:textId="77777777" w:rsidR="00B43065" w:rsidRDefault="00000000">
      <w:pPr>
        <w:jc w:val="both"/>
        <w:rPr>
          <w:rFonts w:eastAsia="Times New Roman"/>
          <w:lang w:eastAsia="zh-CN" w:bidi="ar-AE"/>
        </w:rPr>
      </w:pPr>
      <w:r>
        <w:rPr>
          <w:rFonts w:eastAsia="Times New Roman" w:hint="eastAsia"/>
          <w:lang w:eastAsia="zh-CN" w:bidi="ar-AE"/>
        </w:rPr>
        <w:t xml:space="preserve">In summary, the developed system demonstrates a remarkable improvement in terms of quality, efficiency, and robustness over traditional and baseline techniques. The strategic use of advanced NLP models, innovative data augmentation, and sophisticated trading strategies </w:t>
      </w:r>
      <w:r>
        <w:rPr>
          <w:rFonts w:eastAsia="Times New Roman" w:hint="eastAsia"/>
          <w:lang w:eastAsia="zh-CN" w:bidi="ar-AE"/>
        </w:rPr>
        <w:t>has resulted in a more accurate, efficient, and robust system for stock market prediction and analysis.</w:t>
      </w:r>
    </w:p>
    <w:p w14:paraId="77CB330F" w14:textId="77777777" w:rsidR="00B43065" w:rsidRDefault="00B43065">
      <w:pPr>
        <w:jc w:val="both"/>
        <w:rPr>
          <w:rFonts w:eastAsia="Times New Roman"/>
          <w:lang w:eastAsia="en-GB" w:bidi="ar-AE"/>
        </w:rPr>
      </w:pPr>
    </w:p>
    <w:p w14:paraId="77CB3310" w14:textId="77777777" w:rsidR="00B43065" w:rsidRDefault="00B43065">
      <w:pPr>
        <w:jc w:val="both"/>
        <w:rPr>
          <w:rFonts w:eastAsia="Times New Roman"/>
          <w:lang w:eastAsia="en-GB" w:bidi="ar-AE"/>
        </w:rPr>
      </w:pPr>
    </w:p>
    <w:p w14:paraId="77CB3311" w14:textId="77777777" w:rsidR="00B43065" w:rsidRDefault="00000000">
      <w:pPr>
        <w:jc w:val="both"/>
        <w:rPr>
          <w:b/>
          <w:bCs/>
          <w:color w:val="000000"/>
          <w:kern w:val="32"/>
          <w:sz w:val="40"/>
          <w:szCs w:val="40"/>
          <w:lang w:eastAsia="zh-CN"/>
        </w:rPr>
      </w:pPr>
      <w:r>
        <w:rPr>
          <w:rFonts w:hint="eastAsia"/>
          <w:b/>
          <w:bCs/>
          <w:color w:val="000000"/>
          <w:kern w:val="32"/>
          <w:sz w:val="40"/>
          <w:szCs w:val="40"/>
          <w:lang w:eastAsia="zh-CN"/>
        </w:rPr>
        <w:t>UI Design:</w:t>
      </w:r>
    </w:p>
    <w:p w14:paraId="77CB3312" w14:textId="77777777" w:rsidR="00B43065" w:rsidRDefault="00000000">
      <w:pPr>
        <w:jc w:val="both"/>
        <w:rPr>
          <w:b/>
          <w:bCs/>
          <w:color w:val="000000"/>
          <w:kern w:val="32"/>
          <w:sz w:val="40"/>
          <w:szCs w:val="40"/>
          <w:lang w:eastAsia="zh-CN"/>
        </w:rPr>
      </w:pPr>
      <w:r>
        <w:rPr>
          <w:noProof/>
        </w:rPr>
        <w:drawing>
          <wp:inline distT="0" distB="0" distL="114300" distR="114300" wp14:anchorId="77CB33AA" wp14:editId="77CB33AB">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5"/>
                    <a:stretch>
                      <a:fillRect/>
                    </a:stretch>
                  </pic:blipFill>
                  <pic:spPr>
                    <a:xfrm>
                      <a:off x="0" y="0"/>
                      <a:ext cx="3326130" cy="1940560"/>
                    </a:xfrm>
                    <a:prstGeom prst="rect">
                      <a:avLst/>
                    </a:prstGeom>
                    <a:noFill/>
                    <a:ln>
                      <a:noFill/>
                    </a:ln>
                  </pic:spPr>
                </pic:pic>
              </a:graphicData>
            </a:graphic>
          </wp:inline>
        </w:drawing>
      </w:r>
    </w:p>
    <w:p w14:paraId="77CB3313" w14:textId="77777777" w:rsidR="00B43065" w:rsidRDefault="00000000">
      <w:pPr>
        <w:jc w:val="both"/>
        <w:rPr>
          <w:rFonts w:eastAsia="Times New Roman"/>
          <w:lang w:eastAsia="zh-CN" w:bidi="ar-AE"/>
        </w:rPr>
      </w:pPr>
      <w:r>
        <w:rPr>
          <w:rFonts w:eastAsia="Times New Roman" w:hint="eastAsia"/>
          <w:lang w:eastAsia="zh-CN" w:bidi="ar-AE"/>
        </w:rPr>
        <w:t>The user interface (UI) displayed in the image features several distinct elements:</w:t>
      </w:r>
    </w:p>
    <w:p w14:paraId="77CB3314" w14:textId="77777777" w:rsidR="00B43065" w:rsidRDefault="00B43065">
      <w:pPr>
        <w:jc w:val="both"/>
        <w:rPr>
          <w:rFonts w:eastAsia="Times New Roman"/>
          <w:lang w:eastAsia="zh-CN" w:bidi="ar-AE"/>
        </w:rPr>
      </w:pPr>
    </w:p>
    <w:p w14:paraId="77CB3315" w14:textId="77777777" w:rsidR="00B43065" w:rsidRDefault="00000000">
      <w:pPr>
        <w:jc w:val="both"/>
        <w:rPr>
          <w:rFonts w:eastAsia="Times New Roman"/>
          <w:lang w:eastAsia="zh-CN" w:bidi="ar-AE"/>
        </w:rPr>
      </w:pPr>
      <w:r>
        <w:rPr>
          <w:rFonts w:eastAsia="Times New Roman" w:hint="eastAsia"/>
          <w:lang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14:paraId="77CB3316" w14:textId="77777777" w:rsidR="00B43065" w:rsidRDefault="00B43065">
      <w:pPr>
        <w:jc w:val="both"/>
        <w:rPr>
          <w:rFonts w:eastAsia="Times New Roman"/>
          <w:lang w:eastAsia="zh-CN" w:bidi="ar-AE"/>
        </w:rPr>
      </w:pPr>
    </w:p>
    <w:p w14:paraId="77CB3317" w14:textId="77777777" w:rsidR="00B43065" w:rsidRDefault="00000000">
      <w:pPr>
        <w:numPr>
          <w:ilvl w:val="0"/>
          <w:numId w:val="12"/>
        </w:numPr>
        <w:jc w:val="both"/>
        <w:rPr>
          <w:rFonts w:eastAsia="Times New Roman"/>
          <w:lang w:eastAsia="zh-CN" w:bidi="ar-AE"/>
        </w:rPr>
      </w:pPr>
      <w:r>
        <w:rPr>
          <w:rFonts w:eastAsia="Times New Roman" w:hint="eastAsia"/>
          <w:lang w:eastAsia="zh-CN" w:bidi="ar-AE"/>
        </w:rPr>
        <w:t>Date Selection: There are two fields for "Start Date:" and "End Date:" with calendar input controls, allowing the user to define a date range for retrieving stock data. The provided dates are "01/01/2020" and "11/10/2023" respectively.</w:t>
      </w:r>
    </w:p>
    <w:p w14:paraId="77CB3318" w14:textId="77777777" w:rsidR="00B43065" w:rsidRDefault="00B43065">
      <w:pPr>
        <w:jc w:val="both"/>
        <w:rPr>
          <w:rFonts w:eastAsia="Times New Roman"/>
          <w:lang w:eastAsia="zh-CN" w:bidi="ar-AE"/>
        </w:rPr>
      </w:pPr>
    </w:p>
    <w:p w14:paraId="77CB3319" w14:textId="77777777" w:rsidR="00B43065" w:rsidRDefault="00000000">
      <w:pPr>
        <w:jc w:val="both"/>
        <w:rPr>
          <w:rFonts w:eastAsia="Times New Roman"/>
          <w:lang w:eastAsia="zh-CN" w:bidi="ar-AE"/>
        </w:rPr>
      </w:pPr>
      <w:r>
        <w:rPr>
          <w:rFonts w:eastAsia="Times New Roman" w:hint="eastAsia"/>
          <w:lang w:eastAsia="zh-CN" w:bidi="ar-AE"/>
        </w:rPr>
        <w:t>3. Graph Type Selection: At the bottom, there are options to select the type of graph for displaying the data: "Candlestick Plot" and "Line Plot", with the "Line Plot" option currently selected.</w:t>
      </w:r>
    </w:p>
    <w:p w14:paraId="77CB331A" w14:textId="77777777" w:rsidR="00B43065" w:rsidRDefault="00B43065">
      <w:pPr>
        <w:jc w:val="both"/>
        <w:rPr>
          <w:rFonts w:eastAsia="Times New Roman"/>
          <w:lang w:eastAsia="zh-CN" w:bidi="ar-AE"/>
        </w:rPr>
      </w:pPr>
    </w:p>
    <w:p w14:paraId="77CB331B" w14:textId="77777777" w:rsidR="00B43065" w:rsidRDefault="00000000">
      <w:pPr>
        <w:jc w:val="both"/>
        <w:rPr>
          <w:rFonts w:eastAsia="Times New Roman"/>
          <w:lang w:eastAsia="zh-CN" w:bidi="ar-AE"/>
        </w:rPr>
      </w:pPr>
      <w:r>
        <w:rPr>
          <w:rFonts w:eastAsia="Times New Roman" w:hint="eastAsia"/>
          <w:lang w:eastAsia="zh-CN" w:bidi="ar-AE"/>
        </w:rPr>
        <w:t>4. Data Retrieval Button: There is a "GET DATA" button, which presumably retrieves data for the selected stock between the specified dates.</w:t>
      </w:r>
    </w:p>
    <w:p w14:paraId="77CB331C" w14:textId="77777777" w:rsidR="00B43065" w:rsidRDefault="00B43065">
      <w:pPr>
        <w:jc w:val="both"/>
        <w:rPr>
          <w:rFonts w:eastAsia="Times New Roman"/>
          <w:lang w:eastAsia="zh-CN" w:bidi="ar-AE"/>
        </w:rPr>
      </w:pPr>
    </w:p>
    <w:p w14:paraId="77CB331D" w14:textId="77777777" w:rsidR="00B43065" w:rsidRDefault="00000000">
      <w:pPr>
        <w:jc w:val="both"/>
        <w:rPr>
          <w:rFonts w:eastAsia="Times New Roman"/>
          <w:lang w:eastAsia="zh-CN" w:bidi="ar-AE"/>
        </w:rPr>
      </w:pPr>
      <w:r>
        <w:rPr>
          <w:noProof/>
        </w:rPr>
        <w:lastRenderedPageBreak/>
        <w:drawing>
          <wp:inline distT="0" distB="0" distL="114300" distR="114300" wp14:anchorId="77CB33AC" wp14:editId="77CB33AD">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6"/>
                    <a:stretch>
                      <a:fillRect/>
                    </a:stretch>
                  </pic:blipFill>
                  <pic:spPr>
                    <a:xfrm>
                      <a:off x="0" y="0"/>
                      <a:ext cx="3328035" cy="1514475"/>
                    </a:xfrm>
                    <a:prstGeom prst="rect">
                      <a:avLst/>
                    </a:prstGeom>
                    <a:noFill/>
                    <a:ln>
                      <a:noFill/>
                    </a:ln>
                  </pic:spPr>
                </pic:pic>
              </a:graphicData>
            </a:graphic>
          </wp:inline>
        </w:drawing>
      </w:r>
    </w:p>
    <w:p w14:paraId="77CB331E" w14:textId="77777777" w:rsidR="00B43065" w:rsidRDefault="00B43065">
      <w:pPr>
        <w:jc w:val="both"/>
        <w:rPr>
          <w:rFonts w:eastAsia="Times New Roman"/>
          <w:lang w:eastAsia="zh-CN" w:bidi="ar-AE"/>
        </w:rPr>
      </w:pPr>
    </w:p>
    <w:p w14:paraId="77CB331F" w14:textId="77777777" w:rsidR="00B43065" w:rsidRDefault="00000000">
      <w:pPr>
        <w:jc w:val="both"/>
        <w:rPr>
          <w:rFonts w:eastAsia="Times New Roman"/>
          <w:lang w:eastAsia="zh-CN" w:bidi="ar-AE"/>
        </w:rPr>
      </w:pPr>
      <w:bookmarkStart w:id="11" w:name="OLE_LINK9"/>
      <w:r>
        <w:rPr>
          <w:rFonts w:eastAsia="Times New Roman" w:hint="eastAsia"/>
          <w:lang w:eastAsia="zh-CN" w:bidi="ar-AE"/>
        </w:rPr>
        <w:t xml:space="preserve">In the selected line chart above, our stock analysis tool provides visual data for stock market trading: </w:t>
      </w:r>
    </w:p>
    <w:bookmarkEnd w:id="11"/>
    <w:p w14:paraId="77CB3320" w14:textId="77777777" w:rsidR="00B43065" w:rsidRDefault="00B43065">
      <w:pPr>
        <w:jc w:val="both"/>
        <w:rPr>
          <w:rFonts w:eastAsia="Times New Roman"/>
          <w:lang w:eastAsia="zh-CN" w:bidi="ar-AE"/>
        </w:rPr>
      </w:pPr>
    </w:p>
    <w:p w14:paraId="77CB3321" w14:textId="77777777" w:rsidR="00B43065" w:rsidRDefault="00000000">
      <w:pPr>
        <w:jc w:val="both"/>
        <w:rPr>
          <w:rFonts w:eastAsia="Times New Roman"/>
          <w:lang w:eastAsia="zh-CN" w:bidi="ar-AE"/>
        </w:rPr>
      </w:pPr>
      <w:r>
        <w:rPr>
          <w:rFonts w:eastAsia="Times New Roman" w:hint="eastAsia"/>
          <w:lang w:eastAsia="zh-CN" w:bidi="ar-AE"/>
        </w:rPr>
        <w:t>1. Closing Price Line: The blue line represents the stock's closing price over time, plotted against the left vertical axis. This line shows the stock's price trend across the dates provided on the horizontal axis.</w:t>
      </w:r>
    </w:p>
    <w:p w14:paraId="77CB3322" w14:textId="77777777" w:rsidR="00B43065" w:rsidRDefault="00B43065">
      <w:pPr>
        <w:jc w:val="both"/>
        <w:rPr>
          <w:rFonts w:eastAsia="Times New Roman"/>
          <w:lang w:eastAsia="zh-CN" w:bidi="ar-AE"/>
        </w:rPr>
      </w:pPr>
    </w:p>
    <w:p w14:paraId="77CB3323" w14:textId="77777777" w:rsidR="00B43065" w:rsidRDefault="00000000">
      <w:pPr>
        <w:jc w:val="both"/>
        <w:rPr>
          <w:rFonts w:eastAsia="Times New Roman"/>
          <w:lang w:eastAsia="zh-CN" w:bidi="ar-AE"/>
        </w:rPr>
      </w:pPr>
      <w:r>
        <w:rPr>
          <w:rFonts w:eastAsia="Times New Roman" w:hint="eastAsia"/>
          <w:lang w:eastAsia="zh-CN" w:bidi="ar-AE"/>
        </w:rPr>
        <w:t>2. Volume Bars: The pink vertical bars at the bottom represent trading volume, plotted against the right vertical axis. These indicate how many shares were traded on a given day.</w:t>
      </w:r>
    </w:p>
    <w:p w14:paraId="77CB3324" w14:textId="77777777" w:rsidR="00B43065" w:rsidRDefault="00B43065">
      <w:pPr>
        <w:jc w:val="both"/>
        <w:rPr>
          <w:rFonts w:eastAsia="Times New Roman"/>
          <w:lang w:eastAsia="zh-CN" w:bidi="ar-AE"/>
        </w:rPr>
      </w:pPr>
    </w:p>
    <w:p w14:paraId="77CB3325" w14:textId="77777777" w:rsidR="00B43065" w:rsidRDefault="00000000">
      <w:pPr>
        <w:jc w:val="both"/>
        <w:rPr>
          <w:rFonts w:eastAsia="Times New Roman"/>
          <w:lang w:eastAsia="zh-CN" w:bidi="ar-AE"/>
        </w:rPr>
      </w:pPr>
      <w:r>
        <w:rPr>
          <w:rFonts w:eastAsia="Times New Roman" w:hint="eastAsia"/>
          <w:lang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14:paraId="77CB3326" w14:textId="77777777" w:rsidR="00B43065" w:rsidRDefault="00B43065">
      <w:pPr>
        <w:jc w:val="both"/>
        <w:rPr>
          <w:rFonts w:eastAsia="Times New Roman"/>
          <w:lang w:eastAsia="zh-CN" w:bidi="ar-AE"/>
        </w:rPr>
      </w:pPr>
    </w:p>
    <w:p w14:paraId="77CB3327" w14:textId="77777777" w:rsidR="00B43065" w:rsidRDefault="00000000">
      <w:pPr>
        <w:jc w:val="both"/>
        <w:rPr>
          <w:rFonts w:eastAsia="Times New Roman"/>
          <w:lang w:eastAsia="zh-CN" w:bidi="ar-AE"/>
        </w:rPr>
      </w:pPr>
      <w:r>
        <w:rPr>
          <w:rFonts w:eastAsia="Times New Roman" w:hint="eastAsia"/>
          <w:lang w:eastAsia="zh-CN" w:bidi="ar-AE"/>
        </w:rPr>
        <w:t>4. Date Axis: The horizontal axis displays the dates, ranging from early 2020 to late 2023, indicating the period for which the data is presented.</w:t>
      </w:r>
    </w:p>
    <w:p w14:paraId="77CB3328" w14:textId="77777777" w:rsidR="00B43065" w:rsidRDefault="00B43065">
      <w:pPr>
        <w:jc w:val="both"/>
        <w:rPr>
          <w:rFonts w:eastAsia="Times New Roman"/>
          <w:lang w:eastAsia="zh-CN" w:bidi="ar-AE"/>
        </w:rPr>
      </w:pPr>
    </w:p>
    <w:p w14:paraId="77CB3329" w14:textId="77777777" w:rsidR="00B43065" w:rsidRDefault="00000000">
      <w:pPr>
        <w:jc w:val="both"/>
        <w:rPr>
          <w:rFonts w:eastAsia="Times New Roman"/>
          <w:lang w:eastAsia="zh-CN" w:bidi="ar-AE"/>
        </w:rPr>
      </w:pPr>
      <w:r>
        <w:rPr>
          <w:rFonts w:eastAsia="Times New Roman" w:hint="eastAsia"/>
          <w:lang w:eastAsia="zh-CN" w:bidi="ar-AE"/>
        </w:rPr>
        <w:t>5. Legend: In the top right corner, there is a legend that explains the chart elements: The blue line for "Closing Price", the pink bars for "Volume", the green triangles for "Buy Signals", and the red triangles for "Sell Signals".</w:t>
      </w:r>
    </w:p>
    <w:p w14:paraId="77CB332A" w14:textId="77777777" w:rsidR="00B43065" w:rsidRDefault="00B43065">
      <w:pPr>
        <w:jc w:val="both"/>
        <w:rPr>
          <w:rFonts w:eastAsia="Times New Roman"/>
          <w:lang w:eastAsia="zh-CN" w:bidi="ar-AE"/>
        </w:rPr>
      </w:pPr>
    </w:p>
    <w:p w14:paraId="77CB332B" w14:textId="77777777" w:rsidR="00B43065" w:rsidRDefault="00000000">
      <w:pPr>
        <w:jc w:val="both"/>
        <w:rPr>
          <w:rFonts w:eastAsia="Times New Roman"/>
          <w:lang w:eastAsia="zh-CN" w:bidi="ar-AE"/>
        </w:rPr>
      </w:pPr>
      <w:r>
        <w:rPr>
          <w:rFonts w:eastAsia="Times New Roman" w:hint="eastAsia"/>
          <w:lang w:eastAsia="zh-CN" w:bidi="ar-AE"/>
        </w:rPr>
        <w:t>6. Axis Labels: The left vertical axis is labeled "Closing Price", which corresponds to the stock price value. The right vertical axis is labeled "Volume", which corresponds to the number of shares traded.</w:t>
      </w:r>
    </w:p>
    <w:p w14:paraId="77CB332C" w14:textId="77777777" w:rsidR="00B43065" w:rsidRDefault="00B43065">
      <w:pPr>
        <w:jc w:val="both"/>
        <w:rPr>
          <w:rFonts w:eastAsia="Times New Roman"/>
          <w:lang w:eastAsia="zh-CN" w:bidi="ar-AE"/>
        </w:rPr>
      </w:pPr>
    </w:p>
    <w:p w14:paraId="77CB332D" w14:textId="77777777" w:rsidR="00B43065" w:rsidRDefault="00000000">
      <w:pPr>
        <w:jc w:val="both"/>
        <w:rPr>
          <w:rFonts w:eastAsia="Times New Roman"/>
          <w:lang w:eastAsia="zh-CN" w:bidi="ar-AE"/>
        </w:rPr>
      </w:pPr>
      <w:r>
        <w:rPr>
          <w:rFonts w:eastAsia="Times New Roman" w:hint="eastAsia"/>
          <w:noProof/>
          <w:lang w:eastAsia="zh-CN" w:bidi="ar-AE"/>
        </w:rPr>
        <w:drawing>
          <wp:inline distT="0" distB="0" distL="114300" distR="114300" wp14:anchorId="77CB33AE" wp14:editId="77CB33AF">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37"/>
                    <a:stretch>
                      <a:fillRect/>
                    </a:stretch>
                  </pic:blipFill>
                  <pic:spPr>
                    <a:xfrm>
                      <a:off x="0" y="0"/>
                      <a:ext cx="3328035" cy="1540510"/>
                    </a:xfrm>
                    <a:prstGeom prst="rect">
                      <a:avLst/>
                    </a:prstGeom>
                  </pic:spPr>
                </pic:pic>
              </a:graphicData>
            </a:graphic>
          </wp:inline>
        </w:drawing>
      </w:r>
    </w:p>
    <w:p w14:paraId="77CB332E" w14:textId="77777777" w:rsidR="00B43065" w:rsidRDefault="00B43065">
      <w:pPr>
        <w:jc w:val="both"/>
        <w:rPr>
          <w:rFonts w:eastAsia="Times New Roman"/>
          <w:lang w:eastAsia="zh-CN" w:bidi="ar-AE"/>
        </w:rPr>
      </w:pPr>
    </w:p>
    <w:p w14:paraId="77CB332F" w14:textId="77777777" w:rsidR="00B43065" w:rsidRDefault="00000000">
      <w:pPr>
        <w:jc w:val="both"/>
        <w:rPr>
          <w:rFonts w:eastAsia="Times New Roman"/>
          <w:lang w:eastAsia="zh-CN" w:bidi="ar-AE"/>
        </w:rPr>
      </w:pPr>
      <w:r>
        <w:rPr>
          <w:rFonts w:eastAsia="Times New Roman" w:hint="eastAsia"/>
          <w:lang w:eastAsia="zh-CN" w:bidi="ar-AE"/>
        </w:rPr>
        <w:t xml:space="preserve">In the selected candlestick chart above, our stock analysis tool provides visual data for stock market trading: </w:t>
      </w:r>
    </w:p>
    <w:p w14:paraId="77CB3330" w14:textId="77777777" w:rsidR="00B43065" w:rsidRDefault="00B43065">
      <w:pPr>
        <w:jc w:val="both"/>
        <w:rPr>
          <w:rFonts w:eastAsia="Times New Roman"/>
          <w:lang w:eastAsia="zh-CN" w:bidi="ar-AE"/>
        </w:rPr>
      </w:pPr>
    </w:p>
    <w:p w14:paraId="77CB3331" w14:textId="77777777" w:rsidR="00B43065" w:rsidRDefault="00000000">
      <w:pPr>
        <w:jc w:val="both"/>
        <w:rPr>
          <w:rFonts w:eastAsia="Times New Roman"/>
          <w:lang w:eastAsia="zh-CN" w:bidi="ar-AE"/>
        </w:rPr>
      </w:pPr>
      <w:r>
        <w:rPr>
          <w:rFonts w:eastAsia="Times New Roman" w:hint="eastAsia"/>
          <w:lang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14:paraId="77CB3332" w14:textId="77777777" w:rsidR="00B43065" w:rsidRDefault="00B43065">
      <w:pPr>
        <w:jc w:val="both"/>
        <w:rPr>
          <w:rFonts w:eastAsia="Times New Roman"/>
          <w:lang w:eastAsia="zh-CN" w:bidi="ar-AE"/>
        </w:rPr>
      </w:pPr>
    </w:p>
    <w:p w14:paraId="77CB3333" w14:textId="77777777" w:rsidR="00B43065" w:rsidRDefault="00000000">
      <w:pPr>
        <w:jc w:val="both"/>
        <w:rPr>
          <w:rFonts w:eastAsia="Times New Roman"/>
          <w:lang w:eastAsia="zh-CN" w:bidi="ar-AE"/>
        </w:rPr>
      </w:pPr>
      <w:r>
        <w:rPr>
          <w:rFonts w:eastAsia="Times New Roman" w:hint="eastAsia"/>
          <w:lang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14:paraId="77CB3334" w14:textId="77777777" w:rsidR="00B43065" w:rsidRDefault="00B43065">
      <w:pPr>
        <w:jc w:val="both"/>
        <w:rPr>
          <w:rFonts w:eastAsia="Times New Roman"/>
          <w:lang w:eastAsia="zh-CN" w:bidi="ar-AE"/>
        </w:rPr>
      </w:pPr>
    </w:p>
    <w:p w14:paraId="77CB3335" w14:textId="77777777" w:rsidR="00B43065" w:rsidRDefault="00000000">
      <w:pPr>
        <w:jc w:val="both"/>
        <w:rPr>
          <w:rFonts w:eastAsia="Times New Roman"/>
          <w:lang w:eastAsia="zh-CN" w:bidi="ar-AE"/>
        </w:rPr>
      </w:pPr>
      <w:r>
        <w:rPr>
          <w:rFonts w:eastAsia="Times New Roman" w:hint="eastAsia"/>
          <w:lang w:eastAsia="zh-CN" w:bidi="ar-AE"/>
        </w:rPr>
        <w:t>3. Volume Bars: The pink bars at the bottom represent the trading volume, showing how many shares of the stock were traded each day. The volume is plotted against the right vertical axis.</w:t>
      </w:r>
    </w:p>
    <w:p w14:paraId="77CB3336" w14:textId="77777777" w:rsidR="00B43065" w:rsidRDefault="00B43065">
      <w:pPr>
        <w:jc w:val="both"/>
        <w:rPr>
          <w:rFonts w:eastAsia="Times New Roman"/>
          <w:lang w:eastAsia="zh-CN" w:bidi="ar-AE"/>
        </w:rPr>
      </w:pPr>
    </w:p>
    <w:p w14:paraId="77CB3337" w14:textId="77777777" w:rsidR="00B43065" w:rsidRDefault="00000000">
      <w:pPr>
        <w:jc w:val="both"/>
        <w:rPr>
          <w:rFonts w:eastAsia="Times New Roman"/>
          <w:lang w:eastAsia="zh-CN" w:bidi="ar-AE"/>
        </w:rPr>
      </w:pPr>
      <w:r>
        <w:rPr>
          <w:rFonts w:eastAsia="Times New Roman" w:hint="eastAsia"/>
          <w:lang w:eastAsia="zh-CN" w:bidi="ar-AE"/>
        </w:rPr>
        <w:t>4. Date Axis: The horizontal axis at the bottom displays dates, which span from early 2020 to late 2023, providing a timeline for the data presented.</w:t>
      </w:r>
    </w:p>
    <w:p w14:paraId="77CB3338" w14:textId="77777777" w:rsidR="00B43065" w:rsidRDefault="00B43065">
      <w:pPr>
        <w:jc w:val="both"/>
        <w:rPr>
          <w:rFonts w:eastAsia="Times New Roman"/>
          <w:lang w:eastAsia="zh-CN" w:bidi="ar-AE"/>
        </w:rPr>
      </w:pPr>
    </w:p>
    <w:p w14:paraId="77CB3339" w14:textId="77777777" w:rsidR="00B43065" w:rsidRDefault="00000000">
      <w:pPr>
        <w:jc w:val="both"/>
        <w:rPr>
          <w:rFonts w:eastAsia="Times New Roman"/>
          <w:lang w:eastAsia="zh-CN" w:bidi="ar-AE"/>
        </w:rPr>
      </w:pPr>
      <w:r>
        <w:rPr>
          <w:rFonts w:eastAsia="Times New Roman" w:hint="eastAsia"/>
          <w:lang w:eastAsia="zh-CN" w:bidi="ar-AE"/>
        </w:rPr>
        <w:t>5. Legend: A legend in the top right corner identifies the elements on the chart: Green bars represent the candlesticks, light pink bars indicate the volume, green triangles denote "Buy Signals", and red triangles denote "Sell Signals".</w:t>
      </w:r>
    </w:p>
    <w:p w14:paraId="77CB333A" w14:textId="77777777" w:rsidR="00B43065" w:rsidRDefault="00B43065">
      <w:pPr>
        <w:jc w:val="both"/>
        <w:rPr>
          <w:rFonts w:eastAsia="Times New Roman"/>
          <w:lang w:eastAsia="zh-CN" w:bidi="ar-AE"/>
        </w:rPr>
      </w:pPr>
    </w:p>
    <w:p w14:paraId="77CB333B" w14:textId="77777777" w:rsidR="00B43065" w:rsidRDefault="00000000">
      <w:pPr>
        <w:jc w:val="both"/>
        <w:rPr>
          <w:rFonts w:eastAsia="Times New Roman"/>
          <w:lang w:eastAsia="zh-CN" w:bidi="ar-AE"/>
        </w:rPr>
      </w:pPr>
      <w:r>
        <w:rPr>
          <w:rFonts w:eastAsia="Times New Roman" w:hint="eastAsia"/>
          <w:lang w:eastAsia="zh-CN" w:bidi="ar-AE"/>
        </w:rPr>
        <w:t xml:space="preserve">6. Price and Volume Axes: There are two vertical axes. The left axis corresponds to the price of the stock, and </w:t>
      </w:r>
      <w:r>
        <w:rPr>
          <w:rFonts w:eastAsia="Times New Roman" w:hint="eastAsia"/>
          <w:lang w:eastAsia="zh-CN" w:bidi="ar-AE"/>
        </w:rPr>
        <w:lastRenderedPageBreak/>
        <w:t>the right axis corresponds to the volume of shares traded.</w:t>
      </w:r>
    </w:p>
    <w:p w14:paraId="77CB333C" w14:textId="77777777" w:rsidR="00B43065" w:rsidRDefault="00B43065">
      <w:pPr>
        <w:jc w:val="both"/>
        <w:rPr>
          <w:rFonts w:eastAsia="Times New Roman"/>
          <w:lang w:eastAsia="zh-CN" w:bidi="ar-AE"/>
        </w:rPr>
      </w:pPr>
    </w:p>
    <w:p w14:paraId="77CB333D" w14:textId="77777777" w:rsidR="00B43065" w:rsidRDefault="00000000">
      <w:pPr>
        <w:jc w:val="both"/>
        <w:rPr>
          <w:rFonts w:eastAsia="Times New Roman"/>
          <w:lang w:eastAsia="zh-CN" w:bidi="ar-AE"/>
        </w:rPr>
      </w:pPr>
      <w:r>
        <w:rPr>
          <w:rFonts w:eastAsia="Times New Roman" w:hint="eastAsia"/>
          <w:lang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14:paraId="77CB333E" w14:textId="77777777" w:rsidR="00B43065" w:rsidRDefault="00B43065">
      <w:pPr>
        <w:jc w:val="both"/>
        <w:rPr>
          <w:rFonts w:eastAsia="Times New Roman"/>
          <w:lang w:eastAsia="en-GB" w:bidi="ar-AE"/>
        </w:rPr>
      </w:pPr>
    </w:p>
    <w:p w14:paraId="77CB333F" w14:textId="77777777" w:rsidR="00B43065" w:rsidRDefault="00B43065">
      <w:pPr>
        <w:jc w:val="both"/>
        <w:rPr>
          <w:rFonts w:eastAsia="Times New Roman"/>
          <w:lang w:eastAsia="en-GB" w:bidi="ar-AE"/>
        </w:rPr>
      </w:pPr>
    </w:p>
    <w:p w14:paraId="77CB3340" w14:textId="77777777" w:rsidR="00B43065" w:rsidRDefault="00000000">
      <w:pPr>
        <w:jc w:val="both"/>
        <w:rPr>
          <w:b/>
          <w:bCs/>
          <w:color w:val="000000"/>
          <w:kern w:val="32"/>
          <w:sz w:val="40"/>
          <w:szCs w:val="40"/>
          <w:lang w:eastAsia="zh-CN"/>
        </w:rPr>
      </w:pPr>
      <w:bookmarkStart w:id="12" w:name="OLE_LINK11"/>
      <w:r>
        <w:rPr>
          <w:rFonts w:hint="eastAsia"/>
          <w:b/>
          <w:bCs/>
          <w:color w:val="000000"/>
          <w:kern w:val="32"/>
          <w:sz w:val="40"/>
          <w:szCs w:val="40"/>
          <w:lang w:eastAsia="zh-CN"/>
        </w:rPr>
        <w:t>Future Works:</w:t>
      </w:r>
    </w:p>
    <w:bookmarkEnd w:id="12"/>
    <w:p w14:paraId="77CB3341" w14:textId="77777777" w:rsidR="00B43065" w:rsidRDefault="00000000">
      <w:pPr>
        <w:pStyle w:val="Heading4"/>
        <w:jc w:val="both"/>
      </w:pPr>
      <w:r>
        <w:rPr>
          <w:rFonts w:hint="eastAsia"/>
        </w:rPr>
        <w:t>NLP</w:t>
      </w:r>
    </w:p>
    <w:p w14:paraId="77CB3342" w14:textId="77777777" w:rsidR="00B43065" w:rsidRDefault="00000000">
      <w:pPr>
        <w:numPr>
          <w:ilvl w:val="0"/>
          <w:numId w:val="13"/>
        </w:numPr>
        <w:jc w:val="both"/>
        <w:rPr>
          <w:lang w:eastAsia="zh-CN"/>
        </w:rPr>
      </w:pPr>
      <w:r>
        <w:rPr>
          <w:rFonts w:hint="eastAsia"/>
          <w:lang w:eastAsia="zh-CN"/>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14:paraId="77CB3343" w14:textId="77777777" w:rsidR="00B43065" w:rsidRDefault="00B43065">
      <w:pPr>
        <w:jc w:val="both"/>
        <w:rPr>
          <w:lang w:eastAsia="zh-CN"/>
        </w:rPr>
      </w:pPr>
    </w:p>
    <w:p w14:paraId="77CB3344" w14:textId="77777777" w:rsidR="00B43065" w:rsidRDefault="00000000">
      <w:pPr>
        <w:numPr>
          <w:ilvl w:val="0"/>
          <w:numId w:val="13"/>
        </w:numPr>
        <w:jc w:val="both"/>
        <w:rPr>
          <w:lang w:eastAsia="zh-CN"/>
        </w:rPr>
      </w:pPr>
      <w:r>
        <w:rPr>
          <w:rFonts w:hint="eastAsia"/>
          <w:lang w:eastAsia="zh-CN"/>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14:paraId="77CB3345" w14:textId="77777777" w:rsidR="00B43065" w:rsidRDefault="00000000">
      <w:pPr>
        <w:numPr>
          <w:ilvl w:val="0"/>
          <w:numId w:val="12"/>
        </w:numPr>
        <w:jc w:val="both"/>
        <w:rPr>
          <w:lang w:eastAsia="zh-CN"/>
        </w:rPr>
      </w:pPr>
      <w:r>
        <w:rPr>
          <w:rFonts w:hint="eastAsia"/>
          <w:lang w:eastAsia="zh-CN"/>
        </w:rPr>
        <w:t xml:space="preserve">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 subtle nuances in financial language, understanding complex sentence structures, and </w:t>
      </w:r>
      <w:r>
        <w:rPr>
          <w:rFonts w:hint="eastAsia"/>
          <w:lang w:eastAsia="zh-CN"/>
        </w:rPr>
        <w:t>processing large volumes of data more efficiently, leading to more accurate and insightful sentiment assessments.</w:t>
      </w:r>
    </w:p>
    <w:p w14:paraId="77CB3346" w14:textId="77777777" w:rsidR="00B43065" w:rsidRDefault="00B43065">
      <w:pPr>
        <w:jc w:val="both"/>
        <w:rPr>
          <w:lang w:eastAsia="zh-CN"/>
        </w:rPr>
      </w:pPr>
    </w:p>
    <w:p w14:paraId="77CB3347" w14:textId="77777777" w:rsidR="00B43065" w:rsidRDefault="00000000">
      <w:pPr>
        <w:pStyle w:val="Heading4"/>
        <w:jc w:val="both"/>
      </w:pPr>
      <w:r>
        <w:rPr>
          <w:rFonts w:hint="eastAsia"/>
        </w:rPr>
        <w:t>Stock</w:t>
      </w:r>
    </w:p>
    <w:p w14:paraId="77CB3348" w14:textId="77777777" w:rsidR="00B43065" w:rsidRDefault="00000000">
      <w:pPr>
        <w:jc w:val="both"/>
        <w:rPr>
          <w:lang w:eastAsia="zh-CN"/>
        </w:rPr>
      </w:pPr>
      <w:r>
        <w:rPr>
          <w:rFonts w:hint="eastAsia"/>
          <w:lang w:eastAsia="zh-CN"/>
        </w:rPr>
        <w:t>1. Expanding Analysis to Diverse Sectors: By including a broader range of stocks and sectors, such as healthcare and retail, the system will offer a more diversified perspective on investment insights. This expansion will enable the system to capture sector-specific trends and anomalies, providing a more balanced and comprehensive view of the market.</w:t>
      </w:r>
    </w:p>
    <w:p w14:paraId="77CB3349" w14:textId="77777777" w:rsidR="00B43065" w:rsidRDefault="00B43065">
      <w:pPr>
        <w:jc w:val="both"/>
        <w:rPr>
          <w:lang w:eastAsia="zh-CN"/>
        </w:rPr>
      </w:pPr>
    </w:p>
    <w:p w14:paraId="77CB334A" w14:textId="77777777" w:rsidR="00B43065" w:rsidRDefault="00000000">
      <w:pPr>
        <w:jc w:val="both"/>
        <w:rPr>
          <w:lang w:eastAsia="zh-CN"/>
        </w:rPr>
      </w:pPr>
      <w:r>
        <w:rPr>
          <w:rFonts w:hint="eastAsia"/>
          <w:lang w:eastAsia="zh-CN"/>
        </w:rPr>
        <w:t>2. 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14:paraId="77CB334B" w14:textId="77777777" w:rsidR="00B43065" w:rsidRDefault="00B43065">
      <w:pPr>
        <w:jc w:val="both"/>
        <w:rPr>
          <w:lang w:eastAsia="zh-CN"/>
        </w:rPr>
      </w:pPr>
    </w:p>
    <w:p w14:paraId="77CB334C" w14:textId="77777777" w:rsidR="00B43065" w:rsidRDefault="00000000">
      <w:pPr>
        <w:jc w:val="both"/>
        <w:rPr>
          <w:lang w:eastAsia="zh-CN"/>
        </w:rPr>
      </w:pPr>
      <w:r>
        <w:rPr>
          <w:rFonts w:hint="eastAsia"/>
          <w:lang w:eastAsia="zh-CN"/>
        </w:rPr>
        <w:t>3. 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14:paraId="77CB334D" w14:textId="77777777" w:rsidR="00B43065" w:rsidRDefault="00B43065">
      <w:pPr>
        <w:jc w:val="both"/>
        <w:rPr>
          <w:lang w:eastAsia="zh-CN"/>
        </w:rPr>
      </w:pPr>
    </w:p>
    <w:p w14:paraId="77CB334E" w14:textId="77777777" w:rsidR="00B43065" w:rsidRDefault="00000000">
      <w:pPr>
        <w:jc w:val="both"/>
        <w:rPr>
          <w:lang w:eastAsia="zh-CN"/>
        </w:rPr>
      </w:pPr>
      <w:r>
        <w:rPr>
          <w:rFonts w:hint="eastAsia"/>
          <w:lang w:eastAsia="zh-CN"/>
        </w:rPr>
        <w:t>4. 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14:paraId="77CB334F" w14:textId="77777777" w:rsidR="00B43065" w:rsidRDefault="00B43065">
      <w:pPr>
        <w:jc w:val="both"/>
        <w:rPr>
          <w:lang w:eastAsia="zh-CN"/>
        </w:rPr>
      </w:pPr>
    </w:p>
    <w:p w14:paraId="77CB3350" w14:textId="77777777" w:rsidR="00B43065" w:rsidRDefault="00000000">
      <w:pPr>
        <w:jc w:val="both"/>
        <w:rPr>
          <w:lang w:eastAsia="zh-CN"/>
        </w:rPr>
      </w:pPr>
      <w:r>
        <w:rPr>
          <w:rFonts w:hint="eastAsia"/>
          <w:lang w:eastAsia="zh-CN"/>
        </w:rPr>
        <w:t xml:space="preserve">In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w:t>
      </w:r>
      <w:r>
        <w:rPr>
          <w:rFonts w:hint="eastAsia"/>
          <w:lang w:eastAsia="zh-CN"/>
        </w:rPr>
        <w:lastRenderedPageBreak/>
        <w:t>to continuous improvement and innovation in financial technology.</w:t>
      </w:r>
    </w:p>
    <w:p w14:paraId="77CB3351" w14:textId="77777777" w:rsidR="00B43065" w:rsidRDefault="00B43065">
      <w:pPr>
        <w:jc w:val="both"/>
        <w:rPr>
          <w:lang w:eastAsia="zh-CN"/>
        </w:rPr>
      </w:pPr>
    </w:p>
    <w:p w14:paraId="77CB3352" w14:textId="77777777" w:rsidR="00B43065" w:rsidRDefault="00B43065">
      <w:pPr>
        <w:jc w:val="both"/>
        <w:rPr>
          <w:lang w:eastAsia="zh-CN"/>
        </w:rPr>
      </w:pPr>
    </w:p>
    <w:p w14:paraId="77CB3353" w14:textId="77777777" w:rsidR="00B43065" w:rsidRDefault="00000000">
      <w:pPr>
        <w:jc w:val="both"/>
        <w:rPr>
          <w:b/>
          <w:bCs/>
          <w:color w:val="000000"/>
          <w:kern w:val="32"/>
          <w:sz w:val="40"/>
          <w:szCs w:val="40"/>
          <w:lang w:eastAsia="zh-CN"/>
        </w:rPr>
      </w:pPr>
      <w:r>
        <w:rPr>
          <w:rFonts w:hint="eastAsia"/>
          <w:b/>
          <w:bCs/>
          <w:color w:val="000000"/>
          <w:kern w:val="32"/>
          <w:sz w:val="40"/>
          <w:szCs w:val="40"/>
          <w:lang w:eastAsia="zh-CN"/>
        </w:rPr>
        <w:t>Conclusion:</w:t>
      </w:r>
    </w:p>
    <w:p w14:paraId="77CB3354" w14:textId="77777777" w:rsidR="00B43065" w:rsidRDefault="00000000">
      <w:pPr>
        <w:jc w:val="both"/>
        <w:rPr>
          <w:lang w:eastAsia="zh-CN"/>
        </w:rPr>
      </w:pPr>
      <w:r>
        <w:rPr>
          <w:rFonts w:hint="eastAsia"/>
          <w:lang w:eastAsia="zh-CN"/>
        </w:rPr>
        <w:t>This report has achieved a remarkable synthesis of advanced machine learning and natural language processing (NLP) techniques to forecast stock market trends, coupled with the development of a user-friendly interface (UI) that brings these sophisticated technologies within reach of a broader audience. The integration of state-of-the-art methodologies with a unique trading strategy marks a substantial advancement over traditional financial analysis techniques.</w:t>
      </w:r>
    </w:p>
    <w:p w14:paraId="77CB3355" w14:textId="77777777" w:rsidR="00B43065" w:rsidRDefault="00B43065">
      <w:pPr>
        <w:jc w:val="both"/>
        <w:rPr>
          <w:lang w:eastAsia="zh-CN"/>
        </w:rPr>
      </w:pPr>
    </w:p>
    <w:p w14:paraId="77CB3356" w14:textId="77777777" w:rsidR="00B43065" w:rsidRDefault="00000000">
      <w:pPr>
        <w:jc w:val="both"/>
        <w:rPr>
          <w:lang w:eastAsia="zh-CN"/>
        </w:rPr>
      </w:pPr>
      <w:r>
        <w:rPr>
          <w:rFonts w:hint="eastAsia"/>
          <w:lang w:eastAsia="zh-CN"/>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14:paraId="77CB3357" w14:textId="77777777" w:rsidR="00B43065" w:rsidRDefault="00B43065">
      <w:pPr>
        <w:jc w:val="both"/>
        <w:rPr>
          <w:lang w:eastAsia="zh-CN"/>
        </w:rPr>
      </w:pPr>
    </w:p>
    <w:p w14:paraId="77CB3358" w14:textId="77777777" w:rsidR="00B43065" w:rsidRDefault="00000000">
      <w:pPr>
        <w:jc w:val="both"/>
        <w:rPr>
          <w:lang w:eastAsia="zh-CN"/>
        </w:rPr>
      </w:pPr>
      <w:r>
        <w:rPr>
          <w:rFonts w:hint="eastAsia"/>
          <w:lang w:eastAsia="zh-CN"/>
        </w:rPr>
        <w:t>Looking ahead, the report identifies potential areas for further improvement. These include the integration of broader economic indicators, refinement of buy-signal mechanisms, and the expansion of sentiment analysis capabilities. Such enhancements aim to further increase the model's predictive accuracy and adaptability to market fluctuations.</w:t>
      </w:r>
    </w:p>
    <w:p w14:paraId="77CB3359" w14:textId="77777777" w:rsidR="00B43065" w:rsidRDefault="00B43065">
      <w:pPr>
        <w:jc w:val="both"/>
        <w:rPr>
          <w:lang w:eastAsia="zh-CN"/>
        </w:rPr>
      </w:pPr>
    </w:p>
    <w:p w14:paraId="77CB335A" w14:textId="77777777" w:rsidR="00B43065" w:rsidRDefault="00000000">
      <w:pPr>
        <w:jc w:val="both"/>
        <w:rPr>
          <w:lang w:eastAsia="zh-CN"/>
        </w:rPr>
      </w:pPr>
      <w:r>
        <w:rPr>
          <w:rFonts w:hint="eastAsia"/>
          <w:lang w:eastAsia="zh-CN"/>
        </w:rPr>
        <w:t>A critical aspect of this project is the creation of an intuitive UI, which serves as a bridge between complex algorithmic processes and practical application. This interface ensures that the advanced capabilities of machine learning and NLP are not only theoretically sound but also practically accessible and usable.</w:t>
      </w:r>
    </w:p>
    <w:p w14:paraId="77CB335B" w14:textId="77777777" w:rsidR="00B43065" w:rsidRDefault="00B43065">
      <w:pPr>
        <w:jc w:val="both"/>
        <w:rPr>
          <w:lang w:eastAsia="zh-CN"/>
        </w:rPr>
      </w:pPr>
    </w:p>
    <w:p w14:paraId="77CB335C" w14:textId="77777777" w:rsidR="00B43065" w:rsidRDefault="00000000">
      <w:pPr>
        <w:jc w:val="both"/>
        <w:rPr>
          <w:lang w:eastAsia="zh-CN"/>
        </w:rPr>
      </w:pPr>
      <w:r>
        <w:rPr>
          <w:rFonts w:hint="eastAsia"/>
          <w:lang w:eastAsia="zh-CN"/>
        </w:rPr>
        <w:t xml:space="preserve">In sum, this report does more than just validate the effectiveness of NLP and machine learning in the domain of financial analysis; it also sets a precedent for how these technologies can be made practical and user-friendly. By combining high-level analytical capabilities with a focus on user experience, this </w:t>
      </w:r>
      <w:r>
        <w:rPr>
          <w:rFonts w:hint="eastAsia"/>
          <w:lang w:eastAsia="zh-CN"/>
        </w:rPr>
        <w:t>project lays the groundwork for transformative advances in financial analysis and portfolio management, heralding a new era of innovation in this rapidly evolving field.</w:t>
      </w:r>
    </w:p>
    <w:p w14:paraId="77CB335D" w14:textId="77777777" w:rsidR="00B43065" w:rsidRDefault="00B43065">
      <w:pPr>
        <w:jc w:val="both"/>
        <w:rPr>
          <w:lang w:eastAsia="zh-CN"/>
        </w:rPr>
      </w:pPr>
    </w:p>
    <w:p w14:paraId="77CB335E" w14:textId="77777777" w:rsidR="00B43065" w:rsidRDefault="00B43065">
      <w:pPr>
        <w:jc w:val="both"/>
        <w:rPr>
          <w:lang w:eastAsia="zh-CN"/>
        </w:rPr>
      </w:pPr>
    </w:p>
    <w:p w14:paraId="77CB335F" w14:textId="77777777" w:rsidR="00B43065" w:rsidRDefault="00000000">
      <w:pPr>
        <w:jc w:val="both"/>
        <w:rPr>
          <w:b/>
          <w:bCs/>
          <w:color w:val="000000"/>
          <w:kern w:val="32"/>
          <w:sz w:val="40"/>
          <w:szCs w:val="40"/>
          <w:lang w:eastAsia="zh-CN"/>
        </w:rPr>
      </w:pPr>
      <w:r>
        <w:rPr>
          <w:rFonts w:hint="eastAsia"/>
          <w:b/>
          <w:bCs/>
          <w:color w:val="000000"/>
          <w:kern w:val="32"/>
          <w:sz w:val="40"/>
          <w:szCs w:val="40"/>
          <w:lang w:eastAsia="zh-CN"/>
        </w:rPr>
        <w:t>Citations:</w:t>
      </w:r>
    </w:p>
    <w:p w14:paraId="77CB3360" w14:textId="77777777" w:rsidR="00B43065" w:rsidRDefault="00000000">
      <w:pPr>
        <w:pStyle w:val="Heading4"/>
        <w:jc w:val="both"/>
      </w:pPr>
      <w:r>
        <w:rPr>
          <w:rFonts w:hint="eastAsia"/>
        </w:rPr>
        <w:t>S</w:t>
      </w:r>
      <w:r>
        <w:t>tock</w:t>
      </w:r>
    </w:p>
    <w:p w14:paraId="77CB3361" w14:textId="77777777" w:rsidR="00B43065" w:rsidRDefault="00000000">
      <w:pPr>
        <w:jc w:val="both"/>
      </w:pPr>
      <w:r>
        <w:t xml:space="preserve">Bao, W., Yue, J., &amp; Rao, Y. (2017). A deep learning framework for financial time series using stacked autoencoders and long-short term memory. PLoS ONE, 12(7): e0180944. </w:t>
      </w:r>
      <w:hyperlink r:id="rId38" w:history="1">
        <w:r>
          <w:rPr>
            <w:rStyle w:val="Hyperlink"/>
          </w:rPr>
          <w:t>https://doi.org/10.1371/journal.pone.0180944</w:t>
        </w:r>
      </w:hyperlink>
    </w:p>
    <w:p w14:paraId="77CB3362" w14:textId="77777777" w:rsidR="00B43065" w:rsidRDefault="00000000">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77CB3363" w14:textId="77777777" w:rsidR="00B43065" w:rsidRDefault="00000000">
      <w:pPr>
        <w:pStyle w:val="BodyText"/>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14:paraId="77CB3364" w14:textId="77777777" w:rsidR="00B43065" w:rsidRDefault="00000000">
      <w:pPr>
        <w:jc w:val="both"/>
      </w:pPr>
      <w:bookmarkStart w:id="13" w:name="OLE_LINK7"/>
      <w:r>
        <w:t xml:space="preserve">Dash, R., &amp; Dash, P. K. (2016). A hybrid stock trading framework integrating technical analysis with machine learning techniques. The Journal of Finance and Data Science, 2(1), 42-57. </w:t>
      </w:r>
      <w:hyperlink r:id="rId39" w:history="1">
        <w:r>
          <w:rPr>
            <w:rStyle w:val="Hyperlink"/>
          </w:rPr>
          <w:t>https://doi.org/10.1016/j.jfds.2016.03.002</w:t>
        </w:r>
      </w:hyperlink>
    </w:p>
    <w:p w14:paraId="77CB3365" w14:textId="77777777" w:rsidR="00B43065" w:rsidRDefault="00000000">
      <w:pPr>
        <w:pStyle w:val="BodyText"/>
        <w:ind w:leftChars="100" w:left="240"/>
      </w:pPr>
      <w:r>
        <w:t>Relation: This paper delves into trading signals and the intricacies of implementing a comprehensive trading strategy. Its content is rich in explaining how trading decisions can be informed and executed.</w:t>
      </w:r>
    </w:p>
    <w:p w14:paraId="77CB3366" w14:textId="77777777" w:rsidR="00B43065" w:rsidRDefault="00000000">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13"/>
    <w:p w14:paraId="77CB3367" w14:textId="77777777" w:rsidR="00B43065" w:rsidRDefault="00000000">
      <w:pPr>
        <w:jc w:val="both"/>
      </w:pPr>
      <w:r>
        <w:rPr>
          <w:rFonts w:eastAsia="Times New Roman"/>
          <w:lang w:eastAsia="en-GB" w:bidi="ar-AE"/>
        </w:rPr>
        <w:lastRenderedPageBreak/>
        <w:t>Pezim, B. (2018). How To Swing Trade. Preface by A. Aziz. ISBN: 9781726631754.</w:t>
      </w:r>
    </w:p>
    <w:p w14:paraId="77CB3368" w14:textId="77777777" w:rsidR="00B43065" w:rsidRDefault="00000000">
      <w:pPr>
        <w:pStyle w:val="BodyText"/>
        <w:ind w:leftChars="100" w:left="240"/>
      </w:pPr>
      <w:r>
        <w:t xml:space="preserve">Relation: The book provides an extensive overview of swing trading strategies and market dynamics, setting the stage for our exploration of stock market behaviors. </w:t>
      </w:r>
    </w:p>
    <w:p w14:paraId="77CB3369" w14:textId="77777777" w:rsidR="00B43065" w:rsidRDefault="00000000">
      <w:pPr>
        <w:pStyle w:val="BodyText"/>
        <w:ind w:leftChars="100" w:left="240"/>
      </w:pPr>
      <w:r>
        <w:t>Differentiation: Our project enhances these basic principles with state-of-the-art machine learning techniques to forecast stock market returns, delivering a modern, technology-enhanced viewpoint.</w:t>
      </w:r>
    </w:p>
    <w:p w14:paraId="77CB336A" w14:textId="77777777" w:rsidR="00B43065" w:rsidRDefault="00000000">
      <w:pPr>
        <w:pStyle w:val="Heading4"/>
        <w:jc w:val="both"/>
      </w:pPr>
      <w:r>
        <w:rPr>
          <w:rFonts w:hint="eastAsia"/>
        </w:rPr>
        <w:t>NLP</w:t>
      </w:r>
    </w:p>
    <w:p w14:paraId="77CB336B" w14:textId="77777777" w:rsidR="00B43065" w:rsidRDefault="00000000">
      <w:pPr>
        <w:pStyle w:val="BodyText"/>
      </w:pPr>
      <w:r>
        <w:t>Loughran, T., &amp; McDonald, B. (2011). When is a liability not a liability? Textual analysis, dictionaries, and 10‐Ks. The Journal of Finance, 66(1), 35-6</w:t>
      </w:r>
    </w:p>
    <w:p w14:paraId="77CB336C" w14:textId="77777777" w:rsidR="00B43065" w:rsidRDefault="00000000">
      <w:pPr>
        <w:pStyle w:val="BodyText"/>
      </w:pPr>
      <w:hyperlink r:id="rId40" w:history="1">
        <w:r>
          <w:rPr>
            <w:rStyle w:val="Hyperlink"/>
            <w:rFonts w:hint="eastAsia"/>
          </w:rPr>
          <w:t>https://papers.ssrn.com/sol3/papers.cfm?abstract_id=1331573</w:t>
        </w:r>
      </w:hyperlink>
    </w:p>
    <w:p w14:paraId="77CB336D" w14:textId="77777777" w:rsidR="00B43065" w:rsidRDefault="00000000">
      <w:pPr>
        <w:pStyle w:val="BodyText"/>
        <w:ind w:leftChars="100" w:left="24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eastAsia="宋体" w:hint="eastAsia"/>
          <w:lang w:eastAsia="zh-CN"/>
        </w:rPr>
        <w:t xml:space="preserve">our </w:t>
      </w:r>
      <w:r>
        <w:rPr>
          <w:rFonts w:hint="eastAsia"/>
        </w:rPr>
        <w:t>understanding of the linguistic subtleties in financial reporting.</w:t>
      </w:r>
    </w:p>
    <w:p w14:paraId="77CB336E" w14:textId="77777777" w:rsidR="00B43065" w:rsidRDefault="00000000">
      <w:pPr>
        <w:pStyle w:val="BodyText"/>
        <w:ind w:leftChars="100" w:left="24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eastAsia="宋体" w:hint="eastAsia"/>
          <w:lang w:eastAsia="zh-CN"/>
        </w:rPr>
        <w:t>s.</w:t>
      </w:r>
    </w:p>
    <w:p w14:paraId="77CB336F" w14:textId="77777777" w:rsidR="00B43065" w:rsidRDefault="00000000">
      <w:pPr>
        <w:pStyle w:val="BodyText"/>
      </w:pPr>
      <w:r>
        <w:t>Devlin, J., Chang, M. W., Lee, K., &amp; Toutanova, K. (2019). BERT: Bidirectional Encoder Representations from Transformers. arXiv preprint arXiv:1810.04805.</w:t>
      </w:r>
    </w:p>
    <w:p w14:paraId="77CB3370" w14:textId="77777777" w:rsidR="00B43065" w:rsidRDefault="00000000">
      <w:pPr>
        <w:pStyle w:val="BodyText"/>
      </w:pPr>
      <w:hyperlink r:id="rId41" w:history="1">
        <w:r>
          <w:rPr>
            <w:rStyle w:val="Hyperlink"/>
            <w:rFonts w:hint="eastAsia"/>
          </w:rPr>
          <w:t>https://doi.org/10.48550/arXiv.1810.04805</w:t>
        </w:r>
      </w:hyperlink>
    </w:p>
    <w:p w14:paraId="77CB3371" w14:textId="77777777" w:rsidR="00B43065" w:rsidRDefault="00000000">
      <w:pPr>
        <w:pStyle w:val="BodyText"/>
        <w:ind w:leftChars="100" w:left="240"/>
      </w:pPr>
      <w:r>
        <w:rPr>
          <w:rFonts w:hint="eastAsia"/>
        </w:rPr>
        <w:t xml:space="preserve">Relation: The paper presents a groundbreaking model known as BERT, which stands for </w:t>
      </w:r>
      <w:r>
        <w:rPr>
          <w:rFonts w:hint="eastAsia"/>
        </w:rPr>
        <w:t>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14:paraId="77CB3372" w14:textId="77777777" w:rsidR="00B43065" w:rsidRDefault="00000000">
      <w:pPr>
        <w:pStyle w:val="BodyText"/>
        <w:ind w:leftChars="100" w:left="240"/>
      </w:pPr>
      <w:r>
        <w:rPr>
          <w:rFonts w:hint="eastAsia"/>
        </w:rPr>
        <w:t xml:space="preserve">Differentiation: In contrast to the </w:t>
      </w:r>
      <w:r>
        <w:rPr>
          <w:rFonts w:eastAsia="宋体" w:hint="eastAsia"/>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14:paraId="77CB3373" w14:textId="77777777" w:rsidR="00B43065" w:rsidRDefault="00000000">
      <w:pPr>
        <w:pStyle w:val="BodyText"/>
      </w:pPr>
      <w:r>
        <w:t>Bojanowski, P., Grave, E., Joulin, A., &amp; Mikolov, T. (2017). FastText: Enriching Word Vectors with Subword Information. arXiv preprint arXiv:1607.04606.</w:t>
      </w:r>
    </w:p>
    <w:p w14:paraId="77CB3374" w14:textId="77777777" w:rsidR="00B43065" w:rsidRDefault="00000000">
      <w:pPr>
        <w:pStyle w:val="BodyText"/>
      </w:pPr>
      <w:hyperlink r:id="rId42" w:history="1">
        <w:r>
          <w:rPr>
            <w:rStyle w:val="Hyperlink"/>
          </w:rPr>
          <w:t>https://doi.org/10.48550/arXiv.1607.04606</w:t>
        </w:r>
      </w:hyperlink>
    </w:p>
    <w:p w14:paraId="77CB3375" w14:textId="77777777" w:rsidR="00B43065" w:rsidRDefault="00000000">
      <w:pPr>
        <w:pStyle w:val="BodyText"/>
        <w:ind w:leftChars="100" w:left="240"/>
      </w:pPr>
      <w:r>
        <w:t>Relation:</w:t>
      </w:r>
      <w:r>
        <w:rPr>
          <w:rFonts w:eastAsia="宋体" w:hint="eastAsia"/>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14:paraId="77CB3376" w14:textId="77777777" w:rsidR="00B43065" w:rsidRDefault="00000000">
      <w:pPr>
        <w:pStyle w:val="BodyText"/>
        <w:ind w:leftChars="100" w:left="240"/>
      </w:pPr>
      <w:r>
        <w:t>Differentiation:</w:t>
      </w:r>
      <w:r>
        <w:rPr>
          <w:rFonts w:eastAsia="宋体" w:hint="eastAsia"/>
          <w:lang w:eastAsia="zh-CN"/>
        </w:rPr>
        <w:t xml:space="preserve"> O</w:t>
      </w:r>
      <w:r>
        <w:t xml:space="preserve">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w:t>
      </w:r>
      <w:r>
        <w:lastRenderedPageBreak/>
        <w:t>and fine-tuning of FastText embeddings. Our research contributes by showcasing how FastText can be effectively harnessed for particular NLP challenges, demonstrating its versatility and utility in real-world applications.</w:t>
      </w:r>
    </w:p>
    <w:p w14:paraId="77CB3377" w14:textId="77777777" w:rsidR="00B43065" w:rsidRDefault="00000000">
      <w:pPr>
        <w:pStyle w:val="BodyText"/>
      </w:pPr>
      <w:r>
        <w:t>Yang, Y., Uy, M. C. S., &amp; Huang, A. (2020). Finbert: A pretrained language model for financial communications. arXiv preprint arXiv:2006.08097.</w:t>
      </w:r>
    </w:p>
    <w:p w14:paraId="77CB3378" w14:textId="77777777" w:rsidR="00B43065" w:rsidRDefault="00000000">
      <w:pPr>
        <w:pStyle w:val="BodyText"/>
      </w:pPr>
      <w:hyperlink r:id="rId43" w:history="1">
        <w:r>
          <w:rPr>
            <w:rStyle w:val="Hyperlink"/>
          </w:rPr>
          <w:t>https://doi.org/10.48550/arXiv.2006.08097</w:t>
        </w:r>
      </w:hyperlink>
    </w:p>
    <w:p w14:paraId="77CB3379" w14:textId="77777777" w:rsidR="00B43065" w:rsidRDefault="00000000">
      <w:pPr>
        <w:pStyle w:val="BodyText"/>
        <w:ind w:leftChars="100" w:left="240"/>
      </w:pPr>
      <w:r>
        <w:t>Relation:</w:t>
      </w:r>
      <w:r>
        <w:rPr>
          <w:rFonts w:eastAsia="宋体" w:hint="eastAsia"/>
          <w:lang w:eastAsia="zh-CN"/>
        </w:rPr>
        <w:t xml:space="preserve"> </w:t>
      </w:r>
      <w:r>
        <w:t xml:space="preserve">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w:t>
      </w:r>
      <w:r>
        <w:t>document classification, and other applications. Our research is related to this paper as it leverages Finbert's capabilities and may explore its use in specific financial NLP tasks.</w:t>
      </w:r>
    </w:p>
    <w:p w14:paraId="77CB337A" w14:textId="77777777" w:rsidR="00B43065" w:rsidRDefault="00000000">
      <w:pPr>
        <w:pStyle w:val="BodyText"/>
        <w:ind w:leftChars="100" w:left="240"/>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eastAsia="宋体" w:hint="eastAsia"/>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14:paraId="77CB337B" w14:textId="77777777" w:rsidR="00B43065" w:rsidRDefault="00B43065">
      <w:pPr>
        <w:pStyle w:val="BodyText"/>
      </w:pPr>
    </w:p>
    <w:p w14:paraId="77CB337C" w14:textId="77777777" w:rsidR="00B43065" w:rsidRDefault="00B43065">
      <w:pPr>
        <w:pStyle w:val="BodyText"/>
        <w:sectPr w:rsidR="00B43065">
          <w:type w:val="continuous"/>
          <w:pgSz w:w="12240" w:h="15840"/>
          <w:pgMar w:top="1152" w:right="720" w:bottom="1008" w:left="720" w:header="547" w:footer="446" w:gutter="0"/>
          <w:cols w:num="2" w:space="288"/>
          <w:docGrid w:linePitch="360"/>
        </w:sectPr>
      </w:pPr>
    </w:p>
    <w:p w14:paraId="77CB337D" w14:textId="77777777" w:rsidR="00B43065" w:rsidRDefault="00B43065">
      <w:pPr>
        <w:jc w:val="both"/>
      </w:pPr>
    </w:p>
    <w:sectPr w:rsidR="00B43065">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62F1C" w14:textId="77777777" w:rsidR="00E53B47" w:rsidRDefault="00E53B47">
      <w:r>
        <w:separator/>
      </w:r>
    </w:p>
  </w:endnote>
  <w:endnote w:type="continuationSeparator" w:id="0">
    <w:p w14:paraId="4B6F0856" w14:textId="77777777" w:rsidR="00E53B47" w:rsidRDefault="00E53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1" w14:textId="77777777" w:rsidR="00B43065" w:rsidRDefault="00000000">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F2F8" w14:textId="77777777" w:rsidR="00E53B47" w:rsidRDefault="00E53B47">
      <w:r>
        <w:separator/>
      </w:r>
    </w:p>
  </w:footnote>
  <w:footnote w:type="continuationSeparator" w:id="0">
    <w:p w14:paraId="6C02EC2D" w14:textId="77777777" w:rsidR="00E53B47" w:rsidRDefault="00E53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0" w14:textId="77777777" w:rsidR="00B43065" w:rsidRDefault="00000000">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C73F6D"/>
    <w:multiLevelType w:val="singleLevel"/>
    <w:tmpl w:val="84C73F6D"/>
    <w:lvl w:ilvl="0">
      <w:start w:val="3"/>
      <w:numFmt w:val="decimal"/>
      <w:suff w:val="space"/>
      <w:lvlText w:val="%1."/>
      <w:lvlJc w:val="left"/>
    </w:lvl>
  </w:abstractNum>
  <w:abstractNum w:abstractNumId="1" w15:restartNumberingAfterBreak="0">
    <w:nsid w:val="A0C35D5E"/>
    <w:multiLevelType w:val="singleLevel"/>
    <w:tmpl w:val="A0C35D5E"/>
    <w:lvl w:ilvl="0">
      <w:start w:val="1"/>
      <w:numFmt w:val="decimal"/>
      <w:suff w:val="space"/>
      <w:lvlText w:val="%1."/>
      <w:lvlJc w:val="left"/>
    </w:lvl>
  </w:abstractNum>
  <w:abstractNum w:abstractNumId="2"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BB40B72"/>
    <w:multiLevelType w:val="singleLevel"/>
    <w:tmpl w:val="1BB40B72"/>
    <w:lvl w:ilvl="0">
      <w:start w:val="1"/>
      <w:numFmt w:val="decimal"/>
      <w:suff w:val="space"/>
      <w:lvlText w:val="%1."/>
      <w:lvlJc w:val="left"/>
    </w:lvl>
  </w:abstractNum>
  <w:abstractNum w:abstractNumId="4"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460643C3"/>
    <w:multiLevelType w:val="singleLevel"/>
    <w:tmpl w:val="460643C3"/>
    <w:lvl w:ilvl="0">
      <w:start w:val="1"/>
      <w:numFmt w:val="decimal"/>
      <w:suff w:val="space"/>
      <w:lvlText w:val="%1."/>
      <w:lvlJc w:val="left"/>
    </w:lvl>
  </w:abstractNum>
  <w:abstractNum w:abstractNumId="9"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5698DD44"/>
    <w:multiLevelType w:val="singleLevel"/>
    <w:tmpl w:val="5698DD44"/>
    <w:lvl w:ilvl="0">
      <w:start w:val="2"/>
      <w:numFmt w:val="decimal"/>
      <w:suff w:val="space"/>
      <w:lvlText w:val="%1."/>
      <w:lvlJc w:val="left"/>
    </w:lvl>
  </w:abstractNum>
  <w:abstractNum w:abstractNumId="11"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20606033">
    <w:abstractNumId w:val="1"/>
  </w:num>
  <w:num w:numId="2" w16cid:durableId="1399670002">
    <w:abstractNumId w:val="3"/>
  </w:num>
  <w:num w:numId="3" w16cid:durableId="969943459">
    <w:abstractNumId w:val="0"/>
  </w:num>
  <w:num w:numId="4" w16cid:durableId="569653404">
    <w:abstractNumId w:val="5"/>
  </w:num>
  <w:num w:numId="5" w16cid:durableId="494731525">
    <w:abstractNumId w:val="9"/>
  </w:num>
  <w:num w:numId="6" w16cid:durableId="1194491412">
    <w:abstractNumId w:val="12"/>
  </w:num>
  <w:num w:numId="7" w16cid:durableId="2139757174">
    <w:abstractNumId w:val="7"/>
  </w:num>
  <w:num w:numId="8" w16cid:durableId="290088363">
    <w:abstractNumId w:val="11"/>
  </w:num>
  <w:num w:numId="9" w16cid:durableId="1442607451">
    <w:abstractNumId w:val="4"/>
  </w:num>
  <w:num w:numId="10" w16cid:durableId="1221671108">
    <w:abstractNumId w:val="6"/>
  </w:num>
  <w:num w:numId="11" w16cid:durableId="734205653">
    <w:abstractNumId w:val="2"/>
  </w:num>
  <w:num w:numId="12" w16cid:durableId="188883404">
    <w:abstractNumId w:val="10"/>
  </w:num>
  <w:num w:numId="13" w16cid:durableId="4334767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3CD7"/>
    <w:rsid w:val="000457DB"/>
    <w:rsid w:val="00050997"/>
    <w:rsid w:val="00074EE5"/>
    <w:rsid w:val="00077037"/>
    <w:rsid w:val="000B2E1F"/>
    <w:rsid w:val="000F4E19"/>
    <w:rsid w:val="00155C84"/>
    <w:rsid w:val="0016688B"/>
    <w:rsid w:val="00194DDA"/>
    <w:rsid w:val="001B12EE"/>
    <w:rsid w:val="001B4D51"/>
    <w:rsid w:val="001C0B84"/>
    <w:rsid w:val="001C5316"/>
    <w:rsid w:val="0021173C"/>
    <w:rsid w:val="00226F60"/>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487700"/>
    <w:rsid w:val="004D4448"/>
    <w:rsid w:val="005067B0"/>
    <w:rsid w:val="00515A98"/>
    <w:rsid w:val="0052493C"/>
    <w:rsid w:val="00533067"/>
    <w:rsid w:val="0053352C"/>
    <w:rsid w:val="005425FD"/>
    <w:rsid w:val="005601E4"/>
    <w:rsid w:val="005655A0"/>
    <w:rsid w:val="0057434E"/>
    <w:rsid w:val="005A0FB8"/>
    <w:rsid w:val="005D1DB7"/>
    <w:rsid w:val="005D4416"/>
    <w:rsid w:val="005D609B"/>
    <w:rsid w:val="00613529"/>
    <w:rsid w:val="00660379"/>
    <w:rsid w:val="00671D94"/>
    <w:rsid w:val="00680582"/>
    <w:rsid w:val="006C755D"/>
    <w:rsid w:val="006F0E79"/>
    <w:rsid w:val="006F20E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E6DF4"/>
    <w:rsid w:val="009F0855"/>
    <w:rsid w:val="009F5D04"/>
    <w:rsid w:val="00A0350A"/>
    <w:rsid w:val="00A67967"/>
    <w:rsid w:val="00AC6CE7"/>
    <w:rsid w:val="00B007BE"/>
    <w:rsid w:val="00B1357B"/>
    <w:rsid w:val="00B172AE"/>
    <w:rsid w:val="00B4191E"/>
    <w:rsid w:val="00B43065"/>
    <w:rsid w:val="00B53F3C"/>
    <w:rsid w:val="00B6244D"/>
    <w:rsid w:val="00B76865"/>
    <w:rsid w:val="00BE1006"/>
    <w:rsid w:val="00BE1A6D"/>
    <w:rsid w:val="00C16302"/>
    <w:rsid w:val="00C333F8"/>
    <w:rsid w:val="00C53191"/>
    <w:rsid w:val="00C913CB"/>
    <w:rsid w:val="00CA1193"/>
    <w:rsid w:val="00CA195F"/>
    <w:rsid w:val="00CA549D"/>
    <w:rsid w:val="00CC3642"/>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53B47"/>
    <w:rsid w:val="00EA4693"/>
    <w:rsid w:val="00EB0BFB"/>
    <w:rsid w:val="00F12481"/>
    <w:rsid w:val="00F4758E"/>
    <w:rsid w:val="00F61F54"/>
    <w:rsid w:val="00F7306D"/>
    <w:rsid w:val="00F759BD"/>
    <w:rsid w:val="00F85F26"/>
    <w:rsid w:val="00F9141D"/>
    <w:rsid w:val="00F95162"/>
    <w:rsid w:val="00FA244C"/>
    <w:rsid w:val="00FA36E5"/>
    <w:rsid w:val="00FB0CB3"/>
    <w:rsid w:val="00FD3EA7"/>
    <w:rsid w:val="00FE7522"/>
    <w:rsid w:val="017C6910"/>
    <w:rsid w:val="01C85C1D"/>
    <w:rsid w:val="02296AFC"/>
    <w:rsid w:val="023B376F"/>
    <w:rsid w:val="02D860DB"/>
    <w:rsid w:val="03B92C81"/>
    <w:rsid w:val="03D24D51"/>
    <w:rsid w:val="05337073"/>
    <w:rsid w:val="058A7803"/>
    <w:rsid w:val="081536BE"/>
    <w:rsid w:val="09763841"/>
    <w:rsid w:val="0C357E16"/>
    <w:rsid w:val="0EF07BA8"/>
    <w:rsid w:val="0F703580"/>
    <w:rsid w:val="0F73097C"/>
    <w:rsid w:val="0F7D081D"/>
    <w:rsid w:val="0F8E4890"/>
    <w:rsid w:val="100E5D67"/>
    <w:rsid w:val="11407C56"/>
    <w:rsid w:val="1288479A"/>
    <w:rsid w:val="135C05A4"/>
    <w:rsid w:val="136D5F28"/>
    <w:rsid w:val="13AD5156"/>
    <w:rsid w:val="163A5BE0"/>
    <w:rsid w:val="172F01EE"/>
    <w:rsid w:val="178A1656"/>
    <w:rsid w:val="17C369CF"/>
    <w:rsid w:val="18983F32"/>
    <w:rsid w:val="197D17F3"/>
    <w:rsid w:val="1C791D2B"/>
    <w:rsid w:val="1CD9225F"/>
    <w:rsid w:val="1CDA139E"/>
    <w:rsid w:val="1D344C11"/>
    <w:rsid w:val="1E0C65B8"/>
    <w:rsid w:val="1F2314C9"/>
    <w:rsid w:val="1F345EE5"/>
    <w:rsid w:val="1F516A93"/>
    <w:rsid w:val="1F795B96"/>
    <w:rsid w:val="2032670E"/>
    <w:rsid w:val="253A4D8F"/>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CB07232"/>
    <w:rsid w:val="3D633392"/>
    <w:rsid w:val="3DEE24E9"/>
    <w:rsid w:val="3FDD2A8F"/>
    <w:rsid w:val="41E35708"/>
    <w:rsid w:val="42C4346C"/>
    <w:rsid w:val="42F91849"/>
    <w:rsid w:val="435C7B60"/>
    <w:rsid w:val="43A134D4"/>
    <w:rsid w:val="45224F7D"/>
    <w:rsid w:val="48727869"/>
    <w:rsid w:val="48E26B1E"/>
    <w:rsid w:val="4A4C2CEB"/>
    <w:rsid w:val="4B187405"/>
    <w:rsid w:val="4BE67BE5"/>
    <w:rsid w:val="4CEE32D5"/>
    <w:rsid w:val="4D9F456F"/>
    <w:rsid w:val="50D606E2"/>
    <w:rsid w:val="51AE23DE"/>
    <w:rsid w:val="52783526"/>
    <w:rsid w:val="52D56ED1"/>
    <w:rsid w:val="530425E3"/>
    <w:rsid w:val="53CA5CCE"/>
    <w:rsid w:val="545B43E4"/>
    <w:rsid w:val="567A49A6"/>
    <w:rsid w:val="5732073E"/>
    <w:rsid w:val="57FD2D99"/>
    <w:rsid w:val="587B00F4"/>
    <w:rsid w:val="59E77376"/>
    <w:rsid w:val="5A562607"/>
    <w:rsid w:val="5A655912"/>
    <w:rsid w:val="5B0D6D65"/>
    <w:rsid w:val="5D3476F4"/>
    <w:rsid w:val="603E4139"/>
    <w:rsid w:val="608844E8"/>
    <w:rsid w:val="62632EA9"/>
    <w:rsid w:val="62C95D0B"/>
    <w:rsid w:val="63726D53"/>
    <w:rsid w:val="63CA175E"/>
    <w:rsid w:val="661A3144"/>
    <w:rsid w:val="66F366C0"/>
    <w:rsid w:val="6E692816"/>
    <w:rsid w:val="6F6C3363"/>
    <w:rsid w:val="70587444"/>
    <w:rsid w:val="71BB0765"/>
    <w:rsid w:val="74F55BA9"/>
    <w:rsid w:val="75241978"/>
    <w:rsid w:val="765B5756"/>
    <w:rsid w:val="778305A0"/>
    <w:rsid w:val="78BB4981"/>
    <w:rsid w:val="78CD4D0D"/>
    <w:rsid w:val="78F9145F"/>
    <w:rsid w:val="7A116E42"/>
    <w:rsid w:val="7B930792"/>
    <w:rsid w:val="7C0128C0"/>
    <w:rsid w:val="7C704248"/>
    <w:rsid w:val="7DB67EF2"/>
    <w:rsid w:val="7EDE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3083"/>
  <w15:docId w15:val="{0E9B4E12-6B00-4B32-9842-A7D3503C6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pPr>
      <w:outlineLvl w:val="3"/>
    </w:pPr>
    <w:rPr>
      <w:sz w:val="26"/>
      <w:szCs w:val="26"/>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Subtitle">
    <w:name w:val="Subtitle"/>
    <w:basedOn w:val="Normal"/>
    <w:next w:val="Normal"/>
    <w:link w:val="SubtitleChar"/>
    <w:uiPriority w:val="11"/>
    <w:qFormat/>
    <w:pPr>
      <w:spacing w:before="240" w:after="60" w:line="312" w:lineRule="auto"/>
      <w:jc w:val="center"/>
      <w:outlineLvl w:val="1"/>
    </w:pPr>
    <w:rPr>
      <w:rFonts w:asciiTheme="minorHAnsi" w:hAnsiTheme="minorHAnsi" w:cstheme="minorBidi"/>
      <w:b/>
      <w:bCs/>
      <w:kern w:val="28"/>
      <w:sz w:val="32"/>
      <w:szCs w:val="32"/>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character" w:customStyle="1" w:styleId="Heading4Char">
    <w:name w:val="Heading 4 Char"/>
    <w:basedOn w:val="DefaultParagraphFont"/>
    <w:link w:val="Heading4"/>
    <w:uiPriority w:val="9"/>
    <w:qFormat/>
    <w:rPr>
      <w:rFonts w:eastAsiaTheme="minorEastAsia"/>
      <w:b/>
      <w:iCs/>
      <w:sz w:val="26"/>
      <w:szCs w:val="26"/>
    </w:r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itleChar">
    <w:name w:val="Subtitle Char"/>
    <w:basedOn w:val="DefaultParagraphFont"/>
    <w:link w:val="Subtitle"/>
    <w:uiPriority w:val="11"/>
    <w:qFormat/>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qFormat/>
    <w:rPr>
      <w:rFonts w:eastAsiaTheme="minorEastAsia"/>
      <w:b/>
      <w:bCs/>
      <w:sz w:val="28"/>
      <w:szCs w:val="28"/>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sz w:val="24"/>
      <w:szCs w:val="24"/>
      <w:lang w:eastAsia="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37">
    <w:name w:val="_Style 37"/>
    <w:basedOn w:val="Normal"/>
    <w:next w:val="Normal"/>
    <w:qFormat/>
    <w:pPr>
      <w:pBdr>
        <w:bottom w:val="single" w:sz="6" w:space="1" w:color="auto"/>
      </w:pBdr>
      <w:jc w:val="center"/>
    </w:pPr>
    <w:rPr>
      <w:rFonts w:ascii="Arial" w:eastAsia="宋体"/>
      <w:vanish/>
      <w:sz w:val="16"/>
    </w:rPr>
  </w:style>
  <w:style w:type="paragraph" w:customStyle="1" w:styleId="Style38">
    <w:name w:val="_Style 38"/>
    <w:basedOn w:val="Normal"/>
    <w:next w:val="Normal"/>
    <w:qFormat/>
    <w:pPr>
      <w:pBdr>
        <w:top w:val="single" w:sz="6" w:space="1" w:color="auto"/>
      </w:pBdr>
      <w:jc w:val="center"/>
    </w:pPr>
    <w:rPr>
      <w:rFonts w:ascii="Arial" w:eastAsia="宋体"/>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16/j.jfds.2016.03.002"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48550/arXiv.1607.04606" TargetMode="External"/><Relationship Id="rId7" Type="http://schemas.openxmlformats.org/officeDocument/2006/relationships/hyperlink" Target="mailto:hz657@cornell.edu"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papers.ssrn.com/sol3/papers.cfm?abstract_id=1331573"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48550/arXiv.2006.08097" TargetMode="External"/><Relationship Id="rId8" Type="http://schemas.openxmlformats.org/officeDocument/2006/relationships/hyperlink" Target="mailto:zw699@cornell.edu" TargetMode="External"/><Relationship Id="rId3" Type="http://schemas.openxmlformats.org/officeDocument/2006/relationships/settings" Target="settings.xm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371/journal.pone.0180944" TargetMode="External"/><Relationship Id="rId20" Type="http://schemas.openxmlformats.org/officeDocument/2006/relationships/image" Target="media/image8.png"/><Relationship Id="rId41" Type="http://schemas.openxmlformats.org/officeDocument/2006/relationships/hyperlink" Target="https://doi.org/10.48550/arXiv.1810.048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12431</Words>
  <Characters>70858</Characters>
  <Application>Microsoft Office Word</Application>
  <DocSecurity>0</DocSecurity>
  <Lines>590</Lines>
  <Paragraphs>166</Paragraphs>
  <ScaleCrop>false</ScaleCrop>
  <Company/>
  <LinksUpToDate>false</LinksUpToDate>
  <CharactersWithSpaces>83123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99</cp:revision>
  <cp:lastPrinted>2023-11-06T01:49:00Z</cp:lastPrinted>
  <dcterms:created xsi:type="dcterms:W3CDTF">2023-09-29T18:54:00Z</dcterms:created>
  <dcterms:modified xsi:type="dcterms:W3CDTF">2023-12-06T19:56:00Z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