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B61F" w14:textId="77777777" w:rsidR="002148CF" w:rsidRPr="00B64C2F" w:rsidRDefault="002148CF" w:rsidP="002148CF">
      <w:pPr>
        <w:jc w:val="center"/>
        <w:rPr>
          <w:rFonts w:ascii="Century" w:hAnsi="Century"/>
        </w:rPr>
      </w:pPr>
      <w:r w:rsidRPr="00B64C2F">
        <w:rPr>
          <w:rFonts w:ascii="Century" w:hAnsi="Century"/>
        </w:rPr>
        <w:t xml:space="preserve">Machine Learning 1, MLE501.22, FSB| Lecturer: PhD. Truc </w:t>
      </w:r>
      <w:proofErr w:type="spellStart"/>
      <w:r w:rsidRPr="00B64C2F">
        <w:rPr>
          <w:rFonts w:ascii="Century" w:hAnsi="Century"/>
        </w:rPr>
        <w:t>Thi</w:t>
      </w:r>
      <w:proofErr w:type="spellEnd"/>
      <w:r w:rsidRPr="00B64C2F">
        <w:rPr>
          <w:rFonts w:ascii="Century" w:hAnsi="Century"/>
        </w:rPr>
        <w:t xml:space="preserve"> Kim, Nguyen</w:t>
      </w:r>
    </w:p>
    <w:p w14:paraId="7B0F7C08" w14:textId="6088656E" w:rsidR="00563C0E" w:rsidRPr="00B64C2F" w:rsidRDefault="0042542D" w:rsidP="002C3244">
      <w:pPr>
        <w:jc w:val="center"/>
        <w:rPr>
          <w:rFonts w:ascii="Century" w:hAnsi="Century"/>
          <w:b/>
          <w:bCs/>
          <w:sz w:val="32"/>
          <w:szCs w:val="32"/>
        </w:rPr>
      </w:pPr>
      <w:r w:rsidRPr="00B64C2F">
        <w:rPr>
          <w:rFonts w:ascii="Century" w:hAnsi="Century"/>
          <w:b/>
          <w:bCs/>
          <w:sz w:val="32"/>
          <w:szCs w:val="32"/>
        </w:rPr>
        <w:t>Homework</w:t>
      </w:r>
      <w:r w:rsidRPr="00B64C2F">
        <w:rPr>
          <w:rFonts w:ascii="Century" w:hAnsi="Century"/>
          <w:b/>
          <w:bCs/>
          <w:sz w:val="32"/>
          <w:szCs w:val="32"/>
        </w:rPr>
        <w:t xml:space="preserve">: </w:t>
      </w:r>
      <w:r w:rsidR="006064C1" w:rsidRPr="00B64C2F">
        <w:rPr>
          <w:rFonts w:ascii="Century" w:hAnsi="Century"/>
          <w:b/>
          <w:bCs/>
          <w:sz w:val="32"/>
          <w:szCs w:val="32"/>
        </w:rPr>
        <w:t xml:space="preserve">Summary of </w:t>
      </w:r>
      <w:r w:rsidR="00137F67" w:rsidRPr="00B64C2F">
        <w:rPr>
          <w:rFonts w:ascii="Century" w:hAnsi="Century"/>
          <w:b/>
          <w:bCs/>
          <w:sz w:val="32"/>
          <w:szCs w:val="32"/>
        </w:rPr>
        <w:t>Math</w:t>
      </w:r>
      <w:r w:rsidR="00C2136E" w:rsidRPr="00B64C2F">
        <w:rPr>
          <w:rFonts w:ascii="Century" w:hAnsi="Century"/>
          <w:b/>
          <w:bCs/>
          <w:sz w:val="32"/>
          <w:szCs w:val="32"/>
        </w:rPr>
        <w:t>ematics</w:t>
      </w:r>
      <w:r w:rsidR="00311D03" w:rsidRPr="00B64C2F">
        <w:rPr>
          <w:rFonts w:ascii="Century" w:hAnsi="Century"/>
          <w:b/>
          <w:bCs/>
          <w:sz w:val="32"/>
          <w:szCs w:val="32"/>
        </w:rPr>
        <w:t xml:space="preserve"> </w:t>
      </w:r>
      <w:r w:rsidR="00563C0E" w:rsidRPr="00B64C2F">
        <w:rPr>
          <w:rFonts w:ascii="Century" w:hAnsi="Century"/>
          <w:b/>
          <w:bCs/>
          <w:sz w:val="32"/>
          <w:szCs w:val="32"/>
        </w:rPr>
        <w:t>for Machine Learning</w:t>
      </w:r>
    </w:p>
    <w:p w14:paraId="764F06B9" w14:textId="77777777" w:rsidR="00EA4CCF" w:rsidRPr="00B64C2F" w:rsidRDefault="00EA4CCF" w:rsidP="00251CB4">
      <w:pPr>
        <w:spacing w:before="360" w:after="360" w:line="240" w:lineRule="auto"/>
        <w:jc w:val="center"/>
        <w:rPr>
          <w:rFonts w:ascii="Century" w:hAnsi="Century"/>
        </w:rPr>
      </w:pPr>
      <w:r w:rsidRPr="00B64C2F">
        <w:rPr>
          <w:rFonts w:ascii="Century" w:hAnsi="Century"/>
        </w:rPr>
        <w:t xml:space="preserve">By </w:t>
      </w:r>
      <w:r w:rsidRPr="00B64C2F">
        <w:rPr>
          <w:rFonts w:ascii="Century" w:hAnsi="Century"/>
          <w:b/>
          <w:bCs/>
        </w:rPr>
        <w:t>Nguy</w:t>
      </w:r>
      <w:r w:rsidRPr="00B64C2F">
        <w:rPr>
          <w:rFonts w:ascii="Cambria" w:hAnsi="Cambria" w:cs="Cambria"/>
          <w:b/>
          <w:bCs/>
        </w:rPr>
        <w:t>ễ</w:t>
      </w:r>
      <w:r w:rsidRPr="00B64C2F">
        <w:rPr>
          <w:rFonts w:ascii="Century" w:hAnsi="Century"/>
          <w:b/>
          <w:bCs/>
        </w:rPr>
        <w:t>n</w:t>
      </w:r>
      <w:r w:rsidRPr="00B64C2F">
        <w:rPr>
          <w:rFonts w:ascii="Century" w:hAnsi="Century"/>
          <w:b/>
          <w:bCs/>
          <w:lang w:val="vi-VN"/>
        </w:rPr>
        <w:t xml:space="preserve"> S</w:t>
      </w:r>
      <w:r w:rsidRPr="00B64C2F">
        <w:rPr>
          <w:rFonts w:ascii="Cambria" w:hAnsi="Cambria" w:cs="Cambria"/>
          <w:b/>
          <w:bCs/>
          <w:lang w:val="vi-VN"/>
        </w:rPr>
        <w:t>ỹ</w:t>
      </w:r>
      <w:r w:rsidRPr="00B64C2F">
        <w:rPr>
          <w:rFonts w:ascii="Century" w:hAnsi="Century"/>
          <w:b/>
          <w:bCs/>
          <w:lang w:val="vi-VN"/>
        </w:rPr>
        <w:t xml:space="preserve"> Hùng</w:t>
      </w:r>
      <w:r w:rsidRPr="00B64C2F">
        <w:rPr>
          <w:rFonts w:ascii="Century" w:hAnsi="Century"/>
        </w:rPr>
        <w:t xml:space="preserve"> (Student ID: 25MSA33055), 2026-03-08</w:t>
      </w:r>
    </w:p>
    <w:p w14:paraId="24D43502" w14:textId="42182909" w:rsidR="008E2DA9" w:rsidRPr="007D46E3" w:rsidRDefault="008E2DA9" w:rsidP="008B6E2B">
      <w:pPr>
        <w:pStyle w:val="Heading1"/>
        <w:numPr>
          <w:ilvl w:val="0"/>
          <w:numId w:val="5"/>
        </w:numPr>
        <w:spacing w:before="240" w:after="120" w:line="240" w:lineRule="auto"/>
        <w:rPr>
          <w:rFonts w:ascii="Century" w:hAnsi="Century"/>
          <w:b/>
          <w:bCs/>
          <w:color w:val="000000" w:themeColor="text1"/>
          <w:sz w:val="28"/>
          <w:szCs w:val="28"/>
        </w:rPr>
      </w:pPr>
      <w:r w:rsidRPr="007D46E3">
        <w:rPr>
          <w:rFonts w:ascii="Century" w:hAnsi="Century"/>
          <w:b/>
          <w:bCs/>
          <w:color w:val="000000" w:themeColor="text1"/>
          <w:sz w:val="28"/>
          <w:szCs w:val="28"/>
        </w:rPr>
        <w:t>Introduction</w:t>
      </w:r>
    </w:p>
    <w:p w14:paraId="327F299E" w14:textId="5593E10C" w:rsidR="004D09E9" w:rsidRPr="00B64C2F" w:rsidRDefault="00F44936" w:rsidP="00F44936">
      <w:pPr>
        <w:jc w:val="both"/>
        <w:rPr>
          <w:rFonts w:ascii="Century" w:hAnsi="Century"/>
        </w:rPr>
      </w:pPr>
      <w:r w:rsidRPr="00F44936">
        <w:rPr>
          <w:rFonts w:ascii="Century" w:hAnsi="Century"/>
        </w:rPr>
        <w:t xml:space="preserve">This document summarizes the mathematics topics introduced in the Machine Learning 1 course, based on my understanding and the lecturer’s </w:t>
      </w:r>
      <w:r w:rsidR="00CA631B" w:rsidRPr="00CA631B">
        <w:rPr>
          <w:rFonts w:ascii="Century" w:hAnsi="Century"/>
        </w:rPr>
        <w:t>guidance</w:t>
      </w:r>
      <w:r w:rsidRPr="00F44936">
        <w:rPr>
          <w:rFonts w:ascii="Century" w:hAnsi="Century"/>
        </w:rPr>
        <w:t>.</w:t>
      </w:r>
    </w:p>
    <w:p w14:paraId="774EBA22" w14:textId="0F49D2B6" w:rsidR="00F3648D" w:rsidRPr="006852EB" w:rsidRDefault="00563C0E" w:rsidP="00F44936">
      <w:pPr>
        <w:jc w:val="both"/>
        <w:rPr>
          <w:rFonts w:ascii="Century" w:hAnsi="Century"/>
        </w:rPr>
      </w:pPr>
      <w:r w:rsidRPr="00B64C2F">
        <w:rPr>
          <w:rFonts w:ascii="Century" w:hAnsi="Century"/>
        </w:rPr>
        <w:t>Machine learning relies on mathematics because data must be represented numerically, predictions must be computed from that data, error must be measured, and parameters must be updated to improve performance. The main mathematical areas are linear algebra, statistics, probability, calculus, and optimization</w:t>
      </w:r>
      <w:r w:rsidR="006852EB">
        <w:rPr>
          <w:rFonts w:ascii="Century" w:hAnsi="Century"/>
        </w:rPr>
        <w:t xml:space="preserve"> </w:t>
      </w:r>
      <w:r w:rsidR="00CE213B" w:rsidRPr="00CE213B">
        <w:rPr>
          <w:rFonts w:ascii="Century" w:hAnsi="Century"/>
        </w:rPr>
        <w:t>which underpin the machine learning lifecycle</w:t>
      </w:r>
      <w:r w:rsidR="006852EB">
        <w:rPr>
          <w:rFonts w:ascii="Century" w:hAnsi="Century"/>
        </w:rPr>
        <w:t xml:space="preserve">: </w:t>
      </w:r>
      <m:oMath>
        <m:r>
          <m:rPr>
            <m:nor/>
          </m:rPr>
          <w:rPr>
            <w:rFonts w:ascii="Century" w:hAnsi="Century"/>
          </w:rPr>
          <m:t>data</m:t>
        </m:r>
        <m:r>
          <w:rPr>
            <w:rFonts w:ascii="Cambria Math" w:hAnsi="Cambria Math"/>
          </w:rPr>
          <m:t>→</m:t>
        </m:r>
        <m:r>
          <m:rPr>
            <m:nor/>
          </m:rPr>
          <w:rPr>
            <w:rFonts w:ascii="Century" w:hAnsi="Century"/>
          </w:rPr>
          <m:t>model</m:t>
        </m:r>
        <m:r>
          <w:rPr>
            <w:rFonts w:ascii="Cambria Math" w:hAnsi="Cambria Math"/>
          </w:rPr>
          <m:t>→</m:t>
        </m:r>
        <m:r>
          <m:rPr>
            <m:nor/>
          </m:rPr>
          <w:rPr>
            <w:rFonts w:ascii="Century" w:hAnsi="Century"/>
          </w:rPr>
          <m:t>loss</m:t>
        </m:r>
        <m:r>
          <w:rPr>
            <w:rFonts w:ascii="Cambria Math" w:hAnsi="Cambria Math"/>
          </w:rPr>
          <m:t>→</m:t>
        </m:r>
        <m:r>
          <m:rPr>
            <m:nor/>
          </m:rPr>
          <w:rPr>
            <w:rFonts w:ascii="Century" w:hAnsi="Century"/>
          </w:rPr>
          <m:t>gradient</m:t>
        </m:r>
        <m:r>
          <w:rPr>
            <w:rFonts w:ascii="Cambria Math" w:hAnsi="Cambria Math"/>
          </w:rPr>
          <m:t>→</m:t>
        </m:r>
        <m:r>
          <m:rPr>
            <m:nor/>
          </m:rPr>
          <w:rPr>
            <w:rFonts w:ascii="Century" w:hAnsi="Century"/>
          </w:rPr>
          <m:t>update</m:t>
        </m:r>
      </m:oMath>
    </w:p>
    <w:p w14:paraId="4DAA8FA2" w14:textId="4104EC78" w:rsidR="00563C0E" w:rsidRPr="00034FD7" w:rsidRDefault="00D14595" w:rsidP="00034FD7">
      <w:pPr>
        <w:pStyle w:val="Heading1"/>
        <w:numPr>
          <w:ilvl w:val="0"/>
          <w:numId w:val="5"/>
        </w:numPr>
        <w:spacing w:before="240" w:after="120" w:line="240" w:lineRule="auto"/>
        <w:rPr>
          <w:rFonts w:ascii="Century" w:hAnsi="Century"/>
          <w:b/>
          <w:bCs/>
          <w:color w:val="000000" w:themeColor="text1"/>
          <w:sz w:val="28"/>
          <w:szCs w:val="28"/>
        </w:rPr>
      </w:pPr>
      <w:r>
        <w:rPr>
          <w:rFonts w:ascii="Century" w:hAnsi="Century"/>
          <w:b/>
          <w:bCs/>
          <w:color w:val="000000" w:themeColor="text1"/>
          <w:sz w:val="28"/>
          <w:szCs w:val="28"/>
        </w:rPr>
        <w:t xml:space="preserve">Overview of </w:t>
      </w:r>
      <w:r w:rsidR="00F91DBD" w:rsidRPr="00F91DBD">
        <w:rPr>
          <w:rFonts w:ascii="Century" w:hAnsi="Century"/>
          <w:b/>
          <w:bCs/>
          <w:color w:val="000000" w:themeColor="text1"/>
          <w:sz w:val="28"/>
          <w:szCs w:val="28"/>
        </w:rPr>
        <w:t>the mathematics topics</w:t>
      </w:r>
    </w:p>
    <w:tbl>
      <w:tblPr>
        <w:tblStyle w:val="PlainTable2"/>
        <w:tblW w:w="0" w:type="auto"/>
        <w:tblLook w:val="04A0" w:firstRow="1" w:lastRow="0" w:firstColumn="1" w:lastColumn="0" w:noHBand="0" w:noVBand="1"/>
      </w:tblPr>
      <w:tblGrid>
        <w:gridCol w:w="1722"/>
        <w:gridCol w:w="2768"/>
        <w:gridCol w:w="5446"/>
      </w:tblGrid>
      <w:tr w:rsidR="00563C0E" w:rsidRPr="00B64C2F" w14:paraId="05BC1DF8" w14:textId="77777777" w:rsidTr="005831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5169D" w14:textId="77777777" w:rsidR="00563C0E" w:rsidRPr="00B64C2F" w:rsidRDefault="00563C0E" w:rsidP="0058314C">
            <w:pPr>
              <w:jc w:val="center"/>
              <w:rPr>
                <w:rFonts w:ascii="Century" w:hAnsi="Century"/>
              </w:rPr>
            </w:pPr>
            <w:r w:rsidRPr="00B64C2F">
              <w:rPr>
                <w:rFonts w:ascii="Century" w:hAnsi="Century"/>
              </w:rPr>
              <w:t>Area</w:t>
            </w:r>
          </w:p>
        </w:tc>
        <w:tc>
          <w:tcPr>
            <w:tcW w:w="0" w:type="auto"/>
            <w:hideMark/>
          </w:tcPr>
          <w:p w14:paraId="125159EF" w14:textId="77777777" w:rsidR="00563C0E" w:rsidRPr="00B64C2F" w:rsidRDefault="00563C0E" w:rsidP="0058314C">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Main question it answers</w:t>
            </w:r>
          </w:p>
        </w:tc>
        <w:tc>
          <w:tcPr>
            <w:tcW w:w="0" w:type="auto"/>
          </w:tcPr>
          <w:p w14:paraId="55F3D195" w14:textId="4FC25340" w:rsidR="00563C0E" w:rsidRPr="00B64C2F" w:rsidRDefault="00450D0C" w:rsidP="0058314C">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How it can help</w:t>
            </w:r>
          </w:p>
        </w:tc>
      </w:tr>
      <w:tr w:rsidR="00563C0E" w:rsidRPr="00B64C2F" w14:paraId="21E1C1EE" w14:textId="77777777" w:rsidTr="00622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66898" w14:textId="77777777" w:rsidR="00563C0E" w:rsidRPr="00B64C2F" w:rsidRDefault="00563C0E" w:rsidP="00563C0E">
            <w:pPr>
              <w:rPr>
                <w:rFonts w:ascii="Century" w:hAnsi="Century"/>
              </w:rPr>
            </w:pPr>
            <w:r w:rsidRPr="00B64C2F">
              <w:rPr>
                <w:rFonts w:ascii="Century" w:hAnsi="Century"/>
              </w:rPr>
              <w:t>Linear Algebra</w:t>
            </w:r>
          </w:p>
        </w:tc>
        <w:tc>
          <w:tcPr>
            <w:tcW w:w="0" w:type="auto"/>
            <w:hideMark/>
          </w:tcPr>
          <w:p w14:paraId="68775D38" w14:textId="77777777" w:rsidR="00563C0E" w:rsidRPr="00B64C2F" w:rsidRDefault="00563C0E" w:rsidP="00563C0E">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How do we represent data and transformations?</w:t>
            </w:r>
          </w:p>
        </w:tc>
        <w:tc>
          <w:tcPr>
            <w:tcW w:w="0" w:type="auto"/>
            <w:hideMark/>
          </w:tcPr>
          <w:p w14:paraId="46400A8E" w14:textId="77777777" w:rsidR="00563C0E" w:rsidRPr="00B64C2F" w:rsidRDefault="00563C0E" w:rsidP="00622695">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provides the language for vectors, matrices, weights, activations, embeddings, and vectorized computation. It is used in regression, neural networks, PCA, SVD, and recommender systems.</w:t>
            </w:r>
          </w:p>
        </w:tc>
      </w:tr>
      <w:tr w:rsidR="00563C0E" w:rsidRPr="00B64C2F" w14:paraId="76D7C240" w14:textId="77777777" w:rsidTr="00622695">
        <w:tc>
          <w:tcPr>
            <w:cnfStyle w:val="001000000000" w:firstRow="0" w:lastRow="0" w:firstColumn="1" w:lastColumn="0" w:oddVBand="0" w:evenVBand="0" w:oddHBand="0" w:evenHBand="0" w:firstRowFirstColumn="0" w:firstRowLastColumn="0" w:lastRowFirstColumn="0" w:lastRowLastColumn="0"/>
            <w:tcW w:w="0" w:type="auto"/>
            <w:hideMark/>
          </w:tcPr>
          <w:p w14:paraId="6CD980DB" w14:textId="77777777" w:rsidR="00563C0E" w:rsidRPr="00B64C2F" w:rsidRDefault="00563C0E" w:rsidP="00563C0E">
            <w:pPr>
              <w:rPr>
                <w:rFonts w:ascii="Century" w:hAnsi="Century"/>
              </w:rPr>
            </w:pPr>
            <w:r w:rsidRPr="00B64C2F">
              <w:rPr>
                <w:rFonts w:ascii="Century" w:hAnsi="Century"/>
              </w:rPr>
              <w:t>Statistics</w:t>
            </w:r>
          </w:p>
        </w:tc>
        <w:tc>
          <w:tcPr>
            <w:tcW w:w="0" w:type="auto"/>
            <w:hideMark/>
          </w:tcPr>
          <w:p w14:paraId="6F3130A4" w14:textId="77777777" w:rsidR="00563C0E" w:rsidRPr="00B64C2F" w:rsidRDefault="00563C0E" w:rsidP="00563C0E">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How do we summarize and compare data?</w:t>
            </w:r>
          </w:p>
        </w:tc>
        <w:tc>
          <w:tcPr>
            <w:tcW w:w="0" w:type="auto"/>
            <w:hideMark/>
          </w:tcPr>
          <w:p w14:paraId="4D23F0C0" w14:textId="77777777" w:rsidR="00563C0E" w:rsidRPr="00B64C2F" w:rsidRDefault="00563C0E" w:rsidP="00622695">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helps describe center, spread, relationships, and variability in data. It is useful for exploratory analysis, feature analysis, error analysis, and model comparison.</w:t>
            </w:r>
          </w:p>
        </w:tc>
      </w:tr>
      <w:tr w:rsidR="00563C0E" w:rsidRPr="00B64C2F" w14:paraId="4594CA4B" w14:textId="77777777" w:rsidTr="00622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3FC8C" w14:textId="77777777" w:rsidR="00563C0E" w:rsidRPr="00B64C2F" w:rsidRDefault="00563C0E" w:rsidP="00563C0E">
            <w:pPr>
              <w:rPr>
                <w:rFonts w:ascii="Century" w:hAnsi="Century"/>
              </w:rPr>
            </w:pPr>
            <w:r w:rsidRPr="00B64C2F">
              <w:rPr>
                <w:rFonts w:ascii="Century" w:hAnsi="Century"/>
              </w:rPr>
              <w:t>Probability</w:t>
            </w:r>
          </w:p>
        </w:tc>
        <w:tc>
          <w:tcPr>
            <w:tcW w:w="0" w:type="auto"/>
            <w:hideMark/>
          </w:tcPr>
          <w:p w14:paraId="213C64E6" w14:textId="77777777" w:rsidR="00563C0E" w:rsidRPr="00B64C2F" w:rsidRDefault="00563C0E" w:rsidP="00563C0E">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How do we reason under uncertainty?</w:t>
            </w:r>
          </w:p>
        </w:tc>
        <w:tc>
          <w:tcPr>
            <w:tcW w:w="0" w:type="auto"/>
            <w:hideMark/>
          </w:tcPr>
          <w:p w14:paraId="24F77D75" w14:textId="77777777" w:rsidR="00563C0E" w:rsidRPr="00B64C2F" w:rsidRDefault="00563C0E" w:rsidP="00622695">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gives the foundation for probabilistic prediction, classification confidence, Bayesian reasoning, and uncertain outcomes.</w:t>
            </w:r>
          </w:p>
        </w:tc>
      </w:tr>
      <w:tr w:rsidR="00563C0E" w:rsidRPr="00B64C2F" w14:paraId="46D5D23F" w14:textId="77777777" w:rsidTr="00622695">
        <w:tc>
          <w:tcPr>
            <w:cnfStyle w:val="001000000000" w:firstRow="0" w:lastRow="0" w:firstColumn="1" w:lastColumn="0" w:oddVBand="0" w:evenVBand="0" w:oddHBand="0" w:evenHBand="0" w:firstRowFirstColumn="0" w:firstRowLastColumn="0" w:lastRowFirstColumn="0" w:lastRowLastColumn="0"/>
            <w:tcW w:w="0" w:type="auto"/>
            <w:hideMark/>
          </w:tcPr>
          <w:p w14:paraId="78218273" w14:textId="77777777" w:rsidR="00563C0E" w:rsidRPr="00B64C2F" w:rsidRDefault="00563C0E" w:rsidP="00563C0E">
            <w:pPr>
              <w:rPr>
                <w:rFonts w:ascii="Century" w:hAnsi="Century"/>
              </w:rPr>
            </w:pPr>
            <w:r w:rsidRPr="00B64C2F">
              <w:rPr>
                <w:rFonts w:ascii="Century" w:hAnsi="Century"/>
              </w:rPr>
              <w:t>Calculus</w:t>
            </w:r>
          </w:p>
        </w:tc>
        <w:tc>
          <w:tcPr>
            <w:tcW w:w="0" w:type="auto"/>
            <w:hideMark/>
          </w:tcPr>
          <w:p w14:paraId="38966280" w14:textId="77777777" w:rsidR="00563C0E" w:rsidRPr="00B64C2F" w:rsidRDefault="00563C0E" w:rsidP="00563C0E">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How does output change when parameters change?</w:t>
            </w:r>
          </w:p>
        </w:tc>
        <w:tc>
          <w:tcPr>
            <w:tcW w:w="0" w:type="auto"/>
            <w:hideMark/>
          </w:tcPr>
          <w:p w14:paraId="7C4D918D" w14:textId="77777777" w:rsidR="00563C0E" w:rsidRPr="00B64C2F" w:rsidRDefault="00563C0E" w:rsidP="00622695">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explains derivatives, gradients, and backpropagation, which are needed to train models and understand sensitivity.</w:t>
            </w:r>
          </w:p>
        </w:tc>
      </w:tr>
      <w:tr w:rsidR="00563C0E" w:rsidRPr="00B64C2F" w14:paraId="0FB338EA" w14:textId="77777777" w:rsidTr="00622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F96D4" w14:textId="77777777" w:rsidR="00563C0E" w:rsidRPr="00B64C2F" w:rsidRDefault="00563C0E" w:rsidP="00563C0E">
            <w:pPr>
              <w:rPr>
                <w:rFonts w:ascii="Century" w:hAnsi="Century"/>
              </w:rPr>
            </w:pPr>
            <w:r w:rsidRPr="00B64C2F">
              <w:rPr>
                <w:rFonts w:ascii="Century" w:hAnsi="Century"/>
              </w:rPr>
              <w:t>Optimization</w:t>
            </w:r>
          </w:p>
        </w:tc>
        <w:tc>
          <w:tcPr>
            <w:tcW w:w="0" w:type="auto"/>
            <w:hideMark/>
          </w:tcPr>
          <w:p w14:paraId="6979F19E" w14:textId="77777777" w:rsidR="00563C0E" w:rsidRPr="00B64C2F" w:rsidRDefault="00563C0E" w:rsidP="00563C0E">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How do we reduce error?</w:t>
            </w:r>
          </w:p>
        </w:tc>
        <w:tc>
          <w:tcPr>
            <w:tcW w:w="0" w:type="auto"/>
            <w:hideMark/>
          </w:tcPr>
          <w:p w14:paraId="063739DB" w14:textId="77777777" w:rsidR="00563C0E" w:rsidRPr="00B64C2F" w:rsidRDefault="00563C0E" w:rsidP="00622695">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turns learning into minimizing a cost function. It is used in gradient descent, SGD, Adam, and regularized training.</w:t>
            </w:r>
          </w:p>
        </w:tc>
      </w:tr>
    </w:tbl>
    <w:p w14:paraId="7EFC8E94" w14:textId="707B6FA8" w:rsidR="00563C0E" w:rsidRPr="00314998" w:rsidRDefault="00563C0E" w:rsidP="00314998">
      <w:pPr>
        <w:pStyle w:val="Heading1"/>
        <w:numPr>
          <w:ilvl w:val="0"/>
          <w:numId w:val="5"/>
        </w:numPr>
        <w:spacing w:before="240" w:after="120" w:line="240" w:lineRule="auto"/>
        <w:rPr>
          <w:rFonts w:ascii="Century" w:hAnsi="Century"/>
          <w:b/>
          <w:bCs/>
          <w:color w:val="000000" w:themeColor="text1"/>
          <w:sz w:val="28"/>
          <w:szCs w:val="28"/>
        </w:rPr>
      </w:pPr>
      <w:r w:rsidRPr="00314998">
        <w:rPr>
          <w:rFonts w:ascii="Century" w:hAnsi="Century"/>
          <w:b/>
          <w:bCs/>
          <w:color w:val="000000" w:themeColor="text1"/>
          <w:sz w:val="28"/>
          <w:szCs w:val="28"/>
        </w:rPr>
        <w:t>Linear Algebra</w:t>
      </w:r>
    </w:p>
    <w:p w14:paraId="39F6B2BC" w14:textId="232F355D" w:rsidR="00563C0E" w:rsidRPr="001909AE" w:rsidRDefault="00563C0E" w:rsidP="003101CF">
      <w:pPr>
        <w:pStyle w:val="Heading1"/>
        <w:numPr>
          <w:ilvl w:val="1"/>
          <w:numId w:val="5"/>
        </w:numPr>
        <w:spacing w:before="120" w:after="120" w:line="240" w:lineRule="auto"/>
        <w:ind w:left="446"/>
        <w:rPr>
          <w:rFonts w:ascii="Century" w:hAnsi="Century"/>
          <w:b/>
          <w:bCs/>
          <w:color w:val="000000" w:themeColor="text1"/>
          <w:sz w:val="28"/>
          <w:szCs w:val="28"/>
        </w:rPr>
      </w:pPr>
      <w:r w:rsidRPr="001909AE">
        <w:rPr>
          <w:rFonts w:ascii="Century" w:hAnsi="Century"/>
          <w:b/>
          <w:bCs/>
          <w:color w:val="000000" w:themeColor="text1"/>
          <w:sz w:val="28"/>
          <w:szCs w:val="28"/>
        </w:rPr>
        <w:t>Vectors and Matrices</w:t>
      </w:r>
    </w:p>
    <w:tbl>
      <w:tblPr>
        <w:tblStyle w:val="PlainTable2"/>
        <w:tblW w:w="9990" w:type="dxa"/>
        <w:tblLook w:val="04A0" w:firstRow="1" w:lastRow="0" w:firstColumn="1" w:lastColumn="0" w:noHBand="0" w:noVBand="1"/>
      </w:tblPr>
      <w:tblGrid>
        <w:gridCol w:w="1115"/>
        <w:gridCol w:w="1765"/>
        <w:gridCol w:w="2108"/>
        <w:gridCol w:w="5002"/>
      </w:tblGrid>
      <w:tr w:rsidR="00563C0E" w:rsidRPr="00B64C2F" w14:paraId="640A537D" w14:textId="77777777" w:rsidTr="00EE28FC">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4833B096" w14:textId="77777777" w:rsidR="00563C0E" w:rsidRPr="00B16BF4" w:rsidRDefault="00563C0E" w:rsidP="001705EB">
            <w:pPr>
              <w:jc w:val="center"/>
              <w:rPr>
                <w:rFonts w:ascii="Century" w:hAnsi="Century"/>
              </w:rPr>
            </w:pPr>
            <w:r w:rsidRPr="00B16BF4">
              <w:rPr>
                <w:rFonts w:ascii="Century" w:hAnsi="Century"/>
              </w:rPr>
              <w:t>Concept</w:t>
            </w:r>
          </w:p>
        </w:tc>
        <w:tc>
          <w:tcPr>
            <w:tcW w:w="1765" w:type="dxa"/>
            <w:vAlign w:val="center"/>
            <w:hideMark/>
          </w:tcPr>
          <w:p w14:paraId="020A3F9D" w14:textId="638A96E9" w:rsidR="00563C0E" w:rsidRPr="00B16BF4" w:rsidRDefault="00563C0E" w:rsidP="001705EB">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16BF4">
              <w:rPr>
                <w:rFonts w:ascii="Century" w:hAnsi="Century"/>
              </w:rPr>
              <w:t>Formula</w:t>
            </w:r>
          </w:p>
        </w:tc>
        <w:tc>
          <w:tcPr>
            <w:tcW w:w="0" w:type="auto"/>
            <w:vAlign w:val="center"/>
            <w:hideMark/>
          </w:tcPr>
          <w:p w14:paraId="5E372AB2" w14:textId="28720D83" w:rsidR="00563C0E" w:rsidRPr="00B16BF4" w:rsidRDefault="001E7820" w:rsidP="001705EB">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16BF4">
              <w:rPr>
                <w:rFonts w:ascii="Century" w:hAnsi="Century"/>
              </w:rPr>
              <w:t>P</w:t>
            </w:r>
            <w:r w:rsidR="00563C0E" w:rsidRPr="00B16BF4">
              <w:rPr>
                <w:rFonts w:ascii="Century" w:hAnsi="Century"/>
              </w:rPr>
              <w:t xml:space="preserve">roblem </w:t>
            </w:r>
          </w:p>
        </w:tc>
        <w:tc>
          <w:tcPr>
            <w:tcW w:w="5002" w:type="dxa"/>
            <w:vAlign w:val="center"/>
            <w:hideMark/>
          </w:tcPr>
          <w:p w14:paraId="056DE582" w14:textId="4BA10CA7" w:rsidR="00563C0E" w:rsidRPr="00FB5D6D" w:rsidRDefault="007A7836" w:rsidP="001705EB">
            <w:pPr>
              <w:jc w:val="center"/>
              <w:cnfStyle w:val="100000000000" w:firstRow="1" w:lastRow="0" w:firstColumn="0" w:lastColumn="0" w:oddVBand="0" w:evenVBand="0" w:oddHBand="0" w:evenHBand="0" w:firstRowFirstColumn="0" w:firstRowLastColumn="0" w:lastRowFirstColumn="0" w:lastRowLastColumn="0"/>
              <w:rPr>
                <w:rFonts w:ascii="Century" w:hAnsi="Century"/>
                <w:sz w:val="20"/>
                <w:szCs w:val="20"/>
              </w:rPr>
            </w:pPr>
            <w:r w:rsidRPr="007A7836">
              <w:rPr>
                <w:rFonts w:ascii="Century" w:hAnsi="Century"/>
              </w:rPr>
              <w:t>Explanation</w:t>
            </w:r>
          </w:p>
        </w:tc>
      </w:tr>
      <w:tr w:rsidR="00563C0E" w:rsidRPr="00B64C2F" w14:paraId="1D06F8AE" w14:textId="77777777" w:rsidTr="00EE2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7B31C324" w14:textId="77777777" w:rsidR="00563C0E" w:rsidRPr="00B64C2F" w:rsidRDefault="00563C0E" w:rsidP="005B3493">
            <w:pPr>
              <w:rPr>
                <w:rFonts w:ascii="Century" w:hAnsi="Century"/>
              </w:rPr>
            </w:pPr>
            <w:r w:rsidRPr="00B64C2F">
              <w:rPr>
                <w:rFonts w:ascii="Century" w:hAnsi="Century"/>
              </w:rPr>
              <w:lastRenderedPageBreak/>
              <w:t>Vector</w:t>
            </w:r>
          </w:p>
        </w:tc>
        <w:tc>
          <w:tcPr>
            <w:tcW w:w="1765" w:type="dxa"/>
            <w:vAlign w:val="center"/>
            <w:hideMark/>
          </w:tcPr>
          <w:p w14:paraId="3F182906" w14:textId="7CB6A8F8" w:rsidR="00563C0E" w:rsidRPr="00B64C2F" w:rsidRDefault="00563C0E" w:rsidP="00B8614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x=</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oMath>
            </m:oMathPara>
          </w:p>
        </w:tc>
        <w:tc>
          <w:tcPr>
            <w:tcW w:w="0" w:type="auto"/>
            <w:vAlign w:val="center"/>
            <w:hideMark/>
          </w:tcPr>
          <w:p w14:paraId="1CEAA938" w14:textId="77777777" w:rsidR="00563C0E" w:rsidRPr="00B64C2F" w:rsidRDefault="00563C0E" w:rsidP="00F5246A">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Represents one sample or one parameter set</w:t>
            </w:r>
          </w:p>
        </w:tc>
        <w:tc>
          <w:tcPr>
            <w:tcW w:w="5002" w:type="dxa"/>
            <w:vAlign w:val="center"/>
            <w:hideMark/>
          </w:tcPr>
          <w:p w14:paraId="716A7B3E" w14:textId="77777777" w:rsidR="00563C0E" w:rsidRPr="00B64C2F" w:rsidRDefault="00563C0E" w:rsidP="001C55CE">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A vector is a point or direction in feature space and is the basic representation unit for inputs, weights, embeddings, and hidden activations.</w:t>
            </w:r>
          </w:p>
        </w:tc>
      </w:tr>
      <w:tr w:rsidR="00563C0E" w:rsidRPr="00B64C2F" w14:paraId="63AAECE0" w14:textId="77777777" w:rsidTr="00EE28FC">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2F7EE821" w14:textId="77777777" w:rsidR="00563C0E" w:rsidRPr="00B64C2F" w:rsidRDefault="00563C0E" w:rsidP="005B3493">
            <w:pPr>
              <w:rPr>
                <w:rFonts w:ascii="Century" w:hAnsi="Century"/>
              </w:rPr>
            </w:pPr>
            <w:r w:rsidRPr="00B64C2F">
              <w:rPr>
                <w:rFonts w:ascii="Century" w:hAnsi="Century"/>
              </w:rPr>
              <w:t>Matrix</w:t>
            </w:r>
          </w:p>
        </w:tc>
        <w:tc>
          <w:tcPr>
            <w:tcW w:w="1765" w:type="dxa"/>
            <w:vAlign w:val="center"/>
            <w:hideMark/>
          </w:tcPr>
          <w:p w14:paraId="329C0751" w14:textId="783C61A8" w:rsidR="00563C0E" w:rsidRPr="00B64C2F" w:rsidRDefault="00563C0E" w:rsidP="00B86142">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m:oMathPara>
          </w:p>
        </w:tc>
        <w:tc>
          <w:tcPr>
            <w:tcW w:w="0" w:type="auto"/>
            <w:vAlign w:val="center"/>
            <w:hideMark/>
          </w:tcPr>
          <w:p w14:paraId="26D17349" w14:textId="77777777" w:rsidR="00563C0E" w:rsidRPr="00B64C2F" w:rsidRDefault="00563C0E" w:rsidP="00F5246A">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Represents many samples together</w:t>
            </w:r>
          </w:p>
        </w:tc>
        <w:tc>
          <w:tcPr>
            <w:tcW w:w="5002" w:type="dxa"/>
            <w:vAlign w:val="center"/>
            <w:hideMark/>
          </w:tcPr>
          <w:p w14:paraId="4C408E96" w14:textId="77777777" w:rsidR="00563C0E" w:rsidRPr="00B64C2F" w:rsidRDefault="00563C0E" w:rsidP="001C55CE">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A matrix stacks many vectors together, with rows as samples and columns as features. It enables efficient batch and vectorized computation.</w:t>
            </w:r>
          </w:p>
        </w:tc>
      </w:tr>
      <w:tr w:rsidR="00563C0E" w:rsidRPr="00B64C2F" w14:paraId="1F083484" w14:textId="77777777" w:rsidTr="00EE2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2F4E4C28" w14:textId="77777777" w:rsidR="00563C0E" w:rsidRPr="00B64C2F" w:rsidRDefault="00563C0E" w:rsidP="005B3493">
            <w:pPr>
              <w:rPr>
                <w:rFonts w:ascii="Century" w:hAnsi="Century"/>
              </w:rPr>
            </w:pPr>
            <w:r w:rsidRPr="00B64C2F">
              <w:rPr>
                <w:rFonts w:ascii="Century" w:hAnsi="Century"/>
              </w:rPr>
              <w:t>Dot product</w:t>
            </w:r>
          </w:p>
        </w:tc>
        <w:tc>
          <w:tcPr>
            <w:tcW w:w="1765" w:type="dxa"/>
            <w:vAlign w:val="center"/>
            <w:hideMark/>
          </w:tcPr>
          <w:p w14:paraId="69CC5AE4" w14:textId="0BB458D9" w:rsidR="00563C0E" w:rsidRPr="00B64C2F" w:rsidRDefault="00000000" w:rsidP="00B8614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0" w:type="auto"/>
            <w:vAlign w:val="center"/>
            <w:hideMark/>
          </w:tcPr>
          <w:p w14:paraId="5FC7DE27" w14:textId="77777777" w:rsidR="00563C0E" w:rsidRPr="00B64C2F" w:rsidRDefault="00563C0E" w:rsidP="00F5246A">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alignment and builds linear models</w:t>
            </w:r>
          </w:p>
        </w:tc>
        <w:tc>
          <w:tcPr>
            <w:tcW w:w="5002" w:type="dxa"/>
            <w:vAlign w:val="center"/>
            <w:hideMark/>
          </w:tcPr>
          <w:p w14:paraId="11A26BA4" w14:textId="77777777" w:rsidR="00563C0E" w:rsidRPr="00B64C2F" w:rsidRDefault="00563C0E" w:rsidP="001C55CE">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captures weighted combination and alignment between vectors. It is central in linear regression, logistic regression, similarity, and attention-style computations.</w:t>
            </w:r>
          </w:p>
        </w:tc>
      </w:tr>
      <w:tr w:rsidR="00563C0E" w:rsidRPr="00B64C2F" w14:paraId="1475E8E9" w14:textId="77777777" w:rsidTr="00EE28FC">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18D37FCD" w14:textId="77777777" w:rsidR="00563C0E" w:rsidRPr="00B64C2F" w:rsidRDefault="00563C0E" w:rsidP="005B3493">
            <w:pPr>
              <w:rPr>
                <w:rFonts w:ascii="Century" w:hAnsi="Century"/>
              </w:rPr>
            </w:pPr>
            <w:r w:rsidRPr="00B64C2F">
              <w:rPr>
                <w:rFonts w:ascii="Century" w:hAnsi="Century"/>
              </w:rPr>
              <w:t>Linear model</w:t>
            </w:r>
          </w:p>
        </w:tc>
        <w:tc>
          <w:tcPr>
            <w:tcW w:w="1765" w:type="dxa"/>
            <w:vAlign w:val="center"/>
            <w:hideMark/>
          </w:tcPr>
          <w:p w14:paraId="04DA98C5" w14:textId="7987692B" w:rsidR="00563C0E" w:rsidRPr="00B64C2F" w:rsidRDefault="00000000" w:rsidP="00B86142">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m:oMathPara>
          </w:p>
        </w:tc>
        <w:tc>
          <w:tcPr>
            <w:tcW w:w="0" w:type="auto"/>
            <w:vAlign w:val="center"/>
            <w:hideMark/>
          </w:tcPr>
          <w:p w14:paraId="51236102" w14:textId="77777777" w:rsidR="00563C0E" w:rsidRPr="00B64C2F" w:rsidRDefault="00563C0E" w:rsidP="00F5246A">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Produces prediction from features</w:t>
            </w:r>
          </w:p>
        </w:tc>
        <w:tc>
          <w:tcPr>
            <w:tcW w:w="5002" w:type="dxa"/>
            <w:vAlign w:val="center"/>
            <w:hideMark/>
          </w:tcPr>
          <w:p w14:paraId="554D6058" w14:textId="77777777" w:rsidR="00563C0E" w:rsidRPr="00B64C2F" w:rsidRDefault="00563C0E" w:rsidP="001C55CE">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This is a weighted sum plus a bias, where each feature contributes according to its weight. It is the foundation of many simple predictive models.</w:t>
            </w:r>
          </w:p>
        </w:tc>
      </w:tr>
    </w:tbl>
    <w:p w14:paraId="452AFCB7" w14:textId="70ECDCFE" w:rsidR="00563C0E" w:rsidRPr="007407C1" w:rsidRDefault="00563C0E" w:rsidP="009C37D2">
      <w:pPr>
        <w:pStyle w:val="Heading1"/>
        <w:numPr>
          <w:ilvl w:val="1"/>
          <w:numId w:val="5"/>
        </w:numPr>
        <w:spacing w:before="240" w:after="120" w:line="240" w:lineRule="auto"/>
        <w:ind w:left="446"/>
        <w:rPr>
          <w:rFonts w:ascii="Century" w:hAnsi="Century"/>
          <w:b/>
          <w:bCs/>
          <w:color w:val="000000" w:themeColor="text1"/>
          <w:sz w:val="28"/>
          <w:szCs w:val="28"/>
        </w:rPr>
      </w:pPr>
      <w:r w:rsidRPr="007407C1">
        <w:rPr>
          <w:rFonts w:ascii="Century" w:hAnsi="Century"/>
          <w:b/>
          <w:bCs/>
          <w:color w:val="000000" w:themeColor="text1"/>
          <w:sz w:val="28"/>
          <w:szCs w:val="28"/>
        </w:rPr>
        <w:t>Norms and Distances</w:t>
      </w:r>
    </w:p>
    <w:tbl>
      <w:tblPr>
        <w:tblStyle w:val="PlainTable2"/>
        <w:tblW w:w="9985" w:type="dxa"/>
        <w:tblLook w:val="04A0" w:firstRow="1" w:lastRow="0" w:firstColumn="1" w:lastColumn="0" w:noHBand="0" w:noVBand="1"/>
      </w:tblPr>
      <w:tblGrid>
        <w:gridCol w:w="1471"/>
        <w:gridCol w:w="3294"/>
        <w:gridCol w:w="2430"/>
        <w:gridCol w:w="2790"/>
      </w:tblGrid>
      <w:tr w:rsidR="00563C0E" w:rsidRPr="00B64C2F" w14:paraId="748CE11F" w14:textId="77777777" w:rsidTr="00F9545E">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71" w:type="dxa"/>
            <w:hideMark/>
          </w:tcPr>
          <w:p w14:paraId="1D2DC236" w14:textId="77777777" w:rsidR="00563C0E" w:rsidRPr="00B64C2F" w:rsidRDefault="00563C0E" w:rsidP="00F25085">
            <w:pPr>
              <w:jc w:val="center"/>
              <w:rPr>
                <w:rFonts w:ascii="Century" w:hAnsi="Century"/>
              </w:rPr>
            </w:pPr>
            <w:r w:rsidRPr="00B64C2F">
              <w:rPr>
                <w:rFonts w:ascii="Century" w:hAnsi="Century"/>
              </w:rPr>
              <w:t>Concept</w:t>
            </w:r>
          </w:p>
        </w:tc>
        <w:tc>
          <w:tcPr>
            <w:tcW w:w="3294" w:type="dxa"/>
            <w:hideMark/>
          </w:tcPr>
          <w:p w14:paraId="7F806143" w14:textId="77777777" w:rsidR="00563C0E" w:rsidRPr="00B64C2F" w:rsidRDefault="00563C0E" w:rsidP="00F25085">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2430" w:type="dxa"/>
            <w:hideMark/>
          </w:tcPr>
          <w:p w14:paraId="7B204AC3" w14:textId="57E402AC" w:rsidR="00563C0E" w:rsidRPr="00B64C2F" w:rsidRDefault="00BD32C2" w:rsidP="00F25085">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2790" w:type="dxa"/>
          </w:tcPr>
          <w:p w14:paraId="20E10BC2" w14:textId="58CB5CF0" w:rsidR="00563C0E" w:rsidRPr="00B64C2F" w:rsidRDefault="00F9545E" w:rsidP="00F25085">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52FA1FDD" w14:textId="77777777" w:rsidTr="00F95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1" w:type="dxa"/>
            <w:hideMark/>
          </w:tcPr>
          <w:p w14:paraId="5BA565AF" w14:textId="77777777" w:rsidR="00563C0E" w:rsidRPr="00B64C2F" w:rsidRDefault="00563C0E" w:rsidP="00BD32C2">
            <w:pPr>
              <w:rPr>
                <w:rFonts w:ascii="Century" w:hAnsi="Century"/>
              </w:rPr>
            </w:pPr>
            <w:r w:rsidRPr="00B64C2F">
              <w:rPr>
                <w:rFonts w:ascii="Century" w:hAnsi="Century"/>
              </w:rPr>
              <w:t>L2 norm</w:t>
            </w:r>
          </w:p>
        </w:tc>
        <w:tc>
          <w:tcPr>
            <w:tcW w:w="3294" w:type="dxa"/>
            <w:hideMark/>
          </w:tcPr>
          <w:p w14:paraId="733ADB7D" w14:textId="3F13FF09" w:rsidR="00563C0E" w:rsidRPr="00B64C2F" w:rsidRDefault="00563C0E" w:rsidP="00BD32C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oMath>
            </m:oMathPara>
          </w:p>
        </w:tc>
        <w:tc>
          <w:tcPr>
            <w:tcW w:w="2430" w:type="dxa"/>
            <w:hideMark/>
          </w:tcPr>
          <w:p w14:paraId="34034059" w14:textId="77777777" w:rsidR="00563C0E" w:rsidRPr="00B64C2F" w:rsidRDefault="00563C0E" w:rsidP="00C6304A">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vector size</w:t>
            </w:r>
          </w:p>
        </w:tc>
        <w:tc>
          <w:tcPr>
            <w:tcW w:w="2790" w:type="dxa"/>
            <w:hideMark/>
          </w:tcPr>
          <w:p w14:paraId="7BC86C92" w14:textId="77777777" w:rsidR="00563C0E" w:rsidRPr="00B64C2F" w:rsidRDefault="00563C0E" w:rsidP="00940F96">
            <w:pPr>
              <w:ind w:right="-18"/>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This is the standard geometric length of a vector. It is used in regularization, geometry, similarity, and optimization.</w:t>
            </w:r>
          </w:p>
        </w:tc>
      </w:tr>
      <w:tr w:rsidR="002B78EE" w:rsidRPr="00B64C2F" w14:paraId="2143D60B" w14:textId="77777777" w:rsidTr="00F9545E">
        <w:trPr>
          <w:trHeight w:val="386"/>
        </w:trPr>
        <w:tc>
          <w:tcPr>
            <w:cnfStyle w:val="001000000000" w:firstRow="0" w:lastRow="0" w:firstColumn="1" w:lastColumn="0" w:oddVBand="0" w:evenVBand="0" w:oddHBand="0" w:evenHBand="0" w:firstRowFirstColumn="0" w:firstRowLastColumn="0" w:lastRowFirstColumn="0" w:lastRowLastColumn="0"/>
            <w:tcW w:w="1471" w:type="dxa"/>
          </w:tcPr>
          <w:p w14:paraId="72D15463" w14:textId="14381864" w:rsidR="002B78EE" w:rsidRPr="00B64C2F" w:rsidRDefault="002B78EE" w:rsidP="002B78EE">
            <w:pPr>
              <w:rPr>
                <w:rFonts w:ascii="Century" w:hAnsi="Century"/>
              </w:rPr>
            </w:pPr>
            <w:r w:rsidRPr="00B64C2F">
              <w:rPr>
                <w:rFonts w:ascii="Century" w:hAnsi="Century"/>
              </w:rPr>
              <w:t>L1 norm</w:t>
            </w:r>
          </w:p>
        </w:tc>
        <w:tc>
          <w:tcPr>
            <w:tcW w:w="3294" w:type="dxa"/>
          </w:tcPr>
          <w:p w14:paraId="639F40EA" w14:textId="4B0DFEE7" w:rsidR="002B78EE" w:rsidRPr="00B64C2F" w:rsidRDefault="002B78EE" w:rsidP="002B78EE">
            <w:pPr>
              <w:cnfStyle w:val="000000000000" w:firstRow="0" w:lastRow="0" w:firstColumn="0" w:lastColumn="0" w:oddVBand="0" w:evenVBand="0" w:oddHBand="0" w:evenHBand="0" w:firstRowFirstColumn="0" w:firstRowLastColumn="0" w:lastRowFirstColumn="0" w:lastRowLastColumn="0"/>
              <w:rPr>
                <w:rFonts w:ascii="Century" w:eastAsia="Aptos" w:hAnsi="Century" w:cs="Times New Roman"/>
              </w:rPr>
            </w:pPr>
            <m:oMathPara>
              <m:oMath>
                <m:r>
                  <m:rPr>
                    <m:sty m:val="p"/>
                  </m:rPr>
                  <w:rPr>
                    <w:rFonts w:ascii="Cambria Math" w:eastAsia="Aptos" w:hAnsi="Cambria Math" w:cs="Times New Roman"/>
                  </w:rPr>
                  <m:t>∥</m:t>
                </m:r>
                <m:r>
                  <w:rPr>
                    <w:rFonts w:ascii="Cambria Math" w:eastAsia="Aptos" w:hAnsi="Cambria Math" w:cs="Times New Roman"/>
                  </w:rPr>
                  <m:t>x</m:t>
                </m:r>
                <m:sSub>
                  <m:sSubPr>
                    <m:ctrlPr>
                      <w:rPr>
                        <w:rFonts w:ascii="Cambria Math" w:eastAsia="Aptos" w:hAnsi="Cambria Math" w:cs="Times New Roman"/>
                      </w:rPr>
                    </m:ctrlPr>
                  </m:sSubPr>
                  <m:e>
                    <m:r>
                      <m:rPr>
                        <m:sty m:val="p"/>
                      </m:rPr>
                      <w:rPr>
                        <w:rFonts w:ascii="Cambria Math" w:eastAsia="Aptos" w:hAnsi="Cambria Math" w:cs="Times New Roman"/>
                      </w:rPr>
                      <m:t>∥</m:t>
                    </m:r>
                  </m:e>
                  <m:sub>
                    <m:r>
                      <w:rPr>
                        <w:rFonts w:ascii="Cambria Math" w:eastAsia="Aptos" w:hAnsi="Cambria Math" w:cs="Times New Roman"/>
                      </w:rPr>
                      <m:t>1</m:t>
                    </m:r>
                  </m:sub>
                </m:sSub>
                <m:r>
                  <w:rPr>
                    <w:rFonts w:ascii="Cambria Math" w:eastAsia="Aptos" w:hAnsi="Cambria Math" w:cs="Times New Roman"/>
                  </w:rPr>
                  <m:t>=</m:t>
                </m:r>
                <m:nary>
                  <m:naryPr>
                    <m:chr m:val="∑"/>
                    <m:limLoc m:val="undOvr"/>
                    <m:grow m:val="1"/>
                    <m:ctrlPr>
                      <w:rPr>
                        <w:rFonts w:ascii="Cambria Math" w:eastAsia="Aptos" w:hAnsi="Cambria Math" w:cs="Times New Roman"/>
                      </w:rPr>
                    </m:ctrlPr>
                  </m:naryPr>
                  <m:sub>
                    <m:r>
                      <w:rPr>
                        <w:rFonts w:ascii="Cambria Math" w:eastAsia="Aptos" w:hAnsi="Cambria Math" w:cs="Times New Roman"/>
                      </w:rPr>
                      <m:t>i=1</m:t>
                    </m:r>
                  </m:sub>
                  <m:sup>
                    <m:r>
                      <w:rPr>
                        <w:rFonts w:ascii="Cambria Math" w:eastAsia="Aptos" w:hAnsi="Cambria Math" w:cs="Times New Roman"/>
                      </w:rPr>
                      <m:t>n</m:t>
                    </m:r>
                  </m:sup>
                  <m:e>
                    <m:r>
                      <m:rPr>
                        <m:sty m:val="p"/>
                      </m:rPr>
                      <w:rPr>
                        <w:rFonts w:ascii="Cambria Math" w:eastAsia="Aptos" w:hAnsi="Cambria Math" w:cs="Times New Roman"/>
                      </w:rPr>
                      <m:t>∣</m:t>
                    </m:r>
                  </m:e>
                </m:nary>
                <m:sSub>
                  <m:sSubPr>
                    <m:ctrlPr>
                      <w:rPr>
                        <w:rFonts w:ascii="Cambria Math" w:eastAsia="Aptos" w:hAnsi="Cambria Math" w:cs="Times New Roman"/>
                      </w:rPr>
                    </m:ctrlPr>
                  </m:sSubPr>
                  <m:e>
                    <m:r>
                      <w:rPr>
                        <w:rFonts w:ascii="Cambria Math" w:eastAsia="Aptos" w:hAnsi="Cambria Math" w:cs="Times New Roman"/>
                      </w:rPr>
                      <m:t>x</m:t>
                    </m:r>
                  </m:e>
                  <m:sub>
                    <m:r>
                      <w:rPr>
                        <w:rFonts w:ascii="Cambria Math" w:eastAsia="Aptos" w:hAnsi="Cambria Math" w:cs="Times New Roman"/>
                      </w:rPr>
                      <m:t>i</m:t>
                    </m:r>
                  </m:sub>
                </m:sSub>
                <m:r>
                  <m:rPr>
                    <m:sty m:val="p"/>
                  </m:rPr>
                  <w:rPr>
                    <w:rFonts w:ascii="Cambria Math" w:eastAsia="Aptos" w:hAnsi="Cambria Math" w:cs="Times New Roman"/>
                  </w:rPr>
                  <m:t>∣</m:t>
                </m:r>
              </m:oMath>
            </m:oMathPara>
          </w:p>
        </w:tc>
        <w:tc>
          <w:tcPr>
            <w:tcW w:w="2430" w:type="dxa"/>
          </w:tcPr>
          <w:p w14:paraId="6F8A4106" w14:textId="1E7D4D5B" w:rsidR="002B78EE" w:rsidRPr="00B64C2F" w:rsidRDefault="00D543EB" w:rsidP="00C6304A">
            <w:pPr>
              <w:cnfStyle w:val="000000000000" w:firstRow="0" w:lastRow="0" w:firstColumn="0" w:lastColumn="0" w:oddVBand="0" w:evenVBand="0" w:oddHBand="0" w:evenHBand="0" w:firstRowFirstColumn="0" w:firstRowLastColumn="0" w:lastRowFirstColumn="0" w:lastRowLastColumn="0"/>
              <w:rPr>
                <w:rFonts w:ascii="Century" w:hAnsi="Century"/>
              </w:rPr>
            </w:pPr>
            <w:r w:rsidRPr="00D543EB">
              <w:rPr>
                <w:rFonts w:ascii="Century" w:hAnsi="Century"/>
              </w:rPr>
              <w:t>Measures total absolute magnitude</w:t>
            </w:r>
          </w:p>
        </w:tc>
        <w:tc>
          <w:tcPr>
            <w:tcW w:w="2790" w:type="dxa"/>
          </w:tcPr>
          <w:p w14:paraId="25ED723A" w14:textId="77777777" w:rsidR="002B78EE" w:rsidRPr="00B64C2F" w:rsidRDefault="002B78EE" w:rsidP="002B78EE">
            <w:pPr>
              <w:ind w:right="-18"/>
              <w:cnfStyle w:val="000000000000" w:firstRow="0" w:lastRow="0" w:firstColumn="0" w:lastColumn="0" w:oddVBand="0" w:evenVBand="0" w:oddHBand="0" w:evenHBand="0" w:firstRowFirstColumn="0" w:firstRowLastColumn="0" w:lastRowFirstColumn="0" w:lastRowLastColumn="0"/>
              <w:rPr>
                <w:rFonts w:ascii="Century" w:hAnsi="Century"/>
              </w:rPr>
            </w:pPr>
          </w:p>
        </w:tc>
      </w:tr>
      <w:tr w:rsidR="002B78EE" w:rsidRPr="00B64C2F" w14:paraId="1666F1BB" w14:textId="77777777" w:rsidTr="00F95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1" w:type="dxa"/>
            <w:hideMark/>
          </w:tcPr>
          <w:p w14:paraId="7BDB0E84" w14:textId="77777777" w:rsidR="002B78EE" w:rsidRPr="00B64C2F" w:rsidRDefault="002B78EE" w:rsidP="002B78EE">
            <w:pPr>
              <w:rPr>
                <w:rFonts w:ascii="Century" w:hAnsi="Century"/>
              </w:rPr>
            </w:pPr>
            <w:r w:rsidRPr="00B64C2F">
              <w:rPr>
                <w:rFonts w:ascii="Century" w:hAnsi="Century"/>
              </w:rPr>
              <w:t>Euclidean distance</w:t>
            </w:r>
          </w:p>
        </w:tc>
        <w:tc>
          <w:tcPr>
            <w:tcW w:w="3294" w:type="dxa"/>
            <w:hideMark/>
          </w:tcPr>
          <w:p w14:paraId="1DC8DA43" w14:textId="366EE812" w:rsidR="002B78EE" w:rsidRPr="00B64C2F" w:rsidRDefault="002B78EE" w:rsidP="002B78EE">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d(x,y)=</m:t>
                </m:r>
                <m:r>
                  <m:rPr>
                    <m:sty m:val="p"/>
                  </m:rPr>
                  <w:rPr>
                    <w:rFonts w:ascii="Cambria Math" w:hAnsi="Cambria Math"/>
                  </w:rPr>
                  <m:t>∥</m:t>
                </m:r>
                <m:r>
                  <w:rPr>
                    <w:rFonts w:ascii="Cambria Math" w:hAnsi="Cambria Math"/>
                  </w:rPr>
                  <m:t>x-y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tc>
        <w:tc>
          <w:tcPr>
            <w:tcW w:w="2430" w:type="dxa"/>
            <w:hideMark/>
          </w:tcPr>
          <w:p w14:paraId="3D69FD01" w14:textId="77777777" w:rsidR="002B78EE" w:rsidRPr="00B64C2F" w:rsidRDefault="002B78EE" w:rsidP="00C6304A">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closeness between points</w:t>
            </w:r>
          </w:p>
        </w:tc>
        <w:tc>
          <w:tcPr>
            <w:tcW w:w="2790" w:type="dxa"/>
            <w:hideMark/>
          </w:tcPr>
          <w:p w14:paraId="261BDFD7" w14:textId="77777777" w:rsidR="002B78EE" w:rsidRPr="00B64C2F" w:rsidRDefault="002B78EE" w:rsidP="002B78EE">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gives straight-line distance and is widely used in clustering, k-nearest neighbors, and similarity search.</w:t>
            </w:r>
          </w:p>
        </w:tc>
      </w:tr>
      <w:tr w:rsidR="002B78EE" w:rsidRPr="00B64C2F" w14:paraId="10EEFAC3" w14:textId="77777777" w:rsidTr="00F9545E">
        <w:tc>
          <w:tcPr>
            <w:cnfStyle w:val="001000000000" w:firstRow="0" w:lastRow="0" w:firstColumn="1" w:lastColumn="0" w:oddVBand="0" w:evenVBand="0" w:oddHBand="0" w:evenHBand="0" w:firstRowFirstColumn="0" w:firstRowLastColumn="0" w:lastRowFirstColumn="0" w:lastRowLastColumn="0"/>
            <w:tcW w:w="1471" w:type="dxa"/>
            <w:hideMark/>
          </w:tcPr>
          <w:p w14:paraId="0654565F" w14:textId="77777777" w:rsidR="002B78EE" w:rsidRPr="00B64C2F" w:rsidRDefault="002B78EE" w:rsidP="002B78EE">
            <w:pPr>
              <w:rPr>
                <w:rFonts w:ascii="Century" w:hAnsi="Century"/>
              </w:rPr>
            </w:pPr>
            <w:r w:rsidRPr="00B64C2F">
              <w:rPr>
                <w:rFonts w:ascii="Century" w:hAnsi="Century"/>
              </w:rPr>
              <w:t>Manhattan distance</w:t>
            </w:r>
          </w:p>
        </w:tc>
        <w:tc>
          <w:tcPr>
            <w:tcW w:w="3294" w:type="dxa"/>
          </w:tcPr>
          <w:p w14:paraId="6C824044" w14:textId="35592936" w:rsidR="002B78EE" w:rsidRPr="00B64C2F" w:rsidRDefault="00620C62" w:rsidP="002B78EE">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d(x,y)=</m:t>
                </m:r>
                <m:r>
                  <m:rPr>
                    <m:sty m:val="p"/>
                  </m:rPr>
                  <w:rPr>
                    <w:rFonts w:ascii="Cambria Math" w:hAnsi="Cambria Math"/>
                  </w:rPr>
                  <m:t>∥</m:t>
                </m:r>
                <m:r>
                  <w:rPr>
                    <w:rFonts w:ascii="Cambria Math" w:hAnsi="Cambria Math"/>
                  </w:rPr>
                  <m:t>x-y</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tc>
        <w:tc>
          <w:tcPr>
            <w:tcW w:w="2430" w:type="dxa"/>
          </w:tcPr>
          <w:p w14:paraId="5BE87506" w14:textId="24BAE06E" w:rsidR="002B78EE" w:rsidRPr="00B64C2F" w:rsidRDefault="00D543EB" w:rsidP="00C6304A">
            <w:pPr>
              <w:cnfStyle w:val="000000000000" w:firstRow="0" w:lastRow="0" w:firstColumn="0" w:lastColumn="0" w:oddVBand="0" w:evenVBand="0" w:oddHBand="0" w:evenHBand="0" w:firstRowFirstColumn="0" w:firstRowLastColumn="0" w:lastRowFirstColumn="0" w:lastRowLastColumn="0"/>
              <w:rPr>
                <w:rFonts w:ascii="Century" w:hAnsi="Century"/>
              </w:rPr>
            </w:pPr>
            <w:r w:rsidRPr="00D543EB">
              <w:rPr>
                <w:rFonts w:ascii="Century" w:hAnsi="Century"/>
              </w:rPr>
              <w:t>Measures closeness using coordinate-wise movement</w:t>
            </w:r>
          </w:p>
        </w:tc>
        <w:tc>
          <w:tcPr>
            <w:tcW w:w="2790" w:type="dxa"/>
          </w:tcPr>
          <w:p w14:paraId="7FDE5EFD" w14:textId="71605BA4" w:rsidR="002B78EE" w:rsidRPr="00B64C2F" w:rsidRDefault="002B78EE" w:rsidP="002B78EE">
            <w:pPr>
              <w:cnfStyle w:val="000000000000" w:firstRow="0" w:lastRow="0" w:firstColumn="0" w:lastColumn="0" w:oddVBand="0" w:evenVBand="0" w:oddHBand="0" w:evenHBand="0" w:firstRowFirstColumn="0" w:firstRowLastColumn="0" w:lastRowFirstColumn="0" w:lastRowLastColumn="0"/>
              <w:rPr>
                <w:rFonts w:ascii="Century" w:hAnsi="Century"/>
              </w:rPr>
            </w:pPr>
          </w:p>
        </w:tc>
      </w:tr>
    </w:tbl>
    <w:p w14:paraId="72B2798B" w14:textId="7A14357B" w:rsidR="00563C0E" w:rsidRPr="00C60E84" w:rsidRDefault="00563C0E" w:rsidP="00C60E84">
      <w:pPr>
        <w:pStyle w:val="Heading1"/>
        <w:numPr>
          <w:ilvl w:val="1"/>
          <w:numId w:val="5"/>
        </w:numPr>
        <w:spacing w:before="240" w:after="120" w:line="240" w:lineRule="auto"/>
        <w:ind w:left="446"/>
        <w:rPr>
          <w:rFonts w:ascii="Century" w:hAnsi="Century"/>
          <w:b/>
          <w:bCs/>
          <w:color w:val="000000" w:themeColor="text1"/>
          <w:sz w:val="28"/>
          <w:szCs w:val="28"/>
        </w:rPr>
      </w:pPr>
      <w:r w:rsidRPr="00C60E84">
        <w:rPr>
          <w:rFonts w:ascii="Century" w:hAnsi="Century"/>
          <w:b/>
          <w:bCs/>
          <w:color w:val="000000" w:themeColor="text1"/>
          <w:sz w:val="28"/>
          <w:szCs w:val="28"/>
        </w:rPr>
        <w:t>Orthogonality and Projection</w:t>
      </w:r>
    </w:p>
    <w:tbl>
      <w:tblPr>
        <w:tblStyle w:val="PlainTable2"/>
        <w:tblW w:w="9990" w:type="dxa"/>
        <w:tblLook w:val="04A0" w:firstRow="1" w:lastRow="0" w:firstColumn="1" w:lastColumn="0" w:noHBand="0" w:noVBand="1"/>
      </w:tblPr>
      <w:tblGrid>
        <w:gridCol w:w="1887"/>
        <w:gridCol w:w="2342"/>
        <w:gridCol w:w="2340"/>
        <w:gridCol w:w="3421"/>
      </w:tblGrid>
      <w:tr w:rsidR="00563C0E" w:rsidRPr="00B64C2F" w14:paraId="2007C037" w14:textId="77777777" w:rsidTr="00782DA7">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EDBE29" w14:textId="77777777" w:rsidR="00563C0E" w:rsidRPr="00B64C2F" w:rsidRDefault="00563C0E" w:rsidP="00351706">
            <w:pPr>
              <w:jc w:val="center"/>
              <w:rPr>
                <w:rFonts w:ascii="Century" w:hAnsi="Century"/>
              </w:rPr>
            </w:pPr>
            <w:r w:rsidRPr="00B64C2F">
              <w:rPr>
                <w:rFonts w:ascii="Century" w:hAnsi="Century"/>
              </w:rPr>
              <w:t>Concept</w:t>
            </w:r>
          </w:p>
        </w:tc>
        <w:tc>
          <w:tcPr>
            <w:tcW w:w="2342" w:type="dxa"/>
            <w:vAlign w:val="center"/>
            <w:hideMark/>
          </w:tcPr>
          <w:p w14:paraId="12A4FDB2" w14:textId="77777777" w:rsidR="00563C0E" w:rsidRPr="00B64C2F" w:rsidRDefault="00563C0E" w:rsidP="0035170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2340" w:type="dxa"/>
            <w:vAlign w:val="center"/>
            <w:hideMark/>
          </w:tcPr>
          <w:p w14:paraId="5EA53E20" w14:textId="7E1EF58B" w:rsidR="00563C0E" w:rsidRPr="00B64C2F" w:rsidRDefault="00351706" w:rsidP="0035170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3421" w:type="dxa"/>
            <w:vAlign w:val="center"/>
          </w:tcPr>
          <w:p w14:paraId="044D2EC4" w14:textId="0CB10666" w:rsidR="00563C0E" w:rsidRPr="00B64C2F" w:rsidRDefault="001D4E3B" w:rsidP="0035170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5B10FDA9" w14:textId="77777777" w:rsidTr="00782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65BB7F" w14:textId="77777777" w:rsidR="00563C0E" w:rsidRPr="00B64C2F" w:rsidRDefault="00563C0E" w:rsidP="00620555">
            <w:pPr>
              <w:rPr>
                <w:rFonts w:ascii="Century" w:hAnsi="Century"/>
              </w:rPr>
            </w:pPr>
            <w:r w:rsidRPr="00B64C2F">
              <w:rPr>
                <w:rFonts w:ascii="Century" w:hAnsi="Century"/>
              </w:rPr>
              <w:t>Orthogonality</w:t>
            </w:r>
          </w:p>
        </w:tc>
        <w:tc>
          <w:tcPr>
            <w:tcW w:w="2342" w:type="dxa"/>
            <w:vAlign w:val="center"/>
            <w:hideMark/>
          </w:tcPr>
          <w:p w14:paraId="2DD6D5D9" w14:textId="3FC99E32" w:rsidR="00563C0E" w:rsidRPr="00B64C2F" w:rsidRDefault="00000000" w:rsidP="00620555">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y=0</m:t>
                </m:r>
              </m:oMath>
            </m:oMathPara>
          </w:p>
        </w:tc>
        <w:tc>
          <w:tcPr>
            <w:tcW w:w="2340" w:type="dxa"/>
            <w:vAlign w:val="center"/>
            <w:hideMark/>
          </w:tcPr>
          <w:p w14:paraId="25D6B017" w14:textId="77777777" w:rsidR="00563C0E" w:rsidRPr="00B64C2F" w:rsidRDefault="00563C0E" w:rsidP="00620555">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Detects independent directions</w:t>
            </w:r>
          </w:p>
        </w:tc>
        <w:tc>
          <w:tcPr>
            <w:tcW w:w="3421" w:type="dxa"/>
            <w:vAlign w:val="center"/>
            <w:hideMark/>
          </w:tcPr>
          <w:p w14:paraId="382E160F" w14:textId="77777777" w:rsidR="00563C0E" w:rsidRPr="00B64C2F" w:rsidRDefault="00563C0E" w:rsidP="00620555">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 xml:space="preserve">Orthogonal vectors have no alignment, which makes this idea useful in PCA, basis </w:t>
            </w:r>
            <w:r w:rsidRPr="00B64C2F">
              <w:rPr>
                <w:rFonts w:ascii="Century" w:hAnsi="Century"/>
              </w:rPr>
              <w:lastRenderedPageBreak/>
              <w:t>construction, and decorrelation.</w:t>
            </w:r>
          </w:p>
        </w:tc>
      </w:tr>
      <w:tr w:rsidR="00563C0E" w:rsidRPr="00B64C2F" w14:paraId="1EFD3A41" w14:textId="77777777" w:rsidTr="00782DA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E02FC9" w14:textId="0DF515F9" w:rsidR="00563C0E" w:rsidRPr="00B64C2F" w:rsidRDefault="00563C0E" w:rsidP="00620555">
            <w:pPr>
              <w:rPr>
                <w:rFonts w:ascii="Century" w:hAnsi="Century"/>
              </w:rPr>
            </w:pPr>
            <w:r w:rsidRPr="00B64C2F">
              <w:rPr>
                <w:rFonts w:ascii="Century" w:hAnsi="Century"/>
              </w:rPr>
              <w:lastRenderedPageBreak/>
              <w:t xml:space="preserve">Projection of </w:t>
            </w:r>
            <m:oMath>
              <m:r>
                <m:rPr>
                  <m:sty m:val="bi"/>
                </m:rPr>
                <w:rPr>
                  <w:rFonts w:ascii="Cambria Math" w:hAnsi="Cambria Math"/>
                </w:rPr>
                <m:t>x</m:t>
              </m:r>
            </m:oMath>
            <w:r w:rsidRPr="00B64C2F">
              <w:rPr>
                <w:rFonts w:ascii="Century" w:hAnsi="Century"/>
              </w:rPr>
              <w:t xml:space="preserve">onto </w:t>
            </w:r>
            <m:oMath>
              <m:r>
                <m:rPr>
                  <m:sty m:val="bi"/>
                </m:rPr>
                <w:rPr>
                  <w:rFonts w:ascii="Cambria Math" w:hAnsi="Cambria Math"/>
                </w:rPr>
                <m:t>y</m:t>
              </m:r>
            </m:oMath>
          </w:p>
        </w:tc>
        <w:tc>
          <w:tcPr>
            <w:tcW w:w="2342" w:type="dxa"/>
            <w:vAlign w:val="center"/>
            <w:hideMark/>
          </w:tcPr>
          <w:p w14:paraId="7496015E" w14:textId="1967C702" w:rsidR="00563C0E" w:rsidRPr="00B64C2F" w:rsidRDefault="00000000" w:rsidP="00620555">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sSub>
                  <m:sSubPr>
                    <m:ctrlPr>
                      <w:rPr>
                        <w:rFonts w:ascii="Cambria Math" w:hAnsi="Cambria Math"/>
                      </w:rPr>
                    </m:ctrlPr>
                  </m:sSubPr>
                  <m:e>
                    <m:r>
                      <m:rPr>
                        <m:sty m:val="p"/>
                      </m:rPr>
                      <w:rPr>
                        <w:rFonts w:ascii="Cambria Math" w:hAnsi="Cambria Math"/>
                      </w:rPr>
                      <m:t>proj</m:t>
                    </m:r>
                    <m:r>
                      <w:rPr>
                        <w:rFonts w:ascii="Cambria Math" w:hAnsi="Cambria Math"/>
                      </w:rPr>
                      <m:t>⁡</m:t>
                    </m:r>
                  </m:e>
                  <m:sub>
                    <m:r>
                      <w:rPr>
                        <w:rFonts w:ascii="Cambria Math" w:hAnsi="Cambria Math"/>
                      </w:rPr>
                      <m:t>y</m:t>
                    </m:r>
                  </m:sub>
                </m:sSub>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num>
                  <m:den>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w:rPr>
                    <w:rFonts w:ascii="Cambria Math" w:hAnsi="Cambria Math"/>
                  </w:rPr>
                  <m:t>y</m:t>
                </m:r>
              </m:oMath>
            </m:oMathPara>
          </w:p>
        </w:tc>
        <w:tc>
          <w:tcPr>
            <w:tcW w:w="2340" w:type="dxa"/>
            <w:vAlign w:val="center"/>
            <w:hideMark/>
          </w:tcPr>
          <w:p w14:paraId="39BF5AB3" w14:textId="77777777" w:rsidR="00563C0E" w:rsidRPr="00B64C2F" w:rsidRDefault="00563C0E" w:rsidP="00620555">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Finds the component of one vector along another</w:t>
            </w:r>
          </w:p>
        </w:tc>
        <w:tc>
          <w:tcPr>
            <w:tcW w:w="3421" w:type="dxa"/>
            <w:vAlign w:val="center"/>
            <w:hideMark/>
          </w:tcPr>
          <w:p w14:paraId="7D076010" w14:textId="77777777" w:rsidR="00563C0E" w:rsidRPr="00B64C2F" w:rsidRDefault="00563C0E" w:rsidP="00620555">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A projection is the part or “shadow” of one vector in the direction of another. It is important in least squares, regression geometry, and dimensionality reduction.</w:t>
            </w:r>
          </w:p>
        </w:tc>
      </w:tr>
    </w:tbl>
    <w:p w14:paraId="573448EC" w14:textId="5C886DE9" w:rsidR="00563C0E" w:rsidRPr="00440DC3" w:rsidRDefault="00563C0E" w:rsidP="00440DC3">
      <w:pPr>
        <w:pStyle w:val="Heading1"/>
        <w:numPr>
          <w:ilvl w:val="1"/>
          <w:numId w:val="5"/>
        </w:numPr>
        <w:spacing w:before="240" w:after="120" w:line="240" w:lineRule="auto"/>
        <w:ind w:left="446"/>
        <w:rPr>
          <w:rFonts w:ascii="Century" w:hAnsi="Century"/>
          <w:b/>
          <w:bCs/>
          <w:color w:val="000000" w:themeColor="text1"/>
          <w:sz w:val="28"/>
          <w:szCs w:val="28"/>
        </w:rPr>
      </w:pPr>
      <w:r w:rsidRPr="00440DC3">
        <w:rPr>
          <w:rFonts w:ascii="Century" w:hAnsi="Century"/>
          <w:b/>
          <w:bCs/>
          <w:color w:val="000000" w:themeColor="text1"/>
          <w:sz w:val="28"/>
          <w:szCs w:val="28"/>
        </w:rPr>
        <w:t>Eigenvalues and SVD</w:t>
      </w:r>
    </w:p>
    <w:tbl>
      <w:tblPr>
        <w:tblStyle w:val="PlainTable2"/>
        <w:tblW w:w="9990" w:type="dxa"/>
        <w:tblLook w:val="04A0" w:firstRow="1" w:lastRow="0" w:firstColumn="1" w:lastColumn="0" w:noHBand="0" w:noVBand="1"/>
      </w:tblPr>
      <w:tblGrid>
        <w:gridCol w:w="1792"/>
        <w:gridCol w:w="1448"/>
        <w:gridCol w:w="2773"/>
        <w:gridCol w:w="3977"/>
      </w:tblGrid>
      <w:tr w:rsidR="00563C0E" w:rsidRPr="00B64C2F" w14:paraId="2E2329BA" w14:textId="77777777" w:rsidTr="008225B1">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0BDE5DC7" w14:textId="77777777" w:rsidR="00563C0E" w:rsidRPr="008225B1" w:rsidRDefault="00563C0E" w:rsidP="008225B1">
            <w:pPr>
              <w:jc w:val="center"/>
              <w:rPr>
                <w:rFonts w:ascii="Century" w:hAnsi="Century"/>
              </w:rPr>
            </w:pPr>
            <w:r w:rsidRPr="008225B1">
              <w:rPr>
                <w:rFonts w:ascii="Century" w:hAnsi="Century"/>
              </w:rPr>
              <w:t>Concept</w:t>
            </w:r>
          </w:p>
        </w:tc>
        <w:tc>
          <w:tcPr>
            <w:tcW w:w="1448" w:type="dxa"/>
            <w:hideMark/>
          </w:tcPr>
          <w:p w14:paraId="6CC05F2D" w14:textId="77777777" w:rsidR="00563C0E" w:rsidRPr="008225B1" w:rsidRDefault="00563C0E" w:rsidP="008225B1">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8225B1">
              <w:rPr>
                <w:rFonts w:ascii="Century" w:hAnsi="Century"/>
              </w:rPr>
              <w:t>Formula</w:t>
            </w:r>
          </w:p>
        </w:tc>
        <w:tc>
          <w:tcPr>
            <w:tcW w:w="0" w:type="auto"/>
            <w:hideMark/>
          </w:tcPr>
          <w:p w14:paraId="2B1030EB" w14:textId="0782E377" w:rsidR="00563C0E" w:rsidRPr="008225B1" w:rsidRDefault="00180637" w:rsidP="008225B1">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8225B1">
              <w:rPr>
                <w:rFonts w:ascii="Century" w:hAnsi="Century"/>
              </w:rPr>
              <w:t>P</w:t>
            </w:r>
            <w:r w:rsidR="00563C0E" w:rsidRPr="008225B1">
              <w:rPr>
                <w:rFonts w:ascii="Century" w:hAnsi="Century"/>
              </w:rPr>
              <w:t>roblem</w:t>
            </w:r>
          </w:p>
        </w:tc>
        <w:tc>
          <w:tcPr>
            <w:tcW w:w="3977" w:type="dxa"/>
          </w:tcPr>
          <w:p w14:paraId="27316CAE" w14:textId="409236FA" w:rsidR="00563C0E" w:rsidRPr="008225B1" w:rsidRDefault="00093A5D" w:rsidP="008225B1">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257CDC33" w14:textId="77777777" w:rsidTr="00822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04883C" w14:textId="77777777" w:rsidR="00563C0E" w:rsidRPr="00B64C2F" w:rsidRDefault="00563C0E" w:rsidP="008225B1">
            <w:pPr>
              <w:rPr>
                <w:rFonts w:ascii="Century" w:hAnsi="Century"/>
              </w:rPr>
            </w:pPr>
            <w:r w:rsidRPr="00B64C2F">
              <w:rPr>
                <w:rFonts w:ascii="Century" w:hAnsi="Century"/>
              </w:rPr>
              <w:t>Eigenvalue / Eigenvector</w:t>
            </w:r>
          </w:p>
        </w:tc>
        <w:tc>
          <w:tcPr>
            <w:tcW w:w="1448" w:type="dxa"/>
            <w:vAlign w:val="center"/>
            <w:hideMark/>
          </w:tcPr>
          <w:p w14:paraId="46EB1A19" w14:textId="132E3ACA" w:rsidR="00563C0E" w:rsidRPr="00B64C2F" w:rsidRDefault="00563C0E" w:rsidP="008225B1">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Av=λv</m:t>
                </m:r>
              </m:oMath>
            </m:oMathPara>
          </w:p>
        </w:tc>
        <w:tc>
          <w:tcPr>
            <w:tcW w:w="0" w:type="auto"/>
            <w:vAlign w:val="center"/>
            <w:hideMark/>
          </w:tcPr>
          <w:p w14:paraId="445502AE" w14:textId="77777777" w:rsidR="00563C0E" w:rsidRPr="00B64C2F" w:rsidRDefault="00563C0E" w:rsidP="008225B1">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Finds special directions preserved by a transformation</w:t>
            </w:r>
          </w:p>
        </w:tc>
        <w:tc>
          <w:tcPr>
            <w:tcW w:w="3977" w:type="dxa"/>
            <w:vAlign w:val="center"/>
            <w:hideMark/>
          </w:tcPr>
          <w:p w14:paraId="0C549FA3" w14:textId="77777777" w:rsidR="00563C0E" w:rsidRPr="00B64C2F" w:rsidRDefault="00563C0E" w:rsidP="008225B1">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The direction stays the same and only the scale changes. This is useful in PCA, covariance analysis, and spectral methods.</w:t>
            </w:r>
          </w:p>
        </w:tc>
      </w:tr>
      <w:tr w:rsidR="00563C0E" w:rsidRPr="00B64C2F" w14:paraId="348C993A" w14:textId="77777777" w:rsidTr="008225B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85BE8" w14:textId="77777777" w:rsidR="00563C0E" w:rsidRPr="00B64C2F" w:rsidRDefault="00563C0E" w:rsidP="008225B1">
            <w:pPr>
              <w:rPr>
                <w:rFonts w:ascii="Century" w:hAnsi="Century"/>
              </w:rPr>
            </w:pPr>
            <w:r w:rsidRPr="00B64C2F">
              <w:rPr>
                <w:rFonts w:ascii="Century" w:hAnsi="Century"/>
              </w:rPr>
              <w:t>SVD</w:t>
            </w:r>
          </w:p>
        </w:tc>
        <w:tc>
          <w:tcPr>
            <w:tcW w:w="1448" w:type="dxa"/>
            <w:vAlign w:val="center"/>
            <w:hideMark/>
          </w:tcPr>
          <w:p w14:paraId="3B8AA2C8" w14:textId="00420A33" w:rsidR="00563C0E" w:rsidRPr="00B64C2F" w:rsidRDefault="00563C0E" w:rsidP="008225B1">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A=U</m:t>
                </m:r>
                <m:r>
                  <m:rPr>
                    <m:sty m:val="p"/>
                  </m:rPr>
                  <w:rPr>
                    <w:rFonts w:ascii="Cambria Math" w:hAnsi="Cambria Math"/>
                  </w:rPr>
                  <m:t>Σ</m:t>
                </m:r>
                <m:sSup>
                  <m:sSupPr>
                    <m:ctrlPr>
                      <w:rPr>
                        <w:rFonts w:ascii="Cambria Math" w:hAnsi="Cambria Math"/>
                      </w:rPr>
                    </m:ctrlPr>
                  </m:sSupPr>
                  <m:e>
                    <m:r>
                      <w:rPr>
                        <w:rFonts w:ascii="Cambria Math" w:hAnsi="Cambria Math"/>
                      </w:rPr>
                      <m:t>V</m:t>
                    </m:r>
                  </m:e>
                  <m:sup>
                    <m:r>
                      <w:rPr>
                        <w:rFonts w:ascii="Cambria Math" w:hAnsi="Cambria Math"/>
                      </w:rPr>
                      <m:t>T</m:t>
                    </m:r>
                  </m:sup>
                </m:sSup>
              </m:oMath>
            </m:oMathPara>
          </w:p>
        </w:tc>
        <w:tc>
          <w:tcPr>
            <w:tcW w:w="0" w:type="auto"/>
            <w:vAlign w:val="center"/>
            <w:hideMark/>
          </w:tcPr>
          <w:p w14:paraId="5093A1C8" w14:textId="77777777" w:rsidR="00563C0E" w:rsidRPr="00B64C2F" w:rsidRDefault="00563C0E" w:rsidP="008225B1">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Decomposes a matrix into principal directions and strengths</w:t>
            </w:r>
          </w:p>
        </w:tc>
        <w:tc>
          <w:tcPr>
            <w:tcW w:w="3977" w:type="dxa"/>
            <w:vAlign w:val="center"/>
            <w:hideMark/>
          </w:tcPr>
          <w:p w14:paraId="4AB2484D" w14:textId="77777777" w:rsidR="00563C0E" w:rsidRPr="00B64C2F" w:rsidRDefault="00563C0E" w:rsidP="008225B1">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SVD breaks a matrix into rotation and scaling pieces. It is used in PCA, compression, recommender systems, and latent-structure discovery.</w:t>
            </w:r>
          </w:p>
        </w:tc>
      </w:tr>
    </w:tbl>
    <w:p w14:paraId="56D2ED9D" w14:textId="2CD086D8" w:rsidR="00563C0E" w:rsidRPr="00975C61" w:rsidRDefault="00563C0E" w:rsidP="00975C61">
      <w:pPr>
        <w:pStyle w:val="Heading1"/>
        <w:numPr>
          <w:ilvl w:val="0"/>
          <w:numId w:val="5"/>
        </w:numPr>
        <w:spacing w:before="240" w:after="120" w:line="240" w:lineRule="auto"/>
        <w:rPr>
          <w:rFonts w:ascii="Century" w:hAnsi="Century"/>
          <w:b/>
          <w:bCs/>
          <w:color w:val="000000" w:themeColor="text1"/>
          <w:sz w:val="28"/>
          <w:szCs w:val="28"/>
        </w:rPr>
      </w:pPr>
      <w:r w:rsidRPr="00975C61">
        <w:rPr>
          <w:rFonts w:ascii="Century" w:hAnsi="Century"/>
          <w:b/>
          <w:bCs/>
          <w:color w:val="000000" w:themeColor="text1"/>
          <w:sz w:val="28"/>
          <w:szCs w:val="28"/>
        </w:rPr>
        <w:t>Statistics</w:t>
      </w:r>
    </w:p>
    <w:p w14:paraId="74F28AF4" w14:textId="442E3729" w:rsidR="00563C0E" w:rsidRPr="00975C61" w:rsidRDefault="00563C0E" w:rsidP="00966DFA">
      <w:pPr>
        <w:pStyle w:val="Heading1"/>
        <w:numPr>
          <w:ilvl w:val="1"/>
          <w:numId w:val="5"/>
        </w:numPr>
        <w:spacing w:before="120" w:after="120" w:line="240" w:lineRule="auto"/>
        <w:ind w:left="446"/>
        <w:rPr>
          <w:rFonts w:ascii="Century" w:hAnsi="Century"/>
          <w:b/>
          <w:bCs/>
          <w:color w:val="000000" w:themeColor="text1"/>
          <w:sz w:val="28"/>
          <w:szCs w:val="28"/>
        </w:rPr>
      </w:pPr>
      <w:r w:rsidRPr="00975C61">
        <w:rPr>
          <w:rFonts w:ascii="Century" w:hAnsi="Century"/>
          <w:b/>
          <w:bCs/>
          <w:color w:val="000000" w:themeColor="text1"/>
          <w:sz w:val="28"/>
          <w:szCs w:val="28"/>
        </w:rPr>
        <w:t>Describing One Variable</w:t>
      </w:r>
    </w:p>
    <w:tbl>
      <w:tblPr>
        <w:tblStyle w:val="PlainTable2"/>
        <w:tblW w:w="9972" w:type="dxa"/>
        <w:tblLook w:val="04A0" w:firstRow="1" w:lastRow="0" w:firstColumn="1" w:lastColumn="0" w:noHBand="0" w:noVBand="1"/>
      </w:tblPr>
      <w:tblGrid>
        <w:gridCol w:w="1260"/>
        <w:gridCol w:w="2790"/>
        <w:gridCol w:w="1908"/>
        <w:gridCol w:w="4014"/>
      </w:tblGrid>
      <w:tr w:rsidR="00563C0E" w:rsidRPr="00B64C2F" w14:paraId="6B438087" w14:textId="77777777" w:rsidTr="00F77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hideMark/>
          </w:tcPr>
          <w:p w14:paraId="17C9BA90" w14:textId="77777777" w:rsidR="00563C0E" w:rsidRPr="00B64C2F" w:rsidRDefault="00563C0E" w:rsidP="00782DA7">
            <w:pPr>
              <w:jc w:val="center"/>
              <w:rPr>
                <w:rFonts w:ascii="Century" w:hAnsi="Century"/>
              </w:rPr>
            </w:pPr>
            <w:r w:rsidRPr="00B64C2F">
              <w:rPr>
                <w:rFonts w:ascii="Century" w:hAnsi="Century"/>
              </w:rPr>
              <w:t>Concept</w:t>
            </w:r>
          </w:p>
        </w:tc>
        <w:tc>
          <w:tcPr>
            <w:tcW w:w="2790" w:type="dxa"/>
            <w:vAlign w:val="center"/>
            <w:hideMark/>
          </w:tcPr>
          <w:p w14:paraId="3106ECF9" w14:textId="77777777" w:rsidR="00563C0E" w:rsidRPr="00B64C2F" w:rsidRDefault="00563C0E" w:rsidP="00782DA7">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0" w:type="auto"/>
            <w:vAlign w:val="center"/>
            <w:hideMark/>
          </w:tcPr>
          <w:p w14:paraId="71BDCAF2" w14:textId="13417B1F" w:rsidR="00563C0E" w:rsidRPr="00B64C2F" w:rsidRDefault="00782DA7" w:rsidP="00782DA7">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014" w:type="dxa"/>
            <w:vAlign w:val="center"/>
          </w:tcPr>
          <w:p w14:paraId="191F927D" w14:textId="44F16638" w:rsidR="00563C0E" w:rsidRPr="00B64C2F" w:rsidRDefault="00447419" w:rsidP="00782DA7">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5DA7FB5B" w14:textId="77777777" w:rsidTr="00F7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hideMark/>
          </w:tcPr>
          <w:p w14:paraId="17A6A0F3" w14:textId="77777777" w:rsidR="00563C0E" w:rsidRPr="00B64C2F" w:rsidRDefault="00563C0E" w:rsidP="00782DA7">
            <w:pPr>
              <w:rPr>
                <w:rFonts w:ascii="Century" w:hAnsi="Century"/>
              </w:rPr>
            </w:pPr>
            <w:r w:rsidRPr="00B64C2F">
              <w:rPr>
                <w:rFonts w:ascii="Century" w:hAnsi="Century"/>
              </w:rPr>
              <w:t>Mean</w:t>
            </w:r>
          </w:p>
        </w:tc>
        <w:tc>
          <w:tcPr>
            <w:tcW w:w="2790" w:type="dxa"/>
            <w:vAlign w:val="center"/>
            <w:hideMark/>
          </w:tcPr>
          <w:p w14:paraId="6E793EF3" w14:textId="45CAAFD4" w:rsidR="00563C0E" w:rsidRPr="00B64C2F" w:rsidRDefault="00000000" w:rsidP="00782DA7">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acc>
                  <m:accPr>
                    <m:chr m:val="ˉ"/>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tc>
        <w:tc>
          <w:tcPr>
            <w:tcW w:w="0" w:type="auto"/>
            <w:vAlign w:val="center"/>
            <w:hideMark/>
          </w:tcPr>
          <w:p w14:paraId="3C70E4B7" w14:textId="77777777" w:rsidR="00563C0E" w:rsidRPr="00B64C2F" w:rsidRDefault="00563C0E" w:rsidP="00782DA7">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Finds the center of data</w:t>
            </w:r>
          </w:p>
        </w:tc>
        <w:tc>
          <w:tcPr>
            <w:tcW w:w="4014" w:type="dxa"/>
            <w:vAlign w:val="center"/>
            <w:hideMark/>
          </w:tcPr>
          <w:p w14:paraId="520324CF" w14:textId="77777777" w:rsidR="00563C0E" w:rsidRPr="00B64C2F" w:rsidRDefault="00563C0E" w:rsidP="00C84C9A">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The mean is the average or balance point of the data and is widely used in normalization, summaries, and baselines.</w:t>
            </w:r>
          </w:p>
        </w:tc>
      </w:tr>
      <w:tr w:rsidR="00563C0E" w:rsidRPr="00B64C2F" w14:paraId="07764FE2" w14:textId="77777777" w:rsidTr="00F773A5">
        <w:tc>
          <w:tcPr>
            <w:cnfStyle w:val="001000000000" w:firstRow="0" w:lastRow="0" w:firstColumn="1" w:lastColumn="0" w:oddVBand="0" w:evenVBand="0" w:oddHBand="0" w:evenHBand="0" w:firstRowFirstColumn="0" w:firstRowLastColumn="0" w:lastRowFirstColumn="0" w:lastRowLastColumn="0"/>
            <w:tcW w:w="1260" w:type="dxa"/>
            <w:vAlign w:val="center"/>
            <w:hideMark/>
          </w:tcPr>
          <w:p w14:paraId="1062A9F4" w14:textId="77777777" w:rsidR="00563C0E" w:rsidRPr="00B64C2F" w:rsidRDefault="00563C0E" w:rsidP="00782DA7">
            <w:pPr>
              <w:rPr>
                <w:rFonts w:ascii="Century" w:hAnsi="Century"/>
              </w:rPr>
            </w:pPr>
            <w:r w:rsidRPr="00B64C2F">
              <w:rPr>
                <w:rFonts w:ascii="Century" w:hAnsi="Century"/>
              </w:rPr>
              <w:t>Variance</w:t>
            </w:r>
          </w:p>
        </w:tc>
        <w:tc>
          <w:tcPr>
            <w:tcW w:w="2790" w:type="dxa"/>
            <w:vAlign w:val="center"/>
            <w:hideMark/>
          </w:tcPr>
          <w:p w14:paraId="341EAB97" w14:textId="10009972" w:rsidR="00563C0E" w:rsidRPr="00B64C2F" w:rsidRDefault="00563C0E" w:rsidP="00782DA7">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m:rPr>
                    <m:sty m:val="p"/>
                  </m:rPr>
                  <w:rPr>
                    <w:rFonts w:ascii="Cambria Math" w:hAnsi="Cambria Math"/>
                  </w:rPr>
                  <m:t>Var</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0" w:type="auto"/>
            <w:vAlign w:val="center"/>
            <w:hideMark/>
          </w:tcPr>
          <w:p w14:paraId="17A9914E" w14:textId="77777777" w:rsidR="00563C0E" w:rsidRPr="00B64C2F" w:rsidRDefault="00563C0E" w:rsidP="00782DA7">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Measures spread</w:t>
            </w:r>
          </w:p>
        </w:tc>
        <w:tc>
          <w:tcPr>
            <w:tcW w:w="4014" w:type="dxa"/>
            <w:vAlign w:val="center"/>
            <w:hideMark/>
          </w:tcPr>
          <w:p w14:paraId="5F3821D2" w14:textId="77777777" w:rsidR="00563C0E" w:rsidRPr="00B64C2F" w:rsidRDefault="00563C0E" w:rsidP="00C84C9A">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measures average squared distance from the mean and helps detect variability in features and data behavior.</w:t>
            </w:r>
          </w:p>
        </w:tc>
      </w:tr>
      <w:tr w:rsidR="00563C0E" w:rsidRPr="00B64C2F" w14:paraId="256C0F9F" w14:textId="77777777" w:rsidTr="00F77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hideMark/>
          </w:tcPr>
          <w:p w14:paraId="60E3355D" w14:textId="77777777" w:rsidR="00563C0E" w:rsidRPr="00B64C2F" w:rsidRDefault="00563C0E" w:rsidP="00782DA7">
            <w:pPr>
              <w:rPr>
                <w:rFonts w:ascii="Century" w:hAnsi="Century"/>
              </w:rPr>
            </w:pPr>
            <w:r w:rsidRPr="00B64C2F">
              <w:rPr>
                <w:rFonts w:ascii="Century" w:hAnsi="Century"/>
              </w:rPr>
              <w:t>Standard deviation</w:t>
            </w:r>
          </w:p>
        </w:tc>
        <w:tc>
          <w:tcPr>
            <w:tcW w:w="2790" w:type="dxa"/>
            <w:vAlign w:val="center"/>
            <w:hideMark/>
          </w:tcPr>
          <w:p w14:paraId="07832DB2" w14:textId="122297F0" w:rsidR="00563C0E" w:rsidRPr="00B64C2F" w:rsidRDefault="00563C0E" w:rsidP="00782DA7">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σ=</m:t>
                </m:r>
                <m:rad>
                  <m:radPr>
                    <m:degHide m:val="1"/>
                    <m:ctrlPr>
                      <w:rPr>
                        <w:rFonts w:ascii="Cambria Math" w:hAnsi="Cambria Math"/>
                      </w:rPr>
                    </m:ctrlPr>
                  </m:radPr>
                  <m:deg/>
                  <m:e>
                    <m:r>
                      <m:rPr>
                        <m:sty m:val="p"/>
                      </m:rPr>
                      <w:rPr>
                        <w:rFonts w:ascii="Cambria Math" w:hAnsi="Cambria Math"/>
                      </w:rPr>
                      <m:t>Var</m:t>
                    </m:r>
                    <m:r>
                      <w:rPr>
                        <w:rFonts w:ascii="Cambria Math" w:hAnsi="Cambria Math"/>
                      </w:rPr>
                      <m:t>⁡(X)</m:t>
                    </m:r>
                  </m:e>
                </m:rad>
              </m:oMath>
            </m:oMathPara>
          </w:p>
        </w:tc>
        <w:tc>
          <w:tcPr>
            <w:tcW w:w="0" w:type="auto"/>
            <w:vAlign w:val="center"/>
            <w:hideMark/>
          </w:tcPr>
          <w:p w14:paraId="4E7CB146" w14:textId="77777777" w:rsidR="00563C0E" w:rsidRPr="00B64C2F" w:rsidRDefault="00563C0E" w:rsidP="00782DA7">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spread in original units</w:t>
            </w:r>
          </w:p>
        </w:tc>
        <w:tc>
          <w:tcPr>
            <w:tcW w:w="4014" w:type="dxa"/>
            <w:vAlign w:val="center"/>
            <w:hideMark/>
          </w:tcPr>
          <w:p w14:paraId="20A99955" w14:textId="77777777" w:rsidR="00563C0E" w:rsidRPr="00B64C2F" w:rsidRDefault="00563C0E" w:rsidP="00C84C9A">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is easier to interpret than variance because it is in the same units as the data and is used in z-scores and standardization.</w:t>
            </w:r>
          </w:p>
        </w:tc>
      </w:tr>
    </w:tbl>
    <w:p w14:paraId="412C9B58" w14:textId="1669F228" w:rsidR="00563C0E" w:rsidRPr="00AC2C00" w:rsidRDefault="00563C0E" w:rsidP="000F5B15">
      <w:pPr>
        <w:pStyle w:val="Heading1"/>
        <w:numPr>
          <w:ilvl w:val="1"/>
          <w:numId w:val="5"/>
        </w:numPr>
        <w:spacing w:before="240" w:after="120" w:line="240" w:lineRule="auto"/>
        <w:ind w:left="446"/>
        <w:rPr>
          <w:rFonts w:ascii="Century" w:hAnsi="Century"/>
          <w:b/>
          <w:bCs/>
          <w:color w:val="000000" w:themeColor="text1"/>
          <w:sz w:val="28"/>
          <w:szCs w:val="28"/>
        </w:rPr>
      </w:pPr>
      <w:r w:rsidRPr="00AC2C00">
        <w:rPr>
          <w:rFonts w:ascii="Century" w:hAnsi="Century"/>
          <w:b/>
          <w:bCs/>
          <w:color w:val="000000" w:themeColor="text1"/>
          <w:sz w:val="28"/>
          <w:szCs w:val="28"/>
        </w:rPr>
        <w:t>Relating Two Variables</w:t>
      </w:r>
    </w:p>
    <w:tbl>
      <w:tblPr>
        <w:tblStyle w:val="PlainTable2"/>
        <w:tblW w:w="9990" w:type="dxa"/>
        <w:tblLook w:val="04A0" w:firstRow="1" w:lastRow="0" w:firstColumn="1" w:lastColumn="0" w:noHBand="0" w:noVBand="1"/>
      </w:tblPr>
      <w:tblGrid>
        <w:gridCol w:w="1588"/>
        <w:gridCol w:w="3902"/>
        <w:gridCol w:w="1710"/>
        <w:gridCol w:w="2790"/>
      </w:tblGrid>
      <w:tr w:rsidR="00563C0E" w:rsidRPr="00B64C2F" w14:paraId="2D573D56" w14:textId="77777777" w:rsidTr="007E1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05A28" w14:textId="77777777" w:rsidR="00563C0E" w:rsidRPr="00B64C2F" w:rsidRDefault="00563C0E" w:rsidP="009A3ADC">
            <w:pPr>
              <w:jc w:val="center"/>
              <w:rPr>
                <w:rFonts w:ascii="Century" w:hAnsi="Century"/>
              </w:rPr>
            </w:pPr>
            <w:r w:rsidRPr="00B64C2F">
              <w:rPr>
                <w:rFonts w:ascii="Century" w:hAnsi="Century"/>
              </w:rPr>
              <w:t>Concept</w:t>
            </w:r>
          </w:p>
        </w:tc>
        <w:tc>
          <w:tcPr>
            <w:tcW w:w="3902" w:type="dxa"/>
            <w:hideMark/>
          </w:tcPr>
          <w:p w14:paraId="109F8C8C" w14:textId="77777777" w:rsidR="00563C0E" w:rsidRPr="00B64C2F" w:rsidRDefault="00563C0E" w:rsidP="009A3ADC">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1710" w:type="dxa"/>
            <w:hideMark/>
          </w:tcPr>
          <w:p w14:paraId="53DF8C6F" w14:textId="0D9B157E" w:rsidR="00563C0E" w:rsidRPr="00B64C2F" w:rsidRDefault="000F5B15" w:rsidP="009A3ADC">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2790" w:type="dxa"/>
            <w:hideMark/>
          </w:tcPr>
          <w:p w14:paraId="421B534B" w14:textId="61F982BC" w:rsidR="00563C0E" w:rsidRPr="00B64C2F" w:rsidRDefault="00751C35" w:rsidP="00751C35">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5DADFA61" w14:textId="77777777" w:rsidTr="007E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D8E4F6" w14:textId="77777777" w:rsidR="00563C0E" w:rsidRPr="00B64C2F" w:rsidRDefault="00563C0E" w:rsidP="008F0372">
            <w:pPr>
              <w:rPr>
                <w:rFonts w:ascii="Century" w:hAnsi="Century"/>
              </w:rPr>
            </w:pPr>
            <w:r w:rsidRPr="00B64C2F">
              <w:rPr>
                <w:rFonts w:ascii="Century" w:hAnsi="Century"/>
              </w:rPr>
              <w:t>Covariance</w:t>
            </w:r>
          </w:p>
        </w:tc>
        <w:tc>
          <w:tcPr>
            <w:tcW w:w="3902" w:type="dxa"/>
            <w:vAlign w:val="center"/>
            <w:hideMark/>
          </w:tcPr>
          <w:p w14:paraId="49D4673E" w14:textId="202A5837" w:rsidR="00563C0E" w:rsidRPr="00B64C2F" w:rsidRDefault="00563C0E" w:rsidP="008F037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m:rPr>
                    <m:sty m:val="p"/>
                  </m:rPr>
                  <w:rPr>
                    <w:rFonts w:ascii="Cambria Math" w:hAnsi="Cambria Math"/>
                  </w:rPr>
                  <m:t>Cov</m:t>
                </m:r>
                <m:r>
                  <w:rPr>
                    <w:rFonts w:ascii="Cambria Math" w:hAnsi="Cambria Math"/>
                  </w:rPr>
                  <m:t>⁡(X,Y)=</m:t>
                </m:r>
                <m:r>
                  <m:rPr>
                    <m:scr m:val="double-struck"/>
                    <m:sty m:val="p"/>
                  </m:rPr>
                  <w:rPr>
                    <w:rFonts w:ascii="Cambria Math" w:hAnsi="Cambria Math"/>
                  </w:rPr>
                  <m:t>E</m:t>
                </m:r>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)(Y-</m:t>
                </m:r>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m:t>
                </m:r>
              </m:oMath>
            </m:oMathPara>
          </w:p>
        </w:tc>
        <w:tc>
          <w:tcPr>
            <w:tcW w:w="1710" w:type="dxa"/>
            <w:vAlign w:val="center"/>
            <w:hideMark/>
          </w:tcPr>
          <w:p w14:paraId="74898000" w14:textId="77777777" w:rsidR="00563C0E" w:rsidRPr="00B64C2F" w:rsidRDefault="00563C0E" w:rsidP="008F0372">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 xml:space="preserve">Measures how two variables </w:t>
            </w:r>
            <w:r w:rsidRPr="00B64C2F">
              <w:rPr>
                <w:rFonts w:ascii="Century" w:hAnsi="Century"/>
              </w:rPr>
              <w:lastRenderedPageBreak/>
              <w:t>move together</w:t>
            </w:r>
          </w:p>
        </w:tc>
        <w:tc>
          <w:tcPr>
            <w:tcW w:w="2790" w:type="dxa"/>
            <w:vAlign w:val="center"/>
            <w:hideMark/>
          </w:tcPr>
          <w:p w14:paraId="5A006EF8" w14:textId="77777777" w:rsidR="00563C0E" w:rsidRPr="00B64C2F" w:rsidRDefault="00563C0E" w:rsidP="008F0372">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lastRenderedPageBreak/>
              <w:t xml:space="preserve">Positive covariance means the variables tend to move in the same direction, and </w:t>
            </w:r>
            <w:r w:rsidRPr="00B64C2F">
              <w:rPr>
                <w:rFonts w:ascii="Century" w:hAnsi="Century"/>
              </w:rPr>
              <w:lastRenderedPageBreak/>
              <w:t>negative covariance means the opposite. It is used in covariance matrices, PCA, and feature relationship analysis.</w:t>
            </w:r>
          </w:p>
        </w:tc>
      </w:tr>
      <w:tr w:rsidR="00563C0E" w:rsidRPr="00B64C2F" w14:paraId="0B15D699" w14:textId="77777777" w:rsidTr="007E1DE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6B56B8" w14:textId="77777777" w:rsidR="00563C0E" w:rsidRPr="00B64C2F" w:rsidRDefault="00563C0E" w:rsidP="008F0372">
            <w:pPr>
              <w:rPr>
                <w:rFonts w:ascii="Century" w:hAnsi="Century"/>
              </w:rPr>
            </w:pPr>
            <w:r w:rsidRPr="00B64C2F">
              <w:rPr>
                <w:rFonts w:ascii="Century" w:hAnsi="Century"/>
              </w:rPr>
              <w:lastRenderedPageBreak/>
              <w:t>Sample covariance</w:t>
            </w:r>
          </w:p>
        </w:tc>
        <w:tc>
          <w:tcPr>
            <w:tcW w:w="3902" w:type="dxa"/>
            <w:vAlign w:val="center"/>
            <w:hideMark/>
          </w:tcPr>
          <w:p w14:paraId="0EEAB7E0" w14:textId="527510AC" w:rsidR="00563C0E" w:rsidRPr="00B64C2F" w:rsidRDefault="00563C0E" w:rsidP="008F0372">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m:rPr>
                    <m:sty m:val="p"/>
                  </m:rPr>
                  <w:rPr>
                    <w:rFonts w:ascii="Cambria Math" w:hAnsi="Cambria Math"/>
                  </w:rPr>
                  <m:t>Cov</m:t>
                </m:r>
                <m:r>
                  <w:rPr>
                    <w:rFonts w:ascii="Cambria Math" w:hAnsi="Cambria Math"/>
                  </w:rPr>
                  <m:t>⁡(X,Y)=</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oMath>
            </m:oMathPara>
          </w:p>
        </w:tc>
        <w:tc>
          <w:tcPr>
            <w:tcW w:w="1710" w:type="dxa"/>
            <w:vAlign w:val="center"/>
            <w:hideMark/>
          </w:tcPr>
          <w:p w14:paraId="5D9CB68F" w14:textId="77777777" w:rsidR="00563C0E" w:rsidRPr="00B64C2F" w:rsidRDefault="00563C0E" w:rsidP="008F0372">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Estimates covariance from observed data</w:t>
            </w:r>
          </w:p>
        </w:tc>
        <w:tc>
          <w:tcPr>
            <w:tcW w:w="2790" w:type="dxa"/>
            <w:vAlign w:val="center"/>
            <w:hideMark/>
          </w:tcPr>
          <w:p w14:paraId="60146FE7" w14:textId="77777777" w:rsidR="00563C0E" w:rsidRPr="00B64C2F" w:rsidRDefault="00563C0E" w:rsidP="008F0372">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This is the practical version of covariance computed from data and is useful in exploratory analysis.</w:t>
            </w:r>
          </w:p>
        </w:tc>
      </w:tr>
      <w:tr w:rsidR="00563C0E" w:rsidRPr="00B64C2F" w14:paraId="62686DD2" w14:textId="77777777" w:rsidTr="007E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D671B7" w14:textId="77777777" w:rsidR="00563C0E" w:rsidRPr="00B64C2F" w:rsidRDefault="00563C0E" w:rsidP="008F0372">
            <w:pPr>
              <w:rPr>
                <w:rFonts w:ascii="Century" w:hAnsi="Century"/>
              </w:rPr>
            </w:pPr>
            <w:r w:rsidRPr="00B64C2F">
              <w:rPr>
                <w:rFonts w:ascii="Century" w:hAnsi="Century"/>
              </w:rPr>
              <w:t>Correlation</w:t>
            </w:r>
          </w:p>
        </w:tc>
        <w:tc>
          <w:tcPr>
            <w:tcW w:w="3902" w:type="dxa"/>
            <w:vAlign w:val="center"/>
            <w:hideMark/>
          </w:tcPr>
          <w:p w14:paraId="40D553EB" w14:textId="79FE64B5" w:rsidR="00563C0E" w:rsidRPr="00B64C2F" w:rsidRDefault="00000000" w:rsidP="008F037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sSub>
                  <m:sSubPr>
                    <m:ctrlPr>
                      <w:rPr>
                        <w:rFonts w:ascii="Cambria Math" w:hAnsi="Cambria Math"/>
                      </w:rPr>
                    </m:ctrlPr>
                  </m:sSubPr>
                  <m:e>
                    <m:r>
                      <w:rPr>
                        <w:rFonts w:ascii="Cambria Math" w:hAnsi="Cambria Math"/>
                      </w:rPr>
                      <m:t>ρ</m:t>
                    </m:r>
                  </m:e>
                  <m:sub>
                    <m:r>
                      <w:rPr>
                        <w:rFonts w:ascii="Cambria Math" w:hAnsi="Cambria Math"/>
                      </w:rPr>
                      <m:t>X,Y</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⁡(X,Y)</m:t>
                    </m:r>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oMath>
            </m:oMathPara>
          </w:p>
        </w:tc>
        <w:tc>
          <w:tcPr>
            <w:tcW w:w="1710" w:type="dxa"/>
            <w:vAlign w:val="center"/>
            <w:hideMark/>
          </w:tcPr>
          <w:p w14:paraId="5301416D" w14:textId="77777777" w:rsidR="00563C0E" w:rsidRPr="00B64C2F" w:rsidRDefault="00563C0E" w:rsidP="008F0372">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Standardizes covariance</w:t>
            </w:r>
          </w:p>
        </w:tc>
        <w:tc>
          <w:tcPr>
            <w:tcW w:w="2790" w:type="dxa"/>
            <w:vAlign w:val="center"/>
            <w:hideMark/>
          </w:tcPr>
          <w:p w14:paraId="7237D161" w14:textId="0FDC8E51" w:rsidR="00563C0E" w:rsidRPr="00B64C2F" w:rsidRDefault="00563C0E" w:rsidP="008F0372">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 xml:space="preserve">It gives a unit-free relationship strength in </w:t>
            </w:r>
            <m:oMath>
              <m:d>
                <m:dPr>
                  <m:begChr m:val="["/>
                  <m:endChr m:val="]"/>
                  <m:ctrlPr>
                    <w:rPr>
                      <w:rFonts w:ascii="Cambria Math" w:hAnsi="Cambria Math"/>
                    </w:rPr>
                  </m:ctrlPr>
                </m:dPr>
                <m:e>
                  <m:r>
                    <w:rPr>
                      <w:rFonts w:ascii="Cambria Math" w:hAnsi="Cambria Math"/>
                    </w:rPr>
                    <m:t>-1,1</m:t>
                  </m:r>
                </m:e>
              </m:d>
            </m:oMath>
            <w:r w:rsidRPr="00B64C2F">
              <w:rPr>
                <w:rFonts w:ascii="Century" w:hAnsi="Century"/>
              </w:rPr>
              <w:t>, making it easier to compare variables across scales. It is used in feature selection and multicollinearity checks.</w:t>
            </w:r>
          </w:p>
        </w:tc>
      </w:tr>
    </w:tbl>
    <w:p w14:paraId="42F8672C" w14:textId="18D9486A" w:rsidR="00563C0E" w:rsidRPr="00956640" w:rsidRDefault="00563C0E" w:rsidP="00956640">
      <w:pPr>
        <w:pStyle w:val="Heading1"/>
        <w:numPr>
          <w:ilvl w:val="1"/>
          <w:numId w:val="5"/>
        </w:numPr>
        <w:spacing w:before="240" w:after="120" w:line="240" w:lineRule="auto"/>
        <w:ind w:left="446"/>
        <w:rPr>
          <w:rFonts w:ascii="Century" w:hAnsi="Century"/>
          <w:b/>
          <w:bCs/>
          <w:color w:val="000000" w:themeColor="text1"/>
          <w:sz w:val="28"/>
          <w:szCs w:val="28"/>
        </w:rPr>
      </w:pPr>
      <w:r w:rsidRPr="00956640">
        <w:rPr>
          <w:rFonts w:ascii="Century" w:hAnsi="Century"/>
          <w:b/>
          <w:bCs/>
          <w:color w:val="000000" w:themeColor="text1"/>
          <w:sz w:val="28"/>
          <w:szCs w:val="28"/>
        </w:rPr>
        <w:t>Bias and Variance</w:t>
      </w:r>
    </w:p>
    <w:tbl>
      <w:tblPr>
        <w:tblStyle w:val="PlainTable2"/>
        <w:tblW w:w="0" w:type="auto"/>
        <w:tblLook w:val="04A0" w:firstRow="1" w:lastRow="0" w:firstColumn="1" w:lastColumn="0" w:noHBand="0" w:noVBand="1"/>
      </w:tblPr>
      <w:tblGrid>
        <w:gridCol w:w="1213"/>
        <w:gridCol w:w="1403"/>
        <w:gridCol w:w="1816"/>
        <w:gridCol w:w="5504"/>
      </w:tblGrid>
      <w:tr w:rsidR="00563C0E" w:rsidRPr="00B64C2F" w14:paraId="42841585" w14:textId="77777777" w:rsidTr="00C55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9ACC7D" w14:textId="77777777" w:rsidR="00563C0E" w:rsidRPr="00B64C2F" w:rsidRDefault="00563C0E" w:rsidP="00C55FC1">
            <w:pPr>
              <w:jc w:val="center"/>
              <w:rPr>
                <w:rFonts w:ascii="Century" w:hAnsi="Century"/>
              </w:rPr>
            </w:pPr>
            <w:r w:rsidRPr="00B64C2F">
              <w:rPr>
                <w:rFonts w:ascii="Century" w:hAnsi="Century"/>
              </w:rPr>
              <w:t>Concept</w:t>
            </w:r>
          </w:p>
        </w:tc>
        <w:tc>
          <w:tcPr>
            <w:tcW w:w="0" w:type="auto"/>
            <w:vAlign w:val="center"/>
            <w:hideMark/>
          </w:tcPr>
          <w:p w14:paraId="23A3B885" w14:textId="27730303" w:rsidR="00563C0E" w:rsidRPr="00B64C2F" w:rsidRDefault="00563C0E" w:rsidP="00C55FC1">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w:t>
            </w:r>
          </w:p>
        </w:tc>
        <w:tc>
          <w:tcPr>
            <w:tcW w:w="0" w:type="auto"/>
            <w:vAlign w:val="center"/>
            <w:hideMark/>
          </w:tcPr>
          <w:p w14:paraId="5AEA8960" w14:textId="687444E2" w:rsidR="00563C0E" w:rsidRPr="00B64C2F" w:rsidRDefault="00B54C7E" w:rsidP="00C55FC1">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0" w:type="auto"/>
            <w:vAlign w:val="center"/>
            <w:hideMark/>
          </w:tcPr>
          <w:p w14:paraId="72A51784" w14:textId="1255A866" w:rsidR="00563C0E" w:rsidRPr="00B64C2F" w:rsidRDefault="00B54C7E" w:rsidP="00C55FC1">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169F276F" w14:textId="77777777" w:rsidTr="00C55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3A5ED0" w14:textId="77777777" w:rsidR="00563C0E" w:rsidRPr="00B64C2F" w:rsidRDefault="00563C0E" w:rsidP="00C55FC1">
            <w:pPr>
              <w:rPr>
                <w:rFonts w:ascii="Century" w:hAnsi="Century"/>
              </w:rPr>
            </w:pPr>
            <w:r w:rsidRPr="00B64C2F">
              <w:rPr>
                <w:rFonts w:ascii="Century" w:hAnsi="Century"/>
              </w:rPr>
              <w:t>Bias</w:t>
            </w:r>
          </w:p>
        </w:tc>
        <w:tc>
          <w:tcPr>
            <w:tcW w:w="0" w:type="auto"/>
            <w:vAlign w:val="center"/>
            <w:hideMark/>
          </w:tcPr>
          <w:p w14:paraId="3A54470D" w14:textId="77777777" w:rsidR="00563C0E" w:rsidRPr="00B64C2F" w:rsidRDefault="00563C0E" w:rsidP="00C55FC1">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conceptual</w:t>
            </w:r>
          </w:p>
        </w:tc>
        <w:tc>
          <w:tcPr>
            <w:tcW w:w="0" w:type="auto"/>
            <w:vAlign w:val="center"/>
            <w:hideMark/>
          </w:tcPr>
          <w:p w14:paraId="4E36905E" w14:textId="77777777" w:rsidR="00563C0E" w:rsidRPr="00B64C2F" w:rsidRDefault="00563C0E" w:rsidP="00C55FC1">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Explains underfitting</w:t>
            </w:r>
          </w:p>
        </w:tc>
        <w:tc>
          <w:tcPr>
            <w:tcW w:w="0" w:type="auto"/>
            <w:vAlign w:val="center"/>
            <w:hideMark/>
          </w:tcPr>
          <w:p w14:paraId="1E4D4D67" w14:textId="77777777" w:rsidR="00563C0E" w:rsidRPr="00B64C2F" w:rsidRDefault="00563C0E" w:rsidP="00C55FC1">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High bias means the model is too simple and misses the real pattern. This helps explain poor performance on both training and test data.</w:t>
            </w:r>
          </w:p>
        </w:tc>
      </w:tr>
      <w:tr w:rsidR="00563C0E" w:rsidRPr="00B64C2F" w14:paraId="3D959D7E" w14:textId="77777777" w:rsidTr="00C55F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B89DF2" w14:textId="77777777" w:rsidR="00563C0E" w:rsidRPr="00B64C2F" w:rsidRDefault="00563C0E" w:rsidP="00C55FC1">
            <w:pPr>
              <w:rPr>
                <w:rFonts w:ascii="Century" w:hAnsi="Century"/>
              </w:rPr>
            </w:pPr>
            <w:r w:rsidRPr="00B64C2F">
              <w:rPr>
                <w:rFonts w:ascii="Century" w:hAnsi="Century"/>
              </w:rPr>
              <w:t>Variance</w:t>
            </w:r>
          </w:p>
        </w:tc>
        <w:tc>
          <w:tcPr>
            <w:tcW w:w="0" w:type="auto"/>
            <w:vAlign w:val="center"/>
            <w:hideMark/>
          </w:tcPr>
          <w:p w14:paraId="2F9037D7" w14:textId="77777777" w:rsidR="00563C0E" w:rsidRPr="00B64C2F" w:rsidRDefault="00563C0E" w:rsidP="00C55FC1">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conceptual</w:t>
            </w:r>
          </w:p>
        </w:tc>
        <w:tc>
          <w:tcPr>
            <w:tcW w:w="0" w:type="auto"/>
            <w:vAlign w:val="center"/>
            <w:hideMark/>
          </w:tcPr>
          <w:p w14:paraId="4ABAEE60" w14:textId="77777777" w:rsidR="00563C0E" w:rsidRPr="00B64C2F" w:rsidRDefault="00563C0E" w:rsidP="00C55FC1">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Explains overfitting</w:t>
            </w:r>
          </w:p>
        </w:tc>
        <w:tc>
          <w:tcPr>
            <w:tcW w:w="0" w:type="auto"/>
            <w:vAlign w:val="center"/>
            <w:hideMark/>
          </w:tcPr>
          <w:p w14:paraId="0057A65B" w14:textId="77777777" w:rsidR="00563C0E" w:rsidRPr="00B64C2F" w:rsidRDefault="00563C0E" w:rsidP="00C55FC1">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High variance means the model is too sensitive to the training sample. This helps explain why training performance may be good while test performance is poor.</w:t>
            </w:r>
          </w:p>
        </w:tc>
      </w:tr>
    </w:tbl>
    <w:p w14:paraId="2FC7B99A" w14:textId="77777777" w:rsidR="00563C0E" w:rsidRPr="00B64C2F" w:rsidRDefault="00563C0E" w:rsidP="00C55FC1">
      <w:pPr>
        <w:spacing w:before="120" w:after="120" w:line="240" w:lineRule="auto"/>
        <w:jc w:val="both"/>
        <w:rPr>
          <w:rFonts w:ascii="Century" w:hAnsi="Century"/>
        </w:rPr>
      </w:pPr>
      <w:r w:rsidRPr="00B64C2F">
        <w:rPr>
          <w:rFonts w:ascii="Century" w:hAnsi="Century"/>
        </w:rPr>
        <w:t>This tradeoff helps choose model complexity, regularization strength, and training strategy.</w:t>
      </w:r>
    </w:p>
    <w:p w14:paraId="47B1EE63" w14:textId="3C80998E" w:rsidR="00563C0E" w:rsidRPr="003F5572" w:rsidRDefault="00563C0E" w:rsidP="003F5572">
      <w:pPr>
        <w:pStyle w:val="Heading1"/>
        <w:numPr>
          <w:ilvl w:val="0"/>
          <w:numId w:val="5"/>
        </w:numPr>
        <w:spacing w:before="240" w:after="120" w:line="240" w:lineRule="auto"/>
        <w:rPr>
          <w:rFonts w:ascii="Century" w:hAnsi="Century"/>
          <w:b/>
          <w:bCs/>
          <w:color w:val="000000" w:themeColor="text1"/>
          <w:sz w:val="28"/>
          <w:szCs w:val="28"/>
        </w:rPr>
      </w:pPr>
      <w:r w:rsidRPr="003F5572">
        <w:rPr>
          <w:rFonts w:ascii="Century" w:hAnsi="Century"/>
          <w:b/>
          <w:bCs/>
          <w:color w:val="000000" w:themeColor="text1"/>
          <w:sz w:val="28"/>
          <w:szCs w:val="28"/>
        </w:rPr>
        <w:t>Probability</w:t>
      </w:r>
    </w:p>
    <w:p w14:paraId="101317DF" w14:textId="6AA21D47" w:rsidR="00563C0E" w:rsidRPr="00A84498" w:rsidRDefault="00563C0E" w:rsidP="00E0708D">
      <w:pPr>
        <w:pStyle w:val="Heading1"/>
        <w:numPr>
          <w:ilvl w:val="1"/>
          <w:numId w:val="5"/>
        </w:numPr>
        <w:spacing w:before="120" w:after="120" w:line="240" w:lineRule="auto"/>
        <w:ind w:left="446"/>
        <w:rPr>
          <w:rFonts w:ascii="Century" w:hAnsi="Century"/>
          <w:b/>
          <w:bCs/>
          <w:color w:val="000000" w:themeColor="text1"/>
          <w:sz w:val="28"/>
          <w:szCs w:val="28"/>
        </w:rPr>
      </w:pPr>
      <w:r w:rsidRPr="00A84498">
        <w:rPr>
          <w:rFonts w:ascii="Century" w:hAnsi="Century"/>
          <w:b/>
          <w:bCs/>
          <w:color w:val="000000" w:themeColor="text1"/>
          <w:sz w:val="28"/>
          <w:szCs w:val="28"/>
        </w:rPr>
        <w:t>Core Probability Ideas</w:t>
      </w:r>
    </w:p>
    <w:tbl>
      <w:tblPr>
        <w:tblStyle w:val="PlainTable2"/>
        <w:tblW w:w="9990" w:type="dxa"/>
        <w:tblLook w:val="04A0" w:firstRow="1" w:lastRow="0" w:firstColumn="1" w:lastColumn="0" w:noHBand="0" w:noVBand="1"/>
      </w:tblPr>
      <w:tblGrid>
        <w:gridCol w:w="1710"/>
        <w:gridCol w:w="2250"/>
        <w:gridCol w:w="2353"/>
        <w:gridCol w:w="3677"/>
      </w:tblGrid>
      <w:tr w:rsidR="00293404" w:rsidRPr="00B64C2F" w14:paraId="3490A01E" w14:textId="77777777" w:rsidTr="002934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47877990" w14:textId="77777777" w:rsidR="00293404" w:rsidRPr="00B64C2F" w:rsidRDefault="00293404" w:rsidP="00293404">
            <w:pPr>
              <w:jc w:val="center"/>
              <w:rPr>
                <w:rFonts w:ascii="Century" w:hAnsi="Century"/>
              </w:rPr>
            </w:pPr>
            <w:r w:rsidRPr="00B64C2F">
              <w:rPr>
                <w:rFonts w:ascii="Century" w:hAnsi="Century"/>
              </w:rPr>
              <w:t>Concept</w:t>
            </w:r>
          </w:p>
        </w:tc>
        <w:tc>
          <w:tcPr>
            <w:tcW w:w="2250" w:type="dxa"/>
            <w:vAlign w:val="center"/>
            <w:hideMark/>
          </w:tcPr>
          <w:p w14:paraId="334F61F4" w14:textId="77777777" w:rsidR="00293404" w:rsidRPr="00B64C2F" w:rsidRDefault="00293404" w:rsidP="00293404">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0" w:type="auto"/>
            <w:vAlign w:val="center"/>
            <w:hideMark/>
          </w:tcPr>
          <w:p w14:paraId="076DA2EA" w14:textId="185A2CF1" w:rsidR="00293404" w:rsidRPr="00B64C2F" w:rsidRDefault="00293404" w:rsidP="00293404">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3677" w:type="dxa"/>
            <w:vAlign w:val="center"/>
            <w:hideMark/>
          </w:tcPr>
          <w:p w14:paraId="140F933F" w14:textId="06CE9EBA" w:rsidR="00293404" w:rsidRPr="00B64C2F" w:rsidRDefault="00293404" w:rsidP="00293404">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5A648B0E" w14:textId="77777777" w:rsidTr="00293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2B5B7CA3" w14:textId="77777777" w:rsidR="00563C0E" w:rsidRPr="00B64C2F" w:rsidRDefault="00563C0E" w:rsidP="00293404">
            <w:pPr>
              <w:rPr>
                <w:rFonts w:ascii="Century" w:hAnsi="Century"/>
              </w:rPr>
            </w:pPr>
            <w:r w:rsidRPr="00B64C2F">
              <w:rPr>
                <w:rFonts w:ascii="Century" w:hAnsi="Century"/>
              </w:rPr>
              <w:t>Probability of event</w:t>
            </w:r>
          </w:p>
        </w:tc>
        <w:tc>
          <w:tcPr>
            <w:tcW w:w="2250" w:type="dxa"/>
            <w:vAlign w:val="center"/>
            <w:hideMark/>
          </w:tcPr>
          <w:p w14:paraId="6FC9359B" w14:textId="28609196" w:rsidR="00563C0E" w:rsidRPr="00B64C2F" w:rsidRDefault="00563C0E" w:rsidP="00293404">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P(A)</m:t>
                </m:r>
              </m:oMath>
            </m:oMathPara>
          </w:p>
        </w:tc>
        <w:tc>
          <w:tcPr>
            <w:tcW w:w="0" w:type="auto"/>
            <w:vAlign w:val="center"/>
            <w:hideMark/>
          </w:tcPr>
          <w:p w14:paraId="151A6496" w14:textId="77777777" w:rsidR="00563C0E" w:rsidRPr="00B64C2F" w:rsidRDefault="00563C0E" w:rsidP="00293404">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uncertainty of an event</w:t>
            </w:r>
          </w:p>
        </w:tc>
        <w:tc>
          <w:tcPr>
            <w:tcW w:w="3677" w:type="dxa"/>
            <w:vAlign w:val="center"/>
            <w:hideMark/>
          </w:tcPr>
          <w:p w14:paraId="309189E9" w14:textId="77777777" w:rsidR="00563C0E" w:rsidRPr="00B64C2F" w:rsidRDefault="00563C0E" w:rsidP="00293404">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gives the chance that an event occurs and supports classification confidence and decision-making.</w:t>
            </w:r>
          </w:p>
        </w:tc>
      </w:tr>
      <w:tr w:rsidR="00563C0E" w:rsidRPr="00B64C2F" w14:paraId="4011C9D6" w14:textId="77777777" w:rsidTr="00293404">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5E378900" w14:textId="77777777" w:rsidR="00563C0E" w:rsidRPr="00B64C2F" w:rsidRDefault="00563C0E" w:rsidP="00293404">
            <w:pPr>
              <w:rPr>
                <w:rFonts w:ascii="Century" w:hAnsi="Century"/>
              </w:rPr>
            </w:pPr>
            <w:r w:rsidRPr="00B64C2F">
              <w:rPr>
                <w:rFonts w:ascii="Century" w:hAnsi="Century"/>
              </w:rPr>
              <w:t>Joint probability</w:t>
            </w:r>
          </w:p>
        </w:tc>
        <w:tc>
          <w:tcPr>
            <w:tcW w:w="2250" w:type="dxa"/>
            <w:vAlign w:val="center"/>
            <w:hideMark/>
          </w:tcPr>
          <w:p w14:paraId="138FBAF1" w14:textId="1EC8874C" w:rsidR="00563C0E" w:rsidRPr="00B64C2F" w:rsidRDefault="00563C0E" w:rsidP="00293404">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P(A,B)</m:t>
                </m:r>
              </m:oMath>
            </m:oMathPara>
          </w:p>
        </w:tc>
        <w:tc>
          <w:tcPr>
            <w:tcW w:w="0" w:type="auto"/>
            <w:vAlign w:val="center"/>
            <w:hideMark/>
          </w:tcPr>
          <w:p w14:paraId="0C035F49" w14:textId="77777777" w:rsidR="00563C0E" w:rsidRPr="00B64C2F" w:rsidRDefault="00563C0E" w:rsidP="00293404">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Measures probability of two events together</w:t>
            </w:r>
          </w:p>
        </w:tc>
        <w:tc>
          <w:tcPr>
            <w:tcW w:w="3677" w:type="dxa"/>
            <w:vAlign w:val="center"/>
            <w:hideMark/>
          </w:tcPr>
          <w:p w14:paraId="786B1BAE" w14:textId="77777777" w:rsidR="00563C0E" w:rsidRPr="00B64C2F" w:rsidRDefault="00563C0E" w:rsidP="00293404">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 xml:space="preserve">It describes overlap between events and is useful in </w:t>
            </w:r>
            <w:r w:rsidRPr="00B64C2F">
              <w:rPr>
                <w:rFonts w:ascii="Century" w:hAnsi="Century"/>
              </w:rPr>
              <w:lastRenderedPageBreak/>
              <w:t>probabilistic models and dependency analysis.</w:t>
            </w:r>
          </w:p>
        </w:tc>
      </w:tr>
      <w:tr w:rsidR="00563C0E" w:rsidRPr="00B64C2F" w14:paraId="61D78731" w14:textId="77777777" w:rsidTr="00293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0578F8AD" w14:textId="77777777" w:rsidR="00563C0E" w:rsidRPr="00B64C2F" w:rsidRDefault="00563C0E" w:rsidP="00293404">
            <w:pPr>
              <w:rPr>
                <w:rFonts w:ascii="Century" w:hAnsi="Century"/>
              </w:rPr>
            </w:pPr>
            <w:r w:rsidRPr="00B64C2F">
              <w:rPr>
                <w:rFonts w:ascii="Century" w:hAnsi="Century"/>
              </w:rPr>
              <w:lastRenderedPageBreak/>
              <w:t>Conditional probability</w:t>
            </w:r>
          </w:p>
        </w:tc>
        <w:tc>
          <w:tcPr>
            <w:tcW w:w="2250" w:type="dxa"/>
            <w:vAlign w:val="center"/>
            <w:hideMark/>
          </w:tcPr>
          <w:p w14:paraId="0CE8C7D6" w14:textId="37312860" w:rsidR="00563C0E" w:rsidRPr="00B64C2F" w:rsidRDefault="00563C0E" w:rsidP="00293404">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P(A∣B)=</m:t>
                </m:r>
                <m:f>
                  <m:fPr>
                    <m:ctrlPr>
                      <w:rPr>
                        <w:rFonts w:ascii="Cambria Math" w:hAnsi="Cambria Math"/>
                      </w:rPr>
                    </m:ctrlPr>
                  </m:fPr>
                  <m:num>
                    <m:r>
                      <w:rPr>
                        <w:rFonts w:ascii="Cambria Math" w:hAnsi="Cambria Math"/>
                      </w:rPr>
                      <m:t>P(A,B)</m:t>
                    </m:r>
                  </m:num>
                  <m:den>
                    <m:r>
                      <w:rPr>
                        <w:rFonts w:ascii="Cambria Math" w:hAnsi="Cambria Math"/>
                      </w:rPr>
                      <m:t>P(B)</m:t>
                    </m:r>
                  </m:den>
                </m:f>
              </m:oMath>
            </m:oMathPara>
          </w:p>
        </w:tc>
        <w:tc>
          <w:tcPr>
            <w:tcW w:w="0" w:type="auto"/>
            <w:vAlign w:val="center"/>
            <w:hideMark/>
          </w:tcPr>
          <w:p w14:paraId="59471F0D" w14:textId="77777777" w:rsidR="00563C0E" w:rsidRPr="00B64C2F" w:rsidRDefault="00563C0E" w:rsidP="00293404">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Updates probability with known information</w:t>
            </w:r>
          </w:p>
        </w:tc>
        <w:tc>
          <w:tcPr>
            <w:tcW w:w="3677" w:type="dxa"/>
            <w:vAlign w:val="center"/>
            <w:hideMark/>
          </w:tcPr>
          <w:p w14:paraId="187F2C69" w14:textId="26C6F406" w:rsidR="00563C0E" w:rsidRPr="00B64C2F" w:rsidRDefault="00563C0E" w:rsidP="00293404">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 xml:space="preserve">It gives the probability of </w:t>
            </w:r>
            <m:oMath>
              <m:r>
                <w:rPr>
                  <w:rFonts w:ascii="Cambria Math" w:hAnsi="Cambria Math"/>
                </w:rPr>
                <m:t>A</m:t>
              </m:r>
            </m:oMath>
            <w:r w:rsidRPr="00B64C2F">
              <w:rPr>
                <w:rFonts w:ascii="Century" w:hAnsi="Century"/>
              </w:rPr>
              <w:t xml:space="preserve">after learning </w:t>
            </w:r>
            <m:oMath>
              <m:r>
                <w:rPr>
                  <w:rFonts w:ascii="Cambria Math" w:hAnsi="Cambria Math"/>
                </w:rPr>
                <m:t>B</m:t>
              </m:r>
            </m:oMath>
            <w:r w:rsidRPr="00B64C2F">
              <w:rPr>
                <w:rFonts w:ascii="Century" w:hAnsi="Century"/>
              </w:rPr>
              <w:t>, and is central in classification, diagnosis, and Bayesian reasoning.</w:t>
            </w:r>
          </w:p>
        </w:tc>
      </w:tr>
      <w:tr w:rsidR="00563C0E" w:rsidRPr="00B64C2F" w14:paraId="3CE588D9" w14:textId="77777777" w:rsidTr="00293404">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246A54D8" w14:textId="77777777" w:rsidR="00563C0E" w:rsidRPr="00B64C2F" w:rsidRDefault="00563C0E" w:rsidP="00293404">
            <w:pPr>
              <w:rPr>
                <w:rFonts w:ascii="Century" w:hAnsi="Century"/>
              </w:rPr>
            </w:pPr>
            <w:r w:rsidRPr="00B64C2F">
              <w:rPr>
                <w:rFonts w:ascii="Century" w:hAnsi="Century"/>
              </w:rPr>
              <w:t>Marginal probability</w:t>
            </w:r>
          </w:p>
        </w:tc>
        <w:tc>
          <w:tcPr>
            <w:tcW w:w="2250" w:type="dxa"/>
            <w:vAlign w:val="center"/>
            <w:hideMark/>
          </w:tcPr>
          <w:p w14:paraId="1E45A77B" w14:textId="3AA0F40B" w:rsidR="00563C0E" w:rsidRPr="00B64C2F" w:rsidRDefault="00563C0E" w:rsidP="00293404">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P(A)=</m:t>
                </m:r>
                <m:nary>
                  <m:naryPr>
                    <m:chr m:val="∑"/>
                    <m:limLoc m:val="undOvr"/>
                    <m:grow m:val="1"/>
                    <m:supHide m:val="1"/>
                    <m:ctrlPr>
                      <w:rPr>
                        <w:rFonts w:ascii="Cambria Math" w:hAnsi="Cambria Math"/>
                      </w:rPr>
                    </m:ctrlPr>
                  </m:naryPr>
                  <m:sub>
                    <m:r>
                      <w:rPr>
                        <w:rFonts w:ascii="Cambria Math" w:hAnsi="Cambria Math"/>
                      </w:rPr>
                      <m:t>B</m:t>
                    </m:r>
                  </m:sub>
                  <m:sup/>
                  <m:e>
                    <m:r>
                      <w:rPr>
                        <w:rFonts w:ascii="Cambria Math" w:hAnsi="Cambria Math"/>
                      </w:rPr>
                      <m:t>P(A,B)</m:t>
                    </m:r>
                  </m:e>
                </m:nary>
              </m:oMath>
            </m:oMathPara>
          </w:p>
        </w:tc>
        <w:tc>
          <w:tcPr>
            <w:tcW w:w="0" w:type="auto"/>
            <w:vAlign w:val="center"/>
            <w:hideMark/>
          </w:tcPr>
          <w:p w14:paraId="7136D852" w14:textId="77777777" w:rsidR="00563C0E" w:rsidRPr="00B64C2F" w:rsidRDefault="00563C0E" w:rsidP="00293404">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Removes dependence on another variable</w:t>
            </w:r>
          </w:p>
        </w:tc>
        <w:tc>
          <w:tcPr>
            <w:tcW w:w="3677" w:type="dxa"/>
            <w:vAlign w:val="center"/>
            <w:hideMark/>
          </w:tcPr>
          <w:p w14:paraId="6015BC4C" w14:textId="77777777" w:rsidR="00563C0E" w:rsidRPr="00B64C2F" w:rsidRDefault="00563C0E" w:rsidP="00293404">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gives total probability across hidden possibilities and is used in probabilistic inference.</w:t>
            </w:r>
          </w:p>
        </w:tc>
      </w:tr>
    </w:tbl>
    <w:p w14:paraId="7621100A" w14:textId="730BC580" w:rsidR="00563C0E" w:rsidRPr="00114007" w:rsidRDefault="00563C0E" w:rsidP="00114007">
      <w:pPr>
        <w:pStyle w:val="Heading1"/>
        <w:numPr>
          <w:ilvl w:val="1"/>
          <w:numId w:val="5"/>
        </w:numPr>
        <w:spacing w:before="240" w:after="120" w:line="240" w:lineRule="auto"/>
        <w:ind w:left="446"/>
        <w:rPr>
          <w:rFonts w:ascii="Century" w:hAnsi="Century"/>
          <w:b/>
          <w:bCs/>
          <w:color w:val="000000" w:themeColor="text1"/>
          <w:sz w:val="28"/>
          <w:szCs w:val="28"/>
        </w:rPr>
      </w:pPr>
      <w:r w:rsidRPr="00114007">
        <w:rPr>
          <w:rFonts w:ascii="Century" w:hAnsi="Century"/>
          <w:b/>
          <w:bCs/>
          <w:color w:val="000000" w:themeColor="text1"/>
          <w:sz w:val="28"/>
          <w:szCs w:val="28"/>
        </w:rPr>
        <w:t>Bayes’ Theorem</w:t>
      </w:r>
    </w:p>
    <w:tbl>
      <w:tblPr>
        <w:tblStyle w:val="PlainTable2"/>
        <w:tblW w:w="9990" w:type="dxa"/>
        <w:tblLook w:val="04A0" w:firstRow="1" w:lastRow="0" w:firstColumn="1" w:lastColumn="0" w:noHBand="0" w:noVBand="1"/>
      </w:tblPr>
      <w:tblGrid>
        <w:gridCol w:w="1170"/>
        <w:gridCol w:w="2877"/>
        <w:gridCol w:w="1530"/>
        <w:gridCol w:w="4413"/>
      </w:tblGrid>
      <w:tr w:rsidR="00652E15" w:rsidRPr="00B64C2F" w14:paraId="6877F358" w14:textId="77777777" w:rsidTr="005E0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hideMark/>
          </w:tcPr>
          <w:p w14:paraId="6D714139" w14:textId="77777777" w:rsidR="00652E15" w:rsidRPr="00B64C2F" w:rsidRDefault="00652E15" w:rsidP="005B3D52">
            <w:pPr>
              <w:jc w:val="center"/>
              <w:rPr>
                <w:rFonts w:ascii="Century" w:hAnsi="Century"/>
              </w:rPr>
            </w:pPr>
            <w:r w:rsidRPr="00B64C2F">
              <w:rPr>
                <w:rFonts w:ascii="Century" w:hAnsi="Century"/>
              </w:rPr>
              <w:t>Concept</w:t>
            </w:r>
          </w:p>
        </w:tc>
        <w:tc>
          <w:tcPr>
            <w:tcW w:w="2877" w:type="dxa"/>
            <w:vAlign w:val="center"/>
            <w:hideMark/>
          </w:tcPr>
          <w:p w14:paraId="2CE00FA2" w14:textId="77777777" w:rsidR="00652E15" w:rsidRPr="00B64C2F" w:rsidRDefault="00652E15" w:rsidP="005B3D52">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1530" w:type="dxa"/>
            <w:vAlign w:val="center"/>
          </w:tcPr>
          <w:p w14:paraId="2AC4914B" w14:textId="366F12A9" w:rsidR="00652E15" w:rsidRPr="00B64C2F" w:rsidRDefault="00652E15" w:rsidP="005B3D52">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413" w:type="dxa"/>
            <w:vAlign w:val="center"/>
          </w:tcPr>
          <w:p w14:paraId="5206C31C" w14:textId="5E2BB462" w:rsidR="00652E15" w:rsidRPr="00B64C2F" w:rsidRDefault="00652E15" w:rsidP="005B3D52">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652E15" w:rsidRPr="00B64C2F" w14:paraId="552E4C63" w14:textId="77777777" w:rsidTr="005E0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hideMark/>
          </w:tcPr>
          <w:p w14:paraId="5CBF5F91" w14:textId="77777777" w:rsidR="00652E15" w:rsidRPr="00B64C2F" w:rsidRDefault="00652E15" w:rsidP="005E0A5E">
            <w:pPr>
              <w:ind w:right="-101"/>
              <w:rPr>
                <w:rFonts w:ascii="Century" w:hAnsi="Century"/>
              </w:rPr>
            </w:pPr>
            <w:r w:rsidRPr="00B64C2F">
              <w:rPr>
                <w:rFonts w:ascii="Century" w:hAnsi="Century"/>
              </w:rPr>
              <w:t>Bayes’ theorem</w:t>
            </w:r>
          </w:p>
        </w:tc>
        <w:tc>
          <w:tcPr>
            <w:tcW w:w="2877" w:type="dxa"/>
            <w:vAlign w:val="center"/>
            <w:hideMark/>
          </w:tcPr>
          <w:p w14:paraId="34C22D65" w14:textId="64F6A89B" w:rsidR="00652E15" w:rsidRPr="00B64C2F" w:rsidRDefault="00652E15" w:rsidP="005B3D5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P(A∣B)=</m:t>
                </m:r>
                <m:f>
                  <m:fPr>
                    <m:ctrlPr>
                      <w:rPr>
                        <w:rFonts w:ascii="Cambria Math" w:hAnsi="Cambria Math"/>
                      </w:rPr>
                    </m:ctrlPr>
                  </m:fPr>
                  <m:num>
                    <m:r>
                      <w:rPr>
                        <w:rFonts w:ascii="Cambria Math" w:hAnsi="Cambria Math"/>
                      </w:rPr>
                      <m:t>P(B∣A)P(A)</m:t>
                    </m:r>
                  </m:num>
                  <m:den>
                    <m:r>
                      <w:rPr>
                        <w:rFonts w:ascii="Cambria Math" w:hAnsi="Cambria Math"/>
                      </w:rPr>
                      <m:t>P(B)</m:t>
                    </m:r>
                  </m:den>
                </m:f>
              </m:oMath>
            </m:oMathPara>
          </w:p>
        </w:tc>
        <w:tc>
          <w:tcPr>
            <w:tcW w:w="1530" w:type="dxa"/>
            <w:vAlign w:val="center"/>
            <w:hideMark/>
          </w:tcPr>
          <w:p w14:paraId="18544EDD" w14:textId="77777777" w:rsidR="00652E15" w:rsidRPr="00B64C2F" w:rsidRDefault="00652E15" w:rsidP="005B3D52">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Reverses conditional reasoning</w:t>
            </w:r>
          </w:p>
        </w:tc>
        <w:tc>
          <w:tcPr>
            <w:tcW w:w="4413" w:type="dxa"/>
            <w:vAlign w:val="center"/>
            <w:hideMark/>
          </w:tcPr>
          <w:p w14:paraId="75623F96" w14:textId="77777777" w:rsidR="00652E15" w:rsidRPr="00B64C2F" w:rsidRDefault="00652E15" w:rsidP="005B3D52">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updates beliefs when new evidence arrives and is used in Naive Bayes and broader Bayesian inference.</w:t>
            </w:r>
          </w:p>
        </w:tc>
      </w:tr>
    </w:tbl>
    <w:p w14:paraId="52ACFAE3" w14:textId="3E7CAD31" w:rsidR="00563C0E" w:rsidRPr="00D83C9C" w:rsidRDefault="00563C0E" w:rsidP="00D83C9C">
      <w:pPr>
        <w:pStyle w:val="Heading1"/>
        <w:numPr>
          <w:ilvl w:val="1"/>
          <w:numId w:val="5"/>
        </w:numPr>
        <w:spacing w:before="240" w:after="120" w:line="240" w:lineRule="auto"/>
        <w:ind w:left="446"/>
        <w:rPr>
          <w:rFonts w:ascii="Century" w:hAnsi="Century"/>
          <w:b/>
          <w:bCs/>
          <w:color w:val="000000" w:themeColor="text1"/>
          <w:sz w:val="28"/>
          <w:szCs w:val="28"/>
        </w:rPr>
      </w:pPr>
      <w:r w:rsidRPr="00D83C9C">
        <w:rPr>
          <w:rFonts w:ascii="Century" w:hAnsi="Century"/>
          <w:b/>
          <w:bCs/>
          <w:color w:val="000000" w:themeColor="text1"/>
          <w:sz w:val="28"/>
          <w:szCs w:val="28"/>
        </w:rPr>
        <w:t>Distributions</w:t>
      </w:r>
    </w:p>
    <w:tbl>
      <w:tblPr>
        <w:tblStyle w:val="PlainTable2"/>
        <w:tblW w:w="9990" w:type="dxa"/>
        <w:tblLook w:val="04A0" w:firstRow="1" w:lastRow="0" w:firstColumn="1" w:lastColumn="0" w:noHBand="0" w:noVBand="1"/>
      </w:tblPr>
      <w:tblGrid>
        <w:gridCol w:w="1800"/>
        <w:gridCol w:w="2430"/>
        <w:gridCol w:w="2035"/>
        <w:gridCol w:w="3725"/>
      </w:tblGrid>
      <w:tr w:rsidR="00652E15" w:rsidRPr="00B64C2F" w14:paraId="52C47082" w14:textId="77777777" w:rsidTr="00F31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121C163" w14:textId="77777777" w:rsidR="00652E15" w:rsidRPr="00B64C2F" w:rsidRDefault="00652E15" w:rsidP="00FB26A2">
            <w:pPr>
              <w:jc w:val="center"/>
              <w:rPr>
                <w:rFonts w:ascii="Century" w:hAnsi="Century"/>
              </w:rPr>
            </w:pPr>
            <w:r w:rsidRPr="00B64C2F">
              <w:rPr>
                <w:rFonts w:ascii="Century" w:hAnsi="Century"/>
              </w:rPr>
              <w:t>Concept</w:t>
            </w:r>
          </w:p>
        </w:tc>
        <w:tc>
          <w:tcPr>
            <w:tcW w:w="2430" w:type="dxa"/>
            <w:vAlign w:val="center"/>
            <w:hideMark/>
          </w:tcPr>
          <w:p w14:paraId="1704D486" w14:textId="77777777" w:rsidR="00652E15" w:rsidRPr="00B64C2F" w:rsidRDefault="00652E15" w:rsidP="00FB26A2">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 / Form</w:t>
            </w:r>
          </w:p>
        </w:tc>
        <w:tc>
          <w:tcPr>
            <w:tcW w:w="0" w:type="auto"/>
            <w:vAlign w:val="center"/>
            <w:hideMark/>
          </w:tcPr>
          <w:p w14:paraId="2F59DF30" w14:textId="1F85C703" w:rsidR="00652E15" w:rsidRPr="00B64C2F" w:rsidRDefault="00652E15" w:rsidP="00FB26A2">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3725" w:type="dxa"/>
            <w:vAlign w:val="center"/>
            <w:hideMark/>
          </w:tcPr>
          <w:p w14:paraId="25D40B5B" w14:textId="613685B0" w:rsidR="00652E15" w:rsidRPr="00B64C2F" w:rsidRDefault="00652E15" w:rsidP="00FB26A2">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67DBD727" w14:textId="77777777" w:rsidTr="00F31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51D0BE2" w14:textId="77777777" w:rsidR="00563C0E" w:rsidRPr="00B64C2F" w:rsidRDefault="00563C0E" w:rsidP="00FB26A2">
            <w:pPr>
              <w:rPr>
                <w:rFonts w:ascii="Century" w:hAnsi="Century"/>
              </w:rPr>
            </w:pPr>
            <w:r w:rsidRPr="00B64C2F">
              <w:rPr>
                <w:rFonts w:ascii="Century" w:hAnsi="Century"/>
              </w:rPr>
              <w:t>Bernoulli</w:t>
            </w:r>
          </w:p>
        </w:tc>
        <w:tc>
          <w:tcPr>
            <w:tcW w:w="2430" w:type="dxa"/>
            <w:vAlign w:val="center"/>
            <w:hideMark/>
          </w:tcPr>
          <w:p w14:paraId="565DC314" w14:textId="7D1ACDD1" w:rsidR="00563C0E" w:rsidRPr="00B64C2F" w:rsidRDefault="00563C0E" w:rsidP="00FB26A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X∼</m:t>
                </m:r>
                <m:r>
                  <m:rPr>
                    <m:nor/>
                  </m:rPr>
                  <w:rPr>
                    <w:rFonts w:ascii="Century" w:hAnsi="Century"/>
                  </w:rPr>
                  <m:t>Bernoulli</m:t>
                </m:r>
                <m:r>
                  <w:rPr>
                    <w:rFonts w:ascii="Cambria Math" w:hAnsi="Cambria Math"/>
                  </w:rPr>
                  <m:t>(p)</m:t>
                </m:r>
              </m:oMath>
            </m:oMathPara>
          </w:p>
        </w:tc>
        <w:tc>
          <w:tcPr>
            <w:tcW w:w="0" w:type="auto"/>
            <w:vAlign w:val="center"/>
            <w:hideMark/>
          </w:tcPr>
          <w:p w14:paraId="6611B845" w14:textId="77777777" w:rsidR="00563C0E" w:rsidRPr="00B64C2F" w:rsidRDefault="00563C0E" w:rsidP="00FB26A2">
            <w:pPr>
              <w:cnfStyle w:val="000000100000" w:firstRow="0" w:lastRow="0" w:firstColumn="0" w:lastColumn="0" w:oddVBand="0" w:evenVBand="0" w:oddHBand="1" w:evenHBand="0" w:firstRowFirstColumn="0" w:firstRowLastColumn="0" w:lastRowFirstColumn="0" w:lastRowLastColumn="0"/>
              <w:rPr>
                <w:rFonts w:ascii="Century" w:hAnsi="Century"/>
              </w:rPr>
            </w:pPr>
            <w:proofErr w:type="gramStart"/>
            <w:r w:rsidRPr="00B64C2F">
              <w:rPr>
                <w:rFonts w:ascii="Century" w:hAnsi="Century"/>
              </w:rPr>
              <w:t>Models</w:t>
            </w:r>
            <w:proofErr w:type="gramEnd"/>
            <w:r w:rsidRPr="00B64C2F">
              <w:rPr>
                <w:rFonts w:ascii="Century" w:hAnsi="Century"/>
              </w:rPr>
              <w:t xml:space="preserve"> binary outcomes</w:t>
            </w:r>
          </w:p>
        </w:tc>
        <w:tc>
          <w:tcPr>
            <w:tcW w:w="3725" w:type="dxa"/>
            <w:vAlign w:val="center"/>
            <w:hideMark/>
          </w:tcPr>
          <w:p w14:paraId="50D71F62" w14:textId="77777777" w:rsidR="00563C0E" w:rsidRPr="00B64C2F" w:rsidRDefault="00563C0E" w:rsidP="00FB26A2">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describes one yes/no trial and is useful for binary classification targets and logistic regression settings.</w:t>
            </w:r>
          </w:p>
        </w:tc>
      </w:tr>
      <w:tr w:rsidR="00563C0E" w:rsidRPr="00B64C2F" w14:paraId="04EB751D" w14:textId="77777777" w:rsidTr="00F317BE">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7D9EA3A" w14:textId="77777777" w:rsidR="00563C0E" w:rsidRPr="00B64C2F" w:rsidRDefault="00563C0E" w:rsidP="00FB26A2">
            <w:pPr>
              <w:rPr>
                <w:rFonts w:ascii="Century" w:hAnsi="Century"/>
              </w:rPr>
            </w:pPr>
            <w:r w:rsidRPr="00B64C2F">
              <w:rPr>
                <w:rFonts w:ascii="Century" w:hAnsi="Century"/>
              </w:rPr>
              <w:t>Binomial</w:t>
            </w:r>
          </w:p>
        </w:tc>
        <w:tc>
          <w:tcPr>
            <w:tcW w:w="2430" w:type="dxa"/>
            <w:vAlign w:val="center"/>
            <w:hideMark/>
          </w:tcPr>
          <w:p w14:paraId="7DFBA4F5" w14:textId="2CB15AD9" w:rsidR="00563C0E" w:rsidRPr="00B64C2F" w:rsidRDefault="00563C0E" w:rsidP="00FB26A2">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X∼</m:t>
                </m:r>
                <m:r>
                  <m:rPr>
                    <m:nor/>
                  </m:rPr>
                  <w:rPr>
                    <w:rFonts w:ascii="Century" w:hAnsi="Century"/>
                  </w:rPr>
                  <m:t>Binomial</m:t>
                </m:r>
                <m:r>
                  <w:rPr>
                    <w:rFonts w:ascii="Cambria Math" w:hAnsi="Cambria Math"/>
                  </w:rPr>
                  <m:t>(n,p)</m:t>
                </m:r>
              </m:oMath>
            </m:oMathPara>
          </w:p>
        </w:tc>
        <w:tc>
          <w:tcPr>
            <w:tcW w:w="0" w:type="auto"/>
            <w:vAlign w:val="center"/>
            <w:hideMark/>
          </w:tcPr>
          <w:p w14:paraId="39F44ECE" w14:textId="77777777" w:rsidR="00563C0E" w:rsidRPr="00B64C2F" w:rsidRDefault="00563C0E" w:rsidP="00FB26A2">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Counts successes across repeated trials</w:t>
            </w:r>
          </w:p>
        </w:tc>
        <w:tc>
          <w:tcPr>
            <w:tcW w:w="3725" w:type="dxa"/>
            <w:vAlign w:val="center"/>
            <w:hideMark/>
          </w:tcPr>
          <w:p w14:paraId="6C7FFBCA" w14:textId="77777777" w:rsidR="00563C0E" w:rsidRPr="00B64C2F" w:rsidRDefault="00563C0E" w:rsidP="00FB26A2">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models repeated Bernoulli outcomes and is useful in count-based problems.</w:t>
            </w:r>
          </w:p>
        </w:tc>
      </w:tr>
      <w:tr w:rsidR="00563C0E" w:rsidRPr="00B64C2F" w14:paraId="30F96EE7" w14:textId="77777777" w:rsidTr="00F31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7F88F68" w14:textId="77777777" w:rsidR="00563C0E" w:rsidRPr="00B64C2F" w:rsidRDefault="00563C0E" w:rsidP="00FB26A2">
            <w:pPr>
              <w:rPr>
                <w:rFonts w:ascii="Century" w:hAnsi="Century"/>
              </w:rPr>
            </w:pPr>
            <w:r w:rsidRPr="00B64C2F">
              <w:rPr>
                <w:rFonts w:ascii="Century" w:hAnsi="Century"/>
              </w:rPr>
              <w:t>Gaussian / Normal</w:t>
            </w:r>
          </w:p>
        </w:tc>
        <w:tc>
          <w:tcPr>
            <w:tcW w:w="2430" w:type="dxa"/>
            <w:vAlign w:val="center"/>
            <w:hideMark/>
          </w:tcPr>
          <w:p w14:paraId="75A2799F" w14:textId="7F0928BE" w:rsidR="00563C0E" w:rsidRPr="00B64C2F" w:rsidRDefault="00563C0E" w:rsidP="00FB26A2">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X∼</m:t>
                </m:r>
                <m:r>
                  <m:rPr>
                    <m:scr m:val="script"/>
                  </m:rPr>
                  <w:rPr>
                    <w:rFonts w:ascii="Cambria Math" w:hAnsi="Cambria Math"/>
                  </w:rPr>
                  <m:t>N(</m:t>
                </m:r>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m:oMathPara>
          </w:p>
        </w:tc>
        <w:tc>
          <w:tcPr>
            <w:tcW w:w="0" w:type="auto"/>
            <w:vAlign w:val="center"/>
            <w:hideMark/>
          </w:tcPr>
          <w:p w14:paraId="7520B7BA" w14:textId="77777777" w:rsidR="00563C0E" w:rsidRPr="00B64C2F" w:rsidRDefault="00563C0E" w:rsidP="00FB26A2">
            <w:pPr>
              <w:cnfStyle w:val="000000100000" w:firstRow="0" w:lastRow="0" w:firstColumn="0" w:lastColumn="0" w:oddVBand="0" w:evenVBand="0" w:oddHBand="1" w:evenHBand="0" w:firstRowFirstColumn="0" w:firstRowLastColumn="0" w:lastRowFirstColumn="0" w:lastRowLastColumn="0"/>
              <w:rPr>
                <w:rFonts w:ascii="Century" w:hAnsi="Century"/>
              </w:rPr>
            </w:pPr>
            <w:proofErr w:type="gramStart"/>
            <w:r w:rsidRPr="00B64C2F">
              <w:rPr>
                <w:rFonts w:ascii="Century" w:hAnsi="Century"/>
              </w:rPr>
              <w:t>Models</w:t>
            </w:r>
            <w:proofErr w:type="gramEnd"/>
            <w:r w:rsidRPr="00B64C2F">
              <w:rPr>
                <w:rFonts w:ascii="Century" w:hAnsi="Century"/>
              </w:rPr>
              <w:t xml:space="preserve"> continuous noisy variables</w:t>
            </w:r>
          </w:p>
        </w:tc>
        <w:tc>
          <w:tcPr>
            <w:tcW w:w="3725" w:type="dxa"/>
            <w:vAlign w:val="center"/>
            <w:hideMark/>
          </w:tcPr>
          <w:p w14:paraId="03355B3A" w14:textId="77777777" w:rsidR="00563C0E" w:rsidRPr="00B64C2F" w:rsidRDefault="00563C0E" w:rsidP="00FB26A2">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is the classic bell-shaped distribution and is important in noise modeling, regression assumptions, and standard statistical reasoning.</w:t>
            </w:r>
          </w:p>
        </w:tc>
      </w:tr>
      <w:tr w:rsidR="00563C0E" w:rsidRPr="00B64C2F" w14:paraId="429B8B72" w14:textId="77777777" w:rsidTr="00F317BE">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C205B8D" w14:textId="77777777" w:rsidR="00563C0E" w:rsidRPr="00B64C2F" w:rsidRDefault="00563C0E" w:rsidP="00FB26A2">
            <w:pPr>
              <w:rPr>
                <w:rFonts w:ascii="Century" w:hAnsi="Century"/>
              </w:rPr>
            </w:pPr>
            <w:r w:rsidRPr="00B64C2F">
              <w:rPr>
                <w:rFonts w:ascii="Century" w:hAnsi="Century"/>
              </w:rPr>
              <w:t>t-distribution</w:t>
            </w:r>
          </w:p>
        </w:tc>
        <w:tc>
          <w:tcPr>
            <w:tcW w:w="2430" w:type="dxa"/>
            <w:vAlign w:val="center"/>
            <w:hideMark/>
          </w:tcPr>
          <w:p w14:paraId="30651394" w14:textId="77777777" w:rsidR="00563C0E" w:rsidRPr="00B64C2F" w:rsidRDefault="00563C0E" w:rsidP="00FB26A2">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heavier-tailed than normal</w:t>
            </w:r>
          </w:p>
        </w:tc>
        <w:tc>
          <w:tcPr>
            <w:tcW w:w="0" w:type="auto"/>
            <w:vAlign w:val="center"/>
            <w:hideMark/>
          </w:tcPr>
          <w:p w14:paraId="30ACE936" w14:textId="77777777" w:rsidR="00563C0E" w:rsidRPr="00B64C2F" w:rsidRDefault="00563C0E" w:rsidP="00FB26A2">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Handles small-sample uncertainty</w:t>
            </w:r>
          </w:p>
        </w:tc>
        <w:tc>
          <w:tcPr>
            <w:tcW w:w="3725" w:type="dxa"/>
            <w:vAlign w:val="center"/>
            <w:hideMark/>
          </w:tcPr>
          <w:p w14:paraId="747B8B4A" w14:textId="77777777" w:rsidR="00563C0E" w:rsidRPr="00B64C2F" w:rsidRDefault="00563C0E" w:rsidP="00FB26A2">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is like a more cautious normal distribution and is useful in confidence intervals and hypothesis testing.</w:t>
            </w:r>
          </w:p>
        </w:tc>
      </w:tr>
    </w:tbl>
    <w:p w14:paraId="3D29C58B" w14:textId="7BD1003C" w:rsidR="00563C0E" w:rsidRPr="0037318E" w:rsidRDefault="00563C0E" w:rsidP="0037318E">
      <w:pPr>
        <w:pStyle w:val="Heading1"/>
        <w:numPr>
          <w:ilvl w:val="1"/>
          <w:numId w:val="5"/>
        </w:numPr>
        <w:spacing w:before="240" w:after="120" w:line="240" w:lineRule="auto"/>
        <w:ind w:left="446"/>
        <w:rPr>
          <w:rFonts w:ascii="Century" w:hAnsi="Century"/>
          <w:b/>
          <w:bCs/>
          <w:color w:val="000000" w:themeColor="text1"/>
          <w:sz w:val="28"/>
          <w:szCs w:val="28"/>
        </w:rPr>
      </w:pPr>
      <w:r w:rsidRPr="0037318E">
        <w:rPr>
          <w:rFonts w:ascii="Century" w:hAnsi="Century"/>
          <w:b/>
          <w:bCs/>
          <w:color w:val="000000" w:themeColor="text1"/>
          <w:sz w:val="28"/>
          <w:szCs w:val="28"/>
        </w:rPr>
        <w:t>Central Limit Theorem</w:t>
      </w:r>
    </w:p>
    <w:tbl>
      <w:tblPr>
        <w:tblStyle w:val="PlainTable2"/>
        <w:tblW w:w="9990" w:type="dxa"/>
        <w:tblLayout w:type="fixed"/>
        <w:tblLook w:val="04A0" w:firstRow="1" w:lastRow="0" w:firstColumn="1" w:lastColumn="0" w:noHBand="0" w:noVBand="1"/>
      </w:tblPr>
      <w:tblGrid>
        <w:gridCol w:w="2485"/>
        <w:gridCol w:w="2645"/>
        <w:gridCol w:w="4860"/>
      </w:tblGrid>
      <w:tr w:rsidR="00FA2E6D" w:rsidRPr="00B64C2F" w14:paraId="3D671C49" w14:textId="77777777" w:rsidTr="00FA2E6D">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485" w:type="dxa"/>
            <w:vAlign w:val="center"/>
            <w:hideMark/>
          </w:tcPr>
          <w:p w14:paraId="4E918A77" w14:textId="77777777" w:rsidR="00FA2E6D" w:rsidRPr="00B64C2F" w:rsidRDefault="00FA2E6D" w:rsidP="00E952D7">
            <w:pPr>
              <w:jc w:val="center"/>
              <w:rPr>
                <w:rFonts w:ascii="Century" w:hAnsi="Century"/>
              </w:rPr>
            </w:pPr>
            <w:r w:rsidRPr="00B64C2F">
              <w:rPr>
                <w:rFonts w:ascii="Century" w:hAnsi="Century"/>
              </w:rPr>
              <w:t>Statement</w:t>
            </w:r>
          </w:p>
        </w:tc>
        <w:tc>
          <w:tcPr>
            <w:tcW w:w="2645" w:type="dxa"/>
            <w:vAlign w:val="center"/>
            <w:hideMark/>
          </w:tcPr>
          <w:p w14:paraId="4079CA07" w14:textId="16AF0E80" w:rsidR="00FA2E6D" w:rsidRPr="00B64C2F" w:rsidRDefault="00FA2E6D" w:rsidP="00E952D7">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860" w:type="dxa"/>
            <w:vAlign w:val="center"/>
            <w:hideMark/>
          </w:tcPr>
          <w:p w14:paraId="1B483D5F" w14:textId="33985997" w:rsidR="00FA2E6D" w:rsidRPr="00B64C2F" w:rsidRDefault="00FA2E6D" w:rsidP="00E952D7">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FA2E6D" w:rsidRPr="00B64C2F" w14:paraId="16B1631D" w14:textId="77777777" w:rsidTr="00FA2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vAlign w:val="center"/>
            <w:hideMark/>
          </w:tcPr>
          <w:p w14:paraId="331727B5" w14:textId="77777777" w:rsidR="00FA2E6D" w:rsidRPr="00B64C2F" w:rsidRDefault="00FA2E6D" w:rsidP="00E952D7">
            <w:pPr>
              <w:rPr>
                <w:rFonts w:ascii="Century" w:hAnsi="Century"/>
              </w:rPr>
            </w:pPr>
            <w:r w:rsidRPr="00B64C2F">
              <w:rPr>
                <w:rFonts w:ascii="Century" w:hAnsi="Century"/>
              </w:rPr>
              <w:t>Sample means tend toward normality as sample size grows</w:t>
            </w:r>
          </w:p>
        </w:tc>
        <w:tc>
          <w:tcPr>
            <w:tcW w:w="2645" w:type="dxa"/>
            <w:vAlign w:val="center"/>
            <w:hideMark/>
          </w:tcPr>
          <w:p w14:paraId="1A5B2977" w14:textId="77777777" w:rsidR="00FA2E6D" w:rsidRPr="00B64C2F" w:rsidRDefault="00FA2E6D" w:rsidP="00E952D7">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Explains why many statistical approximations work</w:t>
            </w:r>
          </w:p>
        </w:tc>
        <w:tc>
          <w:tcPr>
            <w:tcW w:w="4860" w:type="dxa"/>
            <w:vAlign w:val="center"/>
            <w:hideMark/>
          </w:tcPr>
          <w:p w14:paraId="3652847C" w14:textId="77777777" w:rsidR="00FA2E6D" w:rsidRPr="00B64C2F" w:rsidRDefault="00FA2E6D" w:rsidP="00E952D7">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Even messy raw data can produce approximately normal averages, which supports confidence intervals and practical inference.</w:t>
            </w:r>
          </w:p>
        </w:tc>
      </w:tr>
    </w:tbl>
    <w:p w14:paraId="1E4D05C7" w14:textId="5A461D18" w:rsidR="00563C0E" w:rsidRPr="00350208" w:rsidRDefault="00563C0E" w:rsidP="00350208">
      <w:pPr>
        <w:pStyle w:val="Heading1"/>
        <w:numPr>
          <w:ilvl w:val="0"/>
          <w:numId w:val="5"/>
        </w:numPr>
        <w:spacing w:before="240" w:after="120" w:line="240" w:lineRule="auto"/>
        <w:rPr>
          <w:rFonts w:ascii="Century" w:hAnsi="Century"/>
          <w:b/>
          <w:bCs/>
          <w:color w:val="000000" w:themeColor="text1"/>
          <w:sz w:val="28"/>
          <w:szCs w:val="28"/>
        </w:rPr>
      </w:pPr>
      <w:r w:rsidRPr="00350208">
        <w:rPr>
          <w:rFonts w:ascii="Century" w:hAnsi="Century"/>
          <w:b/>
          <w:bCs/>
          <w:color w:val="000000" w:themeColor="text1"/>
          <w:sz w:val="28"/>
          <w:szCs w:val="28"/>
        </w:rPr>
        <w:lastRenderedPageBreak/>
        <w:t>Calculus</w:t>
      </w:r>
    </w:p>
    <w:p w14:paraId="0BE372A5" w14:textId="3A809A51" w:rsidR="00563C0E" w:rsidRPr="00F1269A" w:rsidRDefault="00563C0E" w:rsidP="004E3984">
      <w:pPr>
        <w:pStyle w:val="Heading1"/>
        <w:numPr>
          <w:ilvl w:val="1"/>
          <w:numId w:val="5"/>
        </w:numPr>
        <w:spacing w:before="120" w:after="120" w:line="240" w:lineRule="auto"/>
        <w:ind w:left="446"/>
        <w:rPr>
          <w:rFonts w:ascii="Century" w:hAnsi="Century"/>
          <w:b/>
          <w:bCs/>
          <w:color w:val="000000" w:themeColor="text1"/>
          <w:sz w:val="28"/>
          <w:szCs w:val="28"/>
        </w:rPr>
      </w:pPr>
      <w:r w:rsidRPr="00F1269A">
        <w:rPr>
          <w:rFonts w:ascii="Century" w:hAnsi="Century"/>
          <w:b/>
          <w:bCs/>
          <w:color w:val="000000" w:themeColor="text1"/>
          <w:sz w:val="28"/>
          <w:szCs w:val="28"/>
        </w:rPr>
        <w:t>Derivatives and Gradient</w:t>
      </w:r>
    </w:p>
    <w:tbl>
      <w:tblPr>
        <w:tblStyle w:val="PlainTable2"/>
        <w:tblW w:w="9990" w:type="dxa"/>
        <w:tblLook w:val="04A0" w:firstRow="1" w:lastRow="0" w:firstColumn="1" w:lastColumn="0" w:noHBand="0" w:noVBand="1"/>
      </w:tblPr>
      <w:tblGrid>
        <w:gridCol w:w="1577"/>
        <w:gridCol w:w="1482"/>
        <w:gridCol w:w="2251"/>
        <w:gridCol w:w="4680"/>
      </w:tblGrid>
      <w:tr w:rsidR="00652E15" w:rsidRPr="00B64C2F" w14:paraId="060B2E95" w14:textId="77777777" w:rsidTr="00BA5B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B1E521" w14:textId="77777777" w:rsidR="00652E15" w:rsidRPr="00B64C2F" w:rsidRDefault="00652E15" w:rsidP="00BA5B48">
            <w:pPr>
              <w:jc w:val="center"/>
              <w:rPr>
                <w:rFonts w:ascii="Century" w:hAnsi="Century"/>
              </w:rPr>
            </w:pPr>
            <w:r w:rsidRPr="00B64C2F">
              <w:rPr>
                <w:rFonts w:ascii="Century" w:hAnsi="Century"/>
              </w:rPr>
              <w:t>Concept</w:t>
            </w:r>
          </w:p>
        </w:tc>
        <w:tc>
          <w:tcPr>
            <w:tcW w:w="1482" w:type="dxa"/>
            <w:vAlign w:val="center"/>
            <w:hideMark/>
          </w:tcPr>
          <w:p w14:paraId="56AFFDE0" w14:textId="77777777" w:rsidR="00652E15" w:rsidRPr="00B64C2F" w:rsidRDefault="00652E15" w:rsidP="00BA5B48">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2251" w:type="dxa"/>
            <w:vAlign w:val="center"/>
            <w:hideMark/>
          </w:tcPr>
          <w:p w14:paraId="38AB60E1" w14:textId="0E0DE2E1" w:rsidR="00652E15" w:rsidRPr="00B64C2F" w:rsidRDefault="00652E15" w:rsidP="00BA5B48">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680" w:type="dxa"/>
            <w:vAlign w:val="center"/>
            <w:hideMark/>
          </w:tcPr>
          <w:p w14:paraId="21B05DCC" w14:textId="46E4B185" w:rsidR="00652E15" w:rsidRPr="00B64C2F" w:rsidRDefault="00652E15" w:rsidP="00BA5B48">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56D716CB" w14:textId="77777777" w:rsidTr="00BA5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06CAF0" w14:textId="77777777" w:rsidR="00563C0E" w:rsidRPr="00B64C2F" w:rsidRDefault="00563C0E" w:rsidP="00BA5B48">
            <w:pPr>
              <w:rPr>
                <w:rFonts w:ascii="Century" w:hAnsi="Century"/>
              </w:rPr>
            </w:pPr>
            <w:r w:rsidRPr="00B64C2F">
              <w:rPr>
                <w:rFonts w:ascii="Century" w:hAnsi="Century"/>
              </w:rPr>
              <w:t>Derivative</w:t>
            </w:r>
          </w:p>
        </w:tc>
        <w:tc>
          <w:tcPr>
            <w:tcW w:w="1482" w:type="dxa"/>
            <w:vAlign w:val="center"/>
            <w:hideMark/>
          </w:tcPr>
          <w:p w14:paraId="7DA45DF5" w14:textId="07AB97D3" w:rsidR="00563C0E" w:rsidRPr="00B64C2F" w:rsidRDefault="00000000" w:rsidP="00BA5B48">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r>
                      <w:rPr>
                        <w:rFonts w:ascii="Cambria Math" w:hAnsi="Cambria Math"/>
                      </w:rPr>
                      <m:t>df</m:t>
                    </m:r>
                  </m:num>
                  <m:den>
                    <m:r>
                      <w:rPr>
                        <w:rFonts w:ascii="Cambria Math" w:hAnsi="Cambria Math"/>
                      </w:rPr>
                      <m:t>dx</m:t>
                    </m:r>
                  </m:den>
                </m:f>
              </m:oMath>
            </m:oMathPara>
          </w:p>
        </w:tc>
        <w:tc>
          <w:tcPr>
            <w:tcW w:w="2251" w:type="dxa"/>
            <w:vAlign w:val="center"/>
            <w:hideMark/>
          </w:tcPr>
          <w:p w14:paraId="25B57B1D" w14:textId="77777777" w:rsidR="00563C0E" w:rsidRPr="00B64C2F" w:rsidRDefault="00563C0E" w:rsidP="00BA5B48">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local change</w:t>
            </w:r>
          </w:p>
        </w:tc>
        <w:tc>
          <w:tcPr>
            <w:tcW w:w="4680" w:type="dxa"/>
            <w:vAlign w:val="center"/>
            <w:hideMark/>
          </w:tcPr>
          <w:p w14:paraId="3E40CBCC" w14:textId="77777777" w:rsidR="00563C0E" w:rsidRPr="00B64C2F" w:rsidRDefault="00563C0E" w:rsidP="00BA5B48">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gives the slope or local sensitivity of output to input and is used in optimization and sensitivity analysis.</w:t>
            </w:r>
          </w:p>
        </w:tc>
      </w:tr>
      <w:tr w:rsidR="00563C0E" w:rsidRPr="00B64C2F" w14:paraId="16CEDE4A" w14:textId="77777777" w:rsidTr="00BA5B4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9240BE" w14:textId="77777777" w:rsidR="00563C0E" w:rsidRPr="00B64C2F" w:rsidRDefault="00563C0E" w:rsidP="00BA5B48">
            <w:pPr>
              <w:rPr>
                <w:rFonts w:ascii="Century" w:hAnsi="Century"/>
              </w:rPr>
            </w:pPr>
            <w:r w:rsidRPr="00B64C2F">
              <w:rPr>
                <w:rFonts w:ascii="Century" w:hAnsi="Century"/>
              </w:rPr>
              <w:t>Partial derivative</w:t>
            </w:r>
          </w:p>
        </w:tc>
        <w:tc>
          <w:tcPr>
            <w:tcW w:w="1482" w:type="dxa"/>
            <w:vAlign w:val="center"/>
            <w:hideMark/>
          </w:tcPr>
          <w:p w14:paraId="49CA6814" w14:textId="43B93AD2" w:rsidR="00563C0E" w:rsidRPr="00B64C2F" w:rsidRDefault="00000000" w:rsidP="00BA5B48">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oMath>
            </m:oMathPara>
          </w:p>
        </w:tc>
        <w:tc>
          <w:tcPr>
            <w:tcW w:w="2251" w:type="dxa"/>
            <w:vAlign w:val="center"/>
            <w:hideMark/>
          </w:tcPr>
          <w:p w14:paraId="7507A3CD" w14:textId="77777777" w:rsidR="00563C0E" w:rsidRPr="00B64C2F" w:rsidRDefault="00563C0E" w:rsidP="00BA5B48">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Measures effect of one variable while others stay fixed</w:t>
            </w:r>
          </w:p>
        </w:tc>
        <w:tc>
          <w:tcPr>
            <w:tcW w:w="4680" w:type="dxa"/>
            <w:vAlign w:val="center"/>
            <w:hideMark/>
          </w:tcPr>
          <w:p w14:paraId="4123D5D3" w14:textId="77777777" w:rsidR="00563C0E" w:rsidRPr="00B64C2F" w:rsidRDefault="00563C0E" w:rsidP="00BA5B48">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isolates the effect of one coordinate in a multivariable function and is crucial in models with many parameters.</w:t>
            </w:r>
          </w:p>
        </w:tc>
      </w:tr>
      <w:tr w:rsidR="00563C0E" w:rsidRPr="00B64C2F" w14:paraId="4DC890AA" w14:textId="77777777" w:rsidTr="00BA5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32802C" w14:textId="77777777" w:rsidR="00563C0E" w:rsidRPr="00B64C2F" w:rsidRDefault="00563C0E" w:rsidP="00BA5B48">
            <w:pPr>
              <w:rPr>
                <w:rFonts w:ascii="Century" w:hAnsi="Century"/>
              </w:rPr>
            </w:pPr>
            <w:r w:rsidRPr="00B64C2F">
              <w:rPr>
                <w:rFonts w:ascii="Century" w:hAnsi="Century"/>
              </w:rPr>
              <w:t>Gradient</w:t>
            </w:r>
          </w:p>
        </w:tc>
        <w:tc>
          <w:tcPr>
            <w:tcW w:w="1482" w:type="dxa"/>
            <w:vAlign w:val="center"/>
            <w:hideMark/>
          </w:tcPr>
          <w:p w14:paraId="416BCFCE" w14:textId="334BBD8D" w:rsidR="00563C0E" w:rsidRPr="00B64C2F" w:rsidRDefault="00563C0E" w:rsidP="00BA5B48">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m:rPr>
                    <m:sty m:val="p"/>
                  </m:rPr>
                  <w:rPr>
                    <w:rFonts w:ascii="Cambria Math" w:hAnsi="Cambria Math"/>
                  </w:rPr>
                  <m:t>∇</m:t>
                </m:r>
                <m:r>
                  <w:rPr>
                    <w:rFonts w:ascii="Cambria Math" w:hAnsi="Cambria Math"/>
                  </w:rPr>
                  <m:t>f=</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phant>
                          <m:phantPr>
                            <m:zeroAsc m:val="1"/>
                            <m:ctrlPr>
                              <w:rPr>
                                <w:rFonts w:ascii="Cambria Math" w:hAnsi="Cambria Math"/>
                              </w:rPr>
                            </m:ctrlPr>
                          </m:phantPr>
                          <m:e/>
                        </m:phant>
                      </m:e>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eqArr>
                  </m:e>
                </m:d>
              </m:oMath>
            </m:oMathPara>
          </w:p>
        </w:tc>
        <w:tc>
          <w:tcPr>
            <w:tcW w:w="2251" w:type="dxa"/>
            <w:vAlign w:val="center"/>
            <w:hideMark/>
          </w:tcPr>
          <w:p w14:paraId="600FF809" w14:textId="77777777" w:rsidR="00563C0E" w:rsidRPr="00B64C2F" w:rsidRDefault="00563C0E" w:rsidP="00BA5B48">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Gives direction of steepest increase</w:t>
            </w:r>
          </w:p>
        </w:tc>
        <w:tc>
          <w:tcPr>
            <w:tcW w:w="4680" w:type="dxa"/>
            <w:vAlign w:val="center"/>
            <w:hideMark/>
          </w:tcPr>
          <w:p w14:paraId="5FAB682E" w14:textId="77777777" w:rsidR="00563C0E" w:rsidRPr="00B64C2F" w:rsidRDefault="00563C0E" w:rsidP="00BA5B48">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is the multivariable slope vector and directly drives gradient descent and backpropagation.</w:t>
            </w:r>
          </w:p>
        </w:tc>
      </w:tr>
    </w:tbl>
    <w:p w14:paraId="3EF121D2" w14:textId="7ECD10AA"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Chain Rule</w:t>
      </w:r>
    </w:p>
    <w:tbl>
      <w:tblPr>
        <w:tblStyle w:val="PlainTable2"/>
        <w:tblW w:w="9990" w:type="dxa"/>
        <w:tblLook w:val="04A0" w:firstRow="1" w:lastRow="0" w:firstColumn="1" w:lastColumn="0" w:noHBand="0" w:noVBand="1"/>
      </w:tblPr>
      <w:tblGrid>
        <w:gridCol w:w="3330"/>
        <w:gridCol w:w="2070"/>
        <w:gridCol w:w="4590"/>
      </w:tblGrid>
      <w:tr w:rsidR="00A87D6A" w:rsidRPr="00B64C2F" w14:paraId="0DACEA98" w14:textId="77777777" w:rsidTr="00A87D6A">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1E1E75A1" w14:textId="77777777" w:rsidR="00A87D6A" w:rsidRPr="00B64C2F" w:rsidRDefault="00A87D6A" w:rsidP="0077522E">
            <w:pPr>
              <w:jc w:val="center"/>
              <w:rPr>
                <w:rFonts w:ascii="Century" w:hAnsi="Century"/>
              </w:rPr>
            </w:pPr>
            <w:r w:rsidRPr="00B64C2F">
              <w:rPr>
                <w:rFonts w:ascii="Century" w:hAnsi="Century"/>
              </w:rPr>
              <w:t>Formula</w:t>
            </w:r>
          </w:p>
        </w:tc>
        <w:tc>
          <w:tcPr>
            <w:tcW w:w="2070" w:type="dxa"/>
            <w:vAlign w:val="center"/>
            <w:hideMark/>
          </w:tcPr>
          <w:p w14:paraId="119359EA" w14:textId="5D511A29" w:rsidR="00A87D6A" w:rsidRPr="00B64C2F" w:rsidRDefault="00A87D6A" w:rsidP="0077522E">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590" w:type="dxa"/>
            <w:vAlign w:val="center"/>
            <w:hideMark/>
          </w:tcPr>
          <w:p w14:paraId="5CED10DE" w14:textId="50C4A9E3" w:rsidR="00A87D6A" w:rsidRPr="00B64C2F" w:rsidRDefault="00A87D6A" w:rsidP="0077522E">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A87D6A" w:rsidRPr="00B64C2F" w14:paraId="26C8F3AB" w14:textId="77777777" w:rsidTr="00A8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38A393B4" w14:textId="723D1168" w:rsidR="00A87D6A" w:rsidRPr="00B64C2F" w:rsidRDefault="00A87D6A" w:rsidP="0077522E">
            <w:pPr>
              <w:rPr>
                <w:rFonts w:ascii="Century" w:hAnsi="Century"/>
              </w:rPr>
            </w:pPr>
            <m:oMathPara>
              <m:oMath>
                <m:f>
                  <m:fPr>
                    <m:ctrlPr>
                      <w:rPr>
                        <w:rFonts w:ascii="Cambria Math" w:hAnsi="Cambria Math"/>
                      </w:rPr>
                    </m:ctrlPr>
                  </m:fPr>
                  <m:num>
                    <m:r>
                      <m:rPr>
                        <m:sty m:val="bi"/>
                      </m:rPr>
                      <w:rPr>
                        <w:rFonts w:ascii="Cambria Math" w:hAnsi="Cambria Math"/>
                      </w:rPr>
                      <m:t>d</m:t>
                    </m:r>
                  </m:num>
                  <m:den>
                    <m:r>
                      <m:rPr>
                        <m:sty m:val="bi"/>
                      </m:rPr>
                      <w:rPr>
                        <w:rFonts w:ascii="Cambria Math" w:hAnsi="Cambria Math"/>
                      </w:rPr>
                      <m:t>dx</m:t>
                    </m:r>
                  </m:den>
                </m:f>
                <m:r>
                  <m:rPr>
                    <m:sty m:val="bi"/>
                  </m:rPr>
                  <w:rPr>
                    <w:rFonts w:ascii="Cambria Math" w:hAnsi="Cambria Math"/>
                  </w:rPr>
                  <m:t>f(g(x))=</m:t>
                </m:r>
                <m:sSup>
                  <m:sSupPr>
                    <m:ctrlPr>
                      <w:rPr>
                        <w:rFonts w:ascii="Cambria Math" w:hAnsi="Cambria Math"/>
                      </w:rPr>
                    </m:ctrlPr>
                  </m:sSupPr>
                  <m:e>
                    <m:r>
                      <m:rPr>
                        <m:sty m:val="bi"/>
                      </m:rPr>
                      <w:rPr>
                        <w:rFonts w:ascii="Cambria Math" w:hAnsi="Cambria Math"/>
                      </w:rPr>
                      <m:t>f</m:t>
                    </m:r>
                  </m:e>
                  <m:sup>
                    <m:r>
                      <m:rPr>
                        <m:sty m:val="b"/>
                      </m:rPr>
                      <w:rPr>
                        <w:rFonts w:ascii="Cambria Math" w:hAnsi="Cambria Math"/>
                      </w:rPr>
                      <m:t>'</m:t>
                    </m:r>
                  </m:sup>
                </m:sSup>
                <m:r>
                  <m:rPr>
                    <m:sty m:val="bi"/>
                  </m:rPr>
                  <w:rPr>
                    <w:rFonts w:ascii="Cambria Math" w:hAnsi="Cambria Math"/>
                  </w:rPr>
                  <m:t>(g(x))</m:t>
                </m:r>
                <m:sSup>
                  <m:sSupPr>
                    <m:ctrlPr>
                      <w:rPr>
                        <w:rFonts w:ascii="Cambria Math" w:hAnsi="Cambria Math"/>
                      </w:rPr>
                    </m:ctrlPr>
                  </m:sSupPr>
                  <m:e>
                    <m:r>
                      <m:rPr>
                        <m:sty m:val="bi"/>
                      </m:rPr>
                      <w:rPr>
                        <w:rFonts w:ascii="Cambria Math" w:hAnsi="Cambria Math"/>
                      </w:rPr>
                      <m:t>g</m:t>
                    </m:r>
                  </m:e>
                  <m:sup>
                    <m:r>
                      <m:rPr>
                        <m:sty m:val="b"/>
                      </m:rPr>
                      <w:rPr>
                        <w:rFonts w:ascii="Cambria Math" w:hAnsi="Cambria Math"/>
                      </w:rPr>
                      <m:t>'</m:t>
                    </m:r>
                  </m:sup>
                </m:sSup>
                <m:r>
                  <m:rPr>
                    <m:sty m:val="bi"/>
                  </m:rPr>
                  <w:rPr>
                    <w:rFonts w:ascii="Cambria Math" w:hAnsi="Cambria Math"/>
                  </w:rPr>
                  <m:t>(x)</m:t>
                </m:r>
              </m:oMath>
            </m:oMathPara>
          </w:p>
        </w:tc>
        <w:tc>
          <w:tcPr>
            <w:tcW w:w="2070" w:type="dxa"/>
            <w:vAlign w:val="center"/>
            <w:hideMark/>
          </w:tcPr>
          <w:p w14:paraId="7666417F" w14:textId="77777777" w:rsidR="00A87D6A" w:rsidRPr="00B64C2F" w:rsidRDefault="00A87D6A" w:rsidP="0077522E">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Differentiates composed functions</w:t>
            </w:r>
          </w:p>
        </w:tc>
        <w:tc>
          <w:tcPr>
            <w:tcW w:w="4590" w:type="dxa"/>
            <w:vAlign w:val="center"/>
            <w:hideMark/>
          </w:tcPr>
          <w:p w14:paraId="4BEB8E8F" w14:textId="77777777" w:rsidR="00A87D6A" w:rsidRPr="00B64C2F" w:rsidRDefault="00A87D6A" w:rsidP="0077522E">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breaks a complex derivative into linked pieces and is essential for backpropagation in neural networks.</w:t>
            </w:r>
          </w:p>
        </w:tc>
      </w:tr>
    </w:tbl>
    <w:p w14:paraId="494F9A8C" w14:textId="093D93DD"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Hessian</w:t>
      </w:r>
    </w:p>
    <w:tbl>
      <w:tblPr>
        <w:tblStyle w:val="PlainTable2"/>
        <w:tblW w:w="9990" w:type="dxa"/>
        <w:tblLook w:val="04A0" w:firstRow="1" w:lastRow="0" w:firstColumn="1" w:lastColumn="0" w:noHBand="0" w:noVBand="1"/>
      </w:tblPr>
      <w:tblGrid>
        <w:gridCol w:w="1800"/>
        <w:gridCol w:w="1730"/>
        <w:gridCol w:w="6460"/>
      </w:tblGrid>
      <w:tr w:rsidR="00C700F0" w:rsidRPr="00B64C2F" w14:paraId="61BCF285" w14:textId="77777777" w:rsidTr="00C700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39434E5C" w14:textId="77777777" w:rsidR="00C700F0" w:rsidRPr="00B64C2F" w:rsidRDefault="00C700F0" w:rsidP="00C700F0">
            <w:pPr>
              <w:jc w:val="center"/>
              <w:rPr>
                <w:rFonts w:ascii="Century" w:hAnsi="Century"/>
              </w:rPr>
            </w:pPr>
            <w:r w:rsidRPr="00B64C2F">
              <w:rPr>
                <w:rFonts w:ascii="Century" w:hAnsi="Century"/>
              </w:rPr>
              <w:t>Formula</w:t>
            </w:r>
          </w:p>
        </w:tc>
        <w:tc>
          <w:tcPr>
            <w:tcW w:w="0" w:type="auto"/>
            <w:hideMark/>
          </w:tcPr>
          <w:p w14:paraId="6621F1B1" w14:textId="34638A59" w:rsidR="00C700F0" w:rsidRPr="00B64C2F" w:rsidRDefault="00C700F0" w:rsidP="00C700F0">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6460" w:type="dxa"/>
            <w:hideMark/>
          </w:tcPr>
          <w:p w14:paraId="3F41FE13" w14:textId="6CE28698" w:rsidR="00C700F0" w:rsidRPr="00B64C2F" w:rsidRDefault="00C700F0" w:rsidP="00C700F0">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C700F0" w:rsidRPr="00B64C2F" w14:paraId="75F613AA" w14:textId="77777777" w:rsidTr="00C700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1C5CB21" w14:textId="7CC57CF9" w:rsidR="00C700F0" w:rsidRPr="00B64C2F" w:rsidRDefault="00C700F0" w:rsidP="00C700F0">
            <w:pPr>
              <w:rPr>
                <w:rFonts w:ascii="Century" w:hAnsi="Century"/>
              </w:rPr>
            </w:pPr>
            <m:oMathPara>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ij</m:t>
                    </m:r>
                  </m:sub>
                </m:sSub>
                <m:r>
                  <m:rPr>
                    <m:sty m:val="bi"/>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m:t>
                        </m:r>
                      </m:e>
                      <m:sup>
                        <m:r>
                          <m:rPr>
                            <m:sty m:val="bi"/>
                          </m:rPr>
                          <w:rPr>
                            <w:rFonts w:ascii="Cambria Math" w:hAnsi="Cambria Math"/>
                          </w:rPr>
                          <m:t>2</m:t>
                        </m:r>
                      </m:sup>
                    </m:sSup>
                    <m:r>
                      <m:rPr>
                        <m:sty m:val="bi"/>
                      </m:rPr>
                      <w:rPr>
                        <w:rFonts w:ascii="Cambria Math" w:hAnsi="Cambria Math"/>
                      </w:rPr>
                      <m:t>f</m:t>
                    </m:r>
                  </m:num>
                  <m:den>
                    <m:r>
                      <m:rPr>
                        <m:sty m:val="b"/>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j</m:t>
                        </m:r>
                      </m:sub>
                    </m:sSub>
                  </m:den>
                </m:f>
              </m:oMath>
            </m:oMathPara>
          </w:p>
        </w:tc>
        <w:tc>
          <w:tcPr>
            <w:tcW w:w="0" w:type="auto"/>
            <w:vAlign w:val="center"/>
            <w:hideMark/>
          </w:tcPr>
          <w:p w14:paraId="3C0E867B" w14:textId="77777777" w:rsidR="00C700F0" w:rsidRPr="00B64C2F" w:rsidRDefault="00C700F0" w:rsidP="00C700F0">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curvature</w:t>
            </w:r>
          </w:p>
        </w:tc>
        <w:tc>
          <w:tcPr>
            <w:tcW w:w="6460" w:type="dxa"/>
            <w:vAlign w:val="center"/>
            <w:hideMark/>
          </w:tcPr>
          <w:p w14:paraId="144A0031" w14:textId="77777777" w:rsidR="00C700F0" w:rsidRPr="00B64C2F" w:rsidRDefault="00C700F0" w:rsidP="00C700F0">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describes the shape of the surface, not just the slope, and is useful in second-order optimization and local analysis of minima and maxima.</w:t>
            </w:r>
          </w:p>
        </w:tc>
      </w:tr>
    </w:tbl>
    <w:p w14:paraId="261E2687" w14:textId="2F7CE312" w:rsidR="00563C0E" w:rsidRPr="00F61F3C" w:rsidRDefault="00563C0E" w:rsidP="00F61F3C">
      <w:pPr>
        <w:pStyle w:val="Heading1"/>
        <w:numPr>
          <w:ilvl w:val="0"/>
          <w:numId w:val="5"/>
        </w:numPr>
        <w:spacing w:before="240" w:after="120" w:line="240" w:lineRule="auto"/>
        <w:rPr>
          <w:rFonts w:ascii="Century" w:hAnsi="Century"/>
          <w:b/>
          <w:bCs/>
          <w:color w:val="000000" w:themeColor="text1"/>
          <w:sz w:val="28"/>
          <w:szCs w:val="28"/>
        </w:rPr>
      </w:pPr>
      <w:r w:rsidRPr="00F61F3C">
        <w:rPr>
          <w:rFonts w:ascii="Century" w:hAnsi="Century"/>
          <w:b/>
          <w:bCs/>
          <w:color w:val="000000" w:themeColor="text1"/>
          <w:sz w:val="28"/>
          <w:szCs w:val="28"/>
        </w:rPr>
        <w:t>Optimization</w:t>
      </w:r>
    </w:p>
    <w:p w14:paraId="6DB8C283" w14:textId="3B1E4D90" w:rsidR="00563C0E" w:rsidRPr="000D2942" w:rsidRDefault="00563C0E" w:rsidP="00F15983">
      <w:pPr>
        <w:pStyle w:val="Heading1"/>
        <w:numPr>
          <w:ilvl w:val="1"/>
          <w:numId w:val="5"/>
        </w:numPr>
        <w:spacing w:before="12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Loss and Cost</w:t>
      </w:r>
    </w:p>
    <w:tbl>
      <w:tblPr>
        <w:tblStyle w:val="PlainTable2"/>
        <w:tblW w:w="10080" w:type="dxa"/>
        <w:tblLook w:val="04A0" w:firstRow="1" w:lastRow="0" w:firstColumn="1" w:lastColumn="0" w:noHBand="0" w:noVBand="1"/>
      </w:tblPr>
      <w:tblGrid>
        <w:gridCol w:w="1115"/>
        <w:gridCol w:w="2845"/>
        <w:gridCol w:w="2043"/>
        <w:gridCol w:w="4077"/>
      </w:tblGrid>
      <w:tr w:rsidR="00652E15" w:rsidRPr="00B64C2F" w14:paraId="29C7B122" w14:textId="77777777" w:rsidTr="00335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640B01A4" w14:textId="77777777" w:rsidR="00652E15" w:rsidRPr="00B64C2F" w:rsidRDefault="00652E15" w:rsidP="00C44366">
            <w:pPr>
              <w:jc w:val="center"/>
              <w:rPr>
                <w:rFonts w:ascii="Century" w:hAnsi="Century"/>
              </w:rPr>
            </w:pPr>
            <w:r w:rsidRPr="00B64C2F">
              <w:rPr>
                <w:rFonts w:ascii="Century" w:hAnsi="Century"/>
              </w:rPr>
              <w:t>Concept</w:t>
            </w:r>
          </w:p>
        </w:tc>
        <w:tc>
          <w:tcPr>
            <w:tcW w:w="2845" w:type="dxa"/>
            <w:vAlign w:val="center"/>
            <w:hideMark/>
          </w:tcPr>
          <w:p w14:paraId="154AD9B5" w14:textId="77777777" w:rsidR="00652E15" w:rsidRPr="00B64C2F" w:rsidRDefault="00652E15" w:rsidP="00C4436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0" w:type="auto"/>
            <w:vAlign w:val="center"/>
            <w:hideMark/>
          </w:tcPr>
          <w:p w14:paraId="738EA228" w14:textId="03B5CB9E" w:rsidR="00652E15" w:rsidRPr="00B64C2F" w:rsidRDefault="00652E15" w:rsidP="00C4436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077" w:type="dxa"/>
            <w:vAlign w:val="center"/>
            <w:hideMark/>
          </w:tcPr>
          <w:p w14:paraId="41EFDB95" w14:textId="75B349DA" w:rsidR="00652E15" w:rsidRPr="00B64C2F" w:rsidRDefault="00652E15" w:rsidP="00C4436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61C52545" w14:textId="77777777" w:rsidTr="00335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6CE31C32" w14:textId="77777777" w:rsidR="00563C0E" w:rsidRPr="00B64C2F" w:rsidRDefault="00563C0E" w:rsidP="00C44366">
            <w:pPr>
              <w:rPr>
                <w:rFonts w:ascii="Century" w:hAnsi="Century"/>
              </w:rPr>
            </w:pPr>
            <w:r w:rsidRPr="00B64C2F">
              <w:rPr>
                <w:rFonts w:ascii="Century" w:hAnsi="Century"/>
              </w:rPr>
              <w:t>Loss</w:t>
            </w:r>
          </w:p>
        </w:tc>
        <w:tc>
          <w:tcPr>
            <w:tcW w:w="2845" w:type="dxa"/>
            <w:vAlign w:val="center"/>
            <w:hideMark/>
          </w:tcPr>
          <w:p w14:paraId="5FBDA8DE" w14:textId="44629704" w:rsidR="00563C0E" w:rsidRPr="00B64C2F" w:rsidRDefault="00563C0E" w:rsidP="00C44366">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L(y,</m:t>
                </m:r>
                <m:acc>
                  <m:accPr>
                    <m:ctrlPr>
                      <w:rPr>
                        <w:rFonts w:ascii="Cambria Math" w:hAnsi="Cambria Math"/>
                      </w:rPr>
                    </m:ctrlPr>
                  </m:accPr>
                  <m:e>
                    <m:r>
                      <w:rPr>
                        <w:rFonts w:ascii="Cambria Math" w:hAnsi="Cambria Math"/>
                      </w:rPr>
                      <m:t>y</m:t>
                    </m:r>
                  </m:e>
                </m:acc>
                <m:r>
                  <w:rPr>
                    <w:rFonts w:ascii="Cambria Math" w:hAnsi="Cambria Math"/>
                  </w:rPr>
                  <m:t>)</m:t>
                </m:r>
              </m:oMath>
            </m:oMathPara>
          </w:p>
        </w:tc>
        <w:tc>
          <w:tcPr>
            <w:tcW w:w="0" w:type="auto"/>
            <w:vAlign w:val="center"/>
            <w:hideMark/>
          </w:tcPr>
          <w:p w14:paraId="0A042C7C" w14:textId="77777777" w:rsidR="00563C0E" w:rsidRPr="00B64C2F" w:rsidRDefault="00563C0E" w:rsidP="00C44366">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error for one example</w:t>
            </w:r>
          </w:p>
        </w:tc>
        <w:tc>
          <w:tcPr>
            <w:tcW w:w="4077" w:type="dxa"/>
            <w:vAlign w:val="center"/>
            <w:hideMark/>
          </w:tcPr>
          <w:p w14:paraId="5D2B50BC" w14:textId="77777777" w:rsidR="00563C0E" w:rsidRPr="00B64C2F" w:rsidRDefault="00563C0E" w:rsidP="00C44366">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answers “how wrong was this one prediction?” and defines the basic learning signal.</w:t>
            </w:r>
          </w:p>
        </w:tc>
      </w:tr>
      <w:tr w:rsidR="00563C0E" w:rsidRPr="00B64C2F" w14:paraId="2C8DF282" w14:textId="77777777" w:rsidTr="00335E78">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6333B443" w14:textId="77777777" w:rsidR="00563C0E" w:rsidRPr="00B64C2F" w:rsidRDefault="00563C0E" w:rsidP="00C44366">
            <w:pPr>
              <w:rPr>
                <w:rFonts w:ascii="Century" w:hAnsi="Century"/>
              </w:rPr>
            </w:pPr>
            <w:r w:rsidRPr="00B64C2F">
              <w:rPr>
                <w:rFonts w:ascii="Century" w:hAnsi="Century"/>
              </w:rPr>
              <w:t>Cost</w:t>
            </w:r>
          </w:p>
        </w:tc>
        <w:tc>
          <w:tcPr>
            <w:tcW w:w="2845" w:type="dxa"/>
            <w:vAlign w:val="center"/>
            <w:hideMark/>
          </w:tcPr>
          <w:p w14:paraId="51975344" w14:textId="565F71B6" w:rsidR="00563C0E" w:rsidRPr="00B64C2F" w:rsidRDefault="00563C0E" w:rsidP="00C44366">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J(θ)=</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L(</m:t>
                    </m:r>
                  </m:e>
                </m:nary>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i</m:t>
                        </m:r>
                      </m:e>
                    </m:d>
                  </m:sup>
                </m:sSup>
                <m:r>
                  <w:rPr>
                    <w:rFonts w:ascii="Cambria Math" w:hAnsi="Cambria Math"/>
                  </w:rPr>
                  <m:t>)</m:t>
                </m:r>
              </m:oMath>
            </m:oMathPara>
          </w:p>
        </w:tc>
        <w:tc>
          <w:tcPr>
            <w:tcW w:w="0" w:type="auto"/>
            <w:vAlign w:val="center"/>
            <w:hideMark/>
          </w:tcPr>
          <w:p w14:paraId="35624B3E" w14:textId="77777777" w:rsidR="00563C0E" w:rsidRPr="00B64C2F" w:rsidRDefault="00563C0E" w:rsidP="00C44366">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Measures overall training error</w:t>
            </w:r>
          </w:p>
        </w:tc>
        <w:tc>
          <w:tcPr>
            <w:tcW w:w="4077" w:type="dxa"/>
            <w:vAlign w:val="center"/>
            <w:hideMark/>
          </w:tcPr>
          <w:p w14:paraId="16ED66D0" w14:textId="77777777" w:rsidR="00563C0E" w:rsidRPr="00B64C2F" w:rsidRDefault="00563C0E" w:rsidP="00C44366">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averages loss across the dataset and becomes the main objective minimized during training.</w:t>
            </w:r>
          </w:p>
        </w:tc>
      </w:tr>
    </w:tbl>
    <w:p w14:paraId="17CE3DBF" w14:textId="31E2AEAB"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Mean Squared Error</w:t>
      </w:r>
    </w:p>
    <w:tbl>
      <w:tblPr>
        <w:tblStyle w:val="PlainTable2"/>
        <w:tblW w:w="10094" w:type="dxa"/>
        <w:tblLook w:val="04A0" w:firstRow="1" w:lastRow="0" w:firstColumn="1" w:lastColumn="0" w:noHBand="0" w:noVBand="1"/>
      </w:tblPr>
      <w:tblGrid>
        <w:gridCol w:w="2700"/>
        <w:gridCol w:w="2108"/>
        <w:gridCol w:w="5286"/>
      </w:tblGrid>
      <w:tr w:rsidR="0018263F" w:rsidRPr="00B64C2F" w14:paraId="5433049D" w14:textId="77777777" w:rsidTr="00182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14AF43CD" w14:textId="77777777" w:rsidR="0018263F" w:rsidRPr="00B64C2F" w:rsidRDefault="0018263F" w:rsidP="0018263F">
            <w:pPr>
              <w:jc w:val="center"/>
              <w:rPr>
                <w:rFonts w:ascii="Century" w:hAnsi="Century"/>
              </w:rPr>
            </w:pPr>
            <w:r w:rsidRPr="00B64C2F">
              <w:rPr>
                <w:rFonts w:ascii="Century" w:hAnsi="Century"/>
              </w:rPr>
              <w:t>Formula</w:t>
            </w:r>
          </w:p>
        </w:tc>
        <w:tc>
          <w:tcPr>
            <w:tcW w:w="2108" w:type="dxa"/>
            <w:hideMark/>
          </w:tcPr>
          <w:p w14:paraId="22C8D36F" w14:textId="05C7FDEC" w:rsidR="0018263F" w:rsidRPr="00B64C2F" w:rsidRDefault="0018263F" w:rsidP="0018263F">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5286" w:type="dxa"/>
            <w:hideMark/>
          </w:tcPr>
          <w:p w14:paraId="0D641980" w14:textId="13AB7B17" w:rsidR="0018263F" w:rsidRPr="00B64C2F" w:rsidRDefault="0018263F" w:rsidP="0018263F">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18263F" w:rsidRPr="00B64C2F" w14:paraId="0E89C380" w14:textId="77777777" w:rsidTr="00182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hideMark/>
          </w:tcPr>
          <w:p w14:paraId="1EC45144" w14:textId="7A4879E8" w:rsidR="0018263F" w:rsidRPr="00B64C2F" w:rsidRDefault="0018263F" w:rsidP="0018263F">
            <w:pPr>
              <w:rPr>
                <w:rFonts w:ascii="Century" w:hAnsi="Century"/>
              </w:rPr>
            </w:pPr>
            <m:oMathPara>
              <m:oMath>
                <m:r>
                  <m:rPr>
                    <m:sty m:val="b"/>
                  </m:rPr>
                  <w:rPr>
                    <w:rFonts w:ascii="Cambria Math" w:hAnsi="Cambria Math"/>
                  </w:rPr>
                  <m:t>MSE</m:t>
                </m:r>
                <m:r>
                  <m:rPr>
                    <m:sty m:val="bi"/>
                  </m:rPr>
                  <w:rPr>
                    <w:rFonts w:ascii="Cambria Math" w:hAnsi="Cambria Math"/>
                  </w:rPr>
                  <m:t>⁡=</m:t>
                </m:r>
                <m:f>
                  <m:fPr>
                    <m:ctrlPr>
                      <w:rPr>
                        <w:rFonts w:ascii="Cambria Math" w:hAnsi="Cambria Math"/>
                      </w:rPr>
                    </m:ctrlPr>
                  </m:fPr>
                  <m:num>
                    <m:r>
                      <m:rPr>
                        <m:sty m:val="bi"/>
                      </m:rPr>
                      <w:rPr>
                        <w:rFonts w:ascii="Cambria Math" w:hAnsi="Cambria Math"/>
                      </w:rPr>
                      <m:t>1</m:t>
                    </m:r>
                  </m:num>
                  <m:den>
                    <m:r>
                      <m:rPr>
                        <m:sty m:val="bi"/>
                      </m:rPr>
                      <w:rPr>
                        <w:rFonts w:ascii="Cambria Math" w:hAnsi="Cambria Math"/>
                      </w:rPr>
                      <m:t>n</m:t>
                    </m:r>
                  </m:den>
                </m:f>
                <m:nary>
                  <m:naryPr>
                    <m:chr m:val="∑"/>
                    <m:limLoc m:val="undOvr"/>
                    <m:grow m:val="1"/>
                    <m:ctrlPr>
                      <w:rPr>
                        <w:rFonts w:ascii="Cambria Math" w:hAnsi="Cambria Math"/>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e>
                </m:nary>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i</m:t>
                    </m:r>
                  </m:sub>
                </m:sSub>
                <m:sSup>
                  <m:sSupPr>
                    <m:ctrlPr>
                      <w:rPr>
                        <w:rFonts w:ascii="Cambria Math" w:hAnsi="Cambria Math"/>
                      </w:rPr>
                    </m:ctrlPr>
                  </m:sSupPr>
                  <m:e>
                    <m:r>
                      <m:rPr>
                        <m:sty m:val="bi"/>
                      </m:rPr>
                      <w:rPr>
                        <w:rFonts w:ascii="Cambria Math" w:hAnsi="Cambria Math"/>
                      </w:rPr>
                      <m:t>)</m:t>
                    </m:r>
                  </m:e>
                  <m:sup>
                    <m:r>
                      <m:rPr>
                        <m:sty m:val="bi"/>
                      </m:rPr>
                      <w:rPr>
                        <w:rFonts w:ascii="Cambria Math" w:hAnsi="Cambria Math"/>
                      </w:rPr>
                      <m:t>2</m:t>
                    </m:r>
                  </m:sup>
                </m:sSup>
              </m:oMath>
            </m:oMathPara>
          </w:p>
        </w:tc>
        <w:tc>
          <w:tcPr>
            <w:tcW w:w="2108" w:type="dxa"/>
            <w:vAlign w:val="center"/>
            <w:hideMark/>
          </w:tcPr>
          <w:p w14:paraId="6C6E6362" w14:textId="77777777" w:rsidR="0018263F" w:rsidRPr="00B64C2F" w:rsidRDefault="0018263F" w:rsidP="0018263F">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regression error</w:t>
            </w:r>
          </w:p>
        </w:tc>
        <w:tc>
          <w:tcPr>
            <w:tcW w:w="5286" w:type="dxa"/>
            <w:vAlign w:val="center"/>
            <w:hideMark/>
          </w:tcPr>
          <w:p w14:paraId="61E7A3F4" w14:textId="77777777" w:rsidR="0018263F" w:rsidRPr="00B64C2F" w:rsidRDefault="0018263F" w:rsidP="0000037F">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 xml:space="preserve">It punishes larger mistakes more heavily because of squaring, and is widely used in </w:t>
            </w:r>
            <w:r w:rsidRPr="00B64C2F">
              <w:rPr>
                <w:rFonts w:ascii="Century" w:hAnsi="Century"/>
              </w:rPr>
              <w:lastRenderedPageBreak/>
              <w:t>linear regression and other regression tasks. It is also smooth and easy to optimize.</w:t>
            </w:r>
          </w:p>
        </w:tc>
      </w:tr>
    </w:tbl>
    <w:p w14:paraId="4EC0EFCF" w14:textId="24490F71"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lastRenderedPageBreak/>
        <w:t>Gradient Descent</w:t>
      </w:r>
    </w:p>
    <w:tbl>
      <w:tblPr>
        <w:tblStyle w:val="PlainTable2"/>
        <w:tblW w:w="10080" w:type="dxa"/>
        <w:tblLook w:val="04A0" w:firstRow="1" w:lastRow="0" w:firstColumn="1" w:lastColumn="0" w:noHBand="0" w:noVBand="1"/>
      </w:tblPr>
      <w:tblGrid>
        <w:gridCol w:w="1628"/>
        <w:gridCol w:w="1972"/>
        <w:gridCol w:w="1630"/>
        <w:gridCol w:w="4850"/>
      </w:tblGrid>
      <w:tr w:rsidR="00652E15" w:rsidRPr="00B64C2F" w14:paraId="125C0C96" w14:textId="77777777" w:rsidTr="00B30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CB70F" w14:textId="77777777" w:rsidR="00652E15" w:rsidRPr="00B64C2F" w:rsidRDefault="00652E15" w:rsidP="00B30BE0">
            <w:pPr>
              <w:jc w:val="center"/>
              <w:rPr>
                <w:rFonts w:ascii="Century" w:hAnsi="Century"/>
              </w:rPr>
            </w:pPr>
            <w:r w:rsidRPr="00B64C2F">
              <w:rPr>
                <w:rFonts w:ascii="Century" w:hAnsi="Century"/>
              </w:rPr>
              <w:t>Concept</w:t>
            </w:r>
          </w:p>
        </w:tc>
        <w:tc>
          <w:tcPr>
            <w:tcW w:w="1972" w:type="dxa"/>
            <w:hideMark/>
          </w:tcPr>
          <w:p w14:paraId="14C792A5" w14:textId="77777777" w:rsidR="00652E15" w:rsidRPr="00B64C2F" w:rsidRDefault="00652E15" w:rsidP="00B30BE0">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0" w:type="auto"/>
            <w:hideMark/>
          </w:tcPr>
          <w:p w14:paraId="47516F66" w14:textId="01E919D8" w:rsidR="00652E15" w:rsidRPr="00B64C2F" w:rsidRDefault="00652E15" w:rsidP="00B30BE0">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850" w:type="dxa"/>
            <w:hideMark/>
          </w:tcPr>
          <w:p w14:paraId="1A2B8362" w14:textId="682E537E" w:rsidR="00652E15" w:rsidRPr="00B64C2F" w:rsidRDefault="00652E15" w:rsidP="00B30BE0">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506BB769" w14:textId="77777777" w:rsidTr="00B1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5BA2FE" w14:textId="77777777" w:rsidR="00563C0E" w:rsidRPr="00B64C2F" w:rsidRDefault="00563C0E" w:rsidP="00B1276A">
            <w:pPr>
              <w:rPr>
                <w:rFonts w:ascii="Century" w:hAnsi="Century"/>
              </w:rPr>
            </w:pPr>
            <w:r w:rsidRPr="00B64C2F">
              <w:rPr>
                <w:rFonts w:ascii="Century" w:hAnsi="Century"/>
              </w:rPr>
              <w:t>Gradient descent update</w:t>
            </w:r>
          </w:p>
        </w:tc>
        <w:tc>
          <w:tcPr>
            <w:tcW w:w="1972" w:type="dxa"/>
            <w:vAlign w:val="center"/>
            <w:hideMark/>
          </w:tcPr>
          <w:p w14:paraId="0688D593" w14:textId="2A3C87E8" w:rsidR="00563C0E" w:rsidRPr="00B64C2F" w:rsidRDefault="00563C0E" w:rsidP="00B1276A">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θ←θ-η</m:t>
                </m:r>
                <m:r>
                  <m:rPr>
                    <m:sty m:val="p"/>
                  </m:rPr>
                  <w:rPr>
                    <w:rFonts w:ascii="Cambria Math" w:hAnsi="Cambria Math"/>
                  </w:rPr>
                  <m:t>∇</m:t>
                </m:r>
                <m:r>
                  <w:rPr>
                    <w:rFonts w:ascii="Cambria Math" w:hAnsi="Cambria Math"/>
                  </w:rPr>
                  <m:t>J(θ)</m:t>
                </m:r>
              </m:oMath>
            </m:oMathPara>
          </w:p>
        </w:tc>
        <w:tc>
          <w:tcPr>
            <w:tcW w:w="0" w:type="auto"/>
            <w:vAlign w:val="center"/>
            <w:hideMark/>
          </w:tcPr>
          <w:p w14:paraId="4A762013" w14:textId="77777777" w:rsidR="00563C0E" w:rsidRPr="00B64C2F" w:rsidRDefault="00563C0E" w:rsidP="00B1276A">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Minimizes cost</w:t>
            </w:r>
          </w:p>
        </w:tc>
        <w:tc>
          <w:tcPr>
            <w:tcW w:w="4850" w:type="dxa"/>
            <w:vAlign w:val="center"/>
            <w:hideMark/>
          </w:tcPr>
          <w:p w14:paraId="30B9512B" w14:textId="77777777" w:rsidR="00563C0E" w:rsidRPr="00B64C2F" w:rsidRDefault="00563C0E" w:rsidP="00B1276A">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updates parameters in the direction that reduces error and is a core training method in regression, logistic regression, and neural networks.</w:t>
            </w:r>
          </w:p>
        </w:tc>
      </w:tr>
      <w:tr w:rsidR="00563C0E" w:rsidRPr="00B64C2F" w14:paraId="4D28B9A2" w14:textId="77777777" w:rsidTr="00B1276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681A59" w14:textId="77777777" w:rsidR="00563C0E" w:rsidRPr="00B64C2F" w:rsidRDefault="00563C0E" w:rsidP="00B1276A">
            <w:pPr>
              <w:rPr>
                <w:rFonts w:ascii="Century" w:hAnsi="Century"/>
              </w:rPr>
            </w:pPr>
            <w:r w:rsidRPr="00B64C2F">
              <w:rPr>
                <w:rFonts w:ascii="Century" w:hAnsi="Century"/>
              </w:rPr>
              <w:t>Learning rate</w:t>
            </w:r>
          </w:p>
        </w:tc>
        <w:tc>
          <w:tcPr>
            <w:tcW w:w="1972" w:type="dxa"/>
            <w:vAlign w:val="center"/>
            <w:hideMark/>
          </w:tcPr>
          <w:p w14:paraId="67C7B50D" w14:textId="1E9880B9" w:rsidR="00563C0E" w:rsidRPr="00B64C2F" w:rsidRDefault="00563C0E" w:rsidP="00B1276A">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η</m:t>
                </m:r>
              </m:oMath>
            </m:oMathPara>
          </w:p>
        </w:tc>
        <w:tc>
          <w:tcPr>
            <w:tcW w:w="0" w:type="auto"/>
            <w:vAlign w:val="center"/>
            <w:hideMark/>
          </w:tcPr>
          <w:p w14:paraId="7379A310" w14:textId="77777777" w:rsidR="00563C0E" w:rsidRPr="00B64C2F" w:rsidRDefault="00563C0E" w:rsidP="00B1276A">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Controls update size</w:t>
            </w:r>
          </w:p>
        </w:tc>
        <w:tc>
          <w:tcPr>
            <w:tcW w:w="4850" w:type="dxa"/>
            <w:vAlign w:val="center"/>
            <w:hideMark/>
          </w:tcPr>
          <w:p w14:paraId="1C7199DF" w14:textId="77777777" w:rsidR="00563C0E" w:rsidRPr="00B64C2F" w:rsidRDefault="00563C0E" w:rsidP="00B1276A">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determines step size: too small is slow, too large can overshoot or diverge. It is one of the most important training hyperparameters.</w:t>
            </w:r>
          </w:p>
        </w:tc>
      </w:tr>
    </w:tbl>
    <w:p w14:paraId="251DAE0E" w14:textId="4CB7E517"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Regularization</w:t>
      </w:r>
    </w:p>
    <w:tbl>
      <w:tblPr>
        <w:tblStyle w:val="PlainTable2"/>
        <w:tblW w:w="10080" w:type="dxa"/>
        <w:tblLook w:val="04A0" w:firstRow="1" w:lastRow="0" w:firstColumn="1" w:lastColumn="0" w:noHBand="0" w:noVBand="1"/>
      </w:tblPr>
      <w:tblGrid>
        <w:gridCol w:w="1843"/>
        <w:gridCol w:w="2657"/>
        <w:gridCol w:w="2160"/>
        <w:gridCol w:w="3420"/>
      </w:tblGrid>
      <w:tr w:rsidR="00702EB1" w:rsidRPr="00B64C2F" w14:paraId="7A76473E" w14:textId="77777777" w:rsidTr="00BB1D5C">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7EAB15AA" w14:textId="77777777" w:rsidR="00652E15" w:rsidRPr="00B64C2F" w:rsidRDefault="00652E15" w:rsidP="00652E15">
            <w:pPr>
              <w:rPr>
                <w:rFonts w:ascii="Century" w:hAnsi="Century"/>
              </w:rPr>
            </w:pPr>
            <w:r w:rsidRPr="00B64C2F">
              <w:rPr>
                <w:rFonts w:ascii="Century" w:hAnsi="Century"/>
              </w:rPr>
              <w:t>Concept</w:t>
            </w:r>
          </w:p>
        </w:tc>
        <w:tc>
          <w:tcPr>
            <w:tcW w:w="2657" w:type="dxa"/>
            <w:hideMark/>
          </w:tcPr>
          <w:p w14:paraId="046B1F03" w14:textId="77777777" w:rsidR="00652E15" w:rsidRPr="00B64C2F" w:rsidRDefault="00652E15" w:rsidP="00652E15">
            <w:pP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2160" w:type="dxa"/>
            <w:hideMark/>
          </w:tcPr>
          <w:p w14:paraId="1C915A22" w14:textId="0F3443D6" w:rsidR="00652E15" w:rsidRPr="00B64C2F" w:rsidRDefault="00652E15" w:rsidP="00652E15">
            <w:pP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3420" w:type="dxa"/>
            <w:hideMark/>
          </w:tcPr>
          <w:p w14:paraId="0F3B8BFE" w14:textId="253B3DCE" w:rsidR="00652E15" w:rsidRPr="00B64C2F" w:rsidRDefault="00652E15" w:rsidP="00652E15">
            <w:pP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702EB1" w:rsidRPr="00B64C2F" w14:paraId="32ED0F8C" w14:textId="77777777" w:rsidTr="00F17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9809AA" w14:textId="77777777" w:rsidR="00563C0E" w:rsidRPr="00B64C2F" w:rsidRDefault="00563C0E" w:rsidP="00F17FFA">
            <w:pPr>
              <w:rPr>
                <w:rFonts w:ascii="Century" w:hAnsi="Century"/>
              </w:rPr>
            </w:pPr>
            <w:r w:rsidRPr="00B64C2F">
              <w:rPr>
                <w:rFonts w:ascii="Century" w:hAnsi="Century"/>
              </w:rPr>
              <w:t>L2 regularization</w:t>
            </w:r>
          </w:p>
        </w:tc>
        <w:tc>
          <w:tcPr>
            <w:tcW w:w="2657" w:type="dxa"/>
            <w:vAlign w:val="center"/>
            <w:hideMark/>
          </w:tcPr>
          <w:p w14:paraId="31B78737" w14:textId="4CA62175" w:rsidR="00563C0E" w:rsidRPr="00B64C2F" w:rsidRDefault="00000000" w:rsidP="00F17FFA">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sSub>
                  <m:sSubPr>
                    <m:ctrlPr>
                      <w:rPr>
                        <w:rFonts w:ascii="Cambria Math" w:hAnsi="Cambria Math"/>
                      </w:rPr>
                    </m:ctrlPr>
                  </m:sSubPr>
                  <m:e>
                    <m:r>
                      <w:rPr>
                        <w:rFonts w:ascii="Cambria Math" w:hAnsi="Cambria Math"/>
                      </w:rPr>
                      <m:t>J</m:t>
                    </m:r>
                  </m:e>
                  <m:sub>
                    <m:r>
                      <m:rPr>
                        <m:nor/>
                      </m:rPr>
                      <w:rPr>
                        <w:rFonts w:ascii="Century" w:hAnsi="Century"/>
                      </w:rPr>
                      <m:t>reg</m:t>
                    </m:r>
                  </m:sub>
                </m:sSub>
                <m:r>
                  <w:rPr>
                    <w:rFonts w:ascii="Cambria Math" w:hAnsi="Cambria Math"/>
                  </w:rPr>
                  <m:t>(w,b)=J(w,b)+</m:t>
                </m:r>
                <m:f>
                  <m:fPr>
                    <m:ctrlPr>
                      <w:rPr>
                        <w:rFonts w:ascii="Cambria Math" w:hAnsi="Cambria Math"/>
                      </w:rPr>
                    </m:ctrlPr>
                  </m:fPr>
                  <m:num>
                    <m:r>
                      <w:rPr>
                        <w:rFonts w:ascii="Cambria Math" w:hAnsi="Cambria Math"/>
                      </w:rPr>
                      <m:t>λ</m:t>
                    </m:r>
                  </m:num>
                  <m:den>
                    <m:r>
                      <w:rPr>
                        <w:rFonts w:ascii="Cambria Math" w:hAnsi="Cambria Math"/>
                      </w:rPr>
                      <m:t>2m</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oMath>
            </m:oMathPara>
          </w:p>
        </w:tc>
        <w:tc>
          <w:tcPr>
            <w:tcW w:w="2160" w:type="dxa"/>
            <w:vAlign w:val="center"/>
            <w:hideMark/>
          </w:tcPr>
          <w:p w14:paraId="68CB1541" w14:textId="77777777" w:rsidR="00563C0E" w:rsidRPr="00B64C2F" w:rsidRDefault="00563C0E" w:rsidP="00F17FFA">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Reduces overfitting</w:t>
            </w:r>
          </w:p>
        </w:tc>
        <w:tc>
          <w:tcPr>
            <w:tcW w:w="3420" w:type="dxa"/>
            <w:vAlign w:val="center"/>
            <w:hideMark/>
          </w:tcPr>
          <w:p w14:paraId="51FB5B5E" w14:textId="77777777" w:rsidR="00563C0E" w:rsidRPr="00B64C2F" w:rsidRDefault="00563C0E" w:rsidP="00F17FFA">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penalizes large weights and encourages smoother, less extreme solutions, which often improves generalization.</w:t>
            </w:r>
          </w:p>
        </w:tc>
      </w:tr>
      <w:tr w:rsidR="00702EB1" w:rsidRPr="00B64C2F" w14:paraId="1B43938E" w14:textId="77777777" w:rsidTr="00F17F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7A4500" w14:textId="77777777" w:rsidR="00563C0E" w:rsidRPr="00B64C2F" w:rsidRDefault="00563C0E" w:rsidP="00F17FFA">
            <w:pPr>
              <w:rPr>
                <w:rFonts w:ascii="Century" w:hAnsi="Century"/>
              </w:rPr>
            </w:pPr>
            <w:r w:rsidRPr="00B64C2F">
              <w:rPr>
                <w:rFonts w:ascii="Century" w:hAnsi="Century"/>
              </w:rPr>
              <w:t>L1 regularization</w:t>
            </w:r>
          </w:p>
        </w:tc>
        <w:tc>
          <w:tcPr>
            <w:tcW w:w="2657" w:type="dxa"/>
            <w:vAlign w:val="center"/>
          </w:tcPr>
          <w:p w14:paraId="2CB5F45B" w14:textId="4312E00F" w:rsidR="00563C0E" w:rsidRPr="00B64C2F" w:rsidRDefault="0075621B" w:rsidP="00F17FFA">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sSub>
                  <m:sSubPr>
                    <m:ctrlPr>
                      <w:rPr>
                        <w:rFonts w:ascii="Cambria Math" w:hAnsi="Cambria Math"/>
                      </w:rPr>
                    </m:ctrlPr>
                  </m:sSubPr>
                  <m:e>
                    <m:r>
                      <w:rPr>
                        <w:rFonts w:ascii="Cambria Math" w:hAnsi="Cambria Math"/>
                      </w:rPr>
                      <m:t>J</m:t>
                    </m:r>
                  </m:e>
                  <m:sub>
                    <m:r>
                      <m:rPr>
                        <m:nor/>
                      </m:rPr>
                      <w:rPr>
                        <w:rFonts w:ascii="Century" w:hAnsi="Century"/>
                      </w:rPr>
                      <m:t>reg</m:t>
                    </m:r>
                  </m:sub>
                </m:sSub>
                <m:r>
                  <w:rPr>
                    <w:rFonts w:ascii="Cambria Math" w:hAnsi="Cambria Math"/>
                  </w:rPr>
                  <m:t>(w,b)=J(w,b)+</m:t>
                </m:r>
                <m:f>
                  <m:fPr>
                    <m:ctrlPr>
                      <w:rPr>
                        <w:rFonts w:ascii="Cambria Math" w:hAnsi="Cambria Math"/>
                      </w:rPr>
                    </m:ctrlPr>
                  </m:fPr>
                  <m:num>
                    <m:r>
                      <w:rPr>
                        <w:rFonts w:ascii="Cambria Math" w:hAnsi="Cambria Math"/>
                      </w:rPr>
                      <m:t>λ</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entury" w:hAnsi="Century"/>
                  </w:rPr>
                  <w:br/>
                </m:r>
              </m:oMath>
            </m:oMathPara>
          </w:p>
        </w:tc>
        <w:tc>
          <w:tcPr>
            <w:tcW w:w="2160" w:type="dxa"/>
            <w:vAlign w:val="center"/>
          </w:tcPr>
          <w:p w14:paraId="5B6C1B5A" w14:textId="11355256" w:rsidR="00563C0E" w:rsidRPr="00B64C2F" w:rsidRDefault="00264C49" w:rsidP="00F17FFA">
            <w:pPr>
              <w:cnfStyle w:val="000000000000" w:firstRow="0" w:lastRow="0" w:firstColumn="0" w:lastColumn="0" w:oddVBand="0" w:evenVBand="0" w:oddHBand="0" w:evenHBand="0" w:firstRowFirstColumn="0" w:firstRowLastColumn="0" w:lastRowFirstColumn="0" w:lastRowLastColumn="0"/>
              <w:rPr>
                <w:rFonts w:ascii="Century" w:hAnsi="Century"/>
              </w:rPr>
            </w:pPr>
            <w:r>
              <w:rPr>
                <w:rFonts w:ascii="Century" w:hAnsi="Century"/>
              </w:rPr>
              <w:t>Create</w:t>
            </w:r>
            <w:r w:rsidR="00702EB1">
              <w:rPr>
                <w:rFonts w:ascii="Century" w:hAnsi="Century"/>
              </w:rPr>
              <w:t xml:space="preserve"> s</w:t>
            </w:r>
            <w:r w:rsidR="00411B34" w:rsidRPr="00411B34">
              <w:rPr>
                <w:rFonts w:ascii="Century" w:hAnsi="Century"/>
              </w:rPr>
              <w:t>parse models;</w:t>
            </w:r>
            <w:r w:rsidR="002F3149" w:rsidRPr="002F3149">
              <w:rPr>
                <w:rFonts w:ascii="Century" w:hAnsi="Century"/>
              </w:rPr>
              <w:t xml:space="preserve"> remove irrelevant features</w:t>
            </w:r>
            <w:r w:rsidR="001C55E9">
              <w:rPr>
                <w:rFonts w:ascii="Century" w:hAnsi="Century"/>
              </w:rPr>
              <w:t xml:space="preserve">, </w:t>
            </w:r>
            <w:r w:rsidR="002F3149" w:rsidRPr="002F3149">
              <w:rPr>
                <w:rFonts w:ascii="Century" w:hAnsi="Century"/>
              </w:rPr>
              <w:t>reduce overfitting</w:t>
            </w:r>
          </w:p>
        </w:tc>
        <w:tc>
          <w:tcPr>
            <w:tcW w:w="3420" w:type="dxa"/>
            <w:vAlign w:val="center"/>
          </w:tcPr>
          <w:p w14:paraId="5D6232CC" w14:textId="7DB1381A" w:rsidR="00563C0E" w:rsidRPr="00B64C2F" w:rsidRDefault="00D27F04" w:rsidP="00F17FFA">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D27F04">
              <w:rPr>
                <w:rFonts w:ascii="Century" w:hAnsi="Century"/>
              </w:rPr>
              <w:t>Acts as automatic feature selection, simplifying the model, improving interpretability, and making learning more robust when many features are unnecessary.</w:t>
            </w:r>
          </w:p>
        </w:tc>
      </w:tr>
    </w:tbl>
    <w:p w14:paraId="7A19732A" w14:textId="6B0F5D7B" w:rsidR="00563C0E" w:rsidRPr="004321E4" w:rsidRDefault="00563C0E" w:rsidP="004321E4">
      <w:pPr>
        <w:pStyle w:val="Heading1"/>
        <w:numPr>
          <w:ilvl w:val="0"/>
          <w:numId w:val="5"/>
        </w:numPr>
        <w:spacing w:before="240" w:after="120" w:line="240" w:lineRule="auto"/>
        <w:rPr>
          <w:rFonts w:ascii="Century" w:hAnsi="Century"/>
          <w:b/>
          <w:bCs/>
          <w:color w:val="000000" w:themeColor="text1"/>
          <w:sz w:val="28"/>
          <w:szCs w:val="28"/>
        </w:rPr>
      </w:pPr>
      <w:r w:rsidRPr="004321E4">
        <w:rPr>
          <w:rFonts w:ascii="Century" w:hAnsi="Century"/>
          <w:b/>
          <w:bCs/>
          <w:color w:val="000000" w:themeColor="text1"/>
          <w:sz w:val="28"/>
          <w:szCs w:val="28"/>
        </w:rPr>
        <w:t>Logistic Regression</w:t>
      </w:r>
    </w:p>
    <w:p w14:paraId="3D63FADC" w14:textId="6A35CD7A" w:rsidR="00563C0E" w:rsidRPr="000D2942" w:rsidRDefault="00563C0E" w:rsidP="004D5285">
      <w:pPr>
        <w:pStyle w:val="Heading1"/>
        <w:numPr>
          <w:ilvl w:val="1"/>
          <w:numId w:val="5"/>
        </w:numPr>
        <w:spacing w:before="12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Model</w:t>
      </w:r>
    </w:p>
    <w:tbl>
      <w:tblPr>
        <w:tblStyle w:val="PlainTable2"/>
        <w:tblW w:w="10098" w:type="dxa"/>
        <w:tblLook w:val="04A0" w:firstRow="1" w:lastRow="0" w:firstColumn="1" w:lastColumn="0" w:noHBand="0" w:noVBand="1"/>
      </w:tblPr>
      <w:tblGrid>
        <w:gridCol w:w="1236"/>
        <w:gridCol w:w="1644"/>
        <w:gridCol w:w="2313"/>
        <w:gridCol w:w="4905"/>
      </w:tblGrid>
      <w:tr w:rsidR="009C5FE9" w:rsidRPr="00B64C2F" w14:paraId="1CEF60B8" w14:textId="77777777" w:rsidTr="00174D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9B9347" w14:textId="77777777" w:rsidR="009C5FE9" w:rsidRPr="00B64C2F" w:rsidRDefault="009C5FE9" w:rsidP="009C5FE9">
            <w:pPr>
              <w:jc w:val="center"/>
              <w:rPr>
                <w:rFonts w:ascii="Century" w:hAnsi="Century"/>
              </w:rPr>
            </w:pPr>
            <w:r w:rsidRPr="00B64C2F">
              <w:rPr>
                <w:rFonts w:ascii="Century" w:hAnsi="Century"/>
              </w:rPr>
              <w:t>Concept</w:t>
            </w:r>
          </w:p>
        </w:tc>
        <w:tc>
          <w:tcPr>
            <w:tcW w:w="1644" w:type="dxa"/>
            <w:vAlign w:val="center"/>
            <w:hideMark/>
          </w:tcPr>
          <w:p w14:paraId="4E6DDDF6" w14:textId="77777777" w:rsidR="009C5FE9" w:rsidRPr="00B64C2F" w:rsidRDefault="009C5FE9" w:rsidP="009C5FE9">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0" w:type="auto"/>
            <w:hideMark/>
          </w:tcPr>
          <w:p w14:paraId="67E91808" w14:textId="05E5251F" w:rsidR="009C5FE9" w:rsidRPr="00B64C2F" w:rsidRDefault="009C5FE9" w:rsidP="009C5FE9">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905" w:type="dxa"/>
            <w:hideMark/>
          </w:tcPr>
          <w:p w14:paraId="744BD9CC" w14:textId="6DC0D24F" w:rsidR="009C5FE9" w:rsidRPr="00B64C2F" w:rsidRDefault="009C5FE9" w:rsidP="009C5FE9">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22B731AC" w14:textId="77777777" w:rsidTr="007C3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5E4531" w14:textId="77777777" w:rsidR="00563C0E" w:rsidRPr="00B64C2F" w:rsidRDefault="00563C0E" w:rsidP="007C3761">
            <w:pPr>
              <w:rPr>
                <w:rFonts w:ascii="Century" w:hAnsi="Century"/>
              </w:rPr>
            </w:pPr>
            <w:r w:rsidRPr="00B64C2F">
              <w:rPr>
                <w:rFonts w:ascii="Century" w:hAnsi="Century"/>
              </w:rPr>
              <w:t>Linear score</w:t>
            </w:r>
          </w:p>
        </w:tc>
        <w:tc>
          <w:tcPr>
            <w:tcW w:w="1644" w:type="dxa"/>
            <w:vAlign w:val="center"/>
            <w:hideMark/>
          </w:tcPr>
          <w:p w14:paraId="0991342F" w14:textId="66D62F1E" w:rsidR="00563C0E" w:rsidRPr="00B64C2F" w:rsidRDefault="00563C0E" w:rsidP="007C3761">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m:oMathPara>
          </w:p>
        </w:tc>
        <w:tc>
          <w:tcPr>
            <w:tcW w:w="0" w:type="auto"/>
            <w:vAlign w:val="center"/>
            <w:hideMark/>
          </w:tcPr>
          <w:p w14:paraId="228B9836" w14:textId="77777777" w:rsidR="00563C0E" w:rsidRPr="00B64C2F" w:rsidRDefault="00563C0E" w:rsidP="007C3761">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Builds a raw decision score from features</w:t>
            </w:r>
          </w:p>
        </w:tc>
        <w:tc>
          <w:tcPr>
            <w:tcW w:w="4905" w:type="dxa"/>
            <w:vAlign w:val="center"/>
            <w:hideMark/>
          </w:tcPr>
          <w:p w14:paraId="605B1EBD" w14:textId="77777777" w:rsidR="00563C0E" w:rsidRPr="00B64C2F" w:rsidRDefault="00563C0E" w:rsidP="009C5FE9">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combines feature evidence into one raw score before conversion into a probability-like output.</w:t>
            </w:r>
          </w:p>
        </w:tc>
      </w:tr>
      <w:tr w:rsidR="00563C0E" w:rsidRPr="00B64C2F" w14:paraId="2B9ACE96" w14:textId="77777777" w:rsidTr="007C376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F9545F" w14:textId="77777777" w:rsidR="00563C0E" w:rsidRPr="00B64C2F" w:rsidRDefault="00563C0E" w:rsidP="007C3761">
            <w:pPr>
              <w:rPr>
                <w:rFonts w:ascii="Century" w:hAnsi="Century"/>
              </w:rPr>
            </w:pPr>
            <w:r w:rsidRPr="00B64C2F">
              <w:rPr>
                <w:rFonts w:ascii="Century" w:hAnsi="Century"/>
              </w:rPr>
              <w:t>Sigmoid</w:t>
            </w:r>
          </w:p>
        </w:tc>
        <w:tc>
          <w:tcPr>
            <w:tcW w:w="1644" w:type="dxa"/>
            <w:vAlign w:val="center"/>
            <w:hideMark/>
          </w:tcPr>
          <w:p w14:paraId="4026A5E4" w14:textId="74FA1493" w:rsidR="00563C0E" w:rsidRPr="00B64C2F" w:rsidRDefault="00000000" w:rsidP="007C3761">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acc>
                  <m:accPr>
                    <m:ctrlPr>
                      <w:rPr>
                        <w:rFonts w:ascii="Cambria Math" w:hAnsi="Cambria Math"/>
                      </w:rPr>
                    </m:ctrlPr>
                  </m:accPr>
                  <m:e>
                    <m:r>
                      <w:rPr>
                        <w:rFonts w:ascii="Cambria Math" w:hAnsi="Cambria Math"/>
                      </w:rPr>
                      <m:t>y</m:t>
                    </m:r>
                  </m:e>
                </m:acc>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tc>
        <w:tc>
          <w:tcPr>
            <w:tcW w:w="0" w:type="auto"/>
            <w:vAlign w:val="center"/>
            <w:hideMark/>
          </w:tcPr>
          <w:p w14:paraId="25B6EC74" w14:textId="77777777" w:rsidR="00563C0E" w:rsidRPr="00B64C2F" w:rsidRDefault="00563C0E" w:rsidP="007C3761">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Converts score to probability-like output</w:t>
            </w:r>
          </w:p>
        </w:tc>
        <w:tc>
          <w:tcPr>
            <w:tcW w:w="4905" w:type="dxa"/>
            <w:vAlign w:val="center"/>
            <w:hideMark/>
          </w:tcPr>
          <w:p w14:paraId="7599E2B2" w14:textId="3D11B2EB" w:rsidR="00563C0E" w:rsidRPr="00B64C2F" w:rsidRDefault="00563C0E" w:rsidP="009C5FE9">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 xml:space="preserve">It squashes any real number into </w:t>
            </w:r>
            <m:oMath>
              <m:d>
                <m:dPr>
                  <m:sepChr m:val=","/>
                  <m:ctrlPr>
                    <w:rPr>
                      <w:rFonts w:ascii="Cambria Math" w:hAnsi="Cambria Math"/>
                    </w:rPr>
                  </m:ctrlPr>
                </m:dPr>
                <m:e>
                  <m:r>
                    <w:rPr>
                      <w:rFonts w:ascii="Cambria Math" w:hAnsi="Cambria Math"/>
                    </w:rPr>
                    <m:t>0</m:t>
                  </m:r>
                </m:e>
                <m:e>
                  <m:r>
                    <w:rPr>
                      <w:rFonts w:ascii="Cambria Math" w:hAnsi="Cambria Math"/>
                    </w:rPr>
                    <m:t>1</m:t>
                  </m:r>
                </m:e>
              </m:d>
            </m:oMath>
            <w:r w:rsidRPr="00B64C2F">
              <w:rPr>
                <w:rFonts w:ascii="Century" w:hAnsi="Century"/>
              </w:rPr>
              <w:t>, which makes logistic regression suitable for binary classification and probability estimation.</w:t>
            </w:r>
          </w:p>
        </w:tc>
      </w:tr>
    </w:tbl>
    <w:p w14:paraId="1CCBA6C1" w14:textId="121B730C" w:rsidR="00563C0E" w:rsidRPr="00B64C2F" w:rsidRDefault="00563C0E" w:rsidP="00971819">
      <w:pPr>
        <w:spacing w:before="120" w:after="120" w:line="240" w:lineRule="auto"/>
        <w:rPr>
          <w:rFonts w:ascii="Century" w:hAnsi="Century"/>
        </w:rPr>
      </w:pPr>
      <w:r w:rsidRPr="00B64C2F">
        <w:rPr>
          <w:rFonts w:ascii="Century" w:hAnsi="Century"/>
        </w:rPr>
        <w:t>Interpretation:</w:t>
      </w:r>
      <w:r w:rsidR="007C3761">
        <w:rPr>
          <w:rFonts w:ascii="Century" w:hAnsi="Century"/>
        </w:rPr>
        <w:t xml:space="preserve"> </w:t>
      </w:r>
      <m:oMath>
        <m:acc>
          <m:accPr>
            <m:ctrlPr>
              <w:rPr>
                <w:rFonts w:ascii="Cambria Math" w:hAnsi="Cambria Math"/>
              </w:rPr>
            </m:ctrlPr>
          </m:accPr>
          <m:e>
            <m:r>
              <w:rPr>
                <w:rFonts w:ascii="Cambria Math" w:hAnsi="Cambria Math"/>
              </w:rPr>
              <m:t>y</m:t>
            </m:r>
          </m:e>
        </m:acc>
        <m:r>
          <w:rPr>
            <w:rFonts w:ascii="Cambria Math" w:hAnsi="Cambria Math"/>
          </w:rPr>
          <m:t>≈P(y=1∣x)</m:t>
        </m:r>
        <m:r>
          <w:rPr>
            <w:rFonts w:ascii="Cambria Math" w:hAnsi="Cambria Math"/>
          </w:rPr>
          <w:br/>
        </m:r>
      </m:oMath>
    </w:p>
    <w:p w14:paraId="4BC9032B" w14:textId="18ECFDD2"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lastRenderedPageBreak/>
        <w:t>Cross-Entropy Loss</w:t>
      </w:r>
    </w:p>
    <w:tbl>
      <w:tblPr>
        <w:tblStyle w:val="PlainTable2"/>
        <w:tblW w:w="10080" w:type="dxa"/>
        <w:tblLook w:val="04A0" w:firstRow="1" w:lastRow="0" w:firstColumn="1" w:lastColumn="0" w:noHBand="0" w:noVBand="1"/>
      </w:tblPr>
      <w:tblGrid>
        <w:gridCol w:w="2610"/>
        <w:gridCol w:w="2430"/>
        <w:gridCol w:w="5040"/>
      </w:tblGrid>
      <w:tr w:rsidR="00272215" w:rsidRPr="00B64C2F" w14:paraId="49D15C9D" w14:textId="77777777" w:rsidTr="00C844DB">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610" w:type="dxa"/>
            <w:vAlign w:val="center"/>
            <w:hideMark/>
          </w:tcPr>
          <w:p w14:paraId="73DFB3F1" w14:textId="77777777" w:rsidR="00272215" w:rsidRPr="00B64C2F" w:rsidRDefault="00272215" w:rsidP="00272215">
            <w:pPr>
              <w:rPr>
                <w:rFonts w:ascii="Century" w:hAnsi="Century"/>
              </w:rPr>
            </w:pPr>
            <w:r w:rsidRPr="00B64C2F">
              <w:rPr>
                <w:rFonts w:ascii="Century" w:hAnsi="Century"/>
              </w:rPr>
              <w:t>Formula</w:t>
            </w:r>
          </w:p>
        </w:tc>
        <w:tc>
          <w:tcPr>
            <w:tcW w:w="2430" w:type="dxa"/>
            <w:hideMark/>
          </w:tcPr>
          <w:p w14:paraId="68071205" w14:textId="346E9B83" w:rsidR="00272215" w:rsidRPr="00B64C2F" w:rsidRDefault="00272215" w:rsidP="00272215">
            <w:pP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5040" w:type="dxa"/>
            <w:hideMark/>
          </w:tcPr>
          <w:p w14:paraId="724B3230" w14:textId="3CACDB16" w:rsidR="00272215" w:rsidRPr="00B64C2F" w:rsidRDefault="00272215" w:rsidP="00272215">
            <w:pP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9C5FE9" w:rsidRPr="00B64C2F" w14:paraId="6AB07565" w14:textId="77777777" w:rsidTr="005E3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hideMark/>
          </w:tcPr>
          <w:p w14:paraId="08CCF539" w14:textId="4517A083" w:rsidR="009C5FE9" w:rsidRPr="00B64C2F" w:rsidRDefault="009C5FE9" w:rsidP="009C5FE9">
            <w:pPr>
              <w:rPr>
                <w:rFonts w:ascii="Century" w:hAnsi="Century"/>
              </w:rPr>
            </w:pPr>
            <m:oMathPara>
              <m:oMath>
                <m:r>
                  <m:rPr>
                    <m:sty m:val="bi"/>
                  </m:rPr>
                  <w:rPr>
                    <w:rFonts w:ascii="Cambria Math" w:hAnsi="Cambria Math"/>
                  </w:rPr>
                  <m:t>L(y,</m:t>
                </m:r>
                <m:acc>
                  <m:accPr>
                    <m:ctrlPr>
                      <w:rPr>
                        <w:rFonts w:ascii="Cambria Math" w:hAnsi="Cambria Math"/>
                      </w:rPr>
                    </m:ctrlPr>
                  </m:accPr>
                  <m:e>
                    <m:r>
                      <m:rPr>
                        <m:sty m:val="bi"/>
                      </m:rPr>
                      <w:rPr>
                        <w:rFonts w:ascii="Cambria Math" w:hAnsi="Cambria Math"/>
                      </w:rPr>
                      <m:t>y</m:t>
                    </m:r>
                  </m:e>
                </m:acc>
                <m:r>
                  <m:rPr>
                    <m:sty m:val="bi"/>
                  </m:rPr>
                  <w:rPr>
                    <w:rFonts w:ascii="Cambria Math" w:hAnsi="Cambria Math"/>
                  </w:rPr>
                  <m:t>)=-(y</m:t>
                </m:r>
                <m:r>
                  <m:rPr>
                    <m:sty m:val="b"/>
                  </m:rPr>
                  <w:rPr>
                    <w:rFonts w:ascii="Cambria Math" w:hAnsi="Cambria Math"/>
                  </w:rPr>
                  <m:t>log</m:t>
                </m:r>
                <m:r>
                  <m:rPr>
                    <m:sty m:val="bi"/>
                  </m:rPr>
                  <w:rPr>
                    <w:rFonts w:ascii="Cambria Math" w:hAnsi="Cambria Math"/>
                  </w:rPr>
                  <m:t>⁡</m:t>
                </m:r>
                <m:acc>
                  <m:accPr>
                    <m:ctrlPr>
                      <w:rPr>
                        <w:rFonts w:ascii="Cambria Math" w:hAnsi="Cambria Math"/>
                      </w:rPr>
                    </m:ctrlPr>
                  </m:accPr>
                  <m:e>
                    <m:r>
                      <m:rPr>
                        <m:sty m:val="bi"/>
                      </m:rPr>
                      <w:rPr>
                        <w:rFonts w:ascii="Cambria Math" w:hAnsi="Cambria Math"/>
                      </w:rPr>
                      <m:t>y</m:t>
                    </m:r>
                  </m:e>
                </m:acc>
                <m:r>
                  <m:rPr>
                    <m:sty m:val="bi"/>
                  </m:rPr>
                  <w:rPr>
                    <w:rFonts w:ascii="Cambria Math" w:hAnsi="Cambria Math"/>
                  </w:rPr>
                  <m:t>+(1-y)</m:t>
                </m:r>
                <m:r>
                  <m:rPr>
                    <m:sty m:val="b"/>
                  </m:rPr>
                  <w:rPr>
                    <w:rFonts w:ascii="Cambria Math" w:hAnsi="Cambria Math"/>
                  </w:rPr>
                  <m:t>log</m:t>
                </m:r>
                <m:r>
                  <m:rPr>
                    <m:sty m:val="bi"/>
                  </m:rPr>
                  <w:rPr>
                    <w:rFonts w:ascii="Cambria Math" w:hAnsi="Cambria Math"/>
                  </w:rPr>
                  <m:t>⁡(1-</m:t>
                </m:r>
                <m:acc>
                  <m:accPr>
                    <m:ctrlPr>
                      <w:rPr>
                        <w:rFonts w:ascii="Cambria Math" w:hAnsi="Cambria Math"/>
                      </w:rPr>
                    </m:ctrlPr>
                  </m:accPr>
                  <m:e>
                    <m:r>
                      <m:rPr>
                        <m:sty m:val="bi"/>
                      </m:rPr>
                      <w:rPr>
                        <w:rFonts w:ascii="Cambria Math" w:hAnsi="Cambria Math"/>
                      </w:rPr>
                      <m:t>y</m:t>
                    </m:r>
                  </m:e>
                </m:acc>
                <m:r>
                  <m:rPr>
                    <m:sty m:val="bi"/>
                  </m:rPr>
                  <w:rPr>
                    <w:rFonts w:ascii="Cambria Math" w:hAnsi="Cambria Math"/>
                  </w:rPr>
                  <m:t>))</m:t>
                </m:r>
              </m:oMath>
            </m:oMathPara>
          </w:p>
        </w:tc>
        <w:tc>
          <w:tcPr>
            <w:tcW w:w="2430" w:type="dxa"/>
            <w:vAlign w:val="center"/>
            <w:hideMark/>
          </w:tcPr>
          <w:p w14:paraId="39E83897" w14:textId="77777777" w:rsidR="009C5FE9" w:rsidRPr="00B64C2F" w:rsidRDefault="009C5FE9" w:rsidP="009C5FE9">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classification error for probability outputs</w:t>
            </w:r>
          </w:p>
        </w:tc>
        <w:tc>
          <w:tcPr>
            <w:tcW w:w="5040" w:type="dxa"/>
            <w:vAlign w:val="center"/>
            <w:hideMark/>
          </w:tcPr>
          <w:p w14:paraId="1CCFCB21" w14:textId="77777777" w:rsidR="009C5FE9" w:rsidRPr="00B64C2F" w:rsidRDefault="009C5FE9" w:rsidP="00DB7174">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penalizes confident wrong predictions heavily and aligns well with probability-based classification, making it more suitable than squared error in this setting.</w:t>
            </w:r>
          </w:p>
        </w:tc>
      </w:tr>
    </w:tbl>
    <w:p w14:paraId="7671C498" w14:textId="29E2F6A7" w:rsidR="00563C0E" w:rsidRPr="00C062AB" w:rsidRDefault="00563C0E" w:rsidP="00C062AB">
      <w:pPr>
        <w:pStyle w:val="Heading1"/>
        <w:numPr>
          <w:ilvl w:val="0"/>
          <w:numId w:val="5"/>
        </w:numPr>
        <w:spacing w:before="240" w:after="120" w:line="240" w:lineRule="auto"/>
        <w:rPr>
          <w:rFonts w:ascii="Century" w:hAnsi="Century"/>
          <w:b/>
          <w:bCs/>
          <w:color w:val="000000" w:themeColor="text1"/>
          <w:sz w:val="28"/>
          <w:szCs w:val="28"/>
        </w:rPr>
      </w:pPr>
      <w:r w:rsidRPr="00C062AB">
        <w:rPr>
          <w:rFonts w:ascii="Century" w:hAnsi="Century"/>
          <w:b/>
          <w:bCs/>
          <w:color w:val="000000" w:themeColor="text1"/>
          <w:sz w:val="28"/>
          <w:szCs w:val="28"/>
        </w:rPr>
        <w:t>Neural Networks</w:t>
      </w:r>
    </w:p>
    <w:p w14:paraId="058FF7C1" w14:textId="0A172F5D"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Forward Propagation</w:t>
      </w:r>
    </w:p>
    <w:tbl>
      <w:tblPr>
        <w:tblStyle w:val="PlainTable2"/>
        <w:tblW w:w="10080" w:type="dxa"/>
        <w:tblLook w:val="04A0" w:firstRow="1" w:lastRow="0" w:firstColumn="1" w:lastColumn="0" w:noHBand="0" w:noVBand="1"/>
      </w:tblPr>
      <w:tblGrid>
        <w:gridCol w:w="1456"/>
        <w:gridCol w:w="2594"/>
        <w:gridCol w:w="2070"/>
        <w:gridCol w:w="3960"/>
      </w:tblGrid>
      <w:tr w:rsidR="00AD28BD" w:rsidRPr="00B64C2F" w14:paraId="1DEEBC3F" w14:textId="77777777" w:rsidTr="000A2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05664" w14:textId="77777777" w:rsidR="00AD28BD" w:rsidRPr="00B64C2F" w:rsidRDefault="00AD28BD" w:rsidP="00AD28BD">
            <w:pPr>
              <w:rPr>
                <w:rFonts w:ascii="Century" w:hAnsi="Century"/>
              </w:rPr>
            </w:pPr>
            <w:r w:rsidRPr="00B64C2F">
              <w:rPr>
                <w:rFonts w:ascii="Century" w:hAnsi="Century"/>
              </w:rPr>
              <w:t>Concept</w:t>
            </w:r>
          </w:p>
        </w:tc>
        <w:tc>
          <w:tcPr>
            <w:tcW w:w="2594" w:type="dxa"/>
            <w:hideMark/>
          </w:tcPr>
          <w:p w14:paraId="169F2BC6" w14:textId="77777777" w:rsidR="00AD28BD" w:rsidRPr="00B64C2F" w:rsidRDefault="00AD28BD" w:rsidP="00AD28BD">
            <w:pP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2070" w:type="dxa"/>
            <w:hideMark/>
          </w:tcPr>
          <w:p w14:paraId="735EFEB4" w14:textId="09A70093" w:rsidR="00AD28BD" w:rsidRPr="00B64C2F" w:rsidRDefault="00AD28BD" w:rsidP="00AD28BD">
            <w:pP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3960" w:type="dxa"/>
            <w:hideMark/>
          </w:tcPr>
          <w:p w14:paraId="1E5E2CF0" w14:textId="7B2E5670" w:rsidR="00AD28BD" w:rsidRPr="00B64C2F" w:rsidRDefault="00AD28BD" w:rsidP="00AD28BD">
            <w:pP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3A485D71" w14:textId="77777777" w:rsidTr="00C75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B8742E" w14:textId="77777777" w:rsidR="00563C0E" w:rsidRPr="00B64C2F" w:rsidRDefault="00563C0E" w:rsidP="00C75BE3">
            <w:pPr>
              <w:rPr>
                <w:rFonts w:ascii="Century" w:hAnsi="Century"/>
              </w:rPr>
            </w:pPr>
            <w:r w:rsidRPr="00B64C2F">
              <w:rPr>
                <w:rFonts w:ascii="Century" w:hAnsi="Century"/>
              </w:rPr>
              <w:t>Pre-activation</w:t>
            </w:r>
          </w:p>
        </w:tc>
        <w:tc>
          <w:tcPr>
            <w:tcW w:w="2594" w:type="dxa"/>
            <w:vAlign w:val="center"/>
            <w:hideMark/>
          </w:tcPr>
          <w:p w14:paraId="414E0ADD" w14:textId="2C2E4DD0" w:rsidR="00563C0E" w:rsidRPr="00B64C2F" w:rsidRDefault="00000000" w:rsidP="00C75BE3">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sSup>
                  <m:sSupPr>
                    <m:ctrlPr>
                      <w:rPr>
                        <w:rFonts w:ascii="Cambria Math" w:hAnsi="Cambria Math"/>
                      </w:rPr>
                    </m:ctrlPr>
                  </m:sSupPr>
                  <m:e>
                    <m:r>
                      <w:rPr>
                        <w:rFonts w:ascii="Cambria Math" w:hAnsi="Cambria Math"/>
                      </w:rPr>
                      <m:t>z</m:t>
                    </m:r>
                  </m:e>
                  <m:sup>
                    <m:d>
                      <m:dPr>
                        <m:begChr m:val="["/>
                        <m:endChr m:val="]"/>
                        <m:ctrlPr>
                          <w:rPr>
                            <w:rFonts w:ascii="Cambria Math" w:hAnsi="Cambria Math"/>
                          </w:rPr>
                        </m:ctrlPr>
                      </m:dPr>
                      <m:e>
                        <m:r>
                          <w:rPr>
                            <w:rFonts w:ascii="Cambria Math" w:hAnsi="Cambria Math"/>
                          </w:rPr>
                          <m:t>l</m:t>
                        </m:r>
                      </m:e>
                    </m:d>
                  </m:sup>
                </m:sSup>
                <m:r>
                  <w:rPr>
                    <w:rFonts w:ascii="Cambria Math" w:hAnsi="Cambria Math"/>
                  </w:rPr>
                  <m:t>=</m:t>
                </m:r>
                <m:sSup>
                  <m:sSupPr>
                    <m:ctrlPr>
                      <w:rPr>
                        <w:rFonts w:ascii="Cambria Math" w:hAnsi="Cambria Math"/>
                      </w:rPr>
                    </m:ctrlPr>
                  </m:sSupPr>
                  <m:e>
                    <m:r>
                      <w:rPr>
                        <w:rFonts w:ascii="Cambria Math" w:hAnsi="Cambria Math"/>
                      </w:rPr>
                      <m:t>W</m:t>
                    </m:r>
                  </m:e>
                  <m:sup>
                    <m:d>
                      <m:dPr>
                        <m:begChr m:val="["/>
                        <m:endChr m:val="]"/>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a</m:t>
                    </m:r>
                  </m:e>
                  <m:sup>
                    <m:d>
                      <m:dPr>
                        <m:begChr m:val="["/>
                        <m:sepChr m:val="−"/>
                        <m:endChr m:val="]"/>
                        <m:ctrlPr>
                          <w:rPr>
                            <w:rFonts w:ascii="Cambria Math" w:hAnsi="Cambria Math"/>
                          </w:rPr>
                        </m:ctrlPr>
                      </m:dPr>
                      <m:e>
                        <m:r>
                          <w:rPr>
                            <w:rFonts w:ascii="Cambria Math" w:hAnsi="Cambria Math"/>
                          </w:rPr>
                          <m:t>l</m:t>
                        </m:r>
                      </m:e>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b</m:t>
                    </m:r>
                  </m:e>
                  <m:sup>
                    <m:d>
                      <m:dPr>
                        <m:begChr m:val="["/>
                        <m:endChr m:val="]"/>
                        <m:ctrlPr>
                          <w:rPr>
                            <w:rFonts w:ascii="Cambria Math" w:hAnsi="Cambria Math"/>
                          </w:rPr>
                        </m:ctrlPr>
                      </m:dPr>
                      <m:e>
                        <m:r>
                          <w:rPr>
                            <w:rFonts w:ascii="Cambria Math" w:hAnsi="Cambria Math"/>
                          </w:rPr>
                          <m:t>l</m:t>
                        </m:r>
                      </m:e>
                    </m:d>
                  </m:sup>
                </m:sSup>
              </m:oMath>
            </m:oMathPara>
          </w:p>
        </w:tc>
        <w:tc>
          <w:tcPr>
            <w:tcW w:w="2070" w:type="dxa"/>
            <w:vAlign w:val="center"/>
            <w:hideMark/>
          </w:tcPr>
          <w:p w14:paraId="6A038751" w14:textId="77777777" w:rsidR="00563C0E" w:rsidRPr="00B64C2F" w:rsidRDefault="00563C0E" w:rsidP="00C75BE3">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Combines previous activations into a raw signal</w:t>
            </w:r>
          </w:p>
        </w:tc>
        <w:tc>
          <w:tcPr>
            <w:tcW w:w="3960" w:type="dxa"/>
            <w:vAlign w:val="center"/>
            <w:hideMark/>
          </w:tcPr>
          <w:p w14:paraId="246B0FC2" w14:textId="77777777" w:rsidR="00563C0E" w:rsidRPr="00B64C2F" w:rsidRDefault="00563C0E" w:rsidP="00C75BE3">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This is the weighted sum step inside a dense layer and is the core linear transformation in a network.</w:t>
            </w:r>
          </w:p>
        </w:tc>
      </w:tr>
      <w:tr w:rsidR="00563C0E" w:rsidRPr="00B64C2F" w14:paraId="40700634" w14:textId="77777777" w:rsidTr="00C75B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359B56" w14:textId="77777777" w:rsidR="00563C0E" w:rsidRPr="00B64C2F" w:rsidRDefault="00563C0E" w:rsidP="00C75BE3">
            <w:pPr>
              <w:rPr>
                <w:rFonts w:ascii="Century" w:hAnsi="Century"/>
              </w:rPr>
            </w:pPr>
            <w:r w:rsidRPr="00B64C2F">
              <w:rPr>
                <w:rFonts w:ascii="Century" w:hAnsi="Century"/>
              </w:rPr>
              <w:t>Activation</w:t>
            </w:r>
          </w:p>
        </w:tc>
        <w:tc>
          <w:tcPr>
            <w:tcW w:w="2594" w:type="dxa"/>
            <w:vAlign w:val="center"/>
            <w:hideMark/>
          </w:tcPr>
          <w:p w14:paraId="7494D934" w14:textId="602247BE" w:rsidR="00563C0E" w:rsidRPr="00B64C2F" w:rsidRDefault="00000000" w:rsidP="00C75BE3">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sSup>
                  <m:sSupPr>
                    <m:ctrlPr>
                      <w:rPr>
                        <w:rFonts w:ascii="Cambria Math" w:hAnsi="Cambria Math"/>
                      </w:rPr>
                    </m:ctrlPr>
                  </m:sSupPr>
                  <m:e>
                    <m:r>
                      <w:rPr>
                        <w:rFonts w:ascii="Cambria Math" w:hAnsi="Cambria Math"/>
                      </w:rPr>
                      <m:t>a</m:t>
                    </m:r>
                  </m:e>
                  <m:sup>
                    <m:d>
                      <m:dPr>
                        <m:begChr m:val="["/>
                        <m:endChr m:val="]"/>
                        <m:ctrlPr>
                          <w:rPr>
                            <w:rFonts w:ascii="Cambria Math" w:hAnsi="Cambria Math"/>
                          </w:rPr>
                        </m:ctrlPr>
                      </m:dPr>
                      <m:e>
                        <m:r>
                          <w:rPr>
                            <w:rFonts w:ascii="Cambria Math" w:hAnsi="Cambria Math"/>
                          </w:rPr>
                          <m:t>l</m:t>
                        </m:r>
                      </m:e>
                    </m:d>
                  </m:sup>
                </m:sSup>
                <m:r>
                  <w:rPr>
                    <w:rFonts w:ascii="Cambria Math" w:hAnsi="Cambria Math"/>
                  </w:rPr>
                  <m:t>=g(</m:t>
                </m:r>
                <m:sSup>
                  <m:sSupPr>
                    <m:ctrlPr>
                      <w:rPr>
                        <w:rFonts w:ascii="Cambria Math" w:hAnsi="Cambria Math"/>
                      </w:rPr>
                    </m:ctrlPr>
                  </m:sSupPr>
                  <m:e>
                    <m:r>
                      <w:rPr>
                        <w:rFonts w:ascii="Cambria Math" w:hAnsi="Cambria Math"/>
                      </w:rPr>
                      <m:t>z</m:t>
                    </m:r>
                  </m:e>
                  <m:sup>
                    <m:d>
                      <m:dPr>
                        <m:begChr m:val="["/>
                        <m:endChr m:val="]"/>
                        <m:ctrlPr>
                          <w:rPr>
                            <w:rFonts w:ascii="Cambria Math" w:hAnsi="Cambria Math"/>
                          </w:rPr>
                        </m:ctrlPr>
                      </m:dPr>
                      <m:e>
                        <m:r>
                          <w:rPr>
                            <w:rFonts w:ascii="Cambria Math" w:hAnsi="Cambria Math"/>
                          </w:rPr>
                          <m:t>l</m:t>
                        </m:r>
                      </m:e>
                    </m:d>
                  </m:sup>
                </m:sSup>
                <m:r>
                  <w:rPr>
                    <w:rFonts w:ascii="Cambria Math" w:hAnsi="Cambria Math"/>
                  </w:rPr>
                  <m:t>)</m:t>
                </m:r>
              </m:oMath>
            </m:oMathPara>
          </w:p>
        </w:tc>
        <w:tc>
          <w:tcPr>
            <w:tcW w:w="2070" w:type="dxa"/>
            <w:vAlign w:val="center"/>
            <w:hideMark/>
          </w:tcPr>
          <w:p w14:paraId="0D5D8B1E" w14:textId="77777777" w:rsidR="00563C0E" w:rsidRPr="00B64C2F" w:rsidRDefault="00563C0E" w:rsidP="00C75BE3">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Introduces nonlinearity</w:t>
            </w:r>
          </w:p>
        </w:tc>
        <w:tc>
          <w:tcPr>
            <w:tcW w:w="3960" w:type="dxa"/>
            <w:vAlign w:val="center"/>
            <w:hideMark/>
          </w:tcPr>
          <w:p w14:paraId="58AEAEAD" w14:textId="77777777" w:rsidR="00563C0E" w:rsidRPr="00B64C2F" w:rsidRDefault="00563C0E" w:rsidP="00C75BE3">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It transforms the raw signal and allows the network to learn more complex patterns than a purely linear model can.</w:t>
            </w:r>
          </w:p>
        </w:tc>
      </w:tr>
    </w:tbl>
    <w:p w14:paraId="24AACD30" w14:textId="22A8FE3D" w:rsidR="00563C0E" w:rsidRPr="00B64C2F" w:rsidRDefault="00563C0E" w:rsidP="005759D5">
      <w:pPr>
        <w:spacing w:before="120" w:after="120" w:line="240" w:lineRule="auto"/>
        <w:rPr>
          <w:rFonts w:ascii="Century" w:hAnsi="Century"/>
        </w:rPr>
      </w:pPr>
      <w:r w:rsidRPr="00B64C2F">
        <w:rPr>
          <w:rFonts w:ascii="Century" w:hAnsi="Century"/>
        </w:rPr>
        <w:t xml:space="preserve">For the first layer, </w:t>
      </w:r>
      <m:oMath>
        <m:sSup>
          <m:sSupPr>
            <m:ctrlPr>
              <w:rPr>
                <w:rFonts w:ascii="Cambria Math" w:hAnsi="Cambria Math"/>
              </w:rPr>
            </m:ctrlPr>
          </m:sSupPr>
          <m:e>
            <m:r>
              <w:rPr>
                <w:rFonts w:ascii="Cambria Math" w:hAnsi="Cambria Math"/>
              </w:rPr>
              <m:t>a</m:t>
            </m:r>
          </m:e>
          <m:sup>
            <m:d>
              <m:dPr>
                <m:begChr m:val="["/>
                <m:endChr m:val="]"/>
                <m:ctrlPr>
                  <w:rPr>
                    <w:rFonts w:ascii="Cambria Math" w:hAnsi="Cambria Math"/>
                  </w:rPr>
                </m:ctrlPr>
              </m:dPr>
              <m:e>
                <m:r>
                  <w:rPr>
                    <w:rFonts w:ascii="Cambria Math" w:hAnsi="Cambria Math"/>
                  </w:rPr>
                  <m:t>0</m:t>
                </m:r>
              </m:e>
            </m:d>
          </m:sup>
        </m:sSup>
        <m:r>
          <w:rPr>
            <w:rFonts w:ascii="Cambria Math" w:hAnsi="Cambria Math"/>
          </w:rPr>
          <m:t>=x</m:t>
        </m:r>
      </m:oMath>
      <w:r w:rsidRPr="00B64C2F">
        <w:rPr>
          <w:rFonts w:ascii="Century" w:hAnsi="Century"/>
        </w:rPr>
        <w:t>.</w:t>
      </w:r>
    </w:p>
    <w:p w14:paraId="3DB274CA" w14:textId="1FB998DC" w:rsidR="00563C0E" w:rsidRPr="000D2942" w:rsidRDefault="00563C0E" w:rsidP="000D2942">
      <w:pPr>
        <w:pStyle w:val="Heading1"/>
        <w:numPr>
          <w:ilvl w:val="1"/>
          <w:numId w:val="5"/>
        </w:numPr>
        <w:spacing w:before="240" w:after="120" w:line="240" w:lineRule="auto"/>
        <w:ind w:left="446"/>
        <w:rPr>
          <w:rFonts w:ascii="Century" w:hAnsi="Century"/>
          <w:b/>
          <w:bCs/>
          <w:color w:val="000000" w:themeColor="text1"/>
          <w:sz w:val="28"/>
          <w:szCs w:val="28"/>
        </w:rPr>
      </w:pPr>
      <w:r w:rsidRPr="000D2942">
        <w:rPr>
          <w:rFonts w:ascii="Century" w:hAnsi="Century"/>
          <w:b/>
          <w:bCs/>
          <w:color w:val="000000" w:themeColor="text1"/>
          <w:sz w:val="28"/>
          <w:szCs w:val="28"/>
        </w:rPr>
        <w:t>Activation Functions</w:t>
      </w:r>
    </w:p>
    <w:tbl>
      <w:tblPr>
        <w:tblStyle w:val="PlainTable2"/>
        <w:tblW w:w="10080" w:type="dxa"/>
        <w:tblLook w:val="04A0" w:firstRow="1" w:lastRow="0" w:firstColumn="1" w:lastColumn="0" w:noHBand="0" w:noVBand="1"/>
      </w:tblPr>
      <w:tblGrid>
        <w:gridCol w:w="1213"/>
        <w:gridCol w:w="2476"/>
        <w:gridCol w:w="2241"/>
        <w:gridCol w:w="4150"/>
      </w:tblGrid>
      <w:tr w:rsidR="00AD28BD" w:rsidRPr="00B64C2F" w14:paraId="3465A7BC" w14:textId="77777777" w:rsidTr="00797361">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374240" w14:textId="77777777" w:rsidR="00AD28BD" w:rsidRPr="00B64C2F" w:rsidRDefault="00AD28BD" w:rsidP="00D80516">
            <w:pPr>
              <w:jc w:val="center"/>
              <w:rPr>
                <w:rFonts w:ascii="Century" w:hAnsi="Century"/>
              </w:rPr>
            </w:pPr>
            <w:r w:rsidRPr="00B64C2F">
              <w:rPr>
                <w:rFonts w:ascii="Century" w:hAnsi="Century"/>
              </w:rPr>
              <w:t>Function</w:t>
            </w:r>
          </w:p>
        </w:tc>
        <w:tc>
          <w:tcPr>
            <w:tcW w:w="2476" w:type="dxa"/>
            <w:vAlign w:val="center"/>
            <w:hideMark/>
          </w:tcPr>
          <w:p w14:paraId="1CF55510" w14:textId="77777777" w:rsidR="00AD28BD" w:rsidRPr="00B64C2F" w:rsidRDefault="00AD28BD" w:rsidP="00D8051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Formula</w:t>
            </w:r>
          </w:p>
        </w:tc>
        <w:tc>
          <w:tcPr>
            <w:tcW w:w="0" w:type="auto"/>
            <w:vAlign w:val="center"/>
            <w:hideMark/>
          </w:tcPr>
          <w:p w14:paraId="0ACD090E" w14:textId="5BD886C0" w:rsidR="00AD28BD" w:rsidRPr="00B64C2F" w:rsidRDefault="00AD28BD" w:rsidP="00D8051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4150" w:type="dxa"/>
            <w:vAlign w:val="center"/>
            <w:hideMark/>
          </w:tcPr>
          <w:p w14:paraId="76E11814" w14:textId="1B916B96" w:rsidR="00AD28BD" w:rsidRPr="00B64C2F" w:rsidRDefault="00AD28BD" w:rsidP="00D80516">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6090E41D" w14:textId="77777777" w:rsidTr="00D805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E0A380" w14:textId="77777777" w:rsidR="00563C0E" w:rsidRPr="00B64C2F" w:rsidRDefault="00563C0E" w:rsidP="00D80516">
            <w:pPr>
              <w:rPr>
                <w:rFonts w:ascii="Century" w:hAnsi="Century"/>
              </w:rPr>
            </w:pPr>
            <w:r w:rsidRPr="00B64C2F">
              <w:rPr>
                <w:rFonts w:ascii="Century" w:hAnsi="Century"/>
              </w:rPr>
              <w:t>Sigmoid</w:t>
            </w:r>
          </w:p>
        </w:tc>
        <w:tc>
          <w:tcPr>
            <w:tcW w:w="2476" w:type="dxa"/>
            <w:vAlign w:val="center"/>
            <w:hideMark/>
          </w:tcPr>
          <w:p w14:paraId="56ED34EC" w14:textId="5ED8C60A" w:rsidR="00563C0E" w:rsidRPr="00B64C2F" w:rsidRDefault="00563C0E" w:rsidP="00D80516">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tc>
        <w:tc>
          <w:tcPr>
            <w:tcW w:w="0" w:type="auto"/>
            <w:vAlign w:val="center"/>
            <w:hideMark/>
          </w:tcPr>
          <w:p w14:paraId="65143040" w14:textId="77777777" w:rsidR="00563C0E" w:rsidRPr="00B64C2F" w:rsidRDefault="00563C0E" w:rsidP="00D80516">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Produces probability-like output</w:t>
            </w:r>
          </w:p>
        </w:tc>
        <w:tc>
          <w:tcPr>
            <w:tcW w:w="4150" w:type="dxa"/>
            <w:vAlign w:val="center"/>
            <w:hideMark/>
          </w:tcPr>
          <w:p w14:paraId="528C0461" w14:textId="4B981728" w:rsidR="00563C0E" w:rsidRPr="00B64C2F" w:rsidRDefault="00563C0E" w:rsidP="00D80516">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 xml:space="preserve">It smoothly squashes values into </w:t>
            </w:r>
            <m:oMath>
              <m:d>
                <m:dPr>
                  <m:sepChr m:val=","/>
                  <m:ctrlPr>
                    <w:rPr>
                      <w:rFonts w:ascii="Cambria Math" w:hAnsi="Cambria Math"/>
                    </w:rPr>
                  </m:ctrlPr>
                </m:dPr>
                <m:e>
                  <m:r>
                    <w:rPr>
                      <w:rFonts w:ascii="Cambria Math" w:hAnsi="Cambria Math"/>
                    </w:rPr>
                    <m:t>0</m:t>
                  </m:r>
                </m:e>
                <m:e>
                  <m:r>
                    <w:rPr>
                      <w:rFonts w:ascii="Cambria Math" w:hAnsi="Cambria Math"/>
                    </w:rPr>
                    <m:t>1</m:t>
                  </m:r>
                </m:e>
              </m:d>
            </m:oMath>
            <w:r w:rsidRPr="00B64C2F">
              <w:rPr>
                <w:rFonts w:ascii="Century" w:hAnsi="Century"/>
              </w:rPr>
              <w:t>and is often used in binary output layers.</w:t>
            </w:r>
          </w:p>
        </w:tc>
      </w:tr>
      <w:tr w:rsidR="00563C0E" w:rsidRPr="00B64C2F" w14:paraId="1A7F3C3E" w14:textId="77777777" w:rsidTr="00D8051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8C1570" w14:textId="77777777" w:rsidR="00563C0E" w:rsidRPr="00B64C2F" w:rsidRDefault="00563C0E" w:rsidP="00D80516">
            <w:pPr>
              <w:rPr>
                <w:rFonts w:ascii="Century" w:hAnsi="Century"/>
              </w:rPr>
            </w:pPr>
            <w:r w:rsidRPr="00B64C2F">
              <w:rPr>
                <w:rFonts w:ascii="Century" w:hAnsi="Century"/>
              </w:rPr>
              <w:t>Tanh</w:t>
            </w:r>
          </w:p>
        </w:tc>
        <w:tc>
          <w:tcPr>
            <w:tcW w:w="2476" w:type="dxa"/>
            <w:vAlign w:val="center"/>
            <w:hideMark/>
          </w:tcPr>
          <w:p w14:paraId="661F288D" w14:textId="07DAA9FE" w:rsidR="00563C0E" w:rsidRPr="00B64C2F" w:rsidRDefault="00563C0E" w:rsidP="00D80516">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m:rPr>
                    <m:sty m:val="p"/>
                  </m:rPr>
                  <w:rPr>
                    <w:rFonts w:ascii="Cambria Math" w:hAnsi="Cambria Math"/>
                  </w:rPr>
                  <m:t>tanh</m:t>
                </m:r>
                <m:r>
                  <w:rPr>
                    <w:rFonts w:ascii="Cambria Math" w:hAnsi="Cambria Math"/>
                  </w:rPr>
                  <m:t>⁡(z)=</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-z</m:t>
                        </m:r>
                      </m:sup>
                    </m:sSup>
                  </m:num>
                  <m:den>
                    <m:sSup>
                      <m:sSupPr>
                        <m:ctrlPr>
                          <w:rPr>
                            <w:rFonts w:ascii="Cambria Math" w:hAnsi="Cambria Math"/>
                          </w:rPr>
                        </m:ctrlPr>
                      </m:sSupPr>
                      <m:e>
                        <m:r>
                          <w:rPr>
                            <w:rFonts w:ascii="Cambria Math" w:hAnsi="Cambria Math"/>
                          </w:rPr>
                          <m:t>e</m:t>
                        </m:r>
                      </m:e>
                      <m:sup>
                        <m:r>
                          <w:rPr>
                            <w:rFonts w:ascii="Cambria Math" w:hAnsi="Cambria Math"/>
                          </w:rPr>
                          <m:t>z</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tc>
        <w:tc>
          <w:tcPr>
            <w:tcW w:w="0" w:type="auto"/>
            <w:vAlign w:val="center"/>
            <w:hideMark/>
          </w:tcPr>
          <w:p w14:paraId="54639245" w14:textId="77777777" w:rsidR="00563C0E" w:rsidRPr="00B64C2F" w:rsidRDefault="00563C0E" w:rsidP="00D80516">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Produces centered nonlinearity</w:t>
            </w:r>
          </w:p>
        </w:tc>
        <w:tc>
          <w:tcPr>
            <w:tcW w:w="4150" w:type="dxa"/>
            <w:vAlign w:val="center"/>
            <w:hideMark/>
          </w:tcPr>
          <w:p w14:paraId="0AEF543C" w14:textId="68E2C34F" w:rsidR="00563C0E" w:rsidRPr="00B64C2F" w:rsidRDefault="00563C0E" w:rsidP="00D80516">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 xml:space="preserve">It squashes values into </w:t>
            </w:r>
            <m:oMath>
              <m:d>
                <m:dPr>
                  <m:ctrlPr>
                    <w:rPr>
                      <w:rFonts w:ascii="Cambria Math" w:hAnsi="Cambria Math"/>
                    </w:rPr>
                  </m:ctrlPr>
                </m:dPr>
                <m:e>
                  <m:r>
                    <w:rPr>
                      <w:rFonts w:ascii="Cambria Math" w:hAnsi="Cambria Math"/>
                    </w:rPr>
                    <m:t>-1,1</m:t>
                  </m:r>
                </m:e>
              </m:d>
            </m:oMath>
            <w:r w:rsidRPr="00B64C2F">
              <w:rPr>
                <w:rFonts w:ascii="Century" w:hAnsi="Century"/>
              </w:rPr>
              <w:t>, which can be useful in hidden layers.</w:t>
            </w:r>
          </w:p>
        </w:tc>
      </w:tr>
      <w:tr w:rsidR="00563C0E" w:rsidRPr="00B64C2F" w14:paraId="18F9FD1C" w14:textId="77777777" w:rsidTr="00D805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6E414" w14:textId="77777777" w:rsidR="00563C0E" w:rsidRPr="00B64C2F" w:rsidRDefault="00563C0E" w:rsidP="00D80516">
            <w:pPr>
              <w:rPr>
                <w:rFonts w:ascii="Century" w:hAnsi="Century"/>
              </w:rPr>
            </w:pPr>
            <w:proofErr w:type="spellStart"/>
            <w:r w:rsidRPr="00B64C2F">
              <w:rPr>
                <w:rFonts w:ascii="Century" w:hAnsi="Century"/>
              </w:rPr>
              <w:t>ReLU</w:t>
            </w:r>
            <w:proofErr w:type="spellEnd"/>
          </w:p>
        </w:tc>
        <w:tc>
          <w:tcPr>
            <w:tcW w:w="2476" w:type="dxa"/>
            <w:vAlign w:val="center"/>
            <w:hideMark/>
          </w:tcPr>
          <w:p w14:paraId="3AD886AB" w14:textId="2809BE2D" w:rsidR="00563C0E" w:rsidRPr="00B64C2F" w:rsidRDefault="00563C0E" w:rsidP="00D80516">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m:rPr>
                    <m:sty m:val="p"/>
                  </m:rPr>
                  <w:rPr>
                    <w:rFonts w:ascii="Cambria Math" w:hAnsi="Cambria Math"/>
                  </w:rPr>
                  <m:t>ReLU</m:t>
                </m:r>
                <m:r>
                  <w:rPr>
                    <w:rFonts w:ascii="Cambria Math" w:hAnsi="Cambria Math"/>
                  </w:rPr>
                  <m:t>⁡(z)=</m:t>
                </m:r>
                <m:r>
                  <m:rPr>
                    <m:sty m:val="p"/>
                  </m:rPr>
                  <w:rPr>
                    <w:rFonts w:ascii="Cambria Math" w:hAnsi="Cambria Math"/>
                  </w:rPr>
                  <m:t>max</m:t>
                </m:r>
                <m:r>
                  <w:rPr>
                    <w:rFonts w:ascii="Cambria Math" w:hAnsi="Cambria Math"/>
                  </w:rPr>
                  <m:t>⁡(0,z)</m:t>
                </m:r>
              </m:oMath>
            </m:oMathPara>
          </w:p>
        </w:tc>
        <w:tc>
          <w:tcPr>
            <w:tcW w:w="0" w:type="auto"/>
            <w:vAlign w:val="center"/>
            <w:hideMark/>
          </w:tcPr>
          <w:p w14:paraId="1FB318D4" w14:textId="77777777" w:rsidR="00563C0E" w:rsidRPr="00B64C2F" w:rsidRDefault="00563C0E" w:rsidP="00D80516">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Provides efficient nonlinearity</w:t>
            </w:r>
          </w:p>
        </w:tc>
        <w:tc>
          <w:tcPr>
            <w:tcW w:w="4150" w:type="dxa"/>
            <w:vAlign w:val="center"/>
            <w:hideMark/>
          </w:tcPr>
          <w:p w14:paraId="34CC342A" w14:textId="77777777" w:rsidR="00563C0E" w:rsidRPr="00B64C2F" w:rsidRDefault="00563C0E" w:rsidP="00D80516">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passes positive values and blocks negative ones, making it simple and effective for deep neural networks.</w:t>
            </w:r>
          </w:p>
        </w:tc>
      </w:tr>
    </w:tbl>
    <w:p w14:paraId="496FEA72" w14:textId="77777777" w:rsidR="00563C0E" w:rsidRPr="00B64C2F" w:rsidRDefault="00563C0E" w:rsidP="00D80516">
      <w:pPr>
        <w:spacing w:before="120" w:after="120" w:line="240" w:lineRule="auto"/>
        <w:jc w:val="both"/>
        <w:rPr>
          <w:rFonts w:ascii="Century" w:hAnsi="Century"/>
        </w:rPr>
      </w:pPr>
      <w:r w:rsidRPr="00B64C2F">
        <w:rPr>
          <w:rFonts w:ascii="Century" w:hAnsi="Century"/>
        </w:rPr>
        <w:t>Without nonlinear activations, many stacked layers collapse into one linear transformation.</w:t>
      </w:r>
    </w:p>
    <w:p w14:paraId="4613D0A5" w14:textId="6F555725" w:rsidR="00563C0E" w:rsidRPr="000D11C9" w:rsidRDefault="00563C0E" w:rsidP="000D11C9">
      <w:pPr>
        <w:pStyle w:val="Heading1"/>
        <w:numPr>
          <w:ilvl w:val="0"/>
          <w:numId w:val="5"/>
        </w:numPr>
        <w:spacing w:before="240" w:after="120" w:line="240" w:lineRule="auto"/>
        <w:rPr>
          <w:rFonts w:ascii="Century" w:hAnsi="Century"/>
          <w:b/>
          <w:bCs/>
          <w:color w:val="000000" w:themeColor="text1"/>
          <w:sz w:val="28"/>
          <w:szCs w:val="28"/>
        </w:rPr>
      </w:pPr>
      <w:r w:rsidRPr="000D11C9">
        <w:rPr>
          <w:rFonts w:ascii="Century" w:hAnsi="Century"/>
          <w:b/>
          <w:bCs/>
          <w:color w:val="000000" w:themeColor="text1"/>
          <w:sz w:val="28"/>
          <w:szCs w:val="28"/>
        </w:rPr>
        <w:t>Backpropagation</w:t>
      </w:r>
    </w:p>
    <w:tbl>
      <w:tblPr>
        <w:tblStyle w:val="PlainTable2"/>
        <w:tblW w:w="10080" w:type="dxa"/>
        <w:tblLook w:val="04A0" w:firstRow="1" w:lastRow="0" w:firstColumn="1" w:lastColumn="0" w:noHBand="0" w:noVBand="1"/>
      </w:tblPr>
      <w:tblGrid>
        <w:gridCol w:w="1890"/>
        <w:gridCol w:w="2554"/>
        <w:gridCol w:w="5636"/>
      </w:tblGrid>
      <w:tr w:rsidR="00612103" w:rsidRPr="00B64C2F" w14:paraId="1350C1C9" w14:textId="77777777" w:rsidTr="00612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6398EC1E" w14:textId="77777777" w:rsidR="00612103" w:rsidRPr="00B64C2F" w:rsidRDefault="00612103" w:rsidP="00612103">
            <w:pPr>
              <w:jc w:val="center"/>
              <w:rPr>
                <w:rFonts w:ascii="Century" w:hAnsi="Century"/>
              </w:rPr>
            </w:pPr>
            <w:r w:rsidRPr="00B64C2F">
              <w:rPr>
                <w:rFonts w:ascii="Century" w:hAnsi="Century"/>
              </w:rPr>
              <w:t>Formula idea</w:t>
            </w:r>
          </w:p>
        </w:tc>
        <w:tc>
          <w:tcPr>
            <w:tcW w:w="0" w:type="auto"/>
            <w:vAlign w:val="center"/>
            <w:hideMark/>
          </w:tcPr>
          <w:p w14:paraId="7CA722F9" w14:textId="68AD6793" w:rsidR="00612103" w:rsidRPr="00B64C2F" w:rsidRDefault="00612103" w:rsidP="00612103">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Pr>
                <w:rFonts w:ascii="Century" w:hAnsi="Century"/>
              </w:rPr>
              <w:t>Problem</w:t>
            </w:r>
          </w:p>
        </w:tc>
        <w:tc>
          <w:tcPr>
            <w:tcW w:w="5636" w:type="dxa"/>
            <w:vAlign w:val="center"/>
            <w:hideMark/>
          </w:tcPr>
          <w:p w14:paraId="32F59B3A" w14:textId="35CE105D" w:rsidR="00612103" w:rsidRPr="00B64C2F" w:rsidRDefault="00612103" w:rsidP="00612103">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612103" w:rsidRPr="00B64C2F" w14:paraId="53FAA5D6" w14:textId="77777777" w:rsidTr="006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1E767906" w14:textId="2524645A" w:rsidR="00612103" w:rsidRPr="00B64C2F" w:rsidRDefault="00612103" w:rsidP="00612103">
            <w:pPr>
              <w:rPr>
                <w:rFonts w:ascii="Century" w:hAnsi="Century"/>
              </w:rPr>
            </w:pPr>
            <w:r>
              <w:rPr>
                <w:rFonts w:ascii="Century" w:hAnsi="Century"/>
              </w:rPr>
              <w:t>R</w:t>
            </w:r>
            <w:r w:rsidRPr="00B64C2F">
              <w:rPr>
                <w:rFonts w:ascii="Century" w:hAnsi="Century"/>
              </w:rPr>
              <w:t>epeated use of chain rule</w:t>
            </w:r>
          </w:p>
        </w:tc>
        <w:tc>
          <w:tcPr>
            <w:tcW w:w="0" w:type="auto"/>
            <w:vAlign w:val="center"/>
            <w:hideMark/>
          </w:tcPr>
          <w:p w14:paraId="420DA3DC" w14:textId="77777777" w:rsidR="00612103" w:rsidRPr="00B64C2F" w:rsidRDefault="00612103" w:rsidP="00612103">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Computes gradients efficiently for all parameters</w:t>
            </w:r>
          </w:p>
        </w:tc>
        <w:tc>
          <w:tcPr>
            <w:tcW w:w="5636" w:type="dxa"/>
            <w:vAlign w:val="center"/>
            <w:hideMark/>
          </w:tcPr>
          <w:p w14:paraId="2054101B" w14:textId="77777777" w:rsidR="00612103" w:rsidRPr="00B64C2F" w:rsidRDefault="00612103" w:rsidP="00612103">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It sends error information backward through the network so each weight can be updated, making neural network training computationally feasible.</w:t>
            </w:r>
          </w:p>
        </w:tc>
      </w:tr>
    </w:tbl>
    <w:p w14:paraId="3E997348" w14:textId="69080BD0" w:rsidR="00563C0E" w:rsidRDefault="00563C0E" w:rsidP="00525FB8">
      <w:pPr>
        <w:pStyle w:val="Heading1"/>
        <w:numPr>
          <w:ilvl w:val="0"/>
          <w:numId w:val="5"/>
        </w:numPr>
        <w:spacing w:before="240" w:after="120" w:line="240" w:lineRule="auto"/>
        <w:rPr>
          <w:rFonts w:ascii="Century" w:hAnsi="Century"/>
          <w:b/>
          <w:bCs/>
          <w:color w:val="000000" w:themeColor="text1"/>
          <w:sz w:val="28"/>
          <w:szCs w:val="28"/>
        </w:rPr>
      </w:pPr>
      <w:r w:rsidRPr="00525FB8">
        <w:rPr>
          <w:rFonts w:ascii="Century" w:hAnsi="Century"/>
          <w:b/>
          <w:bCs/>
          <w:color w:val="000000" w:themeColor="text1"/>
          <w:sz w:val="28"/>
          <w:szCs w:val="28"/>
        </w:rPr>
        <w:lastRenderedPageBreak/>
        <w:t xml:space="preserve">Core ML </w:t>
      </w:r>
      <w:r w:rsidR="00935BDA">
        <w:rPr>
          <w:rFonts w:ascii="Century" w:hAnsi="Century"/>
          <w:b/>
          <w:bCs/>
          <w:color w:val="000000" w:themeColor="text1"/>
          <w:sz w:val="28"/>
          <w:szCs w:val="28"/>
        </w:rPr>
        <w:t xml:space="preserve">training </w:t>
      </w:r>
      <w:r w:rsidRPr="00525FB8">
        <w:rPr>
          <w:rFonts w:ascii="Century" w:hAnsi="Century"/>
          <w:b/>
          <w:bCs/>
          <w:color w:val="000000" w:themeColor="text1"/>
          <w:sz w:val="28"/>
          <w:szCs w:val="28"/>
        </w:rPr>
        <w:t xml:space="preserve">Pipeline </w:t>
      </w:r>
      <w:r w:rsidR="00525FB8">
        <w:rPr>
          <w:rFonts w:ascii="Century" w:hAnsi="Century"/>
          <w:b/>
          <w:bCs/>
          <w:color w:val="000000" w:themeColor="text1"/>
          <w:sz w:val="28"/>
          <w:szCs w:val="28"/>
        </w:rPr>
        <w:t>–</w:t>
      </w:r>
      <w:r w:rsidRPr="00525FB8">
        <w:rPr>
          <w:rFonts w:ascii="Century" w:hAnsi="Century"/>
          <w:b/>
          <w:bCs/>
          <w:color w:val="000000" w:themeColor="text1"/>
          <w:sz w:val="28"/>
          <w:szCs w:val="28"/>
        </w:rPr>
        <w:t xml:space="preserve"> Mathematical View</w:t>
      </w:r>
    </w:p>
    <w:p w14:paraId="56605AE0" w14:textId="607619C7" w:rsidR="00586A08" w:rsidRPr="00FB1924" w:rsidRDefault="00586A08" w:rsidP="000F01C5">
      <w:pPr>
        <w:spacing w:before="100" w:beforeAutospacing="1" w:after="100" w:afterAutospacing="1" w:line="240" w:lineRule="auto"/>
        <w:jc w:val="both"/>
        <w:rPr>
          <w:rFonts w:ascii="Century" w:hAnsi="Century"/>
        </w:rPr>
      </w:pPr>
      <w:r w:rsidRPr="00FB1924">
        <w:rPr>
          <w:rFonts w:ascii="Century" w:eastAsia="Times New Roman" w:hAnsi="Century" w:cs="Times New Roman"/>
          <w:kern w:val="0"/>
          <w14:ligatures w14:val="none"/>
        </w:rPr>
        <w:t>T</w:t>
      </w:r>
      <w:r w:rsidRPr="00FB1924">
        <w:rPr>
          <w:rFonts w:ascii="Century" w:eastAsia="Times New Roman" w:hAnsi="Century" w:cs="Times New Roman"/>
          <w:kern w:val="0"/>
          <w14:ligatures w14:val="none"/>
        </w:rPr>
        <w:t>he entire ML</w:t>
      </w:r>
      <w:r w:rsidR="00554878">
        <w:rPr>
          <w:rFonts w:ascii="Century" w:eastAsia="Times New Roman" w:hAnsi="Century" w:cs="Times New Roman"/>
          <w:kern w:val="0"/>
          <w14:ligatures w14:val="none"/>
        </w:rPr>
        <w:t xml:space="preserve"> </w:t>
      </w:r>
      <w:r w:rsidR="00554878" w:rsidRPr="00554878">
        <w:rPr>
          <w:rFonts w:ascii="Century" w:eastAsia="Times New Roman" w:hAnsi="Century" w:cs="Times New Roman"/>
          <w:kern w:val="0"/>
          <w14:ligatures w14:val="none"/>
        </w:rPr>
        <w:t>training</w:t>
      </w:r>
      <w:r w:rsidRPr="00FB1924">
        <w:rPr>
          <w:rFonts w:ascii="Century" w:eastAsia="Times New Roman" w:hAnsi="Century" w:cs="Times New Roman"/>
          <w:kern w:val="0"/>
          <w14:ligatures w14:val="none"/>
        </w:rPr>
        <w:t xml:space="preserve"> pipeline can be written almost like a mathematical chain:</w:t>
      </w:r>
      <w:r w:rsidR="00FB1924" w:rsidRPr="00FB1924">
        <w:rPr>
          <w:rFonts w:ascii="Century" w:eastAsia="Times New Roman" w:hAnsi="Century" w:cs="Times New Roman"/>
          <w:kern w:val="0"/>
          <w14:ligatures w14:val="none"/>
        </w:rPr>
        <w:t xml:space="preserve"> </w:t>
      </w:r>
      <m:oMath>
        <m:r>
          <w:rPr>
            <w:rFonts w:ascii="Cambria Math" w:eastAsia="Times New Roman" w:hAnsi="Cambria Math" w:cs="Times New Roman"/>
            <w:kern w:val="0"/>
            <w14:ligatures w14:val="none"/>
          </w:rPr>
          <m:t>D→x∈</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=f(x;θ)→L(y,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)→J(θ)→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⁡J(θ)→</m:t>
        </m:r>
        <m:r>
          <m:rPr>
            <m:nor/>
          </m:rPr>
          <w:rPr>
            <w:rFonts w:ascii="Century" w:eastAsia="Times New Roman" w:hAnsi="Century" w:cs="Times New Roman"/>
            <w:kern w:val="0"/>
            <w14:ligatures w14:val="none"/>
          </w:rPr>
          <m:t>predictions</m:t>
        </m:r>
      </m:oMath>
      <w:r w:rsidR="00C1104F">
        <w:rPr>
          <w:rFonts w:ascii="Century" w:eastAsia="Times New Roman" w:hAnsi="Century" w:cs="Times New Roman"/>
          <w:kern w:val="0"/>
          <w14:ligatures w14:val="none"/>
        </w:rPr>
        <w:t xml:space="preserve">, which can be interpreted as a flow like this: </w:t>
      </w:r>
      <w:r w:rsidR="00C1104F" w:rsidRPr="00C1104F">
        <w:rPr>
          <w:rFonts w:ascii="Century" w:eastAsia="Times New Roman" w:hAnsi="Century" w:cs="Times New Roman"/>
          <w:kern w:val="0"/>
          <w14:ligatures w14:val="none"/>
        </w:rPr>
        <w:t>data → representation → model → loss → optimization → prediction</w:t>
      </w:r>
      <w:r w:rsidR="00C1104F">
        <w:rPr>
          <w:rFonts w:ascii="Century" w:eastAsia="Times New Roman" w:hAnsi="Century" w:cs="Times New Roman"/>
          <w:kern w:val="0"/>
          <w14:ligatures w14:val="none"/>
        </w:rPr>
        <w:t>.</w:t>
      </w:r>
    </w:p>
    <w:tbl>
      <w:tblPr>
        <w:tblStyle w:val="PlainTable2"/>
        <w:tblW w:w="0" w:type="auto"/>
        <w:tblLook w:val="04A0" w:firstRow="1" w:lastRow="0" w:firstColumn="1" w:lastColumn="0" w:noHBand="0" w:noVBand="1"/>
      </w:tblPr>
      <w:tblGrid>
        <w:gridCol w:w="1218"/>
        <w:gridCol w:w="2034"/>
        <w:gridCol w:w="2465"/>
        <w:gridCol w:w="4219"/>
      </w:tblGrid>
      <w:tr w:rsidR="00563C0E" w:rsidRPr="00B64C2F" w14:paraId="26A3C740" w14:textId="77777777" w:rsidTr="00DE36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E85D10" w14:textId="77777777" w:rsidR="00563C0E" w:rsidRPr="00B64C2F" w:rsidRDefault="00563C0E" w:rsidP="00DE36BB">
            <w:pPr>
              <w:jc w:val="center"/>
              <w:rPr>
                <w:rFonts w:ascii="Century" w:hAnsi="Century"/>
              </w:rPr>
            </w:pPr>
            <w:r w:rsidRPr="00B64C2F">
              <w:rPr>
                <w:rFonts w:ascii="Century" w:hAnsi="Century"/>
              </w:rPr>
              <w:t>Step</w:t>
            </w:r>
          </w:p>
        </w:tc>
        <w:tc>
          <w:tcPr>
            <w:tcW w:w="0" w:type="auto"/>
            <w:vAlign w:val="center"/>
            <w:hideMark/>
          </w:tcPr>
          <w:p w14:paraId="3046E25D" w14:textId="77777777" w:rsidR="00563C0E" w:rsidRPr="00B64C2F" w:rsidRDefault="00563C0E" w:rsidP="00DE36BB">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Mathematical object</w:t>
            </w:r>
          </w:p>
        </w:tc>
        <w:tc>
          <w:tcPr>
            <w:tcW w:w="0" w:type="auto"/>
            <w:vAlign w:val="center"/>
            <w:hideMark/>
          </w:tcPr>
          <w:p w14:paraId="2A66E26D" w14:textId="77777777" w:rsidR="00563C0E" w:rsidRPr="00B64C2F" w:rsidRDefault="00563C0E" w:rsidP="00DE36BB">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What it does</w:t>
            </w:r>
          </w:p>
        </w:tc>
        <w:tc>
          <w:tcPr>
            <w:tcW w:w="0" w:type="auto"/>
            <w:vAlign w:val="center"/>
            <w:hideMark/>
          </w:tcPr>
          <w:p w14:paraId="480944DE" w14:textId="2510CAE2" w:rsidR="00563C0E" w:rsidRPr="00B64C2F" w:rsidRDefault="003961DA" w:rsidP="00DE36BB">
            <w:pPr>
              <w:jc w:val="center"/>
              <w:cnfStyle w:val="100000000000" w:firstRow="1" w:lastRow="0" w:firstColumn="0" w:lastColumn="0" w:oddVBand="0" w:evenVBand="0" w:oddHBand="0" w:evenHBand="0" w:firstRowFirstColumn="0" w:firstRowLastColumn="0" w:lastRowFirstColumn="0" w:lastRowLastColumn="0"/>
              <w:rPr>
                <w:rFonts w:ascii="Century" w:hAnsi="Century"/>
              </w:rPr>
            </w:pPr>
            <w:r w:rsidRPr="007A7836">
              <w:rPr>
                <w:rFonts w:ascii="Century" w:hAnsi="Century"/>
              </w:rPr>
              <w:t>Explanation</w:t>
            </w:r>
          </w:p>
        </w:tc>
      </w:tr>
      <w:tr w:rsidR="00563C0E" w:rsidRPr="00B64C2F" w14:paraId="41EDB499" w14:textId="77777777" w:rsidTr="00DE36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1FAA7A" w14:textId="77777777" w:rsidR="00563C0E" w:rsidRPr="00B64C2F" w:rsidRDefault="00563C0E" w:rsidP="00DE36BB">
            <w:pPr>
              <w:rPr>
                <w:rFonts w:ascii="Century" w:hAnsi="Century"/>
              </w:rPr>
            </w:pPr>
            <w:r w:rsidRPr="00B64C2F">
              <w:rPr>
                <w:rFonts w:ascii="Century" w:hAnsi="Century"/>
              </w:rPr>
              <w:t>Input</w:t>
            </w:r>
          </w:p>
        </w:tc>
        <w:tc>
          <w:tcPr>
            <w:tcW w:w="0" w:type="auto"/>
            <w:vAlign w:val="center"/>
            <w:hideMark/>
          </w:tcPr>
          <w:p w14:paraId="7DDC0E6A" w14:textId="3947704C" w:rsidR="00563C0E" w:rsidRPr="00B64C2F" w:rsidRDefault="00563C0E" w:rsidP="00DE36BB">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x</m:t>
                </m:r>
              </m:oMath>
            </m:oMathPara>
          </w:p>
        </w:tc>
        <w:tc>
          <w:tcPr>
            <w:tcW w:w="0" w:type="auto"/>
            <w:vAlign w:val="center"/>
            <w:hideMark/>
          </w:tcPr>
          <w:p w14:paraId="7E2201B3" w14:textId="77777777" w:rsidR="00563C0E" w:rsidRPr="00B64C2F" w:rsidRDefault="00563C0E" w:rsidP="00DE36BB">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Represents features</w:t>
            </w:r>
          </w:p>
        </w:tc>
        <w:tc>
          <w:tcPr>
            <w:tcW w:w="0" w:type="auto"/>
            <w:vAlign w:val="center"/>
            <w:hideMark/>
          </w:tcPr>
          <w:p w14:paraId="79A82057" w14:textId="77777777" w:rsidR="00563C0E" w:rsidRPr="00B64C2F" w:rsidRDefault="00563C0E" w:rsidP="00DE36BB">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Encodes raw data numerically so it can be processed mathematically.</w:t>
            </w:r>
          </w:p>
        </w:tc>
      </w:tr>
      <w:tr w:rsidR="00563C0E" w:rsidRPr="00B64C2F" w14:paraId="28EEA78A" w14:textId="77777777" w:rsidTr="00DE36B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362952" w14:textId="77777777" w:rsidR="00563C0E" w:rsidRPr="00B64C2F" w:rsidRDefault="00563C0E" w:rsidP="00DE36BB">
            <w:pPr>
              <w:rPr>
                <w:rFonts w:ascii="Century" w:hAnsi="Century"/>
              </w:rPr>
            </w:pPr>
            <w:r w:rsidRPr="00B64C2F">
              <w:rPr>
                <w:rFonts w:ascii="Century" w:hAnsi="Century"/>
              </w:rPr>
              <w:t>Model</w:t>
            </w:r>
          </w:p>
        </w:tc>
        <w:tc>
          <w:tcPr>
            <w:tcW w:w="0" w:type="auto"/>
            <w:vAlign w:val="center"/>
            <w:hideMark/>
          </w:tcPr>
          <w:p w14:paraId="53DC2387" w14:textId="1FD88E30" w:rsidR="00563C0E" w:rsidRPr="00B64C2F" w:rsidRDefault="00000000" w:rsidP="00DE36BB">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acc>
                  <m:accPr>
                    <m:ctrlPr>
                      <w:rPr>
                        <w:rFonts w:ascii="Cambria Math" w:hAnsi="Cambria Math"/>
                      </w:rPr>
                    </m:ctrlPr>
                  </m:accPr>
                  <m:e>
                    <m:r>
                      <w:rPr>
                        <w:rFonts w:ascii="Cambria Math" w:hAnsi="Cambria Math"/>
                      </w:rPr>
                      <m:t>y</m:t>
                    </m:r>
                  </m:e>
                </m:acc>
                <m:r>
                  <w:rPr>
                    <w:rFonts w:ascii="Cambria Math" w:hAnsi="Cambria Math"/>
                  </w:rPr>
                  <m:t>=f(x;θ)</m:t>
                </m:r>
              </m:oMath>
            </m:oMathPara>
          </w:p>
        </w:tc>
        <w:tc>
          <w:tcPr>
            <w:tcW w:w="0" w:type="auto"/>
            <w:vAlign w:val="center"/>
            <w:hideMark/>
          </w:tcPr>
          <w:p w14:paraId="3F4BCBBC" w14:textId="77777777" w:rsidR="00563C0E" w:rsidRPr="00B64C2F" w:rsidRDefault="00563C0E" w:rsidP="00DE36BB">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Produces prediction</w:t>
            </w:r>
          </w:p>
        </w:tc>
        <w:tc>
          <w:tcPr>
            <w:tcW w:w="0" w:type="auto"/>
            <w:vAlign w:val="center"/>
            <w:hideMark/>
          </w:tcPr>
          <w:p w14:paraId="59D3AF08" w14:textId="77777777" w:rsidR="00563C0E" w:rsidRPr="00B64C2F" w:rsidRDefault="00563C0E" w:rsidP="00DE36BB">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Maps input and parameters to an output.</w:t>
            </w:r>
          </w:p>
        </w:tc>
      </w:tr>
      <w:tr w:rsidR="00563C0E" w:rsidRPr="00B64C2F" w14:paraId="7BF34B18" w14:textId="77777777" w:rsidTr="00DE36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9E269B" w14:textId="77777777" w:rsidR="00563C0E" w:rsidRPr="00B64C2F" w:rsidRDefault="00563C0E" w:rsidP="00DE36BB">
            <w:pPr>
              <w:rPr>
                <w:rFonts w:ascii="Century" w:hAnsi="Century"/>
              </w:rPr>
            </w:pPr>
            <w:r w:rsidRPr="00B64C2F">
              <w:rPr>
                <w:rFonts w:ascii="Century" w:hAnsi="Century"/>
              </w:rPr>
              <w:t>Loss</w:t>
            </w:r>
          </w:p>
        </w:tc>
        <w:tc>
          <w:tcPr>
            <w:tcW w:w="0" w:type="auto"/>
            <w:vAlign w:val="center"/>
            <w:hideMark/>
          </w:tcPr>
          <w:p w14:paraId="5C3C0177" w14:textId="44EFF2E6" w:rsidR="00563C0E" w:rsidRPr="00B64C2F" w:rsidRDefault="00563C0E" w:rsidP="00DE36BB">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r>
                  <w:rPr>
                    <w:rFonts w:ascii="Cambria Math" w:hAnsi="Cambria Math"/>
                  </w:rPr>
                  <m:t>L(y,</m:t>
                </m:r>
                <m:acc>
                  <m:accPr>
                    <m:ctrlPr>
                      <w:rPr>
                        <w:rFonts w:ascii="Cambria Math" w:hAnsi="Cambria Math"/>
                      </w:rPr>
                    </m:ctrlPr>
                  </m:accPr>
                  <m:e>
                    <m:r>
                      <w:rPr>
                        <w:rFonts w:ascii="Cambria Math" w:hAnsi="Cambria Math"/>
                      </w:rPr>
                      <m:t>y</m:t>
                    </m:r>
                  </m:e>
                </m:acc>
                <m:r>
                  <w:rPr>
                    <w:rFonts w:ascii="Cambria Math" w:hAnsi="Cambria Math"/>
                  </w:rPr>
                  <m:t>)</m:t>
                </m:r>
              </m:oMath>
            </m:oMathPara>
          </w:p>
        </w:tc>
        <w:tc>
          <w:tcPr>
            <w:tcW w:w="0" w:type="auto"/>
            <w:vAlign w:val="center"/>
            <w:hideMark/>
          </w:tcPr>
          <w:p w14:paraId="0511276C" w14:textId="77777777" w:rsidR="00563C0E" w:rsidRPr="00B64C2F" w:rsidRDefault="00563C0E" w:rsidP="00DE36BB">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Measures prediction error</w:t>
            </w:r>
          </w:p>
        </w:tc>
        <w:tc>
          <w:tcPr>
            <w:tcW w:w="0" w:type="auto"/>
            <w:vAlign w:val="center"/>
            <w:hideMark/>
          </w:tcPr>
          <w:p w14:paraId="7E221101" w14:textId="77777777" w:rsidR="00563C0E" w:rsidRPr="00B64C2F" w:rsidRDefault="00563C0E" w:rsidP="00DE36BB">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Gives the learning signal for one example.</w:t>
            </w:r>
          </w:p>
        </w:tc>
      </w:tr>
      <w:tr w:rsidR="00563C0E" w:rsidRPr="00B64C2F" w14:paraId="07F744D6" w14:textId="77777777" w:rsidTr="00DE36B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94E21D" w14:textId="77777777" w:rsidR="00563C0E" w:rsidRPr="00B64C2F" w:rsidRDefault="00563C0E" w:rsidP="00DE36BB">
            <w:pPr>
              <w:rPr>
                <w:rFonts w:ascii="Century" w:hAnsi="Century"/>
              </w:rPr>
            </w:pPr>
            <w:r w:rsidRPr="00B64C2F">
              <w:rPr>
                <w:rFonts w:ascii="Century" w:hAnsi="Century"/>
              </w:rPr>
              <w:t>Cost</w:t>
            </w:r>
          </w:p>
        </w:tc>
        <w:tc>
          <w:tcPr>
            <w:tcW w:w="0" w:type="auto"/>
            <w:vAlign w:val="center"/>
            <w:hideMark/>
          </w:tcPr>
          <w:p w14:paraId="4DB338E4" w14:textId="468CCDD9" w:rsidR="00563C0E" w:rsidRPr="00B64C2F" w:rsidRDefault="00563C0E" w:rsidP="00DE36BB">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J(θ)</m:t>
                </m:r>
              </m:oMath>
            </m:oMathPara>
          </w:p>
        </w:tc>
        <w:tc>
          <w:tcPr>
            <w:tcW w:w="0" w:type="auto"/>
            <w:vAlign w:val="center"/>
            <w:hideMark/>
          </w:tcPr>
          <w:p w14:paraId="6F9A722B" w14:textId="77777777" w:rsidR="00563C0E" w:rsidRPr="00B64C2F" w:rsidRDefault="00563C0E" w:rsidP="00DE36BB">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Aggregates error</w:t>
            </w:r>
          </w:p>
        </w:tc>
        <w:tc>
          <w:tcPr>
            <w:tcW w:w="0" w:type="auto"/>
            <w:vAlign w:val="center"/>
            <w:hideMark/>
          </w:tcPr>
          <w:p w14:paraId="131AD8AE" w14:textId="77777777" w:rsidR="00563C0E" w:rsidRPr="00B64C2F" w:rsidRDefault="00563C0E" w:rsidP="00DE36BB">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Creates one overall objective for optimization.</w:t>
            </w:r>
          </w:p>
        </w:tc>
      </w:tr>
      <w:tr w:rsidR="00563C0E" w:rsidRPr="00B64C2F" w14:paraId="4BABAC45" w14:textId="77777777" w:rsidTr="00DE36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186D01" w14:textId="77777777" w:rsidR="00563C0E" w:rsidRPr="00B64C2F" w:rsidRDefault="00563C0E" w:rsidP="00DE36BB">
            <w:pPr>
              <w:rPr>
                <w:rFonts w:ascii="Century" w:hAnsi="Century"/>
              </w:rPr>
            </w:pPr>
            <w:r w:rsidRPr="00B64C2F">
              <w:rPr>
                <w:rFonts w:ascii="Century" w:hAnsi="Century"/>
              </w:rPr>
              <w:t>Gradient</w:t>
            </w:r>
          </w:p>
        </w:tc>
        <w:tc>
          <w:tcPr>
            <w:tcW w:w="0" w:type="auto"/>
            <w:vAlign w:val="center"/>
            <w:hideMark/>
          </w:tcPr>
          <w:p w14:paraId="281AA019" w14:textId="6CC4CBA9" w:rsidR="00563C0E" w:rsidRPr="00B64C2F" w:rsidRDefault="00000000" w:rsidP="00DE36BB">
            <w:pPr>
              <w:cnfStyle w:val="000000100000" w:firstRow="0" w:lastRow="0" w:firstColumn="0" w:lastColumn="0" w:oddVBand="0" w:evenVBand="0" w:oddHBand="1" w:evenHBand="0" w:firstRowFirstColumn="0" w:firstRowLastColumn="0" w:lastRowFirstColumn="0" w:lastRowLastColumn="0"/>
              <w:rPr>
                <w:rFonts w:ascii="Century" w:hAnsi="Century"/>
              </w:rPr>
            </w:pPr>
            <m:oMathPara>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oMath>
            </m:oMathPara>
          </w:p>
        </w:tc>
        <w:tc>
          <w:tcPr>
            <w:tcW w:w="0" w:type="auto"/>
            <w:vAlign w:val="center"/>
            <w:hideMark/>
          </w:tcPr>
          <w:p w14:paraId="207CA5AB" w14:textId="77777777" w:rsidR="00563C0E" w:rsidRPr="00B64C2F" w:rsidRDefault="00563C0E" w:rsidP="00DE36BB">
            <w:pPr>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Shows how parameters affect error</w:t>
            </w:r>
          </w:p>
        </w:tc>
        <w:tc>
          <w:tcPr>
            <w:tcW w:w="0" w:type="auto"/>
            <w:vAlign w:val="center"/>
            <w:hideMark/>
          </w:tcPr>
          <w:p w14:paraId="68EC48A4" w14:textId="77777777" w:rsidR="00563C0E" w:rsidRPr="00B64C2F" w:rsidRDefault="00563C0E" w:rsidP="00DE36BB">
            <w:pPr>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Guides how parameters should move to improve performance.</w:t>
            </w:r>
          </w:p>
        </w:tc>
      </w:tr>
      <w:tr w:rsidR="00563C0E" w:rsidRPr="00B64C2F" w14:paraId="687F9387" w14:textId="77777777" w:rsidTr="00DE36B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CB41A" w14:textId="77777777" w:rsidR="00563C0E" w:rsidRPr="00B64C2F" w:rsidRDefault="00563C0E" w:rsidP="00DE36BB">
            <w:pPr>
              <w:rPr>
                <w:rFonts w:ascii="Century" w:hAnsi="Century"/>
              </w:rPr>
            </w:pPr>
            <w:r w:rsidRPr="00B64C2F">
              <w:rPr>
                <w:rFonts w:ascii="Century" w:hAnsi="Century"/>
              </w:rPr>
              <w:t>Update</w:t>
            </w:r>
          </w:p>
        </w:tc>
        <w:tc>
          <w:tcPr>
            <w:tcW w:w="0" w:type="auto"/>
            <w:vAlign w:val="center"/>
            <w:hideMark/>
          </w:tcPr>
          <w:p w14:paraId="60960589" w14:textId="6698A67B" w:rsidR="00563C0E" w:rsidRPr="00B64C2F" w:rsidRDefault="00563C0E" w:rsidP="00DE36BB">
            <w:pPr>
              <w:cnfStyle w:val="000000000000" w:firstRow="0" w:lastRow="0" w:firstColumn="0" w:lastColumn="0" w:oddVBand="0" w:evenVBand="0" w:oddHBand="0" w:evenHBand="0" w:firstRowFirstColumn="0" w:firstRowLastColumn="0" w:lastRowFirstColumn="0" w:lastRowLastColumn="0"/>
              <w:rPr>
                <w:rFonts w:ascii="Century" w:hAnsi="Century"/>
              </w:rPr>
            </w:pPr>
            <m:oMathPara>
              <m:oMath>
                <m:r>
                  <w:rPr>
                    <w:rFonts w:ascii="Cambria Math" w:hAnsi="Cambria Math"/>
                  </w:rPr>
                  <m:t>θ←θ-η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oMath>
            </m:oMathPara>
          </w:p>
        </w:tc>
        <w:tc>
          <w:tcPr>
            <w:tcW w:w="0" w:type="auto"/>
            <w:vAlign w:val="center"/>
            <w:hideMark/>
          </w:tcPr>
          <w:p w14:paraId="765F4C88" w14:textId="77777777" w:rsidR="00563C0E" w:rsidRPr="00B64C2F" w:rsidRDefault="00563C0E" w:rsidP="00DE36BB">
            <w:pPr>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Improves parameters</w:t>
            </w:r>
          </w:p>
        </w:tc>
        <w:tc>
          <w:tcPr>
            <w:tcW w:w="0" w:type="auto"/>
            <w:vAlign w:val="center"/>
            <w:hideMark/>
          </w:tcPr>
          <w:p w14:paraId="4107EF99" w14:textId="77777777" w:rsidR="00563C0E" w:rsidRPr="00B64C2F" w:rsidRDefault="00563C0E" w:rsidP="00DE36BB">
            <w:pPr>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Performs the actual learning step iteratively.</w:t>
            </w:r>
          </w:p>
        </w:tc>
      </w:tr>
    </w:tbl>
    <w:p w14:paraId="484C79BB" w14:textId="058E6AA8" w:rsidR="00563C0E" w:rsidRPr="00C014C0" w:rsidRDefault="00A03B33" w:rsidP="00C014C0">
      <w:pPr>
        <w:pStyle w:val="Heading1"/>
        <w:numPr>
          <w:ilvl w:val="0"/>
          <w:numId w:val="5"/>
        </w:numPr>
        <w:spacing w:before="240" w:after="120" w:line="240" w:lineRule="auto"/>
        <w:rPr>
          <w:rFonts w:ascii="Century" w:hAnsi="Century"/>
          <w:b/>
          <w:bCs/>
          <w:color w:val="000000" w:themeColor="text1"/>
          <w:sz w:val="28"/>
          <w:szCs w:val="28"/>
        </w:rPr>
      </w:pPr>
      <w:r w:rsidRPr="00C014C0">
        <w:rPr>
          <w:rFonts w:ascii="Century" w:hAnsi="Century"/>
          <w:b/>
          <w:bCs/>
          <w:color w:val="000000" w:themeColor="text1"/>
          <w:sz w:val="28"/>
          <w:szCs w:val="28"/>
        </w:rPr>
        <w:t>Summary</w:t>
      </w:r>
      <w:r w:rsidR="00614E5E" w:rsidRPr="00C014C0">
        <w:rPr>
          <w:rFonts w:ascii="Century" w:hAnsi="Century"/>
          <w:b/>
          <w:bCs/>
          <w:color w:val="000000" w:themeColor="text1"/>
          <w:sz w:val="28"/>
          <w:szCs w:val="28"/>
        </w:rPr>
        <w:t xml:space="preserve"> – Key takeaways</w:t>
      </w:r>
    </w:p>
    <w:tbl>
      <w:tblPr>
        <w:tblStyle w:val="PlainTable4"/>
        <w:tblW w:w="9990" w:type="dxa"/>
        <w:tblLayout w:type="fixed"/>
        <w:tblLook w:val="04A0" w:firstRow="1" w:lastRow="0" w:firstColumn="1" w:lastColumn="0" w:noHBand="0" w:noVBand="1"/>
      </w:tblPr>
      <w:tblGrid>
        <w:gridCol w:w="2160"/>
        <w:gridCol w:w="7830"/>
      </w:tblGrid>
      <w:tr w:rsidR="00563C0E" w:rsidRPr="00B64C2F" w14:paraId="48E02467" w14:textId="77777777" w:rsidTr="00547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047D17DC" w14:textId="77777777" w:rsidR="00563C0E" w:rsidRPr="00B64C2F" w:rsidRDefault="00563C0E" w:rsidP="0085063F">
            <w:pPr>
              <w:spacing w:line="276" w:lineRule="auto"/>
              <w:rPr>
                <w:rFonts w:ascii="Century" w:hAnsi="Century"/>
              </w:rPr>
            </w:pPr>
            <w:r w:rsidRPr="00B64C2F">
              <w:rPr>
                <w:rFonts w:ascii="Century" w:hAnsi="Century"/>
              </w:rPr>
              <w:t>Vector</w:t>
            </w:r>
          </w:p>
        </w:tc>
        <w:tc>
          <w:tcPr>
            <w:tcW w:w="7830" w:type="dxa"/>
            <w:vAlign w:val="center"/>
            <w:hideMark/>
          </w:tcPr>
          <w:p w14:paraId="4E08F65D" w14:textId="77777777" w:rsidR="00563C0E" w:rsidRPr="007A580C" w:rsidRDefault="00563C0E" w:rsidP="0042328B">
            <w:pPr>
              <w:spacing w:line="276" w:lineRule="auto"/>
              <w:jc w:val="both"/>
              <w:cnfStyle w:val="100000000000" w:firstRow="1" w:lastRow="0" w:firstColumn="0" w:lastColumn="0" w:oddVBand="0" w:evenVBand="0" w:oddHBand="0" w:evenHBand="0" w:firstRowFirstColumn="0" w:firstRowLastColumn="0" w:lastRowFirstColumn="0" w:lastRowLastColumn="0"/>
              <w:rPr>
                <w:rFonts w:ascii="Century" w:hAnsi="Century"/>
                <w:b w:val="0"/>
                <w:bCs w:val="0"/>
              </w:rPr>
            </w:pPr>
            <w:r w:rsidRPr="007A580C">
              <w:rPr>
                <w:rFonts w:ascii="Century" w:hAnsi="Century"/>
                <w:b w:val="0"/>
                <w:bCs w:val="0"/>
              </w:rPr>
              <w:t>One data point or one direction; the basic numerical unit for representing features and parameters.</w:t>
            </w:r>
          </w:p>
        </w:tc>
      </w:tr>
      <w:tr w:rsidR="00563C0E" w:rsidRPr="00B64C2F" w14:paraId="7C918901"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9E15C5B" w14:textId="77777777" w:rsidR="00563C0E" w:rsidRPr="00B64C2F" w:rsidRDefault="00563C0E" w:rsidP="0085063F">
            <w:pPr>
              <w:spacing w:line="276" w:lineRule="auto"/>
              <w:rPr>
                <w:rFonts w:ascii="Century" w:hAnsi="Century"/>
              </w:rPr>
            </w:pPr>
            <w:r w:rsidRPr="00B64C2F">
              <w:rPr>
                <w:rFonts w:ascii="Century" w:hAnsi="Century"/>
              </w:rPr>
              <w:t>Matrix</w:t>
            </w:r>
          </w:p>
        </w:tc>
        <w:tc>
          <w:tcPr>
            <w:tcW w:w="7830" w:type="dxa"/>
            <w:vAlign w:val="center"/>
            <w:hideMark/>
          </w:tcPr>
          <w:p w14:paraId="35A10034"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A collection of vectors or a transformation; enables batch computation and structured operations.</w:t>
            </w:r>
          </w:p>
        </w:tc>
      </w:tr>
      <w:tr w:rsidR="00563C0E" w:rsidRPr="00B64C2F" w14:paraId="538CA04E"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7641DB74" w14:textId="77777777" w:rsidR="00563C0E" w:rsidRPr="00B64C2F" w:rsidRDefault="00563C0E" w:rsidP="0085063F">
            <w:pPr>
              <w:spacing w:line="276" w:lineRule="auto"/>
              <w:rPr>
                <w:rFonts w:ascii="Century" w:hAnsi="Century"/>
              </w:rPr>
            </w:pPr>
            <w:r w:rsidRPr="00B64C2F">
              <w:rPr>
                <w:rFonts w:ascii="Century" w:hAnsi="Century"/>
              </w:rPr>
              <w:t>Dot product</w:t>
            </w:r>
          </w:p>
        </w:tc>
        <w:tc>
          <w:tcPr>
            <w:tcW w:w="7830" w:type="dxa"/>
            <w:vAlign w:val="center"/>
            <w:hideMark/>
          </w:tcPr>
          <w:p w14:paraId="578CE727"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Alignment or weighted combination; central in many predictive models.</w:t>
            </w:r>
          </w:p>
        </w:tc>
      </w:tr>
      <w:tr w:rsidR="00563C0E" w:rsidRPr="00B64C2F" w14:paraId="6459A58F"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4EEA1B5" w14:textId="77777777" w:rsidR="00563C0E" w:rsidRPr="00B64C2F" w:rsidRDefault="00563C0E" w:rsidP="0085063F">
            <w:pPr>
              <w:spacing w:line="276" w:lineRule="auto"/>
              <w:rPr>
                <w:rFonts w:ascii="Century" w:hAnsi="Century"/>
              </w:rPr>
            </w:pPr>
            <w:r w:rsidRPr="00B64C2F">
              <w:rPr>
                <w:rFonts w:ascii="Century" w:hAnsi="Century"/>
              </w:rPr>
              <w:t>Norm</w:t>
            </w:r>
          </w:p>
        </w:tc>
        <w:tc>
          <w:tcPr>
            <w:tcW w:w="7830" w:type="dxa"/>
            <w:vAlign w:val="center"/>
            <w:hideMark/>
          </w:tcPr>
          <w:p w14:paraId="61BE80A2"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Size of a vector; useful for comparison and regularization.</w:t>
            </w:r>
          </w:p>
        </w:tc>
      </w:tr>
      <w:tr w:rsidR="00563C0E" w:rsidRPr="00B64C2F" w14:paraId="65BB043C"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E314F91" w14:textId="77777777" w:rsidR="00563C0E" w:rsidRPr="00B64C2F" w:rsidRDefault="00563C0E" w:rsidP="0085063F">
            <w:pPr>
              <w:spacing w:line="276" w:lineRule="auto"/>
              <w:rPr>
                <w:rFonts w:ascii="Century" w:hAnsi="Century"/>
              </w:rPr>
            </w:pPr>
            <w:r w:rsidRPr="00B64C2F">
              <w:rPr>
                <w:rFonts w:ascii="Century" w:hAnsi="Century"/>
              </w:rPr>
              <w:t>Distance</w:t>
            </w:r>
          </w:p>
        </w:tc>
        <w:tc>
          <w:tcPr>
            <w:tcW w:w="7830" w:type="dxa"/>
            <w:vAlign w:val="center"/>
            <w:hideMark/>
          </w:tcPr>
          <w:p w14:paraId="24C647BE"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Closeness between points; supports clustering and retrieval.</w:t>
            </w:r>
          </w:p>
        </w:tc>
      </w:tr>
      <w:tr w:rsidR="00563C0E" w:rsidRPr="00B64C2F" w14:paraId="135D5393"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29E6530" w14:textId="77777777" w:rsidR="00563C0E" w:rsidRPr="00B64C2F" w:rsidRDefault="00563C0E" w:rsidP="0085063F">
            <w:pPr>
              <w:spacing w:line="276" w:lineRule="auto"/>
              <w:rPr>
                <w:rFonts w:ascii="Century" w:hAnsi="Century"/>
              </w:rPr>
            </w:pPr>
            <w:r w:rsidRPr="00B64C2F">
              <w:rPr>
                <w:rFonts w:ascii="Century" w:hAnsi="Century"/>
              </w:rPr>
              <w:t>Mean</w:t>
            </w:r>
          </w:p>
        </w:tc>
        <w:tc>
          <w:tcPr>
            <w:tcW w:w="7830" w:type="dxa"/>
            <w:vAlign w:val="center"/>
            <w:hideMark/>
          </w:tcPr>
          <w:p w14:paraId="219CB1CA"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Center of data; useful for summarizing distributions.</w:t>
            </w:r>
          </w:p>
        </w:tc>
      </w:tr>
      <w:tr w:rsidR="00563C0E" w:rsidRPr="00B64C2F" w14:paraId="5574CE01"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7E5BE2EC" w14:textId="77777777" w:rsidR="00563C0E" w:rsidRPr="00B64C2F" w:rsidRDefault="00563C0E" w:rsidP="0085063F">
            <w:pPr>
              <w:spacing w:line="276" w:lineRule="auto"/>
              <w:rPr>
                <w:rFonts w:ascii="Century" w:hAnsi="Century"/>
              </w:rPr>
            </w:pPr>
            <w:r w:rsidRPr="00B64C2F">
              <w:rPr>
                <w:rFonts w:ascii="Century" w:hAnsi="Century"/>
              </w:rPr>
              <w:t>Variance</w:t>
            </w:r>
          </w:p>
        </w:tc>
        <w:tc>
          <w:tcPr>
            <w:tcW w:w="7830" w:type="dxa"/>
            <w:vAlign w:val="center"/>
            <w:hideMark/>
          </w:tcPr>
          <w:p w14:paraId="261D849A"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Spread of data; shows variability.</w:t>
            </w:r>
          </w:p>
        </w:tc>
      </w:tr>
      <w:tr w:rsidR="00563C0E" w:rsidRPr="00B64C2F" w14:paraId="6FD2F711"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7D0FCFD4" w14:textId="77777777" w:rsidR="00563C0E" w:rsidRPr="00B64C2F" w:rsidRDefault="00563C0E" w:rsidP="0085063F">
            <w:pPr>
              <w:spacing w:line="276" w:lineRule="auto"/>
              <w:rPr>
                <w:rFonts w:ascii="Century" w:hAnsi="Century"/>
              </w:rPr>
            </w:pPr>
            <w:r w:rsidRPr="00B64C2F">
              <w:rPr>
                <w:rFonts w:ascii="Century" w:hAnsi="Century"/>
              </w:rPr>
              <w:t>Covariance</w:t>
            </w:r>
          </w:p>
        </w:tc>
        <w:tc>
          <w:tcPr>
            <w:tcW w:w="7830" w:type="dxa"/>
            <w:vAlign w:val="center"/>
            <w:hideMark/>
          </w:tcPr>
          <w:p w14:paraId="62A5058E"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Joint movement of two variables; shows whether they move together.</w:t>
            </w:r>
          </w:p>
        </w:tc>
      </w:tr>
      <w:tr w:rsidR="00563C0E" w:rsidRPr="00B64C2F" w14:paraId="0B038C4E"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0B5D4941" w14:textId="77777777" w:rsidR="00563C0E" w:rsidRPr="00B64C2F" w:rsidRDefault="00563C0E" w:rsidP="0085063F">
            <w:pPr>
              <w:spacing w:line="276" w:lineRule="auto"/>
              <w:rPr>
                <w:rFonts w:ascii="Century" w:hAnsi="Century"/>
              </w:rPr>
            </w:pPr>
            <w:r w:rsidRPr="00B64C2F">
              <w:rPr>
                <w:rFonts w:ascii="Century" w:hAnsi="Century"/>
              </w:rPr>
              <w:t>Correlation</w:t>
            </w:r>
          </w:p>
        </w:tc>
        <w:tc>
          <w:tcPr>
            <w:tcW w:w="7830" w:type="dxa"/>
            <w:vAlign w:val="center"/>
            <w:hideMark/>
          </w:tcPr>
          <w:p w14:paraId="14D002AE"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Standardized covariance; easier to compare across different scales.</w:t>
            </w:r>
          </w:p>
        </w:tc>
      </w:tr>
      <w:tr w:rsidR="00563C0E" w:rsidRPr="00B64C2F" w14:paraId="1A0CCE78"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222A3D91" w14:textId="77777777" w:rsidR="00563C0E" w:rsidRPr="00B64C2F" w:rsidRDefault="00563C0E" w:rsidP="0085063F">
            <w:pPr>
              <w:spacing w:line="276" w:lineRule="auto"/>
              <w:rPr>
                <w:rFonts w:ascii="Century" w:hAnsi="Century"/>
              </w:rPr>
            </w:pPr>
            <w:r w:rsidRPr="00B64C2F">
              <w:rPr>
                <w:rFonts w:ascii="Century" w:hAnsi="Century"/>
              </w:rPr>
              <w:t>Probability</w:t>
            </w:r>
          </w:p>
        </w:tc>
        <w:tc>
          <w:tcPr>
            <w:tcW w:w="7830" w:type="dxa"/>
            <w:vAlign w:val="center"/>
            <w:hideMark/>
          </w:tcPr>
          <w:p w14:paraId="4988A41D"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Quantified uncertainty; supports probabilistic prediction.</w:t>
            </w:r>
          </w:p>
        </w:tc>
      </w:tr>
      <w:tr w:rsidR="00563C0E" w:rsidRPr="00B64C2F" w14:paraId="38B9F173"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78599494" w14:textId="77777777" w:rsidR="00563C0E" w:rsidRPr="00B64C2F" w:rsidRDefault="00563C0E" w:rsidP="0085063F">
            <w:pPr>
              <w:spacing w:line="276" w:lineRule="auto"/>
              <w:rPr>
                <w:rFonts w:ascii="Century" w:hAnsi="Century"/>
              </w:rPr>
            </w:pPr>
            <w:r w:rsidRPr="00B64C2F">
              <w:rPr>
                <w:rFonts w:ascii="Century" w:hAnsi="Century"/>
              </w:rPr>
              <w:t>Conditional probability</w:t>
            </w:r>
          </w:p>
        </w:tc>
        <w:tc>
          <w:tcPr>
            <w:tcW w:w="7830" w:type="dxa"/>
            <w:vAlign w:val="center"/>
            <w:hideMark/>
          </w:tcPr>
          <w:p w14:paraId="1FA5DA71"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Probability after learning new information; useful for evidence-based reasoning.</w:t>
            </w:r>
          </w:p>
        </w:tc>
      </w:tr>
      <w:tr w:rsidR="00563C0E" w:rsidRPr="00B64C2F" w14:paraId="182DC882"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0709ECB" w14:textId="77777777" w:rsidR="00563C0E" w:rsidRPr="00B64C2F" w:rsidRDefault="00563C0E" w:rsidP="0085063F">
            <w:pPr>
              <w:spacing w:line="276" w:lineRule="auto"/>
              <w:rPr>
                <w:rFonts w:ascii="Century" w:hAnsi="Century"/>
              </w:rPr>
            </w:pPr>
            <w:r w:rsidRPr="00B64C2F">
              <w:rPr>
                <w:rFonts w:ascii="Century" w:hAnsi="Century"/>
              </w:rPr>
              <w:t>Derivative</w:t>
            </w:r>
          </w:p>
        </w:tc>
        <w:tc>
          <w:tcPr>
            <w:tcW w:w="7830" w:type="dxa"/>
            <w:vAlign w:val="center"/>
            <w:hideMark/>
          </w:tcPr>
          <w:p w14:paraId="0B88BFAB"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Local rate of change; tells sensitivity.</w:t>
            </w:r>
          </w:p>
        </w:tc>
      </w:tr>
      <w:tr w:rsidR="00563C0E" w:rsidRPr="00B64C2F" w14:paraId="4613350D"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2F71DE59" w14:textId="77777777" w:rsidR="00563C0E" w:rsidRPr="00B64C2F" w:rsidRDefault="00563C0E" w:rsidP="0085063F">
            <w:pPr>
              <w:spacing w:line="276" w:lineRule="auto"/>
              <w:rPr>
                <w:rFonts w:ascii="Century" w:hAnsi="Century"/>
              </w:rPr>
            </w:pPr>
            <w:r w:rsidRPr="00B64C2F">
              <w:rPr>
                <w:rFonts w:ascii="Century" w:hAnsi="Century"/>
              </w:rPr>
              <w:t>Gradient</w:t>
            </w:r>
          </w:p>
        </w:tc>
        <w:tc>
          <w:tcPr>
            <w:tcW w:w="7830" w:type="dxa"/>
            <w:vAlign w:val="center"/>
            <w:hideMark/>
          </w:tcPr>
          <w:p w14:paraId="3E6BBBDF"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Multivariable slope; drives learning.</w:t>
            </w:r>
          </w:p>
        </w:tc>
      </w:tr>
      <w:tr w:rsidR="00563C0E" w:rsidRPr="00B64C2F" w14:paraId="5E82921A"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69E701CC" w14:textId="77777777" w:rsidR="00563C0E" w:rsidRPr="00B64C2F" w:rsidRDefault="00563C0E" w:rsidP="0085063F">
            <w:pPr>
              <w:spacing w:line="276" w:lineRule="auto"/>
              <w:rPr>
                <w:rFonts w:ascii="Century" w:hAnsi="Century"/>
              </w:rPr>
            </w:pPr>
            <w:r w:rsidRPr="00B64C2F">
              <w:rPr>
                <w:rFonts w:ascii="Century" w:hAnsi="Century"/>
              </w:rPr>
              <w:t>Chain rule</w:t>
            </w:r>
          </w:p>
        </w:tc>
        <w:tc>
          <w:tcPr>
            <w:tcW w:w="7830" w:type="dxa"/>
            <w:vAlign w:val="center"/>
            <w:hideMark/>
          </w:tcPr>
          <w:p w14:paraId="5E3CD349"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Derivative through composition; enables backpropagation.</w:t>
            </w:r>
          </w:p>
        </w:tc>
      </w:tr>
      <w:tr w:rsidR="00563C0E" w:rsidRPr="00B64C2F" w14:paraId="77623B01"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22BCF94" w14:textId="77777777" w:rsidR="00563C0E" w:rsidRPr="00B64C2F" w:rsidRDefault="00563C0E" w:rsidP="0085063F">
            <w:pPr>
              <w:spacing w:line="276" w:lineRule="auto"/>
              <w:rPr>
                <w:rFonts w:ascii="Century" w:hAnsi="Century"/>
              </w:rPr>
            </w:pPr>
            <w:r w:rsidRPr="00B64C2F">
              <w:rPr>
                <w:rFonts w:ascii="Century" w:hAnsi="Century"/>
              </w:rPr>
              <w:lastRenderedPageBreak/>
              <w:t>Hessian</w:t>
            </w:r>
          </w:p>
        </w:tc>
        <w:tc>
          <w:tcPr>
            <w:tcW w:w="7830" w:type="dxa"/>
            <w:vAlign w:val="center"/>
            <w:hideMark/>
          </w:tcPr>
          <w:p w14:paraId="75C73C53"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Curvature map; helps with advanced optimization.</w:t>
            </w:r>
          </w:p>
        </w:tc>
      </w:tr>
      <w:tr w:rsidR="00563C0E" w:rsidRPr="00B64C2F" w14:paraId="202C277E"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0E7E8323" w14:textId="77777777" w:rsidR="00563C0E" w:rsidRPr="00B64C2F" w:rsidRDefault="00563C0E" w:rsidP="0085063F">
            <w:pPr>
              <w:spacing w:line="276" w:lineRule="auto"/>
              <w:rPr>
                <w:rFonts w:ascii="Century" w:hAnsi="Century"/>
              </w:rPr>
            </w:pPr>
            <w:r w:rsidRPr="00B64C2F">
              <w:rPr>
                <w:rFonts w:ascii="Century" w:hAnsi="Century"/>
              </w:rPr>
              <w:t>Loss</w:t>
            </w:r>
          </w:p>
        </w:tc>
        <w:tc>
          <w:tcPr>
            <w:tcW w:w="7830" w:type="dxa"/>
            <w:vAlign w:val="center"/>
            <w:hideMark/>
          </w:tcPr>
          <w:p w14:paraId="26798D3D"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Error for one example; measures a local mistake.</w:t>
            </w:r>
          </w:p>
        </w:tc>
      </w:tr>
      <w:tr w:rsidR="00563C0E" w:rsidRPr="00B64C2F" w14:paraId="2C4D74A1"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8F3C771" w14:textId="77777777" w:rsidR="00563C0E" w:rsidRPr="00B64C2F" w:rsidRDefault="00563C0E" w:rsidP="0085063F">
            <w:pPr>
              <w:spacing w:line="276" w:lineRule="auto"/>
              <w:rPr>
                <w:rFonts w:ascii="Century" w:hAnsi="Century"/>
              </w:rPr>
            </w:pPr>
            <w:r w:rsidRPr="00B64C2F">
              <w:rPr>
                <w:rFonts w:ascii="Century" w:hAnsi="Century"/>
              </w:rPr>
              <w:t>Cost</w:t>
            </w:r>
          </w:p>
        </w:tc>
        <w:tc>
          <w:tcPr>
            <w:tcW w:w="7830" w:type="dxa"/>
            <w:vAlign w:val="center"/>
            <w:hideMark/>
          </w:tcPr>
          <w:p w14:paraId="1B371C82"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Average error; training objective over the dataset.</w:t>
            </w:r>
          </w:p>
        </w:tc>
      </w:tr>
      <w:tr w:rsidR="00563C0E" w:rsidRPr="00B64C2F" w14:paraId="4A0D0746"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2801051" w14:textId="77777777" w:rsidR="00563C0E" w:rsidRPr="00B64C2F" w:rsidRDefault="00563C0E" w:rsidP="0085063F">
            <w:pPr>
              <w:spacing w:line="276" w:lineRule="auto"/>
              <w:rPr>
                <w:rFonts w:ascii="Century" w:hAnsi="Century"/>
              </w:rPr>
            </w:pPr>
            <w:r w:rsidRPr="00B64C2F">
              <w:rPr>
                <w:rFonts w:ascii="Century" w:hAnsi="Century"/>
              </w:rPr>
              <w:t>Gradient descent</w:t>
            </w:r>
          </w:p>
        </w:tc>
        <w:tc>
          <w:tcPr>
            <w:tcW w:w="7830" w:type="dxa"/>
            <w:vAlign w:val="center"/>
            <w:hideMark/>
          </w:tcPr>
          <w:p w14:paraId="75FEC65E"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Downhill learning; core optimization method.</w:t>
            </w:r>
          </w:p>
        </w:tc>
      </w:tr>
      <w:tr w:rsidR="00563C0E" w:rsidRPr="00B64C2F" w14:paraId="1F2FAD33"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70DCDD78" w14:textId="77777777" w:rsidR="00563C0E" w:rsidRPr="00B64C2F" w:rsidRDefault="00563C0E" w:rsidP="0085063F">
            <w:pPr>
              <w:spacing w:line="276" w:lineRule="auto"/>
              <w:rPr>
                <w:rFonts w:ascii="Century" w:hAnsi="Century"/>
              </w:rPr>
            </w:pPr>
            <w:r w:rsidRPr="00B64C2F">
              <w:rPr>
                <w:rFonts w:ascii="Century" w:hAnsi="Century"/>
              </w:rPr>
              <w:t>Regularization</w:t>
            </w:r>
          </w:p>
        </w:tc>
        <w:tc>
          <w:tcPr>
            <w:tcW w:w="7830" w:type="dxa"/>
            <w:vAlign w:val="center"/>
            <w:hideMark/>
          </w:tcPr>
          <w:p w14:paraId="64294B03"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Complexity control; helps prevent overfitting.</w:t>
            </w:r>
          </w:p>
        </w:tc>
      </w:tr>
      <w:tr w:rsidR="00563C0E" w:rsidRPr="00B64C2F" w14:paraId="4CF20147" w14:textId="77777777" w:rsidTr="00547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031441B7" w14:textId="77777777" w:rsidR="00563C0E" w:rsidRPr="00B64C2F" w:rsidRDefault="00563C0E" w:rsidP="0085063F">
            <w:pPr>
              <w:spacing w:line="276" w:lineRule="auto"/>
              <w:rPr>
                <w:rFonts w:ascii="Century" w:hAnsi="Century"/>
              </w:rPr>
            </w:pPr>
            <w:r w:rsidRPr="00B64C2F">
              <w:rPr>
                <w:rFonts w:ascii="Century" w:hAnsi="Century"/>
              </w:rPr>
              <w:t>Logistic regression</w:t>
            </w:r>
          </w:p>
        </w:tc>
        <w:tc>
          <w:tcPr>
            <w:tcW w:w="7830" w:type="dxa"/>
            <w:vAlign w:val="center"/>
            <w:hideMark/>
          </w:tcPr>
          <w:p w14:paraId="3B29C832" w14:textId="77777777" w:rsidR="00563C0E" w:rsidRPr="00B64C2F" w:rsidRDefault="00563C0E" w:rsidP="0042328B">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w:hAnsi="Century"/>
              </w:rPr>
            </w:pPr>
            <w:r w:rsidRPr="00B64C2F">
              <w:rPr>
                <w:rFonts w:ascii="Century" w:hAnsi="Century"/>
              </w:rPr>
              <w:t>A binary classification model that outputs a probability-like value.</w:t>
            </w:r>
          </w:p>
        </w:tc>
      </w:tr>
      <w:tr w:rsidR="00563C0E" w:rsidRPr="00B64C2F" w14:paraId="6A3D5393" w14:textId="77777777" w:rsidTr="005476AC">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7B27ECD6" w14:textId="77777777" w:rsidR="00563C0E" w:rsidRPr="00B64C2F" w:rsidRDefault="00563C0E" w:rsidP="0085063F">
            <w:pPr>
              <w:spacing w:line="276" w:lineRule="auto"/>
              <w:rPr>
                <w:rFonts w:ascii="Century" w:hAnsi="Century"/>
              </w:rPr>
            </w:pPr>
            <w:r w:rsidRPr="00B64C2F">
              <w:rPr>
                <w:rFonts w:ascii="Century" w:hAnsi="Century"/>
              </w:rPr>
              <w:t>Backpropagation</w:t>
            </w:r>
          </w:p>
        </w:tc>
        <w:tc>
          <w:tcPr>
            <w:tcW w:w="7830" w:type="dxa"/>
            <w:vAlign w:val="center"/>
            <w:hideMark/>
          </w:tcPr>
          <w:p w14:paraId="45B5CB19" w14:textId="77777777" w:rsidR="00563C0E" w:rsidRPr="00B64C2F" w:rsidRDefault="00563C0E" w:rsidP="0042328B">
            <w:pPr>
              <w:spacing w:line="276" w:lineRule="auto"/>
              <w:jc w:val="both"/>
              <w:cnfStyle w:val="000000000000" w:firstRow="0" w:lastRow="0" w:firstColumn="0" w:lastColumn="0" w:oddVBand="0" w:evenVBand="0" w:oddHBand="0" w:evenHBand="0" w:firstRowFirstColumn="0" w:firstRowLastColumn="0" w:lastRowFirstColumn="0" w:lastRowLastColumn="0"/>
              <w:rPr>
                <w:rFonts w:ascii="Century" w:hAnsi="Century"/>
              </w:rPr>
            </w:pPr>
            <w:r w:rsidRPr="00B64C2F">
              <w:rPr>
                <w:rFonts w:ascii="Century" w:hAnsi="Century"/>
              </w:rPr>
              <w:t>Efficient gradient computation for neural networks; makes deep learning trainable.</w:t>
            </w:r>
          </w:p>
        </w:tc>
      </w:tr>
    </w:tbl>
    <w:p w14:paraId="36B9A33C" w14:textId="7DCF1A9A" w:rsidR="005C6EFA" w:rsidRPr="00FF5A6F" w:rsidRDefault="00742C52" w:rsidP="00FF5A6F">
      <w:pPr>
        <w:pStyle w:val="Heading1"/>
        <w:numPr>
          <w:ilvl w:val="0"/>
          <w:numId w:val="5"/>
        </w:numPr>
        <w:spacing w:before="240" w:after="120" w:line="240" w:lineRule="auto"/>
        <w:rPr>
          <w:rFonts w:ascii="Century" w:hAnsi="Century"/>
          <w:b/>
          <w:bCs/>
          <w:color w:val="000000" w:themeColor="text1"/>
          <w:sz w:val="28"/>
          <w:szCs w:val="28"/>
        </w:rPr>
      </w:pPr>
      <w:r w:rsidRPr="00FF5A6F">
        <w:rPr>
          <w:rFonts w:ascii="Century" w:hAnsi="Century"/>
          <w:b/>
          <w:bCs/>
          <w:color w:val="000000" w:themeColor="text1"/>
          <w:sz w:val="28"/>
          <w:szCs w:val="28"/>
        </w:rPr>
        <w:t>Conclusion</w:t>
      </w:r>
    </w:p>
    <w:p w14:paraId="072D5B58" w14:textId="4376A919" w:rsidR="00681C4E" w:rsidRDefault="00681C4E" w:rsidP="00450727">
      <w:pPr>
        <w:jc w:val="both"/>
        <w:rPr>
          <w:lang w:val="vi-VN"/>
        </w:rPr>
      </w:pPr>
      <w:r w:rsidRPr="00B64C2F">
        <w:rPr>
          <w:rFonts w:ascii="Century" w:hAnsi="Century"/>
        </w:rPr>
        <w:t>Mathematics is required for machine learning because it explains how data is represented, how predictions are made, how error is measured, and how models improve through learning. Linear algebra, statistics, probability, calculus, and optimization together form the foundation of this process. For the learner or researcher</w:t>
      </w:r>
      <w:r w:rsidR="00365DA5" w:rsidRPr="00B64C2F">
        <w:rPr>
          <w:rFonts w:ascii="Century" w:hAnsi="Century"/>
        </w:rPr>
        <w:t xml:space="preserve"> like me</w:t>
      </w:r>
      <w:r w:rsidRPr="00B64C2F">
        <w:rPr>
          <w:rFonts w:ascii="Century" w:hAnsi="Century"/>
        </w:rPr>
        <w:t xml:space="preserve">, mathematics </w:t>
      </w:r>
      <w:r w:rsidR="009B7A2D" w:rsidRPr="00B64C2F">
        <w:rPr>
          <w:rFonts w:ascii="Century" w:hAnsi="Century"/>
        </w:rPr>
        <w:t xml:space="preserve">help </w:t>
      </w:r>
      <w:r w:rsidRPr="00B64C2F">
        <w:rPr>
          <w:rFonts w:ascii="Century" w:hAnsi="Century"/>
        </w:rPr>
        <w:t>provides the precision and reasoning needed to understand algorithms, evaluate results, detect mistakes, and develop new ideas. Code makes machine learning runnable, but mathematics makes it understandable.</w:t>
      </w:r>
    </w:p>
    <w:p w14:paraId="57D561C8" w14:textId="77777777" w:rsidR="00412C55" w:rsidRPr="00412C55" w:rsidRDefault="00412C55" w:rsidP="00450727">
      <w:pPr>
        <w:jc w:val="both"/>
        <w:rPr>
          <w:lang w:val="vi-VN"/>
        </w:rPr>
      </w:pPr>
    </w:p>
    <w:p w14:paraId="3A21B29F" w14:textId="76252E4A" w:rsidR="00742C52" w:rsidRPr="007F3071" w:rsidRDefault="006D6A8B" w:rsidP="00FE6F35">
      <w:pPr>
        <w:rPr>
          <w:rFonts w:ascii="Century" w:hAnsi="Century"/>
          <w:i/>
          <w:iCs/>
          <w:lang w:val="vi-VN"/>
        </w:rPr>
      </w:pPr>
      <w:r w:rsidRPr="007F3071">
        <w:rPr>
          <w:rFonts w:ascii="Century" w:hAnsi="Century"/>
          <w:i/>
          <w:iCs/>
        </w:rPr>
        <w:t>Thank you!</w:t>
      </w:r>
      <w:r w:rsidRPr="007F3071">
        <w:rPr>
          <w:rFonts w:ascii="Century" w:hAnsi="Century"/>
          <w:i/>
          <w:iCs/>
        </w:rPr>
        <w:br/>
      </w:r>
      <w:r w:rsidRPr="007F3071">
        <w:rPr>
          <w:rFonts w:ascii="Century" w:hAnsi="Century"/>
          <w:i/>
          <w:iCs/>
        </w:rPr>
        <w:br/>
      </w:r>
      <w:r w:rsidRPr="00D97505">
        <w:rPr>
          <w:rFonts w:ascii="Century" w:hAnsi="Century"/>
        </w:rPr>
        <w:t>Nguy</w:t>
      </w:r>
      <w:r w:rsidRPr="00D97505">
        <w:rPr>
          <w:rFonts w:ascii="Cambria" w:hAnsi="Cambria" w:cs="Cambria"/>
        </w:rPr>
        <w:t>ễ</w:t>
      </w:r>
      <w:r w:rsidRPr="00D97505">
        <w:rPr>
          <w:rFonts w:ascii="Century" w:hAnsi="Century"/>
        </w:rPr>
        <w:t>n</w:t>
      </w:r>
      <w:r w:rsidRPr="00D97505">
        <w:rPr>
          <w:rFonts w:ascii="Century" w:hAnsi="Century"/>
          <w:lang w:val="vi-VN"/>
        </w:rPr>
        <w:t xml:space="preserve"> S</w:t>
      </w:r>
      <w:r w:rsidRPr="00D97505">
        <w:rPr>
          <w:rFonts w:ascii="Cambria" w:hAnsi="Cambria" w:cs="Cambria"/>
          <w:lang w:val="vi-VN"/>
        </w:rPr>
        <w:t>ỹ</w:t>
      </w:r>
      <w:r w:rsidRPr="00D97505">
        <w:rPr>
          <w:rFonts w:ascii="Century" w:hAnsi="Century"/>
          <w:lang w:val="vi-VN"/>
        </w:rPr>
        <w:t xml:space="preserve"> Hùng, </w:t>
      </w:r>
      <w:r w:rsidR="00FE6F35" w:rsidRPr="00D97505">
        <w:rPr>
          <w:rFonts w:ascii="Century" w:hAnsi="Century"/>
          <w:lang w:val="vi-VN"/>
        </w:rPr>
        <w:t xml:space="preserve">Mar </w:t>
      </w:r>
      <w:r w:rsidRPr="00D97505">
        <w:rPr>
          <w:rFonts w:ascii="Century" w:hAnsi="Century"/>
          <w:lang w:val="vi-VN"/>
        </w:rPr>
        <w:t>2026</w:t>
      </w:r>
    </w:p>
    <w:sectPr w:rsidR="00742C52" w:rsidRPr="007F3071" w:rsidSect="007C48D6">
      <w:footerReference w:type="default" r:id="rId7"/>
      <w:pgSz w:w="12240" w:h="15840"/>
      <w:pgMar w:top="1152"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A19F" w14:textId="77777777" w:rsidR="00B9475F" w:rsidRDefault="00B9475F" w:rsidP="00557564">
      <w:pPr>
        <w:spacing w:after="0" w:line="240" w:lineRule="auto"/>
      </w:pPr>
      <w:r>
        <w:separator/>
      </w:r>
    </w:p>
  </w:endnote>
  <w:endnote w:type="continuationSeparator" w:id="0">
    <w:p w14:paraId="4FCA2687" w14:textId="77777777" w:rsidR="00B9475F" w:rsidRDefault="00B9475F" w:rsidP="00557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3D93" w14:textId="77777777" w:rsidR="00557564" w:rsidRPr="00557564" w:rsidRDefault="00557564" w:rsidP="0062629E">
    <w:pPr>
      <w:tabs>
        <w:tab w:val="center" w:pos="4550"/>
        <w:tab w:val="left" w:pos="5818"/>
      </w:tabs>
      <w:spacing w:before="120" w:after="0" w:line="240" w:lineRule="auto"/>
      <w:ind w:right="259"/>
      <w:jc w:val="right"/>
      <w:rPr>
        <w:rFonts w:ascii="Century" w:hAnsi="Century"/>
        <w:color w:val="071320" w:themeColor="text2" w:themeShade="80"/>
        <w:sz w:val="20"/>
        <w:szCs w:val="20"/>
      </w:rPr>
    </w:pPr>
    <w:r w:rsidRPr="00557564">
      <w:rPr>
        <w:rFonts w:ascii="Century" w:hAnsi="Century"/>
        <w:color w:val="2C7FCE" w:themeColor="text2" w:themeTint="99"/>
        <w:spacing w:val="60"/>
        <w:sz w:val="20"/>
        <w:szCs w:val="20"/>
      </w:rPr>
      <w:t>Page</w:t>
    </w:r>
    <w:r w:rsidRPr="00557564">
      <w:rPr>
        <w:rFonts w:ascii="Century" w:hAnsi="Century"/>
        <w:color w:val="2C7FCE" w:themeColor="text2" w:themeTint="99"/>
        <w:sz w:val="20"/>
        <w:szCs w:val="20"/>
      </w:rPr>
      <w:t xml:space="preserve"> </w:t>
    </w:r>
    <w:r w:rsidRPr="00557564">
      <w:rPr>
        <w:rFonts w:ascii="Century" w:hAnsi="Century"/>
        <w:color w:val="0A1D30" w:themeColor="text2" w:themeShade="BF"/>
        <w:sz w:val="20"/>
        <w:szCs w:val="20"/>
      </w:rPr>
      <w:fldChar w:fldCharType="begin"/>
    </w:r>
    <w:r w:rsidRPr="00557564">
      <w:rPr>
        <w:rFonts w:ascii="Century" w:hAnsi="Century"/>
        <w:color w:val="0A1D30" w:themeColor="text2" w:themeShade="BF"/>
        <w:sz w:val="20"/>
        <w:szCs w:val="20"/>
      </w:rPr>
      <w:instrText xml:space="preserve"> PAGE   \* MERGEFORMAT </w:instrText>
    </w:r>
    <w:r w:rsidRPr="00557564">
      <w:rPr>
        <w:rFonts w:ascii="Century" w:hAnsi="Century"/>
        <w:color w:val="0A1D30" w:themeColor="text2" w:themeShade="BF"/>
        <w:sz w:val="20"/>
        <w:szCs w:val="20"/>
      </w:rPr>
      <w:fldChar w:fldCharType="separate"/>
    </w:r>
    <w:r w:rsidRPr="00557564">
      <w:rPr>
        <w:rFonts w:ascii="Century" w:hAnsi="Century"/>
        <w:noProof/>
        <w:color w:val="0A1D30" w:themeColor="text2" w:themeShade="BF"/>
        <w:sz w:val="20"/>
        <w:szCs w:val="20"/>
      </w:rPr>
      <w:t>1</w:t>
    </w:r>
    <w:r w:rsidRPr="00557564">
      <w:rPr>
        <w:rFonts w:ascii="Century" w:hAnsi="Century"/>
        <w:color w:val="0A1D30" w:themeColor="text2" w:themeShade="BF"/>
        <w:sz w:val="20"/>
        <w:szCs w:val="20"/>
      </w:rPr>
      <w:fldChar w:fldCharType="end"/>
    </w:r>
    <w:r w:rsidRPr="00557564">
      <w:rPr>
        <w:rFonts w:ascii="Century" w:hAnsi="Century"/>
        <w:color w:val="0A1D30" w:themeColor="text2" w:themeShade="BF"/>
        <w:sz w:val="20"/>
        <w:szCs w:val="20"/>
      </w:rPr>
      <w:t xml:space="preserve"> | </w:t>
    </w:r>
    <w:r w:rsidRPr="00557564">
      <w:rPr>
        <w:rFonts w:ascii="Century" w:hAnsi="Century"/>
        <w:color w:val="0A1D30" w:themeColor="text2" w:themeShade="BF"/>
        <w:sz w:val="20"/>
        <w:szCs w:val="20"/>
      </w:rPr>
      <w:fldChar w:fldCharType="begin"/>
    </w:r>
    <w:r w:rsidRPr="00557564">
      <w:rPr>
        <w:rFonts w:ascii="Century" w:hAnsi="Century"/>
        <w:color w:val="0A1D30" w:themeColor="text2" w:themeShade="BF"/>
        <w:sz w:val="20"/>
        <w:szCs w:val="20"/>
      </w:rPr>
      <w:instrText xml:space="preserve"> NUMPAGES  \* Arabic  \* MERGEFORMAT </w:instrText>
    </w:r>
    <w:r w:rsidRPr="00557564">
      <w:rPr>
        <w:rFonts w:ascii="Century" w:hAnsi="Century"/>
        <w:color w:val="0A1D30" w:themeColor="text2" w:themeShade="BF"/>
        <w:sz w:val="20"/>
        <w:szCs w:val="20"/>
      </w:rPr>
      <w:fldChar w:fldCharType="separate"/>
    </w:r>
    <w:r w:rsidRPr="00557564">
      <w:rPr>
        <w:rFonts w:ascii="Century" w:hAnsi="Century"/>
        <w:noProof/>
        <w:color w:val="0A1D30" w:themeColor="text2" w:themeShade="BF"/>
        <w:sz w:val="20"/>
        <w:szCs w:val="20"/>
      </w:rPr>
      <w:t>1</w:t>
    </w:r>
    <w:r w:rsidRPr="00557564">
      <w:rPr>
        <w:rFonts w:ascii="Century" w:hAnsi="Century"/>
        <w:color w:val="0A1D30" w:themeColor="text2" w:themeShade="BF"/>
        <w:sz w:val="20"/>
        <w:szCs w:val="20"/>
      </w:rPr>
      <w:fldChar w:fldCharType="end"/>
    </w:r>
  </w:p>
  <w:p w14:paraId="05CCF13B" w14:textId="77777777" w:rsidR="00557564" w:rsidRDefault="00557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319B" w14:textId="77777777" w:rsidR="00B9475F" w:rsidRDefault="00B9475F" w:rsidP="00557564">
      <w:pPr>
        <w:spacing w:after="0" w:line="240" w:lineRule="auto"/>
      </w:pPr>
      <w:r>
        <w:separator/>
      </w:r>
    </w:p>
  </w:footnote>
  <w:footnote w:type="continuationSeparator" w:id="0">
    <w:p w14:paraId="505A777B" w14:textId="77777777" w:rsidR="00B9475F" w:rsidRDefault="00B9475F" w:rsidP="00557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C99"/>
    <w:multiLevelType w:val="hybridMultilevel"/>
    <w:tmpl w:val="1B48D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C5B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DD0D63"/>
    <w:multiLevelType w:val="multilevel"/>
    <w:tmpl w:val="891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C3726"/>
    <w:multiLevelType w:val="multilevel"/>
    <w:tmpl w:val="DA2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42057"/>
    <w:multiLevelType w:val="hybridMultilevel"/>
    <w:tmpl w:val="4CA48A7E"/>
    <w:lvl w:ilvl="0" w:tplc="8C344D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5093383">
    <w:abstractNumId w:val="2"/>
  </w:num>
  <w:num w:numId="2" w16cid:durableId="1824272567">
    <w:abstractNumId w:val="3"/>
  </w:num>
  <w:num w:numId="3" w16cid:durableId="997271152">
    <w:abstractNumId w:val="4"/>
  </w:num>
  <w:num w:numId="4" w16cid:durableId="453333491">
    <w:abstractNumId w:val="0"/>
  </w:num>
  <w:num w:numId="5" w16cid:durableId="1634560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4C"/>
    <w:rsid w:val="0000037F"/>
    <w:rsid w:val="0001105A"/>
    <w:rsid w:val="00013F48"/>
    <w:rsid w:val="00034FD7"/>
    <w:rsid w:val="000512D7"/>
    <w:rsid w:val="00087320"/>
    <w:rsid w:val="00091EC9"/>
    <w:rsid w:val="00093A5D"/>
    <w:rsid w:val="000A2793"/>
    <w:rsid w:val="000A3D15"/>
    <w:rsid w:val="000B2E13"/>
    <w:rsid w:val="000C20E0"/>
    <w:rsid w:val="000D11C9"/>
    <w:rsid w:val="000D2942"/>
    <w:rsid w:val="000E0A5D"/>
    <w:rsid w:val="000F01C5"/>
    <w:rsid w:val="000F5B15"/>
    <w:rsid w:val="000F6D99"/>
    <w:rsid w:val="000F7620"/>
    <w:rsid w:val="00100946"/>
    <w:rsid w:val="00114007"/>
    <w:rsid w:val="00122269"/>
    <w:rsid w:val="00133342"/>
    <w:rsid w:val="00137F67"/>
    <w:rsid w:val="00143CBF"/>
    <w:rsid w:val="00152655"/>
    <w:rsid w:val="00161D48"/>
    <w:rsid w:val="001626B1"/>
    <w:rsid w:val="00162C75"/>
    <w:rsid w:val="00163934"/>
    <w:rsid w:val="001705EB"/>
    <w:rsid w:val="00175C11"/>
    <w:rsid w:val="00180637"/>
    <w:rsid w:val="0018263F"/>
    <w:rsid w:val="00183159"/>
    <w:rsid w:val="00183AE2"/>
    <w:rsid w:val="001846AB"/>
    <w:rsid w:val="001909AE"/>
    <w:rsid w:val="001A0EAE"/>
    <w:rsid w:val="001B0741"/>
    <w:rsid w:val="001B0C27"/>
    <w:rsid w:val="001B7996"/>
    <w:rsid w:val="001C53DB"/>
    <w:rsid w:val="001C55CE"/>
    <w:rsid w:val="001C55E9"/>
    <w:rsid w:val="001D4E3B"/>
    <w:rsid w:val="001E7820"/>
    <w:rsid w:val="001F386A"/>
    <w:rsid w:val="00205BE2"/>
    <w:rsid w:val="002148CF"/>
    <w:rsid w:val="002153AB"/>
    <w:rsid w:val="002165D9"/>
    <w:rsid w:val="00217234"/>
    <w:rsid w:val="00222FBA"/>
    <w:rsid w:val="002262C5"/>
    <w:rsid w:val="00240A20"/>
    <w:rsid w:val="002437D7"/>
    <w:rsid w:val="00251CB4"/>
    <w:rsid w:val="00264C49"/>
    <w:rsid w:val="00266DD4"/>
    <w:rsid w:val="00272215"/>
    <w:rsid w:val="002839F4"/>
    <w:rsid w:val="00293404"/>
    <w:rsid w:val="002B05E4"/>
    <w:rsid w:val="002B1015"/>
    <w:rsid w:val="002B78EE"/>
    <w:rsid w:val="002B7DA7"/>
    <w:rsid w:val="002C3244"/>
    <w:rsid w:val="002D02EE"/>
    <w:rsid w:val="002E2A1E"/>
    <w:rsid w:val="002E57F6"/>
    <w:rsid w:val="002F3149"/>
    <w:rsid w:val="002F6AE9"/>
    <w:rsid w:val="00301FE2"/>
    <w:rsid w:val="0031011A"/>
    <w:rsid w:val="003101CF"/>
    <w:rsid w:val="00311D03"/>
    <w:rsid w:val="00314998"/>
    <w:rsid w:val="00333F61"/>
    <w:rsid w:val="00335E78"/>
    <w:rsid w:val="0033643F"/>
    <w:rsid w:val="003424A0"/>
    <w:rsid w:val="00346BAD"/>
    <w:rsid w:val="00350208"/>
    <w:rsid w:val="00351706"/>
    <w:rsid w:val="00365DA5"/>
    <w:rsid w:val="0036660D"/>
    <w:rsid w:val="003666C0"/>
    <w:rsid w:val="0037318E"/>
    <w:rsid w:val="003742F0"/>
    <w:rsid w:val="003961DA"/>
    <w:rsid w:val="003B566F"/>
    <w:rsid w:val="003D72A8"/>
    <w:rsid w:val="003F5572"/>
    <w:rsid w:val="00411B34"/>
    <w:rsid w:val="00412C55"/>
    <w:rsid w:val="00416C68"/>
    <w:rsid w:val="0042328B"/>
    <w:rsid w:val="0042542D"/>
    <w:rsid w:val="004261C1"/>
    <w:rsid w:val="004321E4"/>
    <w:rsid w:val="00434505"/>
    <w:rsid w:val="00435EAB"/>
    <w:rsid w:val="00440DC3"/>
    <w:rsid w:val="00447419"/>
    <w:rsid w:val="00450727"/>
    <w:rsid w:val="00450D0C"/>
    <w:rsid w:val="00476FFD"/>
    <w:rsid w:val="00477303"/>
    <w:rsid w:val="004848D1"/>
    <w:rsid w:val="004A1FEF"/>
    <w:rsid w:val="004D09E9"/>
    <w:rsid w:val="004D1488"/>
    <w:rsid w:val="004D5285"/>
    <w:rsid w:val="004E3984"/>
    <w:rsid w:val="005014BE"/>
    <w:rsid w:val="00521B6B"/>
    <w:rsid w:val="00524917"/>
    <w:rsid w:val="00525FB8"/>
    <w:rsid w:val="0052649B"/>
    <w:rsid w:val="005274B8"/>
    <w:rsid w:val="00537DCB"/>
    <w:rsid w:val="005467D4"/>
    <w:rsid w:val="005476AC"/>
    <w:rsid w:val="00551A0B"/>
    <w:rsid w:val="00552422"/>
    <w:rsid w:val="00554878"/>
    <w:rsid w:val="00555AEF"/>
    <w:rsid w:val="00556CB9"/>
    <w:rsid w:val="00557564"/>
    <w:rsid w:val="00563C0E"/>
    <w:rsid w:val="00572117"/>
    <w:rsid w:val="005730D6"/>
    <w:rsid w:val="005759D5"/>
    <w:rsid w:val="0058084C"/>
    <w:rsid w:val="0058292A"/>
    <w:rsid w:val="0058314C"/>
    <w:rsid w:val="00583F10"/>
    <w:rsid w:val="00586A08"/>
    <w:rsid w:val="00590080"/>
    <w:rsid w:val="005A294D"/>
    <w:rsid w:val="005B206F"/>
    <w:rsid w:val="005B3493"/>
    <w:rsid w:val="005B3D52"/>
    <w:rsid w:val="005B42D4"/>
    <w:rsid w:val="005C6EFA"/>
    <w:rsid w:val="005E0A5E"/>
    <w:rsid w:val="005E3994"/>
    <w:rsid w:val="005E4F46"/>
    <w:rsid w:val="006064C1"/>
    <w:rsid w:val="00606723"/>
    <w:rsid w:val="0060694C"/>
    <w:rsid w:val="00612103"/>
    <w:rsid w:val="00614E5E"/>
    <w:rsid w:val="00616499"/>
    <w:rsid w:val="00616DE6"/>
    <w:rsid w:val="00620555"/>
    <w:rsid w:val="00620C62"/>
    <w:rsid w:val="00622695"/>
    <w:rsid w:val="00625ED1"/>
    <w:rsid w:val="0062629E"/>
    <w:rsid w:val="0063589A"/>
    <w:rsid w:val="00652E15"/>
    <w:rsid w:val="00660647"/>
    <w:rsid w:val="00662143"/>
    <w:rsid w:val="00681C4E"/>
    <w:rsid w:val="006852EB"/>
    <w:rsid w:val="006857E6"/>
    <w:rsid w:val="00686549"/>
    <w:rsid w:val="00695454"/>
    <w:rsid w:val="006B4338"/>
    <w:rsid w:val="006B6941"/>
    <w:rsid w:val="006C36C1"/>
    <w:rsid w:val="006D6A8B"/>
    <w:rsid w:val="006D6F75"/>
    <w:rsid w:val="006E18A1"/>
    <w:rsid w:val="006F5020"/>
    <w:rsid w:val="00702EB1"/>
    <w:rsid w:val="0070443C"/>
    <w:rsid w:val="007333C7"/>
    <w:rsid w:val="007407C1"/>
    <w:rsid w:val="00742C52"/>
    <w:rsid w:val="0075001F"/>
    <w:rsid w:val="00751C35"/>
    <w:rsid w:val="0075621B"/>
    <w:rsid w:val="0076384A"/>
    <w:rsid w:val="0077522E"/>
    <w:rsid w:val="00782DA7"/>
    <w:rsid w:val="00784317"/>
    <w:rsid w:val="00797302"/>
    <w:rsid w:val="00797361"/>
    <w:rsid w:val="007A1372"/>
    <w:rsid w:val="007A580C"/>
    <w:rsid w:val="007A5DF8"/>
    <w:rsid w:val="007A7836"/>
    <w:rsid w:val="007C3761"/>
    <w:rsid w:val="007C48D6"/>
    <w:rsid w:val="007D109F"/>
    <w:rsid w:val="007D46E3"/>
    <w:rsid w:val="007D4C70"/>
    <w:rsid w:val="007D6ADC"/>
    <w:rsid w:val="007E1DEC"/>
    <w:rsid w:val="007E4B90"/>
    <w:rsid w:val="007F3071"/>
    <w:rsid w:val="008225B1"/>
    <w:rsid w:val="008317C3"/>
    <w:rsid w:val="00843976"/>
    <w:rsid w:val="0085063F"/>
    <w:rsid w:val="008517C3"/>
    <w:rsid w:val="0086506B"/>
    <w:rsid w:val="00880F19"/>
    <w:rsid w:val="00887349"/>
    <w:rsid w:val="008B6E2B"/>
    <w:rsid w:val="008D0C3A"/>
    <w:rsid w:val="008E0929"/>
    <w:rsid w:val="008E1D9D"/>
    <w:rsid w:val="008E2DA9"/>
    <w:rsid w:val="008E4A32"/>
    <w:rsid w:val="008F0372"/>
    <w:rsid w:val="008F305E"/>
    <w:rsid w:val="008F564E"/>
    <w:rsid w:val="00911D3C"/>
    <w:rsid w:val="00915E1D"/>
    <w:rsid w:val="00921852"/>
    <w:rsid w:val="00925A25"/>
    <w:rsid w:val="00930530"/>
    <w:rsid w:val="00935BDA"/>
    <w:rsid w:val="00940F96"/>
    <w:rsid w:val="0094731F"/>
    <w:rsid w:val="00956640"/>
    <w:rsid w:val="00966DFA"/>
    <w:rsid w:val="00971819"/>
    <w:rsid w:val="00975C61"/>
    <w:rsid w:val="00983414"/>
    <w:rsid w:val="00985BCA"/>
    <w:rsid w:val="009A3ADC"/>
    <w:rsid w:val="009B2717"/>
    <w:rsid w:val="009B72AA"/>
    <w:rsid w:val="009B7A2D"/>
    <w:rsid w:val="009C37D2"/>
    <w:rsid w:val="009C4803"/>
    <w:rsid w:val="009C5147"/>
    <w:rsid w:val="009C5FE9"/>
    <w:rsid w:val="009D1DE6"/>
    <w:rsid w:val="009D2EDC"/>
    <w:rsid w:val="009D3E14"/>
    <w:rsid w:val="009E03CF"/>
    <w:rsid w:val="00A03B33"/>
    <w:rsid w:val="00A051BB"/>
    <w:rsid w:val="00A153B3"/>
    <w:rsid w:val="00A238F4"/>
    <w:rsid w:val="00A2647F"/>
    <w:rsid w:val="00A46431"/>
    <w:rsid w:val="00A5752E"/>
    <w:rsid w:val="00A77C86"/>
    <w:rsid w:val="00A84498"/>
    <w:rsid w:val="00A87D6A"/>
    <w:rsid w:val="00AC285D"/>
    <w:rsid w:val="00AC2C00"/>
    <w:rsid w:val="00AC705F"/>
    <w:rsid w:val="00AC7389"/>
    <w:rsid w:val="00AD28BD"/>
    <w:rsid w:val="00AD7CDB"/>
    <w:rsid w:val="00AE6980"/>
    <w:rsid w:val="00AF3C5A"/>
    <w:rsid w:val="00B058B0"/>
    <w:rsid w:val="00B1276A"/>
    <w:rsid w:val="00B15CCF"/>
    <w:rsid w:val="00B162C4"/>
    <w:rsid w:val="00B16BF4"/>
    <w:rsid w:val="00B30BE0"/>
    <w:rsid w:val="00B3110F"/>
    <w:rsid w:val="00B454BC"/>
    <w:rsid w:val="00B54C7E"/>
    <w:rsid w:val="00B64C2F"/>
    <w:rsid w:val="00B86142"/>
    <w:rsid w:val="00B9475F"/>
    <w:rsid w:val="00B94BA0"/>
    <w:rsid w:val="00BA5B48"/>
    <w:rsid w:val="00BB0C8E"/>
    <w:rsid w:val="00BB1D5C"/>
    <w:rsid w:val="00BB1F7A"/>
    <w:rsid w:val="00BB21EA"/>
    <w:rsid w:val="00BD32C2"/>
    <w:rsid w:val="00BE1636"/>
    <w:rsid w:val="00BE3482"/>
    <w:rsid w:val="00BE431A"/>
    <w:rsid w:val="00BE6592"/>
    <w:rsid w:val="00BE66DE"/>
    <w:rsid w:val="00C014C0"/>
    <w:rsid w:val="00C062AB"/>
    <w:rsid w:val="00C1104F"/>
    <w:rsid w:val="00C2028F"/>
    <w:rsid w:val="00C20A5A"/>
    <w:rsid w:val="00C2136E"/>
    <w:rsid w:val="00C44366"/>
    <w:rsid w:val="00C53EC8"/>
    <w:rsid w:val="00C55FC1"/>
    <w:rsid w:val="00C60E84"/>
    <w:rsid w:val="00C61508"/>
    <w:rsid w:val="00C6304A"/>
    <w:rsid w:val="00C642BD"/>
    <w:rsid w:val="00C700F0"/>
    <w:rsid w:val="00C725E3"/>
    <w:rsid w:val="00C75BE3"/>
    <w:rsid w:val="00C844DB"/>
    <w:rsid w:val="00C84C9A"/>
    <w:rsid w:val="00C93CCF"/>
    <w:rsid w:val="00CA631B"/>
    <w:rsid w:val="00CB0BB4"/>
    <w:rsid w:val="00CC5239"/>
    <w:rsid w:val="00CD52A4"/>
    <w:rsid w:val="00CE213B"/>
    <w:rsid w:val="00CE3DA5"/>
    <w:rsid w:val="00CF17D5"/>
    <w:rsid w:val="00D1062F"/>
    <w:rsid w:val="00D11FDE"/>
    <w:rsid w:val="00D14595"/>
    <w:rsid w:val="00D1767B"/>
    <w:rsid w:val="00D25E35"/>
    <w:rsid w:val="00D27F04"/>
    <w:rsid w:val="00D31E57"/>
    <w:rsid w:val="00D33DE8"/>
    <w:rsid w:val="00D36B8C"/>
    <w:rsid w:val="00D460B3"/>
    <w:rsid w:val="00D543EB"/>
    <w:rsid w:val="00D5797D"/>
    <w:rsid w:val="00D6289F"/>
    <w:rsid w:val="00D80516"/>
    <w:rsid w:val="00D83B1A"/>
    <w:rsid w:val="00D83C9C"/>
    <w:rsid w:val="00D93778"/>
    <w:rsid w:val="00D97505"/>
    <w:rsid w:val="00DA0378"/>
    <w:rsid w:val="00DB32B3"/>
    <w:rsid w:val="00DB63E5"/>
    <w:rsid w:val="00DB7174"/>
    <w:rsid w:val="00DC26A5"/>
    <w:rsid w:val="00DE36BB"/>
    <w:rsid w:val="00E0033F"/>
    <w:rsid w:val="00E0708D"/>
    <w:rsid w:val="00E104C9"/>
    <w:rsid w:val="00E13F35"/>
    <w:rsid w:val="00E17C9F"/>
    <w:rsid w:val="00E202B6"/>
    <w:rsid w:val="00E23488"/>
    <w:rsid w:val="00E30EFB"/>
    <w:rsid w:val="00E70D2C"/>
    <w:rsid w:val="00E756EE"/>
    <w:rsid w:val="00E76438"/>
    <w:rsid w:val="00E952D7"/>
    <w:rsid w:val="00EA4CCF"/>
    <w:rsid w:val="00EB1991"/>
    <w:rsid w:val="00EB4257"/>
    <w:rsid w:val="00ED0589"/>
    <w:rsid w:val="00EE20AA"/>
    <w:rsid w:val="00EE28FC"/>
    <w:rsid w:val="00F044E0"/>
    <w:rsid w:val="00F115E3"/>
    <w:rsid w:val="00F1269A"/>
    <w:rsid w:val="00F15983"/>
    <w:rsid w:val="00F17FFA"/>
    <w:rsid w:val="00F25085"/>
    <w:rsid w:val="00F317BE"/>
    <w:rsid w:val="00F3434C"/>
    <w:rsid w:val="00F3648D"/>
    <w:rsid w:val="00F44936"/>
    <w:rsid w:val="00F4741D"/>
    <w:rsid w:val="00F47A97"/>
    <w:rsid w:val="00F5246A"/>
    <w:rsid w:val="00F5461F"/>
    <w:rsid w:val="00F61F3C"/>
    <w:rsid w:val="00F773A5"/>
    <w:rsid w:val="00F91DBD"/>
    <w:rsid w:val="00F9545E"/>
    <w:rsid w:val="00FA2E6D"/>
    <w:rsid w:val="00FA6770"/>
    <w:rsid w:val="00FB0F49"/>
    <w:rsid w:val="00FB1924"/>
    <w:rsid w:val="00FB26A2"/>
    <w:rsid w:val="00FB5D6D"/>
    <w:rsid w:val="00FE5856"/>
    <w:rsid w:val="00FE6F35"/>
    <w:rsid w:val="00FF59C3"/>
    <w:rsid w:val="00FF5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42978"/>
  <w15:chartTrackingRefBased/>
  <w15:docId w15:val="{74433EA2-E5D1-4386-9074-38DCBAC4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9E9"/>
  </w:style>
  <w:style w:type="paragraph" w:styleId="Heading1">
    <w:name w:val="heading 1"/>
    <w:basedOn w:val="Normal"/>
    <w:next w:val="Normal"/>
    <w:link w:val="Heading1Char"/>
    <w:uiPriority w:val="9"/>
    <w:qFormat/>
    <w:rsid w:val="0058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84C"/>
    <w:rPr>
      <w:rFonts w:eastAsiaTheme="majorEastAsia" w:cstheme="majorBidi"/>
      <w:color w:val="272727" w:themeColor="text1" w:themeTint="D8"/>
    </w:rPr>
  </w:style>
  <w:style w:type="paragraph" w:styleId="Title">
    <w:name w:val="Title"/>
    <w:basedOn w:val="Normal"/>
    <w:next w:val="Normal"/>
    <w:link w:val="TitleChar"/>
    <w:uiPriority w:val="10"/>
    <w:qFormat/>
    <w:rsid w:val="0058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84C"/>
    <w:pPr>
      <w:spacing w:before="160"/>
      <w:jc w:val="center"/>
    </w:pPr>
    <w:rPr>
      <w:i/>
      <w:iCs/>
      <w:color w:val="404040" w:themeColor="text1" w:themeTint="BF"/>
    </w:rPr>
  </w:style>
  <w:style w:type="character" w:customStyle="1" w:styleId="QuoteChar">
    <w:name w:val="Quote Char"/>
    <w:basedOn w:val="DefaultParagraphFont"/>
    <w:link w:val="Quote"/>
    <w:uiPriority w:val="29"/>
    <w:rsid w:val="0058084C"/>
    <w:rPr>
      <w:i/>
      <w:iCs/>
      <w:color w:val="404040" w:themeColor="text1" w:themeTint="BF"/>
    </w:rPr>
  </w:style>
  <w:style w:type="paragraph" w:styleId="ListParagraph">
    <w:name w:val="List Paragraph"/>
    <w:basedOn w:val="Normal"/>
    <w:uiPriority w:val="34"/>
    <w:qFormat/>
    <w:rsid w:val="0058084C"/>
    <w:pPr>
      <w:ind w:left="720"/>
      <w:contextualSpacing/>
    </w:pPr>
  </w:style>
  <w:style w:type="character" w:styleId="IntenseEmphasis">
    <w:name w:val="Intense Emphasis"/>
    <w:basedOn w:val="DefaultParagraphFont"/>
    <w:uiPriority w:val="21"/>
    <w:qFormat/>
    <w:rsid w:val="0058084C"/>
    <w:rPr>
      <w:i/>
      <w:iCs/>
      <w:color w:val="0F4761" w:themeColor="accent1" w:themeShade="BF"/>
    </w:rPr>
  </w:style>
  <w:style w:type="paragraph" w:styleId="IntenseQuote">
    <w:name w:val="Intense Quote"/>
    <w:basedOn w:val="Normal"/>
    <w:next w:val="Normal"/>
    <w:link w:val="IntenseQuoteChar"/>
    <w:uiPriority w:val="30"/>
    <w:qFormat/>
    <w:rsid w:val="0058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84C"/>
    <w:rPr>
      <w:i/>
      <w:iCs/>
      <w:color w:val="0F4761" w:themeColor="accent1" w:themeShade="BF"/>
    </w:rPr>
  </w:style>
  <w:style w:type="character" w:styleId="IntenseReference">
    <w:name w:val="Intense Reference"/>
    <w:basedOn w:val="DefaultParagraphFont"/>
    <w:uiPriority w:val="32"/>
    <w:qFormat/>
    <w:rsid w:val="0058084C"/>
    <w:rPr>
      <w:b/>
      <w:bCs/>
      <w:smallCaps/>
      <w:color w:val="0F4761" w:themeColor="accent1" w:themeShade="BF"/>
      <w:spacing w:val="5"/>
    </w:rPr>
  </w:style>
  <w:style w:type="paragraph" w:styleId="NormalWeb">
    <w:name w:val="Normal (Web)"/>
    <w:basedOn w:val="Normal"/>
    <w:uiPriority w:val="99"/>
    <w:semiHidden/>
    <w:unhideWhenUsed/>
    <w:rsid w:val="008E4A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B2717"/>
    <w:rPr>
      <w:color w:val="467886" w:themeColor="hyperlink"/>
      <w:u w:val="single"/>
    </w:rPr>
  </w:style>
  <w:style w:type="character" w:styleId="UnresolvedMention">
    <w:name w:val="Unresolved Mention"/>
    <w:basedOn w:val="DefaultParagraphFont"/>
    <w:uiPriority w:val="99"/>
    <w:semiHidden/>
    <w:unhideWhenUsed/>
    <w:rsid w:val="009B2717"/>
    <w:rPr>
      <w:color w:val="605E5C"/>
      <w:shd w:val="clear" w:color="auto" w:fill="E1DFDD"/>
    </w:rPr>
  </w:style>
  <w:style w:type="character" w:customStyle="1" w:styleId="mord">
    <w:name w:val="mord"/>
    <w:basedOn w:val="DefaultParagraphFont"/>
    <w:rsid w:val="003742F0"/>
  </w:style>
  <w:style w:type="character" w:customStyle="1" w:styleId="mpunct">
    <w:name w:val="mpunct"/>
    <w:basedOn w:val="DefaultParagraphFont"/>
    <w:rsid w:val="003742F0"/>
  </w:style>
  <w:style w:type="character" w:customStyle="1" w:styleId="vlist-s">
    <w:name w:val="vlist-s"/>
    <w:basedOn w:val="DefaultParagraphFont"/>
    <w:rsid w:val="003742F0"/>
  </w:style>
  <w:style w:type="character" w:customStyle="1" w:styleId="mrel">
    <w:name w:val="mrel"/>
    <w:basedOn w:val="DefaultParagraphFont"/>
    <w:rsid w:val="003742F0"/>
  </w:style>
  <w:style w:type="character" w:customStyle="1" w:styleId="mopen">
    <w:name w:val="mopen"/>
    <w:basedOn w:val="DefaultParagraphFont"/>
    <w:rsid w:val="003742F0"/>
  </w:style>
  <w:style w:type="character" w:customStyle="1" w:styleId="mclose">
    <w:name w:val="mclose"/>
    <w:basedOn w:val="DefaultParagraphFont"/>
    <w:rsid w:val="003742F0"/>
  </w:style>
  <w:style w:type="character" w:styleId="Strong">
    <w:name w:val="Strong"/>
    <w:basedOn w:val="DefaultParagraphFont"/>
    <w:uiPriority w:val="22"/>
    <w:qFormat/>
    <w:rsid w:val="00D31E57"/>
    <w:rPr>
      <w:b/>
      <w:bCs/>
    </w:rPr>
  </w:style>
  <w:style w:type="paragraph" w:customStyle="1" w:styleId="msonormal0">
    <w:name w:val="msonormal"/>
    <w:basedOn w:val="Normal"/>
    <w:rsid w:val="00563C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563C0E"/>
  </w:style>
  <w:style w:type="character" w:customStyle="1" w:styleId="katex">
    <w:name w:val="katex"/>
    <w:basedOn w:val="DefaultParagraphFont"/>
    <w:rsid w:val="00563C0E"/>
  </w:style>
  <w:style w:type="character" w:customStyle="1" w:styleId="katex-mathml">
    <w:name w:val="katex-mathml"/>
    <w:basedOn w:val="DefaultParagraphFont"/>
    <w:rsid w:val="00563C0E"/>
  </w:style>
  <w:style w:type="character" w:customStyle="1" w:styleId="katex-html">
    <w:name w:val="katex-html"/>
    <w:basedOn w:val="DefaultParagraphFont"/>
    <w:rsid w:val="00563C0E"/>
  </w:style>
  <w:style w:type="character" w:customStyle="1" w:styleId="base">
    <w:name w:val="base"/>
    <w:basedOn w:val="DefaultParagraphFont"/>
    <w:rsid w:val="00563C0E"/>
  </w:style>
  <w:style w:type="character" w:customStyle="1" w:styleId="strut">
    <w:name w:val="strut"/>
    <w:basedOn w:val="DefaultParagraphFont"/>
    <w:rsid w:val="00563C0E"/>
  </w:style>
  <w:style w:type="character" w:customStyle="1" w:styleId="mspace">
    <w:name w:val="mspace"/>
    <w:basedOn w:val="DefaultParagraphFont"/>
    <w:rsid w:val="00563C0E"/>
  </w:style>
  <w:style w:type="character" w:customStyle="1" w:styleId="minner">
    <w:name w:val="minner"/>
    <w:basedOn w:val="DefaultParagraphFont"/>
    <w:rsid w:val="00563C0E"/>
  </w:style>
  <w:style w:type="character" w:customStyle="1" w:styleId="delimsizing">
    <w:name w:val="delimsizing"/>
    <w:basedOn w:val="DefaultParagraphFont"/>
    <w:rsid w:val="00563C0E"/>
  </w:style>
  <w:style w:type="character" w:customStyle="1" w:styleId="vlist-t">
    <w:name w:val="vlist-t"/>
    <w:basedOn w:val="DefaultParagraphFont"/>
    <w:rsid w:val="00563C0E"/>
  </w:style>
  <w:style w:type="character" w:customStyle="1" w:styleId="vlist-r">
    <w:name w:val="vlist-r"/>
    <w:basedOn w:val="DefaultParagraphFont"/>
    <w:rsid w:val="00563C0E"/>
  </w:style>
  <w:style w:type="character" w:customStyle="1" w:styleId="vlist">
    <w:name w:val="vlist"/>
    <w:basedOn w:val="DefaultParagraphFont"/>
    <w:rsid w:val="00563C0E"/>
  </w:style>
  <w:style w:type="character" w:customStyle="1" w:styleId="pstrut">
    <w:name w:val="pstrut"/>
    <w:basedOn w:val="DefaultParagraphFont"/>
    <w:rsid w:val="00563C0E"/>
  </w:style>
  <w:style w:type="character" w:customStyle="1" w:styleId="mtable">
    <w:name w:val="mtable"/>
    <w:basedOn w:val="DefaultParagraphFont"/>
    <w:rsid w:val="00563C0E"/>
  </w:style>
  <w:style w:type="character" w:customStyle="1" w:styleId="col-align-c">
    <w:name w:val="col-align-c"/>
    <w:basedOn w:val="DefaultParagraphFont"/>
    <w:rsid w:val="00563C0E"/>
  </w:style>
  <w:style w:type="character" w:customStyle="1" w:styleId="msupsub">
    <w:name w:val="msupsub"/>
    <w:basedOn w:val="DefaultParagraphFont"/>
    <w:rsid w:val="00563C0E"/>
  </w:style>
  <w:style w:type="character" w:customStyle="1" w:styleId="sizing">
    <w:name w:val="sizing"/>
    <w:basedOn w:val="DefaultParagraphFont"/>
    <w:rsid w:val="00563C0E"/>
  </w:style>
  <w:style w:type="character" w:customStyle="1" w:styleId="mbin">
    <w:name w:val="mbin"/>
    <w:basedOn w:val="DefaultParagraphFont"/>
    <w:rsid w:val="00563C0E"/>
  </w:style>
  <w:style w:type="character" w:customStyle="1" w:styleId="mop">
    <w:name w:val="mop"/>
    <w:basedOn w:val="DefaultParagraphFont"/>
    <w:rsid w:val="00563C0E"/>
  </w:style>
  <w:style w:type="character" w:customStyle="1" w:styleId="accent-body">
    <w:name w:val="accent-body"/>
    <w:basedOn w:val="DefaultParagraphFont"/>
    <w:rsid w:val="00563C0E"/>
  </w:style>
  <w:style w:type="character" w:customStyle="1" w:styleId="svg-align">
    <w:name w:val="svg-align"/>
    <w:basedOn w:val="DefaultParagraphFont"/>
    <w:rsid w:val="00563C0E"/>
  </w:style>
  <w:style w:type="character" w:customStyle="1" w:styleId="hide-tail">
    <w:name w:val="hide-tail"/>
    <w:basedOn w:val="DefaultParagraphFont"/>
    <w:rsid w:val="00563C0E"/>
  </w:style>
  <w:style w:type="character" w:styleId="Emphasis">
    <w:name w:val="Emphasis"/>
    <w:basedOn w:val="DefaultParagraphFont"/>
    <w:uiPriority w:val="20"/>
    <w:qFormat/>
    <w:rsid w:val="00563C0E"/>
    <w:rPr>
      <w:i/>
      <w:iCs/>
    </w:rPr>
  </w:style>
  <w:style w:type="character" w:customStyle="1" w:styleId="mfrac">
    <w:name w:val="mfrac"/>
    <w:basedOn w:val="DefaultParagraphFont"/>
    <w:rsid w:val="00563C0E"/>
  </w:style>
  <w:style w:type="character" w:customStyle="1" w:styleId="frac-line">
    <w:name w:val="frac-line"/>
    <w:basedOn w:val="DefaultParagraphFont"/>
    <w:rsid w:val="00563C0E"/>
  </w:style>
  <w:style w:type="table" w:styleId="PlainTable2">
    <w:name w:val="Plain Table 2"/>
    <w:basedOn w:val="TableNormal"/>
    <w:uiPriority w:val="42"/>
    <w:rsid w:val="0062269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557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564"/>
  </w:style>
  <w:style w:type="paragraph" w:styleId="Footer">
    <w:name w:val="footer"/>
    <w:basedOn w:val="Normal"/>
    <w:link w:val="FooterChar"/>
    <w:uiPriority w:val="99"/>
    <w:unhideWhenUsed/>
    <w:rsid w:val="00557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564"/>
  </w:style>
  <w:style w:type="table" w:styleId="PlainTable1">
    <w:name w:val="Plain Table 1"/>
    <w:basedOn w:val="TableNormal"/>
    <w:uiPriority w:val="41"/>
    <w:rsid w:val="002B78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6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10</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PhotoArt</dc:creator>
  <cp:keywords/>
  <dc:description/>
  <cp:lastModifiedBy>RoM PhotoArt</cp:lastModifiedBy>
  <cp:revision>378</cp:revision>
  <dcterms:created xsi:type="dcterms:W3CDTF">2026-03-07T02:10:00Z</dcterms:created>
  <dcterms:modified xsi:type="dcterms:W3CDTF">2026-03-07T13:47:00Z</dcterms:modified>
</cp:coreProperties>
</file>