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15C0" w14:textId="03F0A90E" w:rsidR="00E5054C" w:rsidRPr="00C80651" w:rsidRDefault="00E5054C" w:rsidP="00E5054C">
      <w:pPr>
        <w:jc w:val="center"/>
        <w:rPr>
          <w:rFonts w:ascii="Century" w:hAnsi="Century"/>
        </w:rPr>
      </w:pPr>
      <w:r w:rsidRPr="00C80651">
        <w:rPr>
          <w:rFonts w:ascii="Century" w:hAnsi="Century"/>
        </w:rPr>
        <w:t>Machine Learning 1, MLE501.22, FSB</w:t>
      </w:r>
      <w:r w:rsidR="001234FE" w:rsidRPr="00C80651">
        <w:rPr>
          <w:rFonts w:ascii="Century" w:hAnsi="Century"/>
        </w:rPr>
        <w:t xml:space="preserve">| </w:t>
      </w:r>
      <w:r w:rsidRPr="00C80651">
        <w:rPr>
          <w:rFonts w:ascii="Century" w:hAnsi="Century"/>
        </w:rPr>
        <w:t>Lecturer: PhD. Truc Thi Kim, Nguyen</w:t>
      </w:r>
    </w:p>
    <w:p w14:paraId="4FCCFF70" w14:textId="6E4A53F2" w:rsidR="00A81BA0" w:rsidRPr="00C80651" w:rsidRDefault="00E5054C" w:rsidP="009701D2">
      <w:pPr>
        <w:jc w:val="center"/>
        <w:rPr>
          <w:rFonts w:ascii="Century" w:hAnsi="Century"/>
          <w:b/>
          <w:bCs/>
          <w:sz w:val="32"/>
          <w:szCs w:val="32"/>
        </w:rPr>
      </w:pPr>
      <w:r w:rsidRPr="00C80651">
        <w:rPr>
          <w:rFonts w:ascii="Century" w:hAnsi="Century"/>
          <w:b/>
          <w:bCs/>
          <w:sz w:val="32"/>
          <w:szCs w:val="32"/>
        </w:rPr>
        <w:t>Homework</w:t>
      </w:r>
      <w:r w:rsidR="00572D9B">
        <w:rPr>
          <w:rFonts w:ascii="Century" w:hAnsi="Century"/>
          <w:b/>
          <w:bCs/>
          <w:sz w:val="32"/>
          <w:szCs w:val="32"/>
        </w:rPr>
        <w:t xml:space="preserve"> 1 – P1</w:t>
      </w:r>
      <w:r w:rsidRPr="00C80651">
        <w:rPr>
          <w:rFonts w:ascii="Century" w:hAnsi="Century"/>
          <w:b/>
          <w:bCs/>
          <w:sz w:val="32"/>
          <w:szCs w:val="32"/>
        </w:rPr>
        <w:t xml:space="preserve">: </w:t>
      </w:r>
      <w:r w:rsidR="00AC0783" w:rsidRPr="00C80651">
        <w:rPr>
          <w:rFonts w:ascii="Century" w:hAnsi="Century"/>
          <w:b/>
          <w:bCs/>
          <w:sz w:val="32"/>
          <w:szCs w:val="32"/>
        </w:rPr>
        <w:t>Correlation as a Standardized Measure of the Relationship Between Two Variables</w:t>
      </w:r>
    </w:p>
    <w:p w14:paraId="351CEF44" w14:textId="5F54F022" w:rsidR="00E5054C" w:rsidRPr="00C80651" w:rsidRDefault="00A81BA0" w:rsidP="00EC77BB">
      <w:pPr>
        <w:spacing w:before="360" w:after="360" w:line="240" w:lineRule="auto"/>
        <w:jc w:val="center"/>
        <w:rPr>
          <w:rFonts w:ascii="Century" w:hAnsi="Century"/>
        </w:rPr>
      </w:pPr>
      <w:r w:rsidRPr="00C80651">
        <w:rPr>
          <w:rFonts w:ascii="Century" w:hAnsi="Century"/>
        </w:rPr>
        <w:t>By</w:t>
      </w:r>
      <w:r w:rsidR="00147202" w:rsidRPr="00C80651">
        <w:rPr>
          <w:rFonts w:ascii="Century" w:hAnsi="Century"/>
        </w:rPr>
        <w:t xml:space="preserve"> </w:t>
      </w:r>
      <w:r w:rsidR="00E5054C" w:rsidRPr="00C80651">
        <w:rPr>
          <w:rFonts w:ascii="Century" w:hAnsi="Century"/>
          <w:b/>
          <w:bCs/>
        </w:rPr>
        <w:t>Nguy</w:t>
      </w:r>
      <w:r w:rsidR="00E5054C" w:rsidRPr="00C80651">
        <w:rPr>
          <w:rFonts w:ascii="Cambria" w:hAnsi="Cambria" w:cs="Cambria"/>
          <w:b/>
          <w:bCs/>
        </w:rPr>
        <w:t>ễ</w:t>
      </w:r>
      <w:r w:rsidR="00E5054C" w:rsidRPr="00C80651">
        <w:rPr>
          <w:rFonts w:ascii="Century" w:hAnsi="Century"/>
          <w:b/>
          <w:bCs/>
        </w:rPr>
        <w:t>n</w:t>
      </w:r>
      <w:r w:rsidR="00E5054C" w:rsidRPr="00C80651">
        <w:rPr>
          <w:rFonts w:ascii="Century" w:hAnsi="Century"/>
          <w:b/>
          <w:bCs/>
          <w:lang w:val="vi-VN"/>
        </w:rPr>
        <w:t xml:space="preserve"> S</w:t>
      </w:r>
      <w:r w:rsidR="00E5054C" w:rsidRPr="00C80651">
        <w:rPr>
          <w:rFonts w:ascii="Cambria" w:hAnsi="Cambria" w:cs="Cambria"/>
          <w:b/>
          <w:bCs/>
          <w:lang w:val="vi-VN"/>
        </w:rPr>
        <w:t>ỹ</w:t>
      </w:r>
      <w:r w:rsidR="00E5054C" w:rsidRPr="00C80651">
        <w:rPr>
          <w:rFonts w:ascii="Century" w:hAnsi="Century"/>
          <w:b/>
          <w:bCs/>
          <w:lang w:val="vi-VN"/>
        </w:rPr>
        <w:t xml:space="preserve"> Hùng</w:t>
      </w:r>
      <w:r w:rsidR="00E5054C" w:rsidRPr="00C80651">
        <w:rPr>
          <w:rFonts w:ascii="Century" w:hAnsi="Century"/>
        </w:rPr>
        <w:t xml:space="preserve"> (</w:t>
      </w:r>
      <w:r w:rsidR="00201159" w:rsidRPr="00C80651">
        <w:rPr>
          <w:rFonts w:ascii="Century" w:hAnsi="Century"/>
        </w:rPr>
        <w:t>Student ID</w:t>
      </w:r>
      <w:r w:rsidR="00E5054C" w:rsidRPr="00C80651">
        <w:rPr>
          <w:rFonts w:ascii="Century" w:hAnsi="Century"/>
        </w:rPr>
        <w:t>: 25MSA33055)</w:t>
      </w:r>
      <w:r w:rsidRPr="00C80651">
        <w:rPr>
          <w:rFonts w:ascii="Century" w:hAnsi="Century"/>
        </w:rPr>
        <w:t xml:space="preserve">, </w:t>
      </w:r>
      <w:r w:rsidR="00A00479" w:rsidRPr="00C80651">
        <w:rPr>
          <w:rFonts w:ascii="Century" w:hAnsi="Century"/>
        </w:rPr>
        <w:t>2026-03-08</w:t>
      </w:r>
    </w:p>
    <w:p w14:paraId="703FA254" w14:textId="77777777" w:rsidR="00AC0783" w:rsidRPr="00C80651" w:rsidRDefault="00AC0783" w:rsidP="00786DA0">
      <w:pPr>
        <w:pStyle w:val="ListParagraph"/>
        <w:numPr>
          <w:ilvl w:val="0"/>
          <w:numId w:val="4"/>
        </w:numPr>
        <w:spacing w:before="240" w:after="120" w:line="240" w:lineRule="auto"/>
        <w:jc w:val="both"/>
        <w:rPr>
          <w:rFonts w:ascii="Century" w:hAnsi="Century"/>
          <w:b/>
          <w:bCs/>
          <w:sz w:val="28"/>
          <w:szCs w:val="28"/>
        </w:rPr>
      </w:pPr>
      <w:r w:rsidRPr="00C80651">
        <w:rPr>
          <w:rFonts w:ascii="Century" w:hAnsi="Century"/>
          <w:b/>
          <w:bCs/>
          <w:sz w:val="28"/>
          <w:szCs w:val="28"/>
        </w:rPr>
        <w:t>Introduction</w:t>
      </w:r>
    </w:p>
    <w:p w14:paraId="1278B4DB" w14:textId="7C0B0D36" w:rsidR="00A03DFC" w:rsidRDefault="00A03DFC" w:rsidP="00FE59E0">
      <w:pPr>
        <w:spacing w:after="120" w:line="240" w:lineRule="auto"/>
        <w:jc w:val="both"/>
        <w:rPr>
          <w:rFonts w:ascii="Century" w:hAnsi="Century"/>
        </w:rPr>
      </w:pPr>
      <w:r w:rsidRPr="00C80651">
        <w:rPr>
          <w:rFonts w:ascii="Century" w:hAnsi="Century"/>
        </w:rPr>
        <w:t xml:space="preserve">This document </w:t>
      </w:r>
      <w:r w:rsidR="00A0127A" w:rsidRPr="007A0D7A">
        <w:rPr>
          <w:rFonts w:ascii="Century" w:hAnsi="Century"/>
          <w:b/>
          <w:bCs/>
        </w:rPr>
        <w:t>explains</w:t>
      </w:r>
      <w:r w:rsidRPr="00C80651">
        <w:rPr>
          <w:rFonts w:ascii="Century" w:hAnsi="Century"/>
        </w:rPr>
        <w:t xml:space="preserve"> </w:t>
      </w:r>
      <w:r w:rsidR="007D05C8">
        <w:rPr>
          <w:rFonts w:ascii="Century" w:hAnsi="Century"/>
        </w:rPr>
        <w:t xml:space="preserve">and </w:t>
      </w:r>
      <w:r w:rsidR="00332A55" w:rsidRPr="007A0D7A">
        <w:rPr>
          <w:rFonts w:ascii="Century" w:hAnsi="Century"/>
          <w:b/>
          <w:bCs/>
        </w:rPr>
        <w:t>proves</w:t>
      </w:r>
      <w:r w:rsidR="007D05C8">
        <w:rPr>
          <w:rFonts w:ascii="Century" w:hAnsi="Century"/>
        </w:rPr>
        <w:t xml:space="preserve"> </w:t>
      </w:r>
      <w:r w:rsidRPr="00C80651">
        <w:rPr>
          <w:rFonts w:ascii="Century" w:hAnsi="Century"/>
        </w:rPr>
        <w:t xml:space="preserve">the </w:t>
      </w:r>
      <w:r w:rsidRPr="00332A55">
        <w:rPr>
          <w:rFonts w:ascii="Century" w:hAnsi="Century"/>
          <w:b/>
          <w:bCs/>
        </w:rPr>
        <w:t>Correlation</w:t>
      </w:r>
      <w:r w:rsidRPr="00C80651">
        <w:rPr>
          <w:rFonts w:ascii="Century" w:hAnsi="Century"/>
        </w:rPr>
        <w:t xml:space="preserve"> that is introduced </w:t>
      </w:r>
      <w:r w:rsidR="0075651B" w:rsidRPr="00C80651">
        <w:rPr>
          <w:rFonts w:ascii="Century" w:hAnsi="Century"/>
        </w:rPr>
        <w:t xml:space="preserve">via </w:t>
      </w:r>
      <w:r w:rsidR="004B5FAC">
        <w:rPr>
          <w:rFonts w:ascii="Century" w:hAnsi="Century"/>
        </w:rPr>
        <w:t>t</w:t>
      </w:r>
      <w:r w:rsidR="0075651B" w:rsidRPr="00C80651">
        <w:rPr>
          <w:rFonts w:ascii="Century" w:hAnsi="Century"/>
        </w:rPr>
        <w:t>he</w:t>
      </w:r>
      <w:r w:rsidRPr="00C80651">
        <w:rPr>
          <w:rFonts w:ascii="Century" w:hAnsi="Century"/>
        </w:rPr>
        <w:t xml:space="preserve"> Machine Learning 1 course based on my understanding and the lecturer’s guidance and lectures.</w:t>
      </w:r>
      <w:r w:rsidR="005602B0">
        <w:rPr>
          <w:rFonts w:ascii="Century" w:hAnsi="Century"/>
        </w:rPr>
        <w:t xml:space="preserve"> </w:t>
      </w:r>
    </w:p>
    <w:p w14:paraId="58FB446F" w14:textId="77777777" w:rsidR="007C5992" w:rsidRPr="00C80651" w:rsidRDefault="007C5992" w:rsidP="007C5992">
      <w:pPr>
        <w:jc w:val="both"/>
        <w:rPr>
          <w:rFonts w:ascii="Century" w:hAnsi="Century"/>
        </w:rPr>
      </w:pPr>
      <w:r w:rsidRPr="000A3132">
        <w:rPr>
          <w:rFonts w:ascii="Century" w:hAnsi="Century"/>
        </w:rPr>
        <w:t xml:space="preserve">In machine learning and data analysis, </w:t>
      </w:r>
      <w:r>
        <w:rPr>
          <w:rFonts w:ascii="Century" w:hAnsi="Century"/>
        </w:rPr>
        <w:t xml:space="preserve">I see that </w:t>
      </w:r>
      <w:r w:rsidRPr="000A3132">
        <w:rPr>
          <w:rFonts w:ascii="Century" w:hAnsi="Century"/>
        </w:rPr>
        <w:t>correlation is useful for exploratory analysis, understanding relationships in data, and detecting redundant or strongly related features. For learners and practitioners like me, it connects several core statistical ideas</w:t>
      </w:r>
      <w:r>
        <w:rPr>
          <w:rFonts w:ascii="Century" w:hAnsi="Century"/>
        </w:rPr>
        <w:t xml:space="preserve"> –</w:t>
      </w:r>
      <w:r w:rsidRPr="000A3132">
        <w:rPr>
          <w:rFonts w:ascii="Century" w:hAnsi="Century"/>
        </w:rPr>
        <w:t>covariance, variance, and standard deviation</w:t>
      </w:r>
      <w:r>
        <w:rPr>
          <w:rFonts w:ascii="Century" w:hAnsi="Century"/>
        </w:rPr>
        <w:t xml:space="preserve"> – </w:t>
      </w:r>
      <w:r w:rsidRPr="000A3132">
        <w:rPr>
          <w:rFonts w:ascii="Century" w:hAnsi="Century"/>
        </w:rPr>
        <w:t>while serving as a practical tool for analyzing patterns in real datasets.</w:t>
      </w:r>
    </w:p>
    <w:p w14:paraId="3679CB3E" w14:textId="696A5087" w:rsidR="00405E32" w:rsidRDefault="00DA7FDE" w:rsidP="00786DA0">
      <w:pPr>
        <w:pStyle w:val="ListParagraph"/>
        <w:numPr>
          <w:ilvl w:val="0"/>
          <w:numId w:val="4"/>
        </w:numPr>
        <w:spacing w:before="240" w:after="120" w:line="240" w:lineRule="auto"/>
        <w:jc w:val="both"/>
        <w:rPr>
          <w:rFonts w:ascii="Century" w:hAnsi="Century"/>
          <w:b/>
          <w:bCs/>
          <w:sz w:val="28"/>
          <w:szCs w:val="28"/>
        </w:rPr>
      </w:pPr>
      <w:r w:rsidRPr="00DA7FDE">
        <w:rPr>
          <w:rFonts w:ascii="Century" w:hAnsi="Century"/>
          <w:b/>
          <w:bCs/>
          <w:sz w:val="28"/>
          <w:szCs w:val="28"/>
        </w:rPr>
        <w:t>Correlation definition</w:t>
      </w:r>
    </w:p>
    <w:p w14:paraId="36292F85" w14:textId="373D9CDA" w:rsidR="00AC0783" w:rsidRPr="00C80651" w:rsidRDefault="00331CA0" w:rsidP="00FE59E0">
      <w:pPr>
        <w:spacing w:after="120" w:line="240" w:lineRule="auto"/>
        <w:jc w:val="both"/>
        <w:rPr>
          <w:rFonts w:ascii="Century" w:hAnsi="Century"/>
        </w:rPr>
      </w:pPr>
      <w:r w:rsidRPr="00331CA0">
        <w:rPr>
          <w:rFonts w:ascii="Century" w:hAnsi="Century"/>
        </w:rPr>
        <w:t xml:space="preserve">In statistics, we often want to understand how two variables are related. For example, we may ask whether study time is related to exam score, or whether height is related to weight. One important measure for this is </w:t>
      </w:r>
      <w:r w:rsidRPr="00346B6B">
        <w:rPr>
          <w:rFonts w:ascii="Century" w:hAnsi="Century"/>
        </w:rPr>
        <w:t>correlation</w:t>
      </w:r>
      <w:r w:rsidRPr="00331CA0">
        <w:rPr>
          <w:rFonts w:ascii="Century" w:hAnsi="Century"/>
        </w:rPr>
        <w:t>.</w:t>
      </w:r>
      <w:r>
        <w:rPr>
          <w:rFonts w:ascii="Century" w:hAnsi="Century"/>
        </w:rPr>
        <w:t xml:space="preserve"> </w:t>
      </w:r>
      <w:r w:rsidR="00AC0783" w:rsidRPr="00346B6B">
        <w:rPr>
          <w:rFonts w:ascii="Century" w:hAnsi="Century"/>
          <w:b/>
          <w:bCs/>
        </w:rPr>
        <w:t>Correlation measures the strength and direction of a linear relationship between two variables</w:t>
      </w:r>
      <w:r w:rsidR="00AC0783" w:rsidRPr="00C80651">
        <w:rPr>
          <w:rFonts w:ascii="Century" w:hAnsi="Century"/>
        </w:rPr>
        <w:t xml:space="preserve">. For random variables </w:t>
      </w:r>
      <m:oMath>
        <m:r>
          <w:rPr>
            <w:rFonts w:ascii="Cambria Math" w:hAnsi="Cambria Math"/>
          </w:rPr>
          <m:t xml:space="preserve">X </m:t>
        </m:r>
      </m:oMath>
      <w:r w:rsidR="00AC0783" w:rsidRPr="00C80651">
        <w:rPr>
          <w:rFonts w:ascii="Century" w:hAnsi="Century"/>
        </w:rPr>
        <w:t xml:space="preserve">and </w:t>
      </w:r>
      <m:oMath>
        <m:r>
          <w:rPr>
            <w:rFonts w:ascii="Cambria Math" w:hAnsi="Cambria Math"/>
          </w:rPr>
          <m:t>Y</m:t>
        </m:r>
      </m:oMath>
      <w:r w:rsidR="00AC0783" w:rsidRPr="00C80651">
        <w:rPr>
          <w:rFonts w:ascii="Century" w:hAnsi="Century"/>
        </w:rPr>
        <w:t>, it is defined as</w:t>
      </w:r>
      <w:r w:rsidR="00DB2A57">
        <w:rPr>
          <w:rFonts w:ascii="Century" w:hAnsi="Century"/>
        </w:rPr>
        <w:t>:</w:t>
      </w:r>
    </w:p>
    <w:p w14:paraId="23A6DAF7" w14:textId="4A6988D7" w:rsidR="00A12657" w:rsidRDefault="00000000" w:rsidP="00933C94">
      <w:pPr>
        <w:jc w:val="center"/>
        <w:rPr>
          <w:rFonts w:ascii="Century" w:eastAsiaTheme="minorEastAsia" w:hAnsi="Century"/>
          <w:b/>
          <w:bCs/>
          <w:sz w:val="32"/>
          <w:szCs w:val="32"/>
        </w:rPr>
      </w:pPr>
      <m:oMath>
        <m:sSub>
          <m:sSubPr>
            <m:ctrlPr>
              <w:rPr>
                <w:rFonts w:ascii="Cambria Math" w:hAnsi="Cambria Math"/>
                <w:b/>
                <w:bCs/>
                <w:sz w:val="32"/>
                <w:szCs w:val="32"/>
              </w:rPr>
            </m:ctrlPr>
          </m:sSubPr>
          <m:e>
            <m:r>
              <m:rPr>
                <m:sty m:val="bi"/>
              </m:rPr>
              <w:rPr>
                <w:rFonts w:ascii="Cambria Math" w:hAnsi="Cambria Math"/>
                <w:sz w:val="32"/>
                <w:szCs w:val="32"/>
              </w:rPr>
              <m:t>r = ρ</m:t>
            </m:r>
          </m:e>
          <m:sub>
            <m:r>
              <m:rPr>
                <m:sty m:val="bi"/>
              </m:rPr>
              <w:rPr>
                <w:rFonts w:ascii="Cambria Math" w:hAnsi="Cambria Math"/>
                <w:sz w:val="32"/>
                <w:szCs w:val="32"/>
              </w:rPr>
              <m:t>X,Y</m:t>
            </m:r>
          </m:sub>
        </m:sSub>
        <m:r>
          <m:rPr>
            <m:sty m:val="bi"/>
          </m:rPr>
          <w:rPr>
            <w:rFonts w:ascii="Cambria Math" w:hAnsi="Cambria Math"/>
            <w:sz w:val="32"/>
            <w:szCs w:val="32"/>
          </w:rPr>
          <m:t>=</m:t>
        </m:r>
        <m:f>
          <m:fPr>
            <m:ctrlPr>
              <w:rPr>
                <w:rFonts w:ascii="Cambria Math" w:hAnsi="Cambria Math"/>
                <w:b/>
                <w:bCs/>
                <w:sz w:val="32"/>
                <w:szCs w:val="32"/>
              </w:rPr>
            </m:ctrlPr>
          </m:fPr>
          <m:num>
            <m:r>
              <m:rPr>
                <m:sty m:val="b"/>
              </m:rPr>
              <w:rPr>
                <w:rFonts w:ascii="Cambria Math" w:hAnsi="Cambria Math"/>
                <w:sz w:val="32"/>
                <w:szCs w:val="32"/>
              </w:rPr>
              <m:t>Cov</m:t>
            </m:r>
            <m:r>
              <m:rPr>
                <m:sty m:val="bi"/>
              </m:rPr>
              <w:rPr>
                <w:rFonts w:ascii="Cambria Math" w:hAnsi="Cambria Math"/>
                <w:sz w:val="32"/>
                <w:szCs w:val="32"/>
              </w:rPr>
              <m:t>⁡(X,Y)</m:t>
            </m:r>
          </m:num>
          <m:den>
            <m:sSub>
              <m:sSubPr>
                <m:ctrlPr>
                  <w:rPr>
                    <w:rFonts w:ascii="Cambria Math" w:hAnsi="Cambria Math"/>
                    <w:b/>
                    <w:bCs/>
                    <w:sz w:val="32"/>
                    <w:szCs w:val="32"/>
                  </w:rPr>
                </m:ctrlPr>
              </m:sSubPr>
              <m:e>
                <m:r>
                  <m:rPr>
                    <m:sty m:val="bi"/>
                  </m:rPr>
                  <w:rPr>
                    <w:rFonts w:ascii="Cambria Math" w:hAnsi="Cambria Math"/>
                    <w:sz w:val="32"/>
                    <w:szCs w:val="32"/>
                  </w:rPr>
                  <m:t>σ</m:t>
                </m:r>
              </m:e>
              <m:sub>
                <m:r>
                  <m:rPr>
                    <m:sty m:val="bi"/>
                  </m:rPr>
                  <w:rPr>
                    <w:rFonts w:ascii="Cambria Math" w:hAnsi="Cambria Math"/>
                    <w:sz w:val="32"/>
                    <w:szCs w:val="32"/>
                  </w:rPr>
                  <m:t>X</m:t>
                </m:r>
              </m:sub>
            </m:sSub>
            <m:sSub>
              <m:sSubPr>
                <m:ctrlPr>
                  <w:rPr>
                    <w:rFonts w:ascii="Cambria Math" w:hAnsi="Cambria Math"/>
                    <w:b/>
                    <w:bCs/>
                    <w:sz w:val="32"/>
                    <w:szCs w:val="32"/>
                  </w:rPr>
                </m:ctrlPr>
              </m:sSubPr>
              <m:e>
                <m:r>
                  <m:rPr>
                    <m:sty m:val="bi"/>
                  </m:rPr>
                  <w:rPr>
                    <w:rFonts w:ascii="Cambria Math" w:hAnsi="Cambria Math"/>
                    <w:sz w:val="32"/>
                    <w:szCs w:val="32"/>
                  </w:rPr>
                  <m:t>σ</m:t>
                </m:r>
              </m:e>
              <m:sub>
                <m:r>
                  <m:rPr>
                    <m:sty m:val="bi"/>
                  </m:rPr>
                  <w:rPr>
                    <w:rFonts w:ascii="Cambria Math" w:hAnsi="Cambria Math"/>
                    <w:sz w:val="32"/>
                    <w:szCs w:val="32"/>
                  </w:rPr>
                  <m:t>Y</m:t>
                </m:r>
              </m:sub>
            </m:sSub>
          </m:den>
        </m:f>
      </m:oMath>
      <w:r w:rsidR="002E22C8" w:rsidRPr="002E22C8">
        <w:rPr>
          <w:rFonts w:ascii="Century" w:eastAsiaTheme="minorEastAsia" w:hAnsi="Century"/>
          <w:b/>
          <w:bCs/>
          <w:sz w:val="32"/>
          <w:szCs w:val="32"/>
        </w:rPr>
        <w:t>,</w:t>
      </w:r>
      <w:r w:rsidR="00DA67ED">
        <w:rPr>
          <w:rFonts w:ascii="Century" w:eastAsiaTheme="minorEastAsia" w:hAnsi="Century"/>
          <w:b/>
          <w:bCs/>
          <w:sz w:val="32"/>
          <w:szCs w:val="32"/>
        </w:rPr>
        <w:t xml:space="preserve"> </w:t>
      </w:r>
      <m:oMath>
        <m:r>
          <w:rPr>
            <w:rFonts w:ascii="Cambria Math" w:hAnsi="Cambria Math"/>
          </w:rPr>
          <m:t>-1≤r≤1.</m:t>
        </m:r>
      </m:oMath>
    </w:p>
    <w:p w14:paraId="06D00BD0" w14:textId="2DA9CF27" w:rsidR="008412F5" w:rsidRDefault="008412F5" w:rsidP="00EA691F">
      <w:pPr>
        <w:spacing w:after="120" w:line="240" w:lineRule="auto"/>
        <w:jc w:val="both"/>
        <w:rPr>
          <w:rFonts w:ascii="Century" w:eastAsiaTheme="minorEastAsia" w:hAnsi="Century"/>
        </w:rPr>
      </w:pPr>
      <w:r>
        <w:rPr>
          <w:rFonts w:ascii="Century" w:eastAsiaTheme="minorEastAsia" w:hAnsi="Century"/>
        </w:rPr>
        <w:t>w</w:t>
      </w:r>
      <w:r w:rsidR="002E22C8" w:rsidRPr="002E22C8">
        <w:rPr>
          <w:rFonts w:ascii="Century" w:eastAsiaTheme="minorEastAsia" w:hAnsi="Century"/>
        </w:rPr>
        <w:t>here</w:t>
      </w:r>
    </w:p>
    <w:p w14:paraId="5FA0B7B0" w14:textId="078B51DC" w:rsidR="008412F5" w:rsidRPr="00022923" w:rsidRDefault="008412F5" w:rsidP="00EA691F">
      <w:pPr>
        <w:pStyle w:val="ListParagraph"/>
        <w:numPr>
          <w:ilvl w:val="0"/>
          <w:numId w:val="5"/>
        </w:numPr>
        <w:spacing w:after="120" w:line="240" w:lineRule="auto"/>
        <w:jc w:val="both"/>
        <w:rPr>
          <w:rFonts w:ascii="Century" w:hAnsi="Century"/>
        </w:rPr>
      </w:pPr>
      <m:oMath>
        <m:r>
          <w:rPr>
            <w:rFonts w:ascii="Cambria Math" w:hAnsi="Cambria Math"/>
          </w:rPr>
          <m:t xml:space="preserve">X </m:t>
        </m:r>
      </m:oMath>
      <w:r w:rsidRPr="00022923">
        <w:rPr>
          <w:rFonts w:ascii="Century" w:hAnsi="Century"/>
        </w:rPr>
        <w:t xml:space="preserve">and </w:t>
      </w:r>
      <m:oMath>
        <m:r>
          <w:rPr>
            <w:rFonts w:ascii="Cambria Math" w:hAnsi="Cambria Math"/>
          </w:rPr>
          <m:t>Y</m:t>
        </m:r>
      </m:oMath>
      <w:r w:rsidRPr="00022923">
        <w:rPr>
          <w:rFonts w:ascii="Century" w:eastAsiaTheme="minorEastAsia" w:hAnsi="Century"/>
        </w:rPr>
        <w:t xml:space="preserve"> </w:t>
      </w:r>
      <w:r w:rsidRPr="00022923">
        <w:rPr>
          <w:rFonts w:ascii="Century" w:hAnsi="Century"/>
        </w:rPr>
        <w:t xml:space="preserve">are random variables. A dataset gives observed values of these variables, such as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rsidRPr="00022923">
        <w:rPr>
          <w:rFonts w:ascii="Century" w:hAnsi="Century"/>
        </w:rPr>
        <w:t>. The sample correlation uses these observed pairs to estimate the relationship between the underlying variables.</w:t>
      </w:r>
    </w:p>
    <w:p w14:paraId="6510C38D" w14:textId="568C16BD" w:rsidR="00AC0783" w:rsidRPr="00933C94" w:rsidRDefault="002E22C8" w:rsidP="00EA691F">
      <w:pPr>
        <w:pStyle w:val="ListParagraph"/>
        <w:numPr>
          <w:ilvl w:val="0"/>
          <w:numId w:val="5"/>
        </w:numPr>
        <w:spacing w:after="120" w:line="240" w:lineRule="auto"/>
        <w:jc w:val="both"/>
        <w:rPr>
          <w:rFonts w:ascii="Century" w:hAnsi="Century"/>
          <w:b/>
          <w:bCs/>
        </w:rPr>
      </w:pPr>
      <w:r w:rsidRPr="00022923">
        <w:rPr>
          <w:rFonts w:ascii="Century" w:eastAsiaTheme="minorEastAsia" w:hAnsi="Century"/>
        </w:rPr>
        <w:t>Cov (X, Y) is covariance</w:t>
      </w:r>
      <w:r w:rsidR="00C412FE" w:rsidRPr="00022923">
        <w:rPr>
          <w:rFonts w:ascii="Century" w:eastAsiaTheme="minorEastAsia" w:hAnsi="Century"/>
        </w:rPr>
        <w:t xml:space="preserve"> of X and Y</w:t>
      </w:r>
      <w:r w:rsidR="00022923">
        <w:rPr>
          <w:rFonts w:ascii="Century" w:eastAsiaTheme="minorEastAsia" w:hAnsi="Century"/>
        </w:rPr>
        <w:t xml:space="preserve"> </w:t>
      </w:r>
    </w:p>
    <w:p w14:paraId="380EAA69" w14:textId="33125635" w:rsidR="00576E1C" w:rsidRPr="0093342E" w:rsidRDefault="00000000" w:rsidP="0093342E">
      <w:pPr>
        <w:pStyle w:val="ListParagraph"/>
        <w:numPr>
          <w:ilvl w:val="0"/>
          <w:numId w:val="5"/>
        </w:numPr>
        <w:spacing w:after="120" w:line="240" w:lineRule="auto"/>
        <w:jc w:val="both"/>
        <w:rPr>
          <w:rFonts w:ascii="Century" w:hAnsi="Century"/>
        </w:rPr>
      </w:pPr>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X</m:t>
            </m:r>
          </m:sub>
        </m:sSub>
      </m:oMath>
      <w:r w:rsidR="00933C94" w:rsidRPr="009644AA">
        <w:rPr>
          <w:rFonts w:ascii="Century" w:hAnsi="Century"/>
          <w:sz w:val="28"/>
          <w:szCs w:val="28"/>
        </w:rPr>
        <w:t xml:space="preserve"> </w:t>
      </w:r>
      <w:r w:rsidR="00933C94" w:rsidRPr="009644AA">
        <w:rPr>
          <w:rFonts w:ascii="Century" w:hAnsi="Century"/>
        </w:rPr>
        <w:t xml:space="preserve">and </w:t>
      </w:r>
      <m:oMath>
        <m:sSub>
          <m:sSubPr>
            <m:ctrlPr>
              <w:rPr>
                <w:rFonts w:ascii="Cambria Math" w:hAnsi="Cambria Math"/>
                <w:sz w:val="28"/>
                <w:szCs w:val="28"/>
              </w:rPr>
            </m:ctrlPr>
          </m:sSubPr>
          <m:e>
            <m:r>
              <m:rPr>
                <m:sty m:val="p"/>
              </m:rPr>
              <w:rPr>
                <w:rFonts w:ascii="Cambria Math" w:hAnsi="Cambria Math"/>
                <w:sz w:val="28"/>
                <w:szCs w:val="28"/>
              </w:rPr>
              <m:t xml:space="preserve"> </m:t>
            </m:r>
            <m:r>
              <w:rPr>
                <w:rFonts w:ascii="Cambria Math" w:hAnsi="Cambria Math"/>
                <w:sz w:val="28"/>
                <w:szCs w:val="28"/>
              </w:rPr>
              <m:t>σ</m:t>
            </m:r>
          </m:e>
          <m:sub>
            <m:r>
              <w:rPr>
                <w:rFonts w:ascii="Cambria Math" w:hAnsi="Cambria Math"/>
                <w:sz w:val="28"/>
                <w:szCs w:val="28"/>
              </w:rPr>
              <m:t>Y</m:t>
            </m:r>
          </m:sub>
        </m:sSub>
      </m:oMath>
      <w:r w:rsidR="00933C94">
        <w:rPr>
          <w:rFonts w:ascii="Century" w:hAnsi="Century"/>
        </w:rPr>
        <w:t xml:space="preserve"> are s</w:t>
      </w:r>
      <w:r w:rsidR="00933C94" w:rsidRPr="00933C94">
        <w:rPr>
          <w:rFonts w:ascii="Century" w:hAnsi="Century"/>
        </w:rPr>
        <w:t>tandard deviation</w:t>
      </w:r>
      <w:r w:rsidR="00933C94">
        <w:rPr>
          <w:rFonts w:ascii="Century" w:hAnsi="Century"/>
        </w:rPr>
        <w:t>s</w:t>
      </w:r>
    </w:p>
    <w:p w14:paraId="77742AF2" w14:textId="77777777" w:rsidR="00C518DB" w:rsidRPr="00022923" w:rsidRDefault="00C518DB" w:rsidP="00C518DB">
      <w:pPr>
        <w:pStyle w:val="ListParagraph"/>
        <w:spacing w:line="240" w:lineRule="auto"/>
        <w:ind w:left="360"/>
        <w:jc w:val="both"/>
        <w:rPr>
          <w:rFonts w:ascii="Century" w:hAnsi="Century"/>
          <w:b/>
          <w:bCs/>
        </w:rPr>
      </w:pPr>
    </w:p>
    <w:p w14:paraId="3C10DBB9" w14:textId="77777777" w:rsidR="00AC0783" w:rsidRPr="00C80651" w:rsidRDefault="00AC0783" w:rsidP="00722E6D">
      <w:pPr>
        <w:pStyle w:val="ListParagraph"/>
        <w:numPr>
          <w:ilvl w:val="0"/>
          <w:numId w:val="4"/>
        </w:numPr>
        <w:spacing w:before="240" w:after="120" w:line="240" w:lineRule="auto"/>
        <w:jc w:val="both"/>
        <w:rPr>
          <w:rFonts w:ascii="Century" w:hAnsi="Century"/>
          <w:b/>
          <w:bCs/>
          <w:sz w:val="28"/>
          <w:szCs w:val="28"/>
        </w:rPr>
      </w:pPr>
      <w:r w:rsidRPr="00C80651">
        <w:rPr>
          <w:rFonts w:ascii="Century" w:hAnsi="Century"/>
          <w:b/>
          <w:bCs/>
          <w:sz w:val="28"/>
          <w:szCs w:val="28"/>
        </w:rPr>
        <w:t>Covariance</w:t>
      </w:r>
    </w:p>
    <w:p w14:paraId="6DCA1382" w14:textId="303939A1" w:rsidR="00AC0783" w:rsidRPr="00C80651" w:rsidRDefault="00AC0783" w:rsidP="00B552D1">
      <w:pPr>
        <w:spacing w:after="120" w:line="240" w:lineRule="auto"/>
        <w:jc w:val="both"/>
        <w:rPr>
          <w:rFonts w:ascii="Century" w:hAnsi="Century"/>
        </w:rPr>
      </w:pPr>
      <w:r w:rsidRPr="00C80651">
        <w:rPr>
          <w:rFonts w:ascii="Century" w:hAnsi="Century"/>
        </w:rPr>
        <w:t xml:space="preserve">The covariance of two random variables </w:t>
      </w:r>
      <m:oMath>
        <m:r>
          <w:rPr>
            <w:rFonts w:ascii="Cambria Math" w:hAnsi="Cambria Math"/>
          </w:rPr>
          <m:t>X</m:t>
        </m:r>
      </m:oMath>
      <w:r w:rsidR="00F274B7">
        <w:rPr>
          <w:rFonts w:ascii="Century" w:eastAsiaTheme="minorEastAsia" w:hAnsi="Century"/>
        </w:rPr>
        <w:t xml:space="preserve"> </w:t>
      </w:r>
      <w:r w:rsidRPr="00C80651">
        <w:rPr>
          <w:rFonts w:ascii="Century" w:hAnsi="Century"/>
        </w:rPr>
        <w:t xml:space="preserve">and </w:t>
      </w:r>
      <m:oMath>
        <m:r>
          <w:rPr>
            <w:rFonts w:ascii="Cambria Math" w:hAnsi="Cambria Math"/>
          </w:rPr>
          <m:t>Y</m:t>
        </m:r>
      </m:oMath>
      <w:r w:rsidR="00F274B7">
        <w:rPr>
          <w:rFonts w:ascii="Century" w:eastAsiaTheme="minorEastAsia" w:hAnsi="Century"/>
        </w:rPr>
        <w:t xml:space="preserve"> </w:t>
      </w:r>
      <w:r w:rsidRPr="00C80651">
        <w:rPr>
          <w:rFonts w:ascii="Century" w:hAnsi="Century"/>
        </w:rPr>
        <w:t>is defined by</w:t>
      </w:r>
    </w:p>
    <w:p w14:paraId="7C5B511E" w14:textId="097C5868" w:rsidR="00AC0783" w:rsidRPr="00C80651" w:rsidRDefault="00AC0783" w:rsidP="008540BA">
      <w:pPr>
        <w:jc w:val="both"/>
        <w:rPr>
          <w:rFonts w:ascii="Century" w:hAnsi="Century"/>
        </w:rPr>
      </w:pPr>
      <m:oMathPara>
        <m:oMath>
          <m:r>
            <m:rPr>
              <m:sty m:val="p"/>
            </m:rPr>
            <w:rPr>
              <w:rFonts w:ascii="Cambria Math" w:hAnsi="Cambria Math"/>
            </w:rPr>
            <m:t>Cov</m:t>
          </m:r>
          <m:r>
            <w:rPr>
              <w:rFonts w:ascii="Cambria Math" w:hAnsi="Cambria Math"/>
            </w:rPr>
            <m:t>⁡(X,Y)=</m:t>
          </m:r>
          <m:r>
            <m:rPr>
              <m:scr m:val="double-struck"/>
              <m:sty m:val="p"/>
            </m:rPr>
            <w:rPr>
              <w:rFonts w:ascii="Cambria Math" w:hAnsi="Cambria Math"/>
            </w:rPr>
            <m:t>E</m:t>
          </m:r>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)(Y-</m:t>
          </m:r>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m:t>
          </m:r>
        </m:oMath>
      </m:oMathPara>
    </w:p>
    <w:p w14:paraId="5643E582" w14:textId="188ECB0F" w:rsidR="00AC0783" w:rsidRPr="00C80651" w:rsidRDefault="00AC0783" w:rsidP="00B552D1">
      <w:pPr>
        <w:spacing w:after="120" w:line="240" w:lineRule="auto"/>
        <w:jc w:val="both"/>
        <w:rPr>
          <w:rFonts w:ascii="Century" w:hAnsi="Century"/>
        </w:rPr>
      </w:pPr>
      <w:r w:rsidRPr="00C80651">
        <w:rPr>
          <w:rFonts w:ascii="Century" w:hAnsi="Century"/>
        </w:rPr>
        <w:t xml:space="preserve">where </w:t>
      </w:r>
      <m:oMath>
        <m:sSub>
          <m:sSubPr>
            <m:ctrlPr>
              <w:rPr>
                <w:rFonts w:ascii="Cambria Math" w:hAnsi="Cambria Math"/>
              </w:rPr>
            </m:ctrlPr>
          </m:sSubPr>
          <m:e>
            <m:r>
              <w:rPr>
                <w:rFonts w:ascii="Cambria Math" w:hAnsi="Cambria Math"/>
              </w:rPr>
              <m:t>μ</m:t>
            </m:r>
          </m:e>
          <m:sub>
            <m:r>
              <w:rPr>
                <w:rFonts w:ascii="Cambria Math" w:hAnsi="Cambria Math"/>
              </w:rPr>
              <m:t>X</m:t>
            </m:r>
          </m:sub>
        </m:sSub>
        <m:r>
          <m:rPr>
            <m:scr m:val="double-struck"/>
            <m:sty m:val="p"/>
          </m:rPr>
          <w:rPr>
            <w:rFonts w:ascii="Cambria Math" w:hAnsi="Cambria Math"/>
          </w:rPr>
          <m:t>=E[</m:t>
        </m:r>
        <m:r>
          <w:rPr>
            <w:rFonts w:ascii="Cambria Math" w:hAnsi="Cambria Math"/>
          </w:rPr>
          <m:t>X</m:t>
        </m:r>
        <m:r>
          <m:rPr>
            <m:sty m:val="p"/>
          </m:rPr>
          <w:rPr>
            <w:rFonts w:ascii="Cambria Math" w:hAnsi="Cambria Math"/>
          </w:rPr>
          <m:t>]</m:t>
        </m:r>
      </m:oMath>
      <w:r w:rsidRPr="00C80651">
        <w:rPr>
          <w:rFonts w:ascii="Century" w:hAnsi="Century"/>
        </w:rPr>
        <w:t xml:space="preserve">is the mean of </w:t>
      </w:r>
      <m:oMath>
        <m:r>
          <w:rPr>
            <w:rFonts w:ascii="Cambria Math" w:hAnsi="Cambria Math"/>
          </w:rPr>
          <m:t>X</m:t>
        </m:r>
      </m:oMath>
      <w:r w:rsidRPr="00C80651">
        <w:rPr>
          <w:rFonts w:ascii="Century" w:hAnsi="Century"/>
        </w:rPr>
        <w:t xml:space="preserve">, and </w:t>
      </w:r>
      <m:oMath>
        <m:sSub>
          <m:sSubPr>
            <m:ctrlPr>
              <w:rPr>
                <w:rFonts w:ascii="Cambria Math" w:hAnsi="Cambria Math"/>
              </w:rPr>
            </m:ctrlPr>
          </m:sSubPr>
          <m:e>
            <m:r>
              <w:rPr>
                <w:rFonts w:ascii="Cambria Math" w:hAnsi="Cambria Math"/>
              </w:rPr>
              <m:t>μ</m:t>
            </m:r>
          </m:e>
          <m:sub>
            <m:r>
              <w:rPr>
                <w:rFonts w:ascii="Cambria Math" w:hAnsi="Cambria Math"/>
              </w:rPr>
              <m:t>Y</m:t>
            </m:r>
          </m:sub>
        </m:sSub>
        <m:r>
          <m:rPr>
            <m:scr m:val="double-struck"/>
            <m:sty m:val="p"/>
          </m:rPr>
          <w:rPr>
            <w:rFonts w:ascii="Cambria Math" w:hAnsi="Cambria Math"/>
          </w:rPr>
          <m:t>=E[</m:t>
        </m:r>
        <m:r>
          <w:rPr>
            <w:rFonts w:ascii="Cambria Math" w:hAnsi="Cambria Math"/>
          </w:rPr>
          <m:t>Y</m:t>
        </m:r>
        <m:r>
          <m:rPr>
            <m:sty m:val="p"/>
          </m:rPr>
          <w:rPr>
            <w:rFonts w:ascii="Cambria Math" w:hAnsi="Cambria Math"/>
          </w:rPr>
          <m:t>]</m:t>
        </m:r>
      </m:oMath>
      <w:r w:rsidRPr="00C80651">
        <w:rPr>
          <w:rFonts w:ascii="Century" w:hAnsi="Century"/>
        </w:rPr>
        <w:t xml:space="preserve">is the mean of </w:t>
      </w:r>
      <m:oMath>
        <m:r>
          <w:rPr>
            <w:rFonts w:ascii="Cambria Math" w:hAnsi="Cambria Math"/>
          </w:rPr>
          <m:t>Y</m:t>
        </m:r>
      </m:oMath>
      <w:r w:rsidRPr="00C80651">
        <w:rPr>
          <w:rFonts w:ascii="Century" w:hAnsi="Century"/>
        </w:rPr>
        <w:t>.</w:t>
      </w:r>
    </w:p>
    <w:p w14:paraId="05C87E94" w14:textId="0FA2B271" w:rsidR="00AC0783" w:rsidRPr="00C80651" w:rsidRDefault="00AC0783" w:rsidP="00B552D1">
      <w:pPr>
        <w:spacing w:after="120" w:line="240" w:lineRule="auto"/>
        <w:jc w:val="both"/>
        <w:rPr>
          <w:rFonts w:ascii="Century" w:hAnsi="Century"/>
        </w:rPr>
      </w:pPr>
      <w:r w:rsidRPr="00C80651">
        <w:rPr>
          <w:rFonts w:ascii="Century" w:hAnsi="Century"/>
        </w:rPr>
        <w:t xml:space="preserve">This formula measures how the deviations of </w:t>
      </w:r>
      <m:oMath>
        <m:r>
          <w:rPr>
            <w:rFonts w:ascii="Cambria Math" w:hAnsi="Cambria Math"/>
          </w:rPr>
          <m:t>X</m:t>
        </m:r>
      </m:oMath>
      <w:r w:rsidRPr="00C80651">
        <w:rPr>
          <w:rFonts w:ascii="Century" w:hAnsi="Century"/>
        </w:rPr>
        <w:t xml:space="preserve">and </w:t>
      </w:r>
      <m:oMath>
        <m:r>
          <w:rPr>
            <w:rFonts w:ascii="Cambria Math" w:hAnsi="Cambria Math"/>
          </w:rPr>
          <m:t>Y</m:t>
        </m:r>
      </m:oMath>
      <w:r w:rsidRPr="00C80651">
        <w:rPr>
          <w:rFonts w:ascii="Century" w:hAnsi="Century"/>
        </w:rPr>
        <w:t xml:space="preserve">from their means vary together on average. If </w:t>
      </w:r>
      <m:oMath>
        <m:r>
          <w:rPr>
            <w:rFonts w:ascii="Cambria Math" w:hAnsi="Cambria Math"/>
          </w:rPr>
          <m:t>X</m:t>
        </m:r>
      </m:oMath>
      <w:r w:rsidRPr="00C80651">
        <w:rPr>
          <w:rFonts w:ascii="Century" w:hAnsi="Century"/>
        </w:rPr>
        <w:t xml:space="preserve">and </w:t>
      </w:r>
      <m:oMath>
        <m:r>
          <w:rPr>
            <w:rFonts w:ascii="Cambria Math" w:hAnsi="Cambria Math"/>
          </w:rPr>
          <m:t>Y</m:t>
        </m:r>
      </m:oMath>
      <w:r w:rsidRPr="00C80651">
        <w:rPr>
          <w:rFonts w:ascii="Century" w:hAnsi="Century"/>
        </w:rPr>
        <w:t>tend to deviate from their means in the same direction, covariance is positive. If they tend to deviate in opposite directions, covariance is negative.</w:t>
      </w:r>
    </w:p>
    <w:p w14:paraId="77AC98C7" w14:textId="6A153699" w:rsidR="00AC0783" w:rsidRPr="00C80651" w:rsidRDefault="00AC0783" w:rsidP="00B552D1">
      <w:pPr>
        <w:spacing w:after="120" w:line="240" w:lineRule="auto"/>
        <w:jc w:val="both"/>
        <w:rPr>
          <w:rFonts w:ascii="Century" w:hAnsi="Century"/>
        </w:rPr>
      </w:pPr>
      <w:r w:rsidRPr="00C80651">
        <w:rPr>
          <w:rFonts w:ascii="Century" w:hAnsi="Century"/>
        </w:rPr>
        <w:lastRenderedPageBreak/>
        <w:t xml:space="preserve">For a sample of observed pairs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rsidRPr="00C80651">
        <w:rPr>
          <w:rFonts w:ascii="Century" w:hAnsi="Century"/>
        </w:rPr>
        <w:t>, the sample covariance is</w:t>
      </w:r>
    </w:p>
    <w:p w14:paraId="1E08CDBC" w14:textId="40816CDD" w:rsidR="00AC0783" w:rsidRPr="00C80651" w:rsidRDefault="00A944DD" w:rsidP="006C771D">
      <w:pPr>
        <w:spacing w:after="120" w:line="240" w:lineRule="auto"/>
        <w:jc w:val="center"/>
        <w:rPr>
          <w:rFonts w:ascii="Century" w:hAnsi="Century"/>
        </w:rPr>
      </w:pPr>
      <m:oMath>
        <m:r>
          <m:rPr>
            <m:sty m:val="b"/>
          </m:rPr>
          <w:rPr>
            <w:rFonts w:ascii="Cambria Math" w:hAnsi="Cambria Math"/>
          </w:rPr>
          <m:t>Cov⁡(</m:t>
        </m:r>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i"/>
              </m:rPr>
              <w:rPr>
                <w:rFonts w:ascii="Cambria Math" w:hAnsi="Cambria Math"/>
              </w:rPr>
              <m:t>n</m:t>
            </m:r>
          </m:den>
        </m:f>
        <m:nary>
          <m:naryPr>
            <m:chr m:val="∑"/>
            <m:limLoc m:val="undOvr"/>
            <m:grow m:val="1"/>
            <m:ctrlPr>
              <w:rPr>
                <w:rFonts w:ascii="Cambria Math" w:hAnsi="Cambria Math"/>
                <w:b/>
                <w:bCs/>
              </w:rPr>
            </m:ctrlPr>
          </m:naryPr>
          <m:sub>
            <m:r>
              <m:rPr>
                <m:sty m:val="bi"/>
              </m:rPr>
              <w:rPr>
                <w:rFonts w:ascii="Cambria Math" w:hAnsi="Cambria Math"/>
              </w:rPr>
              <m:t>i</m:t>
            </m:r>
            <m:r>
              <m:rPr>
                <m:sty m:val="b"/>
              </m:rPr>
              <w:rPr>
                <w:rFonts w:ascii="Cambria Math" w:hAnsi="Cambria Math"/>
              </w:rPr>
              <m:t>=1</m:t>
            </m:r>
          </m:sub>
          <m:sup>
            <m:r>
              <m:rPr>
                <m:sty m:val="bi"/>
              </m:rPr>
              <w:rPr>
                <w:rFonts w:ascii="Cambria Math" w:hAnsi="Cambria Math"/>
              </w:rPr>
              <m:t>n</m:t>
            </m:r>
          </m:sup>
          <m:e>
            <m:r>
              <m:rPr>
                <m:sty m:val="b"/>
              </m:rPr>
              <w:rPr>
                <w:rFonts w:ascii="Cambria Math" w:hAnsi="Cambria Math"/>
              </w:rPr>
              <m:t>(</m:t>
            </m:r>
          </m:e>
        </m:nary>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b"/>
          </m:rPr>
          <w:rPr>
            <w:rFonts w:ascii="Cambria Math" w:hAnsi="Cambria Math"/>
          </w:rPr>
          <m:t>-</m:t>
        </m:r>
        <m:acc>
          <m:accPr>
            <m:chr m:val="ˉ"/>
            <m:ctrlPr>
              <w:rPr>
                <w:rFonts w:ascii="Cambria Math" w:hAnsi="Cambria Math"/>
                <w:b/>
                <w:bCs/>
              </w:rPr>
            </m:ctrlPr>
          </m:accPr>
          <m:e>
            <m:r>
              <m:rPr>
                <m:sty m:val="bi"/>
              </m:rPr>
              <w:rPr>
                <w:rFonts w:ascii="Cambria Math" w:hAnsi="Cambria Math"/>
              </w:rPr>
              <m:t>x</m:t>
            </m:r>
          </m:e>
        </m:acc>
        <m:r>
          <m:rPr>
            <m:sty m:val="b"/>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acc>
          <m:accPr>
            <m:chr m:val="ˉ"/>
            <m:ctrlPr>
              <w:rPr>
                <w:rFonts w:ascii="Cambria Math" w:hAnsi="Cambria Math"/>
                <w:b/>
                <w:bCs/>
              </w:rPr>
            </m:ctrlPr>
          </m:accPr>
          <m:e>
            <m:r>
              <m:rPr>
                <m:sty m:val="bi"/>
              </m:rPr>
              <w:rPr>
                <w:rFonts w:ascii="Cambria Math" w:hAnsi="Cambria Math"/>
              </w:rPr>
              <m:t>y</m:t>
            </m:r>
          </m:e>
        </m:acc>
        <m:r>
          <m:rPr>
            <m:sty m:val="b"/>
          </m:rPr>
          <w:rPr>
            <w:rFonts w:ascii="Cambria Math" w:hAnsi="Cambria Math"/>
          </w:rPr>
          <m:t>),</m:t>
        </m:r>
      </m:oMath>
      <w:r w:rsidR="00970A0E">
        <w:rPr>
          <w:rFonts w:ascii="Century" w:eastAsiaTheme="minorEastAsia" w:hAnsi="Century"/>
          <w:b/>
          <w:bCs/>
        </w:rPr>
        <w:t xml:space="preserve"> </w:t>
      </w:r>
      <w:r w:rsidR="00AC0783" w:rsidRPr="00C80651">
        <w:rPr>
          <w:rFonts w:ascii="Century" w:hAnsi="Century"/>
        </w:rPr>
        <w:t xml:space="preserve">where </w:t>
      </w:r>
      <m:oMath>
        <m:acc>
          <m:accPr>
            <m:chr m:val="ˉ"/>
            <m:ctrlPr>
              <w:rPr>
                <w:rFonts w:ascii="Cambria Math" w:hAnsi="Cambria Math"/>
              </w:rPr>
            </m:ctrlPr>
          </m:accPr>
          <m:e>
            <m:r>
              <w:rPr>
                <w:rFonts w:ascii="Cambria Math" w:hAnsi="Cambria Math"/>
              </w:rPr>
              <m:t>x</m:t>
            </m:r>
          </m:e>
        </m:acc>
        <m:r>
          <w:rPr>
            <w:rFonts w:ascii="Cambria Math" w:hAnsi="Cambria Math"/>
          </w:rPr>
          <m:t xml:space="preserve"> </m:t>
        </m:r>
      </m:oMath>
      <w:r w:rsidR="00AC0783" w:rsidRPr="00C80651">
        <w:rPr>
          <w:rFonts w:ascii="Century" w:hAnsi="Century"/>
        </w:rPr>
        <w:t xml:space="preserve">and </w:t>
      </w:r>
      <m:oMath>
        <m:acc>
          <m:accPr>
            <m:chr m:val="ˉ"/>
            <m:ctrlPr>
              <w:rPr>
                <w:rFonts w:ascii="Cambria Math" w:hAnsi="Cambria Math"/>
              </w:rPr>
            </m:ctrlPr>
          </m:accPr>
          <m:e>
            <m:r>
              <w:rPr>
                <w:rFonts w:ascii="Cambria Math" w:hAnsi="Cambria Math"/>
              </w:rPr>
              <m:t xml:space="preserve">y </m:t>
            </m:r>
          </m:e>
        </m:acc>
      </m:oMath>
      <w:r w:rsidR="00AC0783" w:rsidRPr="00C80651">
        <w:rPr>
          <w:rFonts w:ascii="Century" w:hAnsi="Century"/>
        </w:rPr>
        <w:t>are the sample means.</w:t>
      </w:r>
    </w:p>
    <w:p w14:paraId="52C9588C" w14:textId="77777777" w:rsidR="00AC0783" w:rsidRPr="00C80651" w:rsidRDefault="00AC0783" w:rsidP="00643D45">
      <w:pPr>
        <w:pStyle w:val="ListParagraph"/>
        <w:numPr>
          <w:ilvl w:val="0"/>
          <w:numId w:val="4"/>
        </w:numPr>
        <w:spacing w:before="240" w:after="120" w:line="240" w:lineRule="auto"/>
        <w:jc w:val="both"/>
        <w:rPr>
          <w:rFonts w:ascii="Century" w:hAnsi="Century"/>
          <w:b/>
          <w:bCs/>
          <w:sz w:val="28"/>
          <w:szCs w:val="28"/>
        </w:rPr>
      </w:pPr>
      <w:r w:rsidRPr="00C80651">
        <w:rPr>
          <w:rFonts w:ascii="Century" w:hAnsi="Century"/>
          <w:b/>
          <w:bCs/>
          <w:sz w:val="28"/>
          <w:szCs w:val="28"/>
        </w:rPr>
        <w:t>Standard Deviation</w:t>
      </w:r>
    </w:p>
    <w:p w14:paraId="1156D5FE" w14:textId="77777777" w:rsidR="00AC0783" w:rsidRPr="00C80651" w:rsidRDefault="00AC0783" w:rsidP="00B552D1">
      <w:pPr>
        <w:spacing w:after="120" w:line="240" w:lineRule="auto"/>
        <w:jc w:val="both"/>
        <w:rPr>
          <w:rFonts w:ascii="Century" w:hAnsi="Century"/>
        </w:rPr>
      </w:pPr>
      <w:r w:rsidRPr="00C80651">
        <w:rPr>
          <w:rFonts w:ascii="Century" w:hAnsi="Century"/>
        </w:rPr>
        <w:t>Standard deviation measures how spread out a variable is around its mean. It is defined from variance.</w:t>
      </w:r>
    </w:p>
    <w:p w14:paraId="47CE73D4" w14:textId="77777777" w:rsidR="000B427E" w:rsidRDefault="00AC0783" w:rsidP="00B552D1">
      <w:pPr>
        <w:spacing w:after="120" w:line="240" w:lineRule="auto"/>
        <w:jc w:val="both"/>
        <w:rPr>
          <w:rFonts w:ascii="Century" w:eastAsiaTheme="minorEastAsia" w:hAnsi="Century"/>
        </w:rPr>
      </w:pPr>
      <w:r w:rsidRPr="00C80651">
        <w:rPr>
          <w:rFonts w:ascii="Century" w:hAnsi="Century"/>
        </w:rPr>
        <w:t xml:space="preserve">For a random variable </w:t>
      </w:r>
      <m:oMath>
        <m:r>
          <w:rPr>
            <w:rFonts w:ascii="Cambria Math" w:hAnsi="Cambria Math"/>
          </w:rPr>
          <m:t>X</m:t>
        </m:r>
      </m:oMath>
      <w:r w:rsidRPr="00C80651">
        <w:rPr>
          <w:rFonts w:ascii="Century" w:hAnsi="Century"/>
        </w:rPr>
        <w:t>,</w:t>
      </w:r>
      <w:r w:rsidR="000B427E">
        <w:rPr>
          <w:rFonts w:ascii="Century" w:hAnsi="Century"/>
        </w:rPr>
        <w:t xml:space="preserve"> </w:t>
      </w:r>
      <m:oMath>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p>
    <w:p w14:paraId="4CB915EF" w14:textId="77777777" w:rsidR="003905C7" w:rsidRDefault="00AC0783" w:rsidP="00B552D1">
      <w:pPr>
        <w:spacing w:after="120" w:line="240" w:lineRule="auto"/>
        <w:jc w:val="both"/>
        <w:rPr>
          <w:rFonts w:ascii="Century" w:eastAsiaTheme="minorEastAsia" w:hAnsi="Century"/>
        </w:rPr>
      </w:pPr>
      <w:r w:rsidRPr="00C80651">
        <w:rPr>
          <w:rFonts w:ascii="Century" w:hAnsi="Century"/>
        </w:rPr>
        <w:t>The standard deviation is</w:t>
      </w:r>
      <w:r w:rsidR="000B427E">
        <w:rPr>
          <w:rFonts w:ascii="Century" w:hAnsi="Century"/>
        </w:rPr>
        <w:t xml:space="preserve"> </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e>
        </m:rad>
        <m:r>
          <m:rPr>
            <m:sty m:val="p"/>
          </m:rPr>
          <w:rPr>
            <w:rFonts w:ascii="Cambria Math" w:hAnsi="Cambria Math"/>
          </w:rPr>
          <m:t>.</m:t>
        </m:r>
      </m:oMath>
    </w:p>
    <w:p w14:paraId="4E8DA782" w14:textId="77777777" w:rsidR="000C0ED0" w:rsidRDefault="00AC0783" w:rsidP="00B552D1">
      <w:pPr>
        <w:spacing w:after="120" w:line="240" w:lineRule="auto"/>
        <w:jc w:val="both"/>
        <w:rPr>
          <w:rFonts w:ascii="Century" w:eastAsiaTheme="minorEastAsia" w:hAnsi="Century"/>
        </w:rPr>
      </w:pPr>
      <w:r w:rsidRPr="00C80651">
        <w:rPr>
          <w:rFonts w:ascii="Century" w:hAnsi="Century"/>
        </w:rPr>
        <w:t xml:space="preserve">Similarly, for </w:t>
      </w:r>
      <m:oMath>
        <m:r>
          <w:rPr>
            <w:rFonts w:ascii="Cambria Math" w:hAnsi="Cambria Math"/>
          </w:rPr>
          <m:t>Y</m:t>
        </m:r>
      </m:oMath>
      <w:r w:rsidRPr="00C80651">
        <w:rPr>
          <w:rFonts w:ascii="Century" w:hAnsi="Century"/>
        </w:rPr>
        <w:t>,</w:t>
      </w:r>
      <w:r w:rsidR="000C0ED0">
        <w:rPr>
          <w:rFonts w:ascii="Century" w:hAnsi="Century"/>
        </w:rPr>
        <w:t xml:space="preserve"> </w:t>
      </w:r>
      <m:oMath>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Var⁡(</m:t>
            </m:r>
            <m:r>
              <w:rPr>
                <w:rFonts w:ascii="Cambria Math" w:hAnsi="Cambria Math"/>
              </w:rPr>
              <m:t>Y</m:t>
            </m:r>
            <m:r>
              <m:rPr>
                <m:sty m:val="p"/>
              </m:rPr>
              <w:rPr>
                <w:rFonts w:ascii="Cambria Math" w:hAnsi="Cambria Math"/>
              </w:rPr>
              <m:t>)</m:t>
            </m:r>
          </m:e>
        </m:rad>
        <m:r>
          <m:rPr>
            <m:sty m:val="p"/>
          </m:rPr>
          <w:rPr>
            <w:rFonts w:ascii="Cambria Math" w:hAnsi="Cambria Math"/>
          </w:rPr>
          <m:t>.</m:t>
        </m:r>
      </m:oMath>
    </w:p>
    <w:p w14:paraId="6F51F78D" w14:textId="77777777" w:rsidR="00AC0783" w:rsidRPr="00C80651" w:rsidRDefault="00AC0783" w:rsidP="00B552D1">
      <w:pPr>
        <w:spacing w:after="120" w:line="240" w:lineRule="auto"/>
        <w:jc w:val="both"/>
        <w:rPr>
          <w:rFonts w:ascii="Century" w:hAnsi="Century"/>
        </w:rPr>
      </w:pPr>
      <w:r w:rsidRPr="00C80651">
        <w:rPr>
          <w:rFonts w:ascii="Century" w:hAnsi="Century"/>
        </w:rPr>
        <w:t>For sample data,</w:t>
      </w:r>
    </w:p>
    <w:p w14:paraId="1F8B0D1B" w14:textId="53E4A824" w:rsidR="00EC0599" w:rsidRDefault="00000000" w:rsidP="00EC0599">
      <w:pPr>
        <w:spacing w:after="120" w:line="240" w:lineRule="auto"/>
        <w:jc w:val="center"/>
        <w:rPr>
          <w:rFonts w:ascii="Century" w:eastAsiaTheme="minorEastAsia" w:hAnsi="Century"/>
        </w:rPr>
      </w:pP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X</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nor/>
          </m:rPr>
          <w:rPr>
            <w:rFonts w:ascii="Cambria Math" w:hAnsi="Century"/>
          </w:rPr>
          <m:t xml:space="preserve">  </m:t>
        </m:r>
        <m:r>
          <m:rPr>
            <m:nor/>
          </m:rPr>
          <w:rPr>
            <w:rFonts w:ascii="Century" w:hAnsi="Century"/>
          </w:rPr>
          <m:t>and</m:t>
        </m:r>
        <m:r>
          <m:rPr>
            <m:nor/>
          </m:rPr>
          <w:rPr>
            <w:rFonts w:ascii="Cambria Math" w:hAnsi="Century"/>
          </w:rPr>
          <m:t xml:space="preserve"> </m:t>
        </m:r>
        <m:r>
          <m:rPr>
            <m:nor/>
          </m:rPr>
          <w:rPr>
            <w:rFonts w:ascii="Cambria Math" w:hAnsi="Century"/>
            <w:b/>
            <w:bCs/>
          </w:rPr>
          <m:t xml:space="preserve">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w:r w:rsidR="00A54D17">
        <w:rPr>
          <w:rFonts w:ascii="Century" w:eastAsiaTheme="minorEastAsia" w:hAnsi="Century"/>
        </w:rPr>
        <w:t xml:space="preserve">   </w:t>
      </w:r>
    </w:p>
    <w:p w14:paraId="74CC8DDF" w14:textId="686D091E" w:rsidR="00FD2C66" w:rsidRPr="00FD2C66" w:rsidRDefault="00EC0599" w:rsidP="00EC0599">
      <w:pPr>
        <w:spacing w:after="120" w:line="240" w:lineRule="auto"/>
        <w:rPr>
          <w:rFonts w:ascii="Century" w:eastAsiaTheme="minorEastAsia" w:hAnsi="Century"/>
        </w:rPr>
      </w:pPr>
      <w:r w:rsidRPr="00EC0599">
        <w:rPr>
          <w:rFonts w:ascii="Century" w:eastAsiaTheme="minorEastAsia" w:hAnsi="Century"/>
        </w:rPr>
        <w:t>Note</w:t>
      </w:r>
      <w:r>
        <w:rPr>
          <w:rFonts w:ascii="Century" w:eastAsiaTheme="minorEastAsia" w:hAnsi="Century"/>
        </w:rPr>
        <w:t xml:space="preserve">: </w:t>
      </w:r>
      <w:r w:rsidRPr="00EC0599">
        <w:rPr>
          <w:rFonts w:ascii="Century" w:eastAsiaTheme="minorEastAsia" w:hAnsi="Century"/>
        </w:rPr>
        <w:t xml:space="preserve">the index </w:t>
      </w:r>
      <w:r w:rsidRPr="00EC0599">
        <w:rPr>
          <w:rFonts w:ascii="Century" w:eastAsiaTheme="minorEastAsia" w:hAnsi="Century"/>
          <w:b/>
          <w:bCs/>
          <w:i/>
          <w:iCs/>
        </w:rPr>
        <w:t>i</w:t>
      </w:r>
      <w:r w:rsidRPr="00EC0599">
        <w:rPr>
          <w:rFonts w:ascii="Century" w:eastAsiaTheme="minorEastAsia" w:hAnsi="Century"/>
        </w:rPr>
        <w:t xml:space="preserve"> starts at 1</w:t>
      </w:r>
      <w:r w:rsidR="007A465C">
        <w:rPr>
          <w:rFonts w:ascii="Century" w:eastAsiaTheme="minorEastAsia" w:hAnsi="Century"/>
        </w:rPr>
        <w:t xml:space="preserve"> </w:t>
      </w:r>
      <w:r w:rsidR="007A465C" w:rsidRPr="007A465C">
        <w:rPr>
          <w:rFonts w:ascii="Century" w:eastAsiaTheme="minorEastAsia" w:hAnsi="Century"/>
        </w:rPr>
        <w:t>by convention</w:t>
      </w:r>
      <w:r w:rsidR="007A465C">
        <w:rPr>
          <w:rFonts w:ascii="Century" w:eastAsiaTheme="minorEastAsia" w:hAnsi="Century"/>
        </w:rPr>
        <w:t xml:space="preserve"> here.</w:t>
      </w:r>
    </w:p>
    <w:p w14:paraId="3A729B1B" w14:textId="7916EA7F" w:rsidR="00AC0783" w:rsidRPr="00C80651" w:rsidRDefault="00AC0783" w:rsidP="00FD2C66">
      <w:pPr>
        <w:pStyle w:val="ListParagraph"/>
        <w:numPr>
          <w:ilvl w:val="0"/>
          <w:numId w:val="4"/>
        </w:numPr>
        <w:spacing w:before="240" w:after="120" w:line="240" w:lineRule="auto"/>
        <w:jc w:val="both"/>
        <w:rPr>
          <w:rFonts w:ascii="Century" w:hAnsi="Century"/>
          <w:b/>
          <w:bCs/>
          <w:sz w:val="28"/>
          <w:szCs w:val="28"/>
        </w:rPr>
      </w:pPr>
      <w:r w:rsidRPr="00C80651">
        <w:rPr>
          <w:rFonts w:ascii="Century" w:hAnsi="Century"/>
          <w:b/>
          <w:bCs/>
          <w:sz w:val="28"/>
          <w:szCs w:val="28"/>
        </w:rPr>
        <w:t>Deriving the Sample Correlation Formula</w:t>
      </w:r>
    </w:p>
    <w:p w14:paraId="59B525E3" w14:textId="77777777" w:rsidR="00AC0783" w:rsidRPr="00C80651" w:rsidRDefault="00AC0783" w:rsidP="00B552D1">
      <w:pPr>
        <w:spacing w:after="120" w:line="240" w:lineRule="auto"/>
        <w:jc w:val="both"/>
        <w:rPr>
          <w:rFonts w:ascii="Century" w:hAnsi="Century"/>
        </w:rPr>
      </w:pPr>
      <w:r w:rsidRPr="00C80651">
        <w:rPr>
          <w:rFonts w:ascii="Century" w:hAnsi="Century"/>
        </w:rPr>
        <w:t>Starting from</w:t>
      </w:r>
    </w:p>
    <w:p w14:paraId="157B4F75" w14:textId="671555B6" w:rsidR="00AC0783" w:rsidRPr="00C80651" w:rsidRDefault="00000000" w:rsidP="00B552D1">
      <w:pPr>
        <w:spacing w:after="120" w:line="240" w:lineRule="auto"/>
        <w:jc w:val="both"/>
        <w:rPr>
          <w:rFonts w:ascii="Century" w:hAnsi="Century"/>
        </w:rPr>
      </w:pPr>
      <m:oMathPara>
        <m:oMath>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r>
            <m:rPr>
              <m:sty m:val="p"/>
            </m:rPr>
            <w:rPr>
              <w:rFonts w:ascii="Cambria Math" w:hAnsi="Cambria Math"/>
            </w:rPr>
            <m:t>,</m:t>
          </m:r>
          <m:r>
            <m:rPr>
              <m:sty m:val="p"/>
            </m:rPr>
            <w:rPr>
              <w:rFonts w:ascii="Century" w:hAnsi="Century"/>
            </w:rPr>
            <w:br/>
          </m:r>
        </m:oMath>
      </m:oMathPara>
    </w:p>
    <w:p w14:paraId="36A3F4C0" w14:textId="77777777" w:rsidR="00AC0783" w:rsidRPr="00C80651" w:rsidRDefault="00AC0783" w:rsidP="00B552D1">
      <w:pPr>
        <w:spacing w:after="120" w:line="240" w:lineRule="auto"/>
        <w:jc w:val="both"/>
        <w:rPr>
          <w:rFonts w:ascii="Century" w:hAnsi="Century"/>
        </w:rPr>
      </w:pPr>
      <w:r w:rsidRPr="00C80651">
        <w:rPr>
          <w:rFonts w:ascii="Century" w:hAnsi="Century"/>
        </w:rPr>
        <w:t>substitute the sample formulas:</w:t>
      </w:r>
    </w:p>
    <w:p w14:paraId="4AF13AE6" w14:textId="30983B9A" w:rsidR="00AC0783" w:rsidRPr="00C80651" w:rsidRDefault="00000000" w:rsidP="00B552D1">
      <w:pPr>
        <w:spacing w:after="120" w:line="240" w:lineRule="auto"/>
        <w:jc w:val="both"/>
        <w:rPr>
          <w:rFonts w:ascii="Century" w:hAnsi="Century"/>
        </w:rPr>
      </w:pPr>
      <m:oMathPara>
        <m:oMath>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y</m:t>
                  </m:r>
                </m:e>
              </m:acc>
              <m:r>
                <m:rPr>
                  <m:sty m:val="p"/>
                </m:rPr>
                <w:rPr>
                  <w:rFonts w:ascii="Cambria Math" w:hAnsi="Cambria Math"/>
                </w:rPr>
                <m:t>)</m:t>
              </m:r>
            </m:num>
            <m:den>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den>
          </m:f>
          <m:r>
            <m:rPr>
              <m:sty m:val="p"/>
            </m:rPr>
            <w:rPr>
              <w:rFonts w:ascii="Cambria Math" w:hAnsi="Cambria Math"/>
            </w:rPr>
            <m:t>.</m:t>
          </m:r>
          <m:r>
            <m:rPr>
              <m:sty m:val="p"/>
            </m:rPr>
            <w:rPr>
              <w:rFonts w:ascii="Century" w:hAnsi="Century"/>
            </w:rPr>
            <w:br/>
          </m:r>
        </m:oMath>
      </m:oMathPara>
    </w:p>
    <w:p w14:paraId="236D5888" w14:textId="77777777" w:rsidR="00AC0783" w:rsidRPr="00C80651" w:rsidRDefault="00AC0783" w:rsidP="00B552D1">
      <w:pPr>
        <w:spacing w:after="120" w:line="240" w:lineRule="auto"/>
        <w:jc w:val="both"/>
        <w:rPr>
          <w:rFonts w:ascii="Century" w:hAnsi="Century"/>
        </w:rPr>
      </w:pPr>
      <w:r w:rsidRPr="00C80651">
        <w:rPr>
          <w:rFonts w:ascii="Century" w:hAnsi="Century"/>
        </w:rPr>
        <w:t>Combine the denominator:</w:t>
      </w:r>
    </w:p>
    <w:p w14:paraId="34EA1E1E" w14:textId="2F391EF8" w:rsidR="00AC0783" w:rsidRPr="00C80651" w:rsidRDefault="00000000" w:rsidP="00B552D1">
      <w:pPr>
        <w:spacing w:after="120" w:line="240" w:lineRule="auto"/>
        <w:jc w:val="both"/>
        <w:rPr>
          <w:rFonts w:ascii="Century" w:hAnsi="Century"/>
        </w:rPr>
      </w:pPr>
      <m:oMathPara>
        <m:oMath>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y</m:t>
                  </m:r>
                </m:e>
              </m:acc>
              <m:r>
                <m:rPr>
                  <m:sty m:val="p"/>
                </m:rPr>
                <w:rPr>
                  <w:rFonts w:ascii="Cambria Math" w:hAnsi="Cambria Math"/>
                </w:rPr>
                <m:t>)</m:t>
              </m:r>
            </m:num>
            <m:den>
              <m:rad>
                <m:radPr>
                  <m:degHide m:val="1"/>
                  <m:ctrlPr>
                    <w:rPr>
                      <w:rFonts w:ascii="Cambria Math" w:hAnsi="Cambria Math"/>
                    </w:rPr>
                  </m:ctrlPr>
                </m:radPr>
                <m:deg/>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rad>
            </m:den>
          </m:f>
          <m:r>
            <m:rPr>
              <m:sty m:val="p"/>
            </m:rPr>
            <w:rPr>
              <w:rFonts w:ascii="Cambria Math" w:hAnsi="Cambria Math"/>
            </w:rPr>
            <m:t>.</m:t>
          </m:r>
          <m:r>
            <m:rPr>
              <m:sty m:val="p"/>
            </m:rPr>
            <w:rPr>
              <w:rFonts w:ascii="Century" w:hAnsi="Century"/>
            </w:rPr>
            <w:br/>
          </m:r>
        </m:oMath>
      </m:oMathPara>
    </w:p>
    <w:p w14:paraId="14922E08" w14:textId="6FFA0B6E" w:rsidR="00AC0783" w:rsidRPr="00C80651" w:rsidRDefault="00AC0783" w:rsidP="00B552D1">
      <w:pPr>
        <w:spacing w:after="120" w:line="240" w:lineRule="auto"/>
        <w:jc w:val="both"/>
        <w:rPr>
          <w:rFonts w:ascii="Century" w:hAnsi="Century"/>
        </w:rPr>
      </w:pPr>
      <w:r w:rsidRPr="00C80651">
        <w:rPr>
          <w:rFonts w:ascii="Century" w:hAnsi="Century"/>
        </w:rPr>
        <w:t xml:space="preserve">The factor </w:t>
      </w:r>
      <m:oMath>
        <m:f>
          <m:fPr>
            <m:ctrlPr>
              <w:rPr>
                <w:rFonts w:ascii="Cambria Math" w:hAnsi="Cambria Math"/>
              </w:rPr>
            </m:ctrlPr>
          </m:fPr>
          <m:num>
            <m:r>
              <m:rPr>
                <m:sty m:val="p"/>
              </m:rPr>
              <w:rPr>
                <w:rFonts w:ascii="Cambria Math" w:hAnsi="Cambria Math"/>
              </w:rPr>
              <m:t>1</m:t>
            </m:r>
          </m:num>
          <m:den>
            <m:r>
              <w:rPr>
                <w:rFonts w:ascii="Cambria Math" w:hAnsi="Cambria Math"/>
              </w:rPr>
              <m:t xml:space="preserve">n </m:t>
            </m:r>
          </m:den>
        </m:f>
        <m:r>
          <w:rPr>
            <w:rFonts w:ascii="Cambria Math" w:hAnsi="Cambria Math"/>
          </w:rPr>
          <m:t xml:space="preserve"> </m:t>
        </m:r>
      </m:oMath>
      <w:r w:rsidRPr="00C80651">
        <w:rPr>
          <w:rFonts w:ascii="Century" w:hAnsi="Century"/>
        </w:rPr>
        <w:t>cancels, giving</w:t>
      </w:r>
      <w:r w:rsidR="009F4C7E">
        <w:rPr>
          <w:rFonts w:ascii="Century" w:hAnsi="Century"/>
        </w:rPr>
        <w:t xml:space="preserve"> </w:t>
      </w:r>
      <w:r w:rsidR="009F4C7E" w:rsidRPr="00C80651">
        <w:rPr>
          <w:rFonts w:ascii="Century" w:hAnsi="Century"/>
        </w:rPr>
        <w:t xml:space="preserve">the standard </w:t>
      </w:r>
      <w:r w:rsidR="009F4C7E" w:rsidRPr="009D3C51">
        <w:rPr>
          <w:rFonts w:ascii="Century" w:hAnsi="Century"/>
          <w:b/>
          <w:bCs/>
        </w:rPr>
        <w:t>sample correlation formula</w:t>
      </w:r>
      <w:r w:rsidR="009F4C7E">
        <w:rPr>
          <w:rFonts w:ascii="Century" w:hAnsi="Century"/>
        </w:rPr>
        <w:t>:</w:t>
      </w:r>
    </w:p>
    <w:p w14:paraId="46FCA72C" w14:textId="572F8468" w:rsidR="00AC0783" w:rsidRPr="003C219E" w:rsidRDefault="00000000" w:rsidP="00B552D1">
      <w:pPr>
        <w:spacing w:after="120" w:line="240" w:lineRule="auto"/>
        <w:jc w:val="both"/>
        <w:rPr>
          <w:rFonts w:ascii="Century" w:hAnsi="Century"/>
        </w:rPr>
      </w:pPr>
      <m:oMathPara>
        <m:oMath>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y</m:t>
                  </m:r>
                </m:e>
              </m:acc>
              <m:r>
                <m:rPr>
                  <m:sty m:val="p"/>
                </m:rPr>
                <w:rPr>
                  <w:rFonts w:ascii="Cambria Math" w:hAnsi="Cambria Math"/>
                </w:rPr>
                <m:t>)</m:t>
              </m:r>
            </m:num>
            <m:den>
              <m:rad>
                <m:radPr>
                  <m:degHide m:val="1"/>
                  <m:ctrlPr>
                    <w:rPr>
                      <w:rFonts w:ascii="Cambria Math" w:hAnsi="Cambria Math"/>
                    </w:rPr>
                  </m:ctrlPr>
                </m:radPr>
                <m:deg/>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rad>
            </m:den>
          </m:f>
          <m:r>
            <m:rPr>
              <m:sty m:val="p"/>
            </m:rPr>
            <w:rPr>
              <w:rFonts w:ascii="Century" w:hAnsi="Century"/>
            </w:rPr>
            <w:br/>
          </m:r>
        </m:oMath>
      </m:oMathPara>
    </w:p>
    <w:p w14:paraId="3B2AAD2B" w14:textId="211F71E1" w:rsidR="003C219E" w:rsidRPr="003C219E" w:rsidRDefault="0050354D" w:rsidP="00666BBE">
      <w:pPr>
        <w:pStyle w:val="ListParagraph"/>
        <w:numPr>
          <w:ilvl w:val="0"/>
          <w:numId w:val="4"/>
        </w:numPr>
        <w:spacing w:before="240" w:after="120" w:line="240" w:lineRule="auto"/>
        <w:jc w:val="both"/>
        <w:rPr>
          <w:rFonts w:ascii="Century" w:hAnsi="Century"/>
          <w:b/>
          <w:bCs/>
          <w:sz w:val="28"/>
          <w:szCs w:val="28"/>
        </w:rPr>
      </w:pPr>
      <w:r>
        <w:rPr>
          <w:rFonts w:ascii="Century" w:hAnsi="Century"/>
          <w:b/>
          <w:bCs/>
          <w:sz w:val="28"/>
          <w:szCs w:val="28"/>
        </w:rPr>
        <w:lastRenderedPageBreak/>
        <w:t>Why</w:t>
      </w:r>
      <w:r w:rsidR="003C219E" w:rsidRPr="003C219E">
        <w:rPr>
          <w:rFonts w:ascii="Century" w:hAnsi="Century"/>
          <w:b/>
          <w:bCs/>
          <w:sz w:val="28"/>
          <w:szCs w:val="28"/>
        </w:rPr>
        <w:t xml:space="preserve"> the </w:t>
      </w:r>
      <w:r w:rsidR="00FC3BC7">
        <w:rPr>
          <w:rFonts w:ascii="Century" w:hAnsi="Century"/>
          <w:b/>
          <w:bCs/>
          <w:sz w:val="28"/>
          <w:szCs w:val="28"/>
        </w:rPr>
        <w:t>v</w:t>
      </w:r>
      <w:r w:rsidR="003C219E" w:rsidRPr="003C219E">
        <w:rPr>
          <w:rFonts w:ascii="Century" w:hAnsi="Century"/>
          <w:b/>
          <w:bCs/>
          <w:sz w:val="28"/>
          <w:szCs w:val="28"/>
        </w:rPr>
        <w:t xml:space="preserve">alue of </w:t>
      </w:r>
      <w:r w:rsidR="00FC3BC7">
        <w:rPr>
          <w:rFonts w:ascii="Century" w:hAnsi="Century"/>
          <w:b/>
          <w:bCs/>
          <w:sz w:val="28"/>
          <w:szCs w:val="28"/>
        </w:rPr>
        <w:t>c</w:t>
      </w:r>
      <w:r w:rsidR="003C219E" w:rsidRPr="003C219E">
        <w:rPr>
          <w:rFonts w:ascii="Century" w:hAnsi="Century"/>
          <w:b/>
          <w:bCs/>
          <w:sz w:val="28"/>
          <w:szCs w:val="28"/>
        </w:rPr>
        <w:t xml:space="preserve">orrelation </w:t>
      </w:r>
      <w:r w:rsidR="00FC3BC7">
        <w:rPr>
          <w:rFonts w:ascii="Century" w:hAnsi="Century"/>
          <w:b/>
          <w:bCs/>
          <w:sz w:val="28"/>
          <w:szCs w:val="28"/>
        </w:rPr>
        <w:t>l</w:t>
      </w:r>
      <w:r w:rsidR="003C219E" w:rsidRPr="003C219E">
        <w:rPr>
          <w:rFonts w:ascii="Century" w:hAnsi="Century"/>
          <w:b/>
          <w:bCs/>
          <w:sz w:val="28"/>
          <w:szCs w:val="28"/>
        </w:rPr>
        <w:t xml:space="preserve">ies </w:t>
      </w:r>
      <w:r w:rsidR="00FC3BC7">
        <w:rPr>
          <w:rFonts w:ascii="Century" w:hAnsi="Century"/>
          <w:b/>
          <w:bCs/>
          <w:sz w:val="28"/>
          <w:szCs w:val="28"/>
        </w:rPr>
        <w:t>b</w:t>
      </w:r>
      <w:r w:rsidR="003C219E" w:rsidRPr="003C219E">
        <w:rPr>
          <w:rFonts w:ascii="Century" w:hAnsi="Century"/>
          <w:b/>
          <w:bCs/>
          <w:sz w:val="28"/>
          <w:szCs w:val="28"/>
        </w:rPr>
        <w:t>etween −1 and 1</w:t>
      </w:r>
    </w:p>
    <w:p w14:paraId="6F421360" w14:textId="77777777" w:rsidR="003C219E" w:rsidRPr="003C219E" w:rsidRDefault="003C219E" w:rsidP="003C219E">
      <w:pPr>
        <w:spacing w:after="120" w:line="240" w:lineRule="auto"/>
        <w:jc w:val="both"/>
        <w:rPr>
          <w:rFonts w:ascii="Century" w:hAnsi="Century"/>
        </w:rPr>
      </w:pPr>
      <w:r w:rsidRPr="003C219E">
        <w:rPr>
          <w:rFonts w:ascii="Century" w:hAnsi="Century"/>
        </w:rPr>
        <w:t>The correlation coefficient always satisfies</w:t>
      </w:r>
    </w:p>
    <w:p w14:paraId="54EE3206" w14:textId="0E7E35EE" w:rsidR="003C219E" w:rsidRPr="003C219E" w:rsidRDefault="003C219E" w:rsidP="003C219E">
      <w:pPr>
        <w:spacing w:after="120" w:line="240" w:lineRule="auto"/>
        <w:jc w:val="both"/>
        <w:rPr>
          <w:rFonts w:ascii="Century" w:hAnsi="Century"/>
        </w:rPr>
      </w:pPr>
      <m:oMathPara>
        <m:oMath>
          <m:r>
            <w:rPr>
              <w:rFonts w:ascii="Cambria Math" w:hAnsi="Cambria Math"/>
            </w:rPr>
            <m:t>-1≤r≤1.</m:t>
          </m:r>
          <m:r>
            <w:rPr>
              <w:rFonts w:ascii="Century" w:hAnsi="Century"/>
            </w:rPr>
            <w:br/>
          </m:r>
        </m:oMath>
      </m:oMathPara>
    </w:p>
    <w:p w14:paraId="5101FC9A" w14:textId="4FC2F718" w:rsidR="003C219E" w:rsidRPr="003C219E" w:rsidRDefault="003C219E" w:rsidP="003C219E">
      <w:pPr>
        <w:spacing w:after="120" w:line="240" w:lineRule="auto"/>
        <w:jc w:val="both"/>
        <w:rPr>
          <w:rFonts w:ascii="Century" w:hAnsi="Century"/>
        </w:rPr>
      </w:pPr>
      <w:r w:rsidRPr="003C219E">
        <w:rPr>
          <w:rFonts w:ascii="Century" w:hAnsi="Century"/>
        </w:rPr>
        <w:t xml:space="preserve">This property follows from the </w:t>
      </w:r>
      <w:r w:rsidRPr="003C219E">
        <w:rPr>
          <w:rFonts w:ascii="Century" w:hAnsi="Century"/>
          <w:b/>
          <w:bCs/>
        </w:rPr>
        <w:t>Cauchy–Schwarz inequality</w:t>
      </w:r>
      <w:r w:rsidRPr="003C219E">
        <w:rPr>
          <w:rFonts w:ascii="Century" w:hAnsi="Century"/>
        </w:rPr>
        <w:t xml:space="preserve">, which states that for any two sequences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3C219E">
        <w:rPr>
          <w:rFonts w:ascii="Century" w:hAnsi="Century"/>
        </w:rPr>
        <w:t xml:space="preserve">and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3C219E">
        <w:rPr>
          <w:rFonts w:ascii="Century" w:hAnsi="Century"/>
        </w:rPr>
        <w:t>,</w:t>
      </w:r>
    </w:p>
    <w:p w14:paraId="5444736A" w14:textId="6D611C8C" w:rsidR="003C219E" w:rsidRPr="003C219E" w:rsidRDefault="00000000" w:rsidP="003C219E">
      <w:pPr>
        <w:spacing w:after="120" w:line="240" w:lineRule="auto"/>
        <w:jc w:val="both"/>
        <w:rPr>
          <w:rFonts w:ascii="Century" w:hAnsi="Century"/>
        </w:rPr>
      </w:pPr>
      <m:oMathPara>
        <m:oMath>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e>
              </m:d>
            </m:e>
            <m:sup>
              <m:r>
                <w:rPr>
                  <w:rFonts w:ascii="Cambria Math" w:hAnsi="Cambria Math"/>
                </w:rPr>
                <m:t>2</m:t>
              </m:r>
            </m:sup>
          </m:sSup>
          <m:r>
            <w:rPr>
              <w:rFonts w:ascii="Cambria Math" w:hAnsi="Cambria Math"/>
            </w:rPr>
            <m:t>≤</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d>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e>
          </m:d>
          <m:r>
            <m:rPr>
              <m:sty m:val="p"/>
            </m:rPr>
            <w:rPr>
              <w:rFonts w:ascii="Cambria Math" w:hAnsi="Cambria Math"/>
            </w:rPr>
            <m:t>.</m:t>
          </m:r>
          <m:r>
            <m:rPr>
              <m:sty m:val="p"/>
            </m:rPr>
            <w:rPr>
              <w:rFonts w:ascii="Century" w:hAnsi="Century"/>
            </w:rPr>
            <w:br/>
          </m:r>
        </m:oMath>
      </m:oMathPara>
    </w:p>
    <w:p w14:paraId="610C90AF" w14:textId="77777777" w:rsidR="003C219E" w:rsidRPr="003C219E" w:rsidRDefault="003C219E" w:rsidP="003C219E">
      <w:pPr>
        <w:spacing w:after="120" w:line="240" w:lineRule="auto"/>
        <w:jc w:val="both"/>
        <w:rPr>
          <w:rFonts w:ascii="Century" w:hAnsi="Century"/>
        </w:rPr>
      </w:pPr>
      <w:r w:rsidRPr="003C219E">
        <w:rPr>
          <w:rFonts w:ascii="Century" w:hAnsi="Century"/>
        </w:rPr>
        <w:t>Let</w:t>
      </w:r>
    </w:p>
    <w:p w14:paraId="3A1767FC" w14:textId="5B2C3997" w:rsidR="003C219E" w:rsidRPr="003C219E" w:rsidRDefault="00000000" w:rsidP="003C219E">
      <w:pPr>
        <w:spacing w:after="120" w:line="240" w:lineRule="auto"/>
        <w:jc w:val="both"/>
        <w:rPr>
          <w:rFonts w:ascii="Century" w:hAnsi="Century"/>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m:rPr>
              <m:sty m:val="p"/>
            </m:rPr>
            <w:rPr>
              <w:rFonts w:ascii="Cambria Math" w:hAnsi="Cambria Math"/>
            </w:rPr>
            <m:t>.</m:t>
          </m:r>
          <m:r>
            <m:rPr>
              <m:sty m:val="p"/>
            </m:rPr>
            <w:rPr>
              <w:rFonts w:ascii="Century" w:hAnsi="Century"/>
            </w:rPr>
            <w:br/>
          </m:r>
        </m:oMath>
      </m:oMathPara>
    </w:p>
    <w:p w14:paraId="2EFD034B" w14:textId="77777777" w:rsidR="003C219E" w:rsidRPr="003C219E" w:rsidRDefault="003C219E" w:rsidP="003C219E">
      <w:pPr>
        <w:spacing w:after="120" w:line="240" w:lineRule="auto"/>
        <w:jc w:val="both"/>
        <w:rPr>
          <w:rFonts w:ascii="Century" w:hAnsi="Century"/>
        </w:rPr>
      </w:pPr>
      <w:r w:rsidRPr="003C219E">
        <w:rPr>
          <w:rFonts w:ascii="Century" w:hAnsi="Century"/>
        </w:rPr>
        <w:t>Then</w:t>
      </w:r>
    </w:p>
    <w:p w14:paraId="3B74186E" w14:textId="656D85DE" w:rsidR="003C219E" w:rsidRPr="003C219E" w:rsidRDefault="00000000" w:rsidP="003C219E">
      <w:pPr>
        <w:spacing w:after="120" w:line="240" w:lineRule="auto"/>
        <w:jc w:val="both"/>
        <w:rPr>
          <w:rFonts w:ascii="Century" w:hAnsi="Century"/>
        </w:rPr>
      </w:pPr>
      <m:oMathPara>
        <m:oMath>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e>
              </m:d>
            </m:e>
            <m:sup>
              <m:r>
                <w:rPr>
                  <w:rFonts w:ascii="Cambria Math" w:hAnsi="Cambria Math"/>
                </w:rPr>
                <m:t>2</m:t>
              </m:r>
            </m:sup>
          </m:sSup>
          <m:r>
            <w:rPr>
              <w:rFonts w:ascii="Cambria Math" w:hAnsi="Cambria Math"/>
            </w:rPr>
            <m:t>≤</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e>
          </m:d>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d>
          <m:r>
            <m:rPr>
              <m:sty m:val="p"/>
            </m:rPr>
            <w:rPr>
              <w:rFonts w:ascii="Cambria Math" w:hAnsi="Cambria Math"/>
            </w:rPr>
            <m:t>.</m:t>
          </m:r>
          <m:r>
            <m:rPr>
              <m:sty m:val="p"/>
            </m:rPr>
            <w:rPr>
              <w:rFonts w:ascii="Century" w:hAnsi="Century"/>
            </w:rPr>
            <w:br/>
          </m:r>
        </m:oMath>
      </m:oMathPara>
    </w:p>
    <w:p w14:paraId="6FDA1909" w14:textId="77777777" w:rsidR="003C219E" w:rsidRPr="003C219E" w:rsidRDefault="003C219E" w:rsidP="003C219E">
      <w:pPr>
        <w:spacing w:after="120" w:line="240" w:lineRule="auto"/>
        <w:jc w:val="both"/>
        <w:rPr>
          <w:rFonts w:ascii="Century" w:hAnsi="Century"/>
        </w:rPr>
      </w:pPr>
      <w:r w:rsidRPr="003C219E">
        <w:rPr>
          <w:rFonts w:ascii="Century" w:hAnsi="Century"/>
        </w:rPr>
        <w:t>Dividing both sides by</w:t>
      </w:r>
    </w:p>
    <w:p w14:paraId="1CFF6FC0" w14:textId="0B7D5068" w:rsidR="003C219E" w:rsidRPr="003C219E" w:rsidRDefault="00000000" w:rsidP="003C219E">
      <w:pPr>
        <w:spacing w:after="120" w:line="240" w:lineRule="auto"/>
        <w:jc w:val="both"/>
        <w:rPr>
          <w:rFonts w:ascii="Century" w:hAnsi="Century"/>
        </w:rPr>
      </w:pPr>
      <m:oMathPara>
        <m:oMath>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e>
          </m:d>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d>
          <m:r>
            <m:rPr>
              <m:sty m:val="p"/>
            </m:rPr>
            <w:rPr>
              <w:rFonts w:ascii="Century" w:hAnsi="Century"/>
            </w:rPr>
            <w:br/>
          </m:r>
        </m:oMath>
      </m:oMathPara>
    </w:p>
    <w:p w14:paraId="0E6EC76F" w14:textId="77777777" w:rsidR="003C219E" w:rsidRPr="003C219E" w:rsidRDefault="003C219E" w:rsidP="003C219E">
      <w:pPr>
        <w:spacing w:after="120" w:line="240" w:lineRule="auto"/>
        <w:jc w:val="both"/>
        <w:rPr>
          <w:rFonts w:ascii="Century" w:hAnsi="Century"/>
        </w:rPr>
      </w:pPr>
      <w:r w:rsidRPr="003C219E">
        <w:rPr>
          <w:rFonts w:ascii="Century" w:hAnsi="Century"/>
        </w:rPr>
        <w:t>gives</w:t>
      </w:r>
    </w:p>
    <w:p w14:paraId="4AE5A705" w14:textId="27727FB3" w:rsidR="003C219E" w:rsidRPr="003C219E" w:rsidRDefault="00000000" w:rsidP="003C219E">
      <w:pPr>
        <w:spacing w:after="120" w:line="240" w:lineRule="auto"/>
        <w:jc w:val="both"/>
        <w:rPr>
          <w:rFonts w:ascii="Century" w:hAnsi="Century"/>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num>
                    <m:den>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e>
                      </m:rad>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e>
                      </m:rad>
                    </m:den>
                  </m:f>
                </m:e>
              </m:d>
            </m:e>
            <m:sup>
              <m:r>
                <w:rPr>
                  <w:rFonts w:ascii="Cambria Math" w:hAnsi="Cambria Math"/>
                </w:rPr>
                <m:t>2</m:t>
              </m:r>
            </m:sup>
          </m:sSup>
          <m:r>
            <w:rPr>
              <w:rFonts w:ascii="Cambria Math" w:hAnsi="Cambria Math"/>
            </w:rPr>
            <m:t>≤1.</m:t>
          </m:r>
          <m:r>
            <w:rPr>
              <w:rFonts w:ascii="Century" w:hAnsi="Century"/>
            </w:rPr>
            <w:br/>
          </m:r>
        </m:oMath>
      </m:oMathPara>
    </w:p>
    <w:p w14:paraId="67453F69" w14:textId="77777777" w:rsidR="003C219E" w:rsidRPr="003C219E" w:rsidRDefault="003C219E" w:rsidP="003C219E">
      <w:pPr>
        <w:spacing w:after="120" w:line="240" w:lineRule="auto"/>
        <w:jc w:val="both"/>
        <w:rPr>
          <w:rFonts w:ascii="Century" w:hAnsi="Century"/>
        </w:rPr>
      </w:pPr>
      <w:r w:rsidRPr="003C219E">
        <w:rPr>
          <w:rFonts w:ascii="Century" w:hAnsi="Century"/>
        </w:rPr>
        <w:t xml:space="preserve">The expression inside the parentheses is exactly the </w:t>
      </w:r>
      <w:r w:rsidRPr="003C219E">
        <w:rPr>
          <w:rFonts w:ascii="Century" w:hAnsi="Century"/>
          <w:b/>
          <w:bCs/>
        </w:rPr>
        <w:t>sample correlation coefficient</w:t>
      </w:r>
      <w:r w:rsidRPr="003C219E">
        <w:rPr>
          <w:rFonts w:ascii="Century" w:hAnsi="Century"/>
        </w:rPr>
        <w:t>. Therefore,</w:t>
      </w:r>
    </w:p>
    <w:p w14:paraId="669E7BC1" w14:textId="47B4CD06" w:rsidR="003C219E" w:rsidRPr="003C219E" w:rsidRDefault="003C219E" w:rsidP="003C219E">
      <w:pPr>
        <w:spacing w:after="120" w:line="240" w:lineRule="auto"/>
        <w:jc w:val="both"/>
        <w:rPr>
          <w:rFonts w:ascii="Century" w:hAnsi="Century"/>
        </w:rPr>
      </w:pPr>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w:rPr>
              <w:rFonts w:ascii="Century" w:hAnsi="Century"/>
            </w:rPr>
            <w:br/>
          </m:r>
        </m:oMath>
      </m:oMathPara>
    </w:p>
    <w:p w14:paraId="68FE886E" w14:textId="77777777" w:rsidR="003C219E" w:rsidRPr="003C219E" w:rsidRDefault="003C219E" w:rsidP="003C219E">
      <w:pPr>
        <w:spacing w:after="120" w:line="240" w:lineRule="auto"/>
        <w:jc w:val="both"/>
        <w:rPr>
          <w:rFonts w:ascii="Century" w:hAnsi="Century"/>
        </w:rPr>
      </w:pPr>
      <w:r w:rsidRPr="003C219E">
        <w:rPr>
          <w:rFonts w:ascii="Century" w:hAnsi="Century"/>
        </w:rPr>
        <w:t>which means</w:t>
      </w:r>
    </w:p>
    <w:p w14:paraId="07C4E4B1" w14:textId="77FFEA91" w:rsidR="003C219E" w:rsidRPr="003C219E" w:rsidRDefault="003C219E" w:rsidP="003C219E">
      <w:pPr>
        <w:spacing w:after="120" w:line="240" w:lineRule="auto"/>
        <w:jc w:val="both"/>
        <w:rPr>
          <w:rFonts w:ascii="Century" w:hAnsi="Century"/>
        </w:rPr>
      </w:pPr>
      <m:oMathPara>
        <m:oMath>
          <m:r>
            <w:rPr>
              <w:rFonts w:ascii="Cambria Math" w:hAnsi="Cambria Math"/>
            </w:rPr>
            <m:t>-1≤r≤1.</m:t>
          </m:r>
          <m:r>
            <w:rPr>
              <w:rFonts w:ascii="Century" w:hAnsi="Century"/>
            </w:rPr>
            <w:br/>
          </m:r>
        </m:oMath>
      </m:oMathPara>
    </w:p>
    <w:p w14:paraId="27861007" w14:textId="77777777" w:rsidR="003C219E" w:rsidRPr="003C219E" w:rsidRDefault="003C219E" w:rsidP="003C219E">
      <w:pPr>
        <w:spacing w:after="120" w:line="240" w:lineRule="auto"/>
        <w:jc w:val="both"/>
        <w:rPr>
          <w:rFonts w:ascii="Century" w:hAnsi="Century"/>
        </w:rPr>
      </w:pPr>
      <w:r w:rsidRPr="003C219E">
        <w:rPr>
          <w:rFonts w:ascii="Century" w:hAnsi="Century"/>
        </w:rPr>
        <w:t xml:space="preserve">A value of </w:t>
      </w:r>
      <w:r w:rsidRPr="003C219E">
        <w:rPr>
          <w:rFonts w:ascii="Century" w:hAnsi="Century"/>
          <w:b/>
          <w:bCs/>
        </w:rPr>
        <w:t>1</w:t>
      </w:r>
      <w:r w:rsidRPr="003C219E">
        <w:rPr>
          <w:rFonts w:ascii="Century" w:hAnsi="Century"/>
        </w:rPr>
        <w:t xml:space="preserve"> occurs when the variables have a perfect positive linear relationship, </w:t>
      </w:r>
      <w:r w:rsidRPr="003C219E">
        <w:rPr>
          <w:rFonts w:ascii="Century" w:hAnsi="Century"/>
          <w:b/>
          <w:bCs/>
        </w:rPr>
        <w:t>−1</w:t>
      </w:r>
      <w:r w:rsidRPr="003C219E">
        <w:rPr>
          <w:rFonts w:ascii="Century" w:hAnsi="Century"/>
        </w:rPr>
        <w:t xml:space="preserve"> occurs for a perfect negative linear relationship, and values closer to </w:t>
      </w:r>
      <w:r w:rsidRPr="003C219E">
        <w:rPr>
          <w:rFonts w:ascii="Century" w:hAnsi="Century"/>
          <w:b/>
          <w:bCs/>
        </w:rPr>
        <w:t>0</w:t>
      </w:r>
      <w:r w:rsidRPr="003C219E">
        <w:rPr>
          <w:rFonts w:ascii="Century" w:hAnsi="Century"/>
        </w:rPr>
        <w:t xml:space="preserve"> indicate weaker linear relationships. </w:t>
      </w:r>
    </w:p>
    <w:p w14:paraId="7E325655" w14:textId="77777777" w:rsidR="00AC0783" w:rsidRDefault="00AC0783" w:rsidP="00643D45">
      <w:pPr>
        <w:pStyle w:val="ListParagraph"/>
        <w:numPr>
          <w:ilvl w:val="0"/>
          <w:numId w:val="4"/>
        </w:numPr>
        <w:spacing w:before="240" w:after="120" w:line="240" w:lineRule="auto"/>
        <w:jc w:val="both"/>
        <w:rPr>
          <w:rFonts w:ascii="Century" w:hAnsi="Century"/>
          <w:b/>
          <w:bCs/>
          <w:sz w:val="28"/>
          <w:szCs w:val="28"/>
        </w:rPr>
      </w:pPr>
      <w:r w:rsidRPr="00643D45">
        <w:rPr>
          <w:rFonts w:ascii="Century" w:hAnsi="Century"/>
          <w:b/>
          <w:bCs/>
          <w:sz w:val="28"/>
          <w:szCs w:val="28"/>
        </w:rPr>
        <w:t>Why Correlation Is Useful</w:t>
      </w:r>
    </w:p>
    <w:p w14:paraId="02B5D5D2" w14:textId="77777777" w:rsidR="00643D45" w:rsidRPr="00643D45" w:rsidRDefault="00643D45" w:rsidP="00643D45">
      <w:pPr>
        <w:spacing w:after="120" w:line="240" w:lineRule="auto"/>
        <w:jc w:val="both"/>
        <w:rPr>
          <w:rFonts w:ascii="Century" w:hAnsi="Century"/>
        </w:rPr>
      </w:pPr>
      <w:r w:rsidRPr="00643D45">
        <w:rPr>
          <w:rFonts w:ascii="Century" w:hAnsi="Century"/>
        </w:rPr>
        <w:lastRenderedPageBreak/>
        <w:t>Correlation describes both direction and strength. A positive value means the variables tend to move together. A negative value means they tend to move in opposite directions. A value near zero suggests little or no linear relationship.</w:t>
      </w:r>
    </w:p>
    <w:p w14:paraId="40BA9152" w14:textId="44BF1B1C" w:rsidR="00643D45" w:rsidRPr="00643D45" w:rsidRDefault="00643D45" w:rsidP="00643D45">
      <w:pPr>
        <w:spacing w:after="120" w:line="240" w:lineRule="auto"/>
        <w:jc w:val="both"/>
        <w:rPr>
          <w:rFonts w:ascii="Century" w:hAnsi="Century"/>
        </w:rPr>
      </w:pPr>
      <w:r w:rsidRPr="00643D45">
        <w:rPr>
          <w:rFonts w:ascii="Century" w:hAnsi="Century"/>
        </w:rPr>
        <w:t>In simple terms, correlation measures how the deviations of X</w:t>
      </w:r>
      <w:r w:rsidR="002F4F70">
        <w:rPr>
          <w:rFonts w:ascii="Century" w:hAnsi="Century"/>
        </w:rPr>
        <w:t xml:space="preserve"> </w:t>
      </w:r>
      <w:r w:rsidRPr="00643D45">
        <w:rPr>
          <w:rFonts w:ascii="Century" w:hAnsi="Century"/>
        </w:rPr>
        <w:t>and Y</w:t>
      </w:r>
      <w:r w:rsidR="00662B01">
        <w:rPr>
          <w:rFonts w:ascii="Century" w:hAnsi="Century"/>
        </w:rPr>
        <w:t xml:space="preserve"> </w:t>
      </w:r>
      <w:r w:rsidRPr="00643D45">
        <w:rPr>
          <w:rFonts w:ascii="Century" w:hAnsi="Century"/>
        </w:rPr>
        <w:t>from their means align.</w:t>
      </w:r>
    </w:p>
    <w:p w14:paraId="6C26E3ED" w14:textId="77777777" w:rsidR="00AC0783" w:rsidRPr="00C80651" w:rsidRDefault="00AC0783" w:rsidP="00643D45">
      <w:pPr>
        <w:spacing w:after="120" w:line="240" w:lineRule="auto"/>
        <w:jc w:val="both"/>
        <w:rPr>
          <w:rFonts w:ascii="Century" w:hAnsi="Century"/>
        </w:rPr>
      </w:pPr>
      <w:r w:rsidRPr="00C80651">
        <w:rPr>
          <w:rFonts w:ascii="Century" w:hAnsi="Century"/>
        </w:rPr>
        <w:t>Covariance shows whether two variables move together, but its value depends on the units of measurement. If the units change, the covariance changes as well.</w:t>
      </w:r>
    </w:p>
    <w:p w14:paraId="2B02EE6A" w14:textId="77777777" w:rsidR="00AC0783" w:rsidRDefault="00AC0783" w:rsidP="00643D45">
      <w:pPr>
        <w:spacing w:after="120" w:line="240" w:lineRule="auto"/>
        <w:jc w:val="both"/>
        <w:rPr>
          <w:rFonts w:ascii="Century" w:hAnsi="Century"/>
        </w:rPr>
      </w:pPr>
      <w:r w:rsidRPr="00C80651">
        <w:rPr>
          <w:rFonts w:ascii="Century" w:hAnsi="Century"/>
        </w:rPr>
        <w:t>Correlation avoids this by dividing covariance by the standard deviations. This makes correlation unit-free and easier to compare across variables and datasets.</w:t>
      </w:r>
    </w:p>
    <w:p w14:paraId="7507D31E" w14:textId="77777777" w:rsidR="00AC0783" w:rsidRPr="00426803" w:rsidRDefault="00AC0783" w:rsidP="00426803">
      <w:pPr>
        <w:pStyle w:val="ListParagraph"/>
        <w:numPr>
          <w:ilvl w:val="0"/>
          <w:numId w:val="4"/>
        </w:numPr>
        <w:spacing w:before="240" w:after="120" w:line="240" w:lineRule="auto"/>
        <w:jc w:val="both"/>
        <w:rPr>
          <w:rFonts w:ascii="Century" w:hAnsi="Century"/>
          <w:b/>
          <w:bCs/>
          <w:sz w:val="28"/>
          <w:szCs w:val="28"/>
        </w:rPr>
      </w:pPr>
      <w:r w:rsidRPr="00426803">
        <w:rPr>
          <w:rFonts w:ascii="Century" w:hAnsi="Century"/>
          <w:b/>
          <w:bCs/>
          <w:sz w:val="28"/>
          <w:szCs w:val="28"/>
        </w:rPr>
        <w:t>Conclusion</w:t>
      </w:r>
    </w:p>
    <w:p w14:paraId="3E1542E8" w14:textId="77777777" w:rsidR="00257498" w:rsidRPr="00257498" w:rsidRDefault="00257498" w:rsidP="00DC3F5C">
      <w:pPr>
        <w:jc w:val="both"/>
        <w:rPr>
          <w:rFonts w:ascii="Century" w:hAnsi="Century"/>
        </w:rPr>
      </w:pPr>
      <w:r w:rsidRPr="00257498">
        <w:rPr>
          <w:rFonts w:ascii="Century" w:hAnsi="Century"/>
        </w:rPr>
        <w:t>Correlation is a standardized measure of the linear relationship between two variables. It is defined as covariance divided by the product of their standard deviations, from which the standard sample correlation formula can be derived.</w:t>
      </w:r>
    </w:p>
    <w:p w14:paraId="5EA97183" w14:textId="701F920A" w:rsidR="00F86C64" w:rsidRDefault="00257498" w:rsidP="00DC3F5C">
      <w:pPr>
        <w:jc w:val="both"/>
        <w:rPr>
          <w:rFonts w:ascii="Century" w:hAnsi="Century"/>
        </w:rPr>
      </w:pPr>
      <w:r w:rsidRPr="00257498">
        <w:rPr>
          <w:rFonts w:ascii="Century" w:hAnsi="Century"/>
        </w:rPr>
        <w:t>Its main advantage over covariance is that it is unit-free and scale-independent, making relationships easier to interpret and compare across different variables. The value always lies between −1 and 1, clearly indicating the strength and direction of a linear relationship.</w:t>
      </w:r>
    </w:p>
    <w:p w14:paraId="6D6F40C4" w14:textId="6428CFEB" w:rsidR="006C55E2" w:rsidRDefault="006C55E2" w:rsidP="00DC3F5C">
      <w:pPr>
        <w:jc w:val="both"/>
        <w:rPr>
          <w:rFonts w:ascii="Century" w:hAnsi="Century"/>
        </w:rPr>
      </w:pPr>
      <w:r w:rsidRPr="00A11356">
        <w:rPr>
          <w:rFonts w:ascii="Century" w:hAnsi="Century"/>
        </w:rPr>
        <w:t>This report not only explain</w:t>
      </w:r>
      <w:r w:rsidR="005B3E21">
        <w:rPr>
          <w:rFonts w:ascii="Century" w:hAnsi="Century"/>
        </w:rPr>
        <w:t>ed</w:t>
      </w:r>
      <w:r w:rsidRPr="00A11356">
        <w:rPr>
          <w:rFonts w:ascii="Century" w:hAnsi="Century"/>
        </w:rPr>
        <w:t xml:space="preserve"> covariance and standard deviation and derives the sample correlation formula, </w:t>
      </w:r>
      <w:r w:rsidRPr="006650F5">
        <w:rPr>
          <w:rFonts w:ascii="Century" w:hAnsi="Century"/>
        </w:rPr>
        <w:t>but also show</w:t>
      </w:r>
      <w:r w:rsidR="00EB55ED" w:rsidRPr="006650F5">
        <w:rPr>
          <w:rFonts w:ascii="Century" w:hAnsi="Century"/>
        </w:rPr>
        <w:t>ed</w:t>
      </w:r>
      <w:r w:rsidRPr="006650F5">
        <w:rPr>
          <w:rFonts w:ascii="Century" w:hAnsi="Century"/>
        </w:rPr>
        <w:t xml:space="preserve"> why correlation is useful.</w:t>
      </w:r>
    </w:p>
    <w:p w14:paraId="1BB9B12B" w14:textId="77777777" w:rsidR="00126C1B" w:rsidRDefault="00126C1B" w:rsidP="00DC3F5C">
      <w:pPr>
        <w:jc w:val="both"/>
        <w:rPr>
          <w:rFonts w:ascii="Century" w:hAnsi="Century"/>
        </w:rPr>
      </w:pPr>
    </w:p>
    <w:p w14:paraId="18C09C6A" w14:textId="2F70DDC3" w:rsidR="00EB1991" w:rsidRPr="00C80651" w:rsidRDefault="004A357E" w:rsidP="00257498">
      <w:pPr>
        <w:rPr>
          <w:rFonts w:ascii="Century" w:hAnsi="Century"/>
        </w:rPr>
      </w:pPr>
      <w:r w:rsidRPr="007F3071">
        <w:rPr>
          <w:rFonts w:ascii="Century" w:hAnsi="Century"/>
          <w:i/>
          <w:iCs/>
        </w:rPr>
        <w:t>Thank you!</w:t>
      </w:r>
      <w:r w:rsidRPr="007F3071">
        <w:rPr>
          <w:rFonts w:ascii="Century" w:hAnsi="Century"/>
          <w:i/>
          <w:iCs/>
        </w:rPr>
        <w:br/>
      </w:r>
      <w:r w:rsidRPr="007F3071">
        <w:rPr>
          <w:rFonts w:ascii="Century" w:hAnsi="Century"/>
          <w:i/>
          <w:iCs/>
        </w:rPr>
        <w:br/>
      </w:r>
      <w:r w:rsidRPr="00D97505">
        <w:rPr>
          <w:rFonts w:ascii="Century" w:hAnsi="Century"/>
        </w:rPr>
        <w:t>Nguy</w:t>
      </w:r>
      <w:r w:rsidRPr="00D97505">
        <w:rPr>
          <w:rFonts w:ascii="Cambria" w:hAnsi="Cambria" w:cs="Cambria"/>
        </w:rPr>
        <w:t>ễ</w:t>
      </w:r>
      <w:r w:rsidRPr="00D97505">
        <w:rPr>
          <w:rFonts w:ascii="Century" w:hAnsi="Century"/>
        </w:rPr>
        <w:t>n</w:t>
      </w:r>
      <w:r w:rsidRPr="00D97505">
        <w:rPr>
          <w:rFonts w:ascii="Century" w:hAnsi="Century"/>
          <w:lang w:val="vi-VN"/>
        </w:rPr>
        <w:t xml:space="preserve"> S</w:t>
      </w:r>
      <w:r w:rsidRPr="00D97505">
        <w:rPr>
          <w:rFonts w:ascii="Cambria" w:hAnsi="Cambria" w:cs="Cambria"/>
          <w:lang w:val="vi-VN"/>
        </w:rPr>
        <w:t>ỹ</w:t>
      </w:r>
      <w:r w:rsidRPr="00D97505">
        <w:rPr>
          <w:rFonts w:ascii="Century" w:hAnsi="Century"/>
          <w:lang w:val="vi-VN"/>
        </w:rPr>
        <w:t xml:space="preserve"> Hùng, Mar 2026</w:t>
      </w:r>
    </w:p>
    <w:sectPr w:rsidR="00EB1991" w:rsidRPr="00C80651" w:rsidSect="005A7C6E">
      <w:footerReference w:type="default" r:id="rId7"/>
      <w:pgSz w:w="12240" w:h="15840"/>
      <w:pgMar w:top="1152"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AF4F" w14:textId="77777777" w:rsidR="00ED5E4C" w:rsidRDefault="00ED5E4C" w:rsidP="00AC7314">
      <w:pPr>
        <w:spacing w:after="0" w:line="240" w:lineRule="auto"/>
      </w:pPr>
      <w:r>
        <w:separator/>
      </w:r>
    </w:p>
  </w:endnote>
  <w:endnote w:type="continuationSeparator" w:id="0">
    <w:p w14:paraId="2174259B" w14:textId="77777777" w:rsidR="00ED5E4C" w:rsidRDefault="00ED5E4C" w:rsidP="00AC7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BED0" w14:textId="77777777" w:rsidR="005A7C6E" w:rsidRPr="005A7C6E" w:rsidRDefault="005A7C6E">
    <w:pPr>
      <w:tabs>
        <w:tab w:val="center" w:pos="4550"/>
        <w:tab w:val="left" w:pos="5818"/>
      </w:tabs>
      <w:ind w:right="260"/>
      <w:jc w:val="right"/>
      <w:rPr>
        <w:rFonts w:ascii="Century" w:hAnsi="Century"/>
        <w:color w:val="071320" w:themeColor="text2" w:themeShade="80"/>
        <w:sz w:val="20"/>
        <w:szCs w:val="20"/>
      </w:rPr>
    </w:pPr>
    <w:r w:rsidRPr="005A7C6E">
      <w:rPr>
        <w:rFonts w:ascii="Century" w:hAnsi="Century"/>
        <w:color w:val="2C7FCE" w:themeColor="text2" w:themeTint="99"/>
        <w:spacing w:val="60"/>
        <w:sz w:val="20"/>
        <w:szCs w:val="20"/>
      </w:rPr>
      <w:t>Page</w:t>
    </w:r>
    <w:r w:rsidRPr="005A7C6E">
      <w:rPr>
        <w:rFonts w:ascii="Century" w:hAnsi="Century"/>
        <w:color w:val="2C7FCE" w:themeColor="text2" w:themeTint="99"/>
        <w:sz w:val="20"/>
        <w:szCs w:val="20"/>
      </w:rPr>
      <w:t xml:space="preserve"> </w:t>
    </w:r>
    <w:r w:rsidRPr="005A7C6E">
      <w:rPr>
        <w:rFonts w:ascii="Century" w:hAnsi="Century"/>
        <w:color w:val="0A1D30" w:themeColor="text2" w:themeShade="BF"/>
        <w:sz w:val="20"/>
        <w:szCs w:val="20"/>
      </w:rPr>
      <w:fldChar w:fldCharType="begin"/>
    </w:r>
    <w:r w:rsidRPr="005A7C6E">
      <w:rPr>
        <w:rFonts w:ascii="Century" w:hAnsi="Century"/>
        <w:color w:val="0A1D30" w:themeColor="text2" w:themeShade="BF"/>
        <w:sz w:val="20"/>
        <w:szCs w:val="20"/>
      </w:rPr>
      <w:instrText xml:space="preserve"> PAGE   \* MERGEFORMAT </w:instrText>
    </w:r>
    <w:r w:rsidRPr="005A7C6E">
      <w:rPr>
        <w:rFonts w:ascii="Century" w:hAnsi="Century"/>
        <w:color w:val="0A1D30" w:themeColor="text2" w:themeShade="BF"/>
        <w:sz w:val="20"/>
        <w:szCs w:val="20"/>
      </w:rPr>
      <w:fldChar w:fldCharType="separate"/>
    </w:r>
    <w:r w:rsidRPr="005A7C6E">
      <w:rPr>
        <w:rFonts w:ascii="Century" w:hAnsi="Century"/>
        <w:noProof/>
        <w:color w:val="0A1D30" w:themeColor="text2" w:themeShade="BF"/>
        <w:sz w:val="20"/>
        <w:szCs w:val="20"/>
      </w:rPr>
      <w:t>1</w:t>
    </w:r>
    <w:r w:rsidRPr="005A7C6E">
      <w:rPr>
        <w:rFonts w:ascii="Century" w:hAnsi="Century"/>
        <w:color w:val="0A1D30" w:themeColor="text2" w:themeShade="BF"/>
        <w:sz w:val="20"/>
        <w:szCs w:val="20"/>
      </w:rPr>
      <w:fldChar w:fldCharType="end"/>
    </w:r>
    <w:r w:rsidRPr="005A7C6E">
      <w:rPr>
        <w:rFonts w:ascii="Century" w:hAnsi="Century"/>
        <w:color w:val="0A1D30" w:themeColor="text2" w:themeShade="BF"/>
        <w:sz w:val="20"/>
        <w:szCs w:val="20"/>
      </w:rPr>
      <w:t xml:space="preserve"> | </w:t>
    </w:r>
    <w:r w:rsidRPr="005A7C6E">
      <w:rPr>
        <w:rFonts w:ascii="Century" w:hAnsi="Century"/>
        <w:color w:val="0A1D30" w:themeColor="text2" w:themeShade="BF"/>
        <w:sz w:val="20"/>
        <w:szCs w:val="20"/>
      </w:rPr>
      <w:fldChar w:fldCharType="begin"/>
    </w:r>
    <w:r w:rsidRPr="005A7C6E">
      <w:rPr>
        <w:rFonts w:ascii="Century" w:hAnsi="Century"/>
        <w:color w:val="0A1D30" w:themeColor="text2" w:themeShade="BF"/>
        <w:sz w:val="20"/>
        <w:szCs w:val="20"/>
      </w:rPr>
      <w:instrText xml:space="preserve"> NUMPAGES  \* Arabic  \* MERGEFORMAT </w:instrText>
    </w:r>
    <w:r w:rsidRPr="005A7C6E">
      <w:rPr>
        <w:rFonts w:ascii="Century" w:hAnsi="Century"/>
        <w:color w:val="0A1D30" w:themeColor="text2" w:themeShade="BF"/>
        <w:sz w:val="20"/>
        <w:szCs w:val="20"/>
      </w:rPr>
      <w:fldChar w:fldCharType="separate"/>
    </w:r>
    <w:r w:rsidRPr="005A7C6E">
      <w:rPr>
        <w:rFonts w:ascii="Century" w:hAnsi="Century"/>
        <w:noProof/>
        <w:color w:val="0A1D30" w:themeColor="text2" w:themeShade="BF"/>
        <w:sz w:val="20"/>
        <w:szCs w:val="20"/>
      </w:rPr>
      <w:t>1</w:t>
    </w:r>
    <w:r w:rsidRPr="005A7C6E">
      <w:rPr>
        <w:rFonts w:ascii="Century" w:hAnsi="Century"/>
        <w:color w:val="0A1D30" w:themeColor="text2" w:themeShade="BF"/>
        <w:sz w:val="20"/>
        <w:szCs w:val="20"/>
      </w:rPr>
      <w:fldChar w:fldCharType="end"/>
    </w:r>
  </w:p>
  <w:p w14:paraId="3A85D426" w14:textId="77777777" w:rsidR="005A7C6E" w:rsidRDefault="005A7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4E949" w14:textId="77777777" w:rsidR="00ED5E4C" w:rsidRDefault="00ED5E4C" w:rsidP="00AC7314">
      <w:pPr>
        <w:spacing w:after="0" w:line="240" w:lineRule="auto"/>
      </w:pPr>
      <w:r>
        <w:separator/>
      </w:r>
    </w:p>
  </w:footnote>
  <w:footnote w:type="continuationSeparator" w:id="0">
    <w:p w14:paraId="46DFBF7B" w14:textId="77777777" w:rsidR="00ED5E4C" w:rsidRDefault="00ED5E4C" w:rsidP="00AC7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0D63"/>
    <w:multiLevelType w:val="multilevel"/>
    <w:tmpl w:val="891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37DB5"/>
    <w:multiLevelType w:val="hybridMultilevel"/>
    <w:tmpl w:val="CFC43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AC3726"/>
    <w:multiLevelType w:val="multilevel"/>
    <w:tmpl w:val="DA2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51A77"/>
    <w:multiLevelType w:val="hybridMultilevel"/>
    <w:tmpl w:val="19669C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B842057"/>
    <w:multiLevelType w:val="hybridMultilevel"/>
    <w:tmpl w:val="4CA48A7E"/>
    <w:lvl w:ilvl="0" w:tplc="8C344D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5093383">
    <w:abstractNumId w:val="0"/>
  </w:num>
  <w:num w:numId="2" w16cid:durableId="1824272567">
    <w:abstractNumId w:val="2"/>
  </w:num>
  <w:num w:numId="3" w16cid:durableId="997271152">
    <w:abstractNumId w:val="4"/>
  </w:num>
  <w:num w:numId="4" w16cid:durableId="991714004">
    <w:abstractNumId w:val="1"/>
  </w:num>
  <w:num w:numId="5" w16cid:durableId="1332567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4C"/>
    <w:rsid w:val="0001105A"/>
    <w:rsid w:val="00022923"/>
    <w:rsid w:val="000315DA"/>
    <w:rsid w:val="00087320"/>
    <w:rsid w:val="000A185D"/>
    <w:rsid w:val="000A3132"/>
    <w:rsid w:val="000A3D15"/>
    <w:rsid w:val="000B2E13"/>
    <w:rsid w:val="000B38BF"/>
    <w:rsid w:val="000B427E"/>
    <w:rsid w:val="000C0ED0"/>
    <w:rsid w:val="000D1232"/>
    <w:rsid w:val="000E0A5D"/>
    <w:rsid w:val="000F191D"/>
    <w:rsid w:val="001007FA"/>
    <w:rsid w:val="00100946"/>
    <w:rsid w:val="001114F2"/>
    <w:rsid w:val="00122269"/>
    <w:rsid w:val="001234FE"/>
    <w:rsid w:val="0012645F"/>
    <w:rsid w:val="00126C1B"/>
    <w:rsid w:val="001312A0"/>
    <w:rsid w:val="00147202"/>
    <w:rsid w:val="001626B1"/>
    <w:rsid w:val="00163934"/>
    <w:rsid w:val="00175CC6"/>
    <w:rsid w:val="001B0741"/>
    <w:rsid w:val="001B7996"/>
    <w:rsid w:val="001C53DB"/>
    <w:rsid w:val="00201159"/>
    <w:rsid w:val="00217234"/>
    <w:rsid w:val="00240A20"/>
    <w:rsid w:val="00257498"/>
    <w:rsid w:val="002B05E4"/>
    <w:rsid w:val="002D02EE"/>
    <w:rsid w:val="002E22C8"/>
    <w:rsid w:val="002E57F6"/>
    <w:rsid w:val="002F4F70"/>
    <w:rsid w:val="00301F52"/>
    <w:rsid w:val="003158F6"/>
    <w:rsid w:val="0032378F"/>
    <w:rsid w:val="00331CA0"/>
    <w:rsid w:val="00332A55"/>
    <w:rsid w:val="00333F61"/>
    <w:rsid w:val="00346B6B"/>
    <w:rsid w:val="00346BAD"/>
    <w:rsid w:val="003742F0"/>
    <w:rsid w:val="003832CB"/>
    <w:rsid w:val="003905C7"/>
    <w:rsid w:val="003A20F6"/>
    <w:rsid w:val="003B566F"/>
    <w:rsid w:val="003C219E"/>
    <w:rsid w:val="003E31AA"/>
    <w:rsid w:val="00403593"/>
    <w:rsid w:val="00405E32"/>
    <w:rsid w:val="0041201C"/>
    <w:rsid w:val="00426803"/>
    <w:rsid w:val="00434505"/>
    <w:rsid w:val="00470C86"/>
    <w:rsid w:val="00476FFD"/>
    <w:rsid w:val="00477303"/>
    <w:rsid w:val="004A357E"/>
    <w:rsid w:val="004A64D0"/>
    <w:rsid w:val="004B2F2D"/>
    <w:rsid w:val="004B5FAC"/>
    <w:rsid w:val="004C7DA9"/>
    <w:rsid w:val="004D1488"/>
    <w:rsid w:val="0050354D"/>
    <w:rsid w:val="00521B6B"/>
    <w:rsid w:val="00524917"/>
    <w:rsid w:val="00524BDD"/>
    <w:rsid w:val="0052649B"/>
    <w:rsid w:val="005274B8"/>
    <w:rsid w:val="00537DCB"/>
    <w:rsid w:val="005602B0"/>
    <w:rsid w:val="00572D9B"/>
    <w:rsid w:val="005730D6"/>
    <w:rsid w:val="00576E1C"/>
    <w:rsid w:val="0058084C"/>
    <w:rsid w:val="0058292A"/>
    <w:rsid w:val="00583F10"/>
    <w:rsid w:val="005A294D"/>
    <w:rsid w:val="005A7C6E"/>
    <w:rsid w:val="005B206F"/>
    <w:rsid w:val="005B3E21"/>
    <w:rsid w:val="005B42D4"/>
    <w:rsid w:val="005B7176"/>
    <w:rsid w:val="005D49D6"/>
    <w:rsid w:val="005E3BB2"/>
    <w:rsid w:val="00606723"/>
    <w:rsid w:val="0060694C"/>
    <w:rsid w:val="00616499"/>
    <w:rsid w:val="00621E67"/>
    <w:rsid w:val="00625ED1"/>
    <w:rsid w:val="00626C13"/>
    <w:rsid w:val="00643D45"/>
    <w:rsid w:val="00660647"/>
    <w:rsid w:val="00662B01"/>
    <w:rsid w:val="006650F5"/>
    <w:rsid w:val="00666BBE"/>
    <w:rsid w:val="00695454"/>
    <w:rsid w:val="006A15D3"/>
    <w:rsid w:val="006B6941"/>
    <w:rsid w:val="006C55E2"/>
    <w:rsid w:val="006C771D"/>
    <w:rsid w:val="00722E6D"/>
    <w:rsid w:val="007230C2"/>
    <w:rsid w:val="00724A4D"/>
    <w:rsid w:val="0075651B"/>
    <w:rsid w:val="00786DA0"/>
    <w:rsid w:val="007A0D7A"/>
    <w:rsid w:val="007A1372"/>
    <w:rsid w:val="007A465C"/>
    <w:rsid w:val="007C5992"/>
    <w:rsid w:val="007D05C8"/>
    <w:rsid w:val="007D4C70"/>
    <w:rsid w:val="007D6ADC"/>
    <w:rsid w:val="008141FA"/>
    <w:rsid w:val="008317C3"/>
    <w:rsid w:val="00835A5A"/>
    <w:rsid w:val="008412F5"/>
    <w:rsid w:val="00843976"/>
    <w:rsid w:val="008532E5"/>
    <w:rsid w:val="008540BA"/>
    <w:rsid w:val="00880F19"/>
    <w:rsid w:val="00887349"/>
    <w:rsid w:val="008D0C3A"/>
    <w:rsid w:val="008E4A32"/>
    <w:rsid w:val="008F59BC"/>
    <w:rsid w:val="00911D3C"/>
    <w:rsid w:val="00925A25"/>
    <w:rsid w:val="00930530"/>
    <w:rsid w:val="0093342E"/>
    <w:rsid w:val="00933C94"/>
    <w:rsid w:val="009452E2"/>
    <w:rsid w:val="009644AA"/>
    <w:rsid w:val="009701D2"/>
    <w:rsid w:val="00970A0E"/>
    <w:rsid w:val="00985BCA"/>
    <w:rsid w:val="009B111F"/>
    <w:rsid w:val="009B2717"/>
    <w:rsid w:val="009D1DE6"/>
    <w:rsid w:val="009D2EDC"/>
    <w:rsid w:val="009D3C51"/>
    <w:rsid w:val="009D3E14"/>
    <w:rsid w:val="009E03CF"/>
    <w:rsid w:val="009E1C81"/>
    <w:rsid w:val="009F4C7E"/>
    <w:rsid w:val="00A00479"/>
    <w:rsid w:val="00A0127A"/>
    <w:rsid w:val="00A03DFC"/>
    <w:rsid w:val="00A11356"/>
    <w:rsid w:val="00A12657"/>
    <w:rsid w:val="00A238F4"/>
    <w:rsid w:val="00A2647F"/>
    <w:rsid w:val="00A54D17"/>
    <w:rsid w:val="00A5752E"/>
    <w:rsid w:val="00A81BA0"/>
    <w:rsid w:val="00A944DD"/>
    <w:rsid w:val="00AC0783"/>
    <w:rsid w:val="00AC705F"/>
    <w:rsid w:val="00AC7314"/>
    <w:rsid w:val="00AC7389"/>
    <w:rsid w:val="00AD62F9"/>
    <w:rsid w:val="00AE6980"/>
    <w:rsid w:val="00B162C4"/>
    <w:rsid w:val="00B454BC"/>
    <w:rsid w:val="00B47D0C"/>
    <w:rsid w:val="00B552D1"/>
    <w:rsid w:val="00BD1788"/>
    <w:rsid w:val="00BE1636"/>
    <w:rsid w:val="00BE6592"/>
    <w:rsid w:val="00BE66DE"/>
    <w:rsid w:val="00BF4B0A"/>
    <w:rsid w:val="00C020D8"/>
    <w:rsid w:val="00C1513D"/>
    <w:rsid w:val="00C20A5A"/>
    <w:rsid w:val="00C231C5"/>
    <w:rsid w:val="00C412FE"/>
    <w:rsid w:val="00C518DB"/>
    <w:rsid w:val="00C5520C"/>
    <w:rsid w:val="00C80651"/>
    <w:rsid w:val="00C93CCF"/>
    <w:rsid w:val="00CC407C"/>
    <w:rsid w:val="00CE4DB6"/>
    <w:rsid w:val="00CF17D5"/>
    <w:rsid w:val="00D06F24"/>
    <w:rsid w:val="00D1767B"/>
    <w:rsid w:val="00D25E35"/>
    <w:rsid w:val="00D31E57"/>
    <w:rsid w:val="00D36B8C"/>
    <w:rsid w:val="00D4138D"/>
    <w:rsid w:val="00D5797D"/>
    <w:rsid w:val="00DA67ED"/>
    <w:rsid w:val="00DA7FDE"/>
    <w:rsid w:val="00DB2A57"/>
    <w:rsid w:val="00DB337B"/>
    <w:rsid w:val="00DB3856"/>
    <w:rsid w:val="00DC3F5C"/>
    <w:rsid w:val="00E104C9"/>
    <w:rsid w:val="00E17C9F"/>
    <w:rsid w:val="00E202B6"/>
    <w:rsid w:val="00E30EFB"/>
    <w:rsid w:val="00E5054C"/>
    <w:rsid w:val="00E70D2C"/>
    <w:rsid w:val="00E7502B"/>
    <w:rsid w:val="00E97E8A"/>
    <w:rsid w:val="00EA691F"/>
    <w:rsid w:val="00EB1991"/>
    <w:rsid w:val="00EB4257"/>
    <w:rsid w:val="00EB5470"/>
    <w:rsid w:val="00EB55ED"/>
    <w:rsid w:val="00EC0599"/>
    <w:rsid w:val="00EC77BB"/>
    <w:rsid w:val="00ED0589"/>
    <w:rsid w:val="00ED5E4C"/>
    <w:rsid w:val="00ED5EA6"/>
    <w:rsid w:val="00EE1B59"/>
    <w:rsid w:val="00EE20AA"/>
    <w:rsid w:val="00F02FA1"/>
    <w:rsid w:val="00F24A57"/>
    <w:rsid w:val="00F256A3"/>
    <w:rsid w:val="00F274B7"/>
    <w:rsid w:val="00F86C64"/>
    <w:rsid w:val="00FC22A9"/>
    <w:rsid w:val="00FC3BC7"/>
    <w:rsid w:val="00FD1990"/>
    <w:rsid w:val="00FD2C66"/>
    <w:rsid w:val="00FE5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2978"/>
  <w15:chartTrackingRefBased/>
  <w15:docId w15:val="{74433EA2-E5D1-4386-9074-38DCBAC4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2F5"/>
  </w:style>
  <w:style w:type="paragraph" w:styleId="Heading1">
    <w:name w:val="heading 1"/>
    <w:basedOn w:val="Normal"/>
    <w:next w:val="Normal"/>
    <w:link w:val="Heading1Char"/>
    <w:uiPriority w:val="9"/>
    <w:qFormat/>
    <w:rsid w:val="0058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84C"/>
    <w:rPr>
      <w:rFonts w:eastAsiaTheme="majorEastAsia" w:cstheme="majorBidi"/>
      <w:color w:val="272727" w:themeColor="text1" w:themeTint="D8"/>
    </w:rPr>
  </w:style>
  <w:style w:type="paragraph" w:styleId="Title">
    <w:name w:val="Title"/>
    <w:basedOn w:val="Normal"/>
    <w:next w:val="Normal"/>
    <w:link w:val="TitleChar"/>
    <w:uiPriority w:val="10"/>
    <w:qFormat/>
    <w:rsid w:val="0058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84C"/>
    <w:pPr>
      <w:spacing w:before="160"/>
      <w:jc w:val="center"/>
    </w:pPr>
    <w:rPr>
      <w:i/>
      <w:iCs/>
      <w:color w:val="404040" w:themeColor="text1" w:themeTint="BF"/>
    </w:rPr>
  </w:style>
  <w:style w:type="character" w:customStyle="1" w:styleId="QuoteChar">
    <w:name w:val="Quote Char"/>
    <w:basedOn w:val="DefaultParagraphFont"/>
    <w:link w:val="Quote"/>
    <w:uiPriority w:val="29"/>
    <w:rsid w:val="0058084C"/>
    <w:rPr>
      <w:i/>
      <w:iCs/>
      <w:color w:val="404040" w:themeColor="text1" w:themeTint="BF"/>
    </w:rPr>
  </w:style>
  <w:style w:type="paragraph" w:styleId="ListParagraph">
    <w:name w:val="List Paragraph"/>
    <w:basedOn w:val="Normal"/>
    <w:uiPriority w:val="34"/>
    <w:qFormat/>
    <w:rsid w:val="0058084C"/>
    <w:pPr>
      <w:ind w:left="720"/>
      <w:contextualSpacing/>
    </w:pPr>
  </w:style>
  <w:style w:type="character" w:styleId="IntenseEmphasis">
    <w:name w:val="Intense Emphasis"/>
    <w:basedOn w:val="DefaultParagraphFont"/>
    <w:uiPriority w:val="21"/>
    <w:qFormat/>
    <w:rsid w:val="0058084C"/>
    <w:rPr>
      <w:i/>
      <w:iCs/>
      <w:color w:val="0F4761" w:themeColor="accent1" w:themeShade="BF"/>
    </w:rPr>
  </w:style>
  <w:style w:type="paragraph" w:styleId="IntenseQuote">
    <w:name w:val="Intense Quote"/>
    <w:basedOn w:val="Normal"/>
    <w:next w:val="Normal"/>
    <w:link w:val="IntenseQuoteChar"/>
    <w:uiPriority w:val="30"/>
    <w:qFormat/>
    <w:rsid w:val="0058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84C"/>
    <w:rPr>
      <w:i/>
      <w:iCs/>
      <w:color w:val="0F4761" w:themeColor="accent1" w:themeShade="BF"/>
    </w:rPr>
  </w:style>
  <w:style w:type="character" w:styleId="IntenseReference">
    <w:name w:val="Intense Reference"/>
    <w:basedOn w:val="DefaultParagraphFont"/>
    <w:uiPriority w:val="32"/>
    <w:qFormat/>
    <w:rsid w:val="0058084C"/>
    <w:rPr>
      <w:b/>
      <w:bCs/>
      <w:smallCaps/>
      <w:color w:val="0F4761" w:themeColor="accent1" w:themeShade="BF"/>
      <w:spacing w:val="5"/>
    </w:rPr>
  </w:style>
  <w:style w:type="paragraph" w:styleId="NormalWeb">
    <w:name w:val="Normal (Web)"/>
    <w:basedOn w:val="Normal"/>
    <w:uiPriority w:val="99"/>
    <w:semiHidden/>
    <w:unhideWhenUsed/>
    <w:rsid w:val="008E4A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B2717"/>
    <w:rPr>
      <w:color w:val="467886" w:themeColor="hyperlink"/>
      <w:u w:val="single"/>
    </w:rPr>
  </w:style>
  <w:style w:type="character" w:styleId="UnresolvedMention">
    <w:name w:val="Unresolved Mention"/>
    <w:basedOn w:val="DefaultParagraphFont"/>
    <w:uiPriority w:val="99"/>
    <w:semiHidden/>
    <w:unhideWhenUsed/>
    <w:rsid w:val="009B2717"/>
    <w:rPr>
      <w:color w:val="605E5C"/>
      <w:shd w:val="clear" w:color="auto" w:fill="E1DFDD"/>
    </w:rPr>
  </w:style>
  <w:style w:type="character" w:customStyle="1" w:styleId="mord">
    <w:name w:val="mord"/>
    <w:basedOn w:val="DefaultParagraphFont"/>
    <w:rsid w:val="003742F0"/>
  </w:style>
  <w:style w:type="character" w:customStyle="1" w:styleId="mpunct">
    <w:name w:val="mpunct"/>
    <w:basedOn w:val="DefaultParagraphFont"/>
    <w:rsid w:val="003742F0"/>
  </w:style>
  <w:style w:type="character" w:customStyle="1" w:styleId="vlist-s">
    <w:name w:val="vlist-s"/>
    <w:basedOn w:val="DefaultParagraphFont"/>
    <w:rsid w:val="003742F0"/>
  </w:style>
  <w:style w:type="character" w:customStyle="1" w:styleId="mrel">
    <w:name w:val="mrel"/>
    <w:basedOn w:val="DefaultParagraphFont"/>
    <w:rsid w:val="003742F0"/>
  </w:style>
  <w:style w:type="character" w:customStyle="1" w:styleId="mopen">
    <w:name w:val="mopen"/>
    <w:basedOn w:val="DefaultParagraphFont"/>
    <w:rsid w:val="003742F0"/>
  </w:style>
  <w:style w:type="character" w:customStyle="1" w:styleId="mclose">
    <w:name w:val="mclose"/>
    <w:basedOn w:val="DefaultParagraphFont"/>
    <w:rsid w:val="003742F0"/>
  </w:style>
  <w:style w:type="character" w:styleId="Strong">
    <w:name w:val="Strong"/>
    <w:basedOn w:val="DefaultParagraphFont"/>
    <w:uiPriority w:val="22"/>
    <w:qFormat/>
    <w:rsid w:val="00D31E57"/>
    <w:rPr>
      <w:b/>
      <w:bCs/>
    </w:rPr>
  </w:style>
  <w:style w:type="paragraph" w:styleId="Header">
    <w:name w:val="header"/>
    <w:basedOn w:val="Normal"/>
    <w:link w:val="HeaderChar"/>
    <w:uiPriority w:val="99"/>
    <w:unhideWhenUsed/>
    <w:rsid w:val="00AC73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314"/>
  </w:style>
  <w:style w:type="paragraph" w:styleId="Footer">
    <w:name w:val="footer"/>
    <w:basedOn w:val="Normal"/>
    <w:link w:val="FooterChar"/>
    <w:uiPriority w:val="99"/>
    <w:unhideWhenUsed/>
    <w:rsid w:val="00AC73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314"/>
  </w:style>
  <w:style w:type="character" w:styleId="PlaceholderText">
    <w:name w:val="Placeholder Text"/>
    <w:basedOn w:val="DefaultParagraphFont"/>
    <w:uiPriority w:val="99"/>
    <w:semiHidden/>
    <w:rsid w:val="00FD2C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4</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PhotoArt</dc:creator>
  <cp:keywords/>
  <dc:description/>
  <cp:lastModifiedBy>RoM PhotoArt</cp:lastModifiedBy>
  <cp:revision>219</cp:revision>
  <dcterms:created xsi:type="dcterms:W3CDTF">2026-03-07T02:10:00Z</dcterms:created>
  <dcterms:modified xsi:type="dcterms:W3CDTF">2026-03-07T14:37:00Z</dcterms:modified>
</cp:coreProperties>
</file>