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567dfad11ca38f47db0b1408869fcbe45887c58"/>
    <w:p>
      <w:pPr>
        <w:pStyle w:val="Heading1"/>
      </w:pPr>
      <w:r>
        <w:t xml:space="preserve">Cybersecurity and Open Source Software — Group Exercise</w:t>
      </w:r>
    </w:p>
    <w:p>
      <w:pPr>
        <w:pStyle w:val="FirstParagraph"/>
      </w:pPr>
      <w:r>
        <w:rPr>
          <w:b/>
          <w:bCs/>
        </w:rPr>
        <w:t xml:space="preserve">Group members:</w:t>
      </w:r>
      <w:r>
        <w:t xml:space="preserve"> </w:t>
      </w:r>
      <w:r>
        <w:t xml:space="preserve">_______________________________________________</w:t>
      </w:r>
    </w:p>
    <w:p>
      <w:r>
        <w:pict>
          <v:rect style="width:0;height:1.5pt" o:hralign="center" o:hrstd="t" o:hr="t"/>
        </w:pict>
      </w:r>
    </w:p>
    <w:bookmarkStart w:id="9" w:name="X41c81d422f7e418a2955db9612115ca53e6db32"/>
    <w:p>
      <w:pPr>
        <w:pStyle w:val="Heading2"/>
      </w:pPr>
      <w:r>
        <w:t xml:space="preserve">Exercise 1: Many eyes make all bugs shallow?</w:t>
      </w:r>
    </w:p>
    <w:p>
      <w:pPr>
        <w:pStyle w:val="BlockText"/>
      </w:pPr>
      <w:r>
        <w:t xml:space="preserve">“Many eyes make all bugs shallow.”</w:t>
      </w:r>
      <w:r>
        <w:t xml:space="preserve"> </w:t>
      </w:r>
      <w:r>
        <w:t xml:space="preserve">In what ways does inspection and shared bug-fixing outweigh the advantages an attacker gets by looking directly at the source code? In what ways does it not?</w:t>
      </w:r>
    </w:p>
    <w:p>
      <w:pPr>
        <w:pStyle w:val="FirstParagraph"/>
      </w:pPr>
      <w:r>
        <w:rPr>
          <w:b/>
          <w:bCs/>
        </w:rPr>
        <w:t xml:space="preserve">1a. Two arguments</w:t>
      </w:r>
      <w:r>
        <w:rPr>
          <w:b/>
          <w:bCs/>
        </w:rPr>
        <w:t xml:space="preserve"> </w:t>
      </w:r>
      <w:r>
        <w:rPr>
          <w:b/>
          <w:bCs/>
          <w:i/>
          <w:iCs/>
        </w:rPr>
        <w:t xml:space="preserve">for</w:t>
      </w:r>
      <w:r>
        <w:rPr>
          <w:b/>
          <w:bCs/>
        </w:rPr>
        <w:t xml:space="preserve"> </w:t>
      </w:r>
      <w:r>
        <w:rPr>
          <w:b/>
          <w:bCs/>
        </w:rPr>
        <w:t xml:space="preserve">Linus’s Law (ways openness helps security):</w:t>
      </w:r>
    </w:p>
    <w:p>
      <w:pPr>
        <w:pStyle w:val="FirstParagraph"/>
      </w:pPr>
      <w:r>
        <w:rPr>
          <w:b/>
          <w:bCs/>
        </w:rPr>
        <w:t xml:space="preserve">1b. Two arguments</w:t>
      </w:r>
      <w:r>
        <w:rPr>
          <w:b/>
          <w:bCs/>
        </w:rPr>
        <w:t xml:space="preserve"> </w:t>
      </w:r>
      <w:r>
        <w:rPr>
          <w:b/>
          <w:bCs/>
          <w:i/>
          <w:iCs/>
        </w:rPr>
        <w:t xml:space="preserve">against</w:t>
      </w:r>
      <w:r>
        <w:rPr>
          <w:b/>
          <w:bCs/>
        </w:rPr>
        <w:t xml:space="preserve"> </w:t>
      </w:r>
      <w:r>
        <w:rPr>
          <w:b/>
          <w:bCs/>
        </w:rPr>
        <w:t xml:space="preserve">Linus’s Law (using Heartbleed and/or XZ as evidence):</w:t>
      </w:r>
    </w:p>
    <w:p>
      <w:pPr>
        <w:pStyle w:val="FirstParagraph"/>
      </w:pPr>
      <w:r>
        <w:rPr>
          <w:b/>
          <w:bCs/>
        </w:rPr>
        <w:t xml:space="preserve">1c. A recent security incident (last two years, not XZ or Heartbleed):</w:t>
      </w:r>
    </w:p>
    <w:p>
      <w:pPr>
        <w:pStyle w:val="BodyText"/>
      </w:pPr>
      <w:r>
        <w:t xml:space="preserve">Name / CVE:</w:t>
      </w:r>
    </w:p>
    <w:p>
      <w:pPr>
        <w:pStyle w:val="BodyText"/>
      </w:pPr>
      <w:r>
        <w:t xml:space="preserve">Was it in open or closed source code?</w:t>
      </w:r>
    </w:p>
    <w:p>
      <w:pPr>
        <w:pStyle w:val="BodyText"/>
      </w:pPr>
      <w:r>
        <w:t xml:space="preserve">How long had it existed before discovery?</w:t>
      </w:r>
    </w:p>
    <w:p>
      <w:pPr>
        <w:pStyle w:val="BodyText"/>
      </w:pPr>
      <w:r>
        <w:t xml:space="preserve">How was it discovered?</w:t>
      </w:r>
    </w:p>
    <w:p>
      <w:pPr>
        <w:pStyle w:val="BodyText"/>
      </w:pPr>
      <w:r>
        <w:t xml:space="preserve">Would</w:t>
      </w:r>
      <w:r>
        <w:t xml:space="preserve"> </w:t>
      </w:r>
      <w:r>
        <w:t xml:space="preserve">“more eyes”</w:t>
      </w:r>
      <w:r>
        <w:t xml:space="preserve"> </w:t>
      </w:r>
      <w:r>
        <w:t xml:space="preserve">have helped? Why or why not?</w:t>
      </w:r>
    </w:p>
    <w:p>
      <w:r>
        <w:pict>
          <v:rect style="width:0;height:1.5pt" o:hralign="center" o:hrstd="t" o:hr="t"/>
        </w:pict>
      </w:r>
    </w:p>
    <w:bookmarkEnd w:id="9"/>
    <w:bookmarkStart w:id="10" w:name="exercise-2-the-supply-chain-problem"/>
    <w:p>
      <w:pPr>
        <w:pStyle w:val="Heading2"/>
      </w:pPr>
      <w:r>
        <w:t xml:space="preserve">Exercise 2: The supply chain problem</w:t>
      </w:r>
    </w:p>
    <w:p>
      <w:pPr>
        <w:pStyle w:val="BlockText"/>
      </w:pPr>
      <w:r>
        <w:t xml:space="preserve">Package systems build on existing libraries. Any security flaw can be multiplied. Open contributions could enable malicious actors to insert security flaws. In what ways is open source software resilient to these issues? When might resilience fail? What practices help bolster resilience?</w:t>
      </w:r>
    </w:p>
    <w:p>
      <w:pPr>
        <w:pStyle w:val="FirstParagraph"/>
      </w:pPr>
      <w:r>
        <w:rPr>
          <w:b/>
          <w:bCs/>
        </w:rPr>
        <w:t xml:space="preserve">2a. Two resilience mechanisms — for each describe when it helps and when it fails:</w:t>
      </w:r>
    </w:p>
    <w:p>
      <w:pPr>
        <w:pStyle w:val="BodyText"/>
      </w:pPr>
      <w:r>
        <w:rPr>
          <w:b/>
          <w:bCs/>
        </w:rPr>
        <w:t xml:space="preserve">Mechanism 1:</w:t>
      </w:r>
      <w:r>
        <w:t xml:space="preserve"> </w:t>
      </w:r>
      <w:r>
        <w:t xml:space="preserve">_______________________________________________</w:t>
      </w:r>
    </w:p>
    <w:p>
      <w:pPr>
        <w:numPr>
          <w:ilvl w:val="0"/>
          <w:numId w:val="1003"/>
        </w:numPr>
      </w:pPr>
      <w:r>
        <w:t xml:space="preserve">Scenario where it helps:</w:t>
      </w:r>
    </w:p>
    <w:p>
      <w:pPr>
        <w:numPr>
          <w:ilvl w:val="0"/>
          <w:numId w:val="1003"/>
        </w:numPr>
      </w:pPr>
      <w:r>
        <w:t xml:space="preserve">Scenario where it fails or is bypassed:</w:t>
      </w:r>
    </w:p>
    <w:p>
      <w:pPr>
        <w:pStyle w:val="FirstParagraph"/>
      </w:pPr>
      <w:r>
        <w:rPr>
          <w:b/>
          <w:bCs/>
        </w:rPr>
        <w:t xml:space="preserve">Mechanism 2:</w:t>
      </w:r>
      <w:r>
        <w:t xml:space="preserve"> </w:t>
      </w:r>
      <w:r>
        <w:t xml:space="preserve">_______________________________________________</w:t>
      </w:r>
    </w:p>
    <w:p>
      <w:pPr>
        <w:numPr>
          <w:ilvl w:val="0"/>
          <w:numId w:val="1004"/>
        </w:numPr>
      </w:pPr>
      <w:r>
        <w:t xml:space="preserve">Scenario where it helps:</w:t>
      </w:r>
    </w:p>
    <w:p>
      <w:pPr>
        <w:numPr>
          <w:ilvl w:val="0"/>
          <w:numId w:val="1004"/>
        </w:numPr>
      </w:pPr>
      <w:r>
        <w:t xml:space="preserve">Scenario where it fails or is bypassed:</w:t>
      </w:r>
    </w:p>
    <w:p>
      <w:pPr>
        <w:pStyle w:val="FirstParagraph"/>
      </w:pPr>
      <w:r>
        <w:rPr>
          <w:b/>
          <w:bCs/>
        </w:rPr>
        <w:t xml:space="preserve">2b. AI code generation and security:</w:t>
      </w:r>
    </w:p>
    <w:p>
      <w:pPr>
        <w:pStyle w:val="BodyText"/>
      </w:pPr>
      <w:r>
        <w:t xml:space="preserve">LLMs are trained on large corpora of public code, including code with known vulnerabilities. What does this imply for the security of AI-generated code?</w:t>
      </w:r>
    </w:p>
    <w:p>
      <w:pPr>
        <w:pStyle w:val="BodyText"/>
      </w:pPr>
      <w:r>
        <w:t xml:space="preserve">If a developer uses an LLM to generate code that calls a library, how might this affect their awareness of their own dependency graph?</w:t>
      </w:r>
    </w:p>
    <w:p>
      <w:pPr>
        <w:pStyle w:val="BodyText"/>
      </w:pPr>
      <w:r>
        <w:t xml:space="preserve">Could LLMs</w:t>
      </w:r>
      <w:r>
        <w:t xml:space="preserve"> </w:t>
      </w:r>
      <w:r>
        <w:rPr>
          <w:i/>
          <w:iCs/>
        </w:rPr>
        <w:t xml:space="preserve">help</w:t>
      </w:r>
      <w:r>
        <w:t xml:space="preserve"> </w:t>
      </w:r>
      <w:r>
        <w:t xml:space="preserve">with supply chain security? How?</w:t>
      </w:r>
    </w:p>
    <w:p>
      <w:r>
        <w:pict>
          <v:rect style="width:0;height:1.5pt" o:hralign="center" o:hrstd="t" o:hr="t"/>
        </w:pict>
      </w:r>
    </w:p>
    <w:bookmarkEnd w:id="10"/>
    <w:bookmarkStart w:id="11" w:name="Xadb13712f16c38c8a9b10f11bcfc44b639c480c"/>
    <w:p>
      <w:pPr>
        <w:pStyle w:val="Heading2"/>
      </w:pPr>
      <w:r>
        <w:t xml:space="preserve">Exercise 3: Legal liability and open source licenses</w:t>
      </w:r>
    </w:p>
    <w:p>
      <w:pPr>
        <w:pStyle w:val="BlockText"/>
      </w:pPr>
      <w:r>
        <w:t xml:space="preserve">Software licenses exclude product liability. How does this interact with open source? What are the trade-offs of applying product liability law to software and open source in particular?</w:t>
      </w:r>
    </w:p>
    <w:p>
      <w:pPr>
        <w:pStyle w:val="FirstParagraph"/>
      </w:pPr>
      <w:r>
        <w:rPr>
          <w:b/>
          <w:bCs/>
        </w:rPr>
        <w:t xml:space="preserve">Your group’s assigned position:</w:t>
      </w:r>
      <w:r>
        <w:t xml:space="preserve"> </w:t>
      </w:r>
      <w:r>
        <w:t xml:space="preserve">☐ Position A (For liability) ☐ Position B (Against liability)</w:t>
      </w:r>
    </w:p>
    <w:p>
      <w:pPr>
        <w:pStyle w:val="BodyText"/>
      </w:pPr>
      <w:r>
        <w:rPr>
          <w:b/>
          <w:bCs/>
        </w:rPr>
        <w:t xml:space="preserve">Position A — For liability:</w:t>
      </w:r>
      <w:r>
        <w:t xml:space="preserve"> </w:t>
      </w:r>
      <w:r>
        <w:t xml:space="preserve">Vendors profiting from software that relies on unaudited open source dependencies should bear product liability, as automotive manufacturers bear liability for defective components.</w:t>
      </w:r>
    </w:p>
    <w:p>
      <w:pPr>
        <w:pStyle w:val="BodyText"/>
      </w:pPr>
      <w:r>
        <w:rPr>
          <w:b/>
          <w:bCs/>
        </w:rPr>
        <w:t xml:space="preserve">Position B — Against liability:</w:t>
      </w:r>
      <w:r>
        <w:t xml:space="preserve"> </w:t>
      </w:r>
      <w:r>
        <w:t xml:space="preserve">Imposing liability on software vendors will be passed downstream to maintainers through contracts and indemnification clauses, chilling open source contribution.</w:t>
      </w:r>
    </w:p>
    <w:p>
      <w:pPr>
        <w:pStyle w:val="BodyText"/>
      </w:pPr>
      <w:r>
        <w:rPr>
          <w:b/>
          <w:bCs/>
        </w:rPr>
        <w:t xml:space="preserve">3a. Three supporting arguments for your position:</w:t>
      </w:r>
    </w:p>
    <w:p>
      <w:pPr>
        <w:pStyle w:val="FirstParagraph"/>
      </w:pPr>
      <w:r>
        <w:rPr>
          <w:b/>
          <w:bCs/>
        </w:rPr>
        <w:t xml:space="preserve">3b. Strongest counter-argument, and your response:</w:t>
      </w:r>
    </w:p>
    <w:p>
      <w:pPr>
        <w:pStyle w:val="BodyText"/>
      </w:pPr>
      <w:r>
        <w:t xml:space="preserve">Counter-argument:</w:t>
      </w:r>
    </w:p>
    <w:p>
      <w:pPr>
        <w:pStyle w:val="BodyText"/>
      </w:pPr>
      <w:r>
        <w:t xml:space="preserve">Response:</w:t>
      </w:r>
    </w:p>
    <w:p>
      <w:pPr>
        <w:pStyle w:val="BodyText"/>
      </w:pPr>
      <w:r>
        <w:rPr>
          <w:b/>
          <w:bCs/>
        </w:rPr>
        <w:t xml:space="preserve">3c. Where does the Lawfare reading agree or disagree with your position?</w:t>
      </w:r>
    </w:p>
    <w:bookmarkEnd w:id="11"/>
    <w:bookmarkEnd w:id="12"/>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2E4057"/>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2E4057"/>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2026-04-13T14:12:36Z</dcterms:created>
  <dcterms:modified xsi:type="dcterms:W3CDTF">2026-04-13T14:12:36Z</dcterms:modified>
</cp:coreProperties>
</file>

<file path=docProps/custom.xml><?xml version="1.0" encoding="utf-8"?>
<Properties xmlns="http://schemas.openxmlformats.org/officeDocument/2006/custom-properties" xmlns:vt="http://schemas.openxmlformats.org/officeDocument/2006/docPropsVTypes"/>
</file>