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26467" w14:textId="77777777" w:rsidR="00922274" w:rsidRPr="009F475E" w:rsidRDefault="00922274" w:rsidP="00922274">
      <w:pPr>
        <w:spacing w:after="0"/>
        <w:rPr>
          <w:rFonts w:eastAsia="Times New Roman"/>
          <w:b/>
          <w:bCs/>
          <w:sz w:val="28"/>
          <w:szCs w:val="32"/>
        </w:rPr>
      </w:pPr>
      <w:r w:rsidRPr="009F475E">
        <w:rPr>
          <w:rFonts w:ascii="Helvetica" w:eastAsia="Times New Roman" w:hAnsi="Helvetica" w:cs="Helvetica"/>
          <w:b/>
          <w:bCs/>
          <w:sz w:val="28"/>
          <w:szCs w:val="32"/>
        </w:rPr>
        <w:t>First synthesis of metazoan biodiversity in the world’s largest mineral exploration frontier</w:t>
      </w:r>
    </w:p>
    <w:p w14:paraId="153E1965" w14:textId="6440FF81" w:rsidR="006709B9" w:rsidRDefault="00922274" w:rsidP="006709B9">
      <w:pPr>
        <w:spacing w:after="0"/>
        <w:contextualSpacing/>
        <w:rPr>
          <w:rFonts w:cs="Arial"/>
          <w:szCs w:val="22"/>
        </w:rPr>
      </w:pPr>
      <w:r>
        <w:rPr>
          <w:rFonts w:cs="Arial"/>
          <w:szCs w:val="22"/>
        </w:rPr>
        <w:t>(</w:t>
      </w:r>
      <w:proofErr w:type="gramStart"/>
      <w:r>
        <w:rPr>
          <w:rFonts w:cs="Arial"/>
          <w:szCs w:val="22"/>
        </w:rPr>
        <w:t>current</w:t>
      </w:r>
      <w:proofErr w:type="gramEnd"/>
      <w:r>
        <w:rPr>
          <w:rFonts w:cs="Arial"/>
          <w:szCs w:val="22"/>
        </w:rPr>
        <w:t xml:space="preserve"> title)</w:t>
      </w:r>
    </w:p>
    <w:p w14:paraId="2C96E7A8" w14:textId="77777777" w:rsidR="00922274" w:rsidRPr="00922274" w:rsidRDefault="00922274" w:rsidP="006709B9">
      <w:pPr>
        <w:spacing w:after="0"/>
        <w:contextualSpacing/>
        <w:rPr>
          <w:rFonts w:cs="Arial"/>
          <w:szCs w:val="22"/>
        </w:rPr>
      </w:pPr>
    </w:p>
    <w:p w14:paraId="286F00B6" w14:textId="09564D21" w:rsidR="006709B9" w:rsidRPr="005D79B9" w:rsidRDefault="006709B9" w:rsidP="006709B9">
      <w:pPr>
        <w:spacing w:after="0"/>
        <w:contextualSpacing/>
        <w:rPr>
          <w:rFonts w:cs="Arial"/>
          <w:szCs w:val="22"/>
        </w:rPr>
      </w:pPr>
      <w:r w:rsidRPr="005D79B9">
        <w:rPr>
          <w:rFonts w:cs="Arial"/>
          <w:szCs w:val="22"/>
        </w:rPr>
        <w:t>Rabone, M</w:t>
      </w:r>
      <w:r w:rsidRPr="005D79B9">
        <w:rPr>
          <w:rFonts w:cs="Arial"/>
          <w:szCs w:val="22"/>
          <w:vertAlign w:val="superscript"/>
        </w:rPr>
        <w:t>1</w:t>
      </w:r>
      <w:r w:rsidRPr="005D79B9">
        <w:rPr>
          <w:rFonts w:cs="Arial"/>
          <w:szCs w:val="22"/>
        </w:rPr>
        <w:t>; Simon-Lledó, E.</w:t>
      </w:r>
      <w:r w:rsidRPr="005D79B9">
        <w:rPr>
          <w:rFonts w:cs="Arial"/>
          <w:szCs w:val="22"/>
          <w:vertAlign w:val="superscript"/>
        </w:rPr>
        <w:t xml:space="preserve"> 2</w:t>
      </w:r>
      <w:r w:rsidRPr="005D79B9">
        <w:rPr>
          <w:rFonts w:cs="Arial"/>
          <w:szCs w:val="22"/>
        </w:rPr>
        <w:t>, Jones, D.O.</w:t>
      </w:r>
      <w:r w:rsidRPr="005D79B9">
        <w:rPr>
          <w:rFonts w:cs="Arial"/>
          <w:szCs w:val="22"/>
          <w:vertAlign w:val="superscript"/>
        </w:rPr>
        <w:t xml:space="preserve"> 2</w:t>
      </w:r>
      <w:r w:rsidRPr="005D79B9">
        <w:rPr>
          <w:rFonts w:cs="Arial"/>
          <w:szCs w:val="22"/>
        </w:rPr>
        <w:t xml:space="preserve">, </w:t>
      </w:r>
      <w:r>
        <w:rPr>
          <w:rFonts w:cs="Arial"/>
          <w:szCs w:val="22"/>
        </w:rPr>
        <w:t>Wiklund, H.</w:t>
      </w:r>
      <w:r w:rsidRPr="000473E3">
        <w:rPr>
          <w:rFonts w:cs="Arial"/>
          <w:szCs w:val="22"/>
          <w:vertAlign w:val="superscript"/>
        </w:rPr>
        <w:t xml:space="preserve"> </w:t>
      </w:r>
      <w:r w:rsidRPr="005D79B9">
        <w:rPr>
          <w:rFonts w:cs="Arial"/>
          <w:szCs w:val="22"/>
          <w:vertAlign w:val="superscript"/>
        </w:rPr>
        <w:t>1</w:t>
      </w:r>
      <w:r>
        <w:rPr>
          <w:rFonts w:cs="Arial"/>
          <w:szCs w:val="22"/>
          <w:vertAlign w:val="superscript"/>
        </w:rPr>
        <w:t>,3</w:t>
      </w:r>
      <w:r>
        <w:rPr>
          <w:rFonts w:cs="Arial"/>
          <w:szCs w:val="22"/>
        </w:rPr>
        <w:t xml:space="preserve">, </w:t>
      </w:r>
      <w:r w:rsidRPr="005D79B9">
        <w:rPr>
          <w:rFonts w:cs="Arial"/>
          <w:szCs w:val="22"/>
        </w:rPr>
        <w:t>Dahlgren., T. G.</w:t>
      </w:r>
      <w:r w:rsidRPr="005D79B9">
        <w:rPr>
          <w:rFonts w:cs="Arial"/>
          <w:szCs w:val="22"/>
          <w:vertAlign w:val="superscript"/>
        </w:rPr>
        <w:t xml:space="preserve"> 3</w:t>
      </w:r>
      <w:r w:rsidRPr="005D79B9">
        <w:rPr>
          <w:rFonts w:cs="Arial"/>
          <w:szCs w:val="22"/>
        </w:rPr>
        <w:t>,</w:t>
      </w:r>
      <w:r>
        <w:rPr>
          <w:rFonts w:cs="Arial"/>
          <w:szCs w:val="22"/>
        </w:rPr>
        <w:t xml:space="preserve"> </w:t>
      </w:r>
      <w:r w:rsidRPr="005D79B9">
        <w:rPr>
          <w:rFonts w:cs="Arial"/>
          <w:szCs w:val="22"/>
        </w:rPr>
        <w:t>Horton, T.</w:t>
      </w:r>
      <w:r w:rsidRPr="005D79B9">
        <w:rPr>
          <w:rFonts w:cs="Arial"/>
          <w:szCs w:val="22"/>
          <w:vertAlign w:val="superscript"/>
        </w:rPr>
        <w:t xml:space="preserve"> 2</w:t>
      </w:r>
      <w:r w:rsidRPr="005D79B9">
        <w:rPr>
          <w:rFonts w:cs="Arial"/>
          <w:szCs w:val="22"/>
        </w:rPr>
        <w:t xml:space="preserve">, Glover, A. G. </w:t>
      </w:r>
      <w:r w:rsidRPr="005D79B9">
        <w:rPr>
          <w:rFonts w:cs="Arial"/>
          <w:szCs w:val="22"/>
          <w:vertAlign w:val="superscript"/>
        </w:rPr>
        <w:t>1*</w:t>
      </w:r>
    </w:p>
    <w:p w14:paraId="457B1398" w14:textId="706E70F7" w:rsidR="006709B9" w:rsidRDefault="009F475E" w:rsidP="006709B9">
      <w:pPr>
        <w:spacing w:after="0"/>
        <w:contextualSpacing/>
        <w:rPr>
          <w:rFonts w:cs="Arial"/>
          <w:szCs w:val="22"/>
        </w:rPr>
      </w:pPr>
      <w:r>
        <w:rPr>
          <w:rFonts w:cs="Arial"/>
          <w:szCs w:val="22"/>
        </w:rPr>
        <w:t>+ Joris Wiethase</w:t>
      </w:r>
    </w:p>
    <w:p w14:paraId="57F0BA73" w14:textId="77777777" w:rsidR="009F475E" w:rsidRPr="005D79B9" w:rsidRDefault="009F475E" w:rsidP="006709B9">
      <w:pPr>
        <w:spacing w:after="0"/>
        <w:contextualSpacing/>
        <w:rPr>
          <w:rFonts w:cs="Arial"/>
          <w:szCs w:val="22"/>
        </w:rPr>
      </w:pPr>
    </w:p>
    <w:p w14:paraId="1DAB8104" w14:textId="77777777" w:rsidR="006709B9" w:rsidRPr="00640827" w:rsidRDefault="006709B9" w:rsidP="006709B9">
      <w:pPr>
        <w:spacing w:after="0"/>
        <w:contextualSpacing/>
        <w:rPr>
          <w:rFonts w:cs="Arial"/>
          <w:szCs w:val="22"/>
        </w:rPr>
      </w:pPr>
      <w:r w:rsidRPr="00640827">
        <w:rPr>
          <w:rFonts w:cs="Arial"/>
          <w:szCs w:val="22"/>
          <w:vertAlign w:val="superscript"/>
        </w:rPr>
        <w:t xml:space="preserve">1 </w:t>
      </w:r>
      <w:r w:rsidRPr="00640827">
        <w:rPr>
          <w:rFonts w:cs="Arial"/>
          <w:szCs w:val="22"/>
        </w:rPr>
        <w:t>Deep-Sea Systematics and Ecology Research Group, Life Sciences Department, Natural History Museum, Cromwell Rd, London SW7 5BD, UK.</w:t>
      </w:r>
    </w:p>
    <w:p w14:paraId="57814547" w14:textId="77777777" w:rsidR="006709B9" w:rsidRPr="00640827" w:rsidRDefault="006709B9" w:rsidP="006709B9">
      <w:pPr>
        <w:spacing w:after="0"/>
        <w:contextualSpacing/>
        <w:rPr>
          <w:rFonts w:cs="Arial"/>
          <w:szCs w:val="22"/>
        </w:rPr>
      </w:pPr>
      <w:r w:rsidRPr="00640827">
        <w:rPr>
          <w:rFonts w:cs="Arial"/>
          <w:szCs w:val="22"/>
          <w:vertAlign w:val="superscript"/>
        </w:rPr>
        <w:t>2</w:t>
      </w:r>
      <w:r w:rsidRPr="00640827">
        <w:rPr>
          <w:rFonts w:cs="Arial"/>
          <w:szCs w:val="22"/>
        </w:rPr>
        <w:t xml:space="preserve"> National Oceanography Centre, European Way, SO14 3ZH, Southampton</w:t>
      </w:r>
    </w:p>
    <w:p w14:paraId="154B91EF" w14:textId="77777777" w:rsidR="006709B9" w:rsidRPr="00640827" w:rsidRDefault="006709B9" w:rsidP="006709B9">
      <w:pPr>
        <w:spacing w:after="0"/>
        <w:contextualSpacing/>
        <w:rPr>
          <w:rFonts w:cs="Arial"/>
          <w:szCs w:val="22"/>
        </w:rPr>
      </w:pPr>
      <w:r w:rsidRPr="00640827">
        <w:rPr>
          <w:rFonts w:cs="Arial"/>
          <w:szCs w:val="22"/>
          <w:vertAlign w:val="superscript"/>
        </w:rPr>
        <w:t>3</w:t>
      </w:r>
      <w:r w:rsidRPr="00640827">
        <w:rPr>
          <w:rFonts w:cs="Arial"/>
          <w:szCs w:val="22"/>
        </w:rPr>
        <w:t xml:space="preserve"> Department of Marine Sciences, University of Gothenburg, Gothenburg, Sweden</w:t>
      </w:r>
    </w:p>
    <w:p w14:paraId="5F6D5742" w14:textId="77777777" w:rsidR="006709B9" w:rsidRPr="00640827" w:rsidRDefault="006709B9" w:rsidP="006709B9">
      <w:pPr>
        <w:spacing w:after="0"/>
        <w:contextualSpacing/>
        <w:rPr>
          <w:rFonts w:cs="Arial"/>
          <w:szCs w:val="22"/>
        </w:rPr>
      </w:pPr>
    </w:p>
    <w:p w14:paraId="00B95DB1" w14:textId="77777777" w:rsidR="006709B9" w:rsidRDefault="006709B9" w:rsidP="006709B9">
      <w:pPr>
        <w:spacing w:after="0"/>
        <w:contextualSpacing/>
        <w:rPr>
          <w:rFonts w:cs="Arial"/>
          <w:szCs w:val="22"/>
        </w:rPr>
      </w:pPr>
      <w:r w:rsidRPr="005D79B9">
        <w:rPr>
          <w:rFonts w:cs="Arial"/>
          <w:szCs w:val="22"/>
        </w:rPr>
        <w:t xml:space="preserve">*Correspondence: </w:t>
      </w:r>
      <w:hyperlink r:id="rId5" w:history="1">
        <w:r w:rsidRPr="005D79B9">
          <w:rPr>
            <w:rStyle w:val="Hyperlink"/>
            <w:rFonts w:cs="Arial"/>
            <w:szCs w:val="22"/>
          </w:rPr>
          <w:t>a.glover@nhm.ac.uk</w:t>
        </w:r>
      </w:hyperlink>
      <w:r>
        <w:rPr>
          <w:rFonts w:cs="Arial"/>
          <w:szCs w:val="22"/>
        </w:rPr>
        <w:t xml:space="preserve">; </w:t>
      </w:r>
      <w:hyperlink r:id="rId6" w:history="1">
        <w:r w:rsidRPr="00552F96">
          <w:rPr>
            <w:rStyle w:val="Hyperlink"/>
            <w:rFonts w:cs="Arial"/>
            <w:szCs w:val="22"/>
          </w:rPr>
          <w:t>m.rabone@nhm.ac.uk</w:t>
        </w:r>
      </w:hyperlink>
    </w:p>
    <w:p w14:paraId="4C944064" w14:textId="77777777" w:rsidR="006709B9" w:rsidRDefault="006709B9" w:rsidP="006709B9">
      <w:pPr>
        <w:spacing w:after="0"/>
        <w:contextualSpacing/>
        <w:rPr>
          <w:rFonts w:cs="Arial"/>
          <w:b/>
          <w:bCs/>
          <w:szCs w:val="22"/>
        </w:rPr>
      </w:pPr>
    </w:p>
    <w:p w14:paraId="1AA7F226" w14:textId="77777777" w:rsidR="008C0550" w:rsidRPr="008C0550" w:rsidRDefault="008C0550" w:rsidP="008C0550">
      <w:pPr>
        <w:spacing w:after="0"/>
        <w:contextualSpacing/>
        <w:rPr>
          <w:rFonts w:cs="Arial"/>
          <w:b/>
          <w:bCs/>
          <w:szCs w:val="22"/>
        </w:rPr>
      </w:pPr>
      <w:r w:rsidRPr="008C0550">
        <w:rPr>
          <w:rFonts w:cs="Arial"/>
          <w:b/>
          <w:bCs/>
          <w:szCs w:val="22"/>
        </w:rPr>
        <w:t>Journal</w:t>
      </w:r>
    </w:p>
    <w:p w14:paraId="380157F9" w14:textId="77777777" w:rsidR="008C0550" w:rsidRPr="00922274" w:rsidRDefault="008C0550" w:rsidP="008C0550">
      <w:pPr>
        <w:spacing w:after="0"/>
        <w:contextualSpacing/>
        <w:rPr>
          <w:rFonts w:cs="Arial"/>
          <w:szCs w:val="22"/>
        </w:rPr>
      </w:pPr>
      <w:r w:rsidRPr="00922274">
        <w:rPr>
          <w:rFonts w:cs="Arial"/>
          <w:szCs w:val="22"/>
        </w:rPr>
        <w:t>Current Biology Report</w:t>
      </w:r>
    </w:p>
    <w:p w14:paraId="2698BFD4" w14:textId="77777777" w:rsidR="008C0550" w:rsidRPr="00922274" w:rsidRDefault="008C0550" w:rsidP="008C0550">
      <w:pPr>
        <w:spacing w:after="0"/>
        <w:contextualSpacing/>
        <w:rPr>
          <w:rFonts w:cs="Arial"/>
          <w:szCs w:val="22"/>
        </w:rPr>
      </w:pPr>
      <w:r w:rsidRPr="00922274">
        <w:rPr>
          <w:rFonts w:cs="Arial"/>
          <w:szCs w:val="22"/>
        </w:rPr>
        <w:t>Summary</w:t>
      </w:r>
    </w:p>
    <w:p w14:paraId="4D03EFB9" w14:textId="77777777" w:rsidR="008C0550" w:rsidRPr="00922274" w:rsidRDefault="008C0550" w:rsidP="008C0550">
      <w:pPr>
        <w:spacing w:after="0"/>
        <w:contextualSpacing/>
        <w:rPr>
          <w:rFonts w:cs="Arial"/>
          <w:szCs w:val="22"/>
        </w:rPr>
      </w:pPr>
      <w:r w:rsidRPr="00922274">
        <w:rPr>
          <w:rFonts w:cs="Arial"/>
          <w:szCs w:val="22"/>
        </w:rPr>
        <w:t>Results and discussion</w:t>
      </w:r>
    </w:p>
    <w:p w14:paraId="2B105F87" w14:textId="77777777" w:rsidR="008C0550" w:rsidRPr="00922274" w:rsidRDefault="008C0550" w:rsidP="008C0550">
      <w:pPr>
        <w:spacing w:after="0"/>
        <w:contextualSpacing/>
        <w:rPr>
          <w:rFonts w:cs="Arial"/>
          <w:szCs w:val="22"/>
        </w:rPr>
      </w:pPr>
      <w:r w:rsidRPr="00922274">
        <w:rPr>
          <w:rFonts w:cs="Arial"/>
          <w:szCs w:val="22"/>
        </w:rPr>
        <w:t>Experimental procedures</w:t>
      </w:r>
    </w:p>
    <w:p w14:paraId="2E2D9749" w14:textId="77777777" w:rsidR="008C0550" w:rsidRPr="00922274" w:rsidRDefault="008C0550" w:rsidP="008C0550">
      <w:pPr>
        <w:spacing w:after="0"/>
        <w:contextualSpacing/>
        <w:rPr>
          <w:rFonts w:cs="Arial"/>
          <w:szCs w:val="22"/>
        </w:rPr>
      </w:pPr>
      <w:r w:rsidRPr="00922274">
        <w:rPr>
          <w:rFonts w:cs="Arial"/>
          <w:szCs w:val="22"/>
        </w:rPr>
        <w:t>2-3 figs, 1 table</w:t>
      </w:r>
    </w:p>
    <w:p w14:paraId="0A2D5833" w14:textId="77777777" w:rsidR="008C0550" w:rsidRDefault="008C0550" w:rsidP="006709B9">
      <w:pPr>
        <w:spacing w:after="0"/>
        <w:contextualSpacing/>
        <w:rPr>
          <w:rFonts w:cs="Arial"/>
          <w:b/>
          <w:bCs/>
          <w:szCs w:val="22"/>
        </w:rPr>
      </w:pPr>
    </w:p>
    <w:p w14:paraId="4B79F165" w14:textId="27427AB0" w:rsidR="006709B9" w:rsidRPr="008C0550" w:rsidRDefault="00922274" w:rsidP="006709B9">
      <w:pPr>
        <w:spacing w:after="0"/>
        <w:contextualSpacing/>
        <w:rPr>
          <w:rFonts w:cs="Arial"/>
          <w:b/>
          <w:bCs/>
          <w:szCs w:val="22"/>
        </w:rPr>
      </w:pPr>
      <w:r>
        <w:rPr>
          <w:rFonts w:cs="Arial"/>
          <w:b/>
          <w:bCs/>
          <w:szCs w:val="22"/>
        </w:rPr>
        <w:t xml:space="preserve">List of </w:t>
      </w:r>
      <w:r w:rsidR="00732B4D">
        <w:rPr>
          <w:rFonts w:cs="Arial"/>
          <w:b/>
          <w:bCs/>
          <w:szCs w:val="22"/>
        </w:rPr>
        <w:t>f</w:t>
      </w:r>
      <w:r>
        <w:rPr>
          <w:rFonts w:cs="Arial"/>
          <w:b/>
          <w:bCs/>
          <w:szCs w:val="22"/>
        </w:rPr>
        <w:t>igs</w:t>
      </w:r>
    </w:p>
    <w:p w14:paraId="4A96A558" w14:textId="77777777" w:rsidR="009E489A" w:rsidRDefault="009E489A" w:rsidP="008C0550">
      <w:pPr>
        <w:spacing w:after="0"/>
        <w:contextualSpacing/>
        <w:rPr>
          <w:rFonts w:cs="Arial"/>
          <w:szCs w:val="22"/>
        </w:rPr>
      </w:pPr>
    </w:p>
    <w:p w14:paraId="2735FE5A" w14:textId="29FC2EA8" w:rsidR="008C0550" w:rsidRPr="008C0550" w:rsidRDefault="008C0550" w:rsidP="008C0550">
      <w:pPr>
        <w:spacing w:after="0"/>
        <w:contextualSpacing/>
        <w:rPr>
          <w:rFonts w:cs="Arial"/>
          <w:szCs w:val="22"/>
        </w:rPr>
      </w:pPr>
      <w:bookmarkStart w:id="0" w:name="_Hlk114238638"/>
      <w:r w:rsidRPr="008C0550">
        <w:rPr>
          <w:rFonts w:cs="Arial"/>
          <w:szCs w:val="22"/>
        </w:rPr>
        <w:t>Fig 1: map with type localities and all geolocated records</w:t>
      </w:r>
    </w:p>
    <w:p w14:paraId="32A2994C" w14:textId="77777777" w:rsidR="009E489A" w:rsidRDefault="009E489A" w:rsidP="008C0550">
      <w:pPr>
        <w:spacing w:after="0"/>
        <w:contextualSpacing/>
        <w:rPr>
          <w:rFonts w:cs="Arial"/>
          <w:szCs w:val="22"/>
        </w:rPr>
      </w:pPr>
    </w:p>
    <w:p w14:paraId="5D6B7E43" w14:textId="1051F14C" w:rsidR="008C0550" w:rsidRPr="008C0550" w:rsidRDefault="008C0550" w:rsidP="008C0550">
      <w:pPr>
        <w:spacing w:after="0"/>
        <w:contextualSpacing/>
        <w:rPr>
          <w:rFonts w:cs="Arial"/>
          <w:szCs w:val="22"/>
        </w:rPr>
      </w:pPr>
      <w:r w:rsidRPr="008C0550">
        <w:rPr>
          <w:rFonts w:cs="Arial"/>
          <w:szCs w:val="22"/>
        </w:rPr>
        <w:t xml:space="preserve">Fig 2: Panel/composite: </w:t>
      </w:r>
      <w:r w:rsidR="0029280D">
        <w:rPr>
          <w:rFonts w:cs="Arial"/>
          <w:szCs w:val="22"/>
        </w:rPr>
        <w:t xml:space="preserve">1. </w:t>
      </w:r>
      <w:r w:rsidRPr="008C0550">
        <w:rPr>
          <w:rFonts w:cs="Arial"/>
          <w:szCs w:val="22"/>
        </w:rPr>
        <w:t xml:space="preserve">checklist- </w:t>
      </w:r>
      <w:proofErr w:type="spellStart"/>
      <w:r w:rsidRPr="008C0550">
        <w:rPr>
          <w:rFonts w:cs="Arial"/>
          <w:szCs w:val="22"/>
        </w:rPr>
        <w:t>barplot</w:t>
      </w:r>
      <w:proofErr w:type="spellEnd"/>
      <w:r w:rsidRPr="008C0550">
        <w:rPr>
          <w:rFonts w:cs="Arial"/>
          <w:szCs w:val="22"/>
        </w:rPr>
        <w:t xml:space="preserve"> or other; </w:t>
      </w:r>
      <w:r w:rsidR="0029280D">
        <w:rPr>
          <w:rFonts w:cs="Arial"/>
          <w:szCs w:val="22"/>
        </w:rPr>
        <w:t xml:space="preserve">2. </w:t>
      </w:r>
      <w:proofErr w:type="spellStart"/>
      <w:r w:rsidRPr="008C0550">
        <w:rPr>
          <w:rFonts w:cs="Arial"/>
          <w:szCs w:val="22"/>
        </w:rPr>
        <w:t>lineplot</w:t>
      </w:r>
      <w:proofErr w:type="spellEnd"/>
      <w:r w:rsidRPr="008C0550">
        <w:rPr>
          <w:rFonts w:cs="Arial"/>
          <w:szCs w:val="22"/>
        </w:rPr>
        <w:t xml:space="preserve"> of accumulated studies/descriptions/records; </w:t>
      </w:r>
      <w:r w:rsidR="0029280D">
        <w:rPr>
          <w:rFonts w:cs="Arial"/>
          <w:szCs w:val="22"/>
        </w:rPr>
        <w:t xml:space="preserve">3. </w:t>
      </w:r>
      <w:r w:rsidRPr="008C0550">
        <w:rPr>
          <w:rFonts w:cs="Arial"/>
          <w:szCs w:val="22"/>
        </w:rPr>
        <w:t xml:space="preserve">community composition across records- relative abundance </w:t>
      </w:r>
      <w:proofErr w:type="spellStart"/>
      <w:r w:rsidRPr="008C0550">
        <w:rPr>
          <w:rFonts w:cs="Arial"/>
          <w:szCs w:val="22"/>
        </w:rPr>
        <w:t>barplot</w:t>
      </w:r>
      <w:proofErr w:type="spellEnd"/>
      <w:r w:rsidR="0029280D">
        <w:rPr>
          <w:rFonts w:cs="Arial"/>
          <w:szCs w:val="22"/>
        </w:rPr>
        <w:t>?</w:t>
      </w:r>
      <w:r w:rsidRPr="008C0550">
        <w:rPr>
          <w:rFonts w:cs="Arial"/>
          <w:szCs w:val="22"/>
        </w:rPr>
        <w:t xml:space="preserve"> - by family, by phyla? </w:t>
      </w:r>
      <w:r w:rsidR="0029280D">
        <w:rPr>
          <w:rFonts w:cs="Arial"/>
          <w:szCs w:val="22"/>
        </w:rPr>
        <w:t xml:space="preserve">4. </w:t>
      </w:r>
      <w:r w:rsidR="0029280D" w:rsidRPr="008C0550">
        <w:rPr>
          <w:rFonts w:cs="Arial"/>
          <w:szCs w:val="22"/>
        </w:rPr>
        <w:t>photos of animals</w:t>
      </w:r>
      <w:r w:rsidR="0029280D">
        <w:rPr>
          <w:rFonts w:cs="Arial"/>
          <w:szCs w:val="22"/>
        </w:rPr>
        <w:t xml:space="preserve"> </w:t>
      </w:r>
      <w:proofErr w:type="gramStart"/>
      <w:r w:rsidR="0029280D">
        <w:rPr>
          <w:rFonts w:cs="Arial"/>
          <w:szCs w:val="22"/>
        </w:rPr>
        <w:t>e.g.</w:t>
      </w:r>
      <w:proofErr w:type="gramEnd"/>
      <w:r w:rsidR="0029280D">
        <w:rPr>
          <w:rFonts w:cs="Arial"/>
          <w:szCs w:val="22"/>
        </w:rPr>
        <w:t xml:space="preserve"> few examples of newly described spp. per major group e.g. arthropods, annelids, meiofauna, nodule fauna etc</w:t>
      </w:r>
    </w:p>
    <w:p w14:paraId="7D7A0FE3" w14:textId="77777777" w:rsidR="009E489A" w:rsidRDefault="009E489A" w:rsidP="008C0550">
      <w:pPr>
        <w:spacing w:after="0"/>
        <w:contextualSpacing/>
        <w:rPr>
          <w:rFonts w:cs="Arial"/>
          <w:szCs w:val="22"/>
        </w:rPr>
      </w:pPr>
    </w:p>
    <w:p w14:paraId="7FD7B9AF" w14:textId="22DFC44A" w:rsidR="008C0550" w:rsidRPr="008C0550" w:rsidRDefault="008C0550" w:rsidP="008C0550">
      <w:pPr>
        <w:spacing w:after="0"/>
        <w:contextualSpacing/>
        <w:rPr>
          <w:rFonts w:cs="Arial"/>
          <w:szCs w:val="22"/>
        </w:rPr>
      </w:pPr>
      <w:r w:rsidRPr="008C0550">
        <w:rPr>
          <w:rFonts w:cs="Arial"/>
          <w:szCs w:val="22"/>
        </w:rPr>
        <w:t>Fig 3: species rarefaction curve</w:t>
      </w:r>
      <w:r w:rsidR="00922274">
        <w:rPr>
          <w:rFonts w:cs="Arial"/>
          <w:szCs w:val="22"/>
        </w:rPr>
        <w:t>s</w:t>
      </w:r>
      <w:r w:rsidRPr="008C0550">
        <w:rPr>
          <w:rFonts w:cs="Arial"/>
          <w:szCs w:val="22"/>
        </w:rPr>
        <w:t xml:space="preserve"> + singletons – </w:t>
      </w:r>
      <w:proofErr w:type="spellStart"/>
      <w:r w:rsidRPr="008C0550">
        <w:rPr>
          <w:rFonts w:cs="Arial"/>
          <w:szCs w:val="22"/>
        </w:rPr>
        <w:t>poss</w:t>
      </w:r>
      <w:proofErr w:type="spellEnd"/>
      <w:r w:rsidRPr="008C0550">
        <w:rPr>
          <w:rFonts w:cs="Arial"/>
          <w:szCs w:val="22"/>
        </w:rPr>
        <w:t xml:space="preserve"> as panel</w:t>
      </w:r>
    </w:p>
    <w:p w14:paraId="3778DC6C" w14:textId="77777777" w:rsidR="00922274" w:rsidRDefault="00922274" w:rsidP="006709B9">
      <w:pPr>
        <w:spacing w:after="0"/>
        <w:contextualSpacing/>
        <w:rPr>
          <w:rFonts w:cs="Arial"/>
          <w:szCs w:val="22"/>
        </w:rPr>
      </w:pPr>
    </w:p>
    <w:p w14:paraId="680B759C" w14:textId="68CFC93D" w:rsidR="006709B9" w:rsidRPr="008C0550" w:rsidRDefault="006709B9" w:rsidP="006709B9">
      <w:pPr>
        <w:spacing w:after="0"/>
        <w:contextualSpacing/>
        <w:rPr>
          <w:rFonts w:cs="Arial"/>
          <w:szCs w:val="22"/>
        </w:rPr>
      </w:pPr>
      <w:r w:rsidRPr="008C0550">
        <w:rPr>
          <w:rFonts w:cs="Arial"/>
          <w:szCs w:val="22"/>
        </w:rPr>
        <w:t xml:space="preserve">Table: </w:t>
      </w:r>
      <w:r w:rsidR="008C0550" w:rsidRPr="008C0550">
        <w:rPr>
          <w:rFonts w:cs="Arial"/>
          <w:szCs w:val="22"/>
        </w:rPr>
        <w:t xml:space="preserve">summary of </w:t>
      </w:r>
      <w:r w:rsidRPr="008C0550">
        <w:rPr>
          <w:rFonts w:cs="Arial"/>
          <w:szCs w:val="22"/>
        </w:rPr>
        <w:t xml:space="preserve">all metazoan biodiversity </w:t>
      </w:r>
      <w:r w:rsidR="008C0550" w:rsidRPr="008C0550">
        <w:rPr>
          <w:rFonts w:cs="Arial"/>
          <w:szCs w:val="22"/>
        </w:rPr>
        <w:t xml:space="preserve">from the CCZ </w:t>
      </w:r>
      <w:proofErr w:type="gramStart"/>
      <w:r w:rsidR="00F629E5">
        <w:rPr>
          <w:rFonts w:cs="Arial"/>
          <w:szCs w:val="22"/>
        </w:rPr>
        <w:t>e.g.</w:t>
      </w:r>
      <w:proofErr w:type="gramEnd"/>
      <w:r w:rsidR="00F629E5">
        <w:rPr>
          <w:rFonts w:cs="Arial"/>
          <w:szCs w:val="22"/>
        </w:rPr>
        <w:t xml:space="preserve"> total of new species, </w:t>
      </w:r>
      <w:proofErr w:type="spellStart"/>
      <w:r w:rsidR="00F629E5">
        <w:rPr>
          <w:rFonts w:cs="Arial"/>
          <w:szCs w:val="22"/>
        </w:rPr>
        <w:t>morphospp</w:t>
      </w:r>
      <w:proofErr w:type="spellEnd"/>
      <w:r w:rsidR="00F629E5">
        <w:rPr>
          <w:rFonts w:cs="Arial"/>
          <w:szCs w:val="22"/>
        </w:rPr>
        <w:t>, etc</w:t>
      </w:r>
    </w:p>
    <w:bookmarkEnd w:id="0"/>
    <w:p w14:paraId="74CF689C" w14:textId="77777777" w:rsidR="006709B9" w:rsidRPr="006709B9" w:rsidRDefault="006709B9" w:rsidP="006709B9">
      <w:pPr>
        <w:spacing w:after="0"/>
        <w:contextualSpacing/>
        <w:rPr>
          <w:rFonts w:cs="Arial"/>
          <w:szCs w:val="22"/>
        </w:rPr>
      </w:pPr>
    </w:p>
    <w:p w14:paraId="2D91E462" w14:textId="77777777" w:rsidR="00663B6F" w:rsidRDefault="00663B6F" w:rsidP="00663B6F">
      <w:pPr>
        <w:rPr>
          <w:rFonts w:cs="Arial"/>
          <w:b/>
          <w:bCs/>
          <w:lang w:val="en-US"/>
        </w:rPr>
      </w:pPr>
      <w:r>
        <w:rPr>
          <w:rFonts w:cs="Arial"/>
          <w:b/>
          <w:bCs/>
          <w:lang w:val="en-US"/>
        </w:rPr>
        <w:t>Aims and main messages</w:t>
      </w:r>
    </w:p>
    <w:p w14:paraId="50F354E6" w14:textId="77777777" w:rsidR="00663B6F" w:rsidRPr="00934A5A" w:rsidRDefault="00663B6F" w:rsidP="00663B6F">
      <w:pPr>
        <w:rPr>
          <w:rFonts w:cs="Arial"/>
          <w:lang w:val="en-US"/>
        </w:rPr>
      </w:pPr>
      <w:r w:rsidRPr="00934A5A">
        <w:rPr>
          <w:rFonts w:cs="Arial"/>
          <w:lang w:val="en-US"/>
        </w:rPr>
        <w:t>Highlight diversity of region</w:t>
      </w:r>
    </w:p>
    <w:p w14:paraId="220CD878" w14:textId="6C6E68B1" w:rsidR="00663B6F" w:rsidRPr="00934A5A" w:rsidRDefault="00663B6F" w:rsidP="00663B6F">
      <w:pPr>
        <w:rPr>
          <w:rFonts w:cs="Arial"/>
          <w:lang w:val="en-US"/>
        </w:rPr>
      </w:pPr>
      <w:r>
        <w:rPr>
          <w:rFonts w:cs="Arial"/>
          <w:lang w:val="en-US"/>
        </w:rPr>
        <w:t>CCZ Checklist/i</w:t>
      </w:r>
      <w:r w:rsidRPr="00934A5A">
        <w:rPr>
          <w:rFonts w:cs="Arial"/>
          <w:lang w:val="en-US"/>
        </w:rPr>
        <w:t>nventory</w:t>
      </w:r>
      <w:r>
        <w:rPr>
          <w:rFonts w:cs="Arial"/>
          <w:lang w:val="en-US"/>
        </w:rPr>
        <w:t xml:space="preserve"> of metazoan biodiversity</w:t>
      </w:r>
      <w:r w:rsidRPr="00934A5A">
        <w:rPr>
          <w:rFonts w:cs="Arial"/>
          <w:lang w:val="en-US"/>
        </w:rPr>
        <w:t>- first attempt at</w:t>
      </w:r>
      <w:r>
        <w:rPr>
          <w:rFonts w:cs="Arial"/>
          <w:lang w:val="en-US"/>
        </w:rPr>
        <w:t xml:space="preserve"> a baseline</w:t>
      </w:r>
      <w:r w:rsidRPr="00934A5A">
        <w:rPr>
          <w:rFonts w:cs="Arial"/>
          <w:lang w:val="en-US"/>
        </w:rPr>
        <w:t>- will be iterative</w:t>
      </w:r>
    </w:p>
    <w:p w14:paraId="6C209442" w14:textId="6131728B" w:rsidR="0029280D" w:rsidRDefault="0029280D" w:rsidP="00663B6F">
      <w:pPr>
        <w:rPr>
          <w:rFonts w:cs="Arial"/>
          <w:lang w:val="en-US"/>
        </w:rPr>
      </w:pPr>
      <w:r>
        <w:rPr>
          <w:rFonts w:cs="Arial"/>
          <w:lang w:val="en-US"/>
        </w:rPr>
        <w:t>First attempt gamma diversity across region</w:t>
      </w:r>
    </w:p>
    <w:p w14:paraId="61D9300F" w14:textId="25DEB709" w:rsidR="00663B6F" w:rsidRPr="00934A5A" w:rsidRDefault="00663B6F" w:rsidP="00663B6F">
      <w:r w:rsidRPr="00934A5A">
        <w:rPr>
          <w:rFonts w:cs="Arial"/>
          <w:lang w:val="en-US"/>
        </w:rPr>
        <w:t xml:space="preserve">Gaps in knowledge- future </w:t>
      </w:r>
      <w:r>
        <w:rPr>
          <w:rFonts w:cs="Arial"/>
          <w:lang w:val="en-US"/>
        </w:rPr>
        <w:t xml:space="preserve">work. </w:t>
      </w:r>
    </w:p>
    <w:p w14:paraId="2C9C26E3" w14:textId="77777777" w:rsidR="00663B6F" w:rsidRDefault="00663B6F" w:rsidP="006709B9">
      <w:pPr>
        <w:spacing w:after="0"/>
        <w:rPr>
          <w:rFonts w:cs="Arial"/>
          <w:lang w:val="en-US"/>
        </w:rPr>
      </w:pPr>
    </w:p>
    <w:p w14:paraId="079BF604" w14:textId="288BA07A" w:rsidR="00663B6F" w:rsidRDefault="0029280D" w:rsidP="006709B9">
      <w:pPr>
        <w:spacing w:after="0"/>
        <w:rPr>
          <w:rFonts w:cs="Arial"/>
          <w:b/>
          <w:bCs/>
          <w:szCs w:val="22"/>
        </w:rPr>
      </w:pPr>
      <w:r>
        <w:rPr>
          <w:rFonts w:cs="Arial"/>
          <w:b/>
          <w:bCs/>
          <w:szCs w:val="22"/>
        </w:rPr>
        <w:t>Results &amp; Discussion combined section- things to cover</w:t>
      </w:r>
    </w:p>
    <w:p w14:paraId="0F982457" w14:textId="77777777" w:rsidR="0029280D" w:rsidRDefault="0029280D" w:rsidP="006709B9">
      <w:pPr>
        <w:spacing w:after="0"/>
        <w:rPr>
          <w:rFonts w:cs="Arial"/>
          <w:lang w:val="en-US"/>
        </w:rPr>
      </w:pPr>
    </w:p>
    <w:p w14:paraId="30181165" w14:textId="77777777" w:rsidR="00732B4D" w:rsidRDefault="006709B9" w:rsidP="006709B9">
      <w:pPr>
        <w:spacing w:after="0"/>
        <w:rPr>
          <w:rFonts w:cs="Arial"/>
          <w:lang w:val="en-US"/>
        </w:rPr>
      </w:pPr>
      <w:r w:rsidRPr="006709B9">
        <w:rPr>
          <w:rFonts w:cs="Arial"/>
          <w:lang w:val="en-US"/>
        </w:rPr>
        <w:t xml:space="preserve">Summary of biodiversity/taxonomic information from region </w:t>
      </w:r>
      <w:proofErr w:type="gramStart"/>
      <w:r w:rsidRPr="006709B9">
        <w:rPr>
          <w:rFonts w:cs="Arial"/>
          <w:lang w:val="en-US"/>
        </w:rPr>
        <w:t>e.g.</w:t>
      </w:r>
      <w:proofErr w:type="gramEnd"/>
      <w:r w:rsidRPr="006709B9">
        <w:rPr>
          <w:rFonts w:cs="Arial"/>
          <w:lang w:val="en-US"/>
        </w:rPr>
        <w:t xml:space="preserve"> summary table</w:t>
      </w:r>
      <w:r w:rsidR="00732B4D">
        <w:rPr>
          <w:rFonts w:cs="Arial"/>
          <w:lang w:val="en-US"/>
        </w:rPr>
        <w:t>,</w:t>
      </w:r>
    </w:p>
    <w:p w14:paraId="728B90DD" w14:textId="257249EC" w:rsidR="006709B9" w:rsidRPr="006709B9" w:rsidRDefault="00732B4D" w:rsidP="006709B9">
      <w:pPr>
        <w:spacing w:after="0"/>
        <w:rPr>
          <w:rFonts w:cs="Arial"/>
          <w:lang w:val="en-US"/>
        </w:rPr>
      </w:pPr>
      <w:r>
        <w:rPr>
          <w:rFonts w:cs="Arial"/>
          <w:lang w:val="en-US"/>
        </w:rPr>
        <w:t xml:space="preserve">Outline of general trends in taxonomic work </w:t>
      </w:r>
      <w:proofErr w:type="gramStart"/>
      <w:r>
        <w:rPr>
          <w:rFonts w:cs="Arial"/>
          <w:lang w:val="en-US"/>
        </w:rPr>
        <w:t>e.g.</w:t>
      </w:r>
      <w:proofErr w:type="gramEnd"/>
      <w:r>
        <w:rPr>
          <w:rFonts w:cs="Arial"/>
          <w:lang w:val="en-US"/>
        </w:rPr>
        <w:t xml:space="preserve"> by size class/</w:t>
      </w:r>
      <w:r w:rsidR="009F475E">
        <w:rPr>
          <w:rFonts w:cs="Arial"/>
          <w:lang w:val="en-US"/>
        </w:rPr>
        <w:t>phyla</w:t>
      </w:r>
      <w:r>
        <w:rPr>
          <w:rFonts w:cs="Arial"/>
          <w:lang w:val="en-US"/>
        </w:rPr>
        <w:t xml:space="preserve">, general taxonomic resolution, </w:t>
      </w:r>
      <w:r w:rsidR="009F475E">
        <w:rPr>
          <w:rFonts w:cs="Arial"/>
          <w:lang w:val="en-US"/>
        </w:rPr>
        <w:t xml:space="preserve">identification method e.g. </w:t>
      </w:r>
      <w:r>
        <w:rPr>
          <w:rFonts w:cs="Arial"/>
          <w:lang w:val="en-US"/>
        </w:rPr>
        <w:t>descriptions by morphology and molecular data or morph only</w:t>
      </w:r>
    </w:p>
    <w:p w14:paraId="6C48DF9E" w14:textId="774D736C" w:rsidR="00922274" w:rsidRDefault="00922274" w:rsidP="006709B9">
      <w:pPr>
        <w:spacing w:after="0"/>
        <w:rPr>
          <w:rFonts w:cs="Arial"/>
          <w:lang w:val="en-US"/>
        </w:rPr>
      </w:pPr>
    </w:p>
    <w:p w14:paraId="7151FF20" w14:textId="33D518C0" w:rsidR="00732B4D" w:rsidRDefault="00732B4D" w:rsidP="006709B9">
      <w:pPr>
        <w:spacing w:after="0"/>
        <w:rPr>
          <w:rFonts w:cs="Arial"/>
          <w:lang w:val="en-US"/>
        </w:rPr>
      </w:pPr>
      <w:r w:rsidRPr="006709B9">
        <w:rPr>
          <w:rFonts w:cs="Arial"/>
          <w:lang w:val="en-US"/>
        </w:rPr>
        <w:t xml:space="preserve">CCZ Checklist </w:t>
      </w:r>
      <w:r>
        <w:rPr>
          <w:rFonts w:cs="Arial"/>
          <w:lang w:val="en-US"/>
        </w:rPr>
        <w:t xml:space="preserve">including new spp./genera </w:t>
      </w:r>
      <w:r w:rsidRPr="006709B9">
        <w:rPr>
          <w:rFonts w:cs="Arial"/>
          <w:lang w:val="en-US"/>
        </w:rPr>
        <w:t>+ informal names/morphospecies list</w:t>
      </w:r>
      <w:r>
        <w:rPr>
          <w:rFonts w:cs="Arial"/>
          <w:lang w:val="en-US"/>
        </w:rPr>
        <w:t xml:space="preserve">, </w:t>
      </w:r>
    </w:p>
    <w:p w14:paraId="607C2D25" w14:textId="77777777" w:rsidR="00732B4D" w:rsidRDefault="00732B4D" w:rsidP="006709B9">
      <w:pPr>
        <w:spacing w:after="0"/>
        <w:rPr>
          <w:rFonts w:cs="Arial"/>
          <w:lang w:val="en-US"/>
        </w:rPr>
      </w:pPr>
    </w:p>
    <w:p w14:paraId="3952E486" w14:textId="67275DDD" w:rsidR="006709B9" w:rsidRPr="006709B9" w:rsidRDefault="006709B9" w:rsidP="006709B9">
      <w:pPr>
        <w:spacing w:after="0"/>
        <w:rPr>
          <w:rFonts w:cs="Arial"/>
          <w:lang w:val="en-US"/>
        </w:rPr>
      </w:pPr>
      <w:r w:rsidRPr="006709B9">
        <w:rPr>
          <w:rFonts w:cs="Arial"/>
          <w:lang w:val="en-US"/>
        </w:rPr>
        <w:t xml:space="preserve">Community composition </w:t>
      </w:r>
      <w:r w:rsidR="008C0550">
        <w:rPr>
          <w:rFonts w:cs="Arial"/>
          <w:lang w:val="en-US"/>
        </w:rPr>
        <w:t>general trends</w:t>
      </w:r>
      <w:r w:rsidR="00663B6F">
        <w:rPr>
          <w:rFonts w:cs="Arial"/>
          <w:lang w:val="en-US"/>
        </w:rPr>
        <w:t>, by phyla, by family for main groups, etc</w:t>
      </w:r>
    </w:p>
    <w:p w14:paraId="1A5B2894" w14:textId="77777777" w:rsidR="00922274" w:rsidRDefault="00922274" w:rsidP="006709B9">
      <w:pPr>
        <w:spacing w:after="0"/>
        <w:rPr>
          <w:rFonts w:cs="Arial"/>
          <w:lang w:val="en-US"/>
        </w:rPr>
      </w:pPr>
    </w:p>
    <w:p w14:paraId="6CD1975C" w14:textId="42B7A5A9" w:rsidR="008C0550" w:rsidRDefault="006709B9" w:rsidP="006709B9">
      <w:pPr>
        <w:spacing w:after="0"/>
        <w:rPr>
          <w:rFonts w:cs="Arial"/>
          <w:lang w:val="en-US"/>
        </w:rPr>
      </w:pPr>
      <w:r w:rsidRPr="006709B9">
        <w:rPr>
          <w:rFonts w:cs="Arial"/>
          <w:lang w:val="en-US"/>
        </w:rPr>
        <w:lastRenderedPageBreak/>
        <w:t>Diversity assessments- rarefaction</w:t>
      </w:r>
      <w:r w:rsidR="008C0550">
        <w:rPr>
          <w:rFonts w:cs="Arial"/>
          <w:lang w:val="en-US"/>
        </w:rPr>
        <w:t>, Chao1+2, lognormal?</w:t>
      </w:r>
      <w:r w:rsidRPr="006709B9">
        <w:rPr>
          <w:rFonts w:cs="Arial"/>
          <w:lang w:val="en-US"/>
        </w:rPr>
        <w:t xml:space="preserve"> ++? </w:t>
      </w:r>
    </w:p>
    <w:p w14:paraId="5D15D740" w14:textId="77777777" w:rsidR="009F475E" w:rsidRDefault="009F475E" w:rsidP="006709B9">
      <w:pPr>
        <w:spacing w:after="0"/>
        <w:rPr>
          <w:rFonts w:cs="Arial"/>
          <w:lang w:val="en-US"/>
        </w:rPr>
      </w:pPr>
    </w:p>
    <w:p w14:paraId="69B533CC" w14:textId="5786A211" w:rsidR="009F475E" w:rsidRDefault="009F475E" w:rsidP="006709B9">
      <w:pPr>
        <w:spacing w:after="0"/>
        <w:rPr>
          <w:rFonts w:cs="Arial"/>
          <w:lang w:val="en-US"/>
        </w:rPr>
      </w:pPr>
      <w:r>
        <w:rPr>
          <w:rFonts w:cs="Arial"/>
          <w:lang w:val="en-US"/>
        </w:rPr>
        <w:t xml:space="preserve">Comparison of diversity with other regions? </w:t>
      </w:r>
      <w:proofErr w:type="gramStart"/>
      <w:r>
        <w:rPr>
          <w:rFonts w:cs="Arial"/>
          <w:lang w:val="en-US"/>
        </w:rPr>
        <w:t>E.g.</w:t>
      </w:r>
      <w:proofErr w:type="gramEnd"/>
      <w:r>
        <w:rPr>
          <w:rFonts w:cs="Arial"/>
          <w:lang w:val="en-US"/>
        </w:rPr>
        <w:t xml:space="preserve"> Southern Ocean (much better sampled- how to </w:t>
      </w:r>
      <w:proofErr w:type="spellStart"/>
      <w:r>
        <w:rPr>
          <w:rFonts w:cs="Arial"/>
          <w:lang w:val="en-US"/>
        </w:rPr>
        <w:t>quantiy</w:t>
      </w:r>
      <w:proofErr w:type="spellEnd"/>
      <w:r>
        <w:rPr>
          <w:rFonts w:cs="Arial"/>
          <w:lang w:val="en-US"/>
        </w:rPr>
        <w:t xml:space="preserve"> diff sampling effort)</w:t>
      </w:r>
    </w:p>
    <w:p w14:paraId="63044110" w14:textId="3540E951" w:rsidR="009F475E" w:rsidRDefault="009F475E" w:rsidP="006709B9">
      <w:pPr>
        <w:spacing w:after="0"/>
        <w:rPr>
          <w:rFonts w:cs="Arial"/>
          <w:lang w:val="en-US"/>
        </w:rPr>
      </w:pPr>
    </w:p>
    <w:p w14:paraId="16438E7D" w14:textId="13D30B64" w:rsidR="009F475E" w:rsidRDefault="009F475E" w:rsidP="006709B9">
      <w:pPr>
        <w:spacing w:after="0"/>
        <w:rPr>
          <w:rFonts w:cs="Arial"/>
          <w:lang w:val="en-US"/>
        </w:rPr>
      </w:pPr>
      <w:r>
        <w:rPr>
          <w:rFonts w:cs="Arial"/>
          <w:lang w:val="en-US"/>
        </w:rPr>
        <w:t xml:space="preserve">Comparison of different faunal size classes </w:t>
      </w:r>
      <w:proofErr w:type="gramStart"/>
      <w:r>
        <w:rPr>
          <w:rFonts w:cs="Arial"/>
          <w:lang w:val="en-US"/>
        </w:rPr>
        <w:t>e.g.</w:t>
      </w:r>
      <w:proofErr w:type="gramEnd"/>
      <w:r>
        <w:rPr>
          <w:rFonts w:cs="Arial"/>
          <w:lang w:val="en-US"/>
        </w:rPr>
        <w:t xml:space="preserve"> macrofauna, megafauna etc?</w:t>
      </w:r>
    </w:p>
    <w:p w14:paraId="40351565" w14:textId="77777777" w:rsidR="009F475E" w:rsidRDefault="009F475E" w:rsidP="006709B9">
      <w:pPr>
        <w:spacing w:after="0"/>
        <w:rPr>
          <w:rFonts w:cs="Arial"/>
          <w:lang w:val="en-US"/>
        </w:rPr>
      </w:pPr>
    </w:p>
    <w:p w14:paraId="292D817E" w14:textId="29EFA5B7" w:rsidR="006709B9" w:rsidRPr="006709B9" w:rsidRDefault="006709B9" w:rsidP="006709B9">
      <w:pPr>
        <w:spacing w:after="0"/>
        <w:rPr>
          <w:rFonts w:cs="Arial"/>
          <w:lang w:val="en-US"/>
        </w:rPr>
      </w:pPr>
      <w:r w:rsidRPr="006709B9">
        <w:rPr>
          <w:rFonts w:cs="Arial"/>
          <w:lang w:val="en-US"/>
        </w:rPr>
        <w:t xml:space="preserve">(~9000 species all size classes, great uncertainty in estimate, </w:t>
      </w:r>
      <w:r w:rsidR="00073D4E" w:rsidRPr="006709B9">
        <w:rPr>
          <w:rFonts w:cs="Arial"/>
          <w:lang w:val="en-US"/>
        </w:rPr>
        <w:t xml:space="preserve">pooling over highly disparate studies- across faunal groups/sampling methods, taxon approaches, </w:t>
      </w:r>
      <w:r w:rsidR="00073D4E">
        <w:rPr>
          <w:rFonts w:cs="Arial"/>
          <w:lang w:val="en-US"/>
        </w:rPr>
        <w:t xml:space="preserve">also </w:t>
      </w:r>
      <w:r w:rsidRPr="006709B9">
        <w:rPr>
          <w:rFonts w:cs="Arial"/>
          <w:lang w:val="en-US"/>
        </w:rPr>
        <w:t xml:space="preserve">consistent underestimate of diversity w </w:t>
      </w:r>
      <w:r w:rsidR="00073D4E">
        <w:rPr>
          <w:rFonts w:cs="Arial"/>
          <w:lang w:val="en-US"/>
        </w:rPr>
        <w:t xml:space="preserve">stats like Chao based on singletons- vast </w:t>
      </w:r>
      <w:proofErr w:type="spellStart"/>
      <w:r w:rsidR="00073D4E">
        <w:rPr>
          <w:rFonts w:cs="Arial"/>
          <w:lang w:val="en-US"/>
        </w:rPr>
        <w:t>undersampling</w:t>
      </w:r>
      <w:proofErr w:type="spellEnd"/>
      <w:r w:rsidRPr="006709B9">
        <w:rPr>
          <w:rFonts w:cs="Arial"/>
          <w:lang w:val="en-US"/>
        </w:rPr>
        <w:t xml:space="preserve">, </w:t>
      </w:r>
      <w:r w:rsidR="00073D4E">
        <w:rPr>
          <w:rFonts w:cs="Arial"/>
          <w:lang w:val="en-US"/>
        </w:rPr>
        <w:t xml:space="preserve">uncertainty in recorded diversity </w:t>
      </w:r>
      <w:proofErr w:type="gramStart"/>
      <w:r w:rsidR="00073D4E">
        <w:rPr>
          <w:rFonts w:cs="Arial"/>
          <w:lang w:val="en-US"/>
        </w:rPr>
        <w:t>e.g.</w:t>
      </w:r>
      <w:proofErr w:type="gramEnd"/>
      <w:r w:rsidR="00073D4E">
        <w:rPr>
          <w:rFonts w:cs="Arial"/>
          <w:lang w:val="en-US"/>
        </w:rPr>
        <w:t xml:space="preserve"> </w:t>
      </w:r>
      <w:proofErr w:type="spellStart"/>
      <w:r w:rsidR="008C0550">
        <w:rPr>
          <w:rFonts w:cs="Arial"/>
          <w:lang w:val="en-US"/>
        </w:rPr>
        <w:t>morphospp</w:t>
      </w:r>
      <w:proofErr w:type="spellEnd"/>
      <w:r w:rsidR="008C0550">
        <w:rPr>
          <w:rFonts w:cs="Arial"/>
          <w:lang w:val="en-US"/>
        </w:rPr>
        <w:t>- misidentifications, synonymies</w:t>
      </w:r>
      <w:r w:rsidR="00073D4E">
        <w:rPr>
          <w:rFonts w:cs="Arial"/>
          <w:lang w:val="en-US"/>
        </w:rPr>
        <w:t xml:space="preserve"> + name inflation</w:t>
      </w:r>
      <w:r w:rsidR="008C0550">
        <w:rPr>
          <w:rFonts w:cs="Arial"/>
          <w:lang w:val="en-US"/>
        </w:rPr>
        <w:t xml:space="preserve"> etc.)</w:t>
      </w:r>
      <w:r w:rsidR="00073D4E">
        <w:rPr>
          <w:rFonts w:cs="Arial"/>
          <w:lang w:val="en-US"/>
        </w:rPr>
        <w:t xml:space="preserve"> discuss issues of informal names (ref Horton et al., 2021, in prep)</w:t>
      </w:r>
    </w:p>
    <w:p w14:paraId="7FE022AF" w14:textId="1A55DF8C" w:rsidR="006709B9" w:rsidRPr="006709B9" w:rsidRDefault="006709B9" w:rsidP="006709B9">
      <w:pPr>
        <w:spacing w:after="0"/>
        <w:rPr>
          <w:rFonts w:cs="Arial"/>
          <w:lang w:val="en-US"/>
        </w:rPr>
      </w:pPr>
      <w:r w:rsidRPr="006709B9">
        <w:rPr>
          <w:rFonts w:cs="Arial"/>
          <w:lang w:val="en-US"/>
        </w:rPr>
        <w:t xml:space="preserve">Singletons by site not </w:t>
      </w:r>
      <w:r w:rsidR="008C0550">
        <w:rPr>
          <w:rFonts w:cs="Arial"/>
          <w:lang w:val="en-US"/>
        </w:rPr>
        <w:t xml:space="preserve">at </w:t>
      </w:r>
      <w:r w:rsidRPr="006709B9">
        <w:rPr>
          <w:rFonts w:cs="Arial"/>
          <w:lang w:val="en-US"/>
        </w:rPr>
        <w:t>region</w:t>
      </w:r>
      <w:r w:rsidR="008C0550">
        <w:rPr>
          <w:rFonts w:cs="Arial"/>
          <w:lang w:val="en-US"/>
        </w:rPr>
        <w:t xml:space="preserve"> level</w:t>
      </w:r>
      <w:r w:rsidRPr="006709B9">
        <w:rPr>
          <w:rFonts w:cs="Arial"/>
          <w:lang w:val="en-US"/>
        </w:rPr>
        <w:t xml:space="preserve">- literature data- 60% named, 69% named + morpho. No apparent trends by taxa, or </w:t>
      </w:r>
      <w:proofErr w:type="spellStart"/>
      <w:r w:rsidRPr="006709B9">
        <w:rPr>
          <w:rFonts w:cs="Arial"/>
          <w:lang w:val="en-US"/>
        </w:rPr>
        <w:t>dropoff</w:t>
      </w:r>
      <w:proofErr w:type="spellEnd"/>
      <w:r w:rsidRPr="006709B9">
        <w:rPr>
          <w:rFonts w:cs="Arial"/>
          <w:lang w:val="en-US"/>
        </w:rPr>
        <w:t xml:space="preserve"> with more samples/deployments- producing systematic underestimates, are other stats better? (</w:t>
      </w:r>
      <w:proofErr w:type="gramStart"/>
      <w:r w:rsidRPr="006709B9">
        <w:rPr>
          <w:rFonts w:cs="Arial"/>
          <w:color w:val="FF0000"/>
          <w:lang w:val="en-US"/>
        </w:rPr>
        <w:t>look</w:t>
      </w:r>
      <w:proofErr w:type="gramEnd"/>
      <w:r w:rsidRPr="006709B9">
        <w:rPr>
          <w:rFonts w:cs="Arial"/>
          <w:color w:val="FF0000"/>
          <w:lang w:val="en-US"/>
        </w:rPr>
        <w:t xml:space="preserve"> at</w:t>
      </w:r>
      <w:r w:rsidRPr="006709B9">
        <w:rPr>
          <w:rFonts w:cs="Arial"/>
          <w:lang w:val="en-US"/>
        </w:rPr>
        <w:t>)</w:t>
      </w:r>
    </w:p>
    <w:p w14:paraId="7C6A96CE" w14:textId="6BE54354" w:rsidR="006709B9" w:rsidRPr="006709B9" w:rsidRDefault="00922274" w:rsidP="006709B9">
      <w:pPr>
        <w:spacing w:after="0"/>
        <w:rPr>
          <w:rFonts w:cs="Arial"/>
          <w:lang w:val="en-US"/>
        </w:rPr>
      </w:pPr>
      <w:r>
        <w:rPr>
          <w:rFonts w:cs="Arial"/>
          <w:lang w:val="en-US"/>
        </w:rPr>
        <w:t>M</w:t>
      </w:r>
      <w:r w:rsidR="00073D4E">
        <w:rPr>
          <w:rFonts w:cs="Arial"/>
          <w:lang w:val="en-US"/>
        </w:rPr>
        <w:t>assive recent growth in taxonomic knowledge</w:t>
      </w:r>
      <w:r w:rsidR="006709B9" w:rsidRPr="006709B9">
        <w:rPr>
          <w:rFonts w:cs="Arial"/>
          <w:lang w:val="en-US"/>
        </w:rPr>
        <w:t xml:space="preserve"> (Wedding et al., 2015</w:t>
      </w:r>
      <w:r w:rsidR="00663B6F">
        <w:rPr>
          <w:rFonts w:cs="Arial"/>
          <w:lang w:val="en-US"/>
        </w:rPr>
        <w:t xml:space="preserve">; Bonifacio et al., 2020) </w:t>
      </w:r>
      <w:r w:rsidR="006709B9" w:rsidRPr="006709B9">
        <w:rPr>
          <w:rFonts w:cs="Arial"/>
          <w:lang w:val="en-US"/>
        </w:rPr>
        <w:t xml:space="preserve">call for </w:t>
      </w:r>
      <w:r w:rsidR="00663B6F">
        <w:rPr>
          <w:rFonts w:cs="Arial"/>
          <w:lang w:val="en-US"/>
        </w:rPr>
        <w:t xml:space="preserve">biodiversity inventory, </w:t>
      </w:r>
      <w:r w:rsidR="006709B9" w:rsidRPr="006709B9">
        <w:rPr>
          <w:rFonts w:cs="Arial"/>
          <w:lang w:val="en-US"/>
        </w:rPr>
        <w:t xml:space="preserve">taxonomic and biogeographic synthesis of the CCZ. </w:t>
      </w:r>
      <w:r w:rsidR="009F475E">
        <w:rPr>
          <w:rFonts w:cs="Arial"/>
          <w:lang w:val="en-US"/>
        </w:rPr>
        <w:t xml:space="preserve">Critical for environ management of region. </w:t>
      </w:r>
      <w:r w:rsidR="006709B9" w:rsidRPr="006709B9">
        <w:rPr>
          <w:rFonts w:cs="Arial"/>
          <w:lang w:val="en-US"/>
        </w:rPr>
        <w:t>This is a step towards a taxonomic synthesis</w:t>
      </w:r>
    </w:p>
    <w:p w14:paraId="20285E64" w14:textId="530888C4" w:rsidR="006709B9" w:rsidRPr="006709B9" w:rsidRDefault="006709B9" w:rsidP="006709B9">
      <w:pPr>
        <w:spacing w:after="0"/>
        <w:rPr>
          <w:rFonts w:cs="Arial"/>
          <w:lang w:val="en-US"/>
        </w:rPr>
      </w:pPr>
      <w:r w:rsidRPr="006709B9">
        <w:rPr>
          <w:rFonts w:cs="Arial"/>
          <w:lang w:val="en-US"/>
        </w:rPr>
        <w:t xml:space="preserve">First attempt at checklist- will be iterative. Building an inventory- integrate checklist with WoRMS/WoRDSS, </w:t>
      </w:r>
      <w:r w:rsidR="00663B6F">
        <w:rPr>
          <w:rFonts w:cs="Arial"/>
          <w:lang w:val="en-US"/>
        </w:rPr>
        <w:t>allow for community curation of data</w:t>
      </w:r>
      <w:r w:rsidR="00732B4D">
        <w:rPr>
          <w:rFonts w:cs="Arial"/>
          <w:lang w:val="en-US"/>
        </w:rPr>
        <w:t>. B</w:t>
      </w:r>
      <w:r w:rsidR="00732B4D" w:rsidRPr="006709B9">
        <w:rPr>
          <w:rFonts w:cs="Arial"/>
          <w:lang w:val="en-US"/>
        </w:rPr>
        <w:t>uilding on Friday harbor workshop</w:t>
      </w:r>
      <w:r w:rsidR="00732B4D">
        <w:rPr>
          <w:rFonts w:cs="Arial"/>
          <w:lang w:val="en-US"/>
        </w:rPr>
        <w:t xml:space="preserve">, Washburn et al., 2021. </w:t>
      </w:r>
    </w:p>
    <w:p w14:paraId="103BF529" w14:textId="77777777" w:rsidR="00663B6F" w:rsidRDefault="006709B9" w:rsidP="006709B9">
      <w:pPr>
        <w:spacing w:after="0"/>
        <w:rPr>
          <w:rFonts w:cs="Arial"/>
          <w:lang w:val="en-US"/>
        </w:rPr>
      </w:pPr>
      <w:r w:rsidRPr="006709B9">
        <w:rPr>
          <w:rFonts w:cs="Arial"/>
          <w:lang w:val="en-US"/>
        </w:rPr>
        <w:t>Discussion on ‘</w:t>
      </w:r>
      <w:r w:rsidR="00663B6F">
        <w:rPr>
          <w:rFonts w:cs="Arial"/>
          <w:lang w:val="en-US"/>
        </w:rPr>
        <w:t>s</w:t>
      </w:r>
      <w:r w:rsidRPr="006709B9">
        <w:rPr>
          <w:rFonts w:cs="Arial"/>
          <w:lang w:val="en-US"/>
        </w:rPr>
        <w:t xml:space="preserve">erious harm’ – species extinction. No net loss of biodiversity. </w:t>
      </w:r>
    </w:p>
    <w:p w14:paraId="3FA24DA1" w14:textId="5AB6E409" w:rsidR="006709B9" w:rsidRPr="006709B9" w:rsidRDefault="00732B4D" w:rsidP="006709B9">
      <w:pPr>
        <w:spacing w:after="0"/>
        <w:rPr>
          <w:rFonts w:cs="Arial"/>
          <w:lang w:val="en-US"/>
        </w:rPr>
      </w:pPr>
      <w:r>
        <w:rPr>
          <w:rFonts w:cs="Arial"/>
          <w:lang w:val="en-US"/>
        </w:rPr>
        <w:t xml:space="preserve">This work </w:t>
      </w:r>
      <w:r w:rsidR="00663B6F">
        <w:rPr>
          <w:rFonts w:cs="Arial"/>
          <w:lang w:val="en-US"/>
        </w:rPr>
        <w:t>highlighting</w:t>
      </w:r>
      <w:r w:rsidR="006709B9" w:rsidRPr="006709B9">
        <w:rPr>
          <w:rFonts w:cs="Arial"/>
          <w:lang w:val="en-US"/>
        </w:rPr>
        <w:t xml:space="preserve"> need for </w:t>
      </w:r>
      <w:r w:rsidR="00663B6F">
        <w:rPr>
          <w:rFonts w:cs="Arial"/>
          <w:lang w:val="en-US"/>
        </w:rPr>
        <w:t>species</w:t>
      </w:r>
      <w:r w:rsidR="006709B9" w:rsidRPr="006709B9">
        <w:rPr>
          <w:rFonts w:cs="Arial"/>
          <w:lang w:val="en-US"/>
        </w:rPr>
        <w:t xml:space="preserve"> level data for ecol</w:t>
      </w:r>
      <w:r w:rsidR="00663B6F">
        <w:rPr>
          <w:rFonts w:cs="Arial"/>
          <w:lang w:val="en-US"/>
        </w:rPr>
        <w:t>ogical and molecular studies,</w:t>
      </w:r>
      <w:r w:rsidR="006709B9" w:rsidRPr="006709B9">
        <w:rPr>
          <w:rFonts w:cs="Arial"/>
          <w:lang w:val="en-US"/>
        </w:rPr>
        <w:t xml:space="preserve"> </w:t>
      </w:r>
      <w:proofErr w:type="gramStart"/>
      <w:r w:rsidR="00663B6F">
        <w:rPr>
          <w:rFonts w:cs="Arial"/>
          <w:lang w:val="en-US"/>
        </w:rPr>
        <w:t>e.g.</w:t>
      </w:r>
      <w:proofErr w:type="gramEnd"/>
      <w:r w:rsidR="00663B6F">
        <w:rPr>
          <w:rFonts w:cs="Arial"/>
          <w:lang w:val="en-US"/>
        </w:rPr>
        <w:t xml:space="preserve"> ascertaining </w:t>
      </w:r>
      <w:r w:rsidR="006709B9" w:rsidRPr="006709B9">
        <w:rPr>
          <w:rFonts w:cs="Arial"/>
          <w:lang w:val="en-US"/>
        </w:rPr>
        <w:t>spp ranges, rarity etc. Can say- high diversity</w:t>
      </w:r>
      <w:r>
        <w:rPr>
          <w:rFonts w:cs="Arial"/>
          <w:lang w:val="en-US"/>
        </w:rPr>
        <w:t xml:space="preserve"> (</w:t>
      </w:r>
      <w:proofErr w:type="spellStart"/>
      <w:r>
        <w:rPr>
          <w:rFonts w:cs="Arial"/>
          <w:lang w:val="en-US"/>
        </w:rPr>
        <w:t>poss</w:t>
      </w:r>
      <w:proofErr w:type="spellEnd"/>
      <w:r>
        <w:rPr>
          <w:rFonts w:cs="Arial"/>
          <w:lang w:val="en-US"/>
        </w:rPr>
        <w:t xml:space="preserve"> without robust comparisons to other regions?)</w:t>
      </w:r>
      <w:r w:rsidR="006709B9" w:rsidRPr="006709B9">
        <w:rPr>
          <w:rFonts w:cs="Arial"/>
          <w:lang w:val="en-US"/>
        </w:rPr>
        <w:t>, vastly undersampled etc.</w:t>
      </w:r>
    </w:p>
    <w:p w14:paraId="5D99FA08" w14:textId="6738EDAC" w:rsidR="002736E9" w:rsidRDefault="002736E9"/>
    <w:p w14:paraId="0E02E024" w14:textId="77777777" w:rsidR="00663B6F" w:rsidRDefault="00663B6F"/>
    <w:p w14:paraId="1559E2F1" w14:textId="0AFD9694" w:rsidR="00663B6F" w:rsidRPr="00663B6F" w:rsidRDefault="00663B6F">
      <w:pPr>
        <w:rPr>
          <w:b/>
          <w:bCs/>
        </w:rPr>
      </w:pPr>
      <w:r w:rsidRPr="00663B6F">
        <w:rPr>
          <w:b/>
          <w:bCs/>
        </w:rPr>
        <w:t>Abstract</w:t>
      </w:r>
    </w:p>
    <w:p w14:paraId="27B50065" w14:textId="77777777" w:rsidR="009F475E" w:rsidRPr="009742F5" w:rsidRDefault="009F475E" w:rsidP="009F475E">
      <w:pPr>
        <w:rPr>
          <w:rFonts w:ascii="Calibri" w:eastAsia="Times New Roman" w:hAnsi="Calibri"/>
          <w:szCs w:val="22"/>
        </w:rPr>
      </w:pPr>
      <w:bookmarkStart w:id="1" w:name="_Hlk105594443"/>
      <w:bookmarkStart w:id="2" w:name="_Hlk114232521"/>
      <w:r w:rsidRPr="009742F5">
        <w:rPr>
          <w:rFonts w:ascii="Helvetica" w:eastAsia="Times New Roman" w:hAnsi="Helvetica" w:cs="Helvetica"/>
          <w:szCs w:val="22"/>
        </w:rPr>
        <w:t>The predicted global surge in dema</w:t>
      </w:r>
      <w:r w:rsidRPr="00D03F03">
        <w:rPr>
          <w:rFonts w:ascii="Helvetica" w:eastAsia="Times New Roman" w:hAnsi="Helvetica" w:cs="Helvetica"/>
          <w:szCs w:val="22"/>
        </w:rPr>
        <w:t xml:space="preserve">nd for ‘green technology’ metals such as cobalt and nickel has created unprecedented interest </w:t>
      </w:r>
      <w:r w:rsidRPr="009742F5">
        <w:rPr>
          <w:rFonts w:ascii="Helvetica" w:eastAsia="Times New Roman" w:hAnsi="Helvetica" w:cs="Helvetica"/>
          <w:szCs w:val="22"/>
        </w:rPr>
        <w:t>in mineral exploration in the deep sea. The largest area of activity is a 6 million km</w:t>
      </w:r>
      <w:r w:rsidRPr="009742F5">
        <w:rPr>
          <w:rFonts w:ascii="Helvetica" w:eastAsia="Times New Roman" w:hAnsi="Helvetica" w:cs="Helvetica"/>
          <w:szCs w:val="22"/>
          <w:vertAlign w:val="superscript"/>
        </w:rPr>
        <w:t>2</w:t>
      </w:r>
      <w:r w:rsidRPr="009742F5">
        <w:rPr>
          <w:rStyle w:val="apple-converted-space"/>
          <w:rFonts w:ascii="Helvetica" w:eastAsia="Times New Roman" w:hAnsi="Helvetica" w:cs="Helvetica"/>
          <w:szCs w:val="22"/>
        </w:rPr>
        <w:t> </w:t>
      </w:r>
      <w:r w:rsidRPr="009742F5">
        <w:rPr>
          <w:rFonts w:ascii="Helvetica" w:eastAsia="Times New Roman" w:hAnsi="Helvetica" w:cs="Helvetica"/>
          <w:szCs w:val="22"/>
        </w:rPr>
        <w:t>region known as the Clarion-Clipperton Zone (CCZ) in the central and eastern Pacific, with 17 contracts for mineral exploration covering 1.2 million km</w:t>
      </w:r>
      <w:r w:rsidRPr="009742F5">
        <w:rPr>
          <w:rFonts w:ascii="Helvetica" w:eastAsia="Times New Roman" w:hAnsi="Helvetica" w:cs="Helvetica"/>
          <w:szCs w:val="22"/>
          <w:vertAlign w:val="superscript"/>
        </w:rPr>
        <w:t>2</w:t>
      </w:r>
      <w:r w:rsidRPr="009742F5">
        <w:rPr>
          <w:rFonts w:ascii="Helvetica" w:eastAsia="Times New Roman" w:hAnsi="Helvetica" w:cs="Helvetica"/>
          <w:szCs w:val="22"/>
        </w:rPr>
        <w:t xml:space="preserve">, an area roughly twice the size of France, regulated by the International Seabed Authority. The CCZ is composed of abyssal seafloor at depths of 4000-6000m, characterised by muddy sediments overlain by potato-sized polymetallic nodules rich in </w:t>
      </w:r>
      <w:r w:rsidRPr="008C6D2D">
        <w:rPr>
          <w:rFonts w:ascii="Helvetica" w:eastAsia="Times New Roman" w:hAnsi="Helvetica" w:cs="Helvetica"/>
          <w:color w:val="FF0000"/>
          <w:szCs w:val="22"/>
        </w:rPr>
        <w:t xml:space="preserve">useful </w:t>
      </w:r>
      <w:r w:rsidRPr="009742F5">
        <w:rPr>
          <w:rFonts w:ascii="Helvetica" w:eastAsia="Times New Roman" w:hAnsi="Helvetica" w:cs="Helvetica"/>
          <w:szCs w:val="22"/>
        </w:rPr>
        <w:t xml:space="preserve">minerals. Despite the dark and low food-availability both the mud and nodules contain a diverse assemblage of benthic invertebrate animals, albeit at low densities compared to shallow water. Critical to informed policy on the environmental management of deep-sea mining is baseline knowledge of the biodiversity of the potentially impacted regions, which has until recently been completely lacking. Here we have conducted the first comprehensive synthesis of CCZ benthic metazoan biodiversity, for all faunal size classes. We identified </w:t>
      </w:r>
      <w:r>
        <w:rPr>
          <w:rFonts w:ascii="Helvetica" w:eastAsia="Times New Roman" w:hAnsi="Helvetica" w:cs="Helvetica"/>
          <w:szCs w:val="22"/>
        </w:rPr>
        <w:t>418</w:t>
      </w:r>
      <w:r w:rsidRPr="009742F5">
        <w:rPr>
          <w:rFonts w:ascii="Helvetica" w:eastAsia="Times New Roman" w:hAnsi="Helvetica" w:cs="Helvetica"/>
          <w:szCs w:val="22"/>
        </w:rPr>
        <w:t xml:space="preserve"> named benthic species in the region of a total </w:t>
      </w:r>
      <w:r>
        <w:rPr>
          <w:rFonts w:ascii="Helvetica" w:eastAsia="Times New Roman" w:hAnsi="Helvetica" w:cs="Helvetica"/>
          <w:szCs w:val="22"/>
        </w:rPr>
        <w:t>4803</w:t>
      </w:r>
      <w:r w:rsidRPr="009742F5">
        <w:rPr>
          <w:rFonts w:ascii="Helvetica" w:eastAsia="Times New Roman" w:hAnsi="Helvetica" w:cs="Helvetica"/>
          <w:szCs w:val="22"/>
        </w:rPr>
        <w:t xml:space="preserve"> recorded species, giving an estimated </w:t>
      </w:r>
      <w:r>
        <w:rPr>
          <w:rFonts w:ascii="Helvetica" w:eastAsia="Times New Roman" w:hAnsi="Helvetica" w:cs="Helvetica"/>
          <w:szCs w:val="22"/>
        </w:rPr>
        <w:t>91</w:t>
      </w:r>
      <w:r w:rsidRPr="009742F5">
        <w:rPr>
          <w:rFonts w:ascii="Helvetica" w:eastAsia="Times New Roman" w:hAnsi="Helvetica" w:cs="Helvetica"/>
          <w:szCs w:val="22"/>
        </w:rPr>
        <w:t>% new to science. This figure is supported by a meta</w:t>
      </w:r>
      <w:r>
        <w:rPr>
          <w:rFonts w:ascii="Helvetica" w:eastAsia="Times New Roman" w:hAnsi="Helvetica" w:cs="Helvetica"/>
          <w:szCs w:val="22"/>
        </w:rPr>
        <w:t>-</w:t>
      </w:r>
      <w:r w:rsidRPr="009742F5">
        <w:rPr>
          <w:rFonts w:ascii="Helvetica" w:eastAsia="Times New Roman" w:hAnsi="Helvetica" w:cs="Helvetica"/>
          <w:szCs w:val="22"/>
        </w:rPr>
        <w:t xml:space="preserve">analysis of recent taxonomic studies which suggest that 86% are </w:t>
      </w:r>
      <w:r>
        <w:rPr>
          <w:rFonts w:ascii="Helvetica" w:eastAsia="Times New Roman" w:hAnsi="Helvetica" w:cs="Helvetica"/>
          <w:szCs w:val="22"/>
        </w:rPr>
        <w:t>undescribed/</w:t>
      </w:r>
      <w:r w:rsidRPr="00375FAC">
        <w:rPr>
          <w:rFonts w:ascii="Helvetica" w:eastAsia="Times New Roman" w:hAnsi="Helvetica" w:cs="Helvetica"/>
          <w:color w:val="FF0000"/>
          <w:szCs w:val="22"/>
        </w:rPr>
        <w:t>new to science</w:t>
      </w:r>
      <w:r w:rsidRPr="009742F5">
        <w:rPr>
          <w:rFonts w:ascii="Helvetica" w:eastAsia="Times New Roman" w:hAnsi="Helvetica" w:cs="Helvetica"/>
          <w:szCs w:val="22"/>
        </w:rPr>
        <w:t xml:space="preserve">. We present the first CCZ regional checklist, vital to future assessments of </w:t>
      </w:r>
      <w:r w:rsidRPr="00375FAC">
        <w:rPr>
          <w:rFonts w:ascii="Helvetica" w:eastAsia="Times New Roman" w:hAnsi="Helvetica" w:cs="Helvetica"/>
          <w:color w:val="FF0000"/>
          <w:szCs w:val="22"/>
        </w:rPr>
        <w:t xml:space="preserve">future </w:t>
      </w:r>
      <w:r w:rsidRPr="009742F5">
        <w:rPr>
          <w:rFonts w:ascii="Helvetica" w:eastAsia="Times New Roman" w:hAnsi="Helvetica" w:cs="Helvetica"/>
          <w:szCs w:val="22"/>
        </w:rPr>
        <w:t>environmental impacts. Species richness estimators place total regional CCZ metazoan diversity at ~9000.  There has been rapid recent growth in taxonomic outputs and data availability over the last decade. As comparable datasets accumulate, regional syntheses become possible, critical to understanding ecological processes and species extinction risks in the region.</w:t>
      </w:r>
      <w:bookmarkEnd w:id="1"/>
    </w:p>
    <w:bookmarkEnd w:id="2"/>
    <w:p w14:paraId="37C50893" w14:textId="37A6DF5C" w:rsidR="002736E9" w:rsidRDefault="002736E9" w:rsidP="008C0550"/>
    <w:p w14:paraId="2D508D81" w14:textId="0668294B" w:rsidR="009F475E" w:rsidRDefault="009F475E" w:rsidP="009F475E">
      <w:pPr>
        <w:spacing w:after="0"/>
        <w:contextualSpacing/>
        <w:rPr>
          <w:rFonts w:cs="Arial"/>
          <w:szCs w:val="22"/>
          <w:lang w:val="en-US"/>
        </w:rPr>
      </w:pPr>
      <w:r>
        <w:rPr>
          <w:rFonts w:cs="Arial"/>
          <w:noProof/>
          <w:szCs w:val="22"/>
          <w:lang w:val="en-US"/>
        </w:rPr>
        <w:lastRenderedPageBreak/>
        <w:drawing>
          <wp:inline distT="0" distB="0" distL="0" distR="0" wp14:anchorId="3AED496F" wp14:editId="3C27068F">
            <wp:extent cx="5727700" cy="4050665"/>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4050665"/>
                    </a:xfrm>
                    <a:prstGeom prst="rect">
                      <a:avLst/>
                    </a:prstGeom>
                  </pic:spPr>
                </pic:pic>
              </a:graphicData>
            </a:graphic>
          </wp:inline>
        </w:drawing>
      </w:r>
      <w:r>
        <w:rPr>
          <w:rFonts w:cs="Arial"/>
          <w:szCs w:val="22"/>
          <w:lang w:val="en-US"/>
        </w:rPr>
        <w:t xml:space="preserve">Fig 1: </w:t>
      </w:r>
      <w:r>
        <w:rPr>
          <w:rFonts w:cs="Arial"/>
          <w:szCs w:val="22"/>
          <w:lang w:val="en-US"/>
        </w:rPr>
        <w:t>All geolocated published records from the literature and databases (GBIF, OBIS and DeepData), and type localities of all species described from the CCZ</w:t>
      </w:r>
    </w:p>
    <w:p w14:paraId="6504C696" w14:textId="77777777" w:rsidR="00F629E5" w:rsidRDefault="00F629E5" w:rsidP="009F475E">
      <w:pPr>
        <w:spacing w:after="0"/>
        <w:contextualSpacing/>
        <w:rPr>
          <w:rFonts w:cs="Arial"/>
          <w:szCs w:val="22"/>
          <w:lang w:val="en-US"/>
        </w:rPr>
      </w:pPr>
    </w:p>
    <w:p w14:paraId="0651636F" w14:textId="77777777" w:rsidR="009F475E" w:rsidRDefault="009F475E" w:rsidP="009F475E">
      <w:pPr>
        <w:spacing w:after="0"/>
        <w:contextualSpacing/>
        <w:rPr>
          <w:rFonts w:cs="Arial"/>
          <w:szCs w:val="22"/>
          <w:lang w:val="en-US"/>
        </w:rPr>
      </w:pPr>
      <w:r>
        <w:rPr>
          <w:rFonts w:cs="Arial"/>
          <w:noProof/>
          <w:szCs w:val="22"/>
          <w:lang w:val="en-US"/>
        </w:rPr>
        <w:drawing>
          <wp:inline distT="0" distB="0" distL="0" distR="0" wp14:anchorId="4033709E" wp14:editId="107440FB">
            <wp:extent cx="5727700" cy="3310255"/>
            <wp:effectExtent l="0" t="0" r="6350" b="444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310255"/>
                    </a:xfrm>
                    <a:prstGeom prst="rect">
                      <a:avLst/>
                    </a:prstGeom>
                  </pic:spPr>
                </pic:pic>
              </a:graphicData>
            </a:graphic>
          </wp:inline>
        </w:drawing>
      </w:r>
    </w:p>
    <w:p w14:paraId="7B605D6E" w14:textId="77777777" w:rsidR="009F475E" w:rsidRPr="004230C7" w:rsidRDefault="009F475E" w:rsidP="009F475E">
      <w:pPr>
        <w:rPr>
          <w:rFonts w:cs="Arial"/>
          <w:szCs w:val="22"/>
        </w:rPr>
      </w:pPr>
      <w:r w:rsidRPr="000362B0">
        <w:rPr>
          <w:rFonts w:cs="Arial"/>
          <w:sz w:val="20"/>
          <w:szCs w:val="20"/>
        </w:rPr>
        <w:t xml:space="preserve">Fig. 2a proportion </w:t>
      </w:r>
      <w:r>
        <w:rPr>
          <w:rFonts w:cs="Arial"/>
          <w:sz w:val="20"/>
          <w:szCs w:val="20"/>
        </w:rPr>
        <w:t>of recorded diversity that is undescribed: known/named benthic metazoan species from CCZ Checklist in blue, i</w:t>
      </w:r>
      <w:r w:rsidRPr="00D2713B">
        <w:rPr>
          <w:rFonts w:cs="Arial"/>
          <w:color w:val="FF0000"/>
          <w:sz w:val="20"/>
          <w:szCs w:val="20"/>
        </w:rPr>
        <w:t xml:space="preserve">nformal/temporary names </w:t>
      </w:r>
      <w:r>
        <w:rPr>
          <w:rFonts w:cs="Arial"/>
          <w:sz w:val="20"/>
          <w:szCs w:val="20"/>
        </w:rPr>
        <w:t>from CCZ morphospecies list in pink. 2b, r</w:t>
      </w:r>
      <w:r w:rsidRPr="00E36561">
        <w:rPr>
          <w:rFonts w:cs="Arial"/>
          <w:sz w:val="20"/>
          <w:szCs w:val="20"/>
        </w:rPr>
        <w:t xml:space="preserve">ates of </w:t>
      </w:r>
      <w:r>
        <w:rPr>
          <w:rFonts w:cs="Arial"/>
          <w:sz w:val="20"/>
          <w:szCs w:val="20"/>
        </w:rPr>
        <w:t>species descriptions/</w:t>
      </w:r>
      <w:r w:rsidRPr="00E36561">
        <w:rPr>
          <w:rFonts w:cs="Arial"/>
          <w:sz w:val="20"/>
          <w:szCs w:val="20"/>
        </w:rPr>
        <w:t>taxonomic work</w:t>
      </w:r>
      <w:r>
        <w:rPr>
          <w:rFonts w:cs="Arial"/>
          <w:sz w:val="20"/>
          <w:szCs w:val="20"/>
        </w:rPr>
        <w:t xml:space="preserve"> in the CCZ. Cumulative totals of new taxa described and taxonomic publications per year,</w:t>
      </w:r>
      <w:r w:rsidRPr="000362B0">
        <w:rPr>
          <w:rFonts w:cs="Arial"/>
          <w:sz w:val="20"/>
          <w:szCs w:val="20"/>
        </w:rPr>
        <w:t xml:space="preserve"> </w:t>
      </w:r>
      <w:r>
        <w:rPr>
          <w:rFonts w:cs="Arial"/>
          <w:sz w:val="20"/>
          <w:szCs w:val="20"/>
        </w:rPr>
        <w:t>over the period 1980-2022, ’all descriptions’ includes descriptions of new species, genera and families combined.</w:t>
      </w:r>
    </w:p>
    <w:p w14:paraId="17D3A43E" w14:textId="77777777" w:rsidR="009F475E" w:rsidRPr="006709B9" w:rsidRDefault="009F475E" w:rsidP="008C0550"/>
    <w:sectPr w:rsidR="009F475E" w:rsidRPr="006709B9" w:rsidSect="006709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Headings CS)">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9629EA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6A2C18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95AB19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E1075A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B8842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934EFE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570D6F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25E48B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5BC4B8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D22C81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1A6137"/>
    <w:multiLevelType w:val="multilevel"/>
    <w:tmpl w:val="F21004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4E26087"/>
    <w:multiLevelType w:val="hybridMultilevel"/>
    <w:tmpl w:val="BFB292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8CE3A0E"/>
    <w:multiLevelType w:val="hybridMultilevel"/>
    <w:tmpl w:val="B94C31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9C023E1"/>
    <w:multiLevelType w:val="hybridMultilevel"/>
    <w:tmpl w:val="3C0ABA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1E34A54"/>
    <w:multiLevelType w:val="multilevel"/>
    <w:tmpl w:val="7C30BE7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26B01ED"/>
    <w:multiLevelType w:val="multilevel"/>
    <w:tmpl w:val="89DEB550"/>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rPr>
        <w:b/>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45B4AD8"/>
    <w:multiLevelType w:val="hybridMultilevel"/>
    <w:tmpl w:val="16480644"/>
    <w:lvl w:ilvl="0" w:tplc="CA6E6FBC">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9A7012E"/>
    <w:multiLevelType w:val="multilevel"/>
    <w:tmpl w:val="72EC35E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A41682A"/>
    <w:multiLevelType w:val="hybridMultilevel"/>
    <w:tmpl w:val="417EEA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5D0561E"/>
    <w:multiLevelType w:val="hybridMultilevel"/>
    <w:tmpl w:val="0D643A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DAB2FE4"/>
    <w:multiLevelType w:val="hybridMultilevel"/>
    <w:tmpl w:val="F41A482C"/>
    <w:lvl w:ilvl="0" w:tplc="3864CEB0">
      <w:start w:val="3"/>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F115939"/>
    <w:multiLevelType w:val="hybridMultilevel"/>
    <w:tmpl w:val="EE1C2D9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9595000"/>
    <w:multiLevelType w:val="hybridMultilevel"/>
    <w:tmpl w:val="973C3C4A"/>
    <w:lvl w:ilvl="0" w:tplc="08D2B71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3CE7399"/>
    <w:multiLevelType w:val="hybridMultilevel"/>
    <w:tmpl w:val="18C0F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7B47EFE"/>
    <w:multiLevelType w:val="hybridMultilevel"/>
    <w:tmpl w:val="D488ECE4"/>
    <w:lvl w:ilvl="0" w:tplc="7F14B7CE">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9C1338C"/>
    <w:multiLevelType w:val="multilevel"/>
    <w:tmpl w:val="88DE571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4" w:hanging="432"/>
      </w:pPr>
      <w:rPr>
        <w:rFonts w:hint="default"/>
      </w:rPr>
    </w:lvl>
    <w:lvl w:ilvl="2">
      <w:start w:val="1"/>
      <w:numFmt w:val="decimal"/>
      <w:pStyle w:val="Heading3"/>
      <w:lvlText w:val="%1.%2.%3."/>
      <w:lvlJc w:val="left"/>
      <w:pPr>
        <w:ind w:left="504" w:hanging="504"/>
      </w:pPr>
      <w:rPr>
        <w:rFonts w:hint="default"/>
        <w:b w:val="0"/>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A83544B"/>
    <w:multiLevelType w:val="hybridMultilevel"/>
    <w:tmpl w:val="F3A48888"/>
    <w:lvl w:ilvl="0" w:tplc="08090001">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32584297">
    <w:abstractNumId w:val="25"/>
  </w:num>
  <w:num w:numId="2" w16cid:durableId="1394886143">
    <w:abstractNumId w:val="19"/>
  </w:num>
  <w:num w:numId="3" w16cid:durableId="2010130153">
    <w:abstractNumId w:val="17"/>
  </w:num>
  <w:num w:numId="4" w16cid:durableId="2049059338">
    <w:abstractNumId w:val="10"/>
  </w:num>
  <w:num w:numId="5" w16cid:durableId="160849584">
    <w:abstractNumId w:val="9"/>
  </w:num>
  <w:num w:numId="6" w16cid:durableId="1589584079">
    <w:abstractNumId w:val="7"/>
  </w:num>
  <w:num w:numId="7" w16cid:durableId="1709063066">
    <w:abstractNumId w:val="6"/>
  </w:num>
  <w:num w:numId="8" w16cid:durableId="1370495505">
    <w:abstractNumId w:val="5"/>
  </w:num>
  <w:num w:numId="9" w16cid:durableId="1075589825">
    <w:abstractNumId w:val="4"/>
  </w:num>
  <w:num w:numId="10" w16cid:durableId="1382705476">
    <w:abstractNumId w:val="8"/>
  </w:num>
  <w:num w:numId="11" w16cid:durableId="821582574">
    <w:abstractNumId w:val="3"/>
  </w:num>
  <w:num w:numId="12" w16cid:durableId="678654302">
    <w:abstractNumId w:val="14"/>
  </w:num>
  <w:num w:numId="13" w16cid:durableId="1853953410">
    <w:abstractNumId w:val="24"/>
  </w:num>
  <w:num w:numId="14" w16cid:durableId="1129317378">
    <w:abstractNumId w:val="20"/>
  </w:num>
  <w:num w:numId="15" w16cid:durableId="1785004582">
    <w:abstractNumId w:val="18"/>
  </w:num>
  <w:num w:numId="16" w16cid:durableId="1463961215">
    <w:abstractNumId w:val="25"/>
    <w:lvlOverride w:ilvl="0">
      <w:startOverride w:val="3"/>
    </w:lvlOverride>
  </w:num>
  <w:num w:numId="17" w16cid:durableId="37707816">
    <w:abstractNumId w:val="15"/>
  </w:num>
  <w:num w:numId="18" w16cid:durableId="683676955">
    <w:abstractNumId w:val="22"/>
  </w:num>
  <w:num w:numId="19" w16cid:durableId="1574855314">
    <w:abstractNumId w:val="26"/>
  </w:num>
  <w:num w:numId="20" w16cid:durableId="1015113625">
    <w:abstractNumId w:val="11"/>
  </w:num>
  <w:num w:numId="21" w16cid:durableId="570887891">
    <w:abstractNumId w:val="21"/>
  </w:num>
  <w:num w:numId="22" w16cid:durableId="1415199662">
    <w:abstractNumId w:val="13"/>
  </w:num>
  <w:num w:numId="23" w16cid:durableId="968173384">
    <w:abstractNumId w:val="23"/>
  </w:num>
  <w:num w:numId="24" w16cid:durableId="702439778">
    <w:abstractNumId w:val="2"/>
  </w:num>
  <w:num w:numId="25" w16cid:durableId="938607474">
    <w:abstractNumId w:val="1"/>
  </w:num>
  <w:num w:numId="26" w16cid:durableId="1853101391">
    <w:abstractNumId w:val="0"/>
  </w:num>
  <w:num w:numId="27" w16cid:durableId="583925985">
    <w:abstractNumId w:val="12"/>
  </w:num>
  <w:num w:numId="28" w16cid:durableId="187021409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9B9"/>
    <w:rsid w:val="00073D4E"/>
    <w:rsid w:val="00236C2B"/>
    <w:rsid w:val="002736E9"/>
    <w:rsid w:val="0029280D"/>
    <w:rsid w:val="002F6F03"/>
    <w:rsid w:val="00347861"/>
    <w:rsid w:val="006103E5"/>
    <w:rsid w:val="00663B6F"/>
    <w:rsid w:val="006709B9"/>
    <w:rsid w:val="00732B4D"/>
    <w:rsid w:val="00755269"/>
    <w:rsid w:val="008C0550"/>
    <w:rsid w:val="00922274"/>
    <w:rsid w:val="00934A5A"/>
    <w:rsid w:val="009E489A"/>
    <w:rsid w:val="009F475E"/>
    <w:rsid w:val="00B9191B"/>
    <w:rsid w:val="00DD0756"/>
    <w:rsid w:val="00F629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48640"/>
  <w15:chartTrackingRefBased/>
  <w15:docId w15:val="{7CBAA949-69B9-4A3F-B298-CC50283DB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9B9"/>
    <w:pPr>
      <w:spacing w:after="80" w:line="240" w:lineRule="auto"/>
    </w:pPr>
    <w:rPr>
      <w:rFonts w:ascii="Arial" w:hAnsi="Arial"/>
      <w:szCs w:val="24"/>
    </w:rPr>
  </w:style>
  <w:style w:type="paragraph" w:styleId="Heading1">
    <w:name w:val="heading 1"/>
    <w:basedOn w:val="Normal"/>
    <w:next w:val="Normal"/>
    <w:link w:val="Heading1Char"/>
    <w:uiPriority w:val="9"/>
    <w:qFormat/>
    <w:rsid w:val="006709B9"/>
    <w:pPr>
      <w:keepNext/>
      <w:keepLines/>
      <w:numPr>
        <w:numId w:val="1"/>
      </w:numPr>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6709B9"/>
    <w:pPr>
      <w:keepNext/>
      <w:keepLines/>
      <w:numPr>
        <w:ilvl w:val="1"/>
        <w:numId w:val="1"/>
      </w:numPr>
      <w:spacing w:before="40" w:after="0"/>
      <w:ind w:left="431" w:hanging="431"/>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6709B9"/>
    <w:pPr>
      <w:keepNext/>
      <w:keepLines/>
      <w:numPr>
        <w:ilvl w:val="2"/>
        <w:numId w:val="1"/>
      </w:numPr>
      <w:spacing w:before="40" w:after="0"/>
      <w:outlineLvl w:val="2"/>
    </w:pPr>
    <w:rPr>
      <w:rFonts w:eastAsiaTheme="majorEastAsia" w:cs="Times New Roman (Headings CS)"/>
      <w:color w:val="000000" w:themeColor="text1"/>
    </w:rPr>
  </w:style>
  <w:style w:type="paragraph" w:styleId="Heading4">
    <w:name w:val="heading 4"/>
    <w:basedOn w:val="Normal"/>
    <w:next w:val="Normal"/>
    <w:link w:val="Heading4Char"/>
    <w:uiPriority w:val="9"/>
    <w:unhideWhenUsed/>
    <w:qFormat/>
    <w:rsid w:val="006709B9"/>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9B9"/>
    <w:rPr>
      <w:rFonts w:ascii="Arial" w:eastAsiaTheme="majorEastAsia" w:hAnsi="Arial" w:cstheme="majorBidi"/>
      <w:b/>
      <w:color w:val="000000" w:themeColor="text1"/>
      <w:sz w:val="32"/>
      <w:szCs w:val="32"/>
    </w:rPr>
  </w:style>
  <w:style w:type="character" w:customStyle="1" w:styleId="Heading2Char">
    <w:name w:val="Heading 2 Char"/>
    <w:basedOn w:val="DefaultParagraphFont"/>
    <w:link w:val="Heading2"/>
    <w:uiPriority w:val="9"/>
    <w:rsid w:val="006709B9"/>
    <w:rPr>
      <w:rFonts w:ascii="Arial" w:eastAsiaTheme="majorEastAsia" w:hAnsi="Arial" w:cstheme="majorBidi"/>
      <w:b/>
      <w:color w:val="000000" w:themeColor="text1"/>
      <w:sz w:val="26"/>
      <w:szCs w:val="26"/>
    </w:rPr>
  </w:style>
  <w:style w:type="character" w:customStyle="1" w:styleId="Heading3Char">
    <w:name w:val="Heading 3 Char"/>
    <w:basedOn w:val="DefaultParagraphFont"/>
    <w:link w:val="Heading3"/>
    <w:uiPriority w:val="9"/>
    <w:rsid w:val="006709B9"/>
    <w:rPr>
      <w:rFonts w:ascii="Arial" w:eastAsiaTheme="majorEastAsia" w:hAnsi="Arial" w:cs="Times New Roman (Headings CS)"/>
      <w:color w:val="000000" w:themeColor="text1"/>
      <w:szCs w:val="24"/>
    </w:rPr>
  </w:style>
  <w:style w:type="character" w:customStyle="1" w:styleId="Heading4Char">
    <w:name w:val="Heading 4 Char"/>
    <w:basedOn w:val="DefaultParagraphFont"/>
    <w:link w:val="Heading4"/>
    <w:uiPriority w:val="9"/>
    <w:rsid w:val="006709B9"/>
    <w:rPr>
      <w:rFonts w:ascii="Arial" w:eastAsiaTheme="majorEastAsia" w:hAnsi="Arial" w:cstheme="majorBidi"/>
      <w:b/>
      <w:iCs/>
      <w:szCs w:val="24"/>
    </w:rPr>
  </w:style>
  <w:style w:type="paragraph" w:styleId="NormalWeb">
    <w:name w:val="Normal (Web)"/>
    <w:basedOn w:val="Normal"/>
    <w:uiPriority w:val="99"/>
    <w:unhideWhenUsed/>
    <w:rsid w:val="006709B9"/>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unhideWhenUsed/>
    <w:rsid w:val="006709B9"/>
    <w:rPr>
      <w:color w:val="0563C1" w:themeColor="hyperlink"/>
      <w:u w:val="single"/>
    </w:rPr>
  </w:style>
  <w:style w:type="character" w:customStyle="1" w:styleId="UnresolvedMention1">
    <w:name w:val="Unresolved Mention1"/>
    <w:basedOn w:val="DefaultParagraphFont"/>
    <w:uiPriority w:val="99"/>
    <w:semiHidden/>
    <w:unhideWhenUsed/>
    <w:rsid w:val="006709B9"/>
    <w:rPr>
      <w:color w:val="605E5C"/>
      <w:shd w:val="clear" w:color="auto" w:fill="E1DFDD"/>
    </w:rPr>
  </w:style>
  <w:style w:type="character" w:styleId="CommentReference">
    <w:name w:val="annotation reference"/>
    <w:basedOn w:val="DefaultParagraphFont"/>
    <w:uiPriority w:val="99"/>
    <w:semiHidden/>
    <w:unhideWhenUsed/>
    <w:rsid w:val="006709B9"/>
    <w:rPr>
      <w:sz w:val="16"/>
      <w:szCs w:val="16"/>
    </w:rPr>
  </w:style>
  <w:style w:type="paragraph" w:styleId="CommentText">
    <w:name w:val="annotation text"/>
    <w:basedOn w:val="Normal"/>
    <w:link w:val="CommentTextChar"/>
    <w:uiPriority w:val="99"/>
    <w:unhideWhenUsed/>
    <w:rsid w:val="006709B9"/>
    <w:pPr>
      <w:spacing w:after="160"/>
    </w:pPr>
    <w:rPr>
      <w:rFonts w:asciiTheme="minorHAnsi" w:hAnsiTheme="minorHAnsi"/>
      <w:sz w:val="20"/>
      <w:szCs w:val="20"/>
    </w:rPr>
  </w:style>
  <w:style w:type="character" w:customStyle="1" w:styleId="CommentTextChar">
    <w:name w:val="Comment Text Char"/>
    <w:basedOn w:val="DefaultParagraphFont"/>
    <w:link w:val="CommentText"/>
    <w:uiPriority w:val="99"/>
    <w:rsid w:val="006709B9"/>
    <w:rPr>
      <w:sz w:val="20"/>
      <w:szCs w:val="20"/>
    </w:rPr>
  </w:style>
  <w:style w:type="paragraph" w:styleId="BalloonText">
    <w:name w:val="Balloon Text"/>
    <w:basedOn w:val="Normal"/>
    <w:link w:val="BalloonTextChar"/>
    <w:uiPriority w:val="99"/>
    <w:semiHidden/>
    <w:unhideWhenUsed/>
    <w:rsid w:val="006709B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09B9"/>
    <w:rPr>
      <w:rFonts w:ascii="Segoe UI" w:hAnsi="Segoe UI" w:cs="Segoe UI"/>
      <w:sz w:val="18"/>
      <w:szCs w:val="18"/>
    </w:rPr>
  </w:style>
  <w:style w:type="character" w:styleId="LineNumber">
    <w:name w:val="line number"/>
    <w:basedOn w:val="DefaultParagraphFont"/>
    <w:uiPriority w:val="99"/>
    <w:unhideWhenUsed/>
    <w:qFormat/>
    <w:rsid w:val="006709B9"/>
    <w:rPr>
      <w:rFonts w:ascii="Arial" w:hAnsi="Arial"/>
      <w:sz w:val="18"/>
    </w:rPr>
  </w:style>
  <w:style w:type="paragraph" w:styleId="ListParagraph">
    <w:name w:val="List Paragraph"/>
    <w:basedOn w:val="Normal"/>
    <w:uiPriority w:val="34"/>
    <w:qFormat/>
    <w:rsid w:val="006709B9"/>
    <w:pPr>
      <w:spacing w:after="160" w:line="259" w:lineRule="auto"/>
      <w:ind w:left="720"/>
      <w:contextualSpacing/>
    </w:pPr>
    <w:rPr>
      <w:rFonts w:asciiTheme="minorHAnsi" w:hAnsiTheme="minorHAnsi"/>
      <w:szCs w:val="22"/>
    </w:rPr>
  </w:style>
  <w:style w:type="paragraph" w:styleId="TOC1">
    <w:name w:val="toc 1"/>
    <w:basedOn w:val="Normal"/>
    <w:next w:val="Normal"/>
    <w:autoRedefine/>
    <w:uiPriority w:val="39"/>
    <w:unhideWhenUsed/>
    <w:rsid w:val="006709B9"/>
    <w:pPr>
      <w:tabs>
        <w:tab w:val="left" w:pos="480"/>
        <w:tab w:val="right" w:leader="dot" w:pos="9010"/>
      </w:tabs>
      <w:spacing w:after="100"/>
    </w:pPr>
  </w:style>
  <w:style w:type="paragraph" w:styleId="TOC2">
    <w:name w:val="toc 2"/>
    <w:basedOn w:val="Normal"/>
    <w:next w:val="Normal"/>
    <w:autoRedefine/>
    <w:uiPriority w:val="39"/>
    <w:unhideWhenUsed/>
    <w:rsid w:val="006709B9"/>
    <w:pPr>
      <w:tabs>
        <w:tab w:val="left" w:pos="880"/>
        <w:tab w:val="right" w:leader="dot" w:pos="8931"/>
      </w:tabs>
      <w:spacing w:after="100"/>
      <w:ind w:left="240"/>
    </w:pPr>
  </w:style>
  <w:style w:type="paragraph" w:styleId="CommentSubject">
    <w:name w:val="annotation subject"/>
    <w:basedOn w:val="CommentText"/>
    <w:next w:val="CommentText"/>
    <w:link w:val="CommentSubjectChar"/>
    <w:uiPriority w:val="99"/>
    <w:semiHidden/>
    <w:unhideWhenUsed/>
    <w:rsid w:val="006709B9"/>
    <w:rPr>
      <w:b/>
      <w:bCs/>
    </w:rPr>
  </w:style>
  <w:style w:type="character" w:customStyle="1" w:styleId="CommentSubjectChar">
    <w:name w:val="Comment Subject Char"/>
    <w:basedOn w:val="CommentTextChar"/>
    <w:link w:val="CommentSubject"/>
    <w:uiPriority w:val="99"/>
    <w:semiHidden/>
    <w:rsid w:val="006709B9"/>
    <w:rPr>
      <w:b/>
      <w:bCs/>
      <w:sz w:val="20"/>
      <w:szCs w:val="20"/>
    </w:rPr>
  </w:style>
  <w:style w:type="paragraph" w:styleId="Revision">
    <w:name w:val="Revision"/>
    <w:hidden/>
    <w:uiPriority w:val="99"/>
    <w:semiHidden/>
    <w:rsid w:val="006709B9"/>
    <w:pPr>
      <w:spacing w:after="0" w:line="240" w:lineRule="auto"/>
    </w:pPr>
  </w:style>
  <w:style w:type="table" w:styleId="TableGrid">
    <w:name w:val="Table Grid"/>
    <w:basedOn w:val="TableNormal"/>
    <w:uiPriority w:val="39"/>
    <w:rsid w:val="006709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6709B9"/>
    <w:pPr>
      <w:spacing w:after="0"/>
    </w:pPr>
    <w:rPr>
      <w:rFonts w:asciiTheme="minorHAnsi" w:hAnsiTheme="minorHAnsi"/>
      <w:sz w:val="20"/>
      <w:szCs w:val="20"/>
    </w:rPr>
  </w:style>
  <w:style w:type="character" w:customStyle="1" w:styleId="FootnoteTextChar">
    <w:name w:val="Footnote Text Char"/>
    <w:basedOn w:val="DefaultParagraphFont"/>
    <w:link w:val="FootnoteText"/>
    <w:uiPriority w:val="99"/>
    <w:semiHidden/>
    <w:rsid w:val="006709B9"/>
    <w:rPr>
      <w:sz w:val="20"/>
      <w:szCs w:val="20"/>
    </w:rPr>
  </w:style>
  <w:style w:type="character" w:styleId="FootnoteReference">
    <w:name w:val="footnote reference"/>
    <w:basedOn w:val="DefaultParagraphFont"/>
    <w:uiPriority w:val="99"/>
    <w:semiHidden/>
    <w:unhideWhenUsed/>
    <w:rsid w:val="006709B9"/>
    <w:rPr>
      <w:vertAlign w:val="superscript"/>
    </w:rPr>
  </w:style>
  <w:style w:type="character" w:styleId="Emphasis">
    <w:name w:val="Emphasis"/>
    <w:basedOn w:val="DefaultParagraphFont"/>
    <w:uiPriority w:val="20"/>
    <w:qFormat/>
    <w:rsid w:val="006709B9"/>
    <w:rPr>
      <w:i/>
      <w:iCs/>
    </w:rPr>
  </w:style>
  <w:style w:type="paragraph" w:styleId="Header">
    <w:name w:val="header"/>
    <w:basedOn w:val="Normal"/>
    <w:link w:val="HeaderChar"/>
    <w:uiPriority w:val="99"/>
    <w:unhideWhenUsed/>
    <w:rsid w:val="006709B9"/>
    <w:pPr>
      <w:tabs>
        <w:tab w:val="center" w:pos="4513"/>
        <w:tab w:val="right" w:pos="9026"/>
      </w:tabs>
      <w:spacing w:after="0"/>
    </w:pPr>
    <w:rPr>
      <w:rFonts w:asciiTheme="minorHAnsi" w:hAnsiTheme="minorHAnsi"/>
      <w:szCs w:val="22"/>
    </w:rPr>
  </w:style>
  <w:style w:type="character" w:customStyle="1" w:styleId="HeaderChar">
    <w:name w:val="Header Char"/>
    <w:basedOn w:val="DefaultParagraphFont"/>
    <w:link w:val="Header"/>
    <w:uiPriority w:val="99"/>
    <w:rsid w:val="006709B9"/>
  </w:style>
  <w:style w:type="paragraph" w:styleId="Footer">
    <w:name w:val="footer"/>
    <w:basedOn w:val="Normal"/>
    <w:link w:val="FooterChar"/>
    <w:uiPriority w:val="99"/>
    <w:unhideWhenUsed/>
    <w:rsid w:val="006709B9"/>
    <w:pPr>
      <w:tabs>
        <w:tab w:val="center" w:pos="4513"/>
        <w:tab w:val="right" w:pos="9026"/>
      </w:tabs>
      <w:spacing w:after="0"/>
    </w:pPr>
    <w:rPr>
      <w:rFonts w:asciiTheme="minorHAnsi" w:hAnsiTheme="minorHAnsi"/>
      <w:szCs w:val="22"/>
    </w:rPr>
  </w:style>
  <w:style w:type="character" w:customStyle="1" w:styleId="FooterChar">
    <w:name w:val="Footer Char"/>
    <w:basedOn w:val="DefaultParagraphFont"/>
    <w:link w:val="Footer"/>
    <w:uiPriority w:val="99"/>
    <w:rsid w:val="006709B9"/>
  </w:style>
  <w:style w:type="paragraph" w:styleId="TOC3">
    <w:name w:val="toc 3"/>
    <w:basedOn w:val="Normal"/>
    <w:next w:val="Normal"/>
    <w:autoRedefine/>
    <w:uiPriority w:val="39"/>
    <w:unhideWhenUsed/>
    <w:rsid w:val="006709B9"/>
    <w:pPr>
      <w:tabs>
        <w:tab w:val="left" w:pos="1320"/>
        <w:tab w:val="right" w:leader="dot" w:pos="9010"/>
      </w:tabs>
      <w:spacing w:after="100"/>
      <w:ind w:left="480"/>
    </w:pPr>
  </w:style>
  <w:style w:type="character" w:customStyle="1" w:styleId="UnresolvedMention2">
    <w:name w:val="Unresolved Mention2"/>
    <w:basedOn w:val="DefaultParagraphFont"/>
    <w:uiPriority w:val="99"/>
    <w:semiHidden/>
    <w:unhideWhenUsed/>
    <w:rsid w:val="006709B9"/>
    <w:rPr>
      <w:color w:val="605E5C"/>
      <w:shd w:val="clear" w:color="auto" w:fill="E1DFDD"/>
    </w:rPr>
  </w:style>
  <w:style w:type="character" w:styleId="FollowedHyperlink">
    <w:name w:val="FollowedHyperlink"/>
    <w:basedOn w:val="DefaultParagraphFont"/>
    <w:uiPriority w:val="99"/>
    <w:semiHidden/>
    <w:unhideWhenUsed/>
    <w:rsid w:val="006709B9"/>
    <w:rPr>
      <w:color w:val="954F72" w:themeColor="followedHyperlink"/>
      <w:u w:val="single"/>
    </w:rPr>
  </w:style>
  <w:style w:type="table" w:styleId="PlainTable3">
    <w:name w:val="Plain Table 3"/>
    <w:basedOn w:val="TableNormal"/>
    <w:uiPriority w:val="43"/>
    <w:rsid w:val="006709B9"/>
    <w:pPr>
      <w:spacing w:after="0" w:line="240" w:lineRule="auto"/>
    </w:pPr>
    <w:rPr>
      <w:sz w:val="24"/>
      <w:szCs w:val="24"/>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numbering" w:customStyle="1" w:styleId="CurrentList1">
    <w:name w:val="Current List1"/>
    <w:uiPriority w:val="99"/>
    <w:rsid w:val="006709B9"/>
    <w:pPr>
      <w:numPr>
        <w:numId w:val="17"/>
      </w:numPr>
    </w:pPr>
  </w:style>
  <w:style w:type="table" w:styleId="PlainTable4">
    <w:name w:val="Plain Table 4"/>
    <w:basedOn w:val="TableNormal"/>
    <w:uiPriority w:val="44"/>
    <w:rsid w:val="006709B9"/>
    <w:pPr>
      <w:spacing w:after="0" w:line="240" w:lineRule="auto"/>
    </w:pPr>
    <w:rPr>
      <w:sz w:val="24"/>
      <w:szCs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6709B9"/>
    <w:pPr>
      <w:spacing w:after="0" w:line="240" w:lineRule="auto"/>
    </w:pPr>
    <w:rPr>
      <w:sz w:val="24"/>
      <w:szCs w:val="24"/>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6709B9"/>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6709B9"/>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709B9"/>
    <w:rPr>
      <w:rFonts w:ascii="Consolas" w:hAnsi="Consolas"/>
      <w:sz w:val="20"/>
      <w:szCs w:val="20"/>
    </w:rPr>
  </w:style>
  <w:style w:type="character" w:customStyle="1" w:styleId="UnresolvedMention3">
    <w:name w:val="Unresolved Mention3"/>
    <w:basedOn w:val="DefaultParagraphFont"/>
    <w:uiPriority w:val="99"/>
    <w:semiHidden/>
    <w:unhideWhenUsed/>
    <w:rsid w:val="006709B9"/>
    <w:rPr>
      <w:color w:val="605E5C"/>
      <w:shd w:val="clear" w:color="auto" w:fill="E1DFDD"/>
    </w:rPr>
  </w:style>
  <w:style w:type="character" w:customStyle="1" w:styleId="UnresolvedMention4">
    <w:name w:val="Unresolved Mention4"/>
    <w:basedOn w:val="DefaultParagraphFont"/>
    <w:uiPriority w:val="99"/>
    <w:semiHidden/>
    <w:unhideWhenUsed/>
    <w:rsid w:val="006709B9"/>
    <w:rPr>
      <w:color w:val="605E5C"/>
      <w:shd w:val="clear" w:color="auto" w:fill="E1DFDD"/>
    </w:rPr>
  </w:style>
  <w:style w:type="character" w:customStyle="1" w:styleId="UnresolvedMention5">
    <w:name w:val="Unresolved Mention5"/>
    <w:basedOn w:val="DefaultParagraphFont"/>
    <w:uiPriority w:val="99"/>
    <w:semiHidden/>
    <w:unhideWhenUsed/>
    <w:rsid w:val="006709B9"/>
    <w:rPr>
      <w:color w:val="605E5C"/>
      <w:shd w:val="clear" w:color="auto" w:fill="E1DFDD"/>
    </w:rPr>
  </w:style>
  <w:style w:type="paragraph" w:styleId="TOC4">
    <w:name w:val="toc 4"/>
    <w:basedOn w:val="Normal"/>
    <w:next w:val="Normal"/>
    <w:autoRedefine/>
    <w:uiPriority w:val="39"/>
    <w:unhideWhenUsed/>
    <w:rsid w:val="006709B9"/>
    <w:pPr>
      <w:spacing w:after="100" w:line="259" w:lineRule="auto"/>
      <w:ind w:left="660"/>
    </w:pPr>
    <w:rPr>
      <w:rFonts w:asciiTheme="minorHAnsi" w:eastAsiaTheme="minorEastAsia" w:hAnsiTheme="minorHAnsi"/>
      <w:szCs w:val="22"/>
      <w:lang w:eastAsia="en-GB"/>
    </w:rPr>
  </w:style>
  <w:style w:type="paragraph" w:styleId="TOC5">
    <w:name w:val="toc 5"/>
    <w:basedOn w:val="Normal"/>
    <w:next w:val="Normal"/>
    <w:autoRedefine/>
    <w:uiPriority w:val="39"/>
    <w:unhideWhenUsed/>
    <w:rsid w:val="006709B9"/>
    <w:pPr>
      <w:spacing w:after="100" w:line="259" w:lineRule="auto"/>
      <w:ind w:left="880"/>
    </w:pPr>
    <w:rPr>
      <w:rFonts w:asciiTheme="minorHAnsi" w:eastAsiaTheme="minorEastAsia" w:hAnsiTheme="minorHAnsi"/>
      <w:szCs w:val="22"/>
      <w:lang w:eastAsia="en-GB"/>
    </w:rPr>
  </w:style>
  <w:style w:type="paragraph" w:styleId="TOC6">
    <w:name w:val="toc 6"/>
    <w:basedOn w:val="Normal"/>
    <w:next w:val="Normal"/>
    <w:autoRedefine/>
    <w:uiPriority w:val="39"/>
    <w:unhideWhenUsed/>
    <w:rsid w:val="006709B9"/>
    <w:pPr>
      <w:spacing w:after="100" w:line="259" w:lineRule="auto"/>
      <w:ind w:left="1100"/>
    </w:pPr>
    <w:rPr>
      <w:rFonts w:asciiTheme="minorHAnsi" w:eastAsiaTheme="minorEastAsia" w:hAnsiTheme="minorHAnsi"/>
      <w:szCs w:val="22"/>
      <w:lang w:eastAsia="en-GB"/>
    </w:rPr>
  </w:style>
  <w:style w:type="paragraph" w:styleId="TOC7">
    <w:name w:val="toc 7"/>
    <w:basedOn w:val="Normal"/>
    <w:next w:val="Normal"/>
    <w:autoRedefine/>
    <w:uiPriority w:val="39"/>
    <w:unhideWhenUsed/>
    <w:rsid w:val="006709B9"/>
    <w:pPr>
      <w:spacing w:after="100" w:line="259" w:lineRule="auto"/>
      <w:ind w:left="1320"/>
    </w:pPr>
    <w:rPr>
      <w:rFonts w:asciiTheme="minorHAnsi" w:eastAsiaTheme="minorEastAsia" w:hAnsiTheme="minorHAnsi"/>
      <w:szCs w:val="22"/>
      <w:lang w:eastAsia="en-GB"/>
    </w:rPr>
  </w:style>
  <w:style w:type="paragraph" w:styleId="TOC8">
    <w:name w:val="toc 8"/>
    <w:basedOn w:val="Normal"/>
    <w:next w:val="Normal"/>
    <w:autoRedefine/>
    <w:uiPriority w:val="39"/>
    <w:unhideWhenUsed/>
    <w:rsid w:val="006709B9"/>
    <w:pPr>
      <w:spacing w:after="100" w:line="259" w:lineRule="auto"/>
      <w:ind w:left="1540"/>
    </w:pPr>
    <w:rPr>
      <w:rFonts w:asciiTheme="minorHAnsi" w:eastAsiaTheme="minorEastAsia" w:hAnsiTheme="minorHAnsi"/>
      <w:szCs w:val="22"/>
      <w:lang w:eastAsia="en-GB"/>
    </w:rPr>
  </w:style>
  <w:style w:type="paragraph" w:styleId="TOC9">
    <w:name w:val="toc 9"/>
    <w:basedOn w:val="Normal"/>
    <w:next w:val="Normal"/>
    <w:autoRedefine/>
    <w:uiPriority w:val="39"/>
    <w:unhideWhenUsed/>
    <w:rsid w:val="006709B9"/>
    <w:pPr>
      <w:spacing w:after="100" w:line="259" w:lineRule="auto"/>
      <w:ind w:left="1760"/>
    </w:pPr>
    <w:rPr>
      <w:rFonts w:asciiTheme="minorHAnsi" w:eastAsiaTheme="minorEastAsia" w:hAnsiTheme="minorHAnsi"/>
      <w:szCs w:val="22"/>
      <w:lang w:eastAsia="en-GB"/>
    </w:rPr>
  </w:style>
  <w:style w:type="character" w:customStyle="1" w:styleId="gd15mcfceub">
    <w:name w:val="gd15mcfceub"/>
    <w:basedOn w:val="DefaultParagraphFont"/>
    <w:rsid w:val="006709B9"/>
  </w:style>
  <w:style w:type="character" w:customStyle="1" w:styleId="apple-converted-space">
    <w:name w:val="apple-converted-space"/>
    <w:basedOn w:val="DefaultParagraphFont"/>
    <w:rsid w:val="006709B9"/>
  </w:style>
  <w:style w:type="paragraph" w:styleId="NoSpacing">
    <w:name w:val="No Spacing"/>
    <w:uiPriority w:val="1"/>
    <w:qFormat/>
    <w:rsid w:val="006709B9"/>
    <w:pPr>
      <w:spacing w:after="0" w:line="240" w:lineRule="auto"/>
    </w:pPr>
    <w:rPr>
      <w:rFonts w:ascii="Arial" w:hAnsi="Arial"/>
    </w:rPr>
  </w:style>
  <w:style w:type="character" w:styleId="UnresolvedMention">
    <w:name w:val="Unresolved Mention"/>
    <w:basedOn w:val="DefaultParagraphFont"/>
    <w:uiPriority w:val="99"/>
    <w:semiHidden/>
    <w:unhideWhenUsed/>
    <w:rsid w:val="006709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m.rabone@nhm.ac.uk" TargetMode="External"/><Relationship Id="rId5" Type="http://schemas.openxmlformats.org/officeDocument/2006/relationships/hyperlink" Target="mailto:a.glover@nhm.ac.uk"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TotalTime>
  <Pages>3</Pages>
  <Words>930</Words>
  <Characters>5302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Muriel Rabone</dc:creator>
  <cp:keywords/>
  <dc:description/>
  <cp:lastModifiedBy>Muriel Rabone</cp:lastModifiedBy>
  <cp:revision>7</cp:revision>
  <dcterms:created xsi:type="dcterms:W3CDTF">2022-09-11T15:12:00Z</dcterms:created>
  <dcterms:modified xsi:type="dcterms:W3CDTF">2022-09-23T16:39:00Z</dcterms:modified>
</cp:coreProperties>
</file>