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C65F5" w14:textId="195E13EB" w:rsidR="00434DDA" w:rsidRPr="004D6C54" w:rsidRDefault="0012157B" w:rsidP="00077F7F">
      <w:pPr>
        <w:spacing w:after="0"/>
        <w:rPr>
          <w:rFonts w:eastAsia="Times New Roman"/>
          <w:b/>
          <w:bCs/>
          <w:sz w:val="32"/>
          <w:szCs w:val="36"/>
        </w:rPr>
      </w:pPr>
      <w:bookmarkStart w:id="0" w:name="_Hlk105072693"/>
      <w:bookmarkStart w:id="1" w:name="_Hlk105594453"/>
      <w:r>
        <w:rPr>
          <w:rFonts w:ascii="Helvetica" w:eastAsia="Times New Roman" w:hAnsi="Helvetica" w:cs="Helvetica"/>
          <w:b/>
          <w:bCs/>
          <w:sz w:val="32"/>
          <w:szCs w:val="36"/>
        </w:rPr>
        <w:t>F</w:t>
      </w:r>
      <w:r w:rsidR="00434DDA" w:rsidRPr="004D6C54">
        <w:rPr>
          <w:rFonts w:ascii="Helvetica" w:eastAsia="Times New Roman" w:hAnsi="Helvetica" w:cs="Helvetica"/>
          <w:b/>
          <w:bCs/>
          <w:sz w:val="32"/>
          <w:szCs w:val="36"/>
        </w:rPr>
        <w:t xml:space="preserve">irst synthesis of metazoan biodiversity in the </w:t>
      </w:r>
      <w:r w:rsidR="00E6145F">
        <w:rPr>
          <w:rFonts w:ascii="Helvetica" w:eastAsia="Times New Roman" w:hAnsi="Helvetica" w:cs="Helvetica"/>
          <w:b/>
          <w:bCs/>
          <w:sz w:val="32"/>
          <w:szCs w:val="36"/>
        </w:rPr>
        <w:t xml:space="preserve">world’s </w:t>
      </w:r>
      <w:r w:rsidR="00434DDA" w:rsidRPr="004D6C54">
        <w:rPr>
          <w:rFonts w:ascii="Helvetica" w:eastAsia="Times New Roman" w:hAnsi="Helvetica" w:cs="Helvetica"/>
          <w:b/>
          <w:bCs/>
          <w:sz w:val="32"/>
          <w:szCs w:val="36"/>
        </w:rPr>
        <w:t xml:space="preserve">largest </w:t>
      </w:r>
      <w:r w:rsidR="00015D40" w:rsidRPr="004D6C54">
        <w:rPr>
          <w:rFonts w:ascii="Helvetica" w:eastAsia="Times New Roman" w:hAnsi="Helvetica" w:cs="Helvetica"/>
          <w:b/>
          <w:bCs/>
          <w:sz w:val="32"/>
          <w:szCs w:val="36"/>
        </w:rPr>
        <w:t>mineral exploratio</w:t>
      </w:r>
      <w:r w:rsidR="00015D40">
        <w:rPr>
          <w:rFonts w:ascii="Helvetica" w:eastAsia="Times New Roman" w:hAnsi="Helvetica" w:cs="Helvetica"/>
          <w:b/>
          <w:bCs/>
          <w:sz w:val="32"/>
          <w:szCs w:val="36"/>
        </w:rPr>
        <w:t xml:space="preserve">n </w:t>
      </w:r>
      <w:r w:rsidR="00E6145F">
        <w:rPr>
          <w:rFonts w:ascii="Helvetica" w:eastAsia="Times New Roman" w:hAnsi="Helvetica" w:cs="Helvetica"/>
          <w:b/>
          <w:bCs/>
          <w:sz w:val="32"/>
          <w:szCs w:val="36"/>
        </w:rPr>
        <w:t>frontier</w:t>
      </w:r>
    </w:p>
    <w:p w14:paraId="5B8F80F4" w14:textId="77777777" w:rsidR="00633626" w:rsidRDefault="00633626" w:rsidP="00077F7F">
      <w:pPr>
        <w:spacing w:after="0"/>
        <w:contextualSpacing/>
        <w:rPr>
          <w:rFonts w:cs="Arial"/>
          <w:color w:val="FF0000"/>
          <w:szCs w:val="22"/>
        </w:rPr>
      </w:pPr>
    </w:p>
    <w:p w14:paraId="51B00C68" w14:textId="77777777" w:rsidR="00CF4DE9" w:rsidRPr="005D79B9" w:rsidRDefault="00CF4DE9" w:rsidP="00077F7F">
      <w:pPr>
        <w:spacing w:after="0"/>
        <w:contextualSpacing/>
        <w:rPr>
          <w:rFonts w:cs="Arial"/>
          <w:szCs w:val="22"/>
        </w:rPr>
      </w:pPr>
    </w:p>
    <w:p w14:paraId="220C386F" w14:textId="15F733E2" w:rsidR="0044429A" w:rsidRDefault="0044429A" w:rsidP="00077F7F">
      <w:pPr>
        <w:spacing w:after="0"/>
        <w:contextualSpacing/>
        <w:rPr>
          <w:rFonts w:cs="Arial"/>
          <w:szCs w:val="22"/>
          <w:vertAlign w:val="superscript"/>
        </w:rPr>
      </w:pPr>
      <w:r w:rsidRPr="0020443B">
        <w:rPr>
          <w:rFonts w:cs="Arial"/>
          <w:szCs w:val="22"/>
        </w:rPr>
        <w:t>Rabone, M</w:t>
      </w:r>
      <w:r w:rsidRPr="0020443B">
        <w:rPr>
          <w:rFonts w:cs="Arial"/>
          <w:szCs w:val="22"/>
          <w:vertAlign w:val="superscript"/>
        </w:rPr>
        <w:t>1</w:t>
      </w:r>
      <w:r w:rsidRPr="0020443B">
        <w:rPr>
          <w:rFonts w:cs="Arial"/>
          <w:szCs w:val="22"/>
        </w:rPr>
        <w:t xml:space="preserve">; </w:t>
      </w:r>
      <w:r w:rsidR="00652853" w:rsidRPr="0020443B">
        <w:rPr>
          <w:rFonts w:cs="Arial"/>
          <w:szCs w:val="22"/>
        </w:rPr>
        <w:t>Wiethase,</w:t>
      </w:r>
      <w:r w:rsidR="006463D2">
        <w:rPr>
          <w:rFonts w:cs="Arial"/>
          <w:szCs w:val="22"/>
        </w:rPr>
        <w:t xml:space="preserve"> J.</w:t>
      </w:r>
      <w:r w:rsidR="006463D2" w:rsidRPr="0020443B">
        <w:rPr>
          <w:rFonts w:cs="Arial"/>
          <w:szCs w:val="22"/>
          <w:vertAlign w:val="superscript"/>
        </w:rPr>
        <w:t xml:space="preserve"> </w:t>
      </w:r>
      <w:r w:rsidR="006463D2">
        <w:rPr>
          <w:rFonts w:cs="Arial"/>
          <w:szCs w:val="22"/>
          <w:vertAlign w:val="superscript"/>
        </w:rPr>
        <w:t>1</w:t>
      </w:r>
      <w:r w:rsidR="00652853" w:rsidRPr="0020443B">
        <w:rPr>
          <w:rFonts w:cs="Arial"/>
          <w:szCs w:val="22"/>
        </w:rPr>
        <w:t xml:space="preserve">, </w:t>
      </w:r>
      <w:r w:rsidR="006463D2">
        <w:rPr>
          <w:rFonts w:cs="Arial"/>
          <w:szCs w:val="22"/>
        </w:rPr>
        <w:t>Aidan M. Emery</w:t>
      </w:r>
      <w:r w:rsidR="006463D2" w:rsidRPr="0020443B">
        <w:rPr>
          <w:rFonts w:cs="Arial"/>
          <w:szCs w:val="22"/>
          <w:vertAlign w:val="superscript"/>
        </w:rPr>
        <w:t xml:space="preserve"> </w:t>
      </w:r>
      <w:r w:rsidR="006463D2">
        <w:rPr>
          <w:rFonts w:cs="Arial"/>
          <w:szCs w:val="22"/>
          <w:vertAlign w:val="superscript"/>
        </w:rPr>
        <w:t>1</w:t>
      </w:r>
      <w:r w:rsidR="006463D2">
        <w:rPr>
          <w:rFonts w:cs="Arial"/>
          <w:szCs w:val="22"/>
        </w:rPr>
        <w:t xml:space="preserve">, </w:t>
      </w:r>
      <w:r w:rsidR="00F708F2" w:rsidRPr="0020443B">
        <w:rPr>
          <w:rFonts w:cs="Arial"/>
          <w:szCs w:val="22"/>
        </w:rPr>
        <w:t>Dahlgren., T. G.</w:t>
      </w:r>
      <w:r w:rsidR="00F708F2" w:rsidRPr="0020443B">
        <w:rPr>
          <w:rFonts w:cs="Arial"/>
          <w:szCs w:val="22"/>
          <w:vertAlign w:val="superscript"/>
        </w:rPr>
        <w:t xml:space="preserve"> 4</w:t>
      </w:r>
      <w:r w:rsidR="00F708F2" w:rsidRPr="0020443B">
        <w:rPr>
          <w:rFonts w:cs="Arial"/>
          <w:szCs w:val="22"/>
        </w:rPr>
        <w:t xml:space="preserve">, </w:t>
      </w:r>
      <w:r w:rsidR="00001792" w:rsidRPr="0020443B">
        <w:rPr>
          <w:rFonts w:cs="Arial"/>
          <w:szCs w:val="22"/>
        </w:rPr>
        <w:t>Jones, D.O.</w:t>
      </w:r>
      <w:r w:rsidR="00410235">
        <w:rPr>
          <w:rFonts w:cs="Arial"/>
          <w:szCs w:val="22"/>
        </w:rPr>
        <w:t>B</w:t>
      </w:r>
      <w:r w:rsidR="00CF4DE9" w:rsidRPr="0020443B">
        <w:rPr>
          <w:rFonts w:cs="Arial"/>
          <w:szCs w:val="22"/>
          <w:vertAlign w:val="superscript"/>
        </w:rPr>
        <w:t xml:space="preserve"> </w:t>
      </w:r>
      <w:r w:rsidR="00652853" w:rsidRPr="0020443B">
        <w:rPr>
          <w:rFonts w:cs="Arial"/>
          <w:szCs w:val="22"/>
          <w:vertAlign w:val="superscript"/>
        </w:rPr>
        <w:t>3</w:t>
      </w:r>
      <w:r w:rsidR="00001792" w:rsidRPr="0020443B">
        <w:rPr>
          <w:rFonts w:cs="Arial"/>
          <w:szCs w:val="22"/>
        </w:rPr>
        <w:t xml:space="preserve">, </w:t>
      </w:r>
      <w:r w:rsidR="00F708F2" w:rsidRPr="0020443B">
        <w:rPr>
          <w:rFonts w:cs="Arial"/>
          <w:szCs w:val="22"/>
        </w:rPr>
        <w:t>Bribiesca-Contreras, G</w:t>
      </w:r>
      <w:r w:rsidR="00F708F2" w:rsidRPr="0020443B">
        <w:rPr>
          <w:rFonts w:cs="Arial"/>
          <w:szCs w:val="22"/>
          <w:vertAlign w:val="superscript"/>
        </w:rPr>
        <w:t>1</w:t>
      </w:r>
      <w:r w:rsidR="00F708F2" w:rsidRPr="0020443B">
        <w:rPr>
          <w:rFonts w:cs="Arial"/>
          <w:szCs w:val="22"/>
        </w:rPr>
        <w:t>., Simon-Lledó, E.</w:t>
      </w:r>
      <w:r w:rsidR="00F708F2" w:rsidRPr="0020443B">
        <w:rPr>
          <w:rFonts w:cs="Arial"/>
          <w:szCs w:val="22"/>
          <w:vertAlign w:val="superscript"/>
        </w:rPr>
        <w:t xml:space="preserve"> 3</w:t>
      </w:r>
      <w:r w:rsidR="00F708F2" w:rsidRPr="0020443B">
        <w:rPr>
          <w:rFonts w:cs="Arial"/>
          <w:szCs w:val="22"/>
        </w:rPr>
        <w:t xml:space="preserve">, </w:t>
      </w:r>
      <w:r w:rsidR="000473E3" w:rsidRPr="0020443B">
        <w:rPr>
          <w:rFonts w:cs="Arial"/>
          <w:szCs w:val="22"/>
        </w:rPr>
        <w:t>Wiklund, H.</w:t>
      </w:r>
      <w:r w:rsidR="000473E3" w:rsidRPr="0020443B">
        <w:rPr>
          <w:rFonts w:cs="Arial"/>
          <w:szCs w:val="22"/>
          <w:vertAlign w:val="superscript"/>
        </w:rPr>
        <w:t xml:space="preserve"> 1,</w:t>
      </w:r>
      <w:r w:rsidR="00652853" w:rsidRPr="0020443B">
        <w:rPr>
          <w:rFonts w:cs="Arial"/>
          <w:szCs w:val="22"/>
          <w:vertAlign w:val="superscript"/>
        </w:rPr>
        <w:t>4</w:t>
      </w:r>
      <w:r w:rsidR="000473E3" w:rsidRPr="0020443B">
        <w:rPr>
          <w:rFonts w:cs="Arial"/>
          <w:szCs w:val="22"/>
        </w:rPr>
        <w:t xml:space="preserve">, </w:t>
      </w:r>
      <w:r w:rsidR="001C3422" w:rsidRPr="0020443B">
        <w:rPr>
          <w:rFonts w:cs="Arial"/>
          <w:szCs w:val="22"/>
        </w:rPr>
        <w:t>Horton, T.</w:t>
      </w:r>
      <w:r w:rsidR="001C3422" w:rsidRPr="0020443B">
        <w:rPr>
          <w:rFonts w:cs="Arial"/>
          <w:szCs w:val="22"/>
          <w:vertAlign w:val="superscript"/>
        </w:rPr>
        <w:t xml:space="preserve"> </w:t>
      </w:r>
      <w:r w:rsidR="00652853" w:rsidRPr="0020443B">
        <w:rPr>
          <w:rFonts w:cs="Arial"/>
          <w:szCs w:val="22"/>
          <w:vertAlign w:val="superscript"/>
        </w:rPr>
        <w:t>3</w:t>
      </w:r>
      <w:r w:rsidR="001C3422" w:rsidRPr="0020443B">
        <w:rPr>
          <w:rFonts w:cs="Arial"/>
          <w:szCs w:val="22"/>
        </w:rPr>
        <w:t xml:space="preserve">, </w:t>
      </w:r>
      <w:r w:rsidR="00001792" w:rsidRPr="0020443B">
        <w:rPr>
          <w:rFonts w:cs="Arial"/>
          <w:szCs w:val="22"/>
        </w:rPr>
        <w:t xml:space="preserve">Glover, A. G. </w:t>
      </w:r>
      <w:r w:rsidRPr="0020443B">
        <w:rPr>
          <w:rFonts w:cs="Arial"/>
          <w:szCs w:val="22"/>
          <w:vertAlign w:val="superscript"/>
        </w:rPr>
        <w:t>1*</w:t>
      </w:r>
    </w:p>
    <w:p w14:paraId="5B98596E" w14:textId="77777777" w:rsidR="0020443B" w:rsidRPr="0020443B" w:rsidRDefault="0020443B" w:rsidP="00077F7F">
      <w:pPr>
        <w:spacing w:after="0"/>
        <w:contextualSpacing/>
        <w:rPr>
          <w:rFonts w:cs="Arial"/>
          <w:szCs w:val="22"/>
          <w:vertAlign w:val="superscript"/>
        </w:rPr>
      </w:pPr>
    </w:p>
    <w:bookmarkEnd w:id="0"/>
    <w:p w14:paraId="5D3CCAF3" w14:textId="7AAC9765" w:rsidR="0044429A" w:rsidRPr="0020443B" w:rsidRDefault="0044429A" w:rsidP="00077F7F">
      <w:pPr>
        <w:spacing w:after="0"/>
        <w:contextualSpacing/>
        <w:rPr>
          <w:rFonts w:cs="Arial"/>
          <w:szCs w:val="22"/>
        </w:rPr>
      </w:pPr>
      <w:r w:rsidRPr="0020443B">
        <w:rPr>
          <w:rFonts w:cs="Arial"/>
          <w:szCs w:val="22"/>
          <w:vertAlign w:val="superscript"/>
        </w:rPr>
        <w:t>1</w:t>
      </w:r>
      <w:r w:rsidR="00640827" w:rsidRPr="0020443B">
        <w:rPr>
          <w:rFonts w:cs="Arial"/>
          <w:szCs w:val="22"/>
          <w:vertAlign w:val="superscript"/>
        </w:rPr>
        <w:t xml:space="preserve"> </w:t>
      </w:r>
      <w:r w:rsidRPr="0020443B">
        <w:rPr>
          <w:rFonts w:cs="Arial"/>
          <w:szCs w:val="22"/>
        </w:rPr>
        <w:t>Deep-Sea Systematics and Ecology Research Group, Life Sciences Department, Natural History Museum, Cromwell Rd, London SW7 5BD, UK.</w:t>
      </w:r>
    </w:p>
    <w:p w14:paraId="302AED36" w14:textId="31596692" w:rsidR="00652853" w:rsidRPr="00652853" w:rsidRDefault="00652853" w:rsidP="00077F7F">
      <w:pPr>
        <w:spacing w:after="0"/>
        <w:contextualSpacing/>
        <w:rPr>
          <w:rFonts w:cs="Arial"/>
          <w:szCs w:val="22"/>
        </w:rPr>
      </w:pPr>
      <w:r w:rsidRPr="0020443B">
        <w:rPr>
          <w:rFonts w:cs="Arial"/>
          <w:szCs w:val="22"/>
          <w:vertAlign w:val="superscript"/>
        </w:rPr>
        <w:t>2</w:t>
      </w:r>
      <w:r w:rsidRPr="0020443B">
        <w:rPr>
          <w:rFonts w:cs="Arial"/>
          <w:szCs w:val="22"/>
        </w:rPr>
        <w:t xml:space="preserve"> University of York</w:t>
      </w:r>
      <w:r w:rsidR="00C414DA">
        <w:rPr>
          <w:rFonts w:cs="Arial"/>
          <w:szCs w:val="22"/>
        </w:rPr>
        <w:t xml:space="preserve">, Heslington, York, </w:t>
      </w:r>
      <w:r w:rsidR="00C414DA" w:rsidRPr="00C414DA">
        <w:rPr>
          <w:rFonts w:cs="Arial"/>
          <w:szCs w:val="22"/>
        </w:rPr>
        <w:t>YO10 5DD</w:t>
      </w:r>
    </w:p>
    <w:p w14:paraId="2A29A6C8" w14:textId="0D6F20D6" w:rsidR="00CF4DE9" w:rsidRPr="00640827" w:rsidRDefault="00652853" w:rsidP="00077F7F">
      <w:pPr>
        <w:spacing w:after="0"/>
        <w:contextualSpacing/>
        <w:rPr>
          <w:rFonts w:cs="Arial"/>
          <w:szCs w:val="22"/>
        </w:rPr>
      </w:pPr>
      <w:r>
        <w:rPr>
          <w:rFonts w:cs="Arial"/>
          <w:szCs w:val="22"/>
          <w:vertAlign w:val="superscript"/>
        </w:rPr>
        <w:t>3</w:t>
      </w:r>
      <w:r w:rsidR="00CF4DE9" w:rsidRPr="00640827">
        <w:rPr>
          <w:rFonts w:cs="Arial"/>
          <w:szCs w:val="22"/>
        </w:rPr>
        <w:t xml:space="preserve"> National Oceanography Centre, European Way, SO14 3ZH, Southampton</w:t>
      </w:r>
    </w:p>
    <w:p w14:paraId="2E16A7FB" w14:textId="52F98602" w:rsidR="0044429A" w:rsidRPr="00640827" w:rsidRDefault="00652853" w:rsidP="00077F7F">
      <w:pPr>
        <w:spacing w:after="0"/>
        <w:contextualSpacing/>
        <w:rPr>
          <w:rFonts w:cs="Arial"/>
          <w:szCs w:val="22"/>
        </w:rPr>
      </w:pPr>
      <w:r>
        <w:rPr>
          <w:rFonts w:cs="Arial"/>
          <w:szCs w:val="22"/>
          <w:vertAlign w:val="superscript"/>
        </w:rPr>
        <w:t>4</w:t>
      </w:r>
      <w:r w:rsidR="00CF4DE9" w:rsidRPr="00640827">
        <w:rPr>
          <w:rFonts w:cs="Arial"/>
          <w:szCs w:val="22"/>
        </w:rPr>
        <w:t xml:space="preserve"> Department of Marine Sciences, University of Gothenburg, Gothenburg, Sweden</w:t>
      </w:r>
    </w:p>
    <w:bookmarkEnd w:id="1"/>
    <w:p w14:paraId="6605C1E8" w14:textId="77777777" w:rsidR="003C4873" w:rsidRPr="00640827" w:rsidRDefault="003C4873" w:rsidP="00077F7F">
      <w:pPr>
        <w:spacing w:after="0"/>
        <w:contextualSpacing/>
        <w:rPr>
          <w:rFonts w:cs="Arial"/>
          <w:szCs w:val="22"/>
        </w:rPr>
      </w:pPr>
    </w:p>
    <w:p w14:paraId="72D5AA14" w14:textId="67037221" w:rsidR="009511F3" w:rsidRPr="00105EA9" w:rsidRDefault="0044429A" w:rsidP="00077F7F">
      <w:pPr>
        <w:spacing w:after="0"/>
        <w:contextualSpacing/>
        <w:rPr>
          <w:rFonts w:cs="Arial"/>
          <w:szCs w:val="22"/>
        </w:rPr>
      </w:pPr>
      <w:r w:rsidRPr="005D79B9">
        <w:rPr>
          <w:rFonts w:cs="Arial"/>
          <w:szCs w:val="22"/>
        </w:rPr>
        <w:t>*Correspondence:</w:t>
      </w:r>
      <w:r w:rsidR="0096197E">
        <w:rPr>
          <w:rFonts w:cs="Arial"/>
          <w:szCs w:val="22"/>
        </w:rPr>
        <w:t xml:space="preserve"> </w:t>
      </w:r>
      <w:hyperlink r:id="rId8" w:history="1">
        <w:r w:rsidR="0096197E" w:rsidRPr="00552F96">
          <w:rPr>
            <w:rStyle w:val="Hyperlink"/>
            <w:rFonts w:cs="Arial"/>
            <w:szCs w:val="22"/>
          </w:rPr>
          <w:t>m.rabone@nhm.ac.uk</w:t>
        </w:r>
      </w:hyperlink>
    </w:p>
    <w:p w14:paraId="3123847C" w14:textId="1C19C343" w:rsidR="009511F3" w:rsidRDefault="009511F3" w:rsidP="00077F7F">
      <w:pPr>
        <w:spacing w:after="0"/>
        <w:contextualSpacing/>
        <w:rPr>
          <w:rFonts w:cs="Arial"/>
          <w:szCs w:val="22"/>
        </w:rPr>
      </w:pPr>
    </w:p>
    <w:p w14:paraId="236497D1" w14:textId="77777777" w:rsidR="003C4873" w:rsidRPr="005D79B9" w:rsidRDefault="003C4873" w:rsidP="00077F7F">
      <w:pPr>
        <w:spacing w:after="0"/>
        <w:contextualSpacing/>
        <w:rPr>
          <w:rFonts w:cs="Arial"/>
          <w:szCs w:val="22"/>
        </w:rPr>
      </w:pPr>
    </w:p>
    <w:p w14:paraId="33B96B63" w14:textId="32C3415F" w:rsidR="00161EDD" w:rsidRPr="008C0BEF" w:rsidRDefault="009511F3" w:rsidP="00077F7F">
      <w:pPr>
        <w:pStyle w:val="Heading1"/>
        <w:spacing w:before="0"/>
      </w:pPr>
      <w:r>
        <w:t>Summary</w:t>
      </w:r>
    </w:p>
    <w:p w14:paraId="5187F6B1" w14:textId="77777777" w:rsidR="00161EDD" w:rsidRPr="009742F5" w:rsidRDefault="00161EDD" w:rsidP="00077F7F">
      <w:pPr>
        <w:spacing w:after="0"/>
        <w:contextualSpacing/>
        <w:rPr>
          <w:rFonts w:cs="Arial"/>
          <w:szCs w:val="22"/>
        </w:rPr>
      </w:pPr>
    </w:p>
    <w:p w14:paraId="71B0A5AB" w14:textId="231FB14F" w:rsidR="009742F5" w:rsidRPr="00884D47" w:rsidRDefault="009742F5" w:rsidP="003C4873">
      <w:pPr>
        <w:spacing w:after="0" w:line="360" w:lineRule="auto"/>
        <w:rPr>
          <w:rFonts w:ascii="Calibri" w:eastAsia="Times New Roman" w:hAnsi="Calibri"/>
          <w:color w:val="FF0000"/>
          <w:szCs w:val="22"/>
        </w:rPr>
      </w:pPr>
      <w:bookmarkStart w:id="2" w:name="_Hlk105594443"/>
      <w:bookmarkStart w:id="3" w:name="_Hlk114232521"/>
      <w:r w:rsidRPr="009742F5">
        <w:rPr>
          <w:rFonts w:ascii="Helvetica" w:eastAsia="Times New Roman" w:hAnsi="Helvetica" w:cs="Helvetica"/>
          <w:szCs w:val="22"/>
        </w:rPr>
        <w:t>The predicted global surge in dema</w:t>
      </w:r>
      <w:r w:rsidRPr="00D03F03">
        <w:rPr>
          <w:rFonts w:ascii="Helvetica" w:eastAsia="Times New Roman" w:hAnsi="Helvetica" w:cs="Helvetica"/>
          <w:szCs w:val="22"/>
        </w:rPr>
        <w:t>nd for metals such as cobalt</w:t>
      </w:r>
      <w:r w:rsidR="00D609B2">
        <w:rPr>
          <w:rFonts w:ascii="Helvetica" w:eastAsia="Times New Roman" w:hAnsi="Helvetica" w:cs="Helvetica"/>
          <w:szCs w:val="22"/>
        </w:rPr>
        <w:t xml:space="preserve"> and nickel</w:t>
      </w:r>
      <w:r w:rsidRPr="00D03F03">
        <w:rPr>
          <w:rFonts w:ascii="Helvetica" w:eastAsia="Times New Roman" w:hAnsi="Helvetica" w:cs="Helvetica"/>
          <w:szCs w:val="22"/>
        </w:rPr>
        <w:t xml:space="preserve"> has created unprecedented interest </w:t>
      </w:r>
      <w:r w:rsidR="00750BB3">
        <w:rPr>
          <w:rFonts w:ascii="Helvetica" w:eastAsia="Times New Roman" w:hAnsi="Helvetica" w:cs="Helvetica"/>
          <w:szCs w:val="22"/>
        </w:rPr>
        <w:t xml:space="preserve">in </w:t>
      </w:r>
      <w:r w:rsidR="00375C4D" w:rsidRPr="009742F5">
        <w:rPr>
          <w:rFonts w:ascii="Helvetica" w:eastAsia="Times New Roman" w:hAnsi="Helvetica" w:cs="Helvetica"/>
          <w:szCs w:val="22"/>
        </w:rPr>
        <w:t>deep</w:t>
      </w:r>
      <w:r w:rsidR="00375C4D">
        <w:rPr>
          <w:rFonts w:ascii="Helvetica" w:eastAsia="Times New Roman" w:hAnsi="Helvetica" w:cs="Helvetica"/>
          <w:szCs w:val="22"/>
        </w:rPr>
        <w:t>-</w:t>
      </w:r>
      <w:r w:rsidR="00375C4D" w:rsidRPr="009742F5">
        <w:rPr>
          <w:rFonts w:ascii="Helvetica" w:eastAsia="Times New Roman" w:hAnsi="Helvetica" w:cs="Helvetica"/>
          <w:szCs w:val="22"/>
        </w:rPr>
        <w:t xml:space="preserve">sea </w:t>
      </w:r>
      <w:r w:rsidR="00B649D3">
        <w:rPr>
          <w:rFonts w:ascii="Helvetica" w:eastAsia="Times New Roman" w:hAnsi="Helvetica" w:cs="Helvetica"/>
          <w:szCs w:val="22"/>
        </w:rPr>
        <w:t>habitats</w:t>
      </w:r>
      <w:r w:rsidR="00375C4D">
        <w:rPr>
          <w:rFonts w:ascii="Helvetica" w:eastAsia="Times New Roman" w:hAnsi="Helvetica" w:cs="Helvetica"/>
          <w:szCs w:val="22"/>
        </w:rPr>
        <w:t xml:space="preserve"> </w:t>
      </w:r>
      <w:r w:rsidR="00750BB3">
        <w:rPr>
          <w:rFonts w:ascii="Helvetica" w:eastAsia="Times New Roman" w:hAnsi="Helvetica" w:cs="Helvetica"/>
          <w:szCs w:val="22"/>
        </w:rPr>
        <w:t>with</w:t>
      </w:r>
      <w:r w:rsidR="00375C4D">
        <w:rPr>
          <w:rFonts w:ascii="Helvetica" w:eastAsia="Times New Roman" w:hAnsi="Helvetica" w:cs="Helvetica"/>
          <w:szCs w:val="22"/>
        </w:rPr>
        <w:t xml:space="preserve"> such mineral resources</w:t>
      </w:r>
      <w:r w:rsidRPr="009742F5">
        <w:rPr>
          <w:rFonts w:ascii="Helvetica" w:eastAsia="Times New Roman" w:hAnsi="Helvetica" w:cs="Helvetica"/>
          <w:szCs w:val="22"/>
        </w:rPr>
        <w:t>. The largest area of activity is a 6 million km</w:t>
      </w:r>
      <w:r w:rsidRPr="009742F5">
        <w:rPr>
          <w:rFonts w:ascii="Helvetica" w:eastAsia="Times New Roman" w:hAnsi="Helvetica" w:cs="Helvetica"/>
          <w:szCs w:val="22"/>
          <w:vertAlign w:val="superscript"/>
        </w:rPr>
        <w:t>2</w:t>
      </w:r>
      <w:r w:rsidRPr="009742F5">
        <w:rPr>
          <w:rStyle w:val="apple-converted-space"/>
          <w:rFonts w:ascii="Helvetica" w:eastAsia="Times New Roman" w:hAnsi="Helvetica" w:cs="Helvetica"/>
          <w:szCs w:val="22"/>
        </w:rPr>
        <w:t> </w:t>
      </w:r>
      <w:r w:rsidRPr="009742F5">
        <w:rPr>
          <w:rFonts w:ascii="Helvetica" w:eastAsia="Times New Roman" w:hAnsi="Helvetica" w:cs="Helvetica"/>
          <w:szCs w:val="22"/>
        </w:rPr>
        <w:t>region known as the Clarion-Clipperton Zone (CCZ) in the central and eastern Pacific, with 17 contracts for mineral exploration covering 1.2 million km</w:t>
      </w:r>
      <w:r w:rsidRPr="009742F5">
        <w:rPr>
          <w:rFonts w:ascii="Helvetica" w:eastAsia="Times New Roman" w:hAnsi="Helvetica" w:cs="Helvetica"/>
          <w:szCs w:val="22"/>
          <w:vertAlign w:val="superscript"/>
        </w:rPr>
        <w:t>2</w:t>
      </w:r>
      <w:r w:rsidRPr="009742F5">
        <w:rPr>
          <w:rFonts w:ascii="Helvetica" w:eastAsia="Times New Roman" w:hAnsi="Helvetica" w:cs="Helvetica"/>
          <w:szCs w:val="22"/>
        </w:rPr>
        <w:t>, regulated by the International Seabed Authority</w:t>
      </w:r>
      <w:r w:rsidR="00F97660">
        <w:rPr>
          <w:rFonts w:ascii="Helvetica" w:eastAsia="Times New Roman" w:hAnsi="Helvetica" w:cs="Helvetica"/>
          <w:szCs w:val="22"/>
        </w:rPr>
        <w:t xml:space="preserve"> (ISA)</w:t>
      </w:r>
      <w:r w:rsidRPr="009742F5">
        <w:rPr>
          <w:rFonts w:ascii="Helvetica" w:eastAsia="Times New Roman" w:hAnsi="Helvetica" w:cs="Helvetica"/>
          <w:szCs w:val="22"/>
        </w:rPr>
        <w:t xml:space="preserve">. </w:t>
      </w:r>
      <w:r w:rsidR="00750BB3">
        <w:rPr>
          <w:rFonts w:ascii="Helvetica" w:eastAsia="Times New Roman" w:hAnsi="Helvetica" w:cs="Helvetica"/>
          <w:szCs w:val="22"/>
        </w:rPr>
        <w:t xml:space="preserve">Baseline biodiversity knowledge of the region is crucial to effective </w:t>
      </w:r>
      <w:r w:rsidRPr="006C7201">
        <w:rPr>
          <w:rFonts w:ascii="Helvetica" w:eastAsia="Times New Roman" w:hAnsi="Helvetica" w:cs="Helvetica"/>
          <w:szCs w:val="22"/>
        </w:rPr>
        <w:t xml:space="preserve">environmental management of </w:t>
      </w:r>
      <w:r w:rsidR="00A06435">
        <w:rPr>
          <w:rFonts w:ascii="Helvetica" w:eastAsia="Times New Roman" w:hAnsi="Helvetica" w:cs="Helvetica"/>
          <w:szCs w:val="22"/>
        </w:rPr>
        <w:t xml:space="preserve">impact from </w:t>
      </w:r>
      <w:r w:rsidR="00F31BA8" w:rsidRPr="006C7201">
        <w:rPr>
          <w:rFonts w:ascii="Helvetica" w:eastAsia="Times New Roman" w:hAnsi="Helvetica" w:cs="Helvetica"/>
          <w:szCs w:val="22"/>
        </w:rPr>
        <w:t xml:space="preserve">potential </w:t>
      </w:r>
      <w:r w:rsidRPr="006C7201">
        <w:rPr>
          <w:rFonts w:ascii="Helvetica" w:eastAsia="Times New Roman" w:hAnsi="Helvetica" w:cs="Helvetica"/>
          <w:szCs w:val="22"/>
        </w:rPr>
        <w:t xml:space="preserve">deep-sea mining </w:t>
      </w:r>
      <w:proofErr w:type="gramStart"/>
      <w:r w:rsidR="00F31BA8" w:rsidRPr="006C7201">
        <w:rPr>
          <w:rFonts w:ascii="Helvetica" w:eastAsia="Times New Roman" w:hAnsi="Helvetica" w:cs="Helvetica"/>
          <w:szCs w:val="22"/>
        </w:rPr>
        <w:t>activities</w:t>
      </w:r>
      <w:r w:rsidR="0071213E">
        <w:rPr>
          <w:rFonts w:ascii="Helvetica" w:eastAsia="Times New Roman" w:hAnsi="Helvetica" w:cs="Helvetica"/>
          <w:szCs w:val="22"/>
        </w:rPr>
        <w:t>, but</w:t>
      </w:r>
      <w:proofErr w:type="gramEnd"/>
      <w:r w:rsidR="0071213E">
        <w:rPr>
          <w:rFonts w:ascii="Helvetica" w:eastAsia="Times New Roman" w:hAnsi="Helvetica" w:cs="Helvetica"/>
          <w:szCs w:val="22"/>
        </w:rPr>
        <w:t xml:space="preserve"> has until recently been completely lacking</w:t>
      </w:r>
      <w:r w:rsidRPr="006C7201">
        <w:rPr>
          <w:rFonts w:ascii="Helvetica" w:eastAsia="Times New Roman" w:hAnsi="Helvetica" w:cs="Helvetica"/>
          <w:szCs w:val="22"/>
        </w:rPr>
        <w:t xml:space="preserve">. </w:t>
      </w:r>
      <w:r w:rsidR="00B649D3">
        <w:rPr>
          <w:rFonts w:ascii="Helvetica" w:eastAsia="Times New Roman" w:hAnsi="Helvetica" w:cs="Helvetica"/>
          <w:szCs w:val="22"/>
        </w:rPr>
        <w:t>W</w:t>
      </w:r>
      <w:r w:rsidRPr="0020443B">
        <w:rPr>
          <w:rFonts w:ascii="Helvetica" w:eastAsia="Times New Roman" w:hAnsi="Helvetica" w:cs="Helvetica"/>
          <w:szCs w:val="22"/>
        </w:rPr>
        <w:t xml:space="preserve">e have </w:t>
      </w:r>
      <w:r w:rsidR="00750BB3">
        <w:rPr>
          <w:rFonts w:ascii="Helvetica" w:eastAsia="Times New Roman" w:hAnsi="Helvetica" w:cs="Helvetica"/>
          <w:szCs w:val="22"/>
        </w:rPr>
        <w:t xml:space="preserve">now </w:t>
      </w:r>
      <w:r w:rsidRPr="0020443B">
        <w:rPr>
          <w:rFonts w:ascii="Helvetica" w:eastAsia="Times New Roman" w:hAnsi="Helvetica" w:cs="Helvetica"/>
          <w:szCs w:val="22"/>
        </w:rPr>
        <w:t>conducted the first comprehensive synthesis of CCZ benthic metazoan biodiversity, for all faunal size cl</w:t>
      </w:r>
      <w:r w:rsidRPr="00131C43">
        <w:rPr>
          <w:rFonts w:ascii="Helvetica" w:eastAsia="Times New Roman" w:hAnsi="Helvetica" w:cs="Helvetica"/>
          <w:color w:val="000000" w:themeColor="text1"/>
          <w:szCs w:val="22"/>
        </w:rPr>
        <w:t>asses.</w:t>
      </w:r>
      <w:r w:rsidR="00EC6494" w:rsidRPr="00131C43">
        <w:rPr>
          <w:rFonts w:ascii="Helvetica" w:eastAsia="Times New Roman" w:hAnsi="Helvetica" w:cs="Helvetica"/>
          <w:color w:val="000000" w:themeColor="text1"/>
          <w:szCs w:val="22"/>
        </w:rPr>
        <w:t xml:space="preserve"> </w:t>
      </w:r>
      <w:r w:rsidR="0020443B" w:rsidRPr="00131C43">
        <w:rPr>
          <w:rFonts w:ascii="Helvetica" w:eastAsia="Times New Roman" w:hAnsi="Helvetica" w:cs="Helvetica"/>
          <w:color w:val="000000" w:themeColor="text1"/>
          <w:szCs w:val="22"/>
        </w:rPr>
        <w:t xml:space="preserve">There has been rapid recent growth in taxonomic outputs and data availability </w:t>
      </w:r>
      <w:r w:rsidR="00B649D3" w:rsidRPr="00131C43">
        <w:rPr>
          <w:rFonts w:ascii="Helvetica" w:eastAsia="Times New Roman" w:hAnsi="Helvetica" w:cs="Helvetica"/>
          <w:color w:val="000000" w:themeColor="text1"/>
          <w:szCs w:val="22"/>
        </w:rPr>
        <w:t xml:space="preserve">for the region </w:t>
      </w:r>
      <w:r w:rsidR="0020443B" w:rsidRPr="00131C43">
        <w:rPr>
          <w:rFonts w:ascii="Helvetica" w:eastAsia="Times New Roman" w:hAnsi="Helvetica" w:cs="Helvetica"/>
          <w:color w:val="000000" w:themeColor="text1"/>
          <w:szCs w:val="22"/>
        </w:rPr>
        <w:t xml:space="preserve">over the last decade. </w:t>
      </w:r>
      <w:r w:rsidR="00750BB3" w:rsidRPr="00131C43">
        <w:rPr>
          <w:rFonts w:ascii="Helvetica" w:eastAsia="Times New Roman" w:hAnsi="Helvetica" w:cs="Helvetica"/>
          <w:color w:val="000000" w:themeColor="text1"/>
          <w:szCs w:val="22"/>
        </w:rPr>
        <w:t>H</w:t>
      </w:r>
      <w:r w:rsidR="00750BB3">
        <w:rPr>
          <w:rFonts w:ascii="Helvetica" w:eastAsia="Times New Roman" w:hAnsi="Helvetica" w:cs="Helvetica"/>
          <w:szCs w:val="22"/>
        </w:rPr>
        <w:t>ere w</w:t>
      </w:r>
      <w:r w:rsidR="00EC6494" w:rsidRPr="0020443B">
        <w:rPr>
          <w:rFonts w:ascii="Helvetica" w:eastAsia="Times New Roman" w:hAnsi="Helvetica" w:cs="Helvetica"/>
          <w:szCs w:val="22"/>
        </w:rPr>
        <w:t xml:space="preserve">e present the CCZ </w:t>
      </w:r>
      <w:r w:rsidR="0096197E" w:rsidRPr="0020443B">
        <w:rPr>
          <w:rFonts w:ascii="Helvetica" w:eastAsia="Times New Roman" w:hAnsi="Helvetica" w:cs="Helvetica"/>
          <w:szCs w:val="22"/>
        </w:rPr>
        <w:t>C</w:t>
      </w:r>
      <w:r w:rsidR="00EC6494" w:rsidRPr="0020443B">
        <w:rPr>
          <w:rFonts w:ascii="Helvetica" w:eastAsia="Times New Roman" w:hAnsi="Helvetica" w:cs="Helvetica"/>
          <w:szCs w:val="22"/>
        </w:rPr>
        <w:t xml:space="preserve">hecklist, </w:t>
      </w:r>
      <w:r w:rsidR="0020443B" w:rsidRPr="0020443B">
        <w:rPr>
          <w:rFonts w:ascii="Helvetica" w:eastAsia="Times New Roman" w:hAnsi="Helvetica" w:cs="Helvetica"/>
          <w:szCs w:val="22"/>
        </w:rPr>
        <w:t>a biodiversity</w:t>
      </w:r>
      <w:r w:rsidR="00782DE8" w:rsidRPr="0020443B">
        <w:rPr>
          <w:rFonts w:ascii="Helvetica" w:eastAsia="Times New Roman" w:hAnsi="Helvetica" w:cs="Helvetica"/>
          <w:szCs w:val="22"/>
        </w:rPr>
        <w:t xml:space="preserve"> inventory vital to developing knowledge of the region and </w:t>
      </w:r>
      <w:r w:rsidR="0096197E" w:rsidRPr="0020443B">
        <w:rPr>
          <w:rFonts w:ascii="Helvetica" w:eastAsia="Times New Roman" w:hAnsi="Helvetica" w:cs="Helvetica"/>
          <w:szCs w:val="22"/>
        </w:rPr>
        <w:t xml:space="preserve">future </w:t>
      </w:r>
      <w:r w:rsidR="00EC6494" w:rsidRPr="0020443B">
        <w:rPr>
          <w:rFonts w:ascii="Helvetica" w:eastAsia="Times New Roman" w:hAnsi="Helvetica" w:cs="Helvetica"/>
          <w:szCs w:val="22"/>
        </w:rPr>
        <w:t>assessments of environmental impacts.</w:t>
      </w:r>
      <w:r w:rsidRPr="0020443B">
        <w:rPr>
          <w:rFonts w:ascii="Helvetica" w:eastAsia="Times New Roman" w:hAnsi="Helvetica" w:cs="Helvetica"/>
          <w:szCs w:val="22"/>
        </w:rPr>
        <w:t xml:space="preserve"> </w:t>
      </w:r>
      <w:r w:rsidR="00633626">
        <w:rPr>
          <w:rFonts w:ascii="Helvetica" w:eastAsia="Times New Roman" w:hAnsi="Helvetica" w:cs="Helvetica"/>
          <w:szCs w:val="22"/>
        </w:rPr>
        <w:t>For the CCZ, an</w:t>
      </w:r>
      <w:r w:rsidR="00B649D3">
        <w:rPr>
          <w:rFonts w:ascii="Helvetica" w:eastAsia="Times New Roman" w:hAnsi="Helvetica" w:cs="Helvetica"/>
          <w:szCs w:val="22"/>
        </w:rPr>
        <w:t xml:space="preserve"> </w:t>
      </w:r>
      <w:r w:rsidR="00B649D3" w:rsidRPr="009742F5">
        <w:rPr>
          <w:rFonts w:ascii="Helvetica" w:eastAsia="Times New Roman" w:hAnsi="Helvetica" w:cs="Helvetica"/>
          <w:szCs w:val="22"/>
        </w:rPr>
        <w:t>estimate</w:t>
      </w:r>
      <w:r w:rsidR="00B649D3">
        <w:rPr>
          <w:rFonts w:ascii="Helvetica" w:eastAsia="Times New Roman" w:hAnsi="Helvetica" w:cs="Helvetica"/>
          <w:szCs w:val="22"/>
        </w:rPr>
        <w:t>d</w:t>
      </w:r>
      <w:r w:rsidR="00B649D3" w:rsidRPr="009742F5">
        <w:rPr>
          <w:rFonts w:ascii="Helvetica" w:eastAsia="Times New Roman" w:hAnsi="Helvetica" w:cs="Helvetica"/>
          <w:szCs w:val="22"/>
        </w:rPr>
        <w:t xml:space="preserve"> </w:t>
      </w:r>
      <w:r w:rsidR="00B649D3">
        <w:rPr>
          <w:rFonts w:ascii="Helvetica" w:eastAsia="Times New Roman" w:hAnsi="Helvetica" w:cs="Helvetica"/>
          <w:szCs w:val="22"/>
        </w:rPr>
        <w:t>92</w:t>
      </w:r>
      <w:r w:rsidR="00B649D3" w:rsidRPr="009742F5">
        <w:rPr>
          <w:rFonts w:ascii="Helvetica" w:eastAsia="Times New Roman" w:hAnsi="Helvetica" w:cs="Helvetica"/>
          <w:szCs w:val="22"/>
        </w:rPr>
        <w:t>%</w:t>
      </w:r>
      <w:r w:rsidR="00B649D3">
        <w:rPr>
          <w:rFonts w:ascii="Helvetica" w:eastAsia="Times New Roman" w:hAnsi="Helvetica" w:cs="Helvetica"/>
          <w:szCs w:val="22"/>
        </w:rPr>
        <w:t xml:space="preserve"> species </w:t>
      </w:r>
      <w:r w:rsidR="00633626">
        <w:rPr>
          <w:rFonts w:ascii="Helvetica" w:eastAsia="Times New Roman" w:hAnsi="Helvetica" w:cs="Helvetica"/>
          <w:szCs w:val="22"/>
        </w:rPr>
        <w:t xml:space="preserve">are </w:t>
      </w:r>
      <w:r w:rsidR="00B649D3" w:rsidRPr="009742F5">
        <w:rPr>
          <w:rFonts w:ascii="Helvetica" w:eastAsia="Times New Roman" w:hAnsi="Helvetica" w:cs="Helvetica"/>
          <w:szCs w:val="22"/>
        </w:rPr>
        <w:t>new to scien</w:t>
      </w:r>
      <w:r w:rsidR="00B649D3" w:rsidRPr="00131C43">
        <w:rPr>
          <w:rFonts w:ascii="Helvetica" w:eastAsia="Times New Roman" w:hAnsi="Helvetica" w:cs="Helvetica"/>
          <w:color w:val="000000" w:themeColor="text1"/>
          <w:szCs w:val="22"/>
        </w:rPr>
        <w:t>ce (</w:t>
      </w:r>
      <w:r w:rsidR="00375FAC" w:rsidRPr="00131C43">
        <w:rPr>
          <w:rFonts w:ascii="Helvetica" w:eastAsia="Times New Roman" w:hAnsi="Helvetica" w:cs="Helvetica"/>
          <w:color w:val="000000" w:themeColor="text1"/>
          <w:szCs w:val="22"/>
        </w:rPr>
        <w:t>4</w:t>
      </w:r>
      <w:r w:rsidR="006E7C1E" w:rsidRPr="00131C43">
        <w:rPr>
          <w:rFonts w:ascii="Helvetica" w:eastAsia="Times New Roman" w:hAnsi="Helvetica" w:cs="Helvetica"/>
          <w:color w:val="000000" w:themeColor="text1"/>
          <w:szCs w:val="22"/>
        </w:rPr>
        <w:t>3</w:t>
      </w:r>
      <w:r w:rsidR="00373BFD" w:rsidRPr="00131C43">
        <w:rPr>
          <w:rFonts w:ascii="Helvetica" w:eastAsia="Times New Roman" w:hAnsi="Helvetica" w:cs="Helvetica"/>
          <w:color w:val="000000" w:themeColor="text1"/>
          <w:szCs w:val="22"/>
        </w:rPr>
        <w:t>3</w:t>
      </w:r>
      <w:r w:rsidRPr="00131C43">
        <w:rPr>
          <w:rFonts w:ascii="Helvetica" w:eastAsia="Times New Roman" w:hAnsi="Helvetica" w:cs="Helvetica"/>
          <w:color w:val="000000" w:themeColor="text1"/>
          <w:szCs w:val="22"/>
        </w:rPr>
        <w:t xml:space="preserve"> named species f</w:t>
      </w:r>
      <w:r w:rsidR="00352320" w:rsidRPr="00131C43">
        <w:rPr>
          <w:rFonts w:ascii="Helvetica" w:eastAsia="Times New Roman" w:hAnsi="Helvetica" w:cs="Helvetica"/>
          <w:color w:val="000000" w:themeColor="text1"/>
          <w:szCs w:val="22"/>
        </w:rPr>
        <w:t>rom</w:t>
      </w:r>
      <w:r w:rsidRPr="00131C43">
        <w:rPr>
          <w:rFonts w:ascii="Helvetica" w:eastAsia="Times New Roman" w:hAnsi="Helvetica" w:cs="Helvetica"/>
          <w:color w:val="000000" w:themeColor="text1"/>
          <w:szCs w:val="22"/>
        </w:rPr>
        <w:t xml:space="preserve"> a total </w:t>
      </w:r>
      <w:r w:rsidR="00352320" w:rsidRPr="00131C43">
        <w:rPr>
          <w:rFonts w:ascii="Helvetica" w:eastAsia="Times New Roman" w:hAnsi="Helvetica" w:cs="Helvetica"/>
          <w:color w:val="000000" w:themeColor="text1"/>
          <w:szCs w:val="22"/>
        </w:rPr>
        <w:t xml:space="preserve">of </w:t>
      </w:r>
      <w:r w:rsidR="001C2335" w:rsidRPr="00131C43">
        <w:rPr>
          <w:rFonts w:ascii="Helvetica" w:eastAsia="Times New Roman" w:hAnsi="Helvetica" w:cs="Helvetica"/>
          <w:color w:val="000000" w:themeColor="text1"/>
          <w:szCs w:val="22"/>
        </w:rPr>
        <w:t>53</w:t>
      </w:r>
      <w:r w:rsidR="006E7C1E" w:rsidRPr="00131C43">
        <w:rPr>
          <w:rFonts w:ascii="Helvetica" w:eastAsia="Times New Roman" w:hAnsi="Helvetica" w:cs="Helvetica"/>
          <w:color w:val="000000" w:themeColor="text1"/>
          <w:szCs w:val="22"/>
        </w:rPr>
        <w:t>98</w:t>
      </w:r>
      <w:r w:rsidRPr="00131C43">
        <w:rPr>
          <w:rFonts w:ascii="Helvetica" w:eastAsia="Times New Roman" w:hAnsi="Helvetica" w:cs="Helvetica"/>
          <w:color w:val="000000" w:themeColor="text1"/>
          <w:szCs w:val="22"/>
        </w:rPr>
        <w:t xml:space="preserve"> rec</w:t>
      </w:r>
      <w:r w:rsidRPr="009742F5">
        <w:rPr>
          <w:rFonts w:ascii="Helvetica" w:eastAsia="Times New Roman" w:hAnsi="Helvetica" w:cs="Helvetica"/>
          <w:szCs w:val="22"/>
        </w:rPr>
        <w:t>orded</w:t>
      </w:r>
      <w:r w:rsidR="00B649D3">
        <w:rPr>
          <w:rFonts w:ascii="Helvetica" w:eastAsia="Times New Roman" w:hAnsi="Helvetica" w:cs="Helvetica"/>
          <w:szCs w:val="22"/>
        </w:rPr>
        <w:t>)</w:t>
      </w:r>
      <w:r w:rsidRPr="009742F5">
        <w:rPr>
          <w:rFonts w:ascii="Helvetica" w:eastAsia="Times New Roman" w:hAnsi="Helvetica" w:cs="Helvetica"/>
          <w:szCs w:val="22"/>
        </w:rPr>
        <w:t xml:space="preserve">. This figure is </w:t>
      </w:r>
      <w:r w:rsidR="006D3299" w:rsidRPr="009742F5">
        <w:rPr>
          <w:rFonts w:ascii="Helvetica" w:eastAsia="Times New Roman" w:hAnsi="Helvetica" w:cs="Helvetica"/>
          <w:szCs w:val="22"/>
        </w:rPr>
        <w:t xml:space="preserve">supported </w:t>
      </w:r>
      <w:r w:rsidRPr="009742F5">
        <w:rPr>
          <w:rFonts w:ascii="Helvetica" w:eastAsia="Times New Roman" w:hAnsi="Helvetica" w:cs="Helvetica"/>
          <w:szCs w:val="22"/>
        </w:rPr>
        <w:t>by a meta</w:t>
      </w:r>
      <w:r w:rsidR="008262AF">
        <w:rPr>
          <w:rFonts w:ascii="Helvetica" w:eastAsia="Times New Roman" w:hAnsi="Helvetica" w:cs="Helvetica"/>
          <w:szCs w:val="22"/>
        </w:rPr>
        <w:t>-</w:t>
      </w:r>
      <w:r w:rsidRPr="009742F5">
        <w:rPr>
          <w:rFonts w:ascii="Helvetica" w:eastAsia="Times New Roman" w:hAnsi="Helvetica" w:cs="Helvetica"/>
          <w:szCs w:val="22"/>
        </w:rPr>
        <w:t xml:space="preserve">analysis of recent taxonomic </w:t>
      </w:r>
      <w:r w:rsidRPr="003C4873">
        <w:rPr>
          <w:rFonts w:ascii="Helvetica" w:eastAsia="Times New Roman" w:hAnsi="Helvetica" w:cs="Helvetica"/>
          <w:szCs w:val="22"/>
        </w:rPr>
        <w:t xml:space="preserve">studies </w:t>
      </w:r>
      <w:r w:rsidR="0087677C" w:rsidRPr="003C4873">
        <w:rPr>
          <w:rFonts w:ascii="Helvetica" w:eastAsia="Times New Roman" w:hAnsi="Helvetica" w:cs="Helvetica"/>
          <w:szCs w:val="22"/>
        </w:rPr>
        <w:t xml:space="preserve">suggesting that </w:t>
      </w:r>
      <w:r w:rsidR="008728EC">
        <w:rPr>
          <w:rFonts w:ascii="Helvetica" w:eastAsia="Times New Roman" w:hAnsi="Helvetica" w:cs="Helvetica"/>
          <w:szCs w:val="22"/>
        </w:rPr>
        <w:t>8</w:t>
      </w:r>
      <w:r w:rsidR="00CB43E6">
        <w:rPr>
          <w:rFonts w:ascii="Helvetica" w:eastAsia="Times New Roman" w:hAnsi="Helvetica" w:cs="Helvetica"/>
          <w:szCs w:val="22"/>
        </w:rPr>
        <w:t>1</w:t>
      </w:r>
      <w:r w:rsidRPr="003C4873">
        <w:rPr>
          <w:rFonts w:ascii="Helvetica" w:eastAsia="Times New Roman" w:hAnsi="Helvetica" w:cs="Helvetica"/>
          <w:szCs w:val="22"/>
        </w:rPr>
        <w:t xml:space="preserve">% </w:t>
      </w:r>
      <w:r w:rsidR="00782DE8" w:rsidRPr="003C4873">
        <w:rPr>
          <w:rFonts w:ascii="Helvetica" w:eastAsia="Times New Roman" w:hAnsi="Helvetica" w:cs="Helvetica"/>
          <w:szCs w:val="22"/>
        </w:rPr>
        <w:t xml:space="preserve">of species </w:t>
      </w:r>
      <w:r w:rsidR="0087677C" w:rsidRPr="003C4873">
        <w:rPr>
          <w:rFonts w:ascii="Helvetica" w:eastAsia="Times New Roman" w:hAnsi="Helvetica" w:cs="Helvetica"/>
          <w:szCs w:val="22"/>
        </w:rPr>
        <w:t xml:space="preserve">sampled </w:t>
      </w:r>
      <w:r w:rsidR="00352320" w:rsidRPr="003C4873">
        <w:rPr>
          <w:rFonts w:ascii="Helvetica" w:eastAsia="Times New Roman" w:hAnsi="Helvetica" w:cs="Helvetica"/>
          <w:szCs w:val="22"/>
        </w:rPr>
        <w:t xml:space="preserve">in the region </w:t>
      </w:r>
      <w:r w:rsidRPr="003C4873">
        <w:rPr>
          <w:rFonts w:ascii="Helvetica" w:eastAsia="Times New Roman" w:hAnsi="Helvetica" w:cs="Helvetica"/>
          <w:szCs w:val="22"/>
        </w:rPr>
        <w:t xml:space="preserve">are </w:t>
      </w:r>
      <w:r w:rsidR="00375FAC" w:rsidRPr="003C4873">
        <w:rPr>
          <w:rFonts w:ascii="Helvetica" w:eastAsia="Times New Roman" w:hAnsi="Helvetica" w:cs="Helvetica"/>
          <w:szCs w:val="22"/>
        </w:rPr>
        <w:t>undescribed</w:t>
      </w:r>
      <w:r w:rsidRPr="003C4873">
        <w:rPr>
          <w:rFonts w:ascii="Helvetica" w:eastAsia="Times New Roman" w:hAnsi="Helvetica" w:cs="Helvetica"/>
          <w:szCs w:val="22"/>
        </w:rPr>
        <w:t>.</w:t>
      </w:r>
      <w:r w:rsidRPr="00131C43">
        <w:rPr>
          <w:rFonts w:ascii="Helvetica" w:eastAsia="Times New Roman" w:hAnsi="Helvetica" w:cs="Helvetica"/>
          <w:color w:val="000000" w:themeColor="text1"/>
          <w:szCs w:val="22"/>
        </w:rPr>
        <w:t xml:space="preserve"> Species richness estimators place total regional CCZ metazoan </w:t>
      </w:r>
      <w:r w:rsidR="00C85A78" w:rsidRPr="00131C43">
        <w:rPr>
          <w:rFonts w:ascii="Helvetica" w:eastAsia="Times New Roman" w:hAnsi="Helvetica" w:cs="Helvetica"/>
          <w:color w:val="000000" w:themeColor="text1"/>
          <w:szCs w:val="22"/>
        </w:rPr>
        <w:t xml:space="preserve">benthic </w:t>
      </w:r>
      <w:r w:rsidRPr="00131C43">
        <w:rPr>
          <w:rFonts w:ascii="Helvetica" w:eastAsia="Times New Roman" w:hAnsi="Helvetica" w:cs="Helvetica"/>
          <w:color w:val="000000" w:themeColor="text1"/>
          <w:szCs w:val="22"/>
        </w:rPr>
        <w:t>diversity</w:t>
      </w:r>
      <w:r w:rsidR="00750BB3" w:rsidRPr="00131C43">
        <w:rPr>
          <w:rFonts w:ascii="Helvetica" w:eastAsia="Times New Roman" w:hAnsi="Helvetica" w:cs="Helvetica"/>
          <w:color w:val="000000" w:themeColor="text1"/>
          <w:szCs w:val="22"/>
        </w:rPr>
        <w:t xml:space="preserve"> at</w:t>
      </w:r>
      <w:r w:rsidRPr="00131C43">
        <w:rPr>
          <w:rFonts w:ascii="Helvetica" w:eastAsia="Times New Roman" w:hAnsi="Helvetica" w:cs="Helvetica"/>
          <w:color w:val="000000" w:themeColor="text1"/>
          <w:szCs w:val="22"/>
        </w:rPr>
        <w:t xml:space="preserve"> </w:t>
      </w:r>
      <w:r w:rsidR="00373BFD" w:rsidRPr="00131C43">
        <w:rPr>
          <w:rFonts w:ascii="Helvetica" w:eastAsia="Times New Roman" w:hAnsi="Helvetica" w:cs="Helvetica"/>
          <w:color w:val="000000" w:themeColor="text1"/>
          <w:szCs w:val="22"/>
        </w:rPr>
        <w:t>&gt;5</w:t>
      </w:r>
      <w:r w:rsidR="00C85A78" w:rsidRPr="00131C43">
        <w:rPr>
          <w:rFonts w:ascii="Helvetica" w:eastAsia="Times New Roman" w:hAnsi="Helvetica" w:cs="Helvetica"/>
          <w:color w:val="000000" w:themeColor="text1"/>
          <w:szCs w:val="22"/>
        </w:rPr>
        <w:t>000 species</w:t>
      </w:r>
      <w:r w:rsidR="00FF591A" w:rsidRPr="00131C43">
        <w:rPr>
          <w:rFonts w:ascii="Helvetica" w:eastAsia="Times New Roman" w:hAnsi="Helvetica" w:cs="Helvetica"/>
          <w:color w:val="000000" w:themeColor="text1"/>
          <w:szCs w:val="22"/>
        </w:rPr>
        <w:t xml:space="preserve"> (Chao1)</w:t>
      </w:r>
      <w:r w:rsidR="00373BFD" w:rsidRPr="00131C43">
        <w:rPr>
          <w:rFonts w:ascii="Helvetica" w:eastAsia="Times New Roman" w:hAnsi="Helvetica" w:cs="Helvetica"/>
          <w:color w:val="000000" w:themeColor="text1"/>
          <w:szCs w:val="22"/>
        </w:rPr>
        <w:t xml:space="preserve"> and &gt;6000 species</w:t>
      </w:r>
      <w:r w:rsidR="00FF591A" w:rsidRPr="00131C43">
        <w:rPr>
          <w:rFonts w:ascii="Helvetica" w:eastAsia="Times New Roman" w:hAnsi="Helvetica" w:cs="Helvetica"/>
          <w:color w:val="000000" w:themeColor="text1"/>
          <w:szCs w:val="22"/>
        </w:rPr>
        <w:t xml:space="preserve"> (Chao2)</w:t>
      </w:r>
      <w:r w:rsidR="00F31BA8" w:rsidRPr="00131C43">
        <w:rPr>
          <w:rFonts w:ascii="Helvetica" w:eastAsia="Times New Roman" w:hAnsi="Helvetica" w:cs="Helvetica"/>
          <w:color w:val="000000" w:themeColor="text1"/>
          <w:szCs w:val="22"/>
        </w:rPr>
        <w:t>, m</w:t>
      </w:r>
      <w:r w:rsidR="00F31BA8">
        <w:rPr>
          <w:rFonts w:ascii="Helvetica" w:eastAsia="Times New Roman" w:hAnsi="Helvetica" w:cs="Helvetica"/>
          <w:szCs w:val="22"/>
        </w:rPr>
        <w:t xml:space="preserve">ost </w:t>
      </w:r>
      <w:r w:rsidR="00F31BA8" w:rsidRPr="00D609B2">
        <w:rPr>
          <w:rFonts w:ascii="Helvetica" w:eastAsia="Times New Roman" w:hAnsi="Helvetica" w:cs="Helvetica"/>
          <w:szCs w:val="22"/>
        </w:rPr>
        <w:t xml:space="preserve">likely </w:t>
      </w:r>
      <w:r w:rsidR="00F31BA8" w:rsidRPr="00D32F3B">
        <w:rPr>
          <w:rFonts w:ascii="Helvetica" w:eastAsia="Times New Roman" w:hAnsi="Helvetica" w:cs="Helvetica"/>
          <w:szCs w:val="22"/>
        </w:rPr>
        <w:t xml:space="preserve">representing a </w:t>
      </w:r>
      <w:r w:rsidR="00A06435" w:rsidRPr="00D32F3B">
        <w:rPr>
          <w:rFonts w:ascii="Helvetica" w:eastAsia="Times New Roman" w:hAnsi="Helvetica" w:cs="Helvetica"/>
          <w:szCs w:val="22"/>
        </w:rPr>
        <w:t>conservative estimate</w:t>
      </w:r>
      <w:r w:rsidR="00F31BA8" w:rsidRPr="00D32F3B">
        <w:rPr>
          <w:rFonts w:ascii="Helvetica" w:eastAsia="Times New Roman" w:hAnsi="Helvetica" w:cs="Helvetica"/>
          <w:szCs w:val="22"/>
        </w:rPr>
        <w:t xml:space="preserve"> of diversity in the region</w:t>
      </w:r>
      <w:r w:rsidRPr="00D32F3B">
        <w:rPr>
          <w:rFonts w:ascii="Helvetica" w:eastAsia="Times New Roman" w:hAnsi="Helvetica" w:cs="Helvetica"/>
          <w:szCs w:val="22"/>
        </w:rPr>
        <w:t>. </w:t>
      </w:r>
      <w:r w:rsidR="0020443B" w:rsidRPr="00D32F3B">
        <w:rPr>
          <w:rFonts w:ascii="Helvetica" w:eastAsia="Times New Roman" w:hAnsi="Helvetica" w:cs="Helvetica"/>
          <w:szCs w:val="22"/>
        </w:rPr>
        <w:t>While uncertainty in estimates is high, a</w:t>
      </w:r>
      <w:r w:rsidRPr="00D32F3B">
        <w:rPr>
          <w:rFonts w:ascii="Helvetica" w:eastAsia="Times New Roman" w:hAnsi="Helvetica" w:cs="Helvetica"/>
          <w:szCs w:val="22"/>
        </w:rPr>
        <w:t>s comparable datasets accumulate</w:t>
      </w:r>
      <w:r w:rsidRPr="00D609B2">
        <w:rPr>
          <w:rFonts w:ascii="Helvetica" w:eastAsia="Times New Roman" w:hAnsi="Helvetica" w:cs="Helvetica"/>
          <w:szCs w:val="22"/>
        </w:rPr>
        <w:t xml:space="preserve">, regional syntheses </w:t>
      </w:r>
      <w:r w:rsidR="0020443B" w:rsidRPr="00D609B2">
        <w:rPr>
          <w:rFonts w:ascii="Helvetica" w:eastAsia="Times New Roman" w:hAnsi="Helvetica" w:cs="Helvetica"/>
          <w:szCs w:val="22"/>
        </w:rPr>
        <w:t xml:space="preserve">will </w:t>
      </w:r>
      <w:r w:rsidRPr="00D609B2">
        <w:rPr>
          <w:rFonts w:ascii="Helvetica" w:eastAsia="Times New Roman" w:hAnsi="Helvetica" w:cs="Helvetica"/>
          <w:szCs w:val="22"/>
        </w:rPr>
        <w:t xml:space="preserve">become </w:t>
      </w:r>
      <w:r w:rsidR="0020443B" w:rsidRPr="00D609B2">
        <w:rPr>
          <w:rFonts w:ascii="Helvetica" w:eastAsia="Times New Roman" w:hAnsi="Helvetica" w:cs="Helvetica"/>
          <w:szCs w:val="22"/>
        </w:rPr>
        <w:t xml:space="preserve">increasingly </w:t>
      </w:r>
      <w:r w:rsidRPr="00D609B2">
        <w:rPr>
          <w:rFonts w:ascii="Helvetica" w:eastAsia="Times New Roman" w:hAnsi="Helvetica" w:cs="Helvetica"/>
          <w:szCs w:val="22"/>
        </w:rPr>
        <w:t>possible, critical to understanding ecological processes and species extinction risks in the region.</w:t>
      </w:r>
      <w:bookmarkEnd w:id="2"/>
    </w:p>
    <w:bookmarkEnd w:id="3"/>
    <w:p w14:paraId="7DD979AE" w14:textId="77777777" w:rsidR="00884D47" w:rsidRDefault="00884D47" w:rsidP="00077F7F">
      <w:pPr>
        <w:spacing w:after="0"/>
        <w:contextualSpacing/>
        <w:rPr>
          <w:rFonts w:cs="Arial"/>
          <w:color w:val="FF0000"/>
        </w:rPr>
      </w:pPr>
    </w:p>
    <w:p w14:paraId="1569DBBD" w14:textId="21CC55AC" w:rsidR="002F74F3" w:rsidRDefault="00352320" w:rsidP="00077F7F">
      <w:pPr>
        <w:spacing w:after="0"/>
        <w:contextualSpacing/>
        <w:rPr>
          <w:rFonts w:ascii="Helvetica" w:eastAsia="Times New Roman" w:hAnsi="Helvetica" w:cs="Helvetica"/>
          <w:szCs w:val="22"/>
        </w:rPr>
      </w:pPr>
      <w:r w:rsidRPr="004C7D6D">
        <w:rPr>
          <w:rFonts w:cs="Arial"/>
          <w:b/>
        </w:rPr>
        <w:t>Keywords:</w:t>
      </w:r>
      <w:r>
        <w:rPr>
          <w:rFonts w:cs="Arial"/>
        </w:rPr>
        <w:t xml:space="preserve"> deep-sea, </w:t>
      </w:r>
      <w:r>
        <w:rPr>
          <w:rFonts w:ascii="Helvetica" w:eastAsia="Times New Roman" w:hAnsi="Helvetica" w:cs="Helvetica"/>
          <w:szCs w:val="22"/>
        </w:rPr>
        <w:t>taxonomy, new species</w:t>
      </w:r>
      <w:r>
        <w:rPr>
          <w:rFonts w:cs="Arial"/>
        </w:rPr>
        <w:t xml:space="preserve">, </w:t>
      </w:r>
      <w:r w:rsidR="004A4DD3">
        <w:rPr>
          <w:rFonts w:cs="Arial"/>
        </w:rPr>
        <w:t xml:space="preserve">checklist, </w:t>
      </w:r>
      <w:r>
        <w:rPr>
          <w:rFonts w:cs="Arial"/>
        </w:rPr>
        <w:t xml:space="preserve">polymetallic nodules, Clarion-Clipperton Zone, </w:t>
      </w:r>
      <w:r w:rsidRPr="009742F5">
        <w:rPr>
          <w:rFonts w:ascii="Helvetica" w:eastAsia="Times New Roman" w:hAnsi="Helvetica" w:cs="Helvetica"/>
          <w:szCs w:val="22"/>
        </w:rPr>
        <w:t xml:space="preserve">environmental </w:t>
      </w:r>
      <w:r w:rsidRPr="0020443B">
        <w:rPr>
          <w:rFonts w:ascii="Helvetica" w:eastAsia="Times New Roman" w:hAnsi="Helvetica" w:cs="Helvetica"/>
          <w:szCs w:val="22"/>
        </w:rPr>
        <w:t>management</w:t>
      </w:r>
      <w:r>
        <w:rPr>
          <w:rFonts w:ascii="Helvetica" w:eastAsia="Times New Roman" w:hAnsi="Helvetica" w:cs="Helvetica"/>
          <w:szCs w:val="22"/>
        </w:rPr>
        <w:t xml:space="preserve">, abyss, biodiversity, </w:t>
      </w:r>
      <w:r w:rsidR="00375C4D">
        <w:rPr>
          <w:rFonts w:ascii="Helvetica" w:eastAsia="Times New Roman" w:hAnsi="Helvetica" w:cs="Helvetica"/>
          <w:szCs w:val="22"/>
        </w:rPr>
        <w:t>benthic metazoa</w:t>
      </w:r>
    </w:p>
    <w:p w14:paraId="278E8A28" w14:textId="2358689D" w:rsidR="00352320" w:rsidRDefault="00352320" w:rsidP="00077F7F">
      <w:pPr>
        <w:spacing w:after="0"/>
        <w:contextualSpacing/>
        <w:rPr>
          <w:rStyle w:val="LineNumber"/>
          <w:rFonts w:cs="Arial"/>
          <w:i/>
          <w:iCs/>
          <w:sz w:val="22"/>
          <w:szCs w:val="22"/>
        </w:rPr>
      </w:pPr>
    </w:p>
    <w:p w14:paraId="1E04E85D" w14:textId="77777777" w:rsidR="00375C4D" w:rsidRPr="009E029B" w:rsidRDefault="00375C4D" w:rsidP="00077F7F">
      <w:pPr>
        <w:spacing w:after="0"/>
        <w:contextualSpacing/>
        <w:rPr>
          <w:rStyle w:val="LineNumber"/>
          <w:rFonts w:cs="Arial"/>
          <w:i/>
          <w:iCs/>
          <w:sz w:val="22"/>
          <w:szCs w:val="22"/>
        </w:rPr>
      </w:pPr>
    </w:p>
    <w:p w14:paraId="52A70F8E" w14:textId="40D6D6CD" w:rsidR="002C3821" w:rsidRPr="008E3981" w:rsidRDefault="002C3821" w:rsidP="00077F7F">
      <w:pPr>
        <w:pStyle w:val="Heading1"/>
        <w:spacing w:before="0"/>
        <w:contextualSpacing/>
      </w:pPr>
      <w:r w:rsidRPr="008E3981">
        <w:lastRenderedPageBreak/>
        <w:t>Results</w:t>
      </w:r>
      <w:r w:rsidR="00976B4B">
        <w:t xml:space="preserve"> and Discussion</w:t>
      </w:r>
    </w:p>
    <w:p w14:paraId="3258A897" w14:textId="77777777" w:rsidR="003F59F7" w:rsidRDefault="003F59F7" w:rsidP="00077F7F">
      <w:pPr>
        <w:spacing w:after="0"/>
      </w:pPr>
    </w:p>
    <w:p w14:paraId="2716121D" w14:textId="7DF464B4" w:rsidR="00103A80" w:rsidRPr="005E029C" w:rsidRDefault="00AA15EB" w:rsidP="003C4873">
      <w:pPr>
        <w:spacing w:after="0" w:line="360" w:lineRule="auto"/>
        <w:rPr>
          <w:b/>
          <w:bCs/>
          <w:szCs w:val="22"/>
        </w:rPr>
      </w:pPr>
      <w:r w:rsidRPr="00D570F5">
        <w:rPr>
          <w:b/>
          <w:bCs/>
          <w:szCs w:val="22"/>
        </w:rPr>
        <w:t xml:space="preserve">How many </w:t>
      </w:r>
      <w:r w:rsidR="00D73D29" w:rsidRPr="00D570F5">
        <w:rPr>
          <w:b/>
          <w:bCs/>
          <w:szCs w:val="22"/>
        </w:rPr>
        <w:t xml:space="preserve">animal </w:t>
      </w:r>
      <w:r w:rsidRPr="00D570F5">
        <w:rPr>
          <w:b/>
          <w:bCs/>
          <w:szCs w:val="22"/>
        </w:rPr>
        <w:t xml:space="preserve">species </w:t>
      </w:r>
      <w:r w:rsidR="00AF2D85" w:rsidRPr="00D570F5">
        <w:rPr>
          <w:b/>
          <w:bCs/>
          <w:szCs w:val="22"/>
        </w:rPr>
        <w:t xml:space="preserve">are known to </w:t>
      </w:r>
      <w:r w:rsidRPr="00D570F5">
        <w:rPr>
          <w:b/>
          <w:bCs/>
          <w:szCs w:val="22"/>
        </w:rPr>
        <w:t>live in the CCZ?</w:t>
      </w:r>
    </w:p>
    <w:p w14:paraId="79BD14A9" w14:textId="4F009347" w:rsidR="00C45255" w:rsidRDefault="00C45255" w:rsidP="003C4873">
      <w:pPr>
        <w:spacing w:after="0" w:line="360" w:lineRule="auto"/>
        <w:rPr>
          <w:rFonts w:cs="Arial"/>
          <w:szCs w:val="22"/>
        </w:rPr>
      </w:pPr>
      <w:r w:rsidRPr="00D570F5">
        <w:rPr>
          <w:szCs w:val="22"/>
        </w:rPr>
        <w:t xml:space="preserve">To determine the current state of knowledge of </w:t>
      </w:r>
      <w:r w:rsidR="003C274E">
        <w:rPr>
          <w:szCs w:val="22"/>
        </w:rPr>
        <w:t xml:space="preserve">benthic metazoan </w:t>
      </w:r>
      <w:r w:rsidRPr="00D570F5">
        <w:rPr>
          <w:szCs w:val="22"/>
        </w:rPr>
        <w:t xml:space="preserve">biodiversity in this active mineral exploration zone we </w:t>
      </w:r>
      <w:r w:rsidR="00A06435">
        <w:rPr>
          <w:szCs w:val="22"/>
        </w:rPr>
        <w:t xml:space="preserve">conducted a systematic review of published data in literature </w:t>
      </w:r>
      <w:r w:rsidR="00A06435" w:rsidRPr="00922A9A">
        <w:rPr>
          <w:szCs w:val="22"/>
        </w:rPr>
        <w:t>and databases</w:t>
      </w:r>
      <w:r w:rsidR="00131C43">
        <w:rPr>
          <w:szCs w:val="22"/>
        </w:rPr>
        <w:t xml:space="preserve"> (</w:t>
      </w:r>
      <w:r w:rsidR="00A06435" w:rsidRPr="00922A9A">
        <w:rPr>
          <w:szCs w:val="22"/>
        </w:rPr>
        <w:t>&gt;100,000</w:t>
      </w:r>
      <w:r w:rsidRPr="00922A9A">
        <w:rPr>
          <w:szCs w:val="22"/>
        </w:rPr>
        <w:t xml:space="preserve"> records from six data sources</w:t>
      </w:r>
      <w:r w:rsidR="00CB43E6">
        <w:rPr>
          <w:szCs w:val="22"/>
        </w:rPr>
        <w:t xml:space="preserve">, </w:t>
      </w:r>
      <w:r w:rsidRPr="00922A9A">
        <w:rPr>
          <w:szCs w:val="22"/>
        </w:rPr>
        <w:t xml:space="preserve">Figure </w:t>
      </w:r>
      <w:proofErr w:type="gramStart"/>
      <w:r w:rsidRPr="00922A9A">
        <w:rPr>
          <w:szCs w:val="22"/>
        </w:rPr>
        <w:t>1;</w:t>
      </w:r>
      <w:proofErr w:type="gramEnd"/>
      <w:r w:rsidRPr="00922A9A">
        <w:rPr>
          <w:szCs w:val="22"/>
        </w:rPr>
        <w:t xml:space="preserve"> S Table 1</w:t>
      </w:r>
      <w:r w:rsidR="00131C43">
        <w:rPr>
          <w:szCs w:val="22"/>
        </w:rPr>
        <w:t>)</w:t>
      </w:r>
      <w:r w:rsidRPr="00922A9A">
        <w:rPr>
          <w:szCs w:val="22"/>
        </w:rPr>
        <w:t xml:space="preserve">. </w:t>
      </w:r>
      <w:r w:rsidRPr="00922A9A">
        <w:rPr>
          <w:rFonts w:cs="Arial"/>
          <w:szCs w:val="22"/>
        </w:rPr>
        <w:t xml:space="preserve">There has been </w:t>
      </w:r>
      <w:r w:rsidR="00A06435" w:rsidRPr="00922A9A">
        <w:rPr>
          <w:rFonts w:cs="Arial"/>
          <w:szCs w:val="22"/>
        </w:rPr>
        <w:t>rapid</w:t>
      </w:r>
      <w:r w:rsidRPr="00922A9A">
        <w:rPr>
          <w:rFonts w:cs="Arial"/>
          <w:szCs w:val="22"/>
        </w:rPr>
        <w:t xml:space="preserve"> recent </w:t>
      </w:r>
      <w:r w:rsidRPr="00D570F5">
        <w:rPr>
          <w:rFonts w:cs="Arial"/>
          <w:szCs w:val="22"/>
        </w:rPr>
        <w:t>growth</w:t>
      </w:r>
      <w:r>
        <w:rPr>
          <w:rFonts w:cs="Arial"/>
          <w:szCs w:val="22"/>
        </w:rPr>
        <w:t xml:space="preserve"> </w:t>
      </w:r>
      <w:r w:rsidRPr="00D570F5">
        <w:rPr>
          <w:rFonts w:cs="Arial"/>
          <w:szCs w:val="22"/>
        </w:rPr>
        <w:t xml:space="preserve">in taxonomic </w:t>
      </w:r>
      <w:r w:rsidR="00A06435">
        <w:rPr>
          <w:rFonts w:cs="Arial"/>
          <w:szCs w:val="22"/>
        </w:rPr>
        <w:t>efforts</w:t>
      </w:r>
      <w:r w:rsidRPr="00D570F5">
        <w:rPr>
          <w:rFonts w:cs="Arial"/>
          <w:szCs w:val="22"/>
        </w:rPr>
        <w:t xml:space="preserve"> for the CCZ, particularly over the past five years (Fig</w:t>
      </w:r>
      <w:r>
        <w:rPr>
          <w:rFonts w:cs="Arial"/>
          <w:szCs w:val="22"/>
        </w:rPr>
        <w:t>ure</w:t>
      </w:r>
      <w:r w:rsidRPr="00D570F5">
        <w:rPr>
          <w:rFonts w:cs="Arial"/>
          <w:szCs w:val="22"/>
        </w:rPr>
        <w:t xml:space="preserve"> 2). To date, 216 taxa have been described from the CCZ; </w:t>
      </w:r>
      <w:r>
        <w:rPr>
          <w:rFonts w:cs="Arial"/>
          <w:szCs w:val="22"/>
        </w:rPr>
        <w:t xml:space="preserve">but </w:t>
      </w:r>
      <w:r w:rsidRPr="00D570F5">
        <w:rPr>
          <w:rFonts w:cs="Arial"/>
          <w:szCs w:val="22"/>
        </w:rPr>
        <w:t>only seven prior to</w:t>
      </w:r>
      <w:r>
        <w:rPr>
          <w:rFonts w:cs="Arial"/>
          <w:szCs w:val="22"/>
        </w:rPr>
        <w:t xml:space="preserve"> the year</w:t>
      </w:r>
      <w:r w:rsidRPr="00D570F5">
        <w:rPr>
          <w:rFonts w:cs="Arial"/>
          <w:szCs w:val="22"/>
        </w:rPr>
        <w:t xml:space="preserve"> 2000. This </w:t>
      </w:r>
      <w:r w:rsidR="00633626" w:rsidRPr="00D570F5">
        <w:rPr>
          <w:rFonts w:cs="Arial"/>
          <w:szCs w:val="22"/>
        </w:rPr>
        <w:t>clearly illustrates</w:t>
      </w:r>
      <w:r>
        <w:rPr>
          <w:rFonts w:cs="Arial"/>
          <w:szCs w:val="22"/>
        </w:rPr>
        <w:t xml:space="preserve"> </w:t>
      </w:r>
      <w:r w:rsidRPr="00D570F5">
        <w:rPr>
          <w:rFonts w:cs="Arial"/>
          <w:szCs w:val="22"/>
        </w:rPr>
        <w:t>the historic</w:t>
      </w:r>
      <w:r w:rsidR="00A06435">
        <w:rPr>
          <w:rFonts w:cs="Arial"/>
          <w:szCs w:val="22"/>
        </w:rPr>
        <w:t>al</w:t>
      </w:r>
      <w:r w:rsidRPr="00D570F5">
        <w:rPr>
          <w:rFonts w:cs="Arial"/>
          <w:szCs w:val="22"/>
        </w:rPr>
        <w:t xml:space="preserve"> lack of taxonomic work in the region, especially </w:t>
      </w:r>
      <w:r>
        <w:rPr>
          <w:rFonts w:cs="Arial"/>
          <w:szCs w:val="22"/>
        </w:rPr>
        <w:t xml:space="preserve">striking </w:t>
      </w:r>
      <w:r w:rsidRPr="00D570F5">
        <w:rPr>
          <w:rFonts w:cs="Arial"/>
          <w:szCs w:val="22"/>
        </w:rPr>
        <w:t xml:space="preserve">given that exploration for seabed mining </w:t>
      </w:r>
      <w:r>
        <w:rPr>
          <w:rFonts w:cs="Arial"/>
          <w:szCs w:val="22"/>
        </w:rPr>
        <w:t xml:space="preserve">in the region </w:t>
      </w:r>
      <w:r w:rsidRPr="00D570F5">
        <w:rPr>
          <w:rFonts w:cs="Arial"/>
          <w:szCs w:val="22"/>
        </w:rPr>
        <w:t>started in the 1960s</w:t>
      </w:r>
      <w:r>
        <w:rPr>
          <w:rFonts w:cs="Arial"/>
          <w:szCs w:val="22"/>
        </w:rPr>
        <w:t xml:space="preserve"> (</w:t>
      </w:r>
      <w:r w:rsidR="00060788">
        <w:rPr>
          <w:rStyle w:val="EndnoteReference"/>
          <w:rFonts w:cs="Arial"/>
          <w:szCs w:val="22"/>
        </w:rPr>
        <w:endnoteReference w:id="1"/>
      </w:r>
      <w:r>
        <w:rPr>
          <w:rFonts w:cs="Arial"/>
          <w:szCs w:val="22"/>
        </w:rPr>
        <w:t>Jones et al., 2017)</w:t>
      </w:r>
      <w:r w:rsidRPr="00D570F5">
        <w:rPr>
          <w:rFonts w:cs="Arial"/>
          <w:szCs w:val="22"/>
        </w:rPr>
        <w:t>. The large-scale CCZ environmental surveys conducted in the late 1970s to early 1990s produced lists of morphospecies</w:t>
      </w:r>
      <w:r w:rsidR="00EC0D2A">
        <w:rPr>
          <w:rFonts w:cs="Arial"/>
          <w:szCs w:val="22"/>
        </w:rPr>
        <w:t xml:space="preserve"> </w:t>
      </w:r>
      <w:proofErr w:type="spellStart"/>
      <w:r w:rsidR="00EC0D2A">
        <w:rPr>
          <w:rFonts w:cs="Arial"/>
          <w:szCs w:val="22"/>
        </w:rPr>
        <w:t>e.g</w:t>
      </w:r>
      <w:proofErr w:type="spellEnd"/>
      <w:r w:rsidR="00741436">
        <w:rPr>
          <w:rFonts w:cs="Arial"/>
          <w:szCs w:val="22"/>
        </w:rPr>
        <w:t xml:space="preserve"> informal names given to species before descriptio</w:t>
      </w:r>
      <w:r w:rsidR="00EC0D2A">
        <w:rPr>
          <w:rFonts w:cs="Arial"/>
          <w:szCs w:val="22"/>
        </w:rPr>
        <w:t>n (</w:t>
      </w:r>
      <w:r w:rsidR="00EC0D2A">
        <w:rPr>
          <w:rStyle w:val="EndnoteReference"/>
          <w:rFonts w:cs="Arial"/>
          <w:szCs w:val="22"/>
        </w:rPr>
        <w:endnoteReference w:id="2"/>
      </w:r>
      <w:r w:rsidR="00CB43E6">
        <w:rPr>
          <w:rFonts w:cs="Arial"/>
          <w:szCs w:val="22"/>
        </w:rPr>
        <w:t xml:space="preserve">see </w:t>
      </w:r>
      <w:r w:rsidR="00EC0D2A">
        <w:rPr>
          <w:rFonts w:cs="Arial"/>
          <w:szCs w:val="22"/>
        </w:rPr>
        <w:t>Wilson, 2017),</w:t>
      </w:r>
      <w:r w:rsidRPr="00D570F5">
        <w:rPr>
          <w:rFonts w:cs="Arial"/>
          <w:szCs w:val="22"/>
        </w:rPr>
        <w:t xml:space="preserve"> </w:t>
      </w:r>
      <w:r w:rsidR="00741436">
        <w:rPr>
          <w:rFonts w:cs="Arial"/>
          <w:szCs w:val="22"/>
        </w:rPr>
        <w:t>but hardly any</w:t>
      </w:r>
      <w:r w:rsidR="00A06435">
        <w:rPr>
          <w:rFonts w:cs="Arial"/>
          <w:szCs w:val="22"/>
        </w:rPr>
        <w:t xml:space="preserve"> species were formally described</w:t>
      </w:r>
      <w:r w:rsidR="00EC0D2A">
        <w:rPr>
          <w:rFonts w:cs="Arial"/>
          <w:szCs w:val="22"/>
        </w:rPr>
        <w:t>.</w:t>
      </w:r>
      <w:r w:rsidR="00A06435">
        <w:rPr>
          <w:rFonts w:cs="Arial"/>
          <w:szCs w:val="22"/>
        </w:rPr>
        <w:t xml:space="preserve"> </w:t>
      </w:r>
      <w:r w:rsidR="00EC0D2A">
        <w:rPr>
          <w:rFonts w:cs="Arial"/>
          <w:szCs w:val="22"/>
        </w:rPr>
        <w:t>A</w:t>
      </w:r>
      <w:r w:rsidRPr="00D9407B">
        <w:rPr>
          <w:rFonts w:cs="Arial"/>
          <w:szCs w:val="22"/>
        </w:rPr>
        <w:t xml:space="preserve"> few notable exceptions include Pawson (</w:t>
      </w:r>
      <w:r w:rsidR="00060788">
        <w:rPr>
          <w:rStyle w:val="EndnoteReference"/>
          <w:rFonts w:cs="Arial"/>
          <w:szCs w:val="22"/>
        </w:rPr>
        <w:endnoteReference w:id="3"/>
      </w:r>
      <w:r w:rsidRPr="00D9407B">
        <w:rPr>
          <w:rFonts w:cs="Arial"/>
          <w:szCs w:val="22"/>
        </w:rPr>
        <w:t>1983) and Pawson &amp; Foell (</w:t>
      </w:r>
      <w:r w:rsidR="00060788">
        <w:rPr>
          <w:rStyle w:val="EndnoteReference"/>
          <w:rFonts w:cs="Arial"/>
          <w:szCs w:val="22"/>
        </w:rPr>
        <w:endnoteReference w:id="4"/>
      </w:r>
      <w:r w:rsidRPr="00D9407B">
        <w:rPr>
          <w:rFonts w:cs="Arial"/>
          <w:szCs w:val="22"/>
        </w:rPr>
        <w:t>1986) o</w:t>
      </w:r>
      <w:r w:rsidR="00CB43E6">
        <w:rPr>
          <w:rFonts w:cs="Arial"/>
          <w:szCs w:val="22"/>
        </w:rPr>
        <w:t>f</w:t>
      </w:r>
      <w:r w:rsidRPr="00D9407B">
        <w:rPr>
          <w:rFonts w:cs="Arial"/>
          <w:szCs w:val="22"/>
        </w:rPr>
        <w:t xml:space="preserve"> sea cucumbers. The need for regional environmental management of the </w:t>
      </w:r>
      <w:r w:rsidRPr="00C45255">
        <w:rPr>
          <w:rFonts w:cs="Arial"/>
          <w:szCs w:val="22"/>
        </w:rPr>
        <w:t xml:space="preserve">CCZ </w:t>
      </w:r>
      <w:r w:rsidR="00BD5CC6">
        <w:rPr>
          <w:rFonts w:cs="Arial"/>
          <w:szCs w:val="22"/>
        </w:rPr>
        <w:t>was</w:t>
      </w:r>
      <w:r w:rsidRPr="00C45255">
        <w:rPr>
          <w:rFonts w:cs="Arial"/>
          <w:szCs w:val="22"/>
        </w:rPr>
        <w:t xml:space="preserve"> </w:t>
      </w:r>
      <w:r w:rsidR="00BD5CC6">
        <w:rPr>
          <w:rFonts w:cs="Arial"/>
          <w:szCs w:val="22"/>
        </w:rPr>
        <w:t>recognised</w:t>
      </w:r>
      <w:r w:rsidRPr="00BD5CC6">
        <w:rPr>
          <w:rFonts w:cs="Arial"/>
          <w:szCs w:val="22"/>
        </w:rPr>
        <w:t xml:space="preserve"> in </w:t>
      </w:r>
      <w:proofErr w:type="gramStart"/>
      <w:r w:rsidRPr="00BD5CC6">
        <w:rPr>
          <w:rFonts w:cs="Arial"/>
          <w:szCs w:val="22"/>
        </w:rPr>
        <w:t>policy-making</w:t>
      </w:r>
      <w:proofErr w:type="gramEnd"/>
      <w:r w:rsidRPr="00BD5CC6">
        <w:rPr>
          <w:rFonts w:cs="Arial"/>
          <w:szCs w:val="22"/>
        </w:rPr>
        <w:t xml:space="preserve"> </w:t>
      </w:r>
      <w:r w:rsidRPr="00D9407B">
        <w:rPr>
          <w:rFonts w:cs="Arial"/>
          <w:szCs w:val="22"/>
        </w:rPr>
        <w:t>in the 2000s (</w:t>
      </w:r>
      <w:r w:rsidR="00313232">
        <w:rPr>
          <w:rStyle w:val="EndnoteReference"/>
          <w:rFonts w:cs="Arial"/>
          <w:szCs w:val="22"/>
        </w:rPr>
        <w:endnoteReference w:id="5"/>
      </w:r>
      <w:r w:rsidRPr="00D9407B">
        <w:rPr>
          <w:rFonts w:cs="Arial"/>
          <w:szCs w:val="22"/>
        </w:rPr>
        <w:t>Wedding et al., 2013)</w:t>
      </w:r>
      <w:r w:rsidR="00741436">
        <w:rPr>
          <w:rFonts w:cs="Arial"/>
          <w:szCs w:val="22"/>
        </w:rPr>
        <w:t xml:space="preserve"> resulting </w:t>
      </w:r>
      <w:r>
        <w:rPr>
          <w:rFonts w:cs="Arial"/>
          <w:szCs w:val="22"/>
        </w:rPr>
        <w:t>in a</w:t>
      </w:r>
      <w:r w:rsidRPr="00D570F5">
        <w:rPr>
          <w:rFonts w:cs="Arial"/>
          <w:szCs w:val="22"/>
        </w:rPr>
        <w:t xml:space="preserve"> </w:t>
      </w:r>
      <w:r w:rsidR="00EC0D2A">
        <w:rPr>
          <w:rFonts w:cs="Arial"/>
          <w:szCs w:val="22"/>
        </w:rPr>
        <w:t xml:space="preserve">remarkable </w:t>
      </w:r>
      <w:r w:rsidRPr="00D570F5">
        <w:rPr>
          <w:rFonts w:cs="Arial"/>
          <w:szCs w:val="22"/>
        </w:rPr>
        <w:t>resurgence</w:t>
      </w:r>
      <w:r>
        <w:rPr>
          <w:rFonts w:cs="Arial"/>
          <w:szCs w:val="22"/>
        </w:rPr>
        <w:t xml:space="preserve"> of</w:t>
      </w:r>
      <w:r w:rsidRPr="00D570F5">
        <w:rPr>
          <w:rFonts w:cs="Arial"/>
          <w:szCs w:val="22"/>
        </w:rPr>
        <w:t xml:space="preserve"> taxono</w:t>
      </w:r>
      <w:r w:rsidRPr="00C45255">
        <w:rPr>
          <w:rFonts w:cs="Arial"/>
          <w:szCs w:val="22"/>
        </w:rPr>
        <w:t>mic work</w:t>
      </w:r>
      <w:r w:rsidR="00EC0D2A">
        <w:rPr>
          <w:rFonts w:cs="Arial"/>
          <w:szCs w:val="22"/>
        </w:rPr>
        <w:t xml:space="preserve"> (Figure 2)</w:t>
      </w:r>
      <w:r w:rsidRPr="00C45255">
        <w:rPr>
          <w:rFonts w:cs="Arial"/>
          <w:szCs w:val="22"/>
        </w:rPr>
        <w:t xml:space="preserve">, </w:t>
      </w:r>
      <w:r w:rsidR="00CB43E6">
        <w:rPr>
          <w:rFonts w:cs="Arial"/>
          <w:szCs w:val="22"/>
        </w:rPr>
        <w:t>including</w:t>
      </w:r>
      <w:r w:rsidRPr="00C45255">
        <w:rPr>
          <w:rFonts w:cs="Arial"/>
          <w:szCs w:val="22"/>
        </w:rPr>
        <w:t xml:space="preserve"> incorporati</w:t>
      </w:r>
      <w:r w:rsidR="00CB43E6">
        <w:rPr>
          <w:rFonts w:cs="Arial"/>
          <w:szCs w:val="22"/>
        </w:rPr>
        <w:t>on of</w:t>
      </w:r>
      <w:r w:rsidRPr="00C45255">
        <w:rPr>
          <w:rFonts w:cs="Arial"/>
          <w:szCs w:val="22"/>
        </w:rPr>
        <w:t xml:space="preserve"> DNA methods that </w:t>
      </w:r>
      <w:r w:rsidR="00EC0D2A">
        <w:rPr>
          <w:rFonts w:cs="Arial"/>
          <w:szCs w:val="22"/>
        </w:rPr>
        <w:t>allow</w:t>
      </w:r>
      <w:r w:rsidRPr="00C45255">
        <w:rPr>
          <w:rFonts w:cs="Arial"/>
          <w:szCs w:val="22"/>
        </w:rPr>
        <w:t xml:space="preserve"> for a more robust </w:t>
      </w:r>
      <w:r w:rsidR="00741436">
        <w:rPr>
          <w:rFonts w:cs="Arial"/>
          <w:szCs w:val="22"/>
        </w:rPr>
        <w:t xml:space="preserve">and comparable </w:t>
      </w:r>
      <w:r w:rsidRPr="00C45255">
        <w:rPr>
          <w:rFonts w:cs="Arial"/>
          <w:szCs w:val="22"/>
        </w:rPr>
        <w:t xml:space="preserve">methodology </w:t>
      </w:r>
      <w:r w:rsidRPr="00D570F5">
        <w:rPr>
          <w:rFonts w:cs="Arial"/>
          <w:szCs w:val="22"/>
        </w:rPr>
        <w:t>(</w:t>
      </w:r>
      <w:r w:rsidR="00313232">
        <w:rPr>
          <w:rStyle w:val="EndnoteReference"/>
          <w:rFonts w:cs="Arial"/>
          <w:szCs w:val="22"/>
        </w:rPr>
        <w:endnoteReference w:id="6"/>
      </w:r>
      <w:r w:rsidRPr="00D570F5">
        <w:rPr>
          <w:rFonts w:cs="Arial"/>
          <w:szCs w:val="22"/>
        </w:rPr>
        <w:t>Glover et al</w:t>
      </w:r>
      <w:r>
        <w:rPr>
          <w:rFonts w:cs="Arial"/>
          <w:szCs w:val="22"/>
        </w:rPr>
        <w:t>.,</w:t>
      </w:r>
      <w:r w:rsidRPr="00D570F5">
        <w:rPr>
          <w:rFonts w:cs="Arial"/>
          <w:szCs w:val="22"/>
        </w:rPr>
        <w:t xml:space="preserve"> 2015). </w:t>
      </w:r>
    </w:p>
    <w:p w14:paraId="6951ECDF" w14:textId="77777777" w:rsidR="00C45255" w:rsidRDefault="00C45255" w:rsidP="003C4873">
      <w:pPr>
        <w:spacing w:after="0" w:line="360" w:lineRule="auto"/>
        <w:rPr>
          <w:rFonts w:cs="Arial"/>
          <w:szCs w:val="22"/>
        </w:rPr>
      </w:pPr>
    </w:p>
    <w:p w14:paraId="3A5C4878" w14:textId="1D8A70D5" w:rsidR="00201A33" w:rsidRDefault="004A4DD3" w:rsidP="003C4873">
      <w:pPr>
        <w:spacing w:after="0" w:line="360" w:lineRule="auto"/>
        <w:rPr>
          <w:szCs w:val="22"/>
        </w:rPr>
      </w:pPr>
      <w:r>
        <w:rPr>
          <w:rFonts w:cs="Arial"/>
          <w:szCs w:val="22"/>
        </w:rPr>
        <w:t xml:space="preserve">Critical to the </w:t>
      </w:r>
      <w:r w:rsidR="00CB43E6">
        <w:rPr>
          <w:rFonts w:cs="Arial"/>
          <w:szCs w:val="22"/>
        </w:rPr>
        <w:t>development of</w:t>
      </w:r>
      <w:r w:rsidR="00EC0D2A">
        <w:rPr>
          <w:rFonts w:cs="Arial"/>
          <w:szCs w:val="22"/>
        </w:rPr>
        <w:t xml:space="preserve"> CCZ biodiversity </w:t>
      </w:r>
      <w:r>
        <w:rPr>
          <w:rFonts w:cs="Arial"/>
          <w:szCs w:val="22"/>
        </w:rPr>
        <w:t xml:space="preserve">knowledge is the creation of </w:t>
      </w:r>
      <w:r w:rsidR="00C45255">
        <w:rPr>
          <w:rFonts w:cs="Arial"/>
          <w:szCs w:val="22"/>
        </w:rPr>
        <w:t xml:space="preserve">a curated checklist of </w:t>
      </w:r>
      <w:r w:rsidR="00BD5CC6">
        <w:rPr>
          <w:rFonts w:cs="Arial"/>
          <w:szCs w:val="22"/>
        </w:rPr>
        <w:t xml:space="preserve">known </w:t>
      </w:r>
      <w:proofErr w:type="gramStart"/>
      <w:r w:rsidR="00BD5CC6">
        <w:rPr>
          <w:rFonts w:cs="Arial"/>
          <w:szCs w:val="22"/>
        </w:rPr>
        <w:t>taxa</w:t>
      </w:r>
      <w:r w:rsidR="00741436">
        <w:rPr>
          <w:rFonts w:cs="Arial"/>
          <w:szCs w:val="22"/>
        </w:rPr>
        <w:t>, and</w:t>
      </w:r>
      <w:proofErr w:type="gramEnd"/>
      <w:r w:rsidR="00741436">
        <w:rPr>
          <w:rFonts w:cs="Arial"/>
          <w:szCs w:val="22"/>
        </w:rPr>
        <w:t xml:space="preserve"> estimates of numbers of</w:t>
      </w:r>
      <w:r w:rsidR="00CB43E6">
        <w:rPr>
          <w:rFonts w:cs="Arial"/>
          <w:szCs w:val="22"/>
        </w:rPr>
        <w:t xml:space="preserve"> taxa that are</w:t>
      </w:r>
      <w:r w:rsidR="00741436">
        <w:rPr>
          <w:rFonts w:cs="Arial"/>
          <w:szCs w:val="22"/>
        </w:rPr>
        <w:t xml:space="preserve"> undescribed</w:t>
      </w:r>
      <w:r>
        <w:rPr>
          <w:rFonts w:cs="Arial"/>
          <w:szCs w:val="22"/>
        </w:rPr>
        <w:t xml:space="preserve">. </w:t>
      </w:r>
      <w:r w:rsidR="00922A9A">
        <w:rPr>
          <w:szCs w:val="22"/>
        </w:rPr>
        <w:t>T</w:t>
      </w:r>
      <w:r w:rsidR="000943A8" w:rsidRPr="004A4DD3">
        <w:rPr>
          <w:szCs w:val="22"/>
        </w:rPr>
        <w:t xml:space="preserve">he first CCZ </w:t>
      </w:r>
      <w:r w:rsidR="000943A8" w:rsidRPr="00D570F5">
        <w:rPr>
          <w:szCs w:val="22"/>
        </w:rPr>
        <w:t>Checklist</w:t>
      </w:r>
      <w:r w:rsidR="00741436">
        <w:rPr>
          <w:szCs w:val="22"/>
        </w:rPr>
        <w:t xml:space="preserve"> of benthic metazoa</w:t>
      </w:r>
      <w:r w:rsidR="00922A9A">
        <w:rPr>
          <w:szCs w:val="22"/>
        </w:rPr>
        <w:t xml:space="preserve"> presented here</w:t>
      </w:r>
      <w:r w:rsidR="000943A8" w:rsidRPr="00D570F5">
        <w:rPr>
          <w:szCs w:val="22"/>
        </w:rPr>
        <w:t xml:space="preserve"> comprise</w:t>
      </w:r>
      <w:r w:rsidR="000943A8" w:rsidRPr="00EC0D2A">
        <w:rPr>
          <w:color w:val="000000" w:themeColor="text1"/>
          <w:szCs w:val="22"/>
        </w:rPr>
        <w:t>s 4</w:t>
      </w:r>
      <w:r w:rsidR="006E7C1E" w:rsidRPr="00EC0D2A">
        <w:rPr>
          <w:color w:val="000000" w:themeColor="text1"/>
          <w:szCs w:val="22"/>
        </w:rPr>
        <w:t>3</w:t>
      </w:r>
      <w:r w:rsidR="00373BFD" w:rsidRPr="00EC0D2A">
        <w:rPr>
          <w:color w:val="000000" w:themeColor="text1"/>
          <w:szCs w:val="22"/>
        </w:rPr>
        <w:t>3</w:t>
      </w:r>
      <w:r w:rsidR="000943A8" w:rsidRPr="00EC0D2A">
        <w:rPr>
          <w:color w:val="000000" w:themeColor="text1"/>
          <w:szCs w:val="22"/>
        </w:rPr>
        <w:t xml:space="preserve"> named</w:t>
      </w:r>
      <w:r w:rsidR="000943A8" w:rsidRPr="00D570F5">
        <w:rPr>
          <w:szCs w:val="22"/>
        </w:rPr>
        <w:t xml:space="preserve"> species </w:t>
      </w:r>
      <w:r w:rsidR="00922A9A">
        <w:rPr>
          <w:szCs w:val="22"/>
        </w:rPr>
        <w:t>(Table 1)</w:t>
      </w:r>
      <w:r w:rsidR="000943A8" w:rsidRPr="00D570F5">
        <w:rPr>
          <w:szCs w:val="22"/>
        </w:rPr>
        <w:t xml:space="preserve">. </w:t>
      </w:r>
      <w:r w:rsidR="00BD5CC6">
        <w:rPr>
          <w:szCs w:val="22"/>
        </w:rPr>
        <w:t xml:space="preserve">These include 182 species which </w:t>
      </w:r>
      <w:r w:rsidR="00633626">
        <w:rPr>
          <w:szCs w:val="22"/>
        </w:rPr>
        <w:t xml:space="preserve">have been described from the </w:t>
      </w:r>
      <w:r w:rsidR="00F67BB9">
        <w:rPr>
          <w:szCs w:val="22"/>
        </w:rPr>
        <w:t>CCZ</w:t>
      </w:r>
      <w:r w:rsidR="00633626">
        <w:rPr>
          <w:szCs w:val="22"/>
        </w:rPr>
        <w:t xml:space="preserve"> </w:t>
      </w:r>
      <w:r w:rsidR="00922A9A">
        <w:rPr>
          <w:szCs w:val="22"/>
        </w:rPr>
        <w:t xml:space="preserve">itself </w:t>
      </w:r>
      <w:r w:rsidR="00633626">
        <w:rPr>
          <w:szCs w:val="22"/>
        </w:rPr>
        <w:t>(</w:t>
      </w:r>
      <w:r w:rsidR="00BD5CC6">
        <w:rPr>
          <w:szCs w:val="22"/>
        </w:rPr>
        <w:t>44% of the total)</w:t>
      </w:r>
      <w:r w:rsidR="005330D6">
        <w:rPr>
          <w:szCs w:val="22"/>
        </w:rPr>
        <w:t xml:space="preserve">. </w:t>
      </w:r>
      <w:r w:rsidR="00E01C83">
        <w:rPr>
          <w:szCs w:val="22"/>
        </w:rPr>
        <w:t>O</w:t>
      </w:r>
      <w:r w:rsidR="00C1406A" w:rsidRPr="00C3301A">
        <w:rPr>
          <w:szCs w:val="22"/>
        </w:rPr>
        <w:t xml:space="preserve">nly </w:t>
      </w:r>
      <w:r w:rsidR="00C3301A" w:rsidRPr="00C3301A">
        <w:rPr>
          <w:szCs w:val="22"/>
        </w:rPr>
        <w:t>six</w:t>
      </w:r>
      <w:r w:rsidR="00C1406A" w:rsidRPr="00C3301A">
        <w:rPr>
          <w:szCs w:val="22"/>
        </w:rPr>
        <w:t xml:space="preserve"> of the</w:t>
      </w:r>
      <w:r w:rsidR="00741436">
        <w:rPr>
          <w:szCs w:val="22"/>
        </w:rPr>
        <w:t xml:space="preserve"> 182</w:t>
      </w:r>
      <w:r w:rsidR="00C1406A" w:rsidRPr="00C3301A">
        <w:rPr>
          <w:szCs w:val="22"/>
        </w:rPr>
        <w:t xml:space="preserve"> CCZ species</w:t>
      </w:r>
      <w:r w:rsidR="006D3299" w:rsidRPr="00C3301A">
        <w:rPr>
          <w:szCs w:val="22"/>
        </w:rPr>
        <w:t xml:space="preserve"> </w:t>
      </w:r>
      <w:r w:rsidR="00141376">
        <w:rPr>
          <w:szCs w:val="22"/>
        </w:rPr>
        <w:t xml:space="preserve">(including the two redescriptions) have been </w:t>
      </w:r>
      <w:r w:rsidR="00141376" w:rsidRPr="00C3301A">
        <w:rPr>
          <w:szCs w:val="22"/>
        </w:rPr>
        <w:t>recorded elsewhere</w:t>
      </w:r>
      <w:r w:rsidR="00EC0D2A">
        <w:rPr>
          <w:szCs w:val="22"/>
        </w:rPr>
        <w:t xml:space="preserve"> - </w:t>
      </w:r>
      <w:proofErr w:type="spellStart"/>
      <w:r w:rsidR="00DD2D65">
        <w:rPr>
          <w:i/>
          <w:iCs/>
          <w:szCs w:val="22"/>
        </w:rPr>
        <w:t>Psychronaetes</w:t>
      </w:r>
      <w:proofErr w:type="spellEnd"/>
      <w:r w:rsidR="00DD2D65">
        <w:rPr>
          <w:i/>
          <w:iCs/>
          <w:szCs w:val="22"/>
        </w:rPr>
        <w:t xml:space="preserve"> </w:t>
      </w:r>
      <w:proofErr w:type="spellStart"/>
      <w:r w:rsidR="00DD2D65">
        <w:rPr>
          <w:i/>
          <w:iCs/>
          <w:szCs w:val="22"/>
        </w:rPr>
        <w:t>hanseni</w:t>
      </w:r>
      <w:proofErr w:type="spellEnd"/>
      <w:r w:rsidR="00DD2D65">
        <w:rPr>
          <w:i/>
          <w:iCs/>
          <w:szCs w:val="22"/>
        </w:rPr>
        <w:t xml:space="preserve"> </w:t>
      </w:r>
      <w:r w:rsidR="00DD2D65">
        <w:rPr>
          <w:szCs w:val="22"/>
        </w:rPr>
        <w:t xml:space="preserve">Pawson, 1983, </w:t>
      </w:r>
      <w:r w:rsidR="00DD2D65">
        <w:rPr>
          <w:i/>
          <w:iCs/>
          <w:szCs w:val="22"/>
        </w:rPr>
        <w:t>Psychropotes dyscrita</w:t>
      </w:r>
      <w:r w:rsidR="00DD2D65">
        <w:rPr>
          <w:szCs w:val="22"/>
        </w:rPr>
        <w:t xml:space="preserve"> (Clark, 1920), </w:t>
      </w:r>
      <w:r w:rsidR="00DD2D65">
        <w:rPr>
          <w:i/>
          <w:iCs/>
          <w:szCs w:val="22"/>
        </w:rPr>
        <w:t xml:space="preserve">Erebussau tenebricosus </w:t>
      </w:r>
      <w:r w:rsidR="00DD2D65">
        <w:rPr>
          <w:szCs w:val="22"/>
        </w:rPr>
        <w:t xml:space="preserve">(Bussau, 1993), </w:t>
      </w:r>
      <w:r w:rsidR="00DD2D65">
        <w:rPr>
          <w:i/>
          <w:iCs/>
          <w:szCs w:val="22"/>
        </w:rPr>
        <w:t xml:space="preserve">Axoniderma longipinna </w:t>
      </w:r>
      <w:r w:rsidR="00DD2D65">
        <w:rPr>
          <w:szCs w:val="22"/>
        </w:rPr>
        <w:t xml:space="preserve">(Ridley &amp; Dendy, 1886), </w:t>
      </w:r>
      <w:r w:rsidR="00DD2D65">
        <w:rPr>
          <w:i/>
          <w:iCs/>
          <w:szCs w:val="22"/>
        </w:rPr>
        <w:t xml:space="preserve">Hyocrinus foelli </w:t>
      </w:r>
      <w:r w:rsidR="00DD2D65">
        <w:rPr>
          <w:szCs w:val="22"/>
        </w:rPr>
        <w:t xml:space="preserve">Roux &amp; Pawson, 1999, and </w:t>
      </w:r>
      <w:proofErr w:type="spellStart"/>
      <w:r w:rsidR="00DD2D65">
        <w:rPr>
          <w:i/>
          <w:iCs/>
          <w:szCs w:val="22"/>
        </w:rPr>
        <w:t>Abyssopathes</w:t>
      </w:r>
      <w:proofErr w:type="spellEnd"/>
      <w:r w:rsidR="00DD2D65">
        <w:rPr>
          <w:i/>
          <w:iCs/>
          <w:szCs w:val="22"/>
        </w:rPr>
        <w:t xml:space="preserve"> </w:t>
      </w:r>
      <w:proofErr w:type="spellStart"/>
      <w:r w:rsidR="00DD2D65">
        <w:rPr>
          <w:i/>
          <w:iCs/>
          <w:szCs w:val="22"/>
        </w:rPr>
        <w:t>anomala</w:t>
      </w:r>
      <w:proofErr w:type="spellEnd"/>
      <w:r w:rsidR="00DD2D65">
        <w:rPr>
          <w:szCs w:val="22"/>
        </w:rPr>
        <w:t xml:space="preserve"> Molodtsova &amp; Opresko, 2017. </w:t>
      </w:r>
      <w:r w:rsidR="00CB43E6">
        <w:rPr>
          <w:szCs w:val="22"/>
        </w:rPr>
        <w:t>Notably t</w:t>
      </w:r>
      <w:r w:rsidR="009B0588">
        <w:rPr>
          <w:szCs w:val="22"/>
        </w:rPr>
        <w:t xml:space="preserve">he Checklist includes 3 families and 31 genera described from the CCZ, highlighting the novelty of the region at deep taxonomic levels. </w:t>
      </w:r>
      <w:r w:rsidR="006D3299" w:rsidRPr="00C3301A">
        <w:rPr>
          <w:szCs w:val="22"/>
        </w:rPr>
        <w:t xml:space="preserve">The total number of </w:t>
      </w:r>
      <w:r w:rsidR="00E6145F">
        <w:rPr>
          <w:szCs w:val="22"/>
        </w:rPr>
        <w:t>morphospecies</w:t>
      </w:r>
      <w:r w:rsidR="006D3299" w:rsidRPr="00D570F5">
        <w:rPr>
          <w:szCs w:val="22"/>
        </w:rPr>
        <w:t xml:space="preserve"> recorded </w:t>
      </w:r>
      <w:r w:rsidR="006D3299">
        <w:rPr>
          <w:szCs w:val="22"/>
        </w:rPr>
        <w:t>in th</w:t>
      </w:r>
      <w:r w:rsidR="006D3299" w:rsidRPr="00DD2D65">
        <w:rPr>
          <w:szCs w:val="22"/>
        </w:rPr>
        <w:t>e C</w:t>
      </w:r>
      <w:r w:rsidR="006D3299" w:rsidRPr="00DD2D65">
        <w:rPr>
          <w:color w:val="000000" w:themeColor="text1"/>
          <w:szCs w:val="22"/>
        </w:rPr>
        <w:t xml:space="preserve">CZ is </w:t>
      </w:r>
      <w:r w:rsidR="0071213E" w:rsidRPr="00DD2D65">
        <w:rPr>
          <w:color w:val="000000" w:themeColor="text1"/>
          <w:szCs w:val="22"/>
        </w:rPr>
        <w:t>49</w:t>
      </w:r>
      <w:r w:rsidR="006E7C1E" w:rsidRPr="00DD2D65">
        <w:rPr>
          <w:color w:val="000000" w:themeColor="text1"/>
          <w:szCs w:val="22"/>
        </w:rPr>
        <w:t>66</w:t>
      </w:r>
      <w:r w:rsidR="00F67BB9" w:rsidRPr="00DD2D65">
        <w:rPr>
          <w:color w:val="000000" w:themeColor="text1"/>
          <w:szCs w:val="22"/>
        </w:rPr>
        <w:t>.</w:t>
      </w:r>
      <w:r w:rsidR="000943A8" w:rsidRPr="00DD2D65">
        <w:rPr>
          <w:color w:val="000000" w:themeColor="text1"/>
          <w:szCs w:val="22"/>
        </w:rPr>
        <w:t xml:space="preserve"> </w:t>
      </w:r>
      <w:r w:rsidR="00AA2F7A" w:rsidRPr="00DD2D65">
        <w:rPr>
          <w:color w:val="000000" w:themeColor="text1"/>
          <w:szCs w:val="22"/>
        </w:rPr>
        <w:t>T</w:t>
      </w:r>
      <w:r w:rsidR="00AA2F7A" w:rsidRPr="00DD2D65">
        <w:rPr>
          <w:szCs w:val="22"/>
        </w:rPr>
        <w:t>he</w:t>
      </w:r>
      <w:r w:rsidR="00AA2F7A" w:rsidRPr="00F67BB9">
        <w:rPr>
          <w:szCs w:val="22"/>
        </w:rPr>
        <w:t>se are species that have been differentiated on the basis of morphology and</w:t>
      </w:r>
      <w:r w:rsidR="00F67BB9" w:rsidRPr="00F67BB9">
        <w:rPr>
          <w:szCs w:val="22"/>
        </w:rPr>
        <w:t>/</w:t>
      </w:r>
      <w:r w:rsidR="00AA2F7A" w:rsidRPr="00F67BB9">
        <w:rPr>
          <w:szCs w:val="22"/>
        </w:rPr>
        <w:t xml:space="preserve">or molecular </w:t>
      </w:r>
      <w:proofErr w:type="gramStart"/>
      <w:r w:rsidR="00AA2F7A" w:rsidRPr="00F67BB9">
        <w:rPr>
          <w:szCs w:val="22"/>
        </w:rPr>
        <w:t>approaches</w:t>
      </w:r>
      <w:r w:rsidR="00922A9A">
        <w:rPr>
          <w:szCs w:val="22"/>
        </w:rPr>
        <w:t>,</w:t>
      </w:r>
      <w:r w:rsidR="00AA2F7A" w:rsidRPr="00F67BB9">
        <w:rPr>
          <w:szCs w:val="22"/>
        </w:rPr>
        <w:t xml:space="preserve"> and</w:t>
      </w:r>
      <w:proofErr w:type="gramEnd"/>
      <w:r w:rsidR="00AA2F7A" w:rsidRPr="00F67BB9">
        <w:rPr>
          <w:szCs w:val="22"/>
        </w:rPr>
        <w:t xml:space="preserve"> </w:t>
      </w:r>
      <w:r w:rsidR="00922A9A">
        <w:rPr>
          <w:szCs w:val="22"/>
        </w:rPr>
        <w:t>recorded</w:t>
      </w:r>
      <w:r w:rsidR="00AA2F7A" w:rsidRPr="00F67BB9">
        <w:rPr>
          <w:szCs w:val="22"/>
        </w:rPr>
        <w:t xml:space="preserve"> as informal </w:t>
      </w:r>
      <w:r w:rsidR="00DD2D65">
        <w:rPr>
          <w:szCs w:val="22"/>
        </w:rPr>
        <w:t xml:space="preserve">species </w:t>
      </w:r>
      <w:r w:rsidR="00AA2F7A" w:rsidRPr="00F67BB9">
        <w:rPr>
          <w:szCs w:val="22"/>
        </w:rPr>
        <w:t>names</w:t>
      </w:r>
      <w:r w:rsidR="00782A29" w:rsidRPr="00F67BB9">
        <w:rPr>
          <w:szCs w:val="22"/>
        </w:rPr>
        <w:t xml:space="preserve"> </w:t>
      </w:r>
      <w:r w:rsidR="00782A29" w:rsidRPr="00DD2D65">
        <w:rPr>
          <w:color w:val="000000" w:themeColor="text1"/>
          <w:szCs w:val="22"/>
        </w:rPr>
        <w:t>(</w:t>
      </w:r>
      <w:r w:rsidR="00DD2D65">
        <w:rPr>
          <w:color w:val="000000" w:themeColor="text1"/>
          <w:szCs w:val="22"/>
        </w:rPr>
        <w:t>s</w:t>
      </w:r>
      <w:r w:rsidR="00782A29" w:rsidRPr="00DD2D65">
        <w:rPr>
          <w:color w:val="000000" w:themeColor="text1"/>
          <w:szCs w:val="22"/>
        </w:rPr>
        <w:t>ee Methods)</w:t>
      </w:r>
      <w:r w:rsidR="00AA2F7A" w:rsidRPr="00F67BB9">
        <w:rPr>
          <w:szCs w:val="22"/>
        </w:rPr>
        <w:t xml:space="preserve">. </w:t>
      </w:r>
      <w:r w:rsidR="00D51297" w:rsidRPr="00D570F5">
        <w:rPr>
          <w:szCs w:val="22"/>
        </w:rPr>
        <w:t>Relative to the named species, this provides an estimate of 9</w:t>
      </w:r>
      <w:r w:rsidR="00417FF3">
        <w:rPr>
          <w:szCs w:val="22"/>
        </w:rPr>
        <w:t>2</w:t>
      </w:r>
      <w:r w:rsidR="00D51297" w:rsidRPr="00D570F5">
        <w:rPr>
          <w:szCs w:val="22"/>
        </w:rPr>
        <w:t>% undescribed species in the CCZ</w:t>
      </w:r>
      <w:r w:rsidR="00201A33">
        <w:rPr>
          <w:szCs w:val="22"/>
        </w:rPr>
        <w:t xml:space="preserve">; this figure is likely to be overestimating undescribed species owing to synonyms in the </w:t>
      </w:r>
      <w:proofErr w:type="gramStart"/>
      <w:r w:rsidR="00201A33">
        <w:rPr>
          <w:szCs w:val="22"/>
        </w:rPr>
        <w:t>database, but</w:t>
      </w:r>
      <w:proofErr w:type="gramEnd"/>
      <w:r w:rsidR="00201A33">
        <w:rPr>
          <w:szCs w:val="22"/>
        </w:rPr>
        <w:t xml:space="preserve"> underestimating given the levels of known cryptic diversity. Reconciling these competing caveats is discussed further below. </w:t>
      </w:r>
    </w:p>
    <w:p w14:paraId="6AB4A746" w14:textId="77777777" w:rsidR="00201A33" w:rsidRDefault="00201A33" w:rsidP="003C4873">
      <w:pPr>
        <w:spacing w:after="0" w:line="360" w:lineRule="auto"/>
        <w:rPr>
          <w:szCs w:val="22"/>
        </w:rPr>
      </w:pPr>
    </w:p>
    <w:p w14:paraId="5A74CBF5" w14:textId="1D49427B" w:rsidR="004A4DD3" w:rsidRPr="00E6145F" w:rsidRDefault="00201A33" w:rsidP="003C4873">
      <w:pPr>
        <w:spacing w:after="0" w:line="360" w:lineRule="auto"/>
        <w:rPr>
          <w:rFonts w:ascii="Times New Roman" w:hAnsi="Times New Roman" w:cs="Times New Roman"/>
          <w:sz w:val="24"/>
          <w:lang w:eastAsia="en-GB"/>
        </w:rPr>
      </w:pPr>
      <w:r>
        <w:rPr>
          <w:szCs w:val="22"/>
        </w:rPr>
        <w:lastRenderedPageBreak/>
        <w:t>To provide</w:t>
      </w:r>
      <w:r w:rsidR="00F468B7" w:rsidRPr="00D570F5">
        <w:rPr>
          <w:szCs w:val="22"/>
        </w:rPr>
        <w:t xml:space="preserve"> another </w:t>
      </w:r>
      <w:r>
        <w:rPr>
          <w:szCs w:val="22"/>
        </w:rPr>
        <w:t>line of evidence on</w:t>
      </w:r>
      <w:r w:rsidR="00F468B7" w:rsidRPr="00D570F5">
        <w:rPr>
          <w:szCs w:val="22"/>
        </w:rPr>
        <w:t xml:space="preserve"> undescribed biodiversity in the CCZ</w:t>
      </w:r>
      <w:r w:rsidR="00F67BB9">
        <w:rPr>
          <w:szCs w:val="22"/>
        </w:rPr>
        <w:t>,</w:t>
      </w:r>
      <w:r w:rsidR="00F468B7" w:rsidRPr="00D570F5">
        <w:rPr>
          <w:szCs w:val="22"/>
        </w:rPr>
        <w:t xml:space="preserve"> we </w:t>
      </w:r>
      <w:r w:rsidR="00F468B7">
        <w:rPr>
          <w:szCs w:val="22"/>
        </w:rPr>
        <w:t>conducted</w:t>
      </w:r>
      <w:r w:rsidR="00F468B7" w:rsidRPr="00D570F5">
        <w:rPr>
          <w:szCs w:val="22"/>
        </w:rPr>
        <w:t xml:space="preserve"> a meta-analysis of </w:t>
      </w:r>
      <w:r w:rsidR="00F468B7" w:rsidRPr="00E313FF">
        <w:rPr>
          <w:szCs w:val="22"/>
        </w:rPr>
        <w:t>recent molecular and morpholo</w:t>
      </w:r>
      <w:r w:rsidR="00F67BB9" w:rsidRPr="00E313FF">
        <w:rPr>
          <w:szCs w:val="22"/>
        </w:rPr>
        <w:t>gy</w:t>
      </w:r>
      <w:r w:rsidR="00F468B7" w:rsidRPr="00E313FF">
        <w:rPr>
          <w:szCs w:val="22"/>
        </w:rPr>
        <w:t xml:space="preserve">-based taxonomic studies that provided estimates of the numbers </w:t>
      </w:r>
      <w:r w:rsidR="00F468B7" w:rsidRPr="00D570F5">
        <w:rPr>
          <w:szCs w:val="22"/>
        </w:rPr>
        <w:t xml:space="preserve">of new taxa. </w:t>
      </w:r>
      <w:r>
        <w:rPr>
          <w:szCs w:val="22"/>
        </w:rPr>
        <w:t>T</w:t>
      </w:r>
      <w:r w:rsidR="00F468B7" w:rsidRPr="00D570F5">
        <w:rPr>
          <w:szCs w:val="22"/>
        </w:rPr>
        <w:t>his provides</w:t>
      </w:r>
      <w:r>
        <w:rPr>
          <w:szCs w:val="22"/>
        </w:rPr>
        <w:t xml:space="preserve"> an average</w:t>
      </w:r>
      <w:r w:rsidR="00F468B7">
        <w:rPr>
          <w:szCs w:val="22"/>
        </w:rPr>
        <w:t xml:space="preserve"> figure </w:t>
      </w:r>
      <w:r w:rsidR="00F468B7" w:rsidRPr="00201A33">
        <w:rPr>
          <w:color w:val="000000" w:themeColor="text1"/>
          <w:szCs w:val="22"/>
        </w:rPr>
        <w:t xml:space="preserve">of </w:t>
      </w:r>
      <w:r>
        <w:rPr>
          <w:color w:val="000000" w:themeColor="text1"/>
          <w:szCs w:val="22"/>
        </w:rPr>
        <w:t>8</w:t>
      </w:r>
      <w:r w:rsidR="00E21822">
        <w:rPr>
          <w:color w:val="000000" w:themeColor="text1"/>
          <w:szCs w:val="22"/>
        </w:rPr>
        <w:t>2</w:t>
      </w:r>
      <w:r>
        <w:rPr>
          <w:color w:val="000000" w:themeColor="text1"/>
          <w:szCs w:val="22"/>
        </w:rPr>
        <w:t>%</w:t>
      </w:r>
      <w:r w:rsidR="00F468B7" w:rsidRPr="00201A33">
        <w:rPr>
          <w:color w:val="000000" w:themeColor="text1"/>
          <w:szCs w:val="22"/>
        </w:rPr>
        <w:t xml:space="preserve"> </w:t>
      </w:r>
      <w:r w:rsidR="00F468B7" w:rsidRPr="00D570F5">
        <w:rPr>
          <w:szCs w:val="22"/>
        </w:rPr>
        <w:t>undescribed species</w:t>
      </w:r>
      <w:r w:rsidR="00F67BB9">
        <w:rPr>
          <w:szCs w:val="22"/>
        </w:rPr>
        <w:t>,</w:t>
      </w:r>
      <w:r w:rsidR="00F468B7" w:rsidRPr="00D570F5">
        <w:rPr>
          <w:szCs w:val="22"/>
        </w:rPr>
        <w:t xml:space="preserve"> </w:t>
      </w:r>
      <w:r>
        <w:rPr>
          <w:szCs w:val="22"/>
        </w:rPr>
        <w:t>based on data from</w:t>
      </w:r>
      <w:r w:rsidR="00F468B7" w:rsidRPr="00201A33">
        <w:rPr>
          <w:color w:val="000000" w:themeColor="text1"/>
          <w:szCs w:val="22"/>
        </w:rPr>
        <w:t xml:space="preserve"> </w:t>
      </w:r>
      <w:r>
        <w:rPr>
          <w:color w:val="000000" w:themeColor="text1"/>
          <w:szCs w:val="22"/>
        </w:rPr>
        <w:t>18</w:t>
      </w:r>
      <w:r w:rsidR="00F468B7" w:rsidRPr="00201A33">
        <w:rPr>
          <w:color w:val="000000" w:themeColor="text1"/>
          <w:szCs w:val="22"/>
        </w:rPr>
        <w:t xml:space="preserve"> publications</w:t>
      </w:r>
      <w:r w:rsidR="00C45255" w:rsidRPr="00201A33">
        <w:rPr>
          <w:color w:val="000000" w:themeColor="text1"/>
          <w:szCs w:val="22"/>
        </w:rPr>
        <w:t xml:space="preserve">, </w:t>
      </w:r>
      <w:r w:rsidR="00F468B7" w:rsidRPr="00201A33">
        <w:rPr>
          <w:color w:val="000000" w:themeColor="text1"/>
          <w:szCs w:val="22"/>
        </w:rPr>
        <w:t>(Table S2)</w:t>
      </w:r>
      <w:r w:rsidR="003C274E" w:rsidRPr="00201A33">
        <w:rPr>
          <w:color w:val="000000" w:themeColor="text1"/>
          <w:szCs w:val="22"/>
        </w:rPr>
        <w:t>.</w:t>
      </w:r>
    </w:p>
    <w:p w14:paraId="324F57F4" w14:textId="46614DE6" w:rsidR="00C212FF" w:rsidRPr="00C92EFB" w:rsidRDefault="00C212FF" w:rsidP="003C4873">
      <w:pPr>
        <w:spacing w:after="0" w:line="360" w:lineRule="auto"/>
        <w:rPr>
          <w:rFonts w:cs="Arial"/>
          <w:szCs w:val="22"/>
        </w:rPr>
      </w:pPr>
    </w:p>
    <w:p w14:paraId="6072060F" w14:textId="774F27DE" w:rsidR="00E50763" w:rsidRPr="00D570F5" w:rsidRDefault="00D9328F" w:rsidP="003C4873">
      <w:pPr>
        <w:spacing w:after="0" w:line="360" w:lineRule="auto"/>
        <w:contextualSpacing/>
        <w:rPr>
          <w:b/>
          <w:bCs/>
          <w:szCs w:val="22"/>
        </w:rPr>
      </w:pPr>
      <w:r w:rsidRPr="00D570F5">
        <w:rPr>
          <w:b/>
          <w:bCs/>
          <w:szCs w:val="22"/>
        </w:rPr>
        <w:t>What kind of animals live in the CCZ?</w:t>
      </w:r>
    </w:p>
    <w:p w14:paraId="4FFF8F41" w14:textId="6E235019" w:rsidR="00F6228F" w:rsidRPr="00A93576" w:rsidRDefault="00D9328F" w:rsidP="003C4873">
      <w:pPr>
        <w:spacing w:after="0" w:line="360" w:lineRule="auto"/>
        <w:contextualSpacing/>
        <w:rPr>
          <w:szCs w:val="22"/>
        </w:rPr>
      </w:pPr>
      <w:r w:rsidRPr="00E313FF">
        <w:rPr>
          <w:szCs w:val="22"/>
        </w:rPr>
        <w:t xml:space="preserve">The CCZ </w:t>
      </w:r>
      <w:r w:rsidR="00C56405" w:rsidRPr="00E313FF">
        <w:rPr>
          <w:szCs w:val="22"/>
        </w:rPr>
        <w:t xml:space="preserve">Checklist </w:t>
      </w:r>
      <w:r w:rsidR="00125A85" w:rsidRPr="00E313FF">
        <w:rPr>
          <w:szCs w:val="22"/>
        </w:rPr>
        <w:t xml:space="preserve">(and morphospecies </w:t>
      </w:r>
      <w:r w:rsidR="0052520E" w:rsidRPr="00E313FF">
        <w:rPr>
          <w:szCs w:val="22"/>
        </w:rPr>
        <w:t>names</w:t>
      </w:r>
      <w:r w:rsidR="00125A85" w:rsidRPr="00E313FF">
        <w:rPr>
          <w:szCs w:val="22"/>
        </w:rPr>
        <w:t xml:space="preserve">) </w:t>
      </w:r>
      <w:r w:rsidR="00C56405" w:rsidRPr="00E313FF">
        <w:rPr>
          <w:szCs w:val="22"/>
        </w:rPr>
        <w:t xml:space="preserve">provides a glimpse of the overall composition of the CCZ </w:t>
      </w:r>
      <w:r w:rsidR="00D94E42" w:rsidRPr="00E313FF">
        <w:rPr>
          <w:szCs w:val="22"/>
        </w:rPr>
        <w:t>fauna</w:t>
      </w:r>
      <w:r w:rsidR="00C56405" w:rsidRPr="00E313FF">
        <w:rPr>
          <w:szCs w:val="22"/>
        </w:rPr>
        <w:t xml:space="preserve">. </w:t>
      </w:r>
      <w:r w:rsidR="00326444" w:rsidRPr="00E313FF">
        <w:rPr>
          <w:szCs w:val="22"/>
        </w:rPr>
        <w:t xml:space="preserve">The </w:t>
      </w:r>
      <w:r w:rsidR="00E6145F" w:rsidRPr="00E313FF">
        <w:rPr>
          <w:szCs w:val="22"/>
        </w:rPr>
        <w:t xml:space="preserve">five </w:t>
      </w:r>
      <w:r w:rsidR="00326444" w:rsidRPr="00E313FF">
        <w:rPr>
          <w:szCs w:val="22"/>
        </w:rPr>
        <w:t xml:space="preserve">most diverse groups of animals that inhabit the CCZ </w:t>
      </w:r>
      <w:r w:rsidR="00B95E09" w:rsidRPr="00E313FF">
        <w:rPr>
          <w:szCs w:val="22"/>
        </w:rPr>
        <w:t>are the Anneli</w:t>
      </w:r>
      <w:r w:rsidR="00F67BB9" w:rsidRPr="00E313FF">
        <w:rPr>
          <w:szCs w:val="22"/>
        </w:rPr>
        <w:t>d</w:t>
      </w:r>
      <w:r w:rsidR="00B95E09" w:rsidRPr="00E313FF">
        <w:rPr>
          <w:szCs w:val="22"/>
        </w:rPr>
        <w:t xml:space="preserve">a </w:t>
      </w:r>
      <w:r w:rsidR="00326444" w:rsidRPr="00E313FF">
        <w:rPr>
          <w:szCs w:val="22"/>
        </w:rPr>
        <w:t>(3</w:t>
      </w:r>
      <w:r w:rsidR="00B95E09" w:rsidRPr="00E313FF">
        <w:rPr>
          <w:szCs w:val="22"/>
        </w:rPr>
        <w:t>1</w:t>
      </w:r>
      <w:r w:rsidR="00326444" w:rsidRPr="00E313FF">
        <w:rPr>
          <w:szCs w:val="22"/>
        </w:rPr>
        <w:t>%)</w:t>
      </w:r>
      <w:r w:rsidR="009B3247" w:rsidRPr="00E313FF">
        <w:rPr>
          <w:szCs w:val="22"/>
        </w:rPr>
        <w:t>;</w:t>
      </w:r>
      <w:r w:rsidR="00326444" w:rsidRPr="00E313FF">
        <w:rPr>
          <w:szCs w:val="22"/>
        </w:rPr>
        <w:t xml:space="preserve"> Arthropoda (</w:t>
      </w:r>
      <w:r w:rsidR="00B95E09" w:rsidRPr="00E313FF">
        <w:rPr>
          <w:szCs w:val="22"/>
        </w:rPr>
        <w:t>2</w:t>
      </w:r>
      <w:r w:rsidR="00373BFD">
        <w:rPr>
          <w:szCs w:val="22"/>
        </w:rPr>
        <w:t>8</w:t>
      </w:r>
      <w:r w:rsidR="00326444" w:rsidRPr="00E313FF">
        <w:rPr>
          <w:szCs w:val="22"/>
        </w:rPr>
        <w:t>%)</w:t>
      </w:r>
      <w:r w:rsidR="009B3247" w:rsidRPr="00E313FF">
        <w:rPr>
          <w:szCs w:val="22"/>
        </w:rPr>
        <w:t>;</w:t>
      </w:r>
      <w:r w:rsidR="00326444" w:rsidRPr="00E313FF">
        <w:rPr>
          <w:szCs w:val="22"/>
        </w:rPr>
        <w:t xml:space="preserve"> Nematoda (1</w:t>
      </w:r>
      <w:r w:rsidR="00373BFD">
        <w:rPr>
          <w:szCs w:val="22"/>
        </w:rPr>
        <w:t>2</w:t>
      </w:r>
      <w:r w:rsidR="00326444" w:rsidRPr="00E313FF">
        <w:rPr>
          <w:szCs w:val="22"/>
        </w:rPr>
        <w:t>%), Echinodermata (</w:t>
      </w:r>
      <w:r w:rsidR="00B95E09" w:rsidRPr="00E313FF">
        <w:rPr>
          <w:szCs w:val="22"/>
        </w:rPr>
        <w:t>10</w:t>
      </w:r>
      <w:r w:rsidR="00326444" w:rsidRPr="00E313FF">
        <w:rPr>
          <w:szCs w:val="22"/>
        </w:rPr>
        <w:t>%)</w:t>
      </w:r>
      <w:r w:rsidR="009B3247" w:rsidRPr="00E313FF">
        <w:rPr>
          <w:szCs w:val="22"/>
        </w:rPr>
        <w:t>;</w:t>
      </w:r>
      <w:r w:rsidR="00157F96" w:rsidRPr="00E313FF">
        <w:rPr>
          <w:szCs w:val="22"/>
        </w:rPr>
        <w:t xml:space="preserve"> Cnidaria (</w:t>
      </w:r>
      <w:r w:rsidR="00373BFD">
        <w:rPr>
          <w:szCs w:val="22"/>
        </w:rPr>
        <w:t>6</w:t>
      </w:r>
      <w:r w:rsidR="00157F96" w:rsidRPr="00E313FF">
        <w:rPr>
          <w:szCs w:val="22"/>
        </w:rPr>
        <w:t>%)</w:t>
      </w:r>
      <w:r w:rsidR="00DC7DCB" w:rsidRPr="00E313FF">
        <w:rPr>
          <w:szCs w:val="22"/>
        </w:rPr>
        <w:t xml:space="preserve">, </w:t>
      </w:r>
      <w:r w:rsidR="00E6145F" w:rsidRPr="00E313FF">
        <w:rPr>
          <w:szCs w:val="22"/>
        </w:rPr>
        <w:t xml:space="preserve">followed by </w:t>
      </w:r>
      <w:r w:rsidR="009B3247" w:rsidRPr="00E313FF">
        <w:rPr>
          <w:szCs w:val="22"/>
        </w:rPr>
        <w:t>Porifera (</w:t>
      </w:r>
      <w:r w:rsidR="00373BFD">
        <w:rPr>
          <w:szCs w:val="22"/>
        </w:rPr>
        <w:t>5</w:t>
      </w:r>
      <w:r w:rsidR="009B3247" w:rsidRPr="00E313FF">
        <w:rPr>
          <w:szCs w:val="22"/>
        </w:rPr>
        <w:t>%)</w:t>
      </w:r>
      <w:r w:rsidR="00B95E09" w:rsidRPr="00E313FF">
        <w:rPr>
          <w:szCs w:val="22"/>
        </w:rPr>
        <w:t xml:space="preserve">; </w:t>
      </w:r>
      <w:r w:rsidR="00DC7DCB" w:rsidRPr="00E313FF">
        <w:rPr>
          <w:szCs w:val="22"/>
        </w:rPr>
        <w:t>Mollusca (</w:t>
      </w:r>
      <w:r w:rsidR="00373BFD">
        <w:rPr>
          <w:szCs w:val="22"/>
        </w:rPr>
        <w:t>3</w:t>
      </w:r>
      <w:r w:rsidR="00DC7DCB" w:rsidRPr="00E313FF">
        <w:rPr>
          <w:szCs w:val="22"/>
        </w:rPr>
        <w:t>%)</w:t>
      </w:r>
      <w:r w:rsidR="00B95E09" w:rsidRPr="00E313FF">
        <w:rPr>
          <w:szCs w:val="22"/>
        </w:rPr>
        <w:t>; Chordata (2%) and Bryozoa (1%)</w:t>
      </w:r>
      <w:r w:rsidR="00DC7DCB" w:rsidRPr="00E313FF">
        <w:rPr>
          <w:szCs w:val="22"/>
        </w:rPr>
        <w:t xml:space="preserve"> </w:t>
      </w:r>
      <w:r w:rsidR="006E2903" w:rsidRPr="00E313FF">
        <w:rPr>
          <w:szCs w:val="22"/>
        </w:rPr>
        <w:t>(Figure 2</w:t>
      </w:r>
      <w:r w:rsidR="00B95E09" w:rsidRPr="00E313FF">
        <w:rPr>
          <w:szCs w:val="22"/>
        </w:rPr>
        <w:t xml:space="preserve">; </w:t>
      </w:r>
      <w:r w:rsidR="00D9407B" w:rsidRPr="00E313FF">
        <w:rPr>
          <w:szCs w:val="22"/>
        </w:rPr>
        <w:t xml:space="preserve">all size fractions, </w:t>
      </w:r>
      <w:r w:rsidR="00B95E09" w:rsidRPr="00E313FF">
        <w:rPr>
          <w:szCs w:val="22"/>
        </w:rPr>
        <w:t>named and morphospecies combined</w:t>
      </w:r>
      <w:r w:rsidR="00FB1CCC" w:rsidRPr="00E313FF">
        <w:rPr>
          <w:szCs w:val="22"/>
        </w:rPr>
        <w:t>). While this gives some insight into the relative diversity of CCZ ani</w:t>
      </w:r>
      <w:r w:rsidR="00FB1CCC" w:rsidRPr="00201A33">
        <w:rPr>
          <w:color w:val="000000" w:themeColor="text1"/>
          <w:szCs w:val="22"/>
        </w:rPr>
        <w:t>mals</w:t>
      </w:r>
      <w:r w:rsidR="00922A9A" w:rsidRPr="00201A33">
        <w:rPr>
          <w:color w:val="000000" w:themeColor="text1"/>
          <w:szCs w:val="22"/>
        </w:rPr>
        <w:t xml:space="preserve"> (and supports existing observations, </w:t>
      </w:r>
      <w:proofErr w:type="gramStart"/>
      <w:r w:rsidR="00922A9A" w:rsidRPr="00201A33">
        <w:rPr>
          <w:color w:val="000000" w:themeColor="text1"/>
          <w:szCs w:val="22"/>
        </w:rPr>
        <w:t>e.g.</w:t>
      </w:r>
      <w:proofErr w:type="gramEnd"/>
      <w:r w:rsidR="00922A9A" w:rsidRPr="00201A33">
        <w:rPr>
          <w:color w:val="000000" w:themeColor="text1"/>
          <w:szCs w:val="22"/>
        </w:rPr>
        <w:t xml:space="preserve"> annelids</w:t>
      </w:r>
      <w:r w:rsidR="0005097F" w:rsidRPr="00201A33">
        <w:rPr>
          <w:color w:val="000000" w:themeColor="text1"/>
          <w:szCs w:val="22"/>
        </w:rPr>
        <w:t xml:space="preserve"> as a key component of benthic biodiversity</w:t>
      </w:r>
      <w:r w:rsidR="00922A9A" w:rsidRPr="00201A33">
        <w:rPr>
          <w:color w:val="000000" w:themeColor="text1"/>
          <w:szCs w:val="22"/>
        </w:rPr>
        <w:t xml:space="preserve">, </w:t>
      </w:r>
      <w:r w:rsidR="00313232" w:rsidRPr="00201A33">
        <w:rPr>
          <w:rStyle w:val="EndnoteReference"/>
          <w:color w:val="000000" w:themeColor="text1"/>
          <w:szCs w:val="22"/>
        </w:rPr>
        <w:endnoteReference w:id="7"/>
      </w:r>
      <w:r w:rsidR="00922A9A" w:rsidRPr="00201A33">
        <w:rPr>
          <w:color w:val="000000" w:themeColor="text1"/>
          <w:szCs w:val="22"/>
        </w:rPr>
        <w:t>Neal et al., 2022)</w:t>
      </w:r>
      <w:r w:rsidR="00FB1CCC" w:rsidRPr="00201A33">
        <w:rPr>
          <w:color w:val="000000" w:themeColor="text1"/>
          <w:szCs w:val="22"/>
        </w:rPr>
        <w:t>, t</w:t>
      </w:r>
      <w:r w:rsidR="00FB1CCC" w:rsidRPr="00E313FF">
        <w:rPr>
          <w:szCs w:val="22"/>
        </w:rPr>
        <w:t xml:space="preserve">he percentages will be influenced by taxonomic </w:t>
      </w:r>
      <w:r w:rsidR="0052520E">
        <w:rPr>
          <w:szCs w:val="22"/>
        </w:rPr>
        <w:t>trends</w:t>
      </w:r>
      <w:r w:rsidR="00FB1CCC" w:rsidRPr="00454A4C">
        <w:rPr>
          <w:szCs w:val="22"/>
        </w:rPr>
        <w:t>, the size-fraction assessed</w:t>
      </w:r>
      <w:r w:rsidR="00FB1CCC">
        <w:rPr>
          <w:szCs w:val="22"/>
        </w:rPr>
        <w:t xml:space="preserve">, </w:t>
      </w:r>
      <w:r w:rsidR="00FB1CCC" w:rsidRPr="007A4B95">
        <w:rPr>
          <w:szCs w:val="22"/>
        </w:rPr>
        <w:t xml:space="preserve">availability of </w:t>
      </w:r>
      <w:r w:rsidR="00473BEF">
        <w:rPr>
          <w:szCs w:val="22"/>
        </w:rPr>
        <w:t>specialists</w:t>
      </w:r>
      <w:r w:rsidR="00FB1CCC" w:rsidRPr="007A4B95">
        <w:rPr>
          <w:szCs w:val="22"/>
        </w:rPr>
        <w:t xml:space="preserve"> and sample bias</w:t>
      </w:r>
      <w:r w:rsidR="00157F96" w:rsidRPr="007A4B95">
        <w:rPr>
          <w:szCs w:val="22"/>
        </w:rPr>
        <w:t xml:space="preserve">. </w:t>
      </w:r>
      <w:r w:rsidR="003764C9" w:rsidRPr="00F67BB9">
        <w:rPr>
          <w:szCs w:val="22"/>
        </w:rPr>
        <w:t>M</w:t>
      </w:r>
      <w:r w:rsidR="00D9407B" w:rsidRPr="00F67BB9">
        <w:rPr>
          <w:szCs w:val="22"/>
        </w:rPr>
        <w:t>ost species</w:t>
      </w:r>
      <w:r w:rsidR="00E121AE">
        <w:rPr>
          <w:szCs w:val="22"/>
        </w:rPr>
        <w:t xml:space="preserve"> in the Checklist</w:t>
      </w:r>
      <w:r w:rsidR="00D9407B" w:rsidRPr="00F67BB9">
        <w:rPr>
          <w:szCs w:val="22"/>
        </w:rPr>
        <w:t xml:space="preserve"> are macrofauna, 5</w:t>
      </w:r>
      <w:r w:rsidR="000A09FD">
        <w:rPr>
          <w:szCs w:val="22"/>
        </w:rPr>
        <w:t>2</w:t>
      </w:r>
      <w:r w:rsidR="00D9407B" w:rsidRPr="00D9407B">
        <w:rPr>
          <w:szCs w:val="22"/>
        </w:rPr>
        <w:t>%</w:t>
      </w:r>
      <w:r w:rsidR="00F67BB9">
        <w:rPr>
          <w:szCs w:val="22"/>
        </w:rPr>
        <w:t xml:space="preserve"> </w:t>
      </w:r>
      <w:r w:rsidR="0052520E" w:rsidRPr="00E121AE">
        <w:rPr>
          <w:color w:val="000000" w:themeColor="text1"/>
          <w:szCs w:val="22"/>
        </w:rPr>
        <w:t>(</w:t>
      </w:r>
      <w:r w:rsidR="000A09FD" w:rsidRPr="00E121AE">
        <w:rPr>
          <w:color w:val="000000" w:themeColor="text1"/>
          <w:szCs w:val="22"/>
        </w:rPr>
        <w:t>2</w:t>
      </w:r>
      <w:r w:rsidR="0057085C" w:rsidRPr="00E121AE">
        <w:rPr>
          <w:color w:val="000000" w:themeColor="text1"/>
          <w:szCs w:val="22"/>
        </w:rPr>
        <w:t>804</w:t>
      </w:r>
      <w:r w:rsidR="0052520E" w:rsidRPr="00E121AE">
        <w:rPr>
          <w:color w:val="000000" w:themeColor="text1"/>
          <w:szCs w:val="22"/>
        </w:rPr>
        <w:t>)</w:t>
      </w:r>
      <w:r w:rsidR="00E21822">
        <w:rPr>
          <w:szCs w:val="22"/>
        </w:rPr>
        <w:t xml:space="preserve">. </w:t>
      </w:r>
      <w:proofErr w:type="gramStart"/>
      <w:r w:rsidR="00E21822">
        <w:rPr>
          <w:szCs w:val="22"/>
        </w:rPr>
        <w:t>M</w:t>
      </w:r>
      <w:r w:rsidR="00CB43E6">
        <w:rPr>
          <w:szCs w:val="22"/>
        </w:rPr>
        <w:t>e</w:t>
      </w:r>
      <w:r w:rsidR="0057085C">
        <w:rPr>
          <w:szCs w:val="22"/>
        </w:rPr>
        <w:t>gafauna</w:t>
      </w:r>
      <w:proofErr w:type="gramEnd"/>
      <w:r w:rsidR="00E21822">
        <w:rPr>
          <w:szCs w:val="22"/>
        </w:rPr>
        <w:t xml:space="preserve"> comprise</w:t>
      </w:r>
      <w:r w:rsidR="00CB43E6">
        <w:rPr>
          <w:szCs w:val="22"/>
        </w:rPr>
        <w:t xml:space="preserve"> </w:t>
      </w:r>
      <w:r w:rsidR="0057085C">
        <w:rPr>
          <w:szCs w:val="22"/>
        </w:rPr>
        <w:t xml:space="preserve">26% (1408) and </w:t>
      </w:r>
      <w:r w:rsidR="00D9407B">
        <w:rPr>
          <w:szCs w:val="22"/>
        </w:rPr>
        <w:t>meiofauna</w:t>
      </w:r>
      <w:r w:rsidR="00F67BB9">
        <w:rPr>
          <w:szCs w:val="22"/>
        </w:rPr>
        <w:t>,</w:t>
      </w:r>
      <w:r w:rsidR="00D9407B">
        <w:rPr>
          <w:szCs w:val="22"/>
        </w:rPr>
        <w:t xml:space="preserve"> 2</w:t>
      </w:r>
      <w:r w:rsidR="0057085C">
        <w:rPr>
          <w:szCs w:val="22"/>
        </w:rPr>
        <w:t>2</w:t>
      </w:r>
      <w:r w:rsidR="00D9407B">
        <w:rPr>
          <w:szCs w:val="22"/>
        </w:rPr>
        <w:t xml:space="preserve">% </w:t>
      </w:r>
      <w:r w:rsidR="000A09FD">
        <w:rPr>
          <w:szCs w:val="22"/>
        </w:rPr>
        <w:t>(1</w:t>
      </w:r>
      <w:r w:rsidR="0057085C">
        <w:rPr>
          <w:szCs w:val="22"/>
        </w:rPr>
        <w:t>182</w:t>
      </w:r>
      <w:r w:rsidR="000A09FD">
        <w:rPr>
          <w:szCs w:val="22"/>
        </w:rPr>
        <w:t>)</w:t>
      </w:r>
      <w:r w:rsidR="00473BEF">
        <w:rPr>
          <w:szCs w:val="22"/>
        </w:rPr>
        <w:t xml:space="preserve">. </w:t>
      </w:r>
      <w:r w:rsidR="00E121AE">
        <w:rPr>
          <w:szCs w:val="22"/>
        </w:rPr>
        <w:t>This bias is likely to be driven by the larger number of studies on m</w:t>
      </w:r>
      <w:r w:rsidR="00D9407B">
        <w:rPr>
          <w:szCs w:val="22"/>
        </w:rPr>
        <w:t>acrofauna</w:t>
      </w:r>
      <w:r w:rsidR="00E121AE">
        <w:rPr>
          <w:szCs w:val="22"/>
        </w:rPr>
        <w:t xml:space="preserve"> (S File X)</w:t>
      </w:r>
      <w:r w:rsidR="00E21822">
        <w:rPr>
          <w:szCs w:val="22"/>
        </w:rPr>
        <w:t xml:space="preserve">; whereas </w:t>
      </w:r>
      <w:r w:rsidR="00593720">
        <w:rPr>
          <w:szCs w:val="22"/>
        </w:rPr>
        <w:t>m</w:t>
      </w:r>
      <w:r w:rsidR="005E029C">
        <w:rPr>
          <w:rFonts w:cs="Arial"/>
          <w:szCs w:val="22"/>
        </w:rPr>
        <w:t xml:space="preserve">egafauna </w:t>
      </w:r>
      <w:r w:rsidR="00E21822">
        <w:rPr>
          <w:rFonts w:cs="Arial"/>
          <w:szCs w:val="22"/>
        </w:rPr>
        <w:t xml:space="preserve">in contrast </w:t>
      </w:r>
      <w:proofErr w:type="gramStart"/>
      <w:r w:rsidR="00F6228F" w:rsidRPr="007A4B95">
        <w:rPr>
          <w:rFonts w:cs="Arial"/>
          <w:szCs w:val="22"/>
        </w:rPr>
        <w:t>are</w:t>
      </w:r>
      <w:proofErr w:type="gramEnd"/>
      <w:r w:rsidR="00F6228F" w:rsidRPr="007A4B95">
        <w:rPr>
          <w:rFonts w:cs="Arial"/>
          <w:szCs w:val="22"/>
        </w:rPr>
        <w:t xml:space="preserve"> rarely collected,</w:t>
      </w:r>
      <w:r w:rsidR="00F6228F">
        <w:rPr>
          <w:rFonts w:cs="Arial"/>
          <w:szCs w:val="22"/>
        </w:rPr>
        <w:t xml:space="preserve"> and</w:t>
      </w:r>
      <w:r w:rsidR="00F6228F" w:rsidRPr="007A4B95">
        <w:rPr>
          <w:rFonts w:cs="Arial"/>
          <w:szCs w:val="22"/>
        </w:rPr>
        <w:t xml:space="preserve"> there are only </w:t>
      </w:r>
      <w:r w:rsidR="00593720">
        <w:rPr>
          <w:rFonts w:cs="Arial"/>
          <w:szCs w:val="22"/>
        </w:rPr>
        <w:t>three</w:t>
      </w:r>
      <w:r w:rsidR="00F6228F" w:rsidRPr="007A4B95">
        <w:rPr>
          <w:rFonts w:cs="Arial"/>
          <w:szCs w:val="22"/>
        </w:rPr>
        <w:t xml:space="preserve"> synthetic taxonomic checklist studies that </w:t>
      </w:r>
      <w:r w:rsidR="00F6228F" w:rsidRPr="00593720">
        <w:rPr>
          <w:rFonts w:cs="Arial"/>
          <w:szCs w:val="22"/>
        </w:rPr>
        <w:t xml:space="preserve">cover multiple megafaunal </w:t>
      </w:r>
      <w:r w:rsidR="00F6228F" w:rsidRPr="007A4B95">
        <w:rPr>
          <w:rFonts w:cs="Arial"/>
          <w:szCs w:val="22"/>
        </w:rPr>
        <w:t>taxa with archived vouchers (</w:t>
      </w:r>
      <w:r w:rsidR="00313232">
        <w:rPr>
          <w:rStyle w:val="EndnoteReference"/>
          <w:rFonts w:cs="Arial"/>
          <w:szCs w:val="22"/>
        </w:rPr>
        <w:endnoteReference w:id="8"/>
      </w:r>
      <w:r w:rsidR="00F6228F" w:rsidRPr="007A4B95">
        <w:rPr>
          <w:rFonts w:cs="Arial"/>
          <w:szCs w:val="22"/>
        </w:rPr>
        <w:t xml:space="preserve">Amon et </w:t>
      </w:r>
      <w:r w:rsidR="00F6228F" w:rsidRPr="00D570F5">
        <w:rPr>
          <w:rFonts w:cs="Arial"/>
          <w:color w:val="000000" w:themeColor="text1"/>
          <w:szCs w:val="22"/>
        </w:rPr>
        <w:t xml:space="preserve">al 2017a, </w:t>
      </w:r>
      <w:r w:rsidR="00313232">
        <w:rPr>
          <w:rStyle w:val="EndnoteReference"/>
          <w:rFonts w:cs="Arial"/>
          <w:color w:val="000000" w:themeColor="text1"/>
          <w:szCs w:val="22"/>
        </w:rPr>
        <w:endnoteReference w:id="9"/>
      </w:r>
      <w:r w:rsidR="00F6228F" w:rsidRPr="00D570F5">
        <w:rPr>
          <w:rFonts w:cs="Arial"/>
          <w:color w:val="000000" w:themeColor="text1"/>
          <w:szCs w:val="22"/>
        </w:rPr>
        <w:t xml:space="preserve">2017b; </w:t>
      </w:r>
      <w:r w:rsidR="00313232">
        <w:rPr>
          <w:rStyle w:val="EndnoteReference"/>
          <w:rFonts w:cs="Arial"/>
          <w:color w:val="000000" w:themeColor="text1"/>
          <w:szCs w:val="22"/>
        </w:rPr>
        <w:endnoteReference w:id="10"/>
      </w:r>
      <w:r w:rsidR="00F6228F" w:rsidRPr="00D570F5">
        <w:rPr>
          <w:rFonts w:cs="Arial"/>
          <w:color w:val="000000" w:themeColor="text1"/>
          <w:szCs w:val="22"/>
        </w:rPr>
        <w:t>Bribiesca-Contreras et al. 2022)</w:t>
      </w:r>
      <w:r w:rsidR="00F6228F">
        <w:rPr>
          <w:rFonts w:cs="Arial"/>
          <w:color w:val="000000" w:themeColor="text1"/>
          <w:szCs w:val="22"/>
        </w:rPr>
        <w:t xml:space="preserve">. </w:t>
      </w:r>
      <w:r w:rsidR="00D9407B">
        <w:rPr>
          <w:rFonts w:cs="Arial"/>
          <w:color w:val="000000" w:themeColor="text1"/>
          <w:szCs w:val="22"/>
        </w:rPr>
        <w:t>This</w:t>
      </w:r>
      <w:r w:rsidR="00D9407B">
        <w:t xml:space="preserve"> reflects </w:t>
      </w:r>
      <w:r w:rsidR="00593720">
        <w:t xml:space="preserve">the </w:t>
      </w:r>
      <w:r w:rsidR="00D9407B">
        <w:t>challenges of collection</w:t>
      </w:r>
      <w:r w:rsidR="003764C9">
        <w:t xml:space="preserve"> of </w:t>
      </w:r>
      <w:r w:rsidR="00922A9A">
        <w:t>the larger animals</w:t>
      </w:r>
      <w:r w:rsidR="00D9407B">
        <w:t xml:space="preserve">, </w:t>
      </w:r>
      <w:r w:rsidR="00A1659F">
        <w:t xml:space="preserve">typically </w:t>
      </w:r>
      <w:r w:rsidR="00954F3E">
        <w:t>either by</w:t>
      </w:r>
      <w:r w:rsidR="00922A9A">
        <w:t xml:space="preserve"> remotely operated vehicles (ROVs)</w:t>
      </w:r>
      <w:r w:rsidR="0005097F">
        <w:t xml:space="preserve"> which are expensive and require specialists to operate</w:t>
      </w:r>
      <w:r w:rsidR="00954F3E">
        <w:t xml:space="preserve">, </w:t>
      </w:r>
      <w:r w:rsidR="00D9407B">
        <w:t xml:space="preserve">or </w:t>
      </w:r>
      <w:r w:rsidR="00954F3E">
        <w:t xml:space="preserve">by </w:t>
      </w:r>
      <w:r w:rsidR="00D9407B">
        <w:t>trawls</w:t>
      </w:r>
      <w:r w:rsidR="00A1659F">
        <w:t xml:space="preserve"> which are</w:t>
      </w:r>
      <w:r w:rsidR="0005097F">
        <w:t xml:space="preserve"> </w:t>
      </w:r>
      <w:r w:rsidR="00954F3E">
        <w:t xml:space="preserve">inherently </w:t>
      </w:r>
      <w:r w:rsidR="00D9407B">
        <w:t>destructive of animals</w:t>
      </w:r>
      <w:r w:rsidR="00D234E1">
        <w:t xml:space="preserve"> (Pawson et al., 1988</w:t>
      </w:r>
      <w:r w:rsidR="00313232">
        <w:rPr>
          <w:rStyle w:val="EndnoteReference"/>
        </w:rPr>
        <w:endnoteReference w:id="11"/>
      </w:r>
      <w:r w:rsidR="00D234E1">
        <w:t xml:space="preserve">). </w:t>
      </w:r>
      <w:r w:rsidR="00C212FF">
        <w:rPr>
          <w:rFonts w:cs="Arial"/>
          <w:color w:val="000000" w:themeColor="text1"/>
          <w:szCs w:val="22"/>
        </w:rPr>
        <w:t>The v</w:t>
      </w:r>
      <w:r w:rsidR="00F6228F">
        <w:rPr>
          <w:rFonts w:cs="Arial"/>
          <w:color w:val="000000" w:themeColor="text1"/>
          <w:szCs w:val="22"/>
        </w:rPr>
        <w:t xml:space="preserve">ast majority of megafauna </w:t>
      </w:r>
      <w:r w:rsidR="00D234E1">
        <w:rPr>
          <w:rFonts w:cs="Arial"/>
          <w:color w:val="000000" w:themeColor="text1"/>
          <w:szCs w:val="22"/>
        </w:rPr>
        <w:t>are identified</w:t>
      </w:r>
      <w:r w:rsidR="00F6228F">
        <w:rPr>
          <w:rFonts w:cs="Arial"/>
          <w:color w:val="000000" w:themeColor="text1"/>
          <w:szCs w:val="22"/>
        </w:rPr>
        <w:t xml:space="preserve"> by ROV imagery only (not collection)</w:t>
      </w:r>
      <w:r w:rsidR="00A1659F">
        <w:rPr>
          <w:rFonts w:cs="Arial"/>
          <w:color w:val="000000" w:themeColor="text1"/>
          <w:szCs w:val="22"/>
        </w:rPr>
        <w:t xml:space="preserve"> and</w:t>
      </w:r>
      <w:r w:rsidR="003764C9">
        <w:rPr>
          <w:rFonts w:cs="Arial"/>
          <w:color w:val="000000" w:themeColor="text1"/>
          <w:szCs w:val="22"/>
        </w:rPr>
        <w:t xml:space="preserve"> </w:t>
      </w:r>
      <w:r w:rsidR="00F6228F">
        <w:rPr>
          <w:rFonts w:cs="Arial"/>
          <w:color w:val="000000" w:themeColor="text1"/>
          <w:szCs w:val="22"/>
        </w:rPr>
        <w:t xml:space="preserve">species-level identification by imagery is generally not feasible given identifications cannot be </w:t>
      </w:r>
      <w:r w:rsidR="00954F3E">
        <w:rPr>
          <w:rFonts w:cs="Arial"/>
          <w:color w:val="000000" w:themeColor="text1"/>
          <w:szCs w:val="22"/>
        </w:rPr>
        <w:t>confirmed by</w:t>
      </w:r>
      <w:r w:rsidR="00F6228F">
        <w:rPr>
          <w:rFonts w:cs="Arial"/>
          <w:color w:val="000000" w:themeColor="text1"/>
          <w:szCs w:val="22"/>
        </w:rPr>
        <w:t xml:space="preserve"> </w:t>
      </w:r>
      <w:r w:rsidR="00593720">
        <w:rPr>
          <w:rFonts w:cs="Arial"/>
          <w:color w:val="000000" w:themeColor="text1"/>
          <w:szCs w:val="22"/>
        </w:rPr>
        <w:t>detailed examination of morphology</w:t>
      </w:r>
      <w:r w:rsidR="00A1659F">
        <w:rPr>
          <w:rFonts w:cs="Arial"/>
          <w:color w:val="000000" w:themeColor="text1"/>
          <w:szCs w:val="22"/>
        </w:rPr>
        <w:t xml:space="preserve"> or DNA</w:t>
      </w:r>
      <w:r w:rsidR="00C212FF">
        <w:rPr>
          <w:rFonts w:cs="Arial"/>
          <w:color w:val="000000" w:themeColor="text1"/>
          <w:szCs w:val="22"/>
        </w:rPr>
        <w:t>.</w:t>
      </w:r>
    </w:p>
    <w:p w14:paraId="4003CE9B" w14:textId="77777777" w:rsidR="00B95E09" w:rsidRDefault="00B95E09" w:rsidP="003C4873">
      <w:pPr>
        <w:spacing w:after="0" w:line="360" w:lineRule="auto"/>
        <w:contextualSpacing/>
        <w:rPr>
          <w:color w:val="FF0000"/>
          <w:szCs w:val="22"/>
        </w:rPr>
      </w:pPr>
    </w:p>
    <w:p w14:paraId="7673B7BD" w14:textId="586CB337" w:rsidR="00CD5D5F" w:rsidRPr="003C4873" w:rsidRDefault="007E6A47" w:rsidP="00954F3E">
      <w:pPr>
        <w:spacing w:after="0" w:line="360" w:lineRule="auto"/>
        <w:contextualSpacing/>
        <w:rPr>
          <w:szCs w:val="22"/>
        </w:rPr>
      </w:pPr>
      <w:r>
        <w:rPr>
          <w:szCs w:val="22"/>
        </w:rPr>
        <w:t xml:space="preserve">A unique feature of the CCZ is the combination of soft-sediment (mud) and hard-substrate (nodule) fauna. </w:t>
      </w:r>
      <w:r w:rsidR="00B95E09" w:rsidRPr="00C212FF">
        <w:rPr>
          <w:szCs w:val="22"/>
        </w:rPr>
        <w:t xml:space="preserve"> </w:t>
      </w:r>
      <w:r w:rsidR="00AB6334">
        <w:rPr>
          <w:szCs w:val="22"/>
        </w:rPr>
        <w:t>W</w:t>
      </w:r>
      <w:r w:rsidR="00CD5D5F" w:rsidRPr="00C212FF">
        <w:rPr>
          <w:rFonts w:cs="Arial"/>
          <w:szCs w:val="22"/>
        </w:rPr>
        <w:t xml:space="preserve">hile </w:t>
      </w:r>
      <w:r>
        <w:rPr>
          <w:rFonts w:cs="Arial"/>
          <w:color w:val="000000" w:themeColor="text1"/>
          <w:szCs w:val="22"/>
        </w:rPr>
        <w:t>s</w:t>
      </w:r>
      <w:r w:rsidR="00E21822">
        <w:rPr>
          <w:rFonts w:cs="Arial"/>
          <w:color w:val="000000" w:themeColor="text1"/>
          <w:szCs w:val="22"/>
        </w:rPr>
        <w:t>everal</w:t>
      </w:r>
      <w:r w:rsidR="00C212FF">
        <w:rPr>
          <w:rFonts w:cs="Arial"/>
          <w:color w:val="000000" w:themeColor="text1"/>
          <w:szCs w:val="22"/>
        </w:rPr>
        <w:t xml:space="preserve"> </w:t>
      </w:r>
      <w:r w:rsidR="00CD5D5F">
        <w:rPr>
          <w:rFonts w:cs="Arial"/>
          <w:color w:val="000000" w:themeColor="text1"/>
          <w:szCs w:val="22"/>
        </w:rPr>
        <w:t>descriptions of nodule megafauna</w:t>
      </w:r>
      <w:r w:rsidR="00593720">
        <w:rPr>
          <w:rFonts w:cs="Arial"/>
          <w:color w:val="000000" w:themeColor="text1"/>
          <w:szCs w:val="22"/>
        </w:rPr>
        <w:t xml:space="preserve"> </w:t>
      </w:r>
      <w:r w:rsidR="00473BEF">
        <w:rPr>
          <w:rFonts w:cs="Arial"/>
          <w:color w:val="000000" w:themeColor="text1"/>
          <w:szCs w:val="22"/>
        </w:rPr>
        <w:t>(</w:t>
      </w:r>
      <w:r w:rsidR="00CD5D5F">
        <w:rPr>
          <w:rFonts w:cs="Arial"/>
          <w:color w:val="000000" w:themeColor="text1"/>
          <w:szCs w:val="22"/>
        </w:rPr>
        <w:t>cnidarians and sponges</w:t>
      </w:r>
      <w:r w:rsidR="00473BEF">
        <w:rPr>
          <w:rFonts w:cs="Arial"/>
          <w:color w:val="000000" w:themeColor="text1"/>
          <w:szCs w:val="22"/>
        </w:rPr>
        <w:t>)</w:t>
      </w:r>
      <w:r w:rsidR="00CD5D5F">
        <w:rPr>
          <w:rFonts w:cs="Arial"/>
          <w:color w:val="000000" w:themeColor="text1"/>
          <w:szCs w:val="22"/>
        </w:rPr>
        <w:t xml:space="preserve"> have recently been published </w:t>
      </w:r>
      <w:r w:rsidR="00CD5D5F" w:rsidRPr="007A4B95">
        <w:rPr>
          <w:rFonts w:cs="Arial"/>
          <w:color w:val="000000" w:themeColor="text1"/>
          <w:szCs w:val="22"/>
        </w:rPr>
        <w:t>(</w:t>
      </w:r>
      <w:r w:rsidR="00313232">
        <w:rPr>
          <w:rStyle w:val="EndnoteReference"/>
          <w:rFonts w:cs="Arial"/>
          <w:color w:val="000000" w:themeColor="text1"/>
          <w:szCs w:val="22"/>
        </w:rPr>
        <w:endnoteReference w:id="12"/>
      </w:r>
      <w:r w:rsidR="00CD5D5F" w:rsidRPr="007A4B95">
        <w:rPr>
          <w:rFonts w:cs="Arial"/>
          <w:color w:val="000000" w:themeColor="text1"/>
          <w:szCs w:val="22"/>
        </w:rPr>
        <w:t>Cairns, 201</w:t>
      </w:r>
      <w:r w:rsidR="00CC0354">
        <w:rPr>
          <w:rFonts w:cs="Arial"/>
          <w:color w:val="000000" w:themeColor="text1"/>
          <w:szCs w:val="22"/>
        </w:rPr>
        <w:t>6</w:t>
      </w:r>
      <w:r w:rsidR="00CD5D5F" w:rsidRPr="007A4B95">
        <w:rPr>
          <w:rFonts w:cs="Arial"/>
          <w:color w:val="000000" w:themeColor="text1"/>
          <w:szCs w:val="22"/>
        </w:rPr>
        <w:t xml:space="preserve">; </w:t>
      </w:r>
      <w:r w:rsidR="00313232">
        <w:rPr>
          <w:rStyle w:val="EndnoteReference"/>
          <w:rFonts w:cs="Arial"/>
          <w:color w:val="000000" w:themeColor="text1"/>
          <w:szCs w:val="22"/>
        </w:rPr>
        <w:endnoteReference w:id="13"/>
      </w:r>
      <w:r w:rsidR="00CD5D5F" w:rsidRPr="007A4B95">
        <w:rPr>
          <w:rFonts w:cs="Arial"/>
          <w:color w:val="000000" w:themeColor="text1"/>
          <w:szCs w:val="22"/>
        </w:rPr>
        <w:t xml:space="preserve">Molodtsova &amp; Opresko, 2017; </w:t>
      </w:r>
      <w:r w:rsidR="00313232">
        <w:rPr>
          <w:rStyle w:val="EndnoteReference"/>
          <w:rFonts w:cs="Arial"/>
          <w:color w:val="000000" w:themeColor="text1"/>
          <w:szCs w:val="22"/>
        </w:rPr>
        <w:endnoteReference w:id="14"/>
      </w:r>
      <w:proofErr w:type="spellStart"/>
      <w:r w:rsidR="00CD5D5F">
        <w:rPr>
          <w:rFonts w:cs="Arial"/>
          <w:color w:val="000000" w:themeColor="text1"/>
          <w:szCs w:val="22"/>
        </w:rPr>
        <w:t>Kersken</w:t>
      </w:r>
      <w:proofErr w:type="spellEnd"/>
      <w:r w:rsidR="00CD5D5F">
        <w:rPr>
          <w:rFonts w:cs="Arial"/>
          <w:color w:val="000000" w:themeColor="text1"/>
          <w:szCs w:val="22"/>
        </w:rPr>
        <w:t xml:space="preserve"> et al., 2018; </w:t>
      </w:r>
      <w:r w:rsidR="00313232">
        <w:rPr>
          <w:rStyle w:val="EndnoteReference"/>
          <w:rFonts w:cs="Arial"/>
          <w:color w:val="000000" w:themeColor="text1"/>
          <w:szCs w:val="22"/>
        </w:rPr>
        <w:endnoteReference w:id="15"/>
      </w:r>
      <w:r w:rsidR="00CD5D5F">
        <w:rPr>
          <w:rFonts w:cs="Arial"/>
          <w:color w:val="000000" w:themeColor="text1"/>
          <w:szCs w:val="22"/>
        </w:rPr>
        <w:t xml:space="preserve">2019; </w:t>
      </w:r>
      <w:r w:rsidR="00313232">
        <w:rPr>
          <w:rStyle w:val="EndnoteReference"/>
          <w:rFonts w:cs="Arial"/>
          <w:color w:val="000000" w:themeColor="text1"/>
          <w:szCs w:val="22"/>
        </w:rPr>
        <w:endnoteReference w:id="16"/>
      </w:r>
      <w:r w:rsidR="00CD5D5F" w:rsidRPr="007A4B95">
        <w:rPr>
          <w:rFonts w:cs="Arial"/>
          <w:color w:val="000000" w:themeColor="text1"/>
          <w:szCs w:val="22"/>
        </w:rPr>
        <w:t xml:space="preserve">Herzog et al., 2018; </w:t>
      </w:r>
      <w:r w:rsidR="00313232">
        <w:rPr>
          <w:rStyle w:val="EndnoteReference"/>
          <w:rFonts w:cs="Arial"/>
          <w:color w:val="000000" w:themeColor="text1"/>
          <w:szCs w:val="22"/>
        </w:rPr>
        <w:endnoteReference w:id="17"/>
      </w:r>
      <w:r w:rsidR="00CD5D5F" w:rsidRPr="007A4B95">
        <w:rPr>
          <w:rFonts w:cs="Arial"/>
          <w:color w:val="000000" w:themeColor="text1"/>
          <w:szCs w:val="22"/>
        </w:rPr>
        <w:t>Wang et al., 2018)</w:t>
      </w:r>
      <w:r w:rsidR="00CD5D5F">
        <w:rPr>
          <w:rFonts w:cs="Arial"/>
          <w:color w:val="000000" w:themeColor="text1"/>
          <w:szCs w:val="22"/>
        </w:rPr>
        <w:t xml:space="preserve">, </w:t>
      </w:r>
      <w:r w:rsidR="003B76D7" w:rsidRPr="007A4B95">
        <w:rPr>
          <w:szCs w:val="22"/>
        </w:rPr>
        <w:t xml:space="preserve">remarkably little is known about the </w:t>
      </w:r>
      <w:r>
        <w:rPr>
          <w:szCs w:val="22"/>
        </w:rPr>
        <w:t xml:space="preserve">ecology of the </w:t>
      </w:r>
      <w:r w:rsidR="003B76D7" w:rsidRPr="007A4B95">
        <w:rPr>
          <w:szCs w:val="22"/>
        </w:rPr>
        <w:t>nodule fauna</w:t>
      </w:r>
      <w:r w:rsidR="00CD5D5F">
        <w:rPr>
          <w:szCs w:val="22"/>
        </w:rPr>
        <w:t xml:space="preserve">. </w:t>
      </w:r>
      <w:proofErr w:type="gramStart"/>
      <w:r w:rsidR="00CD5D5F">
        <w:rPr>
          <w:szCs w:val="22"/>
        </w:rPr>
        <w:t>E</w:t>
      </w:r>
      <w:r w:rsidR="003B76D7" w:rsidRPr="007A4B95">
        <w:rPr>
          <w:szCs w:val="22"/>
        </w:rPr>
        <w:t>xcluding studies of microbes and protists</w:t>
      </w:r>
      <w:r w:rsidR="00954F3E">
        <w:rPr>
          <w:szCs w:val="22"/>
        </w:rPr>
        <w:t>,</w:t>
      </w:r>
      <w:r w:rsidR="003B76D7" w:rsidRPr="007A4B95">
        <w:rPr>
          <w:szCs w:val="22"/>
        </w:rPr>
        <w:t xml:space="preserve"> there</w:t>
      </w:r>
      <w:proofErr w:type="gramEnd"/>
      <w:r w:rsidR="003B76D7" w:rsidRPr="007A4B95">
        <w:rPr>
          <w:szCs w:val="22"/>
        </w:rPr>
        <w:t xml:space="preserve"> are </w:t>
      </w:r>
      <w:r>
        <w:rPr>
          <w:szCs w:val="22"/>
        </w:rPr>
        <w:t>only two</w:t>
      </w:r>
      <w:r w:rsidR="003B76D7" w:rsidRPr="007A4B95">
        <w:rPr>
          <w:szCs w:val="22"/>
        </w:rPr>
        <w:t xml:space="preserve"> studies where </w:t>
      </w:r>
      <w:r>
        <w:rPr>
          <w:szCs w:val="22"/>
        </w:rPr>
        <w:t xml:space="preserve">sampled </w:t>
      </w:r>
      <w:r w:rsidR="003B76D7" w:rsidRPr="007A4B95">
        <w:rPr>
          <w:szCs w:val="22"/>
        </w:rPr>
        <w:t>nodule fauna has been assessed quantitatively (</w:t>
      </w:r>
      <w:r w:rsidR="00313232">
        <w:rPr>
          <w:rStyle w:val="EndnoteReference"/>
          <w:szCs w:val="22"/>
        </w:rPr>
        <w:endnoteReference w:id="18"/>
      </w:r>
      <w:r w:rsidR="003B76D7" w:rsidRPr="007A4B95">
        <w:rPr>
          <w:rFonts w:cs="Arial"/>
          <w:szCs w:val="22"/>
        </w:rPr>
        <w:t xml:space="preserve">Veillette et al., 2007; </w:t>
      </w:r>
      <w:r w:rsidR="00313232">
        <w:rPr>
          <w:rStyle w:val="EndnoteReference"/>
          <w:rFonts w:cs="Arial"/>
          <w:szCs w:val="22"/>
        </w:rPr>
        <w:endnoteReference w:id="19"/>
      </w:r>
      <w:r w:rsidR="003B76D7" w:rsidRPr="007A4B95">
        <w:rPr>
          <w:rFonts w:cs="Arial"/>
          <w:szCs w:val="22"/>
        </w:rPr>
        <w:t xml:space="preserve">Mullineaux et al., 1987). </w:t>
      </w:r>
      <w:r w:rsidR="003B76D7" w:rsidRPr="007A4B95">
        <w:rPr>
          <w:szCs w:val="22"/>
        </w:rPr>
        <w:t>T</w:t>
      </w:r>
      <w:r w:rsidR="00157F96" w:rsidRPr="007A4B95">
        <w:rPr>
          <w:szCs w:val="22"/>
        </w:rPr>
        <w:t xml:space="preserve">he majority of </w:t>
      </w:r>
      <w:r w:rsidR="00473BEF">
        <w:rPr>
          <w:szCs w:val="22"/>
        </w:rPr>
        <w:t xml:space="preserve">CCZ </w:t>
      </w:r>
      <w:r w:rsidR="00157F96" w:rsidRPr="00D234E1">
        <w:rPr>
          <w:szCs w:val="22"/>
        </w:rPr>
        <w:t xml:space="preserve">macrofaunal nodule fauna (which includes large numbers of bryozoans and sponges) </w:t>
      </w:r>
      <w:r w:rsidR="00A15595" w:rsidRPr="00D234E1">
        <w:rPr>
          <w:szCs w:val="22"/>
        </w:rPr>
        <w:t>are</w:t>
      </w:r>
      <w:r w:rsidR="00157F96" w:rsidRPr="00D234E1">
        <w:rPr>
          <w:szCs w:val="22"/>
        </w:rPr>
        <w:t xml:space="preserve"> </w:t>
      </w:r>
      <w:r w:rsidR="00E01C83" w:rsidRPr="00D234E1">
        <w:rPr>
          <w:szCs w:val="22"/>
        </w:rPr>
        <w:t xml:space="preserve">almost </w:t>
      </w:r>
      <w:r w:rsidR="00157F96" w:rsidRPr="00E6145F">
        <w:rPr>
          <w:szCs w:val="22"/>
        </w:rPr>
        <w:t>completely unstudied</w:t>
      </w:r>
      <w:r w:rsidR="00887707" w:rsidRPr="00E6145F">
        <w:rPr>
          <w:szCs w:val="22"/>
        </w:rPr>
        <w:t>,</w:t>
      </w:r>
      <w:r w:rsidR="009B3247" w:rsidRPr="00E6145F">
        <w:rPr>
          <w:szCs w:val="22"/>
        </w:rPr>
        <w:t xml:space="preserve"> </w:t>
      </w:r>
      <w:r w:rsidR="00A5543E" w:rsidRPr="00E6145F">
        <w:rPr>
          <w:szCs w:val="22"/>
        </w:rPr>
        <w:t xml:space="preserve">a </w:t>
      </w:r>
      <w:r w:rsidR="0027186E" w:rsidRPr="00E6145F">
        <w:rPr>
          <w:szCs w:val="22"/>
        </w:rPr>
        <w:t>rare</w:t>
      </w:r>
      <w:r w:rsidR="00A5543E" w:rsidRPr="00E6145F">
        <w:rPr>
          <w:szCs w:val="22"/>
        </w:rPr>
        <w:t xml:space="preserve"> </w:t>
      </w:r>
      <w:r w:rsidR="00887707" w:rsidRPr="00E6145F">
        <w:rPr>
          <w:szCs w:val="22"/>
        </w:rPr>
        <w:t xml:space="preserve">exception </w:t>
      </w:r>
      <w:r w:rsidR="00954F3E">
        <w:rPr>
          <w:szCs w:val="22"/>
        </w:rPr>
        <w:t xml:space="preserve">being </w:t>
      </w:r>
      <w:r w:rsidR="00D234E1" w:rsidRPr="00E6145F">
        <w:rPr>
          <w:szCs w:val="22"/>
        </w:rPr>
        <w:t>a</w:t>
      </w:r>
      <w:r w:rsidR="00887707" w:rsidRPr="00E6145F">
        <w:rPr>
          <w:szCs w:val="22"/>
        </w:rPr>
        <w:t xml:space="preserve"> recent monograph on Bryozoa</w:t>
      </w:r>
      <w:r w:rsidR="00651659" w:rsidRPr="00E6145F">
        <w:rPr>
          <w:szCs w:val="22"/>
        </w:rPr>
        <w:t xml:space="preserve"> </w:t>
      </w:r>
      <w:r w:rsidR="0027186E" w:rsidRPr="00E6145F">
        <w:rPr>
          <w:szCs w:val="22"/>
        </w:rPr>
        <w:t>describing</w:t>
      </w:r>
      <w:r w:rsidR="00887707" w:rsidRPr="00E6145F">
        <w:rPr>
          <w:szCs w:val="22"/>
        </w:rPr>
        <w:t xml:space="preserve"> 16 species, ten genera and 3 families</w:t>
      </w:r>
      <w:r w:rsidR="00954F3E">
        <w:rPr>
          <w:szCs w:val="22"/>
        </w:rPr>
        <w:t xml:space="preserve"> new to science</w:t>
      </w:r>
      <w:r w:rsidR="00887707" w:rsidRPr="00E6145F">
        <w:rPr>
          <w:szCs w:val="22"/>
        </w:rPr>
        <w:t xml:space="preserve"> </w:t>
      </w:r>
      <w:r w:rsidR="00651659" w:rsidRPr="00E6145F">
        <w:rPr>
          <w:szCs w:val="22"/>
        </w:rPr>
        <w:t>(</w:t>
      </w:r>
      <w:r w:rsidR="00313232">
        <w:rPr>
          <w:rStyle w:val="EndnoteReference"/>
          <w:szCs w:val="22"/>
        </w:rPr>
        <w:endnoteReference w:id="20"/>
      </w:r>
      <w:r w:rsidR="00651659" w:rsidRPr="00E6145F">
        <w:rPr>
          <w:szCs w:val="22"/>
        </w:rPr>
        <w:t>Grischenko et al., 2018)</w:t>
      </w:r>
      <w:r w:rsidR="00E21822">
        <w:rPr>
          <w:szCs w:val="22"/>
        </w:rPr>
        <w:t xml:space="preserve">. A remarkable 18 bryozoans of a total of 20 recorded have </w:t>
      </w:r>
      <w:r w:rsidR="00473BEF">
        <w:rPr>
          <w:szCs w:val="22"/>
        </w:rPr>
        <w:t>described from</w:t>
      </w:r>
      <w:r w:rsidR="00593720">
        <w:rPr>
          <w:szCs w:val="22"/>
        </w:rPr>
        <w:t xml:space="preserve"> the</w:t>
      </w:r>
      <w:r w:rsidR="003764C9" w:rsidRPr="00E6145F">
        <w:rPr>
          <w:szCs w:val="22"/>
        </w:rPr>
        <w:t xml:space="preserve"> region</w:t>
      </w:r>
      <w:r w:rsidR="00954F3E">
        <w:rPr>
          <w:szCs w:val="22"/>
        </w:rPr>
        <w:t xml:space="preserve"> </w:t>
      </w:r>
      <w:r w:rsidR="00954F3E" w:rsidRPr="00E6145F">
        <w:rPr>
          <w:szCs w:val="22"/>
        </w:rPr>
        <w:t>(</w:t>
      </w:r>
      <w:r w:rsidR="00313232">
        <w:rPr>
          <w:rStyle w:val="EndnoteReference"/>
          <w:szCs w:val="22"/>
        </w:rPr>
        <w:endnoteReference w:id="21"/>
      </w:r>
      <w:r w:rsidR="00954F3E" w:rsidRPr="00E6145F">
        <w:rPr>
          <w:szCs w:val="22"/>
        </w:rPr>
        <w:t>Grischenko et al.,</w:t>
      </w:r>
      <w:r w:rsidR="00BF7D57">
        <w:rPr>
          <w:szCs w:val="22"/>
        </w:rPr>
        <w:t xml:space="preserve"> 2021,</w:t>
      </w:r>
      <w:r w:rsidR="00954F3E" w:rsidRPr="00E6145F">
        <w:rPr>
          <w:szCs w:val="22"/>
        </w:rPr>
        <w:t xml:space="preserve"> </w:t>
      </w:r>
      <w:r w:rsidR="00313232" w:rsidRPr="00313232">
        <w:rPr>
          <w:szCs w:val="22"/>
          <w:vertAlign w:val="superscript"/>
        </w:rPr>
        <w:t>23</w:t>
      </w:r>
      <w:r w:rsidR="00954F3E" w:rsidRPr="00E6145F">
        <w:rPr>
          <w:szCs w:val="22"/>
        </w:rPr>
        <w:t>2018</w:t>
      </w:r>
      <w:r w:rsidR="00BF7D57">
        <w:rPr>
          <w:szCs w:val="22"/>
        </w:rPr>
        <w:t xml:space="preserve">; </w:t>
      </w:r>
      <w:r w:rsidR="00313232">
        <w:rPr>
          <w:rStyle w:val="EndnoteReference"/>
          <w:szCs w:val="22"/>
        </w:rPr>
        <w:endnoteReference w:id="22"/>
      </w:r>
      <w:r w:rsidR="00BF7D57" w:rsidRPr="00BF7D57">
        <w:rPr>
          <w:szCs w:val="22"/>
        </w:rPr>
        <w:t>Matsuyama</w:t>
      </w:r>
      <w:r w:rsidR="00BF7D57">
        <w:rPr>
          <w:szCs w:val="22"/>
        </w:rPr>
        <w:t xml:space="preserve"> </w:t>
      </w:r>
      <w:r w:rsidR="00BF7D57">
        <w:rPr>
          <w:szCs w:val="22"/>
        </w:rPr>
        <w:lastRenderedPageBreak/>
        <w:t>et al., 2014</w:t>
      </w:r>
      <w:r w:rsidR="00954F3E" w:rsidRPr="00E6145F">
        <w:rPr>
          <w:szCs w:val="22"/>
        </w:rPr>
        <w:t>)</w:t>
      </w:r>
      <w:r w:rsidR="003764C9" w:rsidRPr="00E6145F">
        <w:rPr>
          <w:szCs w:val="22"/>
        </w:rPr>
        <w:t xml:space="preserve">. </w:t>
      </w:r>
      <w:r w:rsidR="00157F96" w:rsidRPr="00E6145F">
        <w:rPr>
          <w:szCs w:val="22"/>
        </w:rPr>
        <w:t xml:space="preserve">Preliminary analysis of nodule macrofauna from across the eastern CCZ </w:t>
      </w:r>
      <w:r w:rsidR="00166D69" w:rsidRPr="00E6145F">
        <w:rPr>
          <w:szCs w:val="22"/>
        </w:rPr>
        <w:t xml:space="preserve">has recovered </w:t>
      </w:r>
      <w:r w:rsidR="00166D69" w:rsidRPr="007A4B95">
        <w:rPr>
          <w:szCs w:val="22"/>
        </w:rPr>
        <w:t xml:space="preserve">180 </w:t>
      </w:r>
      <w:r w:rsidR="00887707" w:rsidRPr="007A4B95">
        <w:rPr>
          <w:szCs w:val="22"/>
        </w:rPr>
        <w:t>new species yet to be described</w:t>
      </w:r>
      <w:r w:rsidR="00166D69" w:rsidRPr="007A4B95">
        <w:rPr>
          <w:szCs w:val="22"/>
        </w:rPr>
        <w:t xml:space="preserve"> (</w:t>
      </w:r>
      <w:r w:rsidR="00E21822">
        <w:rPr>
          <w:szCs w:val="22"/>
        </w:rPr>
        <w:t xml:space="preserve">authors </w:t>
      </w:r>
      <w:r>
        <w:rPr>
          <w:szCs w:val="22"/>
        </w:rPr>
        <w:t>G</w:t>
      </w:r>
      <w:r w:rsidR="00E21822">
        <w:rPr>
          <w:szCs w:val="22"/>
        </w:rPr>
        <w:t>BC</w:t>
      </w:r>
      <w:r>
        <w:rPr>
          <w:szCs w:val="22"/>
        </w:rPr>
        <w:t xml:space="preserve"> and A</w:t>
      </w:r>
      <w:r w:rsidR="00E21822">
        <w:rPr>
          <w:szCs w:val="22"/>
        </w:rPr>
        <w:t>GG</w:t>
      </w:r>
      <w:r>
        <w:rPr>
          <w:szCs w:val="22"/>
        </w:rPr>
        <w:t xml:space="preserve"> Pers. Comm.</w:t>
      </w:r>
      <w:r w:rsidR="00166D69" w:rsidRPr="007A4B95">
        <w:rPr>
          <w:szCs w:val="22"/>
        </w:rPr>
        <w:t>).</w:t>
      </w:r>
      <w:r w:rsidR="007B207C" w:rsidRPr="007A4B95">
        <w:rPr>
          <w:szCs w:val="22"/>
        </w:rPr>
        <w:t xml:space="preserve"> </w:t>
      </w:r>
      <w:r w:rsidR="00593720">
        <w:rPr>
          <w:rFonts w:cs="Arial"/>
          <w:szCs w:val="22"/>
        </w:rPr>
        <w:t>C</w:t>
      </w:r>
      <w:r w:rsidR="008374A8" w:rsidRPr="007A4B95">
        <w:rPr>
          <w:rFonts w:cs="Arial"/>
          <w:szCs w:val="22"/>
        </w:rPr>
        <w:t>haracteristic sediment-dwelling infauna</w:t>
      </w:r>
      <w:r w:rsidR="007A4B95" w:rsidRPr="007A4B95">
        <w:rPr>
          <w:rFonts w:cs="Arial"/>
          <w:szCs w:val="22"/>
        </w:rPr>
        <w:t>, including</w:t>
      </w:r>
      <w:r w:rsidR="008374A8" w:rsidRPr="007A4B95">
        <w:rPr>
          <w:rFonts w:cs="Arial"/>
          <w:szCs w:val="22"/>
        </w:rPr>
        <w:t xml:space="preserve"> nematodes, isopods and polychaetes </w:t>
      </w:r>
      <w:r w:rsidR="007B207C" w:rsidRPr="007A4B95">
        <w:rPr>
          <w:rFonts w:cs="Arial"/>
          <w:szCs w:val="22"/>
        </w:rPr>
        <w:t xml:space="preserve">are now starting to be </w:t>
      </w:r>
      <w:r w:rsidR="008374A8" w:rsidRPr="007A4B95">
        <w:rPr>
          <w:rFonts w:cs="Arial"/>
          <w:szCs w:val="22"/>
        </w:rPr>
        <w:t>discovered living on nodules</w:t>
      </w:r>
      <w:r w:rsidR="0052520E">
        <w:rPr>
          <w:rFonts w:cs="Arial"/>
          <w:szCs w:val="22"/>
        </w:rPr>
        <w:t xml:space="preserve">, illustrating the overlap </w:t>
      </w:r>
      <w:r w:rsidR="00473BEF">
        <w:rPr>
          <w:rFonts w:cs="Arial"/>
          <w:szCs w:val="22"/>
        </w:rPr>
        <w:t>and interconnectivity</w:t>
      </w:r>
      <w:r w:rsidR="003C4873">
        <w:rPr>
          <w:rFonts w:cs="Arial"/>
          <w:szCs w:val="22"/>
        </w:rPr>
        <w:t xml:space="preserve"> </w:t>
      </w:r>
      <w:r w:rsidR="0052520E">
        <w:rPr>
          <w:rFonts w:cs="Arial"/>
          <w:szCs w:val="22"/>
        </w:rPr>
        <w:t>of nodule and sediment-dwellers</w:t>
      </w:r>
      <w:r w:rsidR="007B207C" w:rsidRPr="007A4B95">
        <w:rPr>
          <w:rFonts w:cs="Arial"/>
          <w:szCs w:val="22"/>
        </w:rPr>
        <w:t xml:space="preserve"> (</w:t>
      </w:r>
      <w:r w:rsidR="00FE30C8">
        <w:rPr>
          <w:rStyle w:val="EndnoteReference"/>
          <w:rFonts w:cs="Arial"/>
          <w:szCs w:val="22"/>
        </w:rPr>
        <w:endnoteReference w:id="23"/>
      </w:r>
      <w:r w:rsidR="007B207C" w:rsidRPr="007A4B95">
        <w:rPr>
          <w:rFonts w:cs="Arial"/>
          <w:szCs w:val="22"/>
        </w:rPr>
        <w:t xml:space="preserve">Drennan et al 2021; </w:t>
      </w:r>
      <w:r w:rsidR="00FE30C8">
        <w:rPr>
          <w:rStyle w:val="EndnoteReference"/>
          <w:rFonts w:cs="Arial"/>
          <w:szCs w:val="22"/>
        </w:rPr>
        <w:endnoteReference w:id="24"/>
      </w:r>
      <w:r w:rsidR="007B207C" w:rsidRPr="007A4B95">
        <w:rPr>
          <w:rFonts w:cs="Arial"/>
          <w:szCs w:val="22"/>
        </w:rPr>
        <w:t>Malyutina, 2011</w:t>
      </w:r>
      <w:r w:rsidR="008374A8" w:rsidRPr="007A4B95">
        <w:rPr>
          <w:rFonts w:cs="Arial"/>
          <w:szCs w:val="22"/>
        </w:rPr>
        <w:t xml:space="preserve">; </w:t>
      </w:r>
      <w:r w:rsidR="00FE30C8">
        <w:rPr>
          <w:rStyle w:val="EndnoteReference"/>
          <w:rFonts w:cs="Arial"/>
          <w:szCs w:val="22"/>
        </w:rPr>
        <w:endnoteReference w:id="25"/>
      </w:r>
      <w:r w:rsidR="008374A8" w:rsidRPr="007A4B95">
        <w:rPr>
          <w:rFonts w:cs="Arial"/>
          <w:szCs w:val="22"/>
        </w:rPr>
        <w:t>Pape et al., 2021</w:t>
      </w:r>
      <w:r w:rsidR="007B207C" w:rsidRPr="007A4B95">
        <w:rPr>
          <w:rFonts w:cs="Arial"/>
          <w:szCs w:val="22"/>
        </w:rPr>
        <w:t xml:space="preserve">). </w:t>
      </w:r>
      <w:r w:rsidR="00BF7D57">
        <w:rPr>
          <w:szCs w:val="22"/>
        </w:rPr>
        <w:t>Overall, a</w:t>
      </w:r>
      <w:r w:rsidR="00CD5D5F" w:rsidRPr="007A4B95">
        <w:rPr>
          <w:szCs w:val="22"/>
        </w:rPr>
        <w:t>n estimated 1</w:t>
      </w:r>
      <w:r w:rsidR="00BF7D57">
        <w:rPr>
          <w:szCs w:val="22"/>
        </w:rPr>
        <w:t>4</w:t>
      </w:r>
      <w:r w:rsidR="00CD5D5F" w:rsidRPr="007A4B95">
        <w:rPr>
          <w:szCs w:val="22"/>
        </w:rPr>
        <w:t xml:space="preserve">% of the named species </w:t>
      </w:r>
      <w:r w:rsidR="00CD5D5F">
        <w:rPr>
          <w:szCs w:val="22"/>
        </w:rPr>
        <w:t xml:space="preserve">in the CCZ Checklist </w:t>
      </w:r>
      <w:r w:rsidR="00572B03">
        <w:rPr>
          <w:szCs w:val="22"/>
        </w:rPr>
        <w:t xml:space="preserve">(and 15% of the morphospecies) </w:t>
      </w:r>
      <w:r w:rsidR="00CD5D5F" w:rsidRPr="007A4B95">
        <w:rPr>
          <w:szCs w:val="22"/>
        </w:rPr>
        <w:t>live on nodules</w:t>
      </w:r>
      <w:r w:rsidR="00BF7D57">
        <w:rPr>
          <w:szCs w:val="22"/>
        </w:rPr>
        <w:t xml:space="preserve">, although </w:t>
      </w:r>
      <w:r w:rsidR="00CD5D5F" w:rsidRPr="00E313FF">
        <w:rPr>
          <w:szCs w:val="22"/>
        </w:rPr>
        <w:t xml:space="preserve">the </w:t>
      </w:r>
      <w:r w:rsidR="00CD5D5F" w:rsidRPr="007A4B95">
        <w:rPr>
          <w:rFonts w:cs="Arial"/>
          <w:color w:val="000000" w:themeColor="text1"/>
          <w:szCs w:val="22"/>
        </w:rPr>
        <w:t>relative proportion</w:t>
      </w:r>
      <w:r w:rsidR="00CD5D5F">
        <w:rPr>
          <w:rFonts w:cs="Arial"/>
          <w:color w:val="000000" w:themeColor="text1"/>
          <w:szCs w:val="22"/>
        </w:rPr>
        <w:t xml:space="preserve"> of nodule fauna is likely to increase with further studies.</w:t>
      </w:r>
    </w:p>
    <w:p w14:paraId="28D17341" w14:textId="77777777" w:rsidR="00077F7F" w:rsidRPr="00F55BE7" w:rsidRDefault="00077F7F" w:rsidP="00077F7F">
      <w:pPr>
        <w:spacing w:after="0"/>
        <w:rPr>
          <w:color w:val="FF0000"/>
          <w:sz w:val="20"/>
          <w:szCs w:val="20"/>
        </w:rPr>
      </w:pPr>
    </w:p>
    <w:tbl>
      <w:tblPr>
        <w:tblStyle w:val="PlainTable4"/>
        <w:tblW w:w="9214" w:type="dxa"/>
        <w:tblLook w:val="04A0" w:firstRow="1" w:lastRow="0" w:firstColumn="1" w:lastColumn="0" w:noHBand="0" w:noVBand="1"/>
      </w:tblPr>
      <w:tblGrid>
        <w:gridCol w:w="2551"/>
        <w:gridCol w:w="519"/>
        <w:gridCol w:w="1567"/>
        <w:gridCol w:w="617"/>
        <w:gridCol w:w="2311"/>
        <w:gridCol w:w="1649"/>
      </w:tblGrid>
      <w:tr w:rsidR="00386BD8" w:rsidRPr="008813EF" w14:paraId="7CC8A7D0" w14:textId="518A6A0B" w:rsidTr="000509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6"/>
            <w:tcBorders>
              <w:top w:val="single" w:sz="4" w:space="0" w:color="auto"/>
              <w:bottom w:val="single" w:sz="4" w:space="0" w:color="auto"/>
            </w:tcBorders>
          </w:tcPr>
          <w:p w14:paraId="640BEB76" w14:textId="09DECDB9" w:rsidR="008813EF" w:rsidRPr="00194482" w:rsidRDefault="008813EF" w:rsidP="00077F7F">
            <w:pPr>
              <w:spacing w:after="0"/>
              <w:rPr>
                <w:b w:val="0"/>
                <w:bCs w:val="0"/>
                <w:sz w:val="18"/>
                <w:szCs w:val="18"/>
              </w:rPr>
            </w:pPr>
            <w:r w:rsidRPr="00194482">
              <w:rPr>
                <w:sz w:val="18"/>
                <w:szCs w:val="18"/>
              </w:rPr>
              <w:t>Table 1</w:t>
            </w:r>
            <w:r w:rsidRPr="00194482">
              <w:rPr>
                <w:b w:val="0"/>
                <w:bCs w:val="0"/>
                <w:sz w:val="18"/>
                <w:szCs w:val="18"/>
              </w:rPr>
              <w:t xml:space="preserve">. Summary of </w:t>
            </w:r>
            <w:r w:rsidR="008161EA" w:rsidRPr="00194482">
              <w:rPr>
                <w:b w:val="0"/>
                <w:bCs w:val="0"/>
                <w:sz w:val="18"/>
                <w:szCs w:val="18"/>
              </w:rPr>
              <w:t xml:space="preserve">benthic </w:t>
            </w:r>
            <w:r w:rsidR="0027186E" w:rsidRPr="00194482">
              <w:rPr>
                <w:b w:val="0"/>
                <w:bCs w:val="0"/>
                <w:sz w:val="18"/>
                <w:szCs w:val="18"/>
              </w:rPr>
              <w:t xml:space="preserve">metazoan </w:t>
            </w:r>
            <w:r w:rsidRPr="00194482">
              <w:rPr>
                <w:b w:val="0"/>
                <w:bCs w:val="0"/>
                <w:sz w:val="18"/>
                <w:szCs w:val="18"/>
              </w:rPr>
              <w:t xml:space="preserve">biodiversity in the Clarion-Clipperton Zone based on </w:t>
            </w:r>
            <w:r w:rsidR="007E6A47">
              <w:rPr>
                <w:b w:val="0"/>
                <w:bCs w:val="0"/>
                <w:sz w:val="18"/>
                <w:szCs w:val="18"/>
              </w:rPr>
              <w:t xml:space="preserve">CCZ Taxonomic Knowledge (published taxonomic </w:t>
            </w:r>
            <w:r w:rsidR="00E21822">
              <w:rPr>
                <w:b w:val="0"/>
                <w:bCs w:val="0"/>
                <w:sz w:val="18"/>
                <w:szCs w:val="18"/>
              </w:rPr>
              <w:t>and ecological works review</w:t>
            </w:r>
            <w:r w:rsidR="007E6A47">
              <w:rPr>
                <w:b w:val="0"/>
                <w:bCs w:val="0"/>
                <w:sz w:val="18"/>
                <w:szCs w:val="18"/>
              </w:rPr>
              <w:t xml:space="preserve">ed by this study); the CCZ Checklist (summary of all </w:t>
            </w:r>
            <w:r w:rsidR="00E21822">
              <w:rPr>
                <w:b w:val="0"/>
                <w:bCs w:val="0"/>
                <w:sz w:val="18"/>
                <w:szCs w:val="18"/>
              </w:rPr>
              <w:t>named</w:t>
            </w:r>
            <w:r w:rsidR="007E6A47">
              <w:rPr>
                <w:b w:val="0"/>
                <w:bCs w:val="0"/>
                <w:sz w:val="18"/>
                <w:szCs w:val="18"/>
              </w:rPr>
              <w:t xml:space="preserve"> benthic metazoans from all published data sources) and CCZ Biodiversity Estimators (extrapolations based on the</w:t>
            </w:r>
            <w:r w:rsidR="00E21822">
              <w:rPr>
                <w:b w:val="0"/>
                <w:bCs w:val="0"/>
                <w:sz w:val="18"/>
                <w:szCs w:val="18"/>
              </w:rPr>
              <w:t xml:space="preserve"> </w:t>
            </w:r>
            <w:r w:rsidR="007E6A47">
              <w:rPr>
                <w:b w:val="0"/>
                <w:bCs w:val="0"/>
                <w:sz w:val="18"/>
                <w:szCs w:val="18"/>
              </w:rPr>
              <w:t xml:space="preserve">analysis in this study). </w:t>
            </w:r>
            <w:r w:rsidR="00386BD8" w:rsidRPr="00194482">
              <w:rPr>
                <w:b w:val="0"/>
                <w:bCs w:val="0"/>
                <w:sz w:val="18"/>
                <w:szCs w:val="18"/>
              </w:rPr>
              <w:t>*</w:t>
            </w:r>
            <w:r w:rsidR="00A15595" w:rsidRPr="00194482">
              <w:rPr>
                <w:b w:val="0"/>
                <w:bCs w:val="0"/>
                <w:sz w:val="18"/>
                <w:szCs w:val="18"/>
              </w:rPr>
              <w:t xml:space="preserve">The </w:t>
            </w:r>
            <w:r w:rsidR="0027186E" w:rsidRPr="00194482">
              <w:rPr>
                <w:b w:val="0"/>
                <w:bCs w:val="0"/>
                <w:sz w:val="18"/>
                <w:szCs w:val="18"/>
              </w:rPr>
              <w:t xml:space="preserve">new CCZ </w:t>
            </w:r>
            <w:r w:rsidR="00A15595" w:rsidRPr="00194482">
              <w:rPr>
                <w:b w:val="0"/>
                <w:bCs w:val="0"/>
                <w:sz w:val="18"/>
                <w:szCs w:val="18"/>
              </w:rPr>
              <w:t>Checklist contain</w:t>
            </w:r>
            <w:r w:rsidR="00A15595" w:rsidRPr="00B70EDE">
              <w:rPr>
                <w:b w:val="0"/>
                <w:bCs w:val="0"/>
                <w:color w:val="000000" w:themeColor="text1"/>
                <w:sz w:val="18"/>
                <w:szCs w:val="18"/>
              </w:rPr>
              <w:t>s</w:t>
            </w:r>
            <w:r w:rsidR="00386BD8" w:rsidRPr="00B70EDE">
              <w:rPr>
                <w:b w:val="0"/>
                <w:bCs w:val="0"/>
                <w:color w:val="000000" w:themeColor="text1"/>
                <w:sz w:val="18"/>
                <w:szCs w:val="18"/>
              </w:rPr>
              <w:t xml:space="preserve"> </w:t>
            </w:r>
            <w:r w:rsidR="000D41FC" w:rsidRPr="00B70EDE">
              <w:rPr>
                <w:b w:val="0"/>
                <w:bCs w:val="0"/>
                <w:color w:val="000000" w:themeColor="text1"/>
                <w:sz w:val="18"/>
                <w:szCs w:val="18"/>
              </w:rPr>
              <w:t>4</w:t>
            </w:r>
            <w:r w:rsidR="006E7C1E" w:rsidRPr="00B70EDE">
              <w:rPr>
                <w:b w:val="0"/>
                <w:bCs w:val="0"/>
                <w:color w:val="000000" w:themeColor="text1"/>
                <w:sz w:val="18"/>
                <w:szCs w:val="18"/>
              </w:rPr>
              <w:t>3</w:t>
            </w:r>
            <w:r w:rsidR="00373BFD" w:rsidRPr="00B70EDE">
              <w:rPr>
                <w:b w:val="0"/>
                <w:bCs w:val="0"/>
                <w:color w:val="000000" w:themeColor="text1"/>
                <w:sz w:val="18"/>
                <w:szCs w:val="18"/>
              </w:rPr>
              <w:t>3</w:t>
            </w:r>
            <w:r w:rsidR="000D41FC" w:rsidRPr="00B70EDE">
              <w:rPr>
                <w:b w:val="0"/>
                <w:bCs w:val="0"/>
                <w:color w:val="000000" w:themeColor="text1"/>
                <w:sz w:val="18"/>
                <w:szCs w:val="18"/>
              </w:rPr>
              <w:t xml:space="preserve"> </w:t>
            </w:r>
            <w:r w:rsidR="00A15595" w:rsidRPr="00B70EDE">
              <w:rPr>
                <w:b w:val="0"/>
                <w:bCs w:val="0"/>
                <w:color w:val="000000" w:themeColor="text1"/>
                <w:sz w:val="18"/>
                <w:szCs w:val="18"/>
              </w:rPr>
              <w:t xml:space="preserve">named </w:t>
            </w:r>
            <w:r w:rsidR="000D41FC" w:rsidRPr="00B70EDE">
              <w:rPr>
                <w:b w:val="0"/>
                <w:bCs w:val="0"/>
                <w:color w:val="000000" w:themeColor="text1"/>
                <w:sz w:val="18"/>
                <w:szCs w:val="18"/>
              </w:rPr>
              <w:t xml:space="preserve">species in </w:t>
            </w:r>
            <w:r w:rsidR="00A15595" w:rsidRPr="00B70EDE">
              <w:rPr>
                <w:b w:val="0"/>
                <w:bCs w:val="0"/>
                <w:color w:val="000000" w:themeColor="text1"/>
                <w:sz w:val="18"/>
                <w:szCs w:val="18"/>
              </w:rPr>
              <w:t>total</w:t>
            </w:r>
            <w:r w:rsidR="00922A9A" w:rsidRPr="00B70EDE">
              <w:rPr>
                <w:b w:val="0"/>
                <w:bCs w:val="0"/>
                <w:color w:val="000000" w:themeColor="text1"/>
                <w:sz w:val="18"/>
                <w:szCs w:val="18"/>
              </w:rPr>
              <w:t xml:space="preserve"> without open nomenclature identification qualifiers (</w:t>
            </w:r>
            <w:proofErr w:type="gramStart"/>
            <w:r w:rsidR="00922A9A" w:rsidRPr="00B70EDE">
              <w:rPr>
                <w:b w:val="0"/>
                <w:bCs w:val="0"/>
                <w:color w:val="000000" w:themeColor="text1"/>
                <w:sz w:val="18"/>
                <w:szCs w:val="18"/>
              </w:rPr>
              <w:t>i.e.</w:t>
            </w:r>
            <w:proofErr w:type="gramEnd"/>
            <w:r w:rsidR="00922A9A" w:rsidRPr="00B70EDE">
              <w:rPr>
                <w:b w:val="0"/>
                <w:bCs w:val="0"/>
                <w:color w:val="000000" w:themeColor="text1"/>
                <w:sz w:val="18"/>
                <w:szCs w:val="18"/>
              </w:rPr>
              <w:t xml:space="preserve"> cf. aff., incertae sedis)</w:t>
            </w:r>
            <w:r w:rsidR="00A15595" w:rsidRPr="00B70EDE">
              <w:rPr>
                <w:b w:val="0"/>
                <w:bCs w:val="0"/>
                <w:color w:val="000000" w:themeColor="text1"/>
                <w:sz w:val="18"/>
                <w:szCs w:val="18"/>
              </w:rPr>
              <w:t>; and</w:t>
            </w:r>
            <w:r w:rsidR="000D41FC" w:rsidRPr="00B70EDE">
              <w:rPr>
                <w:b w:val="0"/>
                <w:bCs w:val="0"/>
                <w:color w:val="000000" w:themeColor="text1"/>
                <w:sz w:val="18"/>
                <w:szCs w:val="18"/>
              </w:rPr>
              <w:t xml:space="preserve"> </w:t>
            </w:r>
            <w:r w:rsidR="00B70EDE" w:rsidRPr="00B70EDE">
              <w:rPr>
                <w:b w:val="0"/>
                <w:bCs w:val="0"/>
                <w:color w:val="000000" w:themeColor="text1"/>
                <w:sz w:val="18"/>
                <w:szCs w:val="18"/>
              </w:rPr>
              <w:t>649</w:t>
            </w:r>
            <w:r w:rsidR="00386BD8" w:rsidRPr="00B70EDE">
              <w:rPr>
                <w:b w:val="0"/>
                <w:bCs w:val="0"/>
                <w:color w:val="000000" w:themeColor="text1"/>
                <w:sz w:val="18"/>
                <w:szCs w:val="18"/>
              </w:rPr>
              <w:t xml:space="preserve"> s</w:t>
            </w:r>
            <w:r w:rsidR="00386BD8" w:rsidRPr="00194482">
              <w:rPr>
                <w:b w:val="0"/>
                <w:bCs w:val="0"/>
                <w:sz w:val="18"/>
                <w:szCs w:val="18"/>
              </w:rPr>
              <w:t>pecies including those recorded</w:t>
            </w:r>
            <w:r w:rsidR="0027186E" w:rsidRPr="00194482">
              <w:rPr>
                <w:b w:val="0"/>
                <w:bCs w:val="0"/>
                <w:sz w:val="18"/>
                <w:szCs w:val="18"/>
              </w:rPr>
              <w:t xml:space="preserve"> in open nomenclature</w:t>
            </w:r>
            <w:r w:rsidR="00922A9A">
              <w:rPr>
                <w:b w:val="0"/>
                <w:bCs w:val="0"/>
                <w:sz w:val="18"/>
                <w:szCs w:val="18"/>
              </w:rPr>
              <w:t xml:space="preserve"> </w:t>
            </w:r>
            <w:r w:rsidR="000D41FC" w:rsidRPr="00194482">
              <w:rPr>
                <w:b w:val="0"/>
                <w:bCs w:val="0"/>
                <w:sz w:val="18"/>
                <w:szCs w:val="18"/>
              </w:rPr>
              <w:t>or identified solely from imagery</w:t>
            </w:r>
            <w:r w:rsidR="008E7976" w:rsidRPr="00194482">
              <w:rPr>
                <w:b w:val="0"/>
                <w:bCs w:val="0"/>
                <w:sz w:val="18"/>
                <w:szCs w:val="18"/>
              </w:rPr>
              <w:t xml:space="preserve">. </w:t>
            </w:r>
            <w:r w:rsidR="00D94E42" w:rsidRPr="00194482">
              <w:rPr>
                <w:b w:val="0"/>
                <w:bCs w:val="0"/>
                <w:sz w:val="18"/>
                <w:szCs w:val="18"/>
              </w:rPr>
              <w:t>^</w:t>
            </w:r>
            <w:r w:rsidR="00FF56A1">
              <w:rPr>
                <w:b w:val="0"/>
                <w:bCs w:val="0"/>
                <w:sz w:val="18"/>
                <w:szCs w:val="18"/>
              </w:rPr>
              <w:t>Total species from the CCZ: c</w:t>
            </w:r>
            <w:r w:rsidR="008E7976" w:rsidRPr="00194482">
              <w:rPr>
                <w:b w:val="0"/>
                <w:bCs w:val="0"/>
                <w:sz w:val="18"/>
                <w:szCs w:val="18"/>
              </w:rPr>
              <w:t>ombined total of named species</w:t>
            </w:r>
            <w:r w:rsidR="00FF56A1">
              <w:rPr>
                <w:b w:val="0"/>
                <w:bCs w:val="0"/>
                <w:sz w:val="18"/>
                <w:szCs w:val="18"/>
              </w:rPr>
              <w:t xml:space="preserve"> and </w:t>
            </w:r>
            <w:r w:rsidR="00FF56A1" w:rsidRPr="00194482">
              <w:rPr>
                <w:b w:val="0"/>
                <w:bCs w:val="0"/>
                <w:sz w:val="18"/>
                <w:szCs w:val="18"/>
              </w:rPr>
              <w:t>morphospecies</w:t>
            </w:r>
            <w:r w:rsidR="00317270" w:rsidRPr="00CC112C">
              <w:rPr>
                <w:b w:val="0"/>
                <w:bCs w:val="0"/>
                <w:sz w:val="18"/>
                <w:szCs w:val="18"/>
              </w:rPr>
              <w:t xml:space="preserve"> (the 223 named species only recorded with qualifiers included in the latter total)</w:t>
            </w:r>
            <w:r w:rsidR="0027186E" w:rsidRPr="00CC112C">
              <w:rPr>
                <w:b w:val="0"/>
                <w:bCs w:val="0"/>
                <w:sz w:val="18"/>
                <w:szCs w:val="18"/>
              </w:rPr>
              <w:t>.</w:t>
            </w:r>
          </w:p>
        </w:tc>
      </w:tr>
      <w:tr w:rsidR="00386BD8" w:rsidRPr="008813EF" w14:paraId="30217FAA" w14:textId="77777777" w:rsidTr="0005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Borders>
              <w:top w:val="single" w:sz="4" w:space="0" w:color="auto"/>
              <w:bottom w:val="single" w:sz="4" w:space="0" w:color="auto"/>
            </w:tcBorders>
          </w:tcPr>
          <w:p w14:paraId="1FE113F5" w14:textId="77777777" w:rsidR="008813EF" w:rsidRPr="00D14B44" w:rsidRDefault="008813EF" w:rsidP="00077F7F">
            <w:pPr>
              <w:spacing w:after="0"/>
              <w:rPr>
                <w:b w:val="0"/>
                <w:bCs w:val="0"/>
                <w:color w:val="FF0000"/>
                <w:sz w:val="18"/>
                <w:szCs w:val="18"/>
              </w:rPr>
            </w:pPr>
          </w:p>
        </w:tc>
        <w:tc>
          <w:tcPr>
            <w:tcW w:w="519" w:type="dxa"/>
            <w:tcBorders>
              <w:top w:val="single" w:sz="4" w:space="0" w:color="auto"/>
              <w:bottom w:val="single" w:sz="4" w:space="0" w:color="auto"/>
            </w:tcBorders>
          </w:tcPr>
          <w:p w14:paraId="18C76C15"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567" w:type="dxa"/>
            <w:tcBorders>
              <w:top w:val="single" w:sz="4" w:space="0" w:color="auto"/>
              <w:bottom w:val="single" w:sz="4" w:space="0" w:color="auto"/>
            </w:tcBorders>
          </w:tcPr>
          <w:p w14:paraId="358A1F72"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617" w:type="dxa"/>
            <w:tcBorders>
              <w:top w:val="single" w:sz="4" w:space="0" w:color="auto"/>
              <w:bottom w:val="single" w:sz="4" w:space="0" w:color="auto"/>
            </w:tcBorders>
          </w:tcPr>
          <w:p w14:paraId="0EE52CA3"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2311" w:type="dxa"/>
            <w:tcBorders>
              <w:top w:val="single" w:sz="4" w:space="0" w:color="auto"/>
              <w:bottom w:val="single" w:sz="4" w:space="0" w:color="auto"/>
            </w:tcBorders>
          </w:tcPr>
          <w:p w14:paraId="08EE22FD"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649" w:type="dxa"/>
            <w:tcBorders>
              <w:top w:val="single" w:sz="4" w:space="0" w:color="auto"/>
              <w:bottom w:val="single" w:sz="4" w:space="0" w:color="auto"/>
            </w:tcBorders>
          </w:tcPr>
          <w:p w14:paraId="32C0F91C"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r>
      <w:tr w:rsidR="00386BD8" w:rsidRPr="008813EF" w14:paraId="642E3A99" w14:textId="77777777" w:rsidTr="0005097F">
        <w:tc>
          <w:tcPr>
            <w:cnfStyle w:val="001000000000" w:firstRow="0" w:lastRow="0" w:firstColumn="1" w:lastColumn="0" w:oddVBand="0" w:evenVBand="0" w:oddHBand="0" w:evenHBand="0" w:firstRowFirstColumn="0" w:firstRowLastColumn="0" w:lastRowFirstColumn="0" w:lastRowLastColumn="0"/>
            <w:tcW w:w="3070" w:type="dxa"/>
            <w:gridSpan w:val="2"/>
            <w:tcBorders>
              <w:top w:val="single" w:sz="4" w:space="0" w:color="auto"/>
              <w:bottom w:val="single" w:sz="4" w:space="0" w:color="auto"/>
            </w:tcBorders>
          </w:tcPr>
          <w:p w14:paraId="3F5FBB87" w14:textId="22269225" w:rsidR="00B95668" w:rsidRPr="006573A3" w:rsidRDefault="00B95668" w:rsidP="00077F7F">
            <w:pPr>
              <w:spacing w:after="0"/>
              <w:rPr>
                <w:sz w:val="18"/>
                <w:szCs w:val="18"/>
              </w:rPr>
            </w:pPr>
            <w:r w:rsidRPr="006573A3">
              <w:rPr>
                <w:sz w:val="18"/>
                <w:szCs w:val="18"/>
              </w:rPr>
              <w:t>CCZ Taxonomic Knowledge</w:t>
            </w:r>
          </w:p>
        </w:tc>
        <w:tc>
          <w:tcPr>
            <w:tcW w:w="2184" w:type="dxa"/>
            <w:gridSpan w:val="2"/>
            <w:tcBorders>
              <w:top w:val="single" w:sz="4" w:space="0" w:color="auto"/>
              <w:bottom w:val="single" w:sz="4" w:space="0" w:color="auto"/>
            </w:tcBorders>
          </w:tcPr>
          <w:p w14:paraId="50C8E4C7" w14:textId="23EA2380" w:rsidR="00B95668" w:rsidRPr="006573A3" w:rsidRDefault="00B95668" w:rsidP="00077F7F">
            <w:pPr>
              <w:spacing w:after="0"/>
              <w:cnfStyle w:val="000000000000" w:firstRow="0" w:lastRow="0" w:firstColumn="0" w:lastColumn="0" w:oddVBand="0" w:evenVBand="0" w:oddHBand="0" w:evenHBand="0" w:firstRowFirstColumn="0" w:firstRowLastColumn="0" w:lastRowFirstColumn="0" w:lastRowLastColumn="0"/>
              <w:rPr>
                <w:b/>
                <w:bCs/>
                <w:sz w:val="18"/>
                <w:szCs w:val="18"/>
              </w:rPr>
            </w:pPr>
            <w:r w:rsidRPr="006573A3">
              <w:rPr>
                <w:b/>
                <w:bCs/>
                <w:sz w:val="18"/>
                <w:szCs w:val="18"/>
              </w:rPr>
              <w:t>CCZ Checklist</w:t>
            </w:r>
          </w:p>
        </w:tc>
        <w:tc>
          <w:tcPr>
            <w:tcW w:w="3960" w:type="dxa"/>
            <w:gridSpan w:val="2"/>
            <w:tcBorders>
              <w:top w:val="single" w:sz="4" w:space="0" w:color="auto"/>
              <w:bottom w:val="single" w:sz="4" w:space="0" w:color="auto"/>
            </w:tcBorders>
          </w:tcPr>
          <w:p w14:paraId="28A52FF9" w14:textId="5A5BBD9F" w:rsidR="00B95668" w:rsidRPr="006573A3" w:rsidRDefault="00B95668" w:rsidP="00077F7F">
            <w:pPr>
              <w:spacing w:after="0"/>
              <w:cnfStyle w:val="000000000000" w:firstRow="0" w:lastRow="0" w:firstColumn="0" w:lastColumn="0" w:oddVBand="0" w:evenVBand="0" w:oddHBand="0" w:evenHBand="0" w:firstRowFirstColumn="0" w:firstRowLastColumn="0" w:lastRowFirstColumn="0" w:lastRowLastColumn="0"/>
              <w:rPr>
                <w:b/>
                <w:bCs/>
                <w:sz w:val="18"/>
                <w:szCs w:val="18"/>
              </w:rPr>
            </w:pPr>
            <w:r w:rsidRPr="006573A3">
              <w:rPr>
                <w:b/>
                <w:bCs/>
                <w:sz w:val="18"/>
                <w:szCs w:val="18"/>
              </w:rPr>
              <w:t>CCZ Biodiversity Estimators</w:t>
            </w:r>
          </w:p>
        </w:tc>
      </w:tr>
      <w:tr w:rsidR="00386BD8" w:rsidRPr="008813EF" w14:paraId="55CC1D67" w14:textId="77777777" w:rsidTr="0005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Borders>
              <w:top w:val="single" w:sz="4" w:space="0" w:color="auto"/>
              <w:bottom w:val="single" w:sz="4" w:space="0" w:color="auto"/>
            </w:tcBorders>
          </w:tcPr>
          <w:p w14:paraId="0C2BBC4D" w14:textId="77777777" w:rsidR="008813EF" w:rsidRPr="008813EF" w:rsidRDefault="008813EF" w:rsidP="00077F7F">
            <w:pPr>
              <w:spacing w:after="0"/>
              <w:rPr>
                <w:color w:val="FF0000"/>
                <w:sz w:val="18"/>
                <w:szCs w:val="18"/>
              </w:rPr>
            </w:pPr>
          </w:p>
        </w:tc>
        <w:tc>
          <w:tcPr>
            <w:tcW w:w="519" w:type="dxa"/>
            <w:tcBorders>
              <w:top w:val="single" w:sz="4" w:space="0" w:color="auto"/>
              <w:bottom w:val="single" w:sz="4" w:space="0" w:color="auto"/>
            </w:tcBorders>
          </w:tcPr>
          <w:p w14:paraId="04E39ECF"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567" w:type="dxa"/>
            <w:tcBorders>
              <w:top w:val="single" w:sz="4" w:space="0" w:color="auto"/>
              <w:bottom w:val="single" w:sz="4" w:space="0" w:color="auto"/>
            </w:tcBorders>
          </w:tcPr>
          <w:p w14:paraId="2B502496"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617" w:type="dxa"/>
            <w:tcBorders>
              <w:top w:val="single" w:sz="4" w:space="0" w:color="auto"/>
              <w:bottom w:val="single" w:sz="4" w:space="0" w:color="auto"/>
            </w:tcBorders>
          </w:tcPr>
          <w:p w14:paraId="3C985E52"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2311" w:type="dxa"/>
            <w:tcBorders>
              <w:top w:val="single" w:sz="4" w:space="0" w:color="auto"/>
              <w:bottom w:val="single" w:sz="4" w:space="0" w:color="auto"/>
            </w:tcBorders>
          </w:tcPr>
          <w:p w14:paraId="3C673BD8"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649" w:type="dxa"/>
            <w:tcBorders>
              <w:top w:val="single" w:sz="4" w:space="0" w:color="auto"/>
              <w:bottom w:val="single" w:sz="4" w:space="0" w:color="auto"/>
            </w:tcBorders>
          </w:tcPr>
          <w:p w14:paraId="5F6F8EF4"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r>
      <w:tr w:rsidR="008161EA" w:rsidRPr="008813EF" w14:paraId="3B07C102" w14:textId="3854FE2F" w:rsidTr="0005097F">
        <w:tc>
          <w:tcPr>
            <w:cnfStyle w:val="001000000000" w:firstRow="0" w:lastRow="0" w:firstColumn="1" w:lastColumn="0" w:oddVBand="0" w:evenVBand="0" w:oddHBand="0" w:evenHBand="0" w:firstRowFirstColumn="0" w:firstRowLastColumn="0" w:lastRowFirstColumn="0" w:lastRowLastColumn="0"/>
            <w:tcW w:w="2551" w:type="dxa"/>
            <w:tcBorders>
              <w:top w:val="single" w:sz="4" w:space="0" w:color="auto"/>
            </w:tcBorders>
          </w:tcPr>
          <w:p w14:paraId="1B7985B8" w14:textId="60BEA3E0" w:rsidR="008161EA" w:rsidRPr="00D14B44" w:rsidRDefault="008161EA" w:rsidP="00077F7F">
            <w:pPr>
              <w:spacing w:after="0"/>
              <w:rPr>
                <w:b w:val="0"/>
                <w:bCs w:val="0"/>
                <w:sz w:val="18"/>
                <w:szCs w:val="18"/>
              </w:rPr>
            </w:pPr>
            <w:r w:rsidRPr="008813EF">
              <w:rPr>
                <w:b w:val="0"/>
                <w:bCs w:val="0"/>
                <w:sz w:val="18"/>
                <w:szCs w:val="18"/>
              </w:rPr>
              <w:t>New species</w:t>
            </w:r>
            <w:r>
              <w:rPr>
                <w:b w:val="0"/>
                <w:bCs w:val="0"/>
                <w:sz w:val="18"/>
                <w:szCs w:val="18"/>
              </w:rPr>
              <w:t>:</w:t>
            </w:r>
          </w:p>
        </w:tc>
        <w:tc>
          <w:tcPr>
            <w:tcW w:w="519" w:type="dxa"/>
            <w:tcBorders>
              <w:top w:val="single" w:sz="4" w:space="0" w:color="auto"/>
            </w:tcBorders>
          </w:tcPr>
          <w:p w14:paraId="200B9AEB" w14:textId="0CA1B33A"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182</w:t>
            </w:r>
          </w:p>
        </w:tc>
        <w:tc>
          <w:tcPr>
            <w:tcW w:w="1567" w:type="dxa"/>
            <w:tcBorders>
              <w:top w:val="single" w:sz="4" w:space="0" w:color="auto"/>
            </w:tcBorders>
          </w:tcPr>
          <w:p w14:paraId="6F4D37D6" w14:textId="2A44406A"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Phyla</w:t>
            </w:r>
            <w:r>
              <w:rPr>
                <w:sz w:val="18"/>
                <w:szCs w:val="18"/>
              </w:rPr>
              <w:t>:</w:t>
            </w:r>
          </w:p>
        </w:tc>
        <w:tc>
          <w:tcPr>
            <w:tcW w:w="617" w:type="dxa"/>
            <w:tcBorders>
              <w:top w:val="single" w:sz="4" w:space="0" w:color="auto"/>
            </w:tcBorders>
          </w:tcPr>
          <w:p w14:paraId="60FC9A89" w14:textId="0A132EB6"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29</w:t>
            </w:r>
          </w:p>
        </w:tc>
        <w:tc>
          <w:tcPr>
            <w:tcW w:w="2311" w:type="dxa"/>
            <w:tcBorders>
              <w:top w:val="single" w:sz="4" w:space="0" w:color="auto"/>
            </w:tcBorders>
          </w:tcPr>
          <w:p w14:paraId="2FA835A1" w14:textId="05E2AE64" w:rsidR="008161EA" w:rsidRPr="00CC112C"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CC112C">
              <w:rPr>
                <w:sz w:val="18"/>
                <w:szCs w:val="18"/>
              </w:rPr>
              <w:t>Morphospecies:</w:t>
            </w:r>
          </w:p>
        </w:tc>
        <w:tc>
          <w:tcPr>
            <w:tcW w:w="1649" w:type="dxa"/>
            <w:tcBorders>
              <w:top w:val="single" w:sz="4" w:space="0" w:color="auto"/>
            </w:tcBorders>
          </w:tcPr>
          <w:p w14:paraId="631E322F" w14:textId="4FB80270" w:rsidR="008161EA" w:rsidRPr="00CC112C" w:rsidRDefault="00736EC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CC112C">
              <w:rPr>
                <w:sz w:val="18"/>
                <w:szCs w:val="18"/>
              </w:rPr>
              <w:t>4</w:t>
            </w:r>
            <w:r w:rsidR="001E12B8" w:rsidRPr="00CC112C">
              <w:rPr>
                <w:sz w:val="18"/>
                <w:szCs w:val="18"/>
              </w:rPr>
              <w:t>9</w:t>
            </w:r>
            <w:r w:rsidR="006E7C1E" w:rsidRPr="00CC112C">
              <w:rPr>
                <w:sz w:val="18"/>
                <w:szCs w:val="18"/>
              </w:rPr>
              <w:t>66</w:t>
            </w:r>
          </w:p>
        </w:tc>
      </w:tr>
      <w:tr w:rsidR="008161EA" w:rsidRPr="008813EF" w14:paraId="2172D0BB" w14:textId="187826F8" w:rsidTr="0005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09EC5FE8" w14:textId="32656C4C" w:rsidR="008161EA" w:rsidRPr="008813EF" w:rsidRDefault="008161EA" w:rsidP="00077F7F">
            <w:pPr>
              <w:spacing w:after="0"/>
              <w:rPr>
                <w:b w:val="0"/>
                <w:bCs w:val="0"/>
                <w:sz w:val="18"/>
                <w:szCs w:val="18"/>
              </w:rPr>
            </w:pPr>
            <w:r w:rsidRPr="008813EF">
              <w:rPr>
                <w:b w:val="0"/>
                <w:bCs w:val="0"/>
                <w:sz w:val="18"/>
                <w:szCs w:val="18"/>
              </w:rPr>
              <w:t>New genera</w:t>
            </w:r>
            <w:r>
              <w:rPr>
                <w:b w:val="0"/>
                <w:bCs w:val="0"/>
                <w:sz w:val="18"/>
                <w:szCs w:val="18"/>
              </w:rPr>
              <w:t>:</w:t>
            </w:r>
          </w:p>
        </w:tc>
        <w:tc>
          <w:tcPr>
            <w:tcW w:w="519" w:type="dxa"/>
          </w:tcPr>
          <w:p w14:paraId="4C28034C" w14:textId="77F86A3C"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8813EF">
              <w:rPr>
                <w:sz w:val="18"/>
                <w:szCs w:val="18"/>
              </w:rPr>
              <w:t>31</w:t>
            </w:r>
          </w:p>
        </w:tc>
        <w:tc>
          <w:tcPr>
            <w:tcW w:w="1567" w:type="dxa"/>
          </w:tcPr>
          <w:p w14:paraId="175D482B" w14:textId="37E4E249"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8813EF">
              <w:rPr>
                <w:sz w:val="18"/>
                <w:szCs w:val="18"/>
              </w:rPr>
              <w:t>Classes</w:t>
            </w:r>
            <w:r>
              <w:rPr>
                <w:sz w:val="18"/>
                <w:szCs w:val="18"/>
              </w:rPr>
              <w:t>:</w:t>
            </w:r>
          </w:p>
        </w:tc>
        <w:tc>
          <w:tcPr>
            <w:tcW w:w="617" w:type="dxa"/>
          </w:tcPr>
          <w:p w14:paraId="7996A0F4" w14:textId="3C178203"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8813EF">
              <w:rPr>
                <w:sz w:val="18"/>
                <w:szCs w:val="18"/>
              </w:rPr>
              <w:t>50</w:t>
            </w:r>
          </w:p>
        </w:tc>
        <w:tc>
          <w:tcPr>
            <w:tcW w:w="2311" w:type="dxa"/>
          </w:tcPr>
          <w:p w14:paraId="547BAF2A" w14:textId="02A04817" w:rsidR="008161EA" w:rsidRPr="00CC112C"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CC112C">
              <w:rPr>
                <w:sz w:val="18"/>
                <w:szCs w:val="18"/>
              </w:rPr>
              <w:t>Total species</w:t>
            </w:r>
            <w:r w:rsidR="00D94E42" w:rsidRPr="00CC112C">
              <w:rPr>
                <w:sz w:val="18"/>
                <w:szCs w:val="18"/>
              </w:rPr>
              <w:t>^</w:t>
            </w:r>
          </w:p>
        </w:tc>
        <w:tc>
          <w:tcPr>
            <w:tcW w:w="1649" w:type="dxa"/>
          </w:tcPr>
          <w:p w14:paraId="27FBCB81" w14:textId="03334FFE" w:rsidR="008161EA" w:rsidRPr="00CC112C" w:rsidRDefault="00E46890"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CC112C">
              <w:rPr>
                <w:sz w:val="18"/>
                <w:szCs w:val="18"/>
              </w:rPr>
              <w:t>5</w:t>
            </w:r>
            <w:r w:rsidR="001E12B8" w:rsidRPr="00CC112C">
              <w:rPr>
                <w:sz w:val="18"/>
                <w:szCs w:val="18"/>
              </w:rPr>
              <w:t>3</w:t>
            </w:r>
            <w:r w:rsidR="006E7C1E" w:rsidRPr="00CC112C">
              <w:rPr>
                <w:sz w:val="18"/>
                <w:szCs w:val="18"/>
              </w:rPr>
              <w:t>98</w:t>
            </w:r>
          </w:p>
        </w:tc>
      </w:tr>
      <w:tr w:rsidR="008161EA" w:rsidRPr="008813EF" w14:paraId="6F20CBD9" w14:textId="01BAE743" w:rsidTr="0005097F">
        <w:tc>
          <w:tcPr>
            <w:cnfStyle w:val="001000000000" w:firstRow="0" w:lastRow="0" w:firstColumn="1" w:lastColumn="0" w:oddVBand="0" w:evenVBand="0" w:oddHBand="0" w:evenHBand="0" w:firstRowFirstColumn="0" w:firstRowLastColumn="0" w:lastRowFirstColumn="0" w:lastRowLastColumn="0"/>
            <w:tcW w:w="2551" w:type="dxa"/>
          </w:tcPr>
          <w:p w14:paraId="2FC69B01" w14:textId="10107CB5" w:rsidR="008161EA" w:rsidRPr="008813EF" w:rsidRDefault="008161EA" w:rsidP="00077F7F">
            <w:pPr>
              <w:spacing w:after="0"/>
              <w:rPr>
                <w:b w:val="0"/>
                <w:bCs w:val="0"/>
                <w:sz w:val="18"/>
                <w:szCs w:val="18"/>
              </w:rPr>
            </w:pPr>
            <w:r w:rsidRPr="008813EF">
              <w:rPr>
                <w:b w:val="0"/>
                <w:bCs w:val="0"/>
                <w:sz w:val="18"/>
                <w:szCs w:val="18"/>
              </w:rPr>
              <w:t>New families</w:t>
            </w:r>
            <w:r>
              <w:rPr>
                <w:b w:val="0"/>
                <w:bCs w:val="0"/>
                <w:sz w:val="18"/>
                <w:szCs w:val="18"/>
              </w:rPr>
              <w:t>:</w:t>
            </w:r>
          </w:p>
        </w:tc>
        <w:tc>
          <w:tcPr>
            <w:tcW w:w="519" w:type="dxa"/>
          </w:tcPr>
          <w:p w14:paraId="713548FB" w14:textId="638CD76F"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3</w:t>
            </w:r>
          </w:p>
        </w:tc>
        <w:tc>
          <w:tcPr>
            <w:tcW w:w="1567" w:type="dxa"/>
          </w:tcPr>
          <w:p w14:paraId="361C814E" w14:textId="52BE9947"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Orders</w:t>
            </w:r>
            <w:r>
              <w:rPr>
                <w:sz w:val="18"/>
                <w:szCs w:val="18"/>
              </w:rPr>
              <w:t>:</w:t>
            </w:r>
          </w:p>
        </w:tc>
        <w:tc>
          <w:tcPr>
            <w:tcW w:w="617" w:type="dxa"/>
          </w:tcPr>
          <w:p w14:paraId="63D25620" w14:textId="6DBA6697"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162</w:t>
            </w:r>
          </w:p>
        </w:tc>
        <w:tc>
          <w:tcPr>
            <w:tcW w:w="2311" w:type="dxa"/>
          </w:tcPr>
          <w:p w14:paraId="7A46AF2E" w14:textId="7DBD77C2" w:rsidR="008161EA" w:rsidRPr="00CC112C"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CC112C">
              <w:rPr>
                <w:sz w:val="18"/>
                <w:szCs w:val="18"/>
              </w:rPr>
              <w:t>Chao</w:t>
            </w:r>
            <w:r w:rsidR="00D32F3B" w:rsidRPr="00CC112C">
              <w:rPr>
                <w:sz w:val="18"/>
                <w:szCs w:val="18"/>
              </w:rPr>
              <w:t>2</w:t>
            </w:r>
            <w:r w:rsidRPr="00CC112C">
              <w:rPr>
                <w:sz w:val="18"/>
                <w:szCs w:val="18"/>
              </w:rPr>
              <w:t xml:space="preserve"> species richness:</w:t>
            </w:r>
          </w:p>
        </w:tc>
        <w:tc>
          <w:tcPr>
            <w:tcW w:w="1649" w:type="dxa"/>
          </w:tcPr>
          <w:p w14:paraId="04BB809C" w14:textId="24788529" w:rsidR="008161EA" w:rsidRPr="00CC112C" w:rsidRDefault="00317270"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CC112C">
              <w:rPr>
                <w:sz w:val="18"/>
                <w:szCs w:val="18"/>
              </w:rPr>
              <w:t>6884</w:t>
            </w:r>
            <w:r w:rsidR="008161EA" w:rsidRPr="00CC112C">
              <w:rPr>
                <w:sz w:val="18"/>
                <w:szCs w:val="18"/>
              </w:rPr>
              <w:t xml:space="preserve"> (+/- </w:t>
            </w:r>
            <w:r w:rsidRPr="00CC112C">
              <w:rPr>
                <w:sz w:val="18"/>
                <w:szCs w:val="18"/>
              </w:rPr>
              <w:t>145</w:t>
            </w:r>
            <w:r w:rsidR="008161EA" w:rsidRPr="00CC112C">
              <w:rPr>
                <w:sz w:val="18"/>
                <w:szCs w:val="18"/>
              </w:rPr>
              <w:t>SE)</w:t>
            </w:r>
          </w:p>
        </w:tc>
      </w:tr>
      <w:tr w:rsidR="008161EA" w:rsidRPr="008813EF" w14:paraId="3E2AEC05" w14:textId="2841A5AF" w:rsidTr="0005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44DAF915" w14:textId="2D31B98F" w:rsidR="008161EA" w:rsidRPr="008813EF" w:rsidRDefault="008161EA" w:rsidP="00077F7F">
            <w:pPr>
              <w:spacing w:after="0"/>
              <w:rPr>
                <w:b w:val="0"/>
                <w:bCs w:val="0"/>
                <w:sz w:val="18"/>
                <w:szCs w:val="18"/>
              </w:rPr>
            </w:pPr>
            <w:r>
              <w:rPr>
                <w:b w:val="0"/>
                <w:bCs w:val="0"/>
                <w:sz w:val="18"/>
                <w:szCs w:val="18"/>
              </w:rPr>
              <w:t>Total Descriptions from CCZ:</w:t>
            </w:r>
          </w:p>
        </w:tc>
        <w:tc>
          <w:tcPr>
            <w:tcW w:w="519" w:type="dxa"/>
          </w:tcPr>
          <w:p w14:paraId="1F927AB0" w14:textId="67A85C91"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8813EF">
              <w:rPr>
                <w:sz w:val="18"/>
                <w:szCs w:val="18"/>
              </w:rPr>
              <w:t>216</w:t>
            </w:r>
          </w:p>
        </w:tc>
        <w:tc>
          <w:tcPr>
            <w:tcW w:w="1567" w:type="dxa"/>
          </w:tcPr>
          <w:p w14:paraId="5C578F31" w14:textId="37A87918"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8813EF">
              <w:rPr>
                <w:sz w:val="18"/>
                <w:szCs w:val="18"/>
              </w:rPr>
              <w:t>Families</w:t>
            </w:r>
            <w:r>
              <w:rPr>
                <w:sz w:val="18"/>
                <w:szCs w:val="18"/>
              </w:rPr>
              <w:t>:</w:t>
            </w:r>
          </w:p>
        </w:tc>
        <w:tc>
          <w:tcPr>
            <w:tcW w:w="617" w:type="dxa"/>
          </w:tcPr>
          <w:p w14:paraId="67354986" w14:textId="48F65AF8" w:rsidR="008161EA" w:rsidRPr="00A15595"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A15595">
              <w:rPr>
                <w:sz w:val="18"/>
                <w:szCs w:val="18"/>
              </w:rPr>
              <w:t>50</w:t>
            </w:r>
            <w:r w:rsidR="00373BFD">
              <w:rPr>
                <w:sz w:val="18"/>
                <w:szCs w:val="18"/>
              </w:rPr>
              <w:t>4</w:t>
            </w:r>
          </w:p>
        </w:tc>
        <w:tc>
          <w:tcPr>
            <w:tcW w:w="2311" w:type="dxa"/>
          </w:tcPr>
          <w:p w14:paraId="797DE936" w14:textId="1CCCD18B" w:rsidR="008161EA" w:rsidRPr="00CC112C"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CC112C">
              <w:rPr>
                <w:sz w:val="18"/>
                <w:szCs w:val="18"/>
              </w:rPr>
              <w:t>Chao</w:t>
            </w:r>
            <w:r w:rsidR="00D32F3B" w:rsidRPr="00CC112C">
              <w:rPr>
                <w:sz w:val="18"/>
                <w:szCs w:val="18"/>
              </w:rPr>
              <w:t>1</w:t>
            </w:r>
            <w:r w:rsidRPr="00CC112C">
              <w:rPr>
                <w:sz w:val="18"/>
                <w:szCs w:val="18"/>
              </w:rPr>
              <w:t xml:space="preserve"> species richness:</w:t>
            </w:r>
          </w:p>
        </w:tc>
        <w:tc>
          <w:tcPr>
            <w:tcW w:w="1649" w:type="dxa"/>
          </w:tcPr>
          <w:p w14:paraId="6E68B71F" w14:textId="264DAC05" w:rsidR="008161EA" w:rsidRPr="00CC112C" w:rsidRDefault="00317270"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CC112C">
              <w:rPr>
                <w:sz w:val="18"/>
                <w:szCs w:val="18"/>
              </w:rPr>
              <w:t>5651</w:t>
            </w:r>
            <w:r w:rsidR="00736ECA" w:rsidRPr="00CC112C">
              <w:rPr>
                <w:sz w:val="18"/>
                <w:szCs w:val="18"/>
              </w:rPr>
              <w:t xml:space="preserve"> (+/-</w:t>
            </w:r>
            <w:r w:rsidRPr="00CC112C">
              <w:rPr>
                <w:sz w:val="18"/>
                <w:szCs w:val="18"/>
              </w:rPr>
              <w:t>89</w:t>
            </w:r>
            <w:r w:rsidR="00736ECA" w:rsidRPr="00CC112C">
              <w:rPr>
                <w:sz w:val="18"/>
                <w:szCs w:val="18"/>
              </w:rPr>
              <w:t>SE)</w:t>
            </w:r>
          </w:p>
        </w:tc>
      </w:tr>
      <w:tr w:rsidR="008161EA" w:rsidRPr="008813EF" w14:paraId="77643AC5" w14:textId="42461FDD" w:rsidTr="0005097F">
        <w:tc>
          <w:tcPr>
            <w:cnfStyle w:val="001000000000" w:firstRow="0" w:lastRow="0" w:firstColumn="1" w:lastColumn="0" w:oddVBand="0" w:evenVBand="0" w:oddHBand="0" w:evenHBand="0" w:firstRowFirstColumn="0" w:firstRowLastColumn="0" w:lastRowFirstColumn="0" w:lastRowLastColumn="0"/>
            <w:tcW w:w="2551" w:type="dxa"/>
          </w:tcPr>
          <w:p w14:paraId="4B320271" w14:textId="6500EBFF" w:rsidR="008161EA" w:rsidRPr="00D3769F" w:rsidRDefault="008161EA" w:rsidP="00077F7F">
            <w:pPr>
              <w:spacing w:after="0"/>
              <w:rPr>
                <w:b w:val="0"/>
                <w:bCs w:val="0"/>
                <w:sz w:val="18"/>
                <w:szCs w:val="18"/>
              </w:rPr>
            </w:pPr>
            <w:r w:rsidRPr="00D3769F">
              <w:rPr>
                <w:b w:val="0"/>
                <w:bCs w:val="0"/>
                <w:sz w:val="18"/>
                <w:szCs w:val="18"/>
              </w:rPr>
              <w:t>Taxonom</w:t>
            </w:r>
            <w:r w:rsidR="0005097F" w:rsidRPr="00D3769F">
              <w:rPr>
                <w:b w:val="0"/>
                <w:bCs w:val="0"/>
                <w:sz w:val="18"/>
                <w:szCs w:val="18"/>
              </w:rPr>
              <w:t>y/ecology</w:t>
            </w:r>
            <w:r w:rsidRPr="00D3769F">
              <w:rPr>
                <w:b w:val="0"/>
                <w:bCs w:val="0"/>
                <w:sz w:val="18"/>
                <w:szCs w:val="18"/>
              </w:rPr>
              <w:t xml:space="preserve"> p</w:t>
            </w:r>
            <w:r w:rsidR="0005097F" w:rsidRPr="00D3769F">
              <w:rPr>
                <w:b w:val="0"/>
                <w:bCs w:val="0"/>
                <w:sz w:val="18"/>
                <w:szCs w:val="18"/>
              </w:rPr>
              <w:t>apers</w:t>
            </w:r>
            <w:r w:rsidRPr="00D3769F">
              <w:rPr>
                <w:b w:val="0"/>
                <w:bCs w:val="0"/>
                <w:sz w:val="18"/>
                <w:szCs w:val="18"/>
              </w:rPr>
              <w:t>:</w:t>
            </w:r>
          </w:p>
        </w:tc>
        <w:tc>
          <w:tcPr>
            <w:tcW w:w="519" w:type="dxa"/>
          </w:tcPr>
          <w:p w14:paraId="58949579" w14:textId="7B8E4D2D" w:rsidR="008161EA" w:rsidRPr="00D3769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D3769F">
              <w:rPr>
                <w:sz w:val="18"/>
                <w:szCs w:val="18"/>
              </w:rPr>
              <w:t>16</w:t>
            </w:r>
            <w:r w:rsidR="006E7C1E" w:rsidRPr="00D3769F">
              <w:rPr>
                <w:sz w:val="18"/>
                <w:szCs w:val="18"/>
              </w:rPr>
              <w:t>5</w:t>
            </w:r>
          </w:p>
        </w:tc>
        <w:tc>
          <w:tcPr>
            <w:tcW w:w="1567" w:type="dxa"/>
          </w:tcPr>
          <w:p w14:paraId="4B634797" w14:textId="608BA8A5" w:rsidR="008161EA" w:rsidRPr="00D3769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D3769F">
              <w:rPr>
                <w:sz w:val="18"/>
                <w:szCs w:val="18"/>
              </w:rPr>
              <w:t>Genera:</w:t>
            </w:r>
          </w:p>
        </w:tc>
        <w:tc>
          <w:tcPr>
            <w:tcW w:w="617" w:type="dxa"/>
          </w:tcPr>
          <w:p w14:paraId="32EC870C" w14:textId="0F4C871E" w:rsidR="008161EA" w:rsidRPr="00A15595"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A15595">
              <w:rPr>
                <w:sz w:val="18"/>
                <w:szCs w:val="18"/>
              </w:rPr>
              <w:t>11</w:t>
            </w:r>
            <w:r w:rsidR="00CA09D1">
              <w:rPr>
                <w:sz w:val="18"/>
                <w:szCs w:val="18"/>
              </w:rPr>
              <w:t>2</w:t>
            </w:r>
            <w:r w:rsidR="00373BFD">
              <w:rPr>
                <w:sz w:val="18"/>
                <w:szCs w:val="18"/>
              </w:rPr>
              <w:t>6</w:t>
            </w:r>
          </w:p>
        </w:tc>
        <w:tc>
          <w:tcPr>
            <w:tcW w:w="2311" w:type="dxa"/>
          </w:tcPr>
          <w:p w14:paraId="17414804" w14:textId="3DD06617" w:rsidR="008161EA" w:rsidRPr="00CC112C"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CC112C">
              <w:rPr>
                <w:sz w:val="18"/>
                <w:szCs w:val="18"/>
              </w:rPr>
              <w:t>ES(</w:t>
            </w:r>
            <w:proofErr w:type="gramEnd"/>
            <w:r w:rsidRPr="00CC112C">
              <w:rPr>
                <w:sz w:val="18"/>
                <w:szCs w:val="18"/>
              </w:rPr>
              <w:t>2000):</w:t>
            </w:r>
          </w:p>
        </w:tc>
        <w:tc>
          <w:tcPr>
            <w:tcW w:w="1649" w:type="dxa"/>
          </w:tcPr>
          <w:p w14:paraId="3E74760E" w14:textId="61C23066" w:rsidR="008161EA" w:rsidRPr="00CC112C" w:rsidRDefault="00CC112C"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CC112C">
              <w:rPr>
                <w:sz w:val="18"/>
                <w:szCs w:val="18"/>
                <w:highlight w:val="yellow"/>
              </w:rPr>
              <w:t>6887</w:t>
            </w:r>
          </w:p>
        </w:tc>
      </w:tr>
      <w:tr w:rsidR="008161EA" w:rsidRPr="008813EF" w14:paraId="7C60A316" w14:textId="14E1BE32" w:rsidTr="0005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03B09815" w14:textId="6F6A82BB" w:rsidR="008161EA" w:rsidRPr="00D14B44" w:rsidRDefault="0005097F" w:rsidP="00077F7F">
            <w:pPr>
              <w:spacing w:after="0"/>
              <w:rPr>
                <w:b w:val="0"/>
                <w:bCs w:val="0"/>
                <w:sz w:val="18"/>
                <w:szCs w:val="18"/>
              </w:rPr>
            </w:pPr>
            <w:r>
              <w:rPr>
                <w:b w:val="0"/>
                <w:bCs w:val="0"/>
                <w:sz w:val="18"/>
                <w:szCs w:val="18"/>
              </w:rPr>
              <w:t>P</w:t>
            </w:r>
            <w:r w:rsidR="008161EA">
              <w:rPr>
                <w:b w:val="0"/>
                <w:bCs w:val="0"/>
                <w:sz w:val="18"/>
                <w:szCs w:val="18"/>
              </w:rPr>
              <w:t>apers with descriptions</w:t>
            </w:r>
            <w:r>
              <w:rPr>
                <w:b w:val="0"/>
                <w:bCs w:val="0"/>
                <w:sz w:val="18"/>
                <w:szCs w:val="18"/>
              </w:rPr>
              <w:t>:</w:t>
            </w:r>
          </w:p>
        </w:tc>
        <w:tc>
          <w:tcPr>
            <w:tcW w:w="519" w:type="dxa"/>
          </w:tcPr>
          <w:p w14:paraId="28C711C8" w14:textId="4C3C77FC" w:rsidR="008161EA" w:rsidRPr="00CC112C"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CC112C">
              <w:rPr>
                <w:sz w:val="18"/>
                <w:szCs w:val="18"/>
              </w:rPr>
              <w:t>6</w:t>
            </w:r>
            <w:r w:rsidR="0014312C" w:rsidRPr="00CC112C">
              <w:rPr>
                <w:sz w:val="18"/>
                <w:szCs w:val="18"/>
              </w:rPr>
              <w:t>3</w:t>
            </w:r>
          </w:p>
        </w:tc>
        <w:tc>
          <w:tcPr>
            <w:tcW w:w="1567" w:type="dxa"/>
          </w:tcPr>
          <w:p w14:paraId="2F0360AB" w14:textId="0A6181C0" w:rsidR="008161EA" w:rsidRPr="00CC112C"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CC112C">
              <w:rPr>
                <w:sz w:val="18"/>
                <w:szCs w:val="18"/>
              </w:rPr>
              <w:t>Species*:</w:t>
            </w:r>
          </w:p>
        </w:tc>
        <w:tc>
          <w:tcPr>
            <w:tcW w:w="617" w:type="dxa"/>
          </w:tcPr>
          <w:p w14:paraId="6D49DE48" w14:textId="428A788C" w:rsidR="008161EA" w:rsidRPr="0025680D"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25680D">
              <w:rPr>
                <w:sz w:val="18"/>
                <w:szCs w:val="18"/>
              </w:rPr>
              <w:t>4</w:t>
            </w:r>
            <w:r w:rsidR="006E7C1E">
              <w:rPr>
                <w:sz w:val="18"/>
                <w:szCs w:val="18"/>
              </w:rPr>
              <w:t>3</w:t>
            </w:r>
            <w:r w:rsidR="00373BFD">
              <w:rPr>
                <w:sz w:val="18"/>
                <w:szCs w:val="18"/>
              </w:rPr>
              <w:t>3</w:t>
            </w:r>
          </w:p>
        </w:tc>
        <w:tc>
          <w:tcPr>
            <w:tcW w:w="2311" w:type="dxa"/>
          </w:tcPr>
          <w:p w14:paraId="334A461A" w14:textId="58D7261A" w:rsidR="008161EA" w:rsidRPr="00CC112C"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CC112C">
              <w:rPr>
                <w:sz w:val="18"/>
                <w:szCs w:val="18"/>
              </w:rPr>
              <w:t>ACE Estimator:</w:t>
            </w:r>
          </w:p>
        </w:tc>
        <w:tc>
          <w:tcPr>
            <w:tcW w:w="1649" w:type="dxa"/>
          </w:tcPr>
          <w:p w14:paraId="4370274A" w14:textId="22439B27" w:rsidR="008161EA" w:rsidRPr="00CC112C" w:rsidRDefault="00736EC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CC112C">
              <w:rPr>
                <w:sz w:val="18"/>
                <w:szCs w:val="18"/>
              </w:rPr>
              <w:t>6</w:t>
            </w:r>
            <w:r w:rsidR="00317270" w:rsidRPr="00CC112C">
              <w:rPr>
                <w:sz w:val="18"/>
                <w:szCs w:val="18"/>
              </w:rPr>
              <w:t>017</w:t>
            </w:r>
            <w:r w:rsidR="00354841" w:rsidRPr="00CC112C">
              <w:rPr>
                <w:sz w:val="18"/>
                <w:szCs w:val="18"/>
              </w:rPr>
              <w:t xml:space="preserve"> (+/4</w:t>
            </w:r>
            <w:r w:rsidR="00317270" w:rsidRPr="00CC112C">
              <w:rPr>
                <w:sz w:val="18"/>
                <w:szCs w:val="18"/>
              </w:rPr>
              <w:t>2</w:t>
            </w:r>
            <w:r w:rsidR="00354841" w:rsidRPr="00CC112C">
              <w:rPr>
                <w:sz w:val="18"/>
                <w:szCs w:val="18"/>
              </w:rPr>
              <w:t>SE)</w:t>
            </w:r>
          </w:p>
        </w:tc>
      </w:tr>
      <w:tr w:rsidR="008161EA" w:rsidRPr="008813EF" w14:paraId="256F884A" w14:textId="40A0258A" w:rsidTr="0005097F">
        <w:tc>
          <w:tcPr>
            <w:cnfStyle w:val="001000000000" w:firstRow="0" w:lastRow="0" w:firstColumn="1" w:lastColumn="0" w:oddVBand="0" w:evenVBand="0" w:oddHBand="0" w:evenHBand="0" w:firstRowFirstColumn="0" w:firstRowLastColumn="0" w:lastRowFirstColumn="0" w:lastRowLastColumn="0"/>
            <w:tcW w:w="2551" w:type="dxa"/>
            <w:tcBorders>
              <w:bottom w:val="single" w:sz="4" w:space="0" w:color="auto"/>
            </w:tcBorders>
          </w:tcPr>
          <w:p w14:paraId="34A44907" w14:textId="0F662574" w:rsidR="008161EA" w:rsidRPr="00D14B44" w:rsidRDefault="008161EA" w:rsidP="00077F7F">
            <w:pPr>
              <w:spacing w:after="0"/>
              <w:rPr>
                <w:b w:val="0"/>
                <w:bCs w:val="0"/>
                <w:sz w:val="18"/>
                <w:szCs w:val="18"/>
              </w:rPr>
            </w:pPr>
          </w:p>
        </w:tc>
        <w:tc>
          <w:tcPr>
            <w:tcW w:w="519" w:type="dxa"/>
            <w:tcBorders>
              <w:bottom w:val="single" w:sz="4" w:space="0" w:color="auto"/>
            </w:tcBorders>
          </w:tcPr>
          <w:p w14:paraId="1D9267A3" w14:textId="1C2D42BE" w:rsidR="008161EA" w:rsidRPr="00CC112C"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p>
        </w:tc>
        <w:tc>
          <w:tcPr>
            <w:tcW w:w="1567" w:type="dxa"/>
            <w:tcBorders>
              <w:bottom w:val="single" w:sz="4" w:space="0" w:color="auto"/>
            </w:tcBorders>
          </w:tcPr>
          <w:p w14:paraId="321BACE8" w14:textId="4D9BAE0A" w:rsidR="008161EA" w:rsidRPr="00CC112C" w:rsidRDefault="00CC112C"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CC112C">
              <w:rPr>
                <w:sz w:val="18"/>
                <w:szCs w:val="18"/>
              </w:rPr>
              <w:t>Species inc. qualifiers</w:t>
            </w:r>
            <w:r w:rsidR="008161EA" w:rsidRPr="00CC112C">
              <w:rPr>
                <w:sz w:val="18"/>
                <w:szCs w:val="18"/>
              </w:rPr>
              <w:t>*</w:t>
            </w:r>
            <w:r w:rsidR="008161EA" w:rsidRPr="00CC112C">
              <w:rPr>
                <w:sz w:val="12"/>
                <w:szCs w:val="12"/>
              </w:rPr>
              <w:t xml:space="preserve"> </w:t>
            </w:r>
          </w:p>
        </w:tc>
        <w:tc>
          <w:tcPr>
            <w:tcW w:w="617" w:type="dxa"/>
            <w:tcBorders>
              <w:bottom w:val="single" w:sz="4" w:space="0" w:color="auto"/>
            </w:tcBorders>
          </w:tcPr>
          <w:p w14:paraId="73081D88" w14:textId="59D41F0A" w:rsidR="008161EA" w:rsidRPr="0025680D"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25680D">
              <w:rPr>
                <w:sz w:val="18"/>
                <w:szCs w:val="18"/>
              </w:rPr>
              <w:t>64</w:t>
            </w:r>
            <w:r w:rsidR="00373BFD">
              <w:rPr>
                <w:sz w:val="18"/>
                <w:szCs w:val="18"/>
              </w:rPr>
              <w:t>9</w:t>
            </w:r>
          </w:p>
        </w:tc>
        <w:tc>
          <w:tcPr>
            <w:tcW w:w="2311" w:type="dxa"/>
            <w:tcBorders>
              <w:bottom w:val="single" w:sz="4" w:space="0" w:color="auto"/>
            </w:tcBorders>
          </w:tcPr>
          <w:p w14:paraId="5ACCE8F0" w14:textId="619597C1" w:rsidR="008161EA" w:rsidRPr="00CC112C"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CC112C">
              <w:rPr>
                <w:sz w:val="18"/>
                <w:szCs w:val="18"/>
              </w:rPr>
              <w:t>Higher-taxon estimator:</w:t>
            </w:r>
          </w:p>
        </w:tc>
        <w:tc>
          <w:tcPr>
            <w:tcW w:w="1649" w:type="dxa"/>
            <w:tcBorders>
              <w:bottom w:val="single" w:sz="4" w:space="0" w:color="auto"/>
            </w:tcBorders>
          </w:tcPr>
          <w:p w14:paraId="021115CF" w14:textId="0BA18827" w:rsidR="008161EA" w:rsidRPr="00CC112C" w:rsidRDefault="00CC112C"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CC112C">
              <w:rPr>
                <w:sz w:val="18"/>
                <w:szCs w:val="18"/>
              </w:rPr>
              <w:t>3016</w:t>
            </w:r>
          </w:p>
        </w:tc>
      </w:tr>
    </w:tbl>
    <w:p w14:paraId="6A8968B1" w14:textId="4D33963D" w:rsidR="006A5BE6" w:rsidRDefault="006A5BE6" w:rsidP="00077F7F">
      <w:pPr>
        <w:spacing w:after="0"/>
        <w:rPr>
          <w:b/>
          <w:bCs/>
        </w:rPr>
      </w:pPr>
      <w:bookmarkStart w:id="4" w:name="_Toc101879421"/>
    </w:p>
    <w:p w14:paraId="0BAF0698" w14:textId="77777777" w:rsidR="001600D0" w:rsidRDefault="001600D0" w:rsidP="00077F7F">
      <w:pPr>
        <w:spacing w:after="0"/>
        <w:rPr>
          <w:b/>
          <w:bCs/>
        </w:rPr>
      </w:pPr>
    </w:p>
    <w:p w14:paraId="498F0E7F" w14:textId="29CAE595" w:rsidR="003B76D7" w:rsidRPr="00FF591A" w:rsidRDefault="006E2903" w:rsidP="003C4873">
      <w:pPr>
        <w:spacing w:after="0" w:line="360" w:lineRule="auto"/>
        <w:rPr>
          <w:b/>
          <w:bCs/>
        </w:rPr>
      </w:pPr>
      <w:r w:rsidRPr="00FF591A">
        <w:rPr>
          <w:b/>
          <w:bCs/>
        </w:rPr>
        <w:t>How many species might live in the CCZ?</w:t>
      </w:r>
    </w:p>
    <w:p w14:paraId="2567FBA1" w14:textId="14209585" w:rsidR="007C7359" w:rsidRPr="00E8469D" w:rsidRDefault="00A72563" w:rsidP="003C4873">
      <w:pPr>
        <w:spacing w:after="0" w:line="360" w:lineRule="auto"/>
        <w:contextualSpacing/>
        <w:rPr>
          <w:szCs w:val="22"/>
        </w:rPr>
      </w:pPr>
      <w:r w:rsidRPr="00FF591A">
        <w:t xml:space="preserve">This synthesis </w:t>
      </w:r>
      <w:r w:rsidRPr="0027186E">
        <w:t>of all published biodiversity</w:t>
      </w:r>
      <w:r w:rsidR="0027186E">
        <w:t xml:space="preserve"> </w:t>
      </w:r>
      <w:r w:rsidRPr="0027186E">
        <w:t xml:space="preserve">from the CCZ has allowed the first estimates of </w:t>
      </w:r>
      <w:r w:rsidR="00FF56A1">
        <w:t xml:space="preserve">both </w:t>
      </w:r>
      <w:r w:rsidRPr="0027186E">
        <w:t xml:space="preserve">the known and unknown </w:t>
      </w:r>
      <w:r w:rsidR="0027186E" w:rsidRPr="0027186E">
        <w:t>species richness</w:t>
      </w:r>
      <w:r w:rsidRPr="0027186E">
        <w:t xml:space="preserve"> across the region. </w:t>
      </w:r>
      <w:r w:rsidR="00F72D5E" w:rsidRPr="0027186E">
        <w:t xml:space="preserve">This is important </w:t>
      </w:r>
      <w:r w:rsidR="00F72D5E">
        <w:t xml:space="preserve">as it sets a baseline of the current state of knowledge as well as </w:t>
      </w:r>
      <w:r w:rsidR="00CA09D1">
        <w:t xml:space="preserve">placing the </w:t>
      </w:r>
      <w:r w:rsidR="00F72D5E">
        <w:t>CCZ</w:t>
      </w:r>
      <w:r w:rsidR="00CA09D1">
        <w:t xml:space="preserve"> in a global context</w:t>
      </w:r>
      <w:r w:rsidR="00F72D5E">
        <w:t>.</w:t>
      </w:r>
      <w:r w:rsidR="00F72D5E" w:rsidRPr="00E8469D">
        <w:t xml:space="preserve"> </w:t>
      </w:r>
      <w:r w:rsidR="00F72D5E" w:rsidRPr="00E8469D">
        <w:rPr>
          <w:szCs w:val="22"/>
        </w:rPr>
        <w:t xml:space="preserve">It is useful to first examine diversity at a family level </w:t>
      </w:r>
      <w:r w:rsidR="00117015" w:rsidRPr="00E8469D">
        <w:rPr>
          <w:szCs w:val="22"/>
        </w:rPr>
        <w:t>because at</w:t>
      </w:r>
      <w:r w:rsidR="00F72D5E" w:rsidRPr="00E8469D">
        <w:rPr>
          <w:szCs w:val="22"/>
        </w:rPr>
        <w:t xml:space="preserve"> a high taxonomic rank the </w:t>
      </w:r>
      <w:r w:rsidR="008E7976" w:rsidRPr="00E8469D">
        <w:rPr>
          <w:szCs w:val="22"/>
        </w:rPr>
        <w:t>uncertainty is lower</w:t>
      </w:r>
      <w:r w:rsidR="0027186E" w:rsidRPr="00E8469D">
        <w:rPr>
          <w:szCs w:val="22"/>
        </w:rPr>
        <w:t>,</w:t>
      </w:r>
      <w:r w:rsidR="008E7976" w:rsidRPr="00E8469D">
        <w:rPr>
          <w:szCs w:val="22"/>
        </w:rPr>
        <w:t xml:space="preserve"> with less likelihood of synonyms and misidentifications than at species level</w:t>
      </w:r>
      <w:r w:rsidR="0027186E" w:rsidRPr="00E8469D">
        <w:rPr>
          <w:szCs w:val="22"/>
        </w:rPr>
        <w:t>,</w:t>
      </w:r>
      <w:r w:rsidR="00F72D5E" w:rsidRPr="00E8469D">
        <w:rPr>
          <w:szCs w:val="22"/>
        </w:rPr>
        <w:t xml:space="preserve"> and it provides an overview of the degree of under</w:t>
      </w:r>
      <w:r w:rsidR="00BF7D57" w:rsidRPr="00E8469D">
        <w:rPr>
          <w:szCs w:val="22"/>
        </w:rPr>
        <w:t>-</w:t>
      </w:r>
      <w:r w:rsidR="00F72D5E" w:rsidRPr="00E8469D">
        <w:rPr>
          <w:szCs w:val="22"/>
        </w:rPr>
        <w:t xml:space="preserve">sampling in the dataset. </w:t>
      </w:r>
      <w:r w:rsidR="00D94E42" w:rsidRPr="00E8469D">
        <w:rPr>
          <w:szCs w:val="22"/>
        </w:rPr>
        <w:t xml:space="preserve">The family accumulation curve </w:t>
      </w:r>
      <w:r w:rsidR="00F72D5E" w:rsidRPr="00E8469D">
        <w:rPr>
          <w:szCs w:val="22"/>
        </w:rPr>
        <w:t xml:space="preserve">is </w:t>
      </w:r>
      <w:r w:rsidR="00117015" w:rsidRPr="00E8469D">
        <w:rPr>
          <w:szCs w:val="22"/>
        </w:rPr>
        <w:t xml:space="preserve">approaching asymptote, with an estimated </w:t>
      </w:r>
      <w:r w:rsidR="00593720" w:rsidRPr="00E8469D">
        <w:rPr>
          <w:szCs w:val="22"/>
        </w:rPr>
        <w:t>440</w:t>
      </w:r>
      <w:r w:rsidR="00117015" w:rsidRPr="00E8469D">
        <w:rPr>
          <w:szCs w:val="22"/>
        </w:rPr>
        <w:t xml:space="preserve"> (+/-</w:t>
      </w:r>
      <w:r w:rsidR="00593720" w:rsidRPr="00E8469D">
        <w:rPr>
          <w:szCs w:val="22"/>
        </w:rPr>
        <w:t>22</w:t>
      </w:r>
      <w:r w:rsidR="00117015" w:rsidRPr="00E8469D">
        <w:rPr>
          <w:szCs w:val="22"/>
        </w:rPr>
        <w:t>SE) families in total (Chao</w:t>
      </w:r>
      <w:r w:rsidR="00D32F3B" w:rsidRPr="00E8469D">
        <w:rPr>
          <w:szCs w:val="22"/>
        </w:rPr>
        <w:t>2</w:t>
      </w:r>
      <w:r w:rsidR="00117015" w:rsidRPr="00E8469D">
        <w:rPr>
          <w:szCs w:val="22"/>
        </w:rPr>
        <w:t xml:space="preserve">, </w:t>
      </w:r>
      <w:r w:rsidR="00117015" w:rsidRPr="00E8469D">
        <w:rPr>
          <w:i/>
          <w:iCs/>
          <w:szCs w:val="22"/>
        </w:rPr>
        <w:t>N</w:t>
      </w:r>
      <w:r w:rsidR="00117015" w:rsidRPr="00E8469D">
        <w:rPr>
          <w:szCs w:val="22"/>
        </w:rPr>
        <w:t xml:space="preserve"> = </w:t>
      </w:r>
      <w:r w:rsidR="00B96009" w:rsidRPr="00E8469D">
        <w:rPr>
          <w:szCs w:val="22"/>
        </w:rPr>
        <w:t>3257</w:t>
      </w:r>
      <w:r w:rsidR="00117015" w:rsidRPr="00E8469D">
        <w:rPr>
          <w:szCs w:val="22"/>
        </w:rPr>
        <w:t xml:space="preserve">; Figure 3). </w:t>
      </w:r>
      <w:r w:rsidR="007C7359" w:rsidRPr="00E8469D">
        <w:rPr>
          <w:szCs w:val="22"/>
        </w:rPr>
        <w:t xml:space="preserve">This analysis is based on a subset of the data where abundance and site information </w:t>
      </w:r>
      <w:proofErr w:type="gramStart"/>
      <w:r w:rsidR="007C7359" w:rsidRPr="00E8469D">
        <w:rPr>
          <w:szCs w:val="22"/>
        </w:rPr>
        <w:t>is</w:t>
      </w:r>
      <w:proofErr w:type="gramEnd"/>
      <w:r w:rsidR="007C7359" w:rsidRPr="00E8469D">
        <w:rPr>
          <w:szCs w:val="22"/>
        </w:rPr>
        <w:t xml:space="preserve"> available. The estimate of 440 is clearly an underestimate as the CCZ Checklist (incorporating all records) comprises 504 families, and family diversity must be at least that or higher. This is important as it suggests that Chao2 here is underestimating diversity. </w:t>
      </w:r>
      <w:r w:rsidR="003D53BA" w:rsidRPr="00E8469D">
        <w:rPr>
          <w:szCs w:val="22"/>
        </w:rPr>
        <w:t xml:space="preserve">Systematic negative bias of </w:t>
      </w:r>
      <w:r w:rsidR="00FF56A1" w:rsidRPr="00E8469D">
        <w:rPr>
          <w:szCs w:val="22"/>
        </w:rPr>
        <w:t xml:space="preserve">these </w:t>
      </w:r>
      <w:r w:rsidR="003D53BA" w:rsidRPr="00E8469D">
        <w:rPr>
          <w:szCs w:val="22"/>
        </w:rPr>
        <w:t xml:space="preserve">non-parametric </w:t>
      </w:r>
      <w:r w:rsidR="00994AC1" w:rsidRPr="00E8469D">
        <w:rPr>
          <w:szCs w:val="22"/>
        </w:rPr>
        <w:t xml:space="preserve">species </w:t>
      </w:r>
      <w:r w:rsidR="003D53BA" w:rsidRPr="00E8469D">
        <w:rPr>
          <w:szCs w:val="22"/>
        </w:rPr>
        <w:t xml:space="preserve">estimators are well </w:t>
      </w:r>
      <w:r w:rsidR="00994AC1" w:rsidRPr="00E8469D">
        <w:rPr>
          <w:szCs w:val="22"/>
        </w:rPr>
        <w:t>known</w:t>
      </w:r>
      <w:r w:rsidR="005250F2" w:rsidRPr="00E8469D">
        <w:rPr>
          <w:szCs w:val="22"/>
        </w:rPr>
        <w:t>, often ascribed to the difficulty of detecting rare species</w:t>
      </w:r>
      <w:r w:rsidR="00994AC1" w:rsidRPr="00E8469D">
        <w:rPr>
          <w:szCs w:val="22"/>
        </w:rPr>
        <w:t xml:space="preserve"> </w:t>
      </w:r>
      <w:r w:rsidR="003D53BA" w:rsidRPr="00E8469D">
        <w:rPr>
          <w:szCs w:val="22"/>
        </w:rPr>
        <w:t>(</w:t>
      </w:r>
      <w:r w:rsidR="00FE30C8" w:rsidRPr="00E8469D">
        <w:rPr>
          <w:rStyle w:val="EndnoteReference"/>
          <w:szCs w:val="22"/>
        </w:rPr>
        <w:endnoteReference w:id="26"/>
      </w:r>
      <w:r w:rsidR="003D53BA" w:rsidRPr="00E8469D">
        <w:rPr>
          <w:szCs w:val="22"/>
        </w:rPr>
        <w:t>Co</w:t>
      </w:r>
      <w:r w:rsidR="00994AC1" w:rsidRPr="00E8469D">
        <w:rPr>
          <w:szCs w:val="22"/>
        </w:rPr>
        <w:t>d</w:t>
      </w:r>
      <w:r w:rsidR="003D53BA" w:rsidRPr="00E8469D">
        <w:rPr>
          <w:szCs w:val="22"/>
        </w:rPr>
        <w:t xml:space="preserve">dington et al., 2010; </w:t>
      </w:r>
      <w:r w:rsidR="00FE30C8" w:rsidRPr="00E8469D">
        <w:rPr>
          <w:rStyle w:val="EndnoteReference"/>
          <w:szCs w:val="22"/>
        </w:rPr>
        <w:endnoteReference w:id="27"/>
      </w:r>
      <w:r w:rsidR="003D53BA" w:rsidRPr="00E8469D">
        <w:rPr>
          <w:szCs w:val="22"/>
        </w:rPr>
        <w:t>Co</w:t>
      </w:r>
      <w:r w:rsidR="00E966FA" w:rsidRPr="00E8469D">
        <w:rPr>
          <w:szCs w:val="22"/>
        </w:rPr>
        <w:t>l</w:t>
      </w:r>
      <w:r w:rsidR="003D53BA" w:rsidRPr="00E8469D">
        <w:rPr>
          <w:szCs w:val="22"/>
        </w:rPr>
        <w:t>well et al., 2012</w:t>
      </w:r>
      <w:r w:rsidR="00994AC1" w:rsidRPr="00E8469D">
        <w:rPr>
          <w:szCs w:val="22"/>
        </w:rPr>
        <w:t xml:space="preserve">; </w:t>
      </w:r>
      <w:r w:rsidR="00FE30C8" w:rsidRPr="00E8469D">
        <w:rPr>
          <w:rStyle w:val="EndnoteReference"/>
          <w:szCs w:val="22"/>
        </w:rPr>
        <w:endnoteReference w:id="28"/>
      </w:r>
      <w:r w:rsidR="00EF6875" w:rsidRPr="00E8469D">
        <w:rPr>
          <w:szCs w:val="22"/>
        </w:rPr>
        <w:t xml:space="preserve">O’Hara, 2005; </w:t>
      </w:r>
      <w:r w:rsidR="00FE30C8" w:rsidRPr="00E8469D">
        <w:rPr>
          <w:rStyle w:val="EndnoteReference"/>
          <w:szCs w:val="22"/>
        </w:rPr>
        <w:endnoteReference w:id="29"/>
      </w:r>
      <w:r w:rsidR="00FF56A1" w:rsidRPr="00E8469D">
        <w:rPr>
          <w:szCs w:val="22"/>
        </w:rPr>
        <w:t xml:space="preserve">Ugland and Gray, </w:t>
      </w:r>
      <w:r w:rsidR="00382151" w:rsidRPr="00E8469D">
        <w:rPr>
          <w:szCs w:val="22"/>
          <w:highlight w:val="yellow"/>
        </w:rPr>
        <w:t>2004</w:t>
      </w:r>
      <w:r w:rsidR="00FF56A1" w:rsidRPr="00E8469D">
        <w:rPr>
          <w:szCs w:val="22"/>
          <w:highlight w:val="yellow"/>
        </w:rPr>
        <w:t xml:space="preserve">; </w:t>
      </w:r>
      <w:r w:rsidR="00FE30C8" w:rsidRPr="00E8469D">
        <w:rPr>
          <w:rStyle w:val="EndnoteReference"/>
          <w:szCs w:val="22"/>
          <w:highlight w:val="yellow"/>
        </w:rPr>
        <w:endnoteReference w:id="30"/>
      </w:r>
      <w:r w:rsidR="00994AC1" w:rsidRPr="00E8469D">
        <w:rPr>
          <w:szCs w:val="22"/>
          <w:highlight w:val="yellow"/>
        </w:rPr>
        <w:t>Chao &amp; Chiu, 2016</w:t>
      </w:r>
      <w:r w:rsidR="003D53BA" w:rsidRPr="00E8469D">
        <w:rPr>
          <w:szCs w:val="22"/>
        </w:rPr>
        <w:t>)</w:t>
      </w:r>
      <w:r w:rsidR="005250F2" w:rsidRPr="00E8469D">
        <w:rPr>
          <w:szCs w:val="22"/>
        </w:rPr>
        <w:t xml:space="preserve">, </w:t>
      </w:r>
      <w:r w:rsidR="003D53BA" w:rsidRPr="00E8469D">
        <w:rPr>
          <w:szCs w:val="22"/>
        </w:rPr>
        <w:t xml:space="preserve">but this is </w:t>
      </w:r>
      <w:r w:rsidR="00654D04" w:rsidRPr="00E8469D">
        <w:rPr>
          <w:szCs w:val="22"/>
        </w:rPr>
        <w:t xml:space="preserve">particularly </w:t>
      </w:r>
      <w:r w:rsidR="003D53BA" w:rsidRPr="00E8469D">
        <w:rPr>
          <w:szCs w:val="22"/>
        </w:rPr>
        <w:t xml:space="preserve">problematic </w:t>
      </w:r>
      <w:r w:rsidR="00654D04" w:rsidRPr="00E8469D">
        <w:rPr>
          <w:szCs w:val="22"/>
        </w:rPr>
        <w:t>for</w:t>
      </w:r>
      <w:r w:rsidR="0063775E" w:rsidRPr="00E8469D">
        <w:rPr>
          <w:szCs w:val="22"/>
        </w:rPr>
        <w:t xml:space="preserve"> deep-sea environments</w:t>
      </w:r>
      <w:r w:rsidR="00654D04" w:rsidRPr="00E8469D">
        <w:rPr>
          <w:szCs w:val="22"/>
        </w:rPr>
        <w:t xml:space="preserve"> </w:t>
      </w:r>
      <w:r w:rsidR="003D53BA" w:rsidRPr="00E8469D">
        <w:rPr>
          <w:rFonts w:cs="Arial"/>
          <w:szCs w:val="22"/>
        </w:rPr>
        <w:t xml:space="preserve">given </w:t>
      </w:r>
      <w:r w:rsidR="003D53BA" w:rsidRPr="00E8469D">
        <w:rPr>
          <w:rFonts w:cs="Arial"/>
          <w:szCs w:val="22"/>
        </w:rPr>
        <w:lastRenderedPageBreak/>
        <w:t>the very low densities and high numbers of singletons</w:t>
      </w:r>
      <w:r w:rsidR="00AD2525" w:rsidRPr="00E8469D">
        <w:rPr>
          <w:rFonts w:cs="Arial"/>
          <w:szCs w:val="22"/>
        </w:rPr>
        <w:t>, species known from a single specimen in a given sample</w:t>
      </w:r>
      <w:r w:rsidR="003D53BA" w:rsidRPr="00E8469D">
        <w:rPr>
          <w:rFonts w:cs="Arial"/>
          <w:szCs w:val="22"/>
        </w:rPr>
        <w:t xml:space="preserve"> </w:t>
      </w:r>
      <w:r w:rsidR="0063775E" w:rsidRPr="00E8469D">
        <w:rPr>
          <w:szCs w:val="22"/>
        </w:rPr>
        <w:t>(</w:t>
      </w:r>
      <w:r w:rsidR="00FE30C8" w:rsidRPr="00E8469D">
        <w:rPr>
          <w:rStyle w:val="EndnoteReference"/>
          <w:szCs w:val="22"/>
        </w:rPr>
        <w:endnoteReference w:id="31"/>
      </w:r>
      <w:r w:rsidR="0063775E" w:rsidRPr="00E8469D">
        <w:rPr>
          <w:szCs w:val="22"/>
        </w:rPr>
        <w:t xml:space="preserve">Higgs &amp; </w:t>
      </w:r>
      <w:proofErr w:type="spellStart"/>
      <w:r w:rsidR="0063775E" w:rsidRPr="00E8469D">
        <w:rPr>
          <w:szCs w:val="22"/>
        </w:rPr>
        <w:t>Atrill</w:t>
      </w:r>
      <w:proofErr w:type="spellEnd"/>
      <w:r w:rsidR="0063775E" w:rsidRPr="00E8469D">
        <w:rPr>
          <w:szCs w:val="22"/>
        </w:rPr>
        <w:t>, 2015</w:t>
      </w:r>
      <w:r w:rsidR="003D53BA" w:rsidRPr="00E8469D">
        <w:rPr>
          <w:szCs w:val="22"/>
        </w:rPr>
        <w:t xml:space="preserve">; </w:t>
      </w:r>
      <w:r w:rsidR="00FE30C8" w:rsidRPr="00E8469D">
        <w:rPr>
          <w:rStyle w:val="EndnoteReference"/>
          <w:szCs w:val="22"/>
        </w:rPr>
        <w:endnoteReference w:id="32"/>
      </w:r>
      <w:r w:rsidR="003D53BA" w:rsidRPr="00E8469D">
        <w:rPr>
          <w:szCs w:val="22"/>
        </w:rPr>
        <w:t>Brandt et al., 2014</w:t>
      </w:r>
      <w:r w:rsidR="00777DB3">
        <w:rPr>
          <w:szCs w:val="22"/>
        </w:rPr>
        <w:t xml:space="preserve">; </w:t>
      </w:r>
      <w:r w:rsidR="00777DB3" w:rsidRPr="00E8469D">
        <w:rPr>
          <w:rStyle w:val="EndnoteReference"/>
          <w:szCs w:val="22"/>
        </w:rPr>
        <w:endnoteReference w:id="33"/>
      </w:r>
      <w:r w:rsidR="00777DB3" w:rsidRPr="00E8469D">
        <w:rPr>
          <w:szCs w:val="22"/>
          <w:highlight w:val="yellow"/>
        </w:rPr>
        <w:t>Gage and May</w:t>
      </w:r>
      <w:r w:rsidR="0063775E" w:rsidRPr="00E8469D">
        <w:rPr>
          <w:szCs w:val="22"/>
        </w:rPr>
        <w:t>)</w:t>
      </w:r>
      <w:r w:rsidR="009764C4" w:rsidRPr="00E8469D">
        <w:rPr>
          <w:szCs w:val="22"/>
        </w:rPr>
        <w:t>.</w:t>
      </w:r>
      <w:bookmarkEnd w:id="4"/>
      <w:r w:rsidR="00A5543E" w:rsidRPr="00E8469D">
        <w:rPr>
          <w:szCs w:val="22"/>
        </w:rPr>
        <w:t xml:space="preserve"> </w:t>
      </w:r>
    </w:p>
    <w:p w14:paraId="76DB869D" w14:textId="77777777" w:rsidR="007C7359" w:rsidRDefault="007C7359" w:rsidP="003C4873">
      <w:pPr>
        <w:spacing w:after="0" w:line="360" w:lineRule="auto"/>
        <w:contextualSpacing/>
        <w:rPr>
          <w:color w:val="FF0000"/>
          <w:szCs w:val="22"/>
        </w:rPr>
      </w:pPr>
    </w:p>
    <w:p w14:paraId="327A6A6B" w14:textId="25DAB312" w:rsidR="006238D3" w:rsidRDefault="00103E42" w:rsidP="003C4873">
      <w:pPr>
        <w:spacing w:after="0" w:line="360" w:lineRule="auto"/>
        <w:contextualSpacing/>
        <w:rPr>
          <w:szCs w:val="22"/>
        </w:rPr>
      </w:pPr>
      <w:r w:rsidRPr="005250F2">
        <w:rPr>
          <w:szCs w:val="22"/>
        </w:rPr>
        <w:t>The Chao</w:t>
      </w:r>
      <w:r w:rsidR="00D32F3B">
        <w:rPr>
          <w:szCs w:val="22"/>
        </w:rPr>
        <w:t>2</w:t>
      </w:r>
      <w:r w:rsidRPr="005250F2">
        <w:rPr>
          <w:szCs w:val="22"/>
        </w:rPr>
        <w:t xml:space="preserve"> estimator for total species richness in the CCZ </w:t>
      </w:r>
      <w:r w:rsidRPr="00E8469D">
        <w:rPr>
          <w:szCs w:val="22"/>
        </w:rPr>
        <w:t xml:space="preserve">is </w:t>
      </w:r>
      <w:r w:rsidR="0014312C" w:rsidRPr="00E8469D">
        <w:rPr>
          <w:szCs w:val="22"/>
        </w:rPr>
        <w:t>6884</w:t>
      </w:r>
      <w:r w:rsidRPr="00E8469D">
        <w:rPr>
          <w:szCs w:val="22"/>
        </w:rPr>
        <w:t xml:space="preserve"> (</w:t>
      </w:r>
      <w:r w:rsidRPr="005250F2">
        <w:rPr>
          <w:szCs w:val="22"/>
        </w:rPr>
        <w:t>+/-3</w:t>
      </w:r>
      <w:r w:rsidR="00B96009" w:rsidRPr="005250F2">
        <w:rPr>
          <w:szCs w:val="22"/>
        </w:rPr>
        <w:t>0</w:t>
      </w:r>
      <w:r w:rsidRPr="005250F2">
        <w:rPr>
          <w:szCs w:val="22"/>
        </w:rPr>
        <w:t>2 SE)</w:t>
      </w:r>
      <w:r w:rsidR="00F5306E" w:rsidRPr="005250F2">
        <w:rPr>
          <w:szCs w:val="22"/>
        </w:rPr>
        <w:t xml:space="preserve"> (Table 1)</w:t>
      </w:r>
      <w:r w:rsidRPr="005250F2">
        <w:rPr>
          <w:szCs w:val="22"/>
        </w:rPr>
        <w:t xml:space="preserve">. </w:t>
      </w:r>
      <w:r w:rsidR="00C30713" w:rsidRPr="005250F2">
        <w:rPr>
          <w:szCs w:val="22"/>
        </w:rPr>
        <w:t>At</w:t>
      </w:r>
      <w:r w:rsidR="00C30713">
        <w:rPr>
          <w:szCs w:val="22"/>
        </w:rPr>
        <w:t xml:space="preserve"> a species level, </w:t>
      </w:r>
      <w:proofErr w:type="gramStart"/>
      <w:r w:rsidR="00C30713">
        <w:rPr>
          <w:szCs w:val="22"/>
        </w:rPr>
        <w:t>it is clear that sampling</w:t>
      </w:r>
      <w:proofErr w:type="gramEnd"/>
      <w:r w:rsidR="00C30713">
        <w:rPr>
          <w:szCs w:val="22"/>
        </w:rPr>
        <w:t xml:space="preserve"> of the CCZ is</w:t>
      </w:r>
      <w:r w:rsidR="00D47DE4">
        <w:rPr>
          <w:szCs w:val="22"/>
        </w:rPr>
        <w:t xml:space="preserve"> very</w:t>
      </w:r>
      <w:r w:rsidR="00C30713">
        <w:rPr>
          <w:szCs w:val="22"/>
        </w:rPr>
        <w:t xml:space="preserve"> far from complete, with the numbers of species still </w:t>
      </w:r>
      <w:r w:rsidR="00C30713" w:rsidRPr="002A4049">
        <w:rPr>
          <w:szCs w:val="22"/>
        </w:rPr>
        <w:t xml:space="preserve">accumulating rapidly with increasing </w:t>
      </w:r>
      <w:r w:rsidR="00C30713" w:rsidRPr="002B2781">
        <w:rPr>
          <w:szCs w:val="22"/>
        </w:rPr>
        <w:t>sampling</w:t>
      </w:r>
      <w:r w:rsidR="00A62A7E">
        <w:rPr>
          <w:szCs w:val="22"/>
        </w:rPr>
        <w:t xml:space="preserve">, </w:t>
      </w:r>
      <w:r w:rsidR="000155B9">
        <w:rPr>
          <w:szCs w:val="22"/>
        </w:rPr>
        <w:t>and</w:t>
      </w:r>
      <w:r w:rsidR="00890D90">
        <w:rPr>
          <w:szCs w:val="22"/>
        </w:rPr>
        <w:t xml:space="preserve"> the accumulation and rarefaction curves far from </w:t>
      </w:r>
      <w:r w:rsidR="00D47DE4">
        <w:rPr>
          <w:szCs w:val="22"/>
        </w:rPr>
        <w:t>asymptote</w:t>
      </w:r>
      <w:r w:rsidR="009E6A3A" w:rsidRPr="002B2781">
        <w:rPr>
          <w:szCs w:val="22"/>
        </w:rPr>
        <w:t xml:space="preserve"> (</w:t>
      </w:r>
      <w:r w:rsidR="002B2781" w:rsidRPr="002B2781">
        <w:rPr>
          <w:szCs w:val="22"/>
        </w:rPr>
        <w:t>Fig</w:t>
      </w:r>
      <w:r>
        <w:rPr>
          <w:szCs w:val="22"/>
        </w:rPr>
        <w:t>ure</w:t>
      </w:r>
      <w:r w:rsidR="002B2781" w:rsidRPr="002B2781">
        <w:rPr>
          <w:szCs w:val="22"/>
        </w:rPr>
        <w:t xml:space="preserve"> 3</w:t>
      </w:r>
      <w:r w:rsidR="009E6A3A" w:rsidRPr="00516489">
        <w:rPr>
          <w:szCs w:val="22"/>
        </w:rPr>
        <w:t>)</w:t>
      </w:r>
      <w:r w:rsidR="00C30713" w:rsidRPr="00516489">
        <w:rPr>
          <w:szCs w:val="22"/>
        </w:rPr>
        <w:t>.</w:t>
      </w:r>
      <w:r w:rsidR="006238D3" w:rsidRPr="00516489">
        <w:rPr>
          <w:szCs w:val="22"/>
        </w:rPr>
        <w:t xml:space="preserve"> Incidence-based estimates by sample are higher (&gt;6000) than by abundance (&gt;5000). </w:t>
      </w:r>
      <w:r w:rsidR="000A6DF7" w:rsidRPr="00516489">
        <w:rPr>
          <w:szCs w:val="22"/>
        </w:rPr>
        <w:t xml:space="preserve">The majority of the species records in the database come from individual identifications from taxonomic sources rather than whole-sample </w:t>
      </w:r>
      <w:r w:rsidR="000A6DF7" w:rsidRPr="00777DB3">
        <w:rPr>
          <w:szCs w:val="22"/>
        </w:rPr>
        <w:t xml:space="preserve">analyses; as a </w:t>
      </w:r>
      <w:proofErr w:type="gramStart"/>
      <w:r w:rsidR="000A6DF7" w:rsidRPr="00777DB3">
        <w:rPr>
          <w:szCs w:val="22"/>
        </w:rPr>
        <w:t>result</w:t>
      </w:r>
      <w:proofErr w:type="gramEnd"/>
      <w:r w:rsidR="000A6DF7" w:rsidRPr="00777DB3">
        <w:rPr>
          <w:szCs w:val="22"/>
        </w:rPr>
        <w:t xml:space="preserve"> diversity is likely to be underestimated in non-parametric estimators (</w:t>
      </w:r>
      <w:r w:rsidR="000A6DF7" w:rsidRPr="00777DB3">
        <w:rPr>
          <w:rStyle w:val="EndnoteReference"/>
          <w:szCs w:val="22"/>
        </w:rPr>
        <w:endnoteReference w:id="34"/>
      </w:r>
      <w:r w:rsidR="000A6DF7" w:rsidRPr="00777DB3">
        <w:rPr>
          <w:szCs w:val="22"/>
        </w:rPr>
        <w:t xml:space="preserve">Gotelli et al., 2001; </w:t>
      </w:r>
      <w:r w:rsidR="000A6DF7" w:rsidRPr="00777DB3">
        <w:rPr>
          <w:rStyle w:val="EndnoteReference"/>
          <w:szCs w:val="22"/>
        </w:rPr>
        <w:endnoteReference w:id="35"/>
      </w:r>
      <w:r w:rsidR="000A6DF7" w:rsidRPr="00777DB3">
        <w:rPr>
          <w:szCs w:val="22"/>
        </w:rPr>
        <w:t>Longino et al., 2021).</w:t>
      </w:r>
      <w:r w:rsidR="00C50F35" w:rsidRPr="00777DB3">
        <w:rPr>
          <w:szCs w:val="22"/>
        </w:rPr>
        <w:t xml:space="preserve"> Critical to future </w:t>
      </w:r>
      <w:r w:rsidR="00777DB3" w:rsidRPr="00777DB3">
        <w:rPr>
          <w:szCs w:val="22"/>
        </w:rPr>
        <w:t>assessments</w:t>
      </w:r>
      <w:r w:rsidR="00C50F35" w:rsidRPr="00777DB3">
        <w:rPr>
          <w:szCs w:val="22"/>
        </w:rPr>
        <w:t xml:space="preserve"> of diversity in </w:t>
      </w:r>
      <w:proofErr w:type="gramStart"/>
      <w:r w:rsidR="00C50F35" w:rsidRPr="00777DB3">
        <w:rPr>
          <w:szCs w:val="22"/>
        </w:rPr>
        <w:t>poorly-sampled</w:t>
      </w:r>
      <w:proofErr w:type="gramEnd"/>
      <w:r w:rsidR="00C50F35" w:rsidRPr="00777DB3">
        <w:rPr>
          <w:szCs w:val="22"/>
        </w:rPr>
        <w:t xml:space="preserve"> environments such as the CCZ will be improvements in statistical methods for estimation. Despite the importance of this question </w:t>
      </w:r>
      <w:r w:rsidR="00C50F35" w:rsidRPr="00777DB3">
        <w:rPr>
          <w:rFonts w:cs="Arial"/>
          <w:szCs w:val="22"/>
        </w:rPr>
        <w:t>relatively little progress has been made here over several decades (</w:t>
      </w:r>
      <w:r w:rsidR="00C50F35" w:rsidRPr="00777DB3">
        <w:rPr>
          <w:rStyle w:val="EndnoteReference"/>
          <w:rFonts w:cs="Arial"/>
          <w:szCs w:val="22"/>
        </w:rPr>
        <w:endnoteReference w:id="36"/>
      </w:r>
      <w:r w:rsidR="00C50F35" w:rsidRPr="00777DB3">
        <w:rPr>
          <w:rFonts w:cs="Arial"/>
          <w:szCs w:val="22"/>
        </w:rPr>
        <w:t xml:space="preserve">Caley et al., 2014; </w:t>
      </w:r>
      <w:r w:rsidR="00C50F35" w:rsidRPr="00777DB3">
        <w:rPr>
          <w:rFonts w:cs="Arial"/>
          <w:szCs w:val="22"/>
          <w:vertAlign w:val="superscript"/>
        </w:rPr>
        <w:t>70</w:t>
      </w:r>
      <w:r w:rsidR="00C50F35" w:rsidRPr="00777DB3">
        <w:rPr>
          <w:rFonts w:cs="Arial"/>
          <w:szCs w:val="22"/>
        </w:rPr>
        <w:t xml:space="preserve">Fisher et al., 2015). </w:t>
      </w:r>
      <w:r w:rsidR="00C50F35" w:rsidRPr="00777DB3">
        <w:t>We recognise there is very high uncertainty overall in these estimates, but on balance, it is better to provide these figures given they are based on a synthesis of the published data and can be refined as additional data and potentially new statistical approaches become available.</w:t>
      </w:r>
    </w:p>
    <w:p w14:paraId="0788C2F7" w14:textId="77777777" w:rsidR="006238D3" w:rsidRDefault="006238D3" w:rsidP="003C4873">
      <w:pPr>
        <w:spacing w:after="0" w:line="360" w:lineRule="auto"/>
        <w:contextualSpacing/>
        <w:rPr>
          <w:szCs w:val="22"/>
        </w:rPr>
      </w:pPr>
    </w:p>
    <w:p w14:paraId="78A157C2" w14:textId="6E7FC6FC" w:rsidR="00C67304" w:rsidRDefault="00981DF9" w:rsidP="003C4873">
      <w:pPr>
        <w:spacing w:after="0" w:line="360" w:lineRule="auto"/>
        <w:contextualSpacing/>
        <w:rPr>
          <w:color w:val="FF0000"/>
          <w:szCs w:val="22"/>
        </w:rPr>
      </w:pPr>
      <w:r>
        <w:rPr>
          <w:szCs w:val="22"/>
        </w:rPr>
        <w:t xml:space="preserve">We also estimated species </w:t>
      </w:r>
      <w:r w:rsidRPr="00382151">
        <w:rPr>
          <w:szCs w:val="22"/>
        </w:rPr>
        <w:t xml:space="preserve">richness based on </w:t>
      </w:r>
      <w:r w:rsidR="00AD2525">
        <w:rPr>
          <w:szCs w:val="22"/>
        </w:rPr>
        <w:t xml:space="preserve">richness at </w:t>
      </w:r>
      <w:r w:rsidRPr="00382151">
        <w:rPr>
          <w:szCs w:val="22"/>
        </w:rPr>
        <w:t>higher taxonom</w:t>
      </w:r>
      <w:r w:rsidR="00AD2525">
        <w:rPr>
          <w:szCs w:val="22"/>
        </w:rPr>
        <w:t>ic levels</w:t>
      </w:r>
      <w:r w:rsidR="00E8469D">
        <w:rPr>
          <w:szCs w:val="22"/>
        </w:rPr>
        <w:t xml:space="preserve"> </w:t>
      </w:r>
      <w:r w:rsidRPr="00382151">
        <w:rPr>
          <w:szCs w:val="22"/>
        </w:rPr>
        <w:t>(</w:t>
      </w:r>
      <w:r w:rsidR="00FE30C8">
        <w:rPr>
          <w:rStyle w:val="EndnoteReference"/>
          <w:szCs w:val="22"/>
        </w:rPr>
        <w:endnoteReference w:id="37"/>
      </w:r>
      <w:r w:rsidRPr="00382151">
        <w:rPr>
          <w:szCs w:val="22"/>
        </w:rPr>
        <w:t xml:space="preserve">Mora et al., 2011, </w:t>
      </w:r>
      <w:r w:rsidR="00FE30C8">
        <w:rPr>
          <w:rStyle w:val="EndnoteReference"/>
          <w:szCs w:val="22"/>
        </w:rPr>
        <w:endnoteReference w:id="38"/>
      </w:r>
      <w:r w:rsidRPr="00382151">
        <w:rPr>
          <w:szCs w:val="22"/>
        </w:rPr>
        <w:t>Balmford et al., 199</w:t>
      </w:r>
      <w:r w:rsidR="00D1236C">
        <w:rPr>
          <w:szCs w:val="22"/>
        </w:rPr>
        <w:t xml:space="preserve">6a and </w:t>
      </w:r>
      <w:r w:rsidR="00D1236C">
        <w:rPr>
          <w:rStyle w:val="EndnoteReference"/>
          <w:szCs w:val="22"/>
        </w:rPr>
        <w:endnoteReference w:id="39"/>
      </w:r>
      <w:r w:rsidR="00D1236C">
        <w:rPr>
          <w:szCs w:val="22"/>
        </w:rPr>
        <w:t>b</w:t>
      </w:r>
      <w:r w:rsidR="004E5B29">
        <w:rPr>
          <w:szCs w:val="22"/>
        </w:rPr>
        <w:t xml:space="preserve">, </w:t>
      </w:r>
      <w:r w:rsidR="004E5B29">
        <w:rPr>
          <w:rStyle w:val="EndnoteReference"/>
          <w:szCs w:val="22"/>
        </w:rPr>
        <w:endnoteReference w:id="40"/>
      </w:r>
      <w:r w:rsidR="004E5B29">
        <w:rPr>
          <w:szCs w:val="22"/>
        </w:rPr>
        <w:t>Williams, 1994</w:t>
      </w:r>
      <w:r w:rsidRPr="00382151">
        <w:rPr>
          <w:szCs w:val="22"/>
        </w:rPr>
        <w:t xml:space="preserve">) with a species estimate of </w:t>
      </w:r>
      <w:r w:rsidR="0014312C" w:rsidRPr="00E8469D">
        <w:rPr>
          <w:szCs w:val="22"/>
        </w:rPr>
        <w:t>3016</w:t>
      </w:r>
      <w:r w:rsidR="00654D04" w:rsidRPr="00E8469D">
        <w:rPr>
          <w:szCs w:val="22"/>
        </w:rPr>
        <w:t xml:space="preserve"> (</w:t>
      </w:r>
      <w:r w:rsidR="00654D04" w:rsidRPr="00AD2525">
        <w:rPr>
          <w:szCs w:val="22"/>
        </w:rPr>
        <w:t>R</w:t>
      </w:r>
      <w:r w:rsidR="00654D04" w:rsidRPr="00AD2525">
        <w:rPr>
          <w:szCs w:val="22"/>
          <w:vertAlign w:val="superscript"/>
        </w:rPr>
        <w:t>2</w:t>
      </w:r>
      <w:r w:rsidR="00654D04" w:rsidRPr="00AD2525">
        <w:rPr>
          <w:szCs w:val="22"/>
        </w:rPr>
        <w:t xml:space="preserve"> = 0.96; </w:t>
      </w:r>
      <w:r w:rsidR="00654D04" w:rsidRPr="0014312C">
        <w:rPr>
          <w:i/>
          <w:iCs/>
          <w:szCs w:val="22"/>
        </w:rPr>
        <w:t xml:space="preserve">P </w:t>
      </w:r>
      <w:r w:rsidR="00654D04" w:rsidRPr="00AD2525">
        <w:rPr>
          <w:szCs w:val="22"/>
        </w:rPr>
        <w:t>= 0.003)</w:t>
      </w:r>
      <w:r w:rsidR="00382151" w:rsidRPr="00AD2525">
        <w:rPr>
          <w:szCs w:val="22"/>
        </w:rPr>
        <w:t xml:space="preserve">, </w:t>
      </w:r>
      <w:r w:rsidR="00E8469D">
        <w:rPr>
          <w:szCs w:val="22"/>
        </w:rPr>
        <w:t xml:space="preserve">far </w:t>
      </w:r>
      <w:r w:rsidR="0014312C">
        <w:rPr>
          <w:szCs w:val="22"/>
        </w:rPr>
        <w:t>less than</w:t>
      </w:r>
      <w:r w:rsidR="00382151" w:rsidRPr="00AD2525">
        <w:rPr>
          <w:szCs w:val="22"/>
        </w:rPr>
        <w:t xml:space="preserve"> total species diversity recorded from the CCZ </w:t>
      </w:r>
      <w:r w:rsidR="0014312C">
        <w:rPr>
          <w:szCs w:val="22"/>
        </w:rPr>
        <w:t xml:space="preserve">and half the Chao estimates </w:t>
      </w:r>
      <w:r w:rsidR="00382151" w:rsidRPr="00AD2525">
        <w:rPr>
          <w:szCs w:val="22"/>
        </w:rPr>
        <w:t>(Table 1)</w:t>
      </w:r>
      <w:r w:rsidR="00654D04" w:rsidRPr="00AD2525">
        <w:rPr>
          <w:szCs w:val="22"/>
        </w:rPr>
        <w:t xml:space="preserve">. </w:t>
      </w:r>
      <w:r w:rsidR="00382151" w:rsidRPr="006238D3">
        <w:rPr>
          <w:szCs w:val="22"/>
        </w:rPr>
        <w:t>F</w:t>
      </w:r>
      <w:r w:rsidR="00D609B2" w:rsidRPr="006238D3">
        <w:rPr>
          <w:szCs w:val="22"/>
        </w:rPr>
        <w:t xml:space="preserve">amily and in particular genus-level diversity </w:t>
      </w:r>
      <w:r w:rsidR="00B96009" w:rsidRPr="006238D3">
        <w:rPr>
          <w:szCs w:val="22"/>
        </w:rPr>
        <w:t xml:space="preserve">in the CCZ Checklist </w:t>
      </w:r>
      <w:r w:rsidR="00AD2525" w:rsidRPr="006238D3">
        <w:rPr>
          <w:szCs w:val="22"/>
        </w:rPr>
        <w:t>are</w:t>
      </w:r>
      <w:r w:rsidR="00B96009" w:rsidRPr="006238D3">
        <w:rPr>
          <w:szCs w:val="22"/>
        </w:rPr>
        <w:t xml:space="preserve"> </w:t>
      </w:r>
      <w:r w:rsidR="00D609B2" w:rsidRPr="006238D3">
        <w:rPr>
          <w:szCs w:val="22"/>
        </w:rPr>
        <w:t>unlikely to be comp</w:t>
      </w:r>
      <w:r w:rsidR="00382151" w:rsidRPr="006238D3">
        <w:rPr>
          <w:szCs w:val="22"/>
        </w:rPr>
        <w:t>lete which may reduce the estimate</w:t>
      </w:r>
      <w:r w:rsidR="00D609B2" w:rsidRPr="006238D3">
        <w:rPr>
          <w:szCs w:val="22"/>
        </w:rPr>
        <w:t xml:space="preserve">, </w:t>
      </w:r>
      <w:r w:rsidR="00B96009" w:rsidRPr="006238D3">
        <w:rPr>
          <w:szCs w:val="22"/>
        </w:rPr>
        <w:t>and there are inherent</w:t>
      </w:r>
      <w:r w:rsidR="00D609B2" w:rsidRPr="006238D3">
        <w:rPr>
          <w:szCs w:val="22"/>
        </w:rPr>
        <w:t xml:space="preserve"> limitations of this approach</w:t>
      </w:r>
      <w:r w:rsidR="00382151" w:rsidRPr="006238D3">
        <w:rPr>
          <w:szCs w:val="22"/>
        </w:rPr>
        <w:t>,</w:t>
      </w:r>
      <w:r w:rsidR="00D609B2" w:rsidRPr="006238D3">
        <w:rPr>
          <w:szCs w:val="22"/>
        </w:rPr>
        <w:t xml:space="preserve"> impacted by sampling effort,</w:t>
      </w:r>
      <w:r w:rsidR="00C67304" w:rsidRPr="006238D3">
        <w:rPr>
          <w:szCs w:val="22"/>
        </w:rPr>
        <w:t xml:space="preserve"> assumes</w:t>
      </w:r>
      <w:r w:rsidR="00D609B2" w:rsidRPr="006238D3">
        <w:rPr>
          <w:szCs w:val="22"/>
        </w:rPr>
        <w:t xml:space="preserve"> direct relationship</w:t>
      </w:r>
      <w:r w:rsidR="00C60DAE" w:rsidRPr="006238D3">
        <w:rPr>
          <w:szCs w:val="22"/>
        </w:rPr>
        <w:t xml:space="preserve"> of</w:t>
      </w:r>
      <w:r w:rsidR="00D609B2" w:rsidRPr="006238D3">
        <w:rPr>
          <w:szCs w:val="22"/>
        </w:rPr>
        <w:t xml:space="preserve"> higher taxonomy</w:t>
      </w:r>
      <w:r w:rsidR="00382151" w:rsidRPr="006238D3">
        <w:rPr>
          <w:szCs w:val="22"/>
        </w:rPr>
        <w:t xml:space="preserve"> (which itself</w:t>
      </w:r>
      <w:r w:rsidR="00D609B2" w:rsidRPr="006238D3">
        <w:rPr>
          <w:szCs w:val="22"/>
        </w:rPr>
        <w:t xml:space="preserve"> may be taxon specific, </w:t>
      </w:r>
      <w:r w:rsidR="00382151" w:rsidRPr="006238D3">
        <w:rPr>
          <w:szCs w:val="22"/>
        </w:rPr>
        <w:t xml:space="preserve">and </w:t>
      </w:r>
      <w:r w:rsidR="00D609B2" w:rsidRPr="006238D3">
        <w:rPr>
          <w:szCs w:val="22"/>
        </w:rPr>
        <w:t xml:space="preserve">doesn’t account for </w:t>
      </w:r>
      <w:r w:rsidR="00B96009" w:rsidRPr="006238D3">
        <w:rPr>
          <w:szCs w:val="22"/>
        </w:rPr>
        <w:t>reassignments</w:t>
      </w:r>
      <w:r w:rsidR="00D609B2" w:rsidRPr="006238D3">
        <w:rPr>
          <w:szCs w:val="22"/>
        </w:rPr>
        <w:t xml:space="preserve"> </w:t>
      </w:r>
      <w:r w:rsidR="0082772C" w:rsidRPr="006238D3">
        <w:rPr>
          <w:szCs w:val="22"/>
        </w:rPr>
        <w:t>(</w:t>
      </w:r>
      <w:r w:rsidR="00FE30C8" w:rsidRPr="006238D3">
        <w:rPr>
          <w:szCs w:val="22"/>
          <w:highlight w:val="yellow"/>
          <w:vertAlign w:val="superscript"/>
        </w:rPr>
        <w:t>37</w:t>
      </w:r>
      <w:r w:rsidR="00D609B2" w:rsidRPr="006238D3">
        <w:rPr>
          <w:szCs w:val="22"/>
        </w:rPr>
        <w:t>Balmford, 199</w:t>
      </w:r>
      <w:r w:rsidR="00D1236C" w:rsidRPr="006238D3">
        <w:rPr>
          <w:szCs w:val="22"/>
        </w:rPr>
        <w:t>6a</w:t>
      </w:r>
      <w:r w:rsidR="00D609B2" w:rsidRPr="006238D3">
        <w:rPr>
          <w:szCs w:val="22"/>
        </w:rPr>
        <w:t xml:space="preserve">, </w:t>
      </w:r>
      <w:r w:rsidR="00FE30C8" w:rsidRPr="006238D3">
        <w:rPr>
          <w:szCs w:val="22"/>
          <w:highlight w:val="yellow"/>
          <w:vertAlign w:val="superscript"/>
        </w:rPr>
        <w:t>36</w:t>
      </w:r>
      <w:r w:rsidR="00D609B2" w:rsidRPr="006238D3">
        <w:rPr>
          <w:szCs w:val="22"/>
        </w:rPr>
        <w:t>Mora et al., 2011).</w:t>
      </w:r>
      <w:r w:rsidRPr="00B96009">
        <w:rPr>
          <w:color w:val="FF0000"/>
          <w:szCs w:val="22"/>
        </w:rPr>
        <w:t xml:space="preserve"> </w:t>
      </w:r>
    </w:p>
    <w:p w14:paraId="41D0C46A" w14:textId="77777777" w:rsidR="00915506" w:rsidRDefault="00915506" w:rsidP="003C4873">
      <w:pPr>
        <w:spacing w:after="0" w:line="360" w:lineRule="auto"/>
        <w:rPr>
          <w:i/>
          <w:iCs/>
          <w:color w:val="FF0000"/>
          <w:szCs w:val="22"/>
        </w:rPr>
      </w:pPr>
    </w:p>
    <w:p w14:paraId="2848F6EA" w14:textId="4898DD2D" w:rsidR="000B78D4" w:rsidRDefault="000A6DF7" w:rsidP="003C4873">
      <w:pPr>
        <w:spacing w:after="0" w:line="360" w:lineRule="auto"/>
        <w:rPr>
          <w:szCs w:val="22"/>
        </w:rPr>
      </w:pPr>
      <w:r>
        <w:t>E</w:t>
      </w:r>
      <w:r w:rsidR="00382151">
        <w:t xml:space="preserve">stimates of </w:t>
      </w:r>
      <w:r w:rsidR="00B96009">
        <w:t xml:space="preserve">species richness </w:t>
      </w:r>
      <w:r w:rsidR="001101A5">
        <w:t xml:space="preserve">are </w:t>
      </w:r>
      <w:r w:rsidR="00E42961" w:rsidRPr="00A62A7E">
        <w:t xml:space="preserve">subject to </w:t>
      </w:r>
      <w:r w:rsidR="0052520E">
        <w:t xml:space="preserve">other </w:t>
      </w:r>
      <w:r w:rsidR="00981DF9">
        <w:t>c</w:t>
      </w:r>
      <w:r w:rsidR="00E42961" w:rsidRPr="00A62A7E">
        <w:t>aveats</w:t>
      </w:r>
      <w:r>
        <w:t>, and the biases can work in both directions.</w:t>
      </w:r>
      <w:r w:rsidR="00E42961" w:rsidRPr="00A62A7E">
        <w:t xml:space="preserve"> For example, </w:t>
      </w:r>
      <w:r w:rsidR="004F6DEB" w:rsidRPr="00A62A7E">
        <w:t>the</w:t>
      </w:r>
      <w:r w:rsidR="00E42961" w:rsidRPr="00A62A7E">
        <w:t xml:space="preserve"> </w:t>
      </w:r>
      <w:r>
        <w:t>morpho</w:t>
      </w:r>
      <w:r w:rsidR="00E42961" w:rsidRPr="00A62A7E">
        <w:t>species list</w:t>
      </w:r>
      <w:r w:rsidR="004F6DEB" w:rsidRPr="00A62A7E">
        <w:t>s</w:t>
      </w:r>
      <w:r w:rsidR="00E42961" w:rsidRPr="00A62A7E">
        <w:t xml:space="preserve"> </w:t>
      </w:r>
      <w:r>
        <w:t>will</w:t>
      </w:r>
      <w:r w:rsidR="00E42961" w:rsidRPr="00A62A7E">
        <w:t xml:space="preserve"> contain </w:t>
      </w:r>
      <w:r w:rsidR="00E42961" w:rsidRPr="0082772C">
        <w:t>many synonyms</w:t>
      </w:r>
      <w:r w:rsidR="001101A5" w:rsidRPr="0082772C">
        <w:t xml:space="preserve">, </w:t>
      </w:r>
      <w:r w:rsidR="005A1B07" w:rsidRPr="0082772C">
        <w:t>which</w:t>
      </w:r>
      <w:r w:rsidR="005A1B07" w:rsidRPr="001101A5">
        <w:t xml:space="preserve"> can inflate the species estimate</w:t>
      </w:r>
      <w:r w:rsidR="00E42961" w:rsidRPr="001101A5">
        <w:t xml:space="preserve">. </w:t>
      </w:r>
      <w:r w:rsidR="00175698" w:rsidRPr="00D570F5">
        <w:rPr>
          <w:szCs w:val="22"/>
        </w:rPr>
        <w:t xml:space="preserve">For example, </w:t>
      </w:r>
      <w:r>
        <w:rPr>
          <w:szCs w:val="22"/>
        </w:rPr>
        <w:t>Polychaeta</w:t>
      </w:r>
      <w:r w:rsidR="00175698" w:rsidRPr="00D570F5">
        <w:rPr>
          <w:szCs w:val="22"/>
        </w:rPr>
        <w:t xml:space="preserve"> sp. A </w:t>
      </w:r>
      <w:r w:rsidR="00175698">
        <w:rPr>
          <w:szCs w:val="22"/>
        </w:rPr>
        <w:t>is assumed to be a</w:t>
      </w:r>
      <w:r w:rsidR="00175698" w:rsidRPr="00D570F5">
        <w:rPr>
          <w:szCs w:val="22"/>
        </w:rPr>
        <w:t xml:space="preserve"> different species to </w:t>
      </w:r>
      <w:r>
        <w:rPr>
          <w:szCs w:val="22"/>
        </w:rPr>
        <w:t>Polychaeta</w:t>
      </w:r>
      <w:r w:rsidR="00175698" w:rsidRPr="005D0C41">
        <w:rPr>
          <w:szCs w:val="22"/>
        </w:rPr>
        <w:t xml:space="preserve"> sp</w:t>
      </w:r>
      <w:r w:rsidR="00175698" w:rsidRPr="000C5AE6">
        <w:rPr>
          <w:szCs w:val="22"/>
        </w:rPr>
        <w:t xml:space="preserve">. B </w:t>
      </w:r>
      <w:r>
        <w:rPr>
          <w:szCs w:val="22"/>
        </w:rPr>
        <w:t xml:space="preserve">but without voucher material or archived genetic data this assumption cannot be sustained. </w:t>
      </w:r>
      <w:r w:rsidR="00081DBC" w:rsidRPr="00081DBC">
        <w:rPr>
          <w:szCs w:val="22"/>
        </w:rPr>
        <w:t xml:space="preserve">Inflation of informal names </w:t>
      </w:r>
      <w:r w:rsidR="00081DBC">
        <w:rPr>
          <w:szCs w:val="22"/>
        </w:rPr>
        <w:t>will</w:t>
      </w:r>
      <w:r w:rsidR="00081DBC" w:rsidRPr="00081DBC">
        <w:rPr>
          <w:szCs w:val="22"/>
        </w:rPr>
        <w:t xml:space="preserve"> also accrue over time as designations change, and names accumulate. </w:t>
      </w:r>
      <w:r w:rsidR="001101A5" w:rsidRPr="000C5AE6">
        <w:rPr>
          <w:szCs w:val="22"/>
        </w:rPr>
        <w:t xml:space="preserve">Misidentifications </w:t>
      </w:r>
      <w:r w:rsidR="005D0C41">
        <w:rPr>
          <w:szCs w:val="22"/>
        </w:rPr>
        <w:t xml:space="preserve">in contrast </w:t>
      </w:r>
      <w:r w:rsidR="001101A5" w:rsidRPr="005D0C41">
        <w:rPr>
          <w:szCs w:val="22"/>
        </w:rPr>
        <w:t xml:space="preserve">could either inflate or reduce the diversity estimates </w:t>
      </w:r>
      <w:r w:rsidR="005D0C41">
        <w:rPr>
          <w:szCs w:val="22"/>
        </w:rPr>
        <w:t xml:space="preserve">but </w:t>
      </w:r>
      <w:r w:rsidR="00081DBC">
        <w:rPr>
          <w:szCs w:val="22"/>
        </w:rPr>
        <w:t>similarly contribute to</w:t>
      </w:r>
      <w:r w:rsidR="001101A5" w:rsidRPr="005267DF">
        <w:rPr>
          <w:szCs w:val="22"/>
        </w:rPr>
        <w:t xml:space="preserve"> overall uncertainty</w:t>
      </w:r>
      <w:r w:rsidR="003870DD" w:rsidRPr="005267DF">
        <w:rPr>
          <w:szCs w:val="22"/>
        </w:rPr>
        <w:t xml:space="preserve">. </w:t>
      </w:r>
      <w:r w:rsidR="005D0C41" w:rsidRPr="005267DF">
        <w:rPr>
          <w:rFonts w:cs="Arial"/>
          <w:szCs w:val="22"/>
        </w:rPr>
        <w:t>P</w:t>
      </w:r>
      <w:r w:rsidR="005D0C41" w:rsidRPr="005267DF">
        <w:t xml:space="preserve">otentially </w:t>
      </w:r>
      <w:r w:rsidR="005267DF" w:rsidRPr="005267DF">
        <w:t>many</w:t>
      </w:r>
      <w:r w:rsidR="005D0C41" w:rsidRPr="005267DF">
        <w:t xml:space="preserve"> of the species in the CCZ Checklist are misidentified</w:t>
      </w:r>
      <w:r w:rsidR="005267DF" w:rsidRPr="005267DF">
        <w:t>,</w:t>
      </w:r>
      <w:r w:rsidR="005D0C41" w:rsidRPr="005267DF">
        <w:t xml:space="preserve"> owing in part to the lack of field guides and keys to the fauna of the region. </w:t>
      </w:r>
      <w:r w:rsidR="005267DF">
        <w:t>Simil</w:t>
      </w:r>
      <w:r w:rsidR="005267DF" w:rsidRPr="00516489">
        <w:t>arly</w:t>
      </w:r>
      <w:r w:rsidR="00AD2525" w:rsidRPr="00516489">
        <w:t>,</w:t>
      </w:r>
      <w:r w:rsidR="005267DF" w:rsidRPr="00516489">
        <w:t xml:space="preserve"> many</w:t>
      </w:r>
      <w:r w:rsidR="005D0C41" w:rsidRPr="00516489">
        <w:t xml:space="preserve"> of the </w:t>
      </w:r>
      <w:r w:rsidR="005D0C41" w:rsidRPr="00516489">
        <w:lastRenderedPageBreak/>
        <w:t xml:space="preserve">morphospecies names </w:t>
      </w:r>
      <w:r w:rsidR="005267DF" w:rsidRPr="00516489">
        <w:t>may</w:t>
      </w:r>
      <w:r w:rsidR="005D0C41" w:rsidRPr="00516489">
        <w:t xml:space="preserve"> be known species that are yet to be correctly identified.</w:t>
      </w:r>
      <w:r w:rsidR="005267DF" w:rsidRPr="00516489">
        <w:t xml:space="preserve"> </w:t>
      </w:r>
      <w:r w:rsidR="003C274E" w:rsidRPr="00516489">
        <w:rPr>
          <w:szCs w:val="22"/>
        </w:rPr>
        <w:t>In the meta</w:t>
      </w:r>
      <w:r w:rsidR="00473BEF" w:rsidRPr="00516489">
        <w:rPr>
          <w:szCs w:val="22"/>
        </w:rPr>
        <w:t>-analysis</w:t>
      </w:r>
      <w:r w:rsidR="000B78D4" w:rsidRPr="00516489">
        <w:rPr>
          <w:szCs w:val="22"/>
        </w:rPr>
        <w:t xml:space="preserve"> of taxonomic studies</w:t>
      </w:r>
      <w:r w:rsidR="0099082C" w:rsidRPr="00516489">
        <w:rPr>
          <w:szCs w:val="22"/>
        </w:rPr>
        <w:t xml:space="preserve"> (</w:t>
      </w:r>
      <w:r w:rsidR="0099082C" w:rsidRPr="00516489">
        <w:rPr>
          <w:szCs w:val="22"/>
          <w:highlight w:val="yellow"/>
        </w:rPr>
        <w:t xml:space="preserve">S Table </w:t>
      </w:r>
      <w:r w:rsidR="000B78D4" w:rsidRPr="00516489">
        <w:rPr>
          <w:szCs w:val="22"/>
        </w:rPr>
        <w:t>1</w:t>
      </w:r>
      <w:r w:rsidR="0099082C" w:rsidRPr="00516489">
        <w:rPr>
          <w:szCs w:val="22"/>
        </w:rPr>
        <w:t>)</w:t>
      </w:r>
      <w:r w:rsidR="00473BEF" w:rsidRPr="00516489">
        <w:rPr>
          <w:szCs w:val="22"/>
        </w:rPr>
        <w:t xml:space="preserve">, </w:t>
      </w:r>
      <w:r w:rsidR="003C274E" w:rsidRPr="00516489">
        <w:rPr>
          <w:szCs w:val="22"/>
        </w:rPr>
        <w:t>the</w:t>
      </w:r>
      <w:r w:rsidR="00AD2525" w:rsidRPr="00516489">
        <w:rPr>
          <w:szCs w:val="22"/>
        </w:rPr>
        <w:t xml:space="preserve"> potential of</w:t>
      </w:r>
      <w:r w:rsidR="003C274E" w:rsidRPr="00516489">
        <w:rPr>
          <w:szCs w:val="22"/>
        </w:rPr>
        <w:t xml:space="preserve"> misidentification is </w:t>
      </w:r>
      <w:r w:rsidR="00AD2525" w:rsidRPr="00516489">
        <w:rPr>
          <w:szCs w:val="22"/>
        </w:rPr>
        <w:t xml:space="preserve">greatly reduced </w:t>
      </w:r>
      <w:r w:rsidR="003C274E" w:rsidRPr="00516489">
        <w:rPr>
          <w:szCs w:val="22"/>
        </w:rPr>
        <w:t xml:space="preserve">as groups </w:t>
      </w:r>
      <w:r w:rsidR="00081DBC" w:rsidRPr="00516489">
        <w:rPr>
          <w:szCs w:val="22"/>
        </w:rPr>
        <w:t>are examined</w:t>
      </w:r>
      <w:r w:rsidR="003C274E" w:rsidRPr="00516489">
        <w:rPr>
          <w:szCs w:val="22"/>
        </w:rPr>
        <w:t xml:space="preserve"> by </w:t>
      </w:r>
      <w:r w:rsidR="00081DBC" w:rsidRPr="00516489">
        <w:rPr>
          <w:szCs w:val="22"/>
        </w:rPr>
        <w:t xml:space="preserve">their </w:t>
      </w:r>
      <w:r w:rsidR="003C274E" w:rsidRPr="00516489">
        <w:rPr>
          <w:szCs w:val="22"/>
        </w:rPr>
        <w:t>specialists</w:t>
      </w:r>
      <w:r w:rsidR="000B78D4" w:rsidRPr="00516489">
        <w:rPr>
          <w:szCs w:val="22"/>
        </w:rPr>
        <w:t>. This provides an independent line of evidence to support &gt;80% of CCZ species being undescribed.</w:t>
      </w:r>
      <w:r w:rsidR="003C274E" w:rsidRPr="00516489">
        <w:rPr>
          <w:szCs w:val="22"/>
        </w:rPr>
        <w:t xml:space="preserve"> </w:t>
      </w:r>
    </w:p>
    <w:p w14:paraId="4DC2FEAB" w14:textId="77777777" w:rsidR="000B78D4" w:rsidRDefault="000B78D4" w:rsidP="003C4873">
      <w:pPr>
        <w:spacing w:after="0" w:line="360" w:lineRule="auto"/>
        <w:rPr>
          <w:szCs w:val="22"/>
        </w:rPr>
      </w:pPr>
    </w:p>
    <w:p w14:paraId="0E93E832" w14:textId="29798307" w:rsidR="003256FB" w:rsidRDefault="000B78D4" w:rsidP="003C4873">
      <w:pPr>
        <w:spacing w:after="0" w:line="360" w:lineRule="auto"/>
        <w:rPr>
          <w:szCs w:val="22"/>
        </w:rPr>
      </w:pPr>
      <w:r>
        <w:rPr>
          <w:rFonts w:cs="Arial"/>
        </w:rPr>
        <w:t>The</w:t>
      </w:r>
      <w:r w:rsidR="005D0C41" w:rsidRPr="00081DBC">
        <w:rPr>
          <w:rFonts w:cs="Arial"/>
        </w:rPr>
        <w:t xml:space="preserve"> </w:t>
      </w:r>
      <w:r w:rsidR="003870DD" w:rsidRPr="00081DBC">
        <w:t xml:space="preserve">lack of field guides can also contribute </w:t>
      </w:r>
      <w:r w:rsidR="003870DD" w:rsidRPr="005267DF">
        <w:t xml:space="preserve">to the problem of range-inflation of so-called ‘cosmopolitan </w:t>
      </w:r>
      <w:proofErr w:type="gramStart"/>
      <w:r w:rsidR="003870DD" w:rsidRPr="005267DF">
        <w:t>species’</w:t>
      </w:r>
      <w:proofErr w:type="gramEnd"/>
      <w:r w:rsidR="003870DD" w:rsidRPr="005267DF">
        <w:t xml:space="preserve">. For the </w:t>
      </w:r>
      <w:r w:rsidR="003870DD" w:rsidRPr="005267DF">
        <w:rPr>
          <w:szCs w:val="22"/>
        </w:rPr>
        <w:t xml:space="preserve">key </w:t>
      </w:r>
      <w:r w:rsidR="005D0C41" w:rsidRPr="005267DF">
        <w:rPr>
          <w:szCs w:val="22"/>
        </w:rPr>
        <w:t>macro</w:t>
      </w:r>
      <w:r w:rsidR="003870DD" w:rsidRPr="005267DF">
        <w:rPr>
          <w:szCs w:val="22"/>
        </w:rPr>
        <w:t>faunal groups</w:t>
      </w:r>
      <w:r w:rsidR="005D0C41" w:rsidRPr="005267DF">
        <w:rPr>
          <w:szCs w:val="22"/>
        </w:rPr>
        <w:t xml:space="preserve"> in the </w:t>
      </w:r>
      <w:r w:rsidR="005267DF" w:rsidRPr="005267DF">
        <w:rPr>
          <w:szCs w:val="22"/>
        </w:rPr>
        <w:t xml:space="preserve">CCZ </w:t>
      </w:r>
      <w:r w:rsidR="005D0C41" w:rsidRPr="005267DF">
        <w:rPr>
          <w:szCs w:val="22"/>
        </w:rPr>
        <w:t>Checklist</w:t>
      </w:r>
      <w:r>
        <w:rPr>
          <w:szCs w:val="22"/>
        </w:rPr>
        <w:t xml:space="preserve"> (</w:t>
      </w:r>
      <w:r w:rsidR="003870DD" w:rsidRPr="005267DF">
        <w:rPr>
          <w:szCs w:val="22"/>
        </w:rPr>
        <w:t>the polychaetes, tanaids, and isopods</w:t>
      </w:r>
      <w:r>
        <w:rPr>
          <w:szCs w:val="22"/>
        </w:rPr>
        <w:t>)</w:t>
      </w:r>
      <w:r w:rsidR="003870DD" w:rsidRPr="000B78D4">
        <w:rPr>
          <w:szCs w:val="22"/>
        </w:rPr>
        <w:t xml:space="preserve"> </w:t>
      </w:r>
      <w:r w:rsidR="00C60DAE" w:rsidRPr="000B78D4">
        <w:rPr>
          <w:szCs w:val="22"/>
        </w:rPr>
        <w:t>32</w:t>
      </w:r>
      <w:r w:rsidR="003870DD" w:rsidRPr="000B78D4">
        <w:rPr>
          <w:szCs w:val="22"/>
        </w:rPr>
        <w:t xml:space="preserve"> of 1</w:t>
      </w:r>
      <w:r w:rsidR="00C60DAE" w:rsidRPr="000B78D4">
        <w:rPr>
          <w:szCs w:val="22"/>
        </w:rPr>
        <w:t>57</w:t>
      </w:r>
      <w:r w:rsidR="003870DD" w:rsidRPr="00E313FF">
        <w:rPr>
          <w:color w:val="FF0000"/>
          <w:szCs w:val="22"/>
        </w:rPr>
        <w:t xml:space="preserve"> </w:t>
      </w:r>
      <w:r w:rsidR="003870DD" w:rsidRPr="005267DF">
        <w:rPr>
          <w:szCs w:val="22"/>
        </w:rPr>
        <w:t>species have type localities outside</w:t>
      </w:r>
      <w:r w:rsidR="00EF6875">
        <w:rPr>
          <w:szCs w:val="22"/>
        </w:rPr>
        <w:t xml:space="preserve"> the </w:t>
      </w:r>
      <w:r w:rsidR="005267DF" w:rsidRPr="005267DF">
        <w:rPr>
          <w:szCs w:val="22"/>
        </w:rPr>
        <w:t>region</w:t>
      </w:r>
      <w:r w:rsidR="003256FB">
        <w:rPr>
          <w:szCs w:val="22"/>
        </w:rPr>
        <w:t xml:space="preserve">, </w:t>
      </w:r>
      <w:r w:rsidR="005267DF" w:rsidRPr="005267DF">
        <w:rPr>
          <w:szCs w:val="22"/>
        </w:rPr>
        <w:t>including other ocean basins</w:t>
      </w:r>
      <w:r w:rsidR="005D0C41" w:rsidRPr="005267DF">
        <w:rPr>
          <w:szCs w:val="22"/>
        </w:rPr>
        <w:t>.</w:t>
      </w:r>
      <w:r w:rsidR="005267DF" w:rsidRPr="005267DF">
        <w:rPr>
          <w:szCs w:val="22"/>
        </w:rPr>
        <w:t xml:space="preserve"> This is likely to inflate connectivity and underestimate diversity, given th</w:t>
      </w:r>
      <w:r w:rsidR="005267DF">
        <w:rPr>
          <w:szCs w:val="22"/>
        </w:rPr>
        <w:t xml:space="preserve">e </w:t>
      </w:r>
      <w:r>
        <w:rPr>
          <w:szCs w:val="22"/>
        </w:rPr>
        <w:t xml:space="preserve">known </w:t>
      </w:r>
      <w:r w:rsidR="005267DF">
        <w:rPr>
          <w:szCs w:val="22"/>
        </w:rPr>
        <w:t>prevalence of</w:t>
      </w:r>
      <w:r w:rsidR="005267DF" w:rsidRPr="005267DF">
        <w:rPr>
          <w:szCs w:val="22"/>
        </w:rPr>
        <w:t xml:space="preserve"> </w:t>
      </w:r>
      <w:r w:rsidR="003870DD" w:rsidRPr="005267DF">
        <w:rPr>
          <w:szCs w:val="22"/>
        </w:rPr>
        <w:t xml:space="preserve">cryptic species </w:t>
      </w:r>
      <w:r w:rsidR="006B3583">
        <w:rPr>
          <w:szCs w:val="22"/>
        </w:rPr>
        <w:t>(</w:t>
      </w:r>
      <w:r w:rsidR="00FE30C8">
        <w:rPr>
          <w:rStyle w:val="EndnoteReference"/>
          <w:szCs w:val="22"/>
        </w:rPr>
        <w:endnoteReference w:id="41"/>
      </w:r>
      <w:r w:rsidR="003870DD" w:rsidRPr="005267DF">
        <w:rPr>
          <w:szCs w:val="22"/>
        </w:rPr>
        <w:t>Knowlton 1993)</w:t>
      </w:r>
      <w:r w:rsidR="006B3583">
        <w:rPr>
          <w:szCs w:val="22"/>
        </w:rPr>
        <w:t xml:space="preserve">, particularly </w:t>
      </w:r>
      <w:r w:rsidR="003870DD" w:rsidRPr="005267DF">
        <w:rPr>
          <w:szCs w:val="22"/>
        </w:rPr>
        <w:t>in the deep-sea (</w:t>
      </w:r>
      <w:r w:rsidR="00FE30C8">
        <w:rPr>
          <w:rStyle w:val="EndnoteReference"/>
          <w:szCs w:val="22"/>
        </w:rPr>
        <w:endnoteReference w:id="42"/>
      </w:r>
      <w:r w:rsidR="003870DD" w:rsidRPr="005267DF">
        <w:rPr>
          <w:szCs w:val="22"/>
        </w:rPr>
        <w:t>Brasier et al.</w:t>
      </w:r>
      <w:r w:rsidR="005267DF">
        <w:rPr>
          <w:szCs w:val="22"/>
        </w:rPr>
        <w:t>,</w:t>
      </w:r>
      <w:r w:rsidR="003870DD" w:rsidRPr="005267DF">
        <w:rPr>
          <w:szCs w:val="22"/>
        </w:rPr>
        <w:t xml:space="preserve"> 2016</w:t>
      </w:r>
      <w:r w:rsidR="005267DF" w:rsidRPr="005267DF">
        <w:rPr>
          <w:szCs w:val="22"/>
        </w:rPr>
        <w:t xml:space="preserve">, </w:t>
      </w:r>
      <w:r w:rsidR="00C6598C" w:rsidRPr="00C6598C">
        <w:rPr>
          <w:szCs w:val="22"/>
          <w:vertAlign w:val="superscript"/>
        </w:rPr>
        <w:t>35</w:t>
      </w:r>
      <w:r w:rsidR="005267DF" w:rsidRPr="005267DF">
        <w:rPr>
          <w:szCs w:val="22"/>
        </w:rPr>
        <w:t xml:space="preserve">Brandt </w:t>
      </w:r>
      <w:r w:rsidR="00753DB3" w:rsidRPr="00753DB3">
        <w:rPr>
          <w:szCs w:val="22"/>
        </w:rPr>
        <w:t xml:space="preserve">2014 and </w:t>
      </w:r>
      <w:r w:rsidR="00C6598C">
        <w:rPr>
          <w:rStyle w:val="EndnoteReference"/>
          <w:szCs w:val="22"/>
        </w:rPr>
        <w:endnoteReference w:id="43"/>
      </w:r>
      <w:r w:rsidR="00753DB3" w:rsidRPr="00753DB3">
        <w:rPr>
          <w:szCs w:val="22"/>
        </w:rPr>
        <w:t>2007</w:t>
      </w:r>
      <w:r w:rsidR="005267DF" w:rsidRPr="005267DF">
        <w:rPr>
          <w:szCs w:val="22"/>
        </w:rPr>
        <w:t>)</w:t>
      </w:r>
      <w:r w:rsidR="003870DD" w:rsidRPr="005267DF">
        <w:rPr>
          <w:szCs w:val="22"/>
        </w:rPr>
        <w:t>.</w:t>
      </w:r>
      <w:r w:rsidR="005D0C41" w:rsidRPr="005267DF">
        <w:rPr>
          <w:szCs w:val="22"/>
        </w:rPr>
        <w:t xml:space="preserve"> </w:t>
      </w:r>
      <w:r w:rsidR="005267DF" w:rsidRPr="005267DF">
        <w:t>T</w:t>
      </w:r>
      <w:r w:rsidR="005D0C41" w:rsidRPr="005267DF">
        <w:t>he only way to overcome this is to obtain genetic data from both the sample and the type locality of the species it most closely resembles.</w:t>
      </w:r>
      <w:r w:rsidR="005267DF" w:rsidRPr="005267DF">
        <w:rPr>
          <w:szCs w:val="22"/>
        </w:rPr>
        <w:t xml:space="preserve"> </w:t>
      </w:r>
      <w:r w:rsidR="00D609B2" w:rsidRPr="005267DF">
        <w:rPr>
          <w:szCs w:val="22"/>
        </w:rPr>
        <w:t>Recent detailed molecular taxonomic studies have shown that diversity based solely on morphological assessment</w:t>
      </w:r>
      <w:r w:rsidR="00D609B2" w:rsidRPr="00D570F5">
        <w:rPr>
          <w:szCs w:val="22"/>
        </w:rPr>
        <w:t xml:space="preserve"> </w:t>
      </w:r>
      <w:r w:rsidR="003256FB">
        <w:rPr>
          <w:szCs w:val="22"/>
        </w:rPr>
        <w:t xml:space="preserve">can </w:t>
      </w:r>
      <w:r w:rsidR="00D609B2" w:rsidRPr="00D570F5">
        <w:rPr>
          <w:szCs w:val="22"/>
        </w:rPr>
        <w:t>under-estimat</w:t>
      </w:r>
      <w:r w:rsidR="005267DF">
        <w:rPr>
          <w:szCs w:val="22"/>
        </w:rPr>
        <w:t>e</w:t>
      </w:r>
      <w:r w:rsidR="00D609B2" w:rsidRPr="00D570F5">
        <w:rPr>
          <w:szCs w:val="22"/>
        </w:rPr>
        <w:t xml:space="preserve"> biodiversity by 20-</w:t>
      </w:r>
      <w:r w:rsidR="00D609B2">
        <w:rPr>
          <w:szCs w:val="22"/>
        </w:rPr>
        <w:t>25</w:t>
      </w:r>
      <w:r w:rsidR="00D609B2" w:rsidRPr="00D570F5">
        <w:rPr>
          <w:szCs w:val="22"/>
        </w:rPr>
        <w:t>% (</w:t>
      </w:r>
      <w:r w:rsidR="00FE30C8" w:rsidRPr="00FE30C8">
        <w:rPr>
          <w:szCs w:val="22"/>
          <w:highlight w:val="yellow"/>
          <w:vertAlign w:val="superscript"/>
        </w:rPr>
        <w:t>40</w:t>
      </w:r>
      <w:r w:rsidR="00D609B2">
        <w:rPr>
          <w:szCs w:val="22"/>
        </w:rPr>
        <w:t xml:space="preserve">Brasier et al., 2016; </w:t>
      </w:r>
      <w:r w:rsidR="00FE30C8">
        <w:rPr>
          <w:rStyle w:val="EndnoteReference"/>
          <w:szCs w:val="22"/>
        </w:rPr>
        <w:endnoteReference w:id="44"/>
      </w:r>
      <w:r w:rsidR="00D609B2" w:rsidRPr="00D570F5">
        <w:rPr>
          <w:szCs w:val="22"/>
        </w:rPr>
        <w:t>Smith et al.</w:t>
      </w:r>
      <w:r w:rsidR="00D609B2">
        <w:rPr>
          <w:szCs w:val="22"/>
        </w:rPr>
        <w:t>,</w:t>
      </w:r>
      <w:r w:rsidR="00D609B2" w:rsidRPr="00D570F5">
        <w:rPr>
          <w:szCs w:val="22"/>
        </w:rPr>
        <w:t xml:space="preserve"> 2019). </w:t>
      </w:r>
      <w:r w:rsidR="009D2077" w:rsidRPr="00E8172E">
        <w:rPr>
          <w:szCs w:val="22"/>
        </w:rPr>
        <w:t xml:space="preserve">Although almost all CCZ species have been </w:t>
      </w:r>
      <w:r w:rsidR="00E8172E" w:rsidRPr="00E8172E">
        <w:rPr>
          <w:szCs w:val="22"/>
        </w:rPr>
        <w:t>described</w:t>
      </w:r>
      <w:r w:rsidR="009D2077" w:rsidRPr="00E8172E">
        <w:rPr>
          <w:szCs w:val="22"/>
        </w:rPr>
        <w:t xml:space="preserve"> since the advent of DNA taxonomy methods</w:t>
      </w:r>
      <w:r w:rsidR="00654D04">
        <w:rPr>
          <w:szCs w:val="22"/>
        </w:rPr>
        <w:t xml:space="preserve"> (Figure 2B)</w:t>
      </w:r>
      <w:r w:rsidR="009D2077" w:rsidRPr="00E8172E">
        <w:rPr>
          <w:szCs w:val="22"/>
        </w:rPr>
        <w:t xml:space="preserve">, over 50% </w:t>
      </w:r>
      <w:r w:rsidR="00E8172E" w:rsidRPr="00E8172E">
        <w:rPr>
          <w:szCs w:val="22"/>
        </w:rPr>
        <w:t>overall</w:t>
      </w:r>
      <w:r w:rsidR="009D2077" w:rsidRPr="00E8172E">
        <w:rPr>
          <w:szCs w:val="22"/>
        </w:rPr>
        <w:t xml:space="preserve"> are still </w:t>
      </w:r>
      <w:r w:rsidR="00CF7280">
        <w:rPr>
          <w:szCs w:val="22"/>
        </w:rPr>
        <w:t>described solely by</w:t>
      </w:r>
      <w:r w:rsidR="009D2077" w:rsidRPr="00E8172E">
        <w:rPr>
          <w:szCs w:val="22"/>
        </w:rPr>
        <w:t xml:space="preserve"> morphology</w:t>
      </w:r>
      <w:r w:rsidR="00AB6334">
        <w:rPr>
          <w:szCs w:val="22"/>
        </w:rPr>
        <w:t xml:space="preserve"> (</w:t>
      </w:r>
      <w:r w:rsidR="00AB6334" w:rsidRPr="00AB6334">
        <w:rPr>
          <w:color w:val="FF0000"/>
          <w:szCs w:val="22"/>
        </w:rPr>
        <w:t xml:space="preserve">S </w:t>
      </w:r>
      <w:r w:rsidR="00777DB3">
        <w:rPr>
          <w:color w:val="FF0000"/>
          <w:szCs w:val="22"/>
        </w:rPr>
        <w:t>F</w:t>
      </w:r>
      <w:r w:rsidR="00AB6334" w:rsidRPr="00AB6334">
        <w:rPr>
          <w:color w:val="FF0000"/>
          <w:szCs w:val="22"/>
        </w:rPr>
        <w:t xml:space="preserve">ile </w:t>
      </w:r>
      <w:r w:rsidR="00B114CD">
        <w:rPr>
          <w:color w:val="FF0000"/>
          <w:szCs w:val="22"/>
        </w:rPr>
        <w:t>5</w:t>
      </w:r>
      <w:r w:rsidR="00AB6334">
        <w:rPr>
          <w:szCs w:val="22"/>
        </w:rPr>
        <w:t>)</w:t>
      </w:r>
      <w:r w:rsidR="00CF7280">
        <w:rPr>
          <w:szCs w:val="22"/>
        </w:rPr>
        <w:t xml:space="preserve">. </w:t>
      </w:r>
      <w:r w:rsidR="00914BF2">
        <w:rPr>
          <w:szCs w:val="22"/>
        </w:rPr>
        <w:t>F</w:t>
      </w:r>
      <w:r w:rsidR="00914BF2" w:rsidRPr="00454426">
        <w:rPr>
          <w:szCs w:val="22"/>
        </w:rPr>
        <w:t>or meiofauna</w:t>
      </w:r>
      <w:r w:rsidR="00914BF2">
        <w:rPr>
          <w:szCs w:val="22"/>
        </w:rPr>
        <w:t xml:space="preserve"> </w:t>
      </w:r>
      <w:r w:rsidR="00914BF2" w:rsidRPr="00E8172E">
        <w:rPr>
          <w:szCs w:val="22"/>
        </w:rPr>
        <w:t>86</w:t>
      </w:r>
      <w:r w:rsidR="00914BF2">
        <w:rPr>
          <w:szCs w:val="22"/>
        </w:rPr>
        <w:t>% are described on morphology alone, likely because of</w:t>
      </w:r>
      <w:r w:rsidR="00914BF2" w:rsidRPr="00454426">
        <w:rPr>
          <w:szCs w:val="22"/>
        </w:rPr>
        <w:t xml:space="preserve"> the challenges of subsampling for molecular work </w:t>
      </w:r>
      <w:r w:rsidR="00914BF2">
        <w:rPr>
          <w:szCs w:val="22"/>
        </w:rPr>
        <w:t>from small-sized specimens</w:t>
      </w:r>
      <w:r w:rsidR="009D2077" w:rsidRPr="00454426">
        <w:rPr>
          <w:szCs w:val="22"/>
        </w:rPr>
        <w:t>.</w:t>
      </w:r>
      <w:r w:rsidR="00C7392D">
        <w:rPr>
          <w:szCs w:val="22"/>
        </w:rPr>
        <w:t xml:space="preserve"> </w:t>
      </w:r>
      <w:r w:rsidR="006B3583">
        <w:rPr>
          <w:szCs w:val="22"/>
        </w:rPr>
        <w:t xml:space="preserve">Unknown cryptic speciation </w:t>
      </w:r>
      <w:r w:rsidR="003256FB">
        <w:rPr>
          <w:szCs w:val="22"/>
        </w:rPr>
        <w:t xml:space="preserve">therefore </w:t>
      </w:r>
      <w:r w:rsidR="006B3583">
        <w:rPr>
          <w:szCs w:val="22"/>
        </w:rPr>
        <w:t xml:space="preserve">may be </w:t>
      </w:r>
      <w:r w:rsidR="003256FB">
        <w:rPr>
          <w:szCs w:val="22"/>
        </w:rPr>
        <w:t>high</w:t>
      </w:r>
      <w:r w:rsidR="006B3583">
        <w:rPr>
          <w:szCs w:val="22"/>
        </w:rPr>
        <w:t xml:space="preserve"> in this size fraction </w:t>
      </w:r>
      <w:r w:rsidR="003256FB">
        <w:rPr>
          <w:szCs w:val="22"/>
        </w:rPr>
        <w:t xml:space="preserve">for the CCZ </w:t>
      </w:r>
      <w:r w:rsidR="006B3583">
        <w:rPr>
          <w:szCs w:val="22"/>
        </w:rPr>
        <w:t>(</w:t>
      </w:r>
      <w:r w:rsidR="00FE30C8">
        <w:rPr>
          <w:rStyle w:val="EndnoteReference"/>
          <w:szCs w:val="22"/>
        </w:rPr>
        <w:endnoteReference w:id="45"/>
      </w:r>
      <w:r w:rsidR="006B3583">
        <w:rPr>
          <w:szCs w:val="22"/>
        </w:rPr>
        <w:t>S</w:t>
      </w:r>
      <w:r w:rsidR="0070262B">
        <w:rPr>
          <w:szCs w:val="22"/>
        </w:rPr>
        <w:t>á</w:t>
      </w:r>
      <w:r w:rsidR="006B3583">
        <w:rPr>
          <w:szCs w:val="22"/>
        </w:rPr>
        <w:t>nchez et al., 2019) but this may be quite tax</w:t>
      </w:r>
      <w:r w:rsidR="003256FB">
        <w:rPr>
          <w:szCs w:val="22"/>
        </w:rPr>
        <w:t>on</w:t>
      </w:r>
      <w:r w:rsidR="006B3583">
        <w:rPr>
          <w:szCs w:val="22"/>
        </w:rPr>
        <w:t>-specific (</w:t>
      </w:r>
      <w:r w:rsidR="00FE30C8">
        <w:rPr>
          <w:rStyle w:val="EndnoteReference"/>
          <w:szCs w:val="22"/>
        </w:rPr>
        <w:endnoteReference w:id="46"/>
      </w:r>
      <w:r w:rsidR="000C5AE6" w:rsidRPr="000C5AE6">
        <w:rPr>
          <w:szCs w:val="22"/>
        </w:rPr>
        <w:t>Miljutin</w:t>
      </w:r>
      <w:r w:rsidR="000C5AE6">
        <w:rPr>
          <w:szCs w:val="22"/>
        </w:rPr>
        <w:t xml:space="preserve"> </w:t>
      </w:r>
      <w:r w:rsidR="000C5AE6" w:rsidRPr="000C5AE6">
        <w:rPr>
          <w:szCs w:val="22"/>
        </w:rPr>
        <w:t>&amp;</w:t>
      </w:r>
      <w:r w:rsidR="000C5AE6">
        <w:rPr>
          <w:szCs w:val="22"/>
        </w:rPr>
        <w:t xml:space="preserve"> </w:t>
      </w:r>
      <w:proofErr w:type="spellStart"/>
      <w:r w:rsidR="000C5AE6" w:rsidRPr="000C5AE6">
        <w:rPr>
          <w:szCs w:val="22"/>
        </w:rPr>
        <w:t>Miljutina</w:t>
      </w:r>
      <w:proofErr w:type="spellEnd"/>
      <w:r w:rsidR="000C5AE6">
        <w:rPr>
          <w:szCs w:val="22"/>
        </w:rPr>
        <w:t xml:space="preserve">, </w:t>
      </w:r>
      <w:r w:rsidR="000C5AE6" w:rsidRPr="000C5AE6">
        <w:rPr>
          <w:szCs w:val="22"/>
        </w:rPr>
        <w:t>2016</w:t>
      </w:r>
      <w:r w:rsidR="000C5AE6">
        <w:rPr>
          <w:szCs w:val="22"/>
        </w:rPr>
        <w:t>).</w:t>
      </w:r>
      <w:r w:rsidR="003256FB">
        <w:rPr>
          <w:szCs w:val="22"/>
        </w:rPr>
        <w:t xml:space="preserve"> </w:t>
      </w:r>
    </w:p>
    <w:p w14:paraId="0530D85B" w14:textId="77777777" w:rsidR="003256FB" w:rsidRDefault="003256FB" w:rsidP="003C4873">
      <w:pPr>
        <w:spacing w:after="0" w:line="360" w:lineRule="auto"/>
        <w:rPr>
          <w:szCs w:val="22"/>
        </w:rPr>
      </w:pPr>
    </w:p>
    <w:p w14:paraId="01BE84FC" w14:textId="77777777" w:rsidR="000B78D4" w:rsidRDefault="000E1C29" w:rsidP="003C4873">
      <w:pPr>
        <w:spacing w:after="0" w:line="360" w:lineRule="auto"/>
      </w:pPr>
      <w:r>
        <w:t>Another factor that can lead to underestimate</w:t>
      </w:r>
      <w:r w:rsidR="00EF6875">
        <w:t>s</w:t>
      </w:r>
      <w:r>
        <w:t xml:space="preserve"> of diversity</w:t>
      </w:r>
      <w:r w:rsidR="000C5AE6">
        <w:t xml:space="preserve"> but one that is </w:t>
      </w:r>
      <w:r w:rsidR="00EF6875">
        <w:t>often</w:t>
      </w:r>
      <w:r w:rsidR="000C5AE6">
        <w:t xml:space="preserve"> not considered</w:t>
      </w:r>
      <w:r>
        <w:t xml:space="preserve"> is data duplication. E</w:t>
      </w:r>
      <w:r w:rsidR="00477A3B" w:rsidRPr="000D7A75">
        <w:t xml:space="preserve">xtensive </w:t>
      </w:r>
      <w:r w:rsidR="00E8172E">
        <w:t xml:space="preserve">record </w:t>
      </w:r>
      <w:r w:rsidR="00477A3B" w:rsidRPr="000D7A75">
        <w:t xml:space="preserve">duplication was </w:t>
      </w:r>
      <w:r w:rsidR="00477A3B" w:rsidRPr="00CF4B10">
        <w:t xml:space="preserve">identified in </w:t>
      </w:r>
      <w:r w:rsidR="00F97660">
        <w:t xml:space="preserve">the ISA database </w:t>
      </w:r>
      <w:r w:rsidR="00477A3B" w:rsidRPr="00CF4B10">
        <w:t>DeepData</w:t>
      </w:r>
      <w:r w:rsidR="00EF6875">
        <w:t>; and while</w:t>
      </w:r>
      <w:r w:rsidR="00C87608">
        <w:t xml:space="preserve"> </w:t>
      </w:r>
      <w:r w:rsidR="00477A3B">
        <w:t>removed</w:t>
      </w:r>
      <w:r w:rsidR="00914BF2">
        <w:t xml:space="preserve"> for analysis</w:t>
      </w:r>
      <w:r w:rsidR="00CF4B10">
        <w:t>,</w:t>
      </w:r>
      <w:r w:rsidR="00477A3B">
        <w:t xml:space="preserve"> further duplication was suspected but could not be </w:t>
      </w:r>
      <w:r w:rsidR="00CF4B10">
        <w:t>definitively identified</w:t>
      </w:r>
      <w:r w:rsidR="00477A3B">
        <w:t xml:space="preserve"> </w:t>
      </w:r>
      <w:r w:rsidR="006268E9">
        <w:t>owing</w:t>
      </w:r>
      <w:r w:rsidR="00477A3B">
        <w:t xml:space="preserve"> to </w:t>
      </w:r>
      <w:r w:rsidR="00CF4B10">
        <w:t xml:space="preserve">underlying </w:t>
      </w:r>
      <w:r w:rsidR="00F97660">
        <w:t xml:space="preserve">limitations in </w:t>
      </w:r>
      <w:r w:rsidR="00E8172E">
        <w:t xml:space="preserve">data handling </w:t>
      </w:r>
      <w:r w:rsidR="00EF6875">
        <w:t xml:space="preserve">in the </w:t>
      </w:r>
      <w:r w:rsidR="00EF6875" w:rsidRPr="00923897">
        <w:t xml:space="preserve">database </w:t>
      </w:r>
      <w:r w:rsidR="00923897" w:rsidRPr="00923897">
        <w:t>(</w:t>
      </w:r>
      <w:r w:rsidR="00FE30C8">
        <w:rPr>
          <w:rStyle w:val="EndnoteReference"/>
        </w:rPr>
        <w:endnoteReference w:id="47"/>
      </w:r>
      <w:r w:rsidR="00923897" w:rsidRPr="00923897">
        <w:t>Rabone et al., 2022</w:t>
      </w:r>
      <w:r w:rsidR="00AB6334" w:rsidRPr="00923897">
        <w:t>)</w:t>
      </w:r>
      <w:r w:rsidR="00477A3B" w:rsidRPr="00923897">
        <w:t xml:space="preserve">. </w:t>
      </w:r>
      <w:r w:rsidR="00EF6875" w:rsidRPr="00923897">
        <w:t>Duplication</w:t>
      </w:r>
      <w:r w:rsidR="00CF4B10" w:rsidRPr="00923897">
        <w:t xml:space="preserve"> </w:t>
      </w:r>
      <w:r w:rsidR="00EF6875">
        <w:t xml:space="preserve">can </w:t>
      </w:r>
      <w:r w:rsidR="00477A3B">
        <w:t>reduce estimates of diversity</w:t>
      </w:r>
      <w:r w:rsidR="00CF4B10">
        <w:t>,</w:t>
      </w:r>
      <w:r w:rsidR="00477A3B">
        <w:t xml:space="preserve"> as </w:t>
      </w:r>
      <w:r w:rsidR="00454426">
        <w:t xml:space="preserve">relative proportions of rare species </w:t>
      </w:r>
      <w:r w:rsidR="00AB6334">
        <w:t>including singletons will be affected</w:t>
      </w:r>
      <w:r w:rsidR="00454426">
        <w:t xml:space="preserve"> (</w:t>
      </w:r>
      <w:r w:rsidR="00FE30C8">
        <w:rPr>
          <w:rStyle w:val="EndnoteReference"/>
        </w:rPr>
        <w:endnoteReference w:id="48"/>
      </w:r>
      <w:r w:rsidR="00AE4D35">
        <w:t xml:space="preserve">Bonifacio et al., 2020; </w:t>
      </w:r>
      <w:r w:rsidR="00732B5A" w:rsidRPr="00732B5A">
        <w:rPr>
          <w:highlight w:val="yellow"/>
          <w:vertAlign w:val="superscript"/>
        </w:rPr>
        <w:t>33</w:t>
      </w:r>
      <w:r w:rsidR="00454426">
        <w:t xml:space="preserve">Chao &amp; Chiu, 2016; </w:t>
      </w:r>
      <w:r w:rsidR="008F28E6" w:rsidRPr="008F28E6">
        <w:rPr>
          <w:vertAlign w:val="superscript"/>
        </w:rPr>
        <w:t>30</w:t>
      </w:r>
      <w:r w:rsidR="00C04699">
        <w:t>Co</w:t>
      </w:r>
      <w:r w:rsidR="008F28E6">
        <w:t>l</w:t>
      </w:r>
      <w:r w:rsidR="00C04699">
        <w:t xml:space="preserve">well et al., 2012; </w:t>
      </w:r>
      <w:r w:rsidR="00732B5A" w:rsidRPr="00732B5A">
        <w:rPr>
          <w:highlight w:val="yellow"/>
          <w:vertAlign w:val="superscript"/>
        </w:rPr>
        <w:t>31</w:t>
      </w:r>
      <w:r w:rsidR="00454426">
        <w:t xml:space="preserve">O’Hara, </w:t>
      </w:r>
      <w:r w:rsidR="00454426" w:rsidRPr="00EF6875">
        <w:t>2005)</w:t>
      </w:r>
      <w:r w:rsidR="006268E9" w:rsidRPr="00EF6875">
        <w:t xml:space="preserve">. </w:t>
      </w:r>
      <w:r w:rsidR="00AB6334" w:rsidRPr="00EF6875">
        <w:t xml:space="preserve">Indeed, analysis including the duplicate records </w:t>
      </w:r>
      <w:r w:rsidR="001D6F4F" w:rsidRPr="00EF6875">
        <w:t>resulted</w:t>
      </w:r>
      <w:r w:rsidR="00923897">
        <w:t xml:space="preserve"> in</w:t>
      </w:r>
      <w:r w:rsidR="001D6F4F" w:rsidRPr="00EF6875">
        <w:t xml:space="preserve"> species richness estimates </w:t>
      </w:r>
      <w:r w:rsidR="00EF6875" w:rsidRPr="00EF6875">
        <w:t xml:space="preserve">reduced </w:t>
      </w:r>
      <w:r w:rsidR="001D6F4F" w:rsidRPr="00EF6875">
        <w:t>by &gt;1000</w:t>
      </w:r>
      <w:r w:rsidR="00477A3B" w:rsidRPr="00EF6875">
        <w:t>.</w:t>
      </w:r>
      <w:r w:rsidR="00C04699" w:rsidRPr="00EF6875">
        <w:t xml:space="preserve"> </w:t>
      </w:r>
    </w:p>
    <w:p w14:paraId="7213BE78" w14:textId="77777777" w:rsidR="000B78D4" w:rsidRDefault="000B78D4" w:rsidP="003C4873">
      <w:pPr>
        <w:spacing w:after="0" w:line="360" w:lineRule="auto"/>
      </w:pPr>
    </w:p>
    <w:p w14:paraId="1AB3A065" w14:textId="77777777" w:rsidR="00960561" w:rsidRDefault="000E1C29" w:rsidP="003C4873">
      <w:pPr>
        <w:spacing w:after="0" w:line="360" w:lineRule="auto"/>
        <w:rPr>
          <w:szCs w:val="22"/>
        </w:rPr>
      </w:pPr>
      <w:r w:rsidRPr="00EF6875">
        <w:t xml:space="preserve">Perhaps most importantly, </w:t>
      </w:r>
      <w:r w:rsidR="00E42961" w:rsidRPr="00EF6875">
        <w:t xml:space="preserve">there are regions and habitats of </w:t>
      </w:r>
      <w:r w:rsidR="00E42961">
        <w:t>the CCZ that have been barely sampled at all</w:t>
      </w:r>
      <w:r>
        <w:t>.</w:t>
      </w:r>
      <w:r w:rsidR="00E42961">
        <w:t xml:space="preserve"> For example, </w:t>
      </w:r>
      <w:r>
        <w:t xml:space="preserve">there </w:t>
      </w:r>
      <w:r w:rsidR="00610D01">
        <w:t>are only</w:t>
      </w:r>
      <w:r w:rsidR="006268E9">
        <w:t xml:space="preserve"> five</w:t>
      </w:r>
      <w:r w:rsidR="00610D01">
        <w:t xml:space="preserve"> published studies of </w:t>
      </w:r>
      <w:r w:rsidR="00E42961">
        <w:t>rocky seamounts and outcrops in the CCZ</w:t>
      </w:r>
      <w:r w:rsidR="00A93576">
        <w:t>, which appear to host very different communities</w:t>
      </w:r>
      <w:r w:rsidR="000D7A75" w:rsidRPr="008D194F">
        <w:t xml:space="preserve"> </w:t>
      </w:r>
      <w:r w:rsidR="00E42961" w:rsidRPr="008D194F">
        <w:t>(</w:t>
      </w:r>
      <w:r w:rsidR="00732B5A">
        <w:rPr>
          <w:rStyle w:val="EndnoteReference"/>
        </w:rPr>
        <w:endnoteReference w:id="49"/>
      </w:r>
      <w:r w:rsidR="00E42961" w:rsidRPr="008D194F">
        <w:t xml:space="preserve">Cuvelier et al., 2020; </w:t>
      </w:r>
      <w:r w:rsidR="00732B5A">
        <w:rPr>
          <w:rStyle w:val="EndnoteReference"/>
        </w:rPr>
        <w:endnoteReference w:id="50"/>
      </w:r>
      <w:r w:rsidR="00872606">
        <w:t>Jones et al., 2021</w:t>
      </w:r>
      <w:r w:rsidR="006268E9">
        <w:t xml:space="preserve">; </w:t>
      </w:r>
      <w:r w:rsidR="00732B5A">
        <w:rPr>
          <w:rStyle w:val="EndnoteReference"/>
        </w:rPr>
        <w:endnoteReference w:id="51"/>
      </w:r>
      <w:r w:rsidR="00E42961" w:rsidRPr="008D194F">
        <w:t>Leitner et al., 2021</w:t>
      </w:r>
      <w:r w:rsidR="00E42961">
        <w:t xml:space="preserve">; </w:t>
      </w:r>
      <w:r w:rsidR="00732B5A">
        <w:rPr>
          <w:rStyle w:val="EndnoteReference"/>
        </w:rPr>
        <w:endnoteReference w:id="52"/>
      </w:r>
      <w:r w:rsidR="00E42961">
        <w:t xml:space="preserve">Durden et al., 2021; </w:t>
      </w:r>
      <w:r w:rsidR="00732B5A">
        <w:rPr>
          <w:rStyle w:val="EndnoteReference"/>
        </w:rPr>
        <w:endnoteReference w:id="53"/>
      </w:r>
      <w:r w:rsidR="00E42961" w:rsidRPr="00C7392D">
        <w:t xml:space="preserve">Bribiesca-Contreras et al., 2021). </w:t>
      </w:r>
      <w:r w:rsidR="006A6DA2" w:rsidRPr="00EF6875">
        <w:t xml:space="preserve">The </w:t>
      </w:r>
      <w:r w:rsidR="00454426" w:rsidRPr="00EF6875">
        <w:rPr>
          <w:szCs w:val="22"/>
        </w:rPr>
        <w:t xml:space="preserve">CCZ </w:t>
      </w:r>
      <w:r w:rsidR="006A6DA2" w:rsidRPr="00EF6875">
        <w:rPr>
          <w:szCs w:val="22"/>
        </w:rPr>
        <w:t xml:space="preserve">is notable for </w:t>
      </w:r>
      <w:r w:rsidR="00454426" w:rsidRPr="00EF6875">
        <w:rPr>
          <w:szCs w:val="22"/>
        </w:rPr>
        <w:t>high habitat heterogene</w:t>
      </w:r>
      <w:r w:rsidR="00454426" w:rsidRPr="000B78D4">
        <w:rPr>
          <w:szCs w:val="22"/>
        </w:rPr>
        <w:t>ity</w:t>
      </w:r>
      <w:r w:rsidR="00923897" w:rsidRPr="000B78D4">
        <w:rPr>
          <w:szCs w:val="22"/>
        </w:rPr>
        <w:t xml:space="preserve"> and </w:t>
      </w:r>
      <w:r w:rsidR="000B78D4" w:rsidRPr="000B78D4">
        <w:rPr>
          <w:szCs w:val="22"/>
        </w:rPr>
        <w:t xml:space="preserve">an </w:t>
      </w:r>
      <w:r w:rsidR="00923897" w:rsidRPr="000B78D4">
        <w:rPr>
          <w:szCs w:val="22"/>
        </w:rPr>
        <w:t>unusual ‘mosaic’ habitat of nodule and sedimen</w:t>
      </w:r>
      <w:r w:rsidR="000B78D4" w:rsidRPr="000B78D4">
        <w:rPr>
          <w:szCs w:val="22"/>
        </w:rPr>
        <w:t>t</w:t>
      </w:r>
      <w:r w:rsidR="00EF6875" w:rsidRPr="000B78D4">
        <w:rPr>
          <w:szCs w:val="22"/>
        </w:rPr>
        <w:t xml:space="preserve">, </w:t>
      </w:r>
      <w:r w:rsidR="00511C73" w:rsidRPr="000B78D4">
        <w:rPr>
          <w:szCs w:val="22"/>
        </w:rPr>
        <w:t xml:space="preserve">which </w:t>
      </w:r>
      <w:r w:rsidR="000B78D4" w:rsidRPr="000B78D4">
        <w:rPr>
          <w:szCs w:val="22"/>
        </w:rPr>
        <w:t>co</w:t>
      </w:r>
      <w:r w:rsidR="000B78D4">
        <w:rPr>
          <w:szCs w:val="22"/>
        </w:rPr>
        <w:t>uld</w:t>
      </w:r>
      <w:r w:rsidR="00923897">
        <w:rPr>
          <w:szCs w:val="22"/>
        </w:rPr>
        <w:t xml:space="preserve"> </w:t>
      </w:r>
      <w:r w:rsidR="00D609B2" w:rsidRPr="00EF6875">
        <w:rPr>
          <w:szCs w:val="22"/>
        </w:rPr>
        <w:t xml:space="preserve">sustain high </w:t>
      </w:r>
      <w:r w:rsidR="00EF6875">
        <w:rPr>
          <w:szCs w:val="22"/>
        </w:rPr>
        <w:t>bio</w:t>
      </w:r>
      <w:r w:rsidR="00511C73" w:rsidRPr="00EF6875">
        <w:rPr>
          <w:szCs w:val="22"/>
        </w:rPr>
        <w:t>diversity</w:t>
      </w:r>
      <w:r w:rsidR="00EF6875" w:rsidRPr="00EF6875">
        <w:rPr>
          <w:szCs w:val="22"/>
        </w:rPr>
        <w:t xml:space="preserve"> </w:t>
      </w:r>
      <w:r w:rsidR="00454426" w:rsidRPr="00EF6875">
        <w:rPr>
          <w:szCs w:val="22"/>
        </w:rPr>
        <w:t>(</w:t>
      </w:r>
      <w:r w:rsidR="00732B5A">
        <w:rPr>
          <w:rStyle w:val="EndnoteReference"/>
          <w:szCs w:val="22"/>
        </w:rPr>
        <w:endnoteReference w:id="54"/>
      </w:r>
      <w:r w:rsidR="00A5543E" w:rsidRPr="00EF6875">
        <w:rPr>
          <w:rFonts w:cs="Arial"/>
          <w:szCs w:val="22"/>
        </w:rPr>
        <w:t>Simon</w:t>
      </w:r>
      <w:r w:rsidR="00A5543E" w:rsidRPr="000C5AE6">
        <w:rPr>
          <w:rFonts w:cs="Arial"/>
          <w:szCs w:val="22"/>
        </w:rPr>
        <w:t xml:space="preserve">-Lledó </w:t>
      </w:r>
      <w:r w:rsidR="00454426" w:rsidRPr="000C5AE6">
        <w:rPr>
          <w:szCs w:val="22"/>
        </w:rPr>
        <w:t xml:space="preserve">et al., </w:t>
      </w:r>
      <w:r w:rsidR="00511C73" w:rsidRPr="000C5AE6">
        <w:rPr>
          <w:szCs w:val="22"/>
        </w:rPr>
        <w:lastRenderedPageBreak/>
        <w:t>2019</w:t>
      </w:r>
      <w:r w:rsidR="00427998">
        <w:rPr>
          <w:szCs w:val="22"/>
        </w:rPr>
        <w:t xml:space="preserve">a and </w:t>
      </w:r>
      <w:r w:rsidR="00427998">
        <w:rPr>
          <w:rStyle w:val="EndnoteReference"/>
          <w:szCs w:val="22"/>
        </w:rPr>
        <w:endnoteReference w:id="55"/>
      </w:r>
      <w:r w:rsidR="00427998">
        <w:rPr>
          <w:szCs w:val="22"/>
        </w:rPr>
        <w:t>2019b</w:t>
      </w:r>
      <w:r w:rsidR="00511C73" w:rsidRPr="000C5AE6">
        <w:rPr>
          <w:szCs w:val="22"/>
        </w:rPr>
        <w:t xml:space="preserve">; </w:t>
      </w:r>
      <w:r w:rsidR="00732B5A">
        <w:rPr>
          <w:rStyle w:val="EndnoteReference"/>
          <w:szCs w:val="22"/>
        </w:rPr>
        <w:endnoteReference w:id="56"/>
      </w:r>
      <w:r w:rsidR="006268E9" w:rsidRPr="000C5AE6">
        <w:rPr>
          <w:szCs w:val="22"/>
        </w:rPr>
        <w:t>2020</w:t>
      </w:r>
      <w:r w:rsidR="00454426" w:rsidRPr="000C5AE6">
        <w:rPr>
          <w:szCs w:val="22"/>
        </w:rPr>
        <w:t>)</w:t>
      </w:r>
      <w:r w:rsidR="00511C73" w:rsidRPr="000C5AE6">
        <w:rPr>
          <w:szCs w:val="22"/>
        </w:rPr>
        <w:t xml:space="preserve">. </w:t>
      </w:r>
      <w:r w:rsidR="00C7392D" w:rsidRPr="00C7392D">
        <w:rPr>
          <w:szCs w:val="22"/>
        </w:rPr>
        <w:t>There are many regions of the CCZ with almost no published dat</w:t>
      </w:r>
      <w:r w:rsidR="00923897">
        <w:rPr>
          <w:szCs w:val="22"/>
        </w:rPr>
        <w:t>a</w:t>
      </w:r>
      <w:r w:rsidR="00C7392D" w:rsidRPr="00C7392D">
        <w:rPr>
          <w:szCs w:val="22"/>
        </w:rPr>
        <w:t xml:space="preserve">, for example between the west and central CCZ (Figure 1). </w:t>
      </w:r>
    </w:p>
    <w:p w14:paraId="59EDAD06" w14:textId="77777777" w:rsidR="00317022" w:rsidRDefault="00317022" w:rsidP="003C4873">
      <w:pPr>
        <w:spacing w:after="0" w:line="360" w:lineRule="auto"/>
        <w:contextualSpacing/>
      </w:pPr>
    </w:p>
    <w:p w14:paraId="60317327" w14:textId="7EC1614D" w:rsidR="00974255" w:rsidRPr="00974255" w:rsidRDefault="00974255" w:rsidP="003C4873">
      <w:pPr>
        <w:spacing w:after="0" w:line="360" w:lineRule="auto"/>
        <w:rPr>
          <w:b/>
          <w:bCs/>
        </w:rPr>
      </w:pPr>
      <w:r w:rsidRPr="00974255">
        <w:rPr>
          <w:b/>
          <w:bCs/>
        </w:rPr>
        <w:t>Global biodiversity comparisons</w:t>
      </w:r>
    </w:p>
    <w:p w14:paraId="099D4214" w14:textId="761C4945" w:rsidR="00516489" w:rsidRDefault="00E42961" w:rsidP="003C4873">
      <w:pPr>
        <w:spacing w:after="0" w:line="360" w:lineRule="auto"/>
      </w:pPr>
      <w:r w:rsidRPr="00196B70">
        <w:t xml:space="preserve">There are </w:t>
      </w:r>
      <w:r w:rsidR="00484564">
        <w:t>few</w:t>
      </w:r>
      <w:r w:rsidRPr="00196B70">
        <w:t xml:space="preserve"> estimators of biodiversity in other </w:t>
      </w:r>
      <w:r w:rsidR="006268E9">
        <w:t>broad</w:t>
      </w:r>
      <w:r w:rsidR="005740DB">
        <w:t xml:space="preserve">-scale </w:t>
      </w:r>
      <w:r w:rsidRPr="00196B70">
        <w:t xml:space="preserve">regions of the deep sea. One study of the Southern Ocean deep-sea reported 674 isopod species of which </w:t>
      </w:r>
      <w:r w:rsidR="00C92EFB">
        <w:t xml:space="preserve">a high proportion of </w:t>
      </w:r>
      <w:r w:rsidRPr="00196B70">
        <w:t>87% were new to science (</w:t>
      </w:r>
      <w:r w:rsidR="00C6598C">
        <w:rPr>
          <w:rStyle w:val="EndnoteReference"/>
        </w:rPr>
        <w:t>42</w:t>
      </w:r>
      <w:r w:rsidRPr="00196B70">
        <w:t xml:space="preserve">Brandt et al., 2007), </w:t>
      </w:r>
      <w:r>
        <w:t xml:space="preserve">which is </w:t>
      </w:r>
      <w:r w:rsidRPr="00196B70">
        <w:t>compar</w:t>
      </w:r>
      <w:r>
        <w:t>able</w:t>
      </w:r>
      <w:r w:rsidRPr="00196B70">
        <w:t xml:space="preserve"> </w:t>
      </w:r>
      <w:r w:rsidRPr="00D6684A">
        <w:t xml:space="preserve">to our numbers for CCZ isopods </w:t>
      </w:r>
      <w:r>
        <w:t xml:space="preserve">with an estimated </w:t>
      </w:r>
      <w:r w:rsidR="005F7B8A">
        <w:t>93</w:t>
      </w:r>
      <w:r w:rsidRPr="00D6684A">
        <w:t>% new (</w:t>
      </w:r>
      <w:r w:rsidR="005F7B8A">
        <w:t>3</w:t>
      </w:r>
      <w:r w:rsidRPr="00D6684A">
        <w:t xml:space="preserve">2 named species, </w:t>
      </w:r>
      <w:r w:rsidRPr="00175588">
        <w:rPr>
          <w:color w:val="FF0000"/>
        </w:rPr>
        <w:t>4</w:t>
      </w:r>
      <w:r w:rsidR="00C92EFB" w:rsidRPr="00175588">
        <w:rPr>
          <w:color w:val="FF0000"/>
        </w:rPr>
        <w:t>35</w:t>
      </w:r>
      <w:r w:rsidRPr="00D6684A">
        <w:t xml:space="preserve"> unnamed). </w:t>
      </w:r>
      <w:r w:rsidR="00836603">
        <w:t xml:space="preserve">For the </w:t>
      </w:r>
      <w:r w:rsidR="00A44B93">
        <w:t>Southern Ocean</w:t>
      </w:r>
      <w:r w:rsidR="00A44B93" w:rsidRPr="00972A48">
        <w:t xml:space="preserve">, over 8000 </w:t>
      </w:r>
      <w:r w:rsidR="00836603" w:rsidRPr="00972A48">
        <w:t xml:space="preserve">named </w:t>
      </w:r>
      <w:r w:rsidR="00A44B93" w:rsidRPr="00972A48">
        <w:t xml:space="preserve">species </w:t>
      </w:r>
      <w:r w:rsidR="00836603" w:rsidRPr="00972A48">
        <w:t>in total are recorded in a regional checklist, RAMS</w:t>
      </w:r>
      <w:r w:rsidR="00C92EFB" w:rsidRPr="00972A48">
        <w:t xml:space="preserve"> (</w:t>
      </w:r>
      <w:r w:rsidR="00F80225" w:rsidRPr="00972A48">
        <w:rPr>
          <w:rStyle w:val="EndnoteReference"/>
        </w:rPr>
        <w:endnoteReference w:id="57"/>
      </w:r>
      <w:r w:rsidR="00175588" w:rsidRPr="00972A48">
        <w:rPr>
          <w:rFonts w:cs="Arial"/>
        </w:rPr>
        <w:t>De Broyer, 2022</w:t>
      </w:r>
      <w:r w:rsidR="00C92EFB" w:rsidRPr="00972A48">
        <w:t>)</w:t>
      </w:r>
      <w:r w:rsidR="00A44B93" w:rsidRPr="00972A48">
        <w:t xml:space="preserve">, of which </w:t>
      </w:r>
      <w:r w:rsidR="001B5517" w:rsidRPr="00972A48">
        <w:t>5628</w:t>
      </w:r>
      <w:r w:rsidR="00A44B93" w:rsidRPr="00972A48">
        <w:t xml:space="preserve"> are </w:t>
      </w:r>
      <w:r w:rsidR="00A44B93">
        <w:t>benthic</w:t>
      </w:r>
      <w:r w:rsidR="00836603">
        <w:t xml:space="preserve"> (</w:t>
      </w:r>
      <w:r w:rsidR="00836603" w:rsidRPr="00836603">
        <w:rPr>
          <w:color w:val="FF0000"/>
        </w:rPr>
        <w:t>S table</w:t>
      </w:r>
      <w:r w:rsidR="001B5517">
        <w:rPr>
          <w:color w:val="FF0000"/>
        </w:rPr>
        <w:t>3</w:t>
      </w:r>
      <w:r w:rsidR="00836603">
        <w:t>)</w:t>
      </w:r>
      <w:r w:rsidR="005740DB">
        <w:t xml:space="preserve">; </w:t>
      </w:r>
      <w:r w:rsidR="001B5517">
        <w:t xml:space="preserve">and </w:t>
      </w:r>
      <w:r w:rsidR="005740DB">
        <w:t>estimators put Southern Ocean diversity at 11,000-17000 (</w:t>
      </w:r>
      <w:r w:rsidR="00F80225">
        <w:rPr>
          <w:rStyle w:val="EndnoteReference"/>
        </w:rPr>
        <w:endnoteReference w:id="58"/>
      </w:r>
      <w:r w:rsidR="005740DB">
        <w:t>Gutt et al., 2004).</w:t>
      </w:r>
      <w:r w:rsidR="00A44B93">
        <w:t xml:space="preserve"> Total </w:t>
      </w:r>
      <w:r w:rsidR="006859D6">
        <w:t xml:space="preserve">benthic metazoan </w:t>
      </w:r>
      <w:r w:rsidR="00484564">
        <w:t>species d</w:t>
      </w:r>
      <w:r w:rsidR="00A44B93">
        <w:t xml:space="preserve">iversity </w:t>
      </w:r>
      <w:r w:rsidR="006859D6">
        <w:t xml:space="preserve">recorded </w:t>
      </w:r>
      <w:r w:rsidR="00A44B93">
        <w:t xml:space="preserve">from </w:t>
      </w:r>
      <w:r w:rsidR="00D0595E">
        <w:t xml:space="preserve">the </w:t>
      </w:r>
      <w:r w:rsidR="00A44B93">
        <w:t>CCZ</w:t>
      </w:r>
      <w:r w:rsidR="005740DB">
        <w:t xml:space="preserve"> (including unnamed morphospecies)</w:t>
      </w:r>
      <w:r w:rsidR="00A44B93">
        <w:t xml:space="preserve"> </w:t>
      </w:r>
      <w:r w:rsidR="006859D6">
        <w:t>at 5</w:t>
      </w:r>
      <w:r w:rsidR="00972A48">
        <w:t>398</w:t>
      </w:r>
      <w:r w:rsidR="006859D6">
        <w:t xml:space="preserve"> </w:t>
      </w:r>
      <w:r w:rsidR="00A44B93">
        <w:t xml:space="preserve">is </w:t>
      </w:r>
      <w:proofErr w:type="gramStart"/>
      <w:r w:rsidR="00A44B93">
        <w:t>similar to</w:t>
      </w:r>
      <w:proofErr w:type="gramEnd"/>
      <w:r w:rsidR="00A44B93">
        <w:t xml:space="preserve"> the </w:t>
      </w:r>
      <w:r w:rsidR="00484564">
        <w:t xml:space="preserve">total of named </w:t>
      </w:r>
      <w:r w:rsidR="00D0595E">
        <w:t xml:space="preserve">benthic </w:t>
      </w:r>
      <w:r w:rsidR="00484564">
        <w:t>species for the Southern Ocean</w:t>
      </w:r>
      <w:r w:rsidR="00516489">
        <w:t xml:space="preserve">, although it is </w:t>
      </w:r>
      <w:r w:rsidR="00972A48">
        <w:t xml:space="preserve">clearly not a like-for-like comparison. </w:t>
      </w:r>
      <w:r w:rsidR="00972A48" w:rsidRPr="00972A48">
        <w:rPr>
          <w:color w:val="FF0000"/>
        </w:rPr>
        <w:t xml:space="preserve">Sampling effort is probably higher </w:t>
      </w:r>
      <w:r w:rsidR="00516489" w:rsidRPr="00972A48">
        <w:rPr>
          <w:color w:val="FF0000"/>
        </w:rPr>
        <w:t>in the Southern Ocean (</w:t>
      </w:r>
      <w:r w:rsidR="003E5A39" w:rsidRPr="00972A48">
        <w:rPr>
          <w:color w:val="FF0000"/>
        </w:rPr>
        <w:t xml:space="preserve">Brandt et al., 2007; 2014; </w:t>
      </w:r>
      <w:r w:rsidR="003E5A39" w:rsidRPr="00972A48">
        <w:rPr>
          <w:rStyle w:val="EndnoteReference"/>
          <w:color w:val="FF0000"/>
        </w:rPr>
        <w:endnoteReference w:id="59"/>
      </w:r>
      <w:r w:rsidR="003E5A39" w:rsidRPr="00972A48">
        <w:rPr>
          <w:color w:val="FF0000"/>
        </w:rPr>
        <w:t>Griffiths et al., 2010</w:t>
      </w:r>
      <w:r w:rsidR="00C04699" w:rsidRPr="00972A48">
        <w:rPr>
          <w:color w:val="FF0000"/>
        </w:rPr>
        <w:t>)</w:t>
      </w:r>
      <w:r w:rsidR="005740DB" w:rsidRPr="00972A48">
        <w:rPr>
          <w:color w:val="FF0000"/>
        </w:rPr>
        <w:t xml:space="preserve">. </w:t>
      </w:r>
    </w:p>
    <w:p w14:paraId="3E6D547E" w14:textId="77777777" w:rsidR="00516489" w:rsidRDefault="00516489" w:rsidP="003C4873">
      <w:pPr>
        <w:spacing w:after="0" w:line="360" w:lineRule="auto"/>
      </w:pPr>
    </w:p>
    <w:p w14:paraId="2D7A01BA" w14:textId="0D279587" w:rsidR="00C04699" w:rsidRPr="007768ED" w:rsidRDefault="00D0595E" w:rsidP="003C4873">
      <w:pPr>
        <w:spacing w:after="0" w:line="360" w:lineRule="auto"/>
        <w:rPr>
          <w:color w:val="FF0000"/>
        </w:rPr>
      </w:pPr>
      <w:r w:rsidRPr="00D0595E">
        <w:t>In the current study w</w:t>
      </w:r>
      <w:r w:rsidR="007D12D3" w:rsidRPr="00D0595E">
        <w:rPr>
          <w:rFonts w:cs="Arial"/>
          <w:szCs w:val="22"/>
        </w:rPr>
        <w:t xml:space="preserve">e </w:t>
      </w:r>
      <w:r w:rsidR="007D12D3" w:rsidRPr="007D12D3">
        <w:rPr>
          <w:rFonts w:cs="Arial"/>
          <w:szCs w:val="22"/>
        </w:rPr>
        <w:t>did not a</w:t>
      </w:r>
      <w:r w:rsidR="007D12D3">
        <w:rPr>
          <w:rFonts w:cs="Arial"/>
          <w:szCs w:val="22"/>
        </w:rPr>
        <w:t>ss</w:t>
      </w:r>
      <w:r w:rsidR="007D12D3" w:rsidRPr="007D12D3">
        <w:rPr>
          <w:rFonts w:cs="Arial"/>
          <w:szCs w:val="22"/>
        </w:rPr>
        <w:t>ess biodiversity in non-metazoa</w:t>
      </w:r>
      <w:r w:rsidR="00C04699">
        <w:rPr>
          <w:rFonts w:cs="Arial"/>
          <w:szCs w:val="22"/>
        </w:rPr>
        <w:t>ns in the CCZ</w:t>
      </w:r>
      <w:r w:rsidR="00484564">
        <w:rPr>
          <w:rFonts w:cs="Arial"/>
          <w:szCs w:val="22"/>
        </w:rPr>
        <w:t xml:space="preserve">, </w:t>
      </w:r>
      <w:r w:rsidR="007D12D3" w:rsidRPr="007D12D3">
        <w:rPr>
          <w:rFonts w:cs="Arial"/>
          <w:szCs w:val="22"/>
        </w:rPr>
        <w:t xml:space="preserve">but </w:t>
      </w:r>
      <w:r w:rsidR="00484564">
        <w:rPr>
          <w:rFonts w:cs="Arial"/>
          <w:szCs w:val="22"/>
        </w:rPr>
        <w:t xml:space="preserve">there are </w:t>
      </w:r>
      <w:r w:rsidR="007D12D3" w:rsidRPr="007D12D3">
        <w:rPr>
          <w:rFonts w:cs="Arial"/>
          <w:szCs w:val="22"/>
        </w:rPr>
        <w:t xml:space="preserve">indications that </w:t>
      </w:r>
      <w:r w:rsidR="00484564">
        <w:rPr>
          <w:rFonts w:cs="Arial"/>
          <w:szCs w:val="22"/>
        </w:rPr>
        <w:t>diversity is also high in</w:t>
      </w:r>
      <w:r w:rsidR="004C5636" w:rsidRPr="007D12D3">
        <w:rPr>
          <w:rFonts w:cs="Arial"/>
          <w:szCs w:val="22"/>
        </w:rPr>
        <w:t xml:space="preserve"> foraminifera </w:t>
      </w:r>
      <w:r w:rsidR="007D12D3" w:rsidRPr="007D12D3">
        <w:rPr>
          <w:rFonts w:cs="Arial"/>
          <w:szCs w:val="22"/>
        </w:rPr>
        <w:t xml:space="preserve">for example </w:t>
      </w:r>
      <w:r w:rsidR="00C04699">
        <w:rPr>
          <w:rFonts w:cs="Arial"/>
          <w:szCs w:val="22"/>
        </w:rPr>
        <w:t>(</w:t>
      </w:r>
      <w:r w:rsidR="00F80225">
        <w:rPr>
          <w:rStyle w:val="EndnoteReference"/>
          <w:rFonts w:cs="Arial"/>
          <w:szCs w:val="22"/>
        </w:rPr>
        <w:endnoteReference w:id="60"/>
      </w:r>
      <w:r w:rsidR="00C04699" w:rsidRPr="00C04699">
        <w:rPr>
          <w:rFonts w:cs="Arial"/>
          <w:color w:val="FF0000"/>
          <w:szCs w:val="22"/>
        </w:rPr>
        <w:t>Gooday et al., 2017</w:t>
      </w:r>
      <w:r w:rsidR="00C04699">
        <w:rPr>
          <w:rFonts w:cs="Arial"/>
          <w:szCs w:val="22"/>
        </w:rPr>
        <w:t xml:space="preserve">) and </w:t>
      </w:r>
      <w:r w:rsidR="007D12D3" w:rsidRPr="007D12D3">
        <w:rPr>
          <w:rFonts w:cs="Arial"/>
          <w:szCs w:val="22"/>
        </w:rPr>
        <w:t xml:space="preserve">where </w:t>
      </w:r>
      <w:r w:rsidR="004C5636" w:rsidRPr="007D12D3">
        <w:rPr>
          <w:rFonts w:cs="Arial"/>
          <w:szCs w:val="22"/>
        </w:rPr>
        <w:t xml:space="preserve">20 new species and four new </w:t>
      </w:r>
      <w:r w:rsidR="004C5636">
        <w:rPr>
          <w:rFonts w:cs="Arial"/>
          <w:szCs w:val="22"/>
        </w:rPr>
        <w:t xml:space="preserve">genera </w:t>
      </w:r>
      <w:r w:rsidR="007D12D3">
        <w:rPr>
          <w:rFonts w:cs="Arial"/>
          <w:szCs w:val="22"/>
        </w:rPr>
        <w:t xml:space="preserve">have </w:t>
      </w:r>
      <w:r>
        <w:rPr>
          <w:rFonts w:cs="Arial"/>
          <w:szCs w:val="22"/>
        </w:rPr>
        <w:t xml:space="preserve">been </w:t>
      </w:r>
      <w:r w:rsidR="004C5636">
        <w:rPr>
          <w:rFonts w:cs="Arial"/>
          <w:szCs w:val="22"/>
        </w:rPr>
        <w:t xml:space="preserve">described over the past seven years </w:t>
      </w:r>
      <w:r w:rsidR="004C5636" w:rsidRPr="00595411">
        <w:rPr>
          <w:rFonts w:cs="Arial"/>
          <w:szCs w:val="22"/>
        </w:rPr>
        <w:t>(</w:t>
      </w:r>
      <w:r w:rsidR="00972A48">
        <w:rPr>
          <w:rFonts w:cs="Arial"/>
          <w:szCs w:val="22"/>
          <w:vertAlign w:val="superscript"/>
        </w:rPr>
        <w:t>60</w:t>
      </w:r>
      <w:r w:rsidR="004C5636" w:rsidRPr="00595411">
        <w:rPr>
          <w:rFonts w:cs="Arial"/>
          <w:szCs w:val="22"/>
        </w:rPr>
        <w:t>Gooday</w:t>
      </w:r>
      <w:r w:rsidR="004C5636">
        <w:rPr>
          <w:rFonts w:cs="Arial"/>
          <w:szCs w:val="22"/>
        </w:rPr>
        <w:t xml:space="preserve"> et al., 2017; </w:t>
      </w:r>
      <w:r w:rsidR="00F80225">
        <w:rPr>
          <w:rStyle w:val="EndnoteReference"/>
          <w:rFonts w:cs="Arial"/>
          <w:szCs w:val="22"/>
        </w:rPr>
        <w:endnoteReference w:id="61"/>
      </w:r>
      <w:r w:rsidR="004C5636">
        <w:rPr>
          <w:rFonts w:cs="Arial"/>
          <w:szCs w:val="22"/>
        </w:rPr>
        <w:t xml:space="preserve">2018a, </w:t>
      </w:r>
      <w:r w:rsidR="00F80225">
        <w:rPr>
          <w:rStyle w:val="EndnoteReference"/>
          <w:rFonts w:cs="Arial"/>
          <w:szCs w:val="22"/>
        </w:rPr>
        <w:endnoteReference w:id="62"/>
      </w:r>
      <w:r w:rsidR="004C5636">
        <w:rPr>
          <w:rFonts w:cs="Arial"/>
          <w:szCs w:val="22"/>
        </w:rPr>
        <w:t>b,</w:t>
      </w:r>
      <w:r w:rsidR="00C92EFB">
        <w:rPr>
          <w:rFonts w:cs="Arial"/>
          <w:szCs w:val="22"/>
        </w:rPr>
        <w:t xml:space="preserve"> </w:t>
      </w:r>
      <w:r w:rsidR="00F80225">
        <w:rPr>
          <w:rStyle w:val="EndnoteReference"/>
          <w:rFonts w:cs="Arial"/>
          <w:szCs w:val="22"/>
        </w:rPr>
        <w:endnoteReference w:id="63"/>
      </w:r>
      <w:r w:rsidR="004C5636">
        <w:rPr>
          <w:rFonts w:cs="Arial"/>
          <w:szCs w:val="22"/>
        </w:rPr>
        <w:t xml:space="preserve">c; </w:t>
      </w:r>
      <w:r w:rsidR="00F80225">
        <w:rPr>
          <w:rStyle w:val="EndnoteReference"/>
          <w:rFonts w:cs="Arial"/>
          <w:szCs w:val="22"/>
        </w:rPr>
        <w:endnoteReference w:id="64"/>
      </w:r>
      <w:r w:rsidR="004C5636">
        <w:rPr>
          <w:rFonts w:cs="Arial"/>
          <w:szCs w:val="22"/>
        </w:rPr>
        <w:t xml:space="preserve">2020; </w:t>
      </w:r>
      <w:r w:rsidR="00F80225">
        <w:rPr>
          <w:rStyle w:val="EndnoteReference"/>
          <w:rFonts w:cs="Arial"/>
          <w:szCs w:val="22"/>
        </w:rPr>
        <w:endnoteReference w:id="65"/>
      </w:r>
      <w:proofErr w:type="spellStart"/>
      <w:r w:rsidR="004C5636" w:rsidRPr="00C7422A">
        <w:rPr>
          <w:rFonts w:cs="Arial"/>
          <w:szCs w:val="22"/>
        </w:rPr>
        <w:t>Kamenskaya</w:t>
      </w:r>
      <w:proofErr w:type="spellEnd"/>
      <w:r w:rsidR="004C5636">
        <w:rPr>
          <w:rFonts w:cs="Arial"/>
          <w:szCs w:val="22"/>
        </w:rPr>
        <w:t xml:space="preserve"> et al., 2015</w:t>
      </w:r>
      <w:r w:rsidR="004C5636" w:rsidRPr="00595411">
        <w:rPr>
          <w:rFonts w:cs="Arial"/>
          <w:szCs w:val="22"/>
        </w:rPr>
        <w:t>)</w:t>
      </w:r>
      <w:r w:rsidR="00484564">
        <w:rPr>
          <w:rFonts w:cs="Arial"/>
          <w:szCs w:val="22"/>
        </w:rPr>
        <w:t>.</w:t>
      </w:r>
      <w:r w:rsidR="004C5636" w:rsidRPr="00595411">
        <w:rPr>
          <w:rFonts w:cs="Arial"/>
          <w:szCs w:val="22"/>
        </w:rPr>
        <w:t xml:space="preserve"> </w:t>
      </w:r>
      <w:r w:rsidR="00484564" w:rsidRPr="00595411">
        <w:rPr>
          <w:rFonts w:cs="Arial"/>
          <w:szCs w:val="22"/>
        </w:rPr>
        <w:t xml:space="preserve">eDNA surveys have </w:t>
      </w:r>
      <w:r w:rsidR="00516489">
        <w:rPr>
          <w:rFonts w:cs="Arial"/>
          <w:szCs w:val="22"/>
        </w:rPr>
        <w:t xml:space="preserve">also </w:t>
      </w:r>
      <w:r w:rsidR="00484564" w:rsidRPr="00595411">
        <w:rPr>
          <w:rFonts w:cs="Arial"/>
          <w:szCs w:val="22"/>
        </w:rPr>
        <w:t xml:space="preserve">reported considerable undocumented microbial </w:t>
      </w:r>
      <w:r w:rsidR="00AE25BB">
        <w:rPr>
          <w:rFonts w:cs="Arial"/>
          <w:szCs w:val="22"/>
        </w:rPr>
        <w:t xml:space="preserve">and meiofaunal </w:t>
      </w:r>
      <w:r w:rsidR="00484564" w:rsidRPr="00595411">
        <w:rPr>
          <w:rFonts w:cs="Arial"/>
          <w:szCs w:val="22"/>
        </w:rPr>
        <w:t>diversity (</w:t>
      </w:r>
      <w:r w:rsidR="00F80225">
        <w:rPr>
          <w:rStyle w:val="EndnoteReference"/>
          <w:rFonts w:cs="Arial"/>
          <w:szCs w:val="22"/>
        </w:rPr>
        <w:endnoteReference w:id="66"/>
      </w:r>
      <w:r w:rsidR="00484564" w:rsidRPr="00595411">
        <w:rPr>
          <w:rFonts w:cs="Arial"/>
          <w:szCs w:val="22"/>
        </w:rPr>
        <w:t>Wear et al., 2021</w:t>
      </w:r>
      <w:r w:rsidR="00AE25BB">
        <w:rPr>
          <w:rFonts w:cs="Arial"/>
          <w:szCs w:val="22"/>
        </w:rPr>
        <w:t xml:space="preserve">; </w:t>
      </w:r>
      <w:r w:rsidR="00F80225">
        <w:rPr>
          <w:rStyle w:val="EndnoteReference"/>
          <w:rFonts w:cs="Arial"/>
          <w:szCs w:val="22"/>
        </w:rPr>
        <w:endnoteReference w:id="67"/>
      </w:r>
      <w:r w:rsidR="00AE25BB" w:rsidRPr="00595411">
        <w:rPr>
          <w:rFonts w:cs="Arial"/>
        </w:rPr>
        <w:t>Lejzerowicz et al., 2020</w:t>
      </w:r>
      <w:r w:rsidR="00484564" w:rsidRPr="00595411">
        <w:rPr>
          <w:rFonts w:cs="Arial"/>
          <w:szCs w:val="22"/>
        </w:rPr>
        <w:t>)</w:t>
      </w:r>
      <w:r w:rsidR="00AE25BB">
        <w:rPr>
          <w:rFonts w:cs="Arial"/>
          <w:szCs w:val="22"/>
        </w:rPr>
        <w:t xml:space="preserve">, with </w:t>
      </w:r>
      <w:r w:rsidR="00AE25BB" w:rsidRPr="006B14B4">
        <w:rPr>
          <w:rFonts w:cs="Arial"/>
          <w:szCs w:val="22"/>
        </w:rPr>
        <w:t>evidence that the CCZ is in the higher range of diversity globally as well as showing high levels of endemism.</w:t>
      </w:r>
      <w:r w:rsidR="00C04699">
        <w:rPr>
          <w:rFonts w:cs="Arial"/>
          <w:szCs w:val="22"/>
        </w:rPr>
        <w:t xml:space="preserve"> </w:t>
      </w:r>
      <w:r w:rsidR="00F8715C">
        <w:rPr>
          <w:szCs w:val="22"/>
        </w:rPr>
        <w:t>Globally</w:t>
      </w:r>
      <w:r w:rsidR="00F8715C" w:rsidRPr="00D570F5">
        <w:rPr>
          <w:szCs w:val="22"/>
        </w:rPr>
        <w:t>, there are at least 28,000 known deep-sea species found at depths &gt;500 m (</w:t>
      </w:r>
      <w:r w:rsidR="00F80225">
        <w:rPr>
          <w:rStyle w:val="EndnoteReference"/>
          <w:szCs w:val="22"/>
        </w:rPr>
        <w:endnoteReference w:id="68"/>
      </w:r>
      <w:r w:rsidR="00F8715C" w:rsidRPr="00D570F5">
        <w:rPr>
          <w:szCs w:val="22"/>
        </w:rPr>
        <w:t xml:space="preserve">Glover et al., 2022) hence the current CCZ </w:t>
      </w:r>
      <w:r w:rsidR="00F8715C">
        <w:rPr>
          <w:szCs w:val="22"/>
        </w:rPr>
        <w:t>C</w:t>
      </w:r>
      <w:r w:rsidR="00F8715C" w:rsidRPr="00D570F5">
        <w:rPr>
          <w:szCs w:val="22"/>
        </w:rPr>
        <w:t xml:space="preserve">hecklist represents just 1.5% of these. </w:t>
      </w:r>
      <w:r w:rsidR="00F8715C" w:rsidRPr="00516489">
        <w:rPr>
          <w:szCs w:val="22"/>
        </w:rPr>
        <w:t>Including morphospecies</w:t>
      </w:r>
      <w:r w:rsidR="00E210FF" w:rsidRPr="00516489">
        <w:rPr>
          <w:szCs w:val="22"/>
        </w:rPr>
        <w:t xml:space="preserve"> names</w:t>
      </w:r>
      <w:r w:rsidR="00F8715C" w:rsidRPr="00516489">
        <w:rPr>
          <w:szCs w:val="22"/>
        </w:rPr>
        <w:t xml:space="preserve">, this would rise to 17%, although this would include synonyms. </w:t>
      </w:r>
      <w:r w:rsidR="00FF56A1" w:rsidRPr="00516489">
        <w:rPr>
          <w:szCs w:val="22"/>
        </w:rPr>
        <w:t xml:space="preserve">Total </w:t>
      </w:r>
      <w:r w:rsidR="00F71005" w:rsidRPr="00516489">
        <w:rPr>
          <w:szCs w:val="22"/>
        </w:rPr>
        <w:t xml:space="preserve">marine </w:t>
      </w:r>
      <w:r w:rsidR="00FF56A1" w:rsidRPr="00516489">
        <w:rPr>
          <w:szCs w:val="22"/>
        </w:rPr>
        <w:t>species richness reviewed in Appeltans et al (</w:t>
      </w:r>
      <w:r w:rsidR="00F80225" w:rsidRPr="00516489">
        <w:rPr>
          <w:rStyle w:val="EndnoteReference"/>
          <w:szCs w:val="22"/>
        </w:rPr>
        <w:endnoteReference w:id="69"/>
      </w:r>
      <w:r w:rsidR="00FF56A1" w:rsidRPr="00516489">
        <w:rPr>
          <w:szCs w:val="22"/>
        </w:rPr>
        <w:t>201</w:t>
      </w:r>
      <w:r w:rsidR="009949EE" w:rsidRPr="00516489">
        <w:rPr>
          <w:szCs w:val="22"/>
        </w:rPr>
        <w:t>2</w:t>
      </w:r>
      <w:r w:rsidR="00FF56A1" w:rsidRPr="00516489">
        <w:rPr>
          <w:szCs w:val="22"/>
        </w:rPr>
        <w:t xml:space="preserve">) range from 300,000 </w:t>
      </w:r>
      <w:r w:rsidR="003645E2" w:rsidRPr="00516489">
        <w:rPr>
          <w:szCs w:val="22"/>
        </w:rPr>
        <w:t>(</w:t>
      </w:r>
      <w:r w:rsidR="00F80225" w:rsidRPr="00516489">
        <w:rPr>
          <w:rStyle w:val="EndnoteReference"/>
          <w:szCs w:val="22"/>
        </w:rPr>
        <w:endnoteReference w:id="70"/>
      </w:r>
      <w:r w:rsidR="003645E2" w:rsidRPr="00516489">
        <w:rPr>
          <w:szCs w:val="22"/>
        </w:rPr>
        <w:t xml:space="preserve">Costello et al., 2012) </w:t>
      </w:r>
      <w:r w:rsidR="00FF56A1" w:rsidRPr="00516489">
        <w:rPr>
          <w:szCs w:val="22"/>
        </w:rPr>
        <w:t>to 10 million (</w:t>
      </w:r>
      <w:r w:rsidR="00F80225" w:rsidRPr="00516489">
        <w:rPr>
          <w:rStyle w:val="EndnoteReference"/>
          <w:szCs w:val="22"/>
        </w:rPr>
        <w:endnoteReference w:id="71"/>
      </w:r>
      <w:r w:rsidR="003645E2" w:rsidRPr="00516489">
        <w:rPr>
          <w:szCs w:val="22"/>
        </w:rPr>
        <w:t>Grassle and Maciolek, 1992</w:t>
      </w:r>
      <w:r w:rsidR="00F8715C" w:rsidRPr="00516489">
        <w:rPr>
          <w:szCs w:val="22"/>
        </w:rPr>
        <w:t>)</w:t>
      </w:r>
      <w:r w:rsidR="00081DBC" w:rsidRPr="00516489">
        <w:rPr>
          <w:szCs w:val="22"/>
        </w:rPr>
        <w:t>,</w:t>
      </w:r>
      <w:r w:rsidR="003645E2" w:rsidRPr="00516489">
        <w:rPr>
          <w:szCs w:val="22"/>
        </w:rPr>
        <w:t xml:space="preserve"> </w:t>
      </w:r>
      <w:r w:rsidR="00516489" w:rsidRPr="00516489">
        <w:rPr>
          <w:szCs w:val="22"/>
        </w:rPr>
        <w:t>with</w:t>
      </w:r>
      <w:r w:rsidR="003645E2" w:rsidRPr="00516489">
        <w:rPr>
          <w:szCs w:val="22"/>
        </w:rPr>
        <w:t xml:space="preserve"> </w:t>
      </w:r>
      <w:r w:rsidR="00F71005" w:rsidRPr="00516489">
        <w:rPr>
          <w:szCs w:val="22"/>
        </w:rPr>
        <w:t xml:space="preserve">the </w:t>
      </w:r>
      <w:r w:rsidR="003645E2" w:rsidRPr="00516489">
        <w:rPr>
          <w:szCs w:val="22"/>
        </w:rPr>
        <w:t xml:space="preserve">latter regarded as a significant </w:t>
      </w:r>
      <w:proofErr w:type="spellStart"/>
      <w:r w:rsidR="00E210FF" w:rsidRPr="00516489">
        <w:rPr>
          <w:szCs w:val="22"/>
        </w:rPr>
        <w:t>over</w:t>
      </w:r>
      <w:r w:rsidR="003645E2" w:rsidRPr="00516489">
        <w:rPr>
          <w:szCs w:val="22"/>
        </w:rPr>
        <w:t>erestimate</w:t>
      </w:r>
      <w:proofErr w:type="spellEnd"/>
      <w:r w:rsidR="003645E2" w:rsidRPr="00516489">
        <w:rPr>
          <w:szCs w:val="22"/>
        </w:rPr>
        <w:t xml:space="preserve"> and former</w:t>
      </w:r>
      <w:r w:rsidR="00F71005" w:rsidRPr="00516489">
        <w:rPr>
          <w:szCs w:val="22"/>
        </w:rPr>
        <w:t>,</w:t>
      </w:r>
      <w:r w:rsidR="003645E2" w:rsidRPr="00516489">
        <w:rPr>
          <w:szCs w:val="22"/>
        </w:rPr>
        <w:t xml:space="preserve"> underestimate</w:t>
      </w:r>
      <w:r w:rsidR="00972A48">
        <w:rPr>
          <w:szCs w:val="22"/>
        </w:rPr>
        <w:t xml:space="preserve"> (</w:t>
      </w:r>
      <w:r w:rsidR="00972A48" w:rsidRPr="00972A48">
        <w:rPr>
          <w:color w:val="FF0000"/>
          <w:szCs w:val="22"/>
        </w:rPr>
        <w:t>add refs</w:t>
      </w:r>
      <w:r w:rsidR="00972A48">
        <w:rPr>
          <w:szCs w:val="22"/>
        </w:rPr>
        <w:t>)</w:t>
      </w:r>
      <w:r w:rsidR="00FF56A1" w:rsidRPr="00516489">
        <w:rPr>
          <w:szCs w:val="22"/>
        </w:rPr>
        <w:t>. Coral</w:t>
      </w:r>
      <w:r w:rsidR="00516489" w:rsidRPr="00516489">
        <w:rPr>
          <w:szCs w:val="22"/>
        </w:rPr>
        <w:t xml:space="preserve"> reef</w:t>
      </w:r>
      <w:r w:rsidR="00FF56A1" w:rsidRPr="00516489">
        <w:rPr>
          <w:szCs w:val="22"/>
        </w:rPr>
        <w:t xml:space="preserve"> species richness estimates may provide </w:t>
      </w:r>
      <w:r w:rsidR="00972A48">
        <w:rPr>
          <w:szCs w:val="22"/>
        </w:rPr>
        <w:t>another</w:t>
      </w:r>
      <w:r w:rsidR="00FF56A1" w:rsidRPr="00516489">
        <w:rPr>
          <w:szCs w:val="22"/>
        </w:rPr>
        <w:t xml:space="preserve"> comparative </w:t>
      </w:r>
      <w:r w:rsidR="00972A48">
        <w:rPr>
          <w:szCs w:val="22"/>
        </w:rPr>
        <w:t>context</w:t>
      </w:r>
      <w:r w:rsidR="00516489" w:rsidRPr="00516489">
        <w:rPr>
          <w:szCs w:val="22"/>
        </w:rPr>
        <w:t>. E</w:t>
      </w:r>
      <w:r w:rsidR="004C0066" w:rsidRPr="00516489">
        <w:rPr>
          <w:szCs w:val="22"/>
        </w:rPr>
        <w:t xml:space="preserve">stimates </w:t>
      </w:r>
      <w:r w:rsidR="00516489" w:rsidRPr="00516489">
        <w:rPr>
          <w:szCs w:val="22"/>
        </w:rPr>
        <w:t>range to</w:t>
      </w:r>
      <w:r w:rsidR="004C0066" w:rsidRPr="00516489">
        <w:rPr>
          <w:szCs w:val="22"/>
        </w:rPr>
        <w:t xml:space="preserve"> 830,000</w:t>
      </w:r>
      <w:r w:rsidR="00F71005" w:rsidRPr="00516489">
        <w:rPr>
          <w:szCs w:val="22"/>
        </w:rPr>
        <w:t xml:space="preserve"> for </w:t>
      </w:r>
      <w:r w:rsidR="003645E2" w:rsidRPr="00516489">
        <w:rPr>
          <w:szCs w:val="22"/>
        </w:rPr>
        <w:t>multi-cellular sp</w:t>
      </w:r>
      <w:r w:rsidR="00F71005" w:rsidRPr="00516489">
        <w:rPr>
          <w:szCs w:val="22"/>
        </w:rPr>
        <w:t>ecies</w:t>
      </w:r>
      <w:r w:rsidR="003645E2" w:rsidRPr="00516489">
        <w:rPr>
          <w:szCs w:val="22"/>
        </w:rPr>
        <w:t xml:space="preserve"> excl</w:t>
      </w:r>
      <w:r w:rsidR="00972A48">
        <w:rPr>
          <w:szCs w:val="22"/>
        </w:rPr>
        <w:t>uding</w:t>
      </w:r>
      <w:r w:rsidR="003645E2" w:rsidRPr="00516489">
        <w:rPr>
          <w:szCs w:val="22"/>
        </w:rPr>
        <w:t xml:space="preserve"> fungi </w:t>
      </w:r>
      <w:r w:rsidR="00F71005" w:rsidRPr="00516489">
        <w:rPr>
          <w:szCs w:val="22"/>
        </w:rPr>
        <w:t>(</w:t>
      </w:r>
      <w:r w:rsidR="00F80225" w:rsidRPr="00516489">
        <w:rPr>
          <w:rStyle w:val="EndnoteReference"/>
          <w:szCs w:val="22"/>
        </w:rPr>
        <w:endnoteReference w:id="72"/>
      </w:r>
      <w:r w:rsidR="004C0066" w:rsidRPr="00516489">
        <w:rPr>
          <w:szCs w:val="22"/>
        </w:rPr>
        <w:t>Fisher et al. 2015) and</w:t>
      </w:r>
      <w:r w:rsidR="00516489" w:rsidRPr="00516489">
        <w:rPr>
          <w:szCs w:val="22"/>
        </w:rPr>
        <w:t xml:space="preserve"> in a</w:t>
      </w:r>
      <w:r w:rsidR="004C0066" w:rsidRPr="00516489">
        <w:rPr>
          <w:szCs w:val="22"/>
        </w:rPr>
        <w:t xml:space="preserve"> separate study, </w:t>
      </w:r>
      <w:r w:rsidR="003645E2" w:rsidRPr="00516489">
        <w:rPr>
          <w:szCs w:val="22"/>
        </w:rPr>
        <w:t xml:space="preserve">673,000 </w:t>
      </w:r>
      <w:r w:rsidR="00F71005" w:rsidRPr="00516489">
        <w:rPr>
          <w:szCs w:val="22"/>
        </w:rPr>
        <w:t xml:space="preserve">for </w:t>
      </w:r>
      <w:r w:rsidR="003645E2" w:rsidRPr="00516489">
        <w:rPr>
          <w:szCs w:val="22"/>
        </w:rPr>
        <w:t>macrofauna only</w:t>
      </w:r>
      <w:r w:rsidR="00F71005" w:rsidRPr="00516489">
        <w:rPr>
          <w:szCs w:val="22"/>
        </w:rPr>
        <w:t xml:space="preserve"> (</w:t>
      </w:r>
      <w:r w:rsidR="00F80225" w:rsidRPr="00516489">
        <w:rPr>
          <w:rStyle w:val="EndnoteReference"/>
          <w:szCs w:val="22"/>
        </w:rPr>
        <w:endnoteReference w:id="73"/>
      </w:r>
      <w:r w:rsidR="004C0066" w:rsidRPr="00516489">
        <w:rPr>
          <w:szCs w:val="22"/>
        </w:rPr>
        <w:t>Reaka &amp;-Kudla et al. 1997)</w:t>
      </w:r>
      <w:r w:rsidR="00516489" w:rsidRPr="00516489">
        <w:rPr>
          <w:szCs w:val="22"/>
        </w:rPr>
        <w:t>.</w:t>
      </w:r>
    </w:p>
    <w:p w14:paraId="6522B6F6" w14:textId="1014F063" w:rsidR="00AE25BB" w:rsidRPr="00AE25BB" w:rsidRDefault="00AE25BB" w:rsidP="003C4873">
      <w:pPr>
        <w:pStyle w:val="Heading1"/>
        <w:spacing w:line="360" w:lineRule="auto"/>
      </w:pPr>
      <w:r>
        <w:t>Conclusions</w:t>
      </w:r>
    </w:p>
    <w:p w14:paraId="624FEDF1" w14:textId="070848D8" w:rsidR="003F08FA" w:rsidRDefault="00AE4D35" w:rsidP="003C4873">
      <w:pPr>
        <w:keepNext/>
        <w:pBdr>
          <w:top w:val="nil"/>
          <w:left w:val="nil"/>
          <w:bottom w:val="nil"/>
          <w:right w:val="nil"/>
          <w:between w:val="nil"/>
        </w:pBdr>
        <w:spacing w:after="0" w:line="360" w:lineRule="auto"/>
        <w:contextualSpacing/>
        <w:rPr>
          <w:rFonts w:cs="Arial"/>
          <w:szCs w:val="22"/>
        </w:rPr>
      </w:pPr>
      <w:bookmarkStart w:id="5" w:name="_Hlk114577443"/>
      <w:r w:rsidRPr="00C169AC">
        <w:rPr>
          <w:rFonts w:cs="Arial"/>
          <w:szCs w:val="22"/>
        </w:rPr>
        <w:t xml:space="preserve">The proportion of </w:t>
      </w:r>
      <w:r w:rsidR="00E210FF">
        <w:rPr>
          <w:rFonts w:cs="Arial"/>
          <w:szCs w:val="22"/>
        </w:rPr>
        <w:t xml:space="preserve">undescribed </w:t>
      </w:r>
      <w:r w:rsidRPr="00C169AC">
        <w:rPr>
          <w:rFonts w:cs="Arial"/>
          <w:szCs w:val="22"/>
        </w:rPr>
        <w:t xml:space="preserve">species in the CCZ is commonly reported as being over 80%, but often without citation. Our study has provided </w:t>
      </w:r>
      <w:r>
        <w:rPr>
          <w:rFonts w:cs="Arial"/>
          <w:szCs w:val="22"/>
        </w:rPr>
        <w:t>the first</w:t>
      </w:r>
      <w:r w:rsidRPr="00C169AC">
        <w:rPr>
          <w:rFonts w:cs="Arial"/>
          <w:szCs w:val="22"/>
        </w:rPr>
        <w:t xml:space="preserve"> quantitative support to that figure</w:t>
      </w:r>
      <w:r>
        <w:rPr>
          <w:rFonts w:cs="Arial"/>
          <w:szCs w:val="22"/>
        </w:rPr>
        <w:t>,</w:t>
      </w:r>
      <w:r w:rsidRPr="00C169AC">
        <w:rPr>
          <w:rFonts w:cs="Arial"/>
          <w:szCs w:val="22"/>
        </w:rPr>
        <w:t xml:space="preserve"> </w:t>
      </w:r>
      <w:r w:rsidR="00DC1612">
        <w:rPr>
          <w:rFonts w:cs="Arial"/>
          <w:szCs w:val="22"/>
        </w:rPr>
        <w:t>with two independent estimators (8</w:t>
      </w:r>
      <w:r w:rsidR="001B5517">
        <w:rPr>
          <w:rFonts w:cs="Arial"/>
          <w:szCs w:val="22"/>
        </w:rPr>
        <w:t>2</w:t>
      </w:r>
      <w:r w:rsidR="00DC1612">
        <w:rPr>
          <w:rFonts w:cs="Arial"/>
          <w:szCs w:val="22"/>
        </w:rPr>
        <w:t>% and 92%)</w:t>
      </w:r>
      <w:r w:rsidRPr="00C169AC">
        <w:rPr>
          <w:rFonts w:cs="Arial"/>
          <w:szCs w:val="22"/>
        </w:rPr>
        <w:t xml:space="preserve"> and clearly shows the large remaining </w:t>
      </w:r>
      <w:r w:rsidRPr="00C169AC">
        <w:rPr>
          <w:rFonts w:cs="Arial"/>
          <w:szCs w:val="22"/>
        </w:rPr>
        <w:lastRenderedPageBreak/>
        <w:t xml:space="preserve">taxonomic impediment to a reasonable </w:t>
      </w:r>
      <w:r w:rsidRPr="007F1BA9">
        <w:rPr>
          <w:rFonts w:cs="Arial"/>
          <w:szCs w:val="22"/>
        </w:rPr>
        <w:t>understanding of CCZ biodiversity. A</w:t>
      </w:r>
      <w:r w:rsidR="008C3645">
        <w:rPr>
          <w:rFonts w:cs="Arial"/>
          <w:szCs w:val="22"/>
        </w:rPr>
        <w:t>s the new species will take years to be formally described, a</w:t>
      </w:r>
      <w:r w:rsidRPr="007F1BA9">
        <w:rPr>
          <w:rFonts w:cs="Arial"/>
          <w:szCs w:val="22"/>
        </w:rPr>
        <w:t xml:space="preserve"> robust approach to open nomenclature in the medium term is essential (</w:t>
      </w:r>
      <w:r w:rsidR="00F80225">
        <w:rPr>
          <w:rStyle w:val="EndnoteReference"/>
          <w:rFonts w:cs="Arial"/>
          <w:szCs w:val="22"/>
        </w:rPr>
        <w:endnoteReference w:id="74"/>
      </w:r>
      <w:r w:rsidRPr="00887644">
        <w:rPr>
          <w:rFonts w:cs="Arial"/>
          <w:szCs w:val="22"/>
        </w:rPr>
        <w:t xml:space="preserve">Horton et al., 2021). </w:t>
      </w:r>
      <w:r w:rsidR="00887644" w:rsidRPr="00887644">
        <w:rPr>
          <w:rFonts w:cs="Arial"/>
          <w:szCs w:val="22"/>
        </w:rPr>
        <w:t xml:space="preserve">There has been remarkable recent growth in taxonomic outputs and data availability in the past decade; this will continue to expand, and an essential starting point for recording it is the creation of a curated checklist which can develop over time in an iterative process. </w:t>
      </w:r>
      <w:r w:rsidRPr="00887644">
        <w:rPr>
          <w:rFonts w:cs="Arial"/>
          <w:szCs w:val="22"/>
        </w:rPr>
        <w:t>We provide the first CCZ Checklist, which can support future taxonomic efforts</w:t>
      </w:r>
      <w:r w:rsidR="00887644">
        <w:rPr>
          <w:rFonts w:cs="Arial"/>
          <w:szCs w:val="22"/>
        </w:rPr>
        <w:t xml:space="preserve"> and tools</w:t>
      </w:r>
      <w:r w:rsidR="00F822B8" w:rsidRPr="00887644">
        <w:rPr>
          <w:rFonts w:cs="Arial"/>
          <w:szCs w:val="22"/>
        </w:rPr>
        <w:t>,</w:t>
      </w:r>
      <w:r w:rsidRPr="00887644">
        <w:rPr>
          <w:rFonts w:cs="Arial"/>
          <w:szCs w:val="22"/>
        </w:rPr>
        <w:t xml:space="preserve"> including developing </w:t>
      </w:r>
      <w:r w:rsidRPr="007F1BA9">
        <w:rPr>
          <w:rFonts w:cs="Arial"/>
          <w:szCs w:val="22"/>
        </w:rPr>
        <w:t>field guides for the re</w:t>
      </w:r>
      <w:r w:rsidRPr="00DC1612">
        <w:rPr>
          <w:rFonts w:cs="Arial"/>
          <w:szCs w:val="22"/>
        </w:rPr>
        <w:t>gion</w:t>
      </w:r>
      <w:r w:rsidR="008C3645" w:rsidRPr="00DC1612">
        <w:rPr>
          <w:rFonts w:cs="Arial"/>
          <w:szCs w:val="22"/>
        </w:rPr>
        <w:t>, improving identifications, and reducing uncertainty</w:t>
      </w:r>
      <w:r w:rsidR="00F822B8" w:rsidRPr="00DC1612">
        <w:rPr>
          <w:rFonts w:cs="Arial"/>
          <w:szCs w:val="22"/>
        </w:rPr>
        <w:t xml:space="preserve">. </w:t>
      </w:r>
      <w:r w:rsidRPr="00DC1612">
        <w:rPr>
          <w:rFonts w:cs="Arial"/>
          <w:szCs w:val="22"/>
        </w:rPr>
        <w:t>I</w:t>
      </w:r>
      <w:r w:rsidRPr="007F1BA9">
        <w:rPr>
          <w:rFonts w:cs="Arial"/>
          <w:szCs w:val="22"/>
        </w:rPr>
        <w:t xml:space="preserve">mproved knowledge of CCZ biodiversity will have great value to environmental management, particularly in supporting taxonomic harmonisation of the multiple baseline studies across contract exploration areas. This will allow more robust assessments of spatial and temporal patterns, </w:t>
      </w:r>
      <w:proofErr w:type="gramStart"/>
      <w:r w:rsidRPr="007F1BA9">
        <w:rPr>
          <w:rFonts w:cs="Arial"/>
          <w:szCs w:val="22"/>
        </w:rPr>
        <w:t>impact</w:t>
      </w:r>
      <w:proofErr w:type="gramEnd"/>
      <w:r w:rsidRPr="007F1BA9">
        <w:rPr>
          <w:rFonts w:cs="Arial"/>
          <w:szCs w:val="22"/>
        </w:rPr>
        <w:t xml:space="preserve"> and recovery, therefore providing an evidence-base for environmental impact assessments (EIAs), and regional environmental management plans (REMPs; </w:t>
      </w:r>
      <w:r w:rsidR="00F80225">
        <w:rPr>
          <w:rStyle w:val="EndnoteReference"/>
          <w:rFonts w:cs="Arial"/>
          <w:szCs w:val="22"/>
        </w:rPr>
        <w:endnoteReference w:id="75"/>
      </w:r>
      <w:r w:rsidRPr="007F1BA9">
        <w:rPr>
          <w:rFonts w:cs="Arial"/>
          <w:szCs w:val="22"/>
        </w:rPr>
        <w:t xml:space="preserve">Amon et al., 2022; </w:t>
      </w:r>
      <w:r w:rsidR="00F80225">
        <w:rPr>
          <w:rStyle w:val="EndnoteReference"/>
          <w:rFonts w:cs="Arial"/>
          <w:szCs w:val="22"/>
        </w:rPr>
        <w:endnoteReference w:id="76"/>
      </w:r>
      <w:r w:rsidRPr="007F1BA9">
        <w:rPr>
          <w:rFonts w:cs="Arial"/>
          <w:szCs w:val="22"/>
        </w:rPr>
        <w:t xml:space="preserve">Durden et al., 2017). </w:t>
      </w:r>
      <w:bookmarkEnd w:id="5"/>
    </w:p>
    <w:p w14:paraId="6382FB62" w14:textId="77777777" w:rsidR="003F08FA" w:rsidRDefault="003F08FA" w:rsidP="003C4873">
      <w:pPr>
        <w:keepNext/>
        <w:pBdr>
          <w:top w:val="nil"/>
          <w:left w:val="nil"/>
          <w:bottom w:val="nil"/>
          <w:right w:val="nil"/>
          <w:between w:val="nil"/>
        </w:pBdr>
        <w:spacing w:after="0" w:line="360" w:lineRule="auto"/>
        <w:contextualSpacing/>
        <w:rPr>
          <w:rFonts w:cs="Arial"/>
          <w:szCs w:val="22"/>
        </w:rPr>
      </w:pPr>
    </w:p>
    <w:p w14:paraId="031ECAB5" w14:textId="3C28FAD8" w:rsidR="00454426" w:rsidRPr="006601C2" w:rsidRDefault="00A91F10" w:rsidP="003C4873">
      <w:pPr>
        <w:keepNext/>
        <w:pBdr>
          <w:top w:val="nil"/>
          <w:left w:val="nil"/>
          <w:bottom w:val="nil"/>
          <w:right w:val="nil"/>
          <w:between w:val="nil"/>
        </w:pBdr>
        <w:spacing w:after="0" w:line="360" w:lineRule="auto"/>
        <w:contextualSpacing/>
        <w:rPr>
          <w:rFonts w:cs="Arial"/>
          <w:szCs w:val="22"/>
        </w:rPr>
      </w:pPr>
      <w:r w:rsidRPr="00D22107">
        <w:rPr>
          <w:rFonts w:cs="Arial"/>
          <w:szCs w:val="22"/>
        </w:rPr>
        <w:t xml:space="preserve">A key consideration for the CCZ </w:t>
      </w:r>
      <w:proofErr w:type="gramStart"/>
      <w:r w:rsidRPr="00D22107">
        <w:rPr>
          <w:rFonts w:cs="Arial"/>
          <w:szCs w:val="22"/>
        </w:rPr>
        <w:t>in particular given</w:t>
      </w:r>
      <w:proofErr w:type="gramEnd"/>
      <w:r w:rsidRPr="00D22107">
        <w:rPr>
          <w:rFonts w:cs="Arial"/>
          <w:szCs w:val="22"/>
        </w:rPr>
        <w:t xml:space="preserve"> the possibility of future mining activities is the application of biodiversity data from an environmental management perspective. </w:t>
      </w:r>
      <w:r w:rsidR="00FA62BC" w:rsidRPr="00D22107">
        <w:rPr>
          <w:rFonts w:cs="Arial"/>
          <w:szCs w:val="22"/>
        </w:rPr>
        <w:t>UNCLOS</w:t>
      </w:r>
      <w:r w:rsidR="00FA62BC" w:rsidRPr="00D22107">
        <w:t xml:space="preserve"> states that ‘no serious harm’ </w:t>
      </w:r>
      <w:r w:rsidR="00D37C40">
        <w:t>can</w:t>
      </w:r>
      <w:r w:rsidR="00FA62BC" w:rsidRPr="00D22107">
        <w:t xml:space="preserve"> occur from any mining activities, and that necessary measures </w:t>
      </w:r>
      <w:r w:rsidR="00D37C40">
        <w:t>must</w:t>
      </w:r>
      <w:r w:rsidR="00FA62BC" w:rsidRPr="00D22107">
        <w:t xml:space="preserve"> be taken to protect the environment from any harmful effects. </w:t>
      </w:r>
      <w:r w:rsidR="00D37C40">
        <w:t>The highest environmental threshold is ‘no serious harm’</w:t>
      </w:r>
      <w:r w:rsidR="006601C2">
        <w:t>. W</w:t>
      </w:r>
      <w:r w:rsidR="006601C2">
        <w:rPr>
          <w:rFonts w:cs="Arial"/>
          <w:szCs w:val="22"/>
        </w:rPr>
        <w:t xml:space="preserve">hile </w:t>
      </w:r>
      <w:r w:rsidR="00F822B8">
        <w:rPr>
          <w:rFonts w:cs="Arial"/>
          <w:szCs w:val="22"/>
        </w:rPr>
        <w:t>sometimes</w:t>
      </w:r>
      <w:r w:rsidR="006601C2" w:rsidRPr="00D22107">
        <w:rPr>
          <w:rFonts w:cs="Arial"/>
          <w:szCs w:val="22"/>
        </w:rPr>
        <w:t xml:space="preserve"> equated with no </w:t>
      </w:r>
      <w:r w:rsidR="006601C2">
        <w:rPr>
          <w:rFonts w:cs="Arial"/>
          <w:szCs w:val="22"/>
        </w:rPr>
        <w:t>loss of biodiversity</w:t>
      </w:r>
      <w:r w:rsidR="00F822B8">
        <w:rPr>
          <w:rFonts w:cs="Arial"/>
          <w:szCs w:val="22"/>
        </w:rPr>
        <w:t>,</w:t>
      </w:r>
      <w:r w:rsidR="006601C2" w:rsidRPr="00D22107">
        <w:rPr>
          <w:rFonts w:cs="Arial"/>
          <w:szCs w:val="22"/>
        </w:rPr>
        <w:t xml:space="preserve"> </w:t>
      </w:r>
      <w:r w:rsidR="006601C2" w:rsidRPr="00F822B8">
        <w:t xml:space="preserve">the definition of the term </w:t>
      </w:r>
      <w:r w:rsidR="00F822B8" w:rsidRPr="00F822B8">
        <w:t xml:space="preserve">‘serious harm’ </w:t>
      </w:r>
      <w:r w:rsidR="006601C2" w:rsidRPr="00F822B8">
        <w:t>needs clarification</w:t>
      </w:r>
      <w:r w:rsidR="006601C2" w:rsidRPr="00F822B8">
        <w:rPr>
          <w:rFonts w:cs="Arial"/>
          <w:szCs w:val="22"/>
        </w:rPr>
        <w:t xml:space="preserve"> (</w:t>
      </w:r>
      <w:r w:rsidR="00F80225">
        <w:rPr>
          <w:rStyle w:val="EndnoteReference"/>
          <w:rFonts w:cs="Arial"/>
          <w:szCs w:val="22"/>
        </w:rPr>
        <w:endnoteReference w:id="77"/>
      </w:r>
      <w:r w:rsidR="006601C2" w:rsidRPr="00F822B8">
        <w:rPr>
          <w:rFonts w:cs="Arial"/>
          <w:szCs w:val="22"/>
        </w:rPr>
        <w:t xml:space="preserve">Levin et al., 2016; </w:t>
      </w:r>
      <w:r w:rsidR="00F80225" w:rsidRPr="00F80225">
        <w:rPr>
          <w:rFonts w:cs="Arial"/>
          <w:szCs w:val="22"/>
          <w:highlight w:val="yellow"/>
          <w:vertAlign w:val="superscript"/>
        </w:rPr>
        <w:t>73</w:t>
      </w:r>
      <w:r w:rsidR="006601C2" w:rsidRPr="00F822B8">
        <w:rPr>
          <w:rFonts w:cs="Arial"/>
          <w:szCs w:val="22"/>
        </w:rPr>
        <w:t>Amon et al., 2022).</w:t>
      </w:r>
      <w:r w:rsidR="006601C2" w:rsidRPr="00F822B8">
        <w:t xml:space="preserve"> </w:t>
      </w:r>
      <w:r w:rsidR="007F1BA9" w:rsidRPr="00F822B8">
        <w:rPr>
          <w:rFonts w:cs="Arial"/>
          <w:szCs w:val="22"/>
        </w:rPr>
        <w:t xml:space="preserve">While extinction risk is often assumed to be lower in marine environments, this appears </w:t>
      </w:r>
      <w:r w:rsidR="007F1BA9" w:rsidRPr="00A91F10">
        <w:rPr>
          <w:rFonts w:cs="Arial"/>
          <w:szCs w:val="22"/>
        </w:rPr>
        <w:t>largely an artefact of lower taxonomic knowledge compared to terrestrial ecosystems (</w:t>
      </w:r>
      <w:r w:rsidR="00F80225">
        <w:rPr>
          <w:rStyle w:val="EndnoteReference"/>
          <w:rFonts w:cs="Arial"/>
          <w:szCs w:val="22"/>
        </w:rPr>
        <w:endnoteReference w:id="78"/>
      </w:r>
      <w:r w:rsidR="007F1BA9" w:rsidRPr="00A91F10">
        <w:rPr>
          <w:rFonts w:cs="Arial"/>
          <w:szCs w:val="22"/>
        </w:rPr>
        <w:t xml:space="preserve">Webb &amp; Mindel., 2015). </w:t>
      </w:r>
      <w:r w:rsidR="00FA62BC" w:rsidRPr="00D22107">
        <w:rPr>
          <w:rFonts w:cs="Arial"/>
          <w:szCs w:val="22"/>
        </w:rPr>
        <w:t xml:space="preserve">Quantifying species ranges and rarity, key </w:t>
      </w:r>
      <w:r w:rsidR="00FA62BC" w:rsidRPr="009323E5">
        <w:rPr>
          <w:rFonts w:cs="Arial"/>
          <w:szCs w:val="22"/>
        </w:rPr>
        <w:t xml:space="preserve">components of extinction risk, </w:t>
      </w:r>
      <w:r w:rsidR="00DC1612">
        <w:rPr>
          <w:rFonts w:cs="Arial"/>
          <w:szCs w:val="22"/>
        </w:rPr>
        <w:t>will access to curated checklists of species underpinned by taxonomic studies</w:t>
      </w:r>
      <w:r w:rsidR="00FA62BC" w:rsidRPr="007F1BA9">
        <w:rPr>
          <w:rFonts w:cs="Arial"/>
          <w:szCs w:val="22"/>
        </w:rPr>
        <w:t>. The CCZ</w:t>
      </w:r>
      <w:r w:rsidR="007F1BA9" w:rsidRPr="007F1BA9">
        <w:rPr>
          <w:rFonts w:cs="Arial"/>
          <w:szCs w:val="22"/>
        </w:rPr>
        <w:t xml:space="preserve"> </w:t>
      </w:r>
      <w:r w:rsidR="00FA62BC" w:rsidRPr="007F1BA9">
        <w:rPr>
          <w:rFonts w:cs="Arial"/>
          <w:szCs w:val="22"/>
        </w:rPr>
        <w:t xml:space="preserve">represents one of the </w:t>
      </w:r>
      <w:r w:rsidR="00692CA5" w:rsidRPr="007F1BA9">
        <w:rPr>
          <w:rFonts w:cs="Arial"/>
          <w:szCs w:val="22"/>
        </w:rPr>
        <w:t xml:space="preserve">few </w:t>
      </w:r>
      <w:r w:rsidR="00FA62BC" w:rsidRPr="007F1BA9">
        <w:rPr>
          <w:rFonts w:cs="Arial"/>
          <w:szCs w:val="22"/>
        </w:rPr>
        <w:t>remaining areas of the global ocean with high intactness of wilderness (</w:t>
      </w:r>
      <w:r w:rsidR="00F80225">
        <w:rPr>
          <w:rStyle w:val="EndnoteReference"/>
          <w:rFonts w:cs="Arial"/>
          <w:szCs w:val="22"/>
        </w:rPr>
        <w:endnoteReference w:id="79"/>
      </w:r>
      <w:r w:rsidR="00FA62BC" w:rsidRPr="007F1BA9">
        <w:rPr>
          <w:rFonts w:cs="Arial"/>
          <w:szCs w:val="22"/>
        </w:rPr>
        <w:t xml:space="preserve">Jones et al., 2016). </w:t>
      </w:r>
      <w:r w:rsidR="00992919" w:rsidRPr="007F1BA9">
        <w:rPr>
          <w:rFonts w:cs="Arial"/>
          <w:szCs w:val="22"/>
        </w:rPr>
        <w:t>Our synthesis</w:t>
      </w:r>
      <w:r w:rsidR="00692CA5" w:rsidRPr="007F1BA9">
        <w:rPr>
          <w:rFonts w:cs="Arial"/>
          <w:szCs w:val="22"/>
        </w:rPr>
        <w:t xml:space="preserve"> showing </w:t>
      </w:r>
      <w:r w:rsidR="009323E5" w:rsidRPr="007F1BA9">
        <w:rPr>
          <w:rFonts w:cs="Arial"/>
          <w:szCs w:val="22"/>
        </w:rPr>
        <w:t xml:space="preserve">high </w:t>
      </w:r>
      <w:r w:rsidR="007F1BA9" w:rsidRPr="007F1BA9">
        <w:rPr>
          <w:rFonts w:cs="Arial"/>
          <w:szCs w:val="22"/>
        </w:rPr>
        <w:t>uncertainty</w:t>
      </w:r>
      <w:r w:rsidR="009323E5" w:rsidRPr="007F1BA9">
        <w:rPr>
          <w:rFonts w:cs="Arial"/>
          <w:szCs w:val="22"/>
        </w:rPr>
        <w:t xml:space="preserve"> </w:t>
      </w:r>
      <w:r w:rsidR="0050450B" w:rsidRPr="007F1BA9">
        <w:rPr>
          <w:rFonts w:cs="Arial"/>
          <w:szCs w:val="22"/>
        </w:rPr>
        <w:t>support</w:t>
      </w:r>
      <w:r w:rsidR="00692CA5" w:rsidRPr="007F1BA9">
        <w:rPr>
          <w:rFonts w:cs="Arial"/>
          <w:szCs w:val="22"/>
        </w:rPr>
        <w:t>s</w:t>
      </w:r>
      <w:r w:rsidR="0050450B" w:rsidRPr="007F1BA9">
        <w:rPr>
          <w:rFonts w:cs="Arial"/>
          <w:szCs w:val="22"/>
        </w:rPr>
        <w:t xml:space="preserve"> </w:t>
      </w:r>
      <w:r w:rsidR="007F1BA9" w:rsidRPr="007F1BA9">
        <w:rPr>
          <w:rFonts w:cs="Arial"/>
          <w:szCs w:val="22"/>
        </w:rPr>
        <w:t xml:space="preserve">the </w:t>
      </w:r>
      <w:r w:rsidR="00692CA5" w:rsidRPr="007F1BA9">
        <w:rPr>
          <w:rFonts w:cs="Arial"/>
          <w:szCs w:val="22"/>
        </w:rPr>
        <w:t xml:space="preserve">application of the </w:t>
      </w:r>
      <w:r w:rsidR="0050450B" w:rsidRPr="007F1BA9">
        <w:rPr>
          <w:rFonts w:cs="Arial"/>
          <w:szCs w:val="22"/>
        </w:rPr>
        <w:t>prec</w:t>
      </w:r>
      <w:r w:rsidR="0050450B" w:rsidRPr="009B0588">
        <w:rPr>
          <w:rFonts w:cs="Arial"/>
          <w:szCs w:val="22"/>
        </w:rPr>
        <w:t xml:space="preserve">autionary </w:t>
      </w:r>
      <w:r w:rsidR="00D37C40" w:rsidRPr="009B0588">
        <w:rPr>
          <w:rFonts w:cs="Arial"/>
          <w:szCs w:val="22"/>
        </w:rPr>
        <w:t>approach</w:t>
      </w:r>
      <w:r w:rsidR="0050450B" w:rsidRPr="009B0588">
        <w:rPr>
          <w:rFonts w:cs="Arial"/>
          <w:szCs w:val="22"/>
        </w:rPr>
        <w:t xml:space="preserve"> </w:t>
      </w:r>
      <w:r w:rsidR="009323E5" w:rsidRPr="009B0588">
        <w:rPr>
          <w:rFonts w:cs="Arial"/>
          <w:szCs w:val="22"/>
        </w:rPr>
        <w:t>(</w:t>
      </w:r>
      <w:r w:rsidR="00F80225" w:rsidRPr="009B0588">
        <w:rPr>
          <w:rStyle w:val="EndnoteReference"/>
          <w:rFonts w:cs="Arial"/>
          <w:szCs w:val="22"/>
        </w:rPr>
        <w:endnoteReference w:id="80"/>
      </w:r>
      <w:r w:rsidR="00E210FF" w:rsidRPr="009B0588">
        <w:rPr>
          <w:rFonts w:cs="Arial"/>
          <w:szCs w:val="22"/>
        </w:rPr>
        <w:t>Wedding et al., 2015</w:t>
      </w:r>
      <w:r w:rsidR="00D37C40" w:rsidRPr="009B0588">
        <w:rPr>
          <w:rFonts w:cs="Arial"/>
          <w:szCs w:val="22"/>
        </w:rPr>
        <w:t xml:space="preserve">; </w:t>
      </w:r>
      <w:r w:rsidR="00F80225" w:rsidRPr="009B0588">
        <w:rPr>
          <w:rStyle w:val="EndnoteReference"/>
          <w:rFonts w:cs="Arial"/>
          <w:szCs w:val="22"/>
        </w:rPr>
        <w:endnoteReference w:id="81"/>
      </w:r>
      <w:r w:rsidR="00D37C40" w:rsidRPr="009B0588">
        <w:rPr>
          <w:rFonts w:cs="Arial"/>
          <w:szCs w:val="22"/>
        </w:rPr>
        <w:t>Smith et al., 20</w:t>
      </w:r>
      <w:r w:rsidR="00F83EE6" w:rsidRPr="009B0588">
        <w:rPr>
          <w:rFonts w:cs="Arial"/>
          <w:szCs w:val="22"/>
        </w:rPr>
        <w:t>19</w:t>
      </w:r>
      <w:r w:rsidR="00D37C40" w:rsidRPr="009B0588">
        <w:rPr>
          <w:rFonts w:cs="Arial"/>
          <w:szCs w:val="22"/>
        </w:rPr>
        <w:t xml:space="preserve">; </w:t>
      </w:r>
      <w:r w:rsidR="00F80225" w:rsidRPr="009B0588">
        <w:rPr>
          <w:rStyle w:val="EndnoteReference"/>
          <w:rFonts w:cs="Arial"/>
          <w:szCs w:val="22"/>
        </w:rPr>
        <w:endnoteReference w:id="82"/>
      </w:r>
      <w:r w:rsidR="00D37C40" w:rsidRPr="009B0588">
        <w:rPr>
          <w:rFonts w:cs="Arial"/>
          <w:szCs w:val="22"/>
        </w:rPr>
        <w:t>Macheriotou et al., 2019</w:t>
      </w:r>
      <w:r w:rsidR="009323E5" w:rsidRPr="009B0588">
        <w:rPr>
          <w:rFonts w:cs="Arial"/>
          <w:szCs w:val="22"/>
        </w:rPr>
        <w:t>)</w:t>
      </w:r>
      <w:r w:rsidR="00591FF0" w:rsidRPr="009B0588">
        <w:rPr>
          <w:rFonts w:cs="Arial"/>
          <w:szCs w:val="22"/>
        </w:rPr>
        <w:t>.</w:t>
      </w:r>
      <w:r w:rsidR="007E0723" w:rsidRPr="009B0588">
        <w:rPr>
          <w:rFonts w:cs="Arial"/>
          <w:szCs w:val="22"/>
        </w:rPr>
        <w:t xml:space="preserve"> Abyssal plains a</w:t>
      </w:r>
      <w:r w:rsidR="00692CA5" w:rsidRPr="009B0588">
        <w:rPr>
          <w:rFonts w:cs="Arial"/>
          <w:szCs w:val="22"/>
        </w:rPr>
        <w:t>re a</w:t>
      </w:r>
      <w:r w:rsidR="007E0723" w:rsidRPr="009B0588">
        <w:rPr>
          <w:rFonts w:cs="Arial"/>
          <w:szCs w:val="22"/>
        </w:rPr>
        <w:t xml:space="preserve"> last frontier of discovery on ear</w:t>
      </w:r>
      <w:r w:rsidR="007F1BA9" w:rsidRPr="009B0588">
        <w:rPr>
          <w:rFonts w:cs="Arial"/>
          <w:szCs w:val="22"/>
        </w:rPr>
        <w:t xml:space="preserve">th and provide endless </w:t>
      </w:r>
      <w:r w:rsidR="003C4873" w:rsidRPr="009B0588">
        <w:rPr>
          <w:rFonts w:cs="Arial"/>
          <w:szCs w:val="22"/>
        </w:rPr>
        <w:t xml:space="preserve">fascinating </w:t>
      </w:r>
      <w:r w:rsidR="007F1BA9" w:rsidRPr="009B0588">
        <w:rPr>
          <w:rFonts w:cs="Arial"/>
          <w:szCs w:val="22"/>
        </w:rPr>
        <w:t xml:space="preserve">areas to ask questions on </w:t>
      </w:r>
      <w:r w:rsidR="008C3645" w:rsidRPr="009B0588">
        <w:rPr>
          <w:rFonts w:cs="Arial"/>
          <w:szCs w:val="22"/>
        </w:rPr>
        <w:t xml:space="preserve">ecology and </w:t>
      </w:r>
      <w:r w:rsidR="007F1BA9" w:rsidRPr="009B0588">
        <w:rPr>
          <w:rFonts w:cs="Arial"/>
          <w:szCs w:val="22"/>
        </w:rPr>
        <w:t>evolution</w:t>
      </w:r>
      <w:r w:rsidR="008C3645" w:rsidRPr="009B0588">
        <w:rPr>
          <w:rFonts w:cs="Arial"/>
          <w:szCs w:val="22"/>
        </w:rPr>
        <w:t xml:space="preserve"> (</w:t>
      </w:r>
      <w:r w:rsidR="00F80225" w:rsidRPr="009B0588">
        <w:rPr>
          <w:rStyle w:val="EndnoteReference"/>
          <w:rFonts w:cs="Arial"/>
          <w:szCs w:val="22"/>
        </w:rPr>
        <w:endnoteReference w:id="83"/>
      </w:r>
      <w:r w:rsidR="008C3645" w:rsidRPr="009B0588">
        <w:rPr>
          <w:rFonts w:cs="Arial"/>
          <w:szCs w:val="22"/>
        </w:rPr>
        <w:t>Smith et al., 2021)</w:t>
      </w:r>
      <w:r w:rsidR="00081DBC" w:rsidRPr="009B0588">
        <w:rPr>
          <w:rFonts w:cs="Arial"/>
          <w:szCs w:val="22"/>
        </w:rPr>
        <w:t xml:space="preserve">. </w:t>
      </w:r>
      <w:r w:rsidR="00F83EE6" w:rsidRPr="009B0588">
        <w:rPr>
          <w:rFonts w:cs="Arial"/>
          <w:szCs w:val="22"/>
        </w:rPr>
        <w:t>The recent expansion of work in the CCZ is likely to shed light</w:t>
      </w:r>
      <w:r w:rsidR="007F1BA9" w:rsidRPr="009B0588">
        <w:rPr>
          <w:rFonts w:cs="Arial"/>
          <w:szCs w:val="22"/>
        </w:rPr>
        <w:t xml:space="preserve"> </w:t>
      </w:r>
      <w:r w:rsidR="003C4873" w:rsidRPr="009B0588">
        <w:rPr>
          <w:rFonts w:cs="Arial"/>
          <w:szCs w:val="22"/>
        </w:rPr>
        <w:t>both</w:t>
      </w:r>
      <w:r w:rsidR="007F1BA9" w:rsidRPr="009B0588">
        <w:rPr>
          <w:rFonts w:cs="Arial"/>
          <w:szCs w:val="22"/>
        </w:rPr>
        <w:t xml:space="preserve"> on this </w:t>
      </w:r>
      <w:r w:rsidR="003C4873" w:rsidRPr="009B0588">
        <w:rPr>
          <w:rFonts w:cs="Arial"/>
          <w:szCs w:val="22"/>
        </w:rPr>
        <w:t>unique</w:t>
      </w:r>
      <w:r w:rsidR="007F1BA9" w:rsidRPr="009B0588">
        <w:rPr>
          <w:rFonts w:cs="Arial"/>
          <w:szCs w:val="22"/>
        </w:rPr>
        <w:t xml:space="preserve"> reg</w:t>
      </w:r>
      <w:r w:rsidR="003C4873" w:rsidRPr="009B0588">
        <w:rPr>
          <w:rFonts w:cs="Arial"/>
          <w:szCs w:val="22"/>
        </w:rPr>
        <w:t>ion</w:t>
      </w:r>
      <w:r w:rsidR="00F83EE6" w:rsidRPr="009B0588">
        <w:rPr>
          <w:rFonts w:cs="Arial"/>
          <w:szCs w:val="22"/>
        </w:rPr>
        <w:t xml:space="preserve"> and our oceans beyond.</w:t>
      </w:r>
    </w:p>
    <w:p w14:paraId="55D29BA6" w14:textId="01EF124C" w:rsidR="00757910" w:rsidRDefault="00757910" w:rsidP="00077F7F">
      <w:pPr>
        <w:keepNext/>
        <w:pBdr>
          <w:top w:val="nil"/>
          <w:left w:val="nil"/>
          <w:bottom w:val="nil"/>
          <w:right w:val="nil"/>
          <w:between w:val="nil"/>
        </w:pBdr>
        <w:spacing w:after="0"/>
        <w:contextualSpacing/>
        <w:rPr>
          <w:rFonts w:cs="Arial"/>
          <w:szCs w:val="22"/>
        </w:rPr>
      </w:pPr>
    </w:p>
    <w:p w14:paraId="20C4D9D9" w14:textId="77777777" w:rsidR="00741436" w:rsidRPr="005D79B9" w:rsidRDefault="00741436" w:rsidP="00077F7F">
      <w:pPr>
        <w:keepNext/>
        <w:pBdr>
          <w:top w:val="nil"/>
          <w:left w:val="nil"/>
          <w:bottom w:val="nil"/>
          <w:right w:val="nil"/>
          <w:between w:val="nil"/>
        </w:pBdr>
        <w:spacing w:after="0"/>
        <w:contextualSpacing/>
        <w:rPr>
          <w:rFonts w:cs="Arial"/>
          <w:szCs w:val="22"/>
        </w:rPr>
      </w:pPr>
    </w:p>
    <w:p w14:paraId="574049D2" w14:textId="3D5D1C2D" w:rsidR="008A2521" w:rsidRPr="008E3981" w:rsidRDefault="00946D84" w:rsidP="00077F7F">
      <w:pPr>
        <w:pStyle w:val="Heading1"/>
        <w:spacing w:before="0"/>
        <w:contextualSpacing/>
      </w:pPr>
      <w:r>
        <w:t>Star Methods</w:t>
      </w:r>
    </w:p>
    <w:p w14:paraId="7D9334B3" w14:textId="77777777" w:rsidR="008A2521" w:rsidRPr="005D79B9" w:rsidRDefault="008A2521" w:rsidP="00077F7F">
      <w:pPr>
        <w:spacing w:after="0"/>
        <w:contextualSpacing/>
        <w:rPr>
          <w:rFonts w:cs="Arial"/>
          <w:szCs w:val="22"/>
        </w:rPr>
      </w:pPr>
      <w:bookmarkStart w:id="6" w:name="_DeepData_1"/>
      <w:bookmarkEnd w:id="6"/>
    </w:p>
    <w:p w14:paraId="72365701" w14:textId="77777777" w:rsidR="008A2521" w:rsidRDefault="008A2521" w:rsidP="00077F7F">
      <w:pPr>
        <w:spacing w:after="0"/>
      </w:pPr>
    </w:p>
    <w:p w14:paraId="29B4BECC" w14:textId="77777777" w:rsidR="008A2521" w:rsidRPr="00896BC0" w:rsidRDefault="008A2521" w:rsidP="00077F7F">
      <w:pPr>
        <w:spacing w:after="0"/>
        <w:rPr>
          <w:i/>
          <w:iCs/>
        </w:rPr>
      </w:pPr>
      <w:r>
        <w:rPr>
          <w:i/>
          <w:iCs/>
        </w:rPr>
        <w:t>Data collection and processing</w:t>
      </w:r>
    </w:p>
    <w:p w14:paraId="557A189C" w14:textId="77777777" w:rsidR="006A6DA2" w:rsidRDefault="00D0595E" w:rsidP="00077F7F">
      <w:pPr>
        <w:spacing w:after="0"/>
      </w:pPr>
      <w:r w:rsidRPr="005D79B9">
        <w:lastRenderedPageBreak/>
        <w:t>All data were analysed and processed in R, version 4.0.2 (2020-06-22) "Taking Off Again" (R Core Team, 2020), and Microsoft Excel 365. All mapping was done in R and in Quantum GIS (QGIS), version 3.10, Coruña (QGIS.org, 2020).</w:t>
      </w:r>
      <w:r>
        <w:t xml:space="preserve"> </w:t>
      </w:r>
    </w:p>
    <w:p w14:paraId="7C73688D" w14:textId="77777777" w:rsidR="006A6DA2" w:rsidRDefault="006A6DA2" w:rsidP="00077F7F">
      <w:pPr>
        <w:spacing w:after="0"/>
      </w:pPr>
    </w:p>
    <w:p w14:paraId="54582FC3" w14:textId="40C126C1" w:rsidR="00972A48" w:rsidRDefault="008A2521" w:rsidP="00077F7F">
      <w:pPr>
        <w:spacing w:after="0"/>
        <w:rPr>
          <w:rFonts w:cs="Arial"/>
          <w:szCs w:val="22"/>
        </w:rPr>
      </w:pPr>
      <w:r w:rsidRPr="008F28F7">
        <w:t xml:space="preserve">Biological data were downloaded from the DeepData database web portal </w:t>
      </w:r>
      <w:r w:rsidRPr="00E14EC8">
        <w:rPr>
          <w:rFonts w:cs="Arial"/>
          <w:szCs w:val="22"/>
        </w:rPr>
        <w:t>(</w:t>
      </w:r>
      <w:hyperlink r:id="rId9" w:history="1">
        <w:r w:rsidRPr="00E14EC8">
          <w:rPr>
            <w:rStyle w:val="Hyperlink"/>
            <w:rFonts w:cs="Arial"/>
            <w:szCs w:val="22"/>
          </w:rPr>
          <w:t>https://data.isa.org.jm/isa/map/</w:t>
        </w:r>
      </w:hyperlink>
      <w:r w:rsidRPr="00E14EC8">
        <w:rPr>
          <w:rFonts w:cs="Arial"/>
          <w:szCs w:val="22"/>
        </w:rPr>
        <w:t>)</w:t>
      </w:r>
      <w:r>
        <w:rPr>
          <w:rFonts w:cs="Arial"/>
          <w:szCs w:val="22"/>
        </w:rPr>
        <w:t xml:space="preserve"> </w:t>
      </w:r>
      <w:r w:rsidRPr="008F28F7">
        <w:t xml:space="preserve">on the </w:t>
      </w:r>
      <w:r>
        <w:t>1</w:t>
      </w:r>
      <w:r w:rsidRPr="008F28F7">
        <w:t>2</w:t>
      </w:r>
      <w:r>
        <w:rPr>
          <w:vertAlign w:val="superscript"/>
        </w:rPr>
        <w:t>th</w:t>
      </w:r>
      <w:r w:rsidRPr="008F28F7">
        <w:t xml:space="preserve"> of </w:t>
      </w:r>
      <w:proofErr w:type="gramStart"/>
      <w:r>
        <w:t>July</w:t>
      </w:r>
      <w:r w:rsidRPr="008F28F7">
        <w:t>,</w:t>
      </w:r>
      <w:proofErr w:type="gramEnd"/>
      <w:r w:rsidRPr="008F28F7">
        <w:t xml:space="preserve"> 2021. The data selecti</w:t>
      </w:r>
      <w:r>
        <w:t>on was as follows: ‘Layers’ tab:</w:t>
      </w:r>
      <w:r w:rsidRPr="008F28F7">
        <w:t xml:space="preserve"> ‘Mineral Type’: </w:t>
      </w:r>
      <w:r>
        <w:t>‘Polymetallic Nodules’,</w:t>
      </w:r>
      <w:r w:rsidRPr="008F28F7">
        <w:t xml:space="preserve"> ‘Location’: ‘Clarion Clippe</w:t>
      </w:r>
      <w:r>
        <w:t>rton Fracture Zone’, Search tab, ‘Biological data’,</w:t>
      </w:r>
      <w:r w:rsidRPr="00E70C59">
        <w:rPr>
          <w:rFonts w:cs="Arial"/>
        </w:rPr>
        <w:t xml:space="preserve"> ‘Point’, </w:t>
      </w:r>
      <w:r>
        <w:t>and to export the data, ‘export query’</w:t>
      </w:r>
      <w:r w:rsidRPr="008F28F7">
        <w:t xml:space="preserve">. </w:t>
      </w:r>
      <w:r>
        <w:t xml:space="preserve">The same search procedure was then done for </w:t>
      </w:r>
      <w:r w:rsidRPr="00E70C59">
        <w:rPr>
          <w:rFonts w:cs="Arial"/>
        </w:rPr>
        <w:t>‘Trawl line’</w:t>
      </w:r>
      <w:r>
        <w:rPr>
          <w:rFonts w:cs="Arial"/>
        </w:rPr>
        <w:t xml:space="preserve">. For a full description of </w:t>
      </w:r>
      <w:r w:rsidR="006A6DA2">
        <w:rPr>
          <w:rFonts w:cs="Arial"/>
        </w:rPr>
        <w:t>subsequent</w:t>
      </w:r>
      <w:r w:rsidR="00BD043B">
        <w:rPr>
          <w:rFonts w:cs="Arial"/>
        </w:rPr>
        <w:t xml:space="preserve"> data processing, </w:t>
      </w:r>
      <w:r w:rsidRPr="00A7679F">
        <w:rPr>
          <w:rFonts w:cs="Arial"/>
          <w:iCs/>
          <w:szCs w:val="22"/>
        </w:rPr>
        <w:t xml:space="preserve">see </w:t>
      </w:r>
      <w:r w:rsidRPr="00170E4B">
        <w:rPr>
          <w:rFonts w:cs="Arial"/>
          <w:color w:val="FF0000"/>
        </w:rPr>
        <w:t>S File xx</w:t>
      </w:r>
      <w:r w:rsidR="00972A48">
        <w:rPr>
          <w:rFonts w:cs="Arial"/>
          <w:color w:val="FF0000"/>
        </w:rPr>
        <w:t xml:space="preserve"> and preprint</w:t>
      </w:r>
      <w:r w:rsidRPr="00170E4B">
        <w:rPr>
          <w:rFonts w:cs="Arial"/>
          <w:color w:val="FF0000"/>
        </w:rPr>
        <w:t>)</w:t>
      </w:r>
      <w:r w:rsidRPr="00170E4B">
        <w:rPr>
          <w:rFonts w:cs="Arial"/>
          <w:iCs/>
          <w:color w:val="FF0000"/>
          <w:szCs w:val="22"/>
        </w:rPr>
        <w:t>.</w:t>
      </w:r>
      <w:r w:rsidR="00BD043B">
        <w:rPr>
          <w:rFonts w:cs="Arial"/>
          <w:iCs/>
          <w:color w:val="FF0000"/>
          <w:szCs w:val="22"/>
        </w:rPr>
        <w:t xml:space="preserve"> </w:t>
      </w:r>
      <w:r>
        <w:rPr>
          <w:rFonts w:cs="Arial"/>
        </w:rPr>
        <w:t xml:space="preserve">Data were also collected from the Ocean Biodiversity Information System (OBIS) and the Global Biodiversity Information Facility (GBIF). </w:t>
      </w:r>
      <w:r w:rsidR="00F4248E">
        <w:t>A</w:t>
      </w:r>
      <w:r w:rsidRPr="005D79B9">
        <w:t xml:space="preserve"> search area </w:t>
      </w:r>
      <w:r w:rsidR="00F4248E">
        <w:t xml:space="preserve">was created </w:t>
      </w:r>
      <w:r w:rsidRPr="005D79B9">
        <w:t xml:space="preserve">covering the entire CCZ region. </w:t>
      </w:r>
      <w:r w:rsidR="00F4248E">
        <w:t>A</w:t>
      </w:r>
      <w:r w:rsidRPr="005D79B9">
        <w:t xml:space="preserve">ll </w:t>
      </w:r>
      <w:r w:rsidR="00F4248E">
        <w:t xml:space="preserve">mining exploration </w:t>
      </w:r>
      <w:r w:rsidRPr="005D79B9">
        <w:t>contract areas, both active and reserved, and APEI shapefiles were downloaded from the ISA database</w:t>
      </w:r>
      <w:r w:rsidR="00F4248E">
        <w:t xml:space="preserve">; </w:t>
      </w:r>
      <w:r w:rsidRPr="005D79B9">
        <w:t>combined into one shapefile in QGIS; and coordinates for a polygon covering the entire CCZ including the combined shapefile w</w:t>
      </w:r>
      <w:r>
        <w:t>ere</w:t>
      </w:r>
      <w:r w:rsidRPr="005D79B9">
        <w:t xml:space="preserve"> established</w:t>
      </w:r>
      <w:r w:rsidR="00F4248E">
        <w:t xml:space="preserve"> </w:t>
      </w:r>
      <w:r w:rsidR="00F4248E" w:rsidRPr="00F4248E">
        <w:rPr>
          <w:color w:val="FF0000"/>
        </w:rPr>
        <w:t>(see S file R script</w:t>
      </w:r>
      <w:r w:rsidR="00F4248E">
        <w:t>)</w:t>
      </w:r>
      <w:r w:rsidRPr="005D79B9">
        <w:t>. GBIF occurrence data were downloaded from the web portal on the 12</w:t>
      </w:r>
      <w:r w:rsidRPr="005D79B9">
        <w:rPr>
          <w:vertAlign w:val="superscript"/>
        </w:rPr>
        <w:t>th</w:t>
      </w:r>
      <w:r w:rsidRPr="005D79B9">
        <w:t xml:space="preserve"> of July, from all depths, using the polygon search function, with the CCZ polygon coordinates. OBIS occurrence data were downloaded as </w:t>
      </w:r>
      <w:r>
        <w:t xml:space="preserve">a </w:t>
      </w:r>
      <w:r w:rsidRPr="005D79B9">
        <w:t>Darwin Core</w:t>
      </w:r>
      <w:r>
        <w:t xml:space="preserve"> file</w:t>
      </w:r>
      <w:r w:rsidRPr="005D79B9">
        <w:t xml:space="preserve"> on the 12</w:t>
      </w:r>
      <w:r w:rsidRPr="005D79B9">
        <w:rPr>
          <w:vertAlign w:val="superscript"/>
        </w:rPr>
        <w:t>th</w:t>
      </w:r>
      <w:r w:rsidRPr="005D79B9">
        <w:t xml:space="preserve"> of July using the ‘occurrence’ function in the robis package (</w:t>
      </w:r>
      <w:r w:rsidR="00ED7873">
        <w:rPr>
          <w:rStyle w:val="EndnoteReference"/>
        </w:rPr>
        <w:endnoteReference w:id="84"/>
      </w:r>
      <w:r w:rsidRPr="005D79B9">
        <w:t>Provoost &amp; Bosch, 2017)</w:t>
      </w:r>
      <w:r>
        <w:t>,</w:t>
      </w:r>
      <w:r w:rsidRPr="005D79B9">
        <w:t xml:space="preserve"> with the same search polygon</w:t>
      </w:r>
      <w:r>
        <w:t xml:space="preserve">, </w:t>
      </w:r>
      <w:r w:rsidR="00F4248E">
        <w:t>for</w:t>
      </w:r>
      <w:r w:rsidRPr="005D79B9">
        <w:t xml:space="preserve"> all depths. </w:t>
      </w:r>
      <w:bookmarkStart w:id="7" w:name="_Toc101879390"/>
      <w:r w:rsidRPr="005D79B9">
        <w:rPr>
          <w:rFonts w:cs="Arial"/>
          <w:szCs w:val="22"/>
        </w:rPr>
        <w:t>All records from GBIF and OBIS were</w:t>
      </w:r>
      <w:r w:rsidR="006A6DA2">
        <w:rPr>
          <w:rFonts w:cs="Arial"/>
          <w:szCs w:val="22"/>
        </w:rPr>
        <w:t xml:space="preserve"> mapped together</w:t>
      </w:r>
      <w:r w:rsidR="00F4248E">
        <w:rPr>
          <w:rFonts w:cs="Arial"/>
          <w:szCs w:val="22"/>
        </w:rPr>
        <w:t xml:space="preserve"> </w:t>
      </w:r>
      <w:r w:rsidRPr="005D79B9">
        <w:rPr>
          <w:rFonts w:cs="Arial"/>
          <w:szCs w:val="22"/>
        </w:rPr>
        <w:t xml:space="preserve">with </w:t>
      </w:r>
      <w:r>
        <w:rPr>
          <w:rFonts w:cs="Arial"/>
          <w:szCs w:val="22"/>
        </w:rPr>
        <w:t>the CCZ</w:t>
      </w:r>
      <w:r w:rsidRPr="005D79B9">
        <w:rPr>
          <w:rFonts w:cs="Arial"/>
          <w:szCs w:val="22"/>
        </w:rPr>
        <w:t xml:space="preserve"> shapefile</w:t>
      </w:r>
      <w:r>
        <w:rPr>
          <w:rFonts w:cs="Arial"/>
          <w:szCs w:val="22"/>
        </w:rPr>
        <w:t xml:space="preserve">, </w:t>
      </w:r>
      <w:r w:rsidRPr="005D79B9">
        <w:rPr>
          <w:rFonts w:cs="Arial"/>
          <w:szCs w:val="22"/>
        </w:rPr>
        <w:t xml:space="preserve">using the following </w:t>
      </w:r>
      <w:r w:rsidR="00F4248E">
        <w:rPr>
          <w:rFonts w:cs="Arial"/>
          <w:szCs w:val="22"/>
        </w:rPr>
        <w:t xml:space="preserve">R </w:t>
      </w:r>
      <w:r w:rsidRPr="005D79B9">
        <w:rPr>
          <w:rFonts w:cs="Arial"/>
          <w:szCs w:val="22"/>
        </w:rPr>
        <w:t xml:space="preserve">packages: GADMTools, sp, spData, </w:t>
      </w:r>
      <w:r w:rsidRPr="00972A48">
        <w:rPr>
          <w:rFonts w:cs="Arial"/>
          <w:szCs w:val="22"/>
        </w:rPr>
        <w:t xml:space="preserve">spatialEco, maptools, rgdal and rgeos. </w:t>
      </w:r>
    </w:p>
    <w:p w14:paraId="3B229B7E" w14:textId="77777777" w:rsidR="00972A48" w:rsidRDefault="00972A48" w:rsidP="00077F7F">
      <w:pPr>
        <w:spacing w:after="0"/>
        <w:rPr>
          <w:rFonts w:cs="Arial"/>
          <w:szCs w:val="22"/>
        </w:rPr>
      </w:pPr>
    </w:p>
    <w:p w14:paraId="0AC12CD5" w14:textId="6AD6525D" w:rsidR="008A2521" w:rsidRPr="00D0595E" w:rsidRDefault="008A2521" w:rsidP="00077F7F">
      <w:pPr>
        <w:spacing w:after="0"/>
      </w:pPr>
      <w:r w:rsidRPr="00972A48">
        <w:rPr>
          <w:rFonts w:cs="Arial"/>
          <w:szCs w:val="22"/>
        </w:rPr>
        <w:t xml:space="preserve">All dataset records were </w:t>
      </w:r>
      <w:r w:rsidR="00F4248E" w:rsidRPr="00972A48">
        <w:rPr>
          <w:rFonts w:cs="Arial"/>
          <w:szCs w:val="22"/>
        </w:rPr>
        <w:t xml:space="preserve">then </w:t>
      </w:r>
      <w:r w:rsidRPr="00972A48">
        <w:rPr>
          <w:rFonts w:cs="Arial"/>
          <w:szCs w:val="22"/>
        </w:rPr>
        <w:t xml:space="preserve">sub-selected by depth, with depths of 3000m and greater included. Some records without depth values were present, those falling within or near the CCZ shapefile were reviewed and included if valid, for example if a benthic species/taxa associated with a publication and a benthic collection method </w:t>
      </w:r>
      <w:proofErr w:type="gramStart"/>
      <w:r w:rsidRPr="00972A48">
        <w:rPr>
          <w:rFonts w:cs="Arial"/>
          <w:szCs w:val="22"/>
        </w:rPr>
        <w:t>e.g.</w:t>
      </w:r>
      <w:proofErr w:type="gramEnd"/>
      <w:r w:rsidRPr="00972A48">
        <w:rPr>
          <w:rFonts w:cs="Arial"/>
          <w:szCs w:val="22"/>
        </w:rPr>
        <w:t xml:space="preserve"> a box core </w:t>
      </w:r>
      <w:r w:rsidRPr="005D79B9">
        <w:rPr>
          <w:rFonts w:cs="Arial"/>
          <w:szCs w:val="22"/>
        </w:rPr>
        <w:t xml:space="preserve">sample; and/or a relevant reference in ‘datasetName’ or ‘associatedReferences’ column. </w:t>
      </w:r>
      <w:r w:rsidRPr="005D79B9">
        <w:rPr>
          <w:rFonts w:cs="Arial"/>
          <w:szCs w:val="22"/>
          <w:lang w:eastAsia="en-GB"/>
        </w:rPr>
        <w:t xml:space="preserve">As an additional check to ensure all relevant benthic records were </w:t>
      </w:r>
      <w:r w:rsidRPr="00710CCC">
        <w:rPr>
          <w:rFonts w:cs="Arial"/>
          <w:szCs w:val="22"/>
          <w:lang w:eastAsia="en-GB"/>
        </w:rPr>
        <w:t xml:space="preserve">selected and pelagic records removed, the scientific names recorded were cross-referenced to habitat information </w:t>
      </w:r>
      <w:r w:rsidR="00016743">
        <w:rPr>
          <w:rFonts w:cs="Arial"/>
          <w:szCs w:val="22"/>
          <w:lang w:eastAsia="en-GB"/>
        </w:rPr>
        <w:t xml:space="preserve">recorded </w:t>
      </w:r>
      <w:r w:rsidRPr="00710CCC">
        <w:rPr>
          <w:rFonts w:cs="Arial"/>
          <w:szCs w:val="22"/>
          <w:lang w:eastAsia="en-GB"/>
        </w:rPr>
        <w:t>in WoRMS</w:t>
      </w:r>
      <w:r w:rsidR="00016743">
        <w:rPr>
          <w:rFonts w:cs="Arial"/>
          <w:szCs w:val="22"/>
          <w:lang w:eastAsia="en-GB"/>
        </w:rPr>
        <w:t xml:space="preserve"> (World Register of Marine Species)</w:t>
      </w:r>
      <w:r w:rsidRPr="00710CCC">
        <w:rPr>
          <w:rFonts w:cs="Arial"/>
          <w:szCs w:val="22"/>
          <w:lang w:eastAsia="en-GB"/>
        </w:rPr>
        <w:t xml:space="preserve">. </w:t>
      </w:r>
      <w:r w:rsidRPr="00710CCC">
        <w:rPr>
          <w:rFonts w:cs="Arial"/>
          <w:szCs w:val="22"/>
        </w:rPr>
        <w:t xml:space="preserve">Following record selection by depth, datasets were remapped. The data selection by depth resulted in a significant reduction in records, with all records at depth falling within contract areas/APEIs or close by. The latter records falling outside the CCZ shapefile were reviewed to check all relevant records were captured. </w:t>
      </w:r>
      <w:r w:rsidRPr="005D79B9">
        <w:rPr>
          <w:rFonts w:cs="Arial"/>
          <w:szCs w:val="22"/>
        </w:rPr>
        <w:t xml:space="preserve">In the final data selection, all non-metazoan </w:t>
      </w:r>
      <w:r>
        <w:rPr>
          <w:rFonts w:cs="Arial"/>
          <w:szCs w:val="22"/>
        </w:rPr>
        <w:t xml:space="preserve">and fossil </w:t>
      </w:r>
      <w:r w:rsidRPr="005D79B9">
        <w:rPr>
          <w:rFonts w:cs="Arial"/>
          <w:szCs w:val="22"/>
        </w:rPr>
        <w:t xml:space="preserve">records were excluded from </w:t>
      </w:r>
      <w:r w:rsidR="00016743">
        <w:rPr>
          <w:rFonts w:cs="Arial"/>
          <w:szCs w:val="22"/>
        </w:rPr>
        <w:t>all</w:t>
      </w:r>
      <w:r w:rsidRPr="005D79B9">
        <w:rPr>
          <w:rFonts w:cs="Arial"/>
          <w:szCs w:val="22"/>
        </w:rPr>
        <w:t xml:space="preserve"> datasets. </w:t>
      </w:r>
    </w:p>
    <w:p w14:paraId="2FE1A772" w14:textId="77777777" w:rsidR="008A2521" w:rsidRDefault="008A2521" w:rsidP="00077F7F">
      <w:pPr>
        <w:spacing w:after="0"/>
        <w:rPr>
          <w:i/>
          <w:iCs/>
        </w:rPr>
      </w:pPr>
    </w:p>
    <w:p w14:paraId="7EE17F80" w14:textId="77777777" w:rsidR="008A2521" w:rsidRPr="00896BC0" w:rsidRDefault="008A2521" w:rsidP="00077F7F">
      <w:pPr>
        <w:spacing w:after="0"/>
        <w:rPr>
          <w:i/>
          <w:iCs/>
        </w:rPr>
      </w:pPr>
      <w:r w:rsidRPr="00896BC0">
        <w:rPr>
          <w:i/>
          <w:iCs/>
        </w:rPr>
        <w:t>Published Literature and INSDC</w:t>
      </w:r>
      <w:bookmarkEnd w:id="7"/>
    </w:p>
    <w:p w14:paraId="2BE54F75" w14:textId="30D4942B" w:rsidR="008A2521" w:rsidRPr="00170E4B" w:rsidRDefault="008A2521" w:rsidP="00077F7F">
      <w:pPr>
        <w:spacing w:after="0"/>
        <w:rPr>
          <w:rFonts w:cs="Arial"/>
          <w:szCs w:val="22"/>
        </w:rPr>
      </w:pPr>
      <w:r w:rsidRPr="005D79B9">
        <w:t>A systematic review was undertake</w:t>
      </w:r>
      <w:r w:rsidRPr="00FB32DB">
        <w:t>n</w:t>
      </w:r>
      <w:r w:rsidR="00FB32DB" w:rsidRPr="00FB32DB">
        <w:t xml:space="preserve">; </w:t>
      </w:r>
      <w:r w:rsidR="00FB32DB">
        <w:t>t</w:t>
      </w:r>
      <w:r w:rsidRPr="005D79B9">
        <w:t xml:space="preserve">he </w:t>
      </w:r>
      <w:r w:rsidRPr="005D79B9">
        <w:rPr>
          <w:i/>
        </w:rPr>
        <w:t>a priori</w:t>
      </w:r>
      <w:r w:rsidRPr="005D79B9">
        <w:t xml:space="preserve"> research question </w:t>
      </w:r>
      <w:r w:rsidR="00FB32DB">
        <w:t>being</w:t>
      </w:r>
      <w:r w:rsidRPr="005D79B9">
        <w:t xml:space="preserve">: </w:t>
      </w:r>
      <w:r w:rsidRPr="005D79B9">
        <w:rPr>
          <w:i/>
        </w:rPr>
        <w:t xml:space="preserve">what taxonomic information is available </w:t>
      </w:r>
      <w:r w:rsidRPr="00044A23">
        <w:rPr>
          <w:i/>
        </w:rPr>
        <w:t>for benthic metazoans in the CCZ?</w:t>
      </w:r>
      <w:r w:rsidRPr="00044A23">
        <w:t xml:space="preserve"> Online databases were searched for publications through the Natural History Museum (NHM) London library, </w:t>
      </w:r>
      <w:proofErr w:type="gramStart"/>
      <w:r w:rsidRPr="00044A23">
        <w:t>including:</w:t>
      </w:r>
      <w:proofErr w:type="gramEnd"/>
      <w:r w:rsidRPr="00044A23">
        <w:t xml:space="preserve"> Google Scholar, Scopus, ScienceDirect, and Web of Science. Citations were checked, and any additional relevant publications</w:t>
      </w:r>
      <w:r w:rsidRPr="005D79B9">
        <w:t xml:space="preserve"> identified were included. References of all papers were systematically checked and added if they also had not previously been identified through database searches. The review was carried out primarily from 2</w:t>
      </w:r>
      <w:r w:rsidRPr="005D79B9">
        <w:rPr>
          <w:vertAlign w:val="superscript"/>
        </w:rPr>
        <w:t>nd</w:t>
      </w:r>
      <w:r w:rsidRPr="005D79B9">
        <w:t xml:space="preserve"> February to 20</w:t>
      </w:r>
      <w:r w:rsidRPr="005D79B9">
        <w:rPr>
          <w:vertAlign w:val="superscript"/>
        </w:rPr>
        <w:t>th</w:t>
      </w:r>
      <w:r w:rsidRPr="005D79B9">
        <w:t xml:space="preserve"> August 2021, with the date of last search</w:t>
      </w:r>
      <w:r>
        <w:t xml:space="preserve"> </w:t>
      </w:r>
      <w:r w:rsidRPr="001A7057">
        <w:t xml:space="preserve">the </w:t>
      </w:r>
      <w:proofErr w:type="gramStart"/>
      <w:r w:rsidR="001A7057" w:rsidRPr="001A7057">
        <w:t>6</w:t>
      </w:r>
      <w:r w:rsidR="001A7057" w:rsidRPr="001A7057">
        <w:rPr>
          <w:vertAlign w:val="superscript"/>
        </w:rPr>
        <w:t>th</w:t>
      </w:r>
      <w:proofErr w:type="gramEnd"/>
      <w:r w:rsidR="001A7057" w:rsidRPr="001A7057">
        <w:t xml:space="preserve"> Nov</w:t>
      </w:r>
      <w:r w:rsidR="00016743" w:rsidRPr="001A7057">
        <w:t>ember</w:t>
      </w:r>
      <w:r w:rsidRPr="001A7057">
        <w:t xml:space="preserve">, </w:t>
      </w:r>
      <w:r w:rsidRPr="005D79B9">
        <w:t>2022. Search terms included: “Clarion Clipperton (Fracture) Zone”; “Central”</w:t>
      </w:r>
      <w:proofErr w:type="gramStart"/>
      <w:r w:rsidRPr="005D79B9">
        <w:t>/”East</w:t>
      </w:r>
      <w:proofErr w:type="gramEnd"/>
      <w:r w:rsidRPr="005D79B9">
        <w:t>”/”Pacific”;</w:t>
      </w:r>
      <w:r>
        <w:t xml:space="preserve"> </w:t>
      </w:r>
      <w:r w:rsidRPr="005D79B9">
        <w:t>new”/“species”/”genera”/”genus”/”family”/description”; “biodiversity”; “megafauna”; “macrofauna”; “meiofauna”; “community”/”composition”; “species”/”assemblages”; “taxonomic studies”; “ecology”; “genetic”; “genomic”; “polymetallic”/”manganese”/”nodule”. Within-journal searches were also conducted for key journals (</w:t>
      </w:r>
      <w:proofErr w:type="gramStart"/>
      <w:r w:rsidRPr="005D79B9">
        <w:t>e.g.</w:t>
      </w:r>
      <w:proofErr w:type="gramEnd"/>
      <w:r w:rsidRPr="005D79B9">
        <w:t xml:space="preserve"> </w:t>
      </w:r>
      <w:proofErr w:type="spellStart"/>
      <w:r w:rsidRPr="005D79B9">
        <w:t>Zootaxa</w:t>
      </w:r>
      <w:proofErr w:type="spellEnd"/>
      <w:r w:rsidRPr="005D79B9">
        <w:t>) using the same search terms.</w:t>
      </w:r>
      <w:r>
        <w:t xml:space="preserve"> </w:t>
      </w:r>
      <w:r w:rsidRPr="005D79B9">
        <w:rPr>
          <w:rFonts w:cs="Arial"/>
          <w:szCs w:val="22"/>
        </w:rPr>
        <w:t xml:space="preserve">Criteria for inclusion were publications with records of benthic </w:t>
      </w:r>
      <w:r w:rsidRPr="00661046">
        <w:rPr>
          <w:rFonts w:cs="Arial"/>
          <w:szCs w:val="22"/>
        </w:rPr>
        <w:t xml:space="preserve">metazoan taxa. Publications </w:t>
      </w:r>
      <w:r w:rsidRPr="005D79B9">
        <w:rPr>
          <w:rFonts w:cs="Arial"/>
          <w:szCs w:val="22"/>
        </w:rPr>
        <w:t xml:space="preserve">in all languages were included. The search was not confined to lower taxonomic </w:t>
      </w:r>
      <w:r>
        <w:rPr>
          <w:rFonts w:cs="Arial"/>
          <w:szCs w:val="22"/>
        </w:rPr>
        <w:t>ranks</w:t>
      </w:r>
      <w:r w:rsidRPr="005D79B9">
        <w:rPr>
          <w:rFonts w:cs="Arial"/>
          <w:szCs w:val="22"/>
        </w:rPr>
        <w:t>, with all records included regardless</w:t>
      </w:r>
      <w:r>
        <w:rPr>
          <w:rFonts w:cs="Arial"/>
          <w:szCs w:val="22"/>
        </w:rPr>
        <w:t xml:space="preserve"> of the level of taxonomic resolution</w:t>
      </w:r>
      <w:r w:rsidRPr="005D79B9">
        <w:rPr>
          <w:rFonts w:cs="Arial"/>
          <w:szCs w:val="22"/>
        </w:rPr>
        <w:t xml:space="preserve">. Publications with no taxonomic records were excluded. </w:t>
      </w:r>
      <w:r>
        <w:rPr>
          <w:rFonts w:cs="Arial"/>
          <w:szCs w:val="22"/>
        </w:rPr>
        <w:t>A</w:t>
      </w:r>
      <w:r w:rsidRPr="005D79B9">
        <w:rPr>
          <w:rFonts w:cs="Arial"/>
          <w:szCs w:val="22"/>
        </w:rPr>
        <w:t xml:space="preserve">ny publications </w:t>
      </w:r>
      <w:r>
        <w:rPr>
          <w:rFonts w:cs="Arial"/>
          <w:szCs w:val="22"/>
        </w:rPr>
        <w:t>solely examining</w:t>
      </w:r>
      <w:r w:rsidRPr="005D79B9">
        <w:rPr>
          <w:rFonts w:cs="Arial"/>
          <w:szCs w:val="22"/>
        </w:rPr>
        <w:t xml:space="preserve"> pelagic taxa</w:t>
      </w:r>
      <w:r>
        <w:rPr>
          <w:rFonts w:cs="Arial"/>
          <w:szCs w:val="22"/>
        </w:rPr>
        <w:t xml:space="preserve">, </w:t>
      </w:r>
      <w:r w:rsidRPr="005D79B9">
        <w:rPr>
          <w:rFonts w:cs="Arial"/>
          <w:szCs w:val="22"/>
        </w:rPr>
        <w:t xml:space="preserve">microbes, </w:t>
      </w:r>
      <w:r w:rsidR="001939C7">
        <w:rPr>
          <w:rFonts w:cs="Arial"/>
          <w:szCs w:val="22"/>
        </w:rPr>
        <w:t xml:space="preserve">or </w:t>
      </w:r>
      <w:r w:rsidRPr="005D79B9">
        <w:rPr>
          <w:rFonts w:cs="Arial"/>
          <w:szCs w:val="22"/>
        </w:rPr>
        <w:t xml:space="preserve">foraminifera </w:t>
      </w:r>
      <w:r w:rsidR="001939C7">
        <w:rPr>
          <w:rFonts w:cs="Arial"/>
          <w:szCs w:val="22"/>
        </w:rPr>
        <w:t>(</w:t>
      </w:r>
      <w:proofErr w:type="gramStart"/>
      <w:r w:rsidR="001939C7">
        <w:rPr>
          <w:rFonts w:cs="Arial"/>
          <w:szCs w:val="22"/>
        </w:rPr>
        <w:t>e.g.</w:t>
      </w:r>
      <w:proofErr w:type="gramEnd"/>
      <w:r w:rsidR="001939C7">
        <w:rPr>
          <w:rFonts w:cs="Arial"/>
          <w:szCs w:val="22"/>
        </w:rPr>
        <w:t xml:space="preserve"> </w:t>
      </w:r>
      <w:r w:rsidRPr="005D79B9">
        <w:rPr>
          <w:rFonts w:cs="Arial"/>
          <w:szCs w:val="22"/>
        </w:rPr>
        <w:t>xenophyophores</w:t>
      </w:r>
      <w:r w:rsidR="001939C7">
        <w:rPr>
          <w:rFonts w:cs="Arial"/>
          <w:szCs w:val="22"/>
        </w:rPr>
        <w:t>)</w:t>
      </w:r>
      <w:r w:rsidRPr="005D79B9">
        <w:rPr>
          <w:rFonts w:cs="Arial"/>
          <w:szCs w:val="22"/>
        </w:rPr>
        <w:t xml:space="preserve"> were excluded. Records identified from imagery, </w:t>
      </w:r>
      <w:proofErr w:type="gramStart"/>
      <w:r w:rsidRPr="005D79B9">
        <w:rPr>
          <w:rFonts w:cs="Arial"/>
          <w:szCs w:val="22"/>
        </w:rPr>
        <w:t>e.g.</w:t>
      </w:r>
      <w:proofErr w:type="gramEnd"/>
      <w:r w:rsidRPr="005D79B9">
        <w:rPr>
          <w:rFonts w:cs="Arial"/>
          <w:szCs w:val="22"/>
        </w:rPr>
        <w:t xml:space="preserve"> ROV </w:t>
      </w:r>
      <w:r>
        <w:rPr>
          <w:rFonts w:cs="Arial"/>
          <w:szCs w:val="22"/>
        </w:rPr>
        <w:t>seabed surveys</w:t>
      </w:r>
      <w:r w:rsidRPr="005D79B9">
        <w:rPr>
          <w:rFonts w:cs="Arial"/>
          <w:szCs w:val="22"/>
        </w:rPr>
        <w:t xml:space="preserve"> were included, </w:t>
      </w:r>
      <w:r>
        <w:rPr>
          <w:rFonts w:cs="Arial"/>
          <w:szCs w:val="22"/>
        </w:rPr>
        <w:t>i.e.</w:t>
      </w:r>
      <w:r w:rsidRPr="005D79B9">
        <w:rPr>
          <w:rFonts w:cs="Arial"/>
          <w:szCs w:val="22"/>
        </w:rPr>
        <w:t xml:space="preserve"> the selection was not </w:t>
      </w:r>
      <w:r w:rsidRPr="005D79B9">
        <w:rPr>
          <w:rFonts w:cs="Arial"/>
          <w:szCs w:val="22"/>
        </w:rPr>
        <w:lastRenderedPageBreak/>
        <w:t>restricted to specimen-based studies. All size classes of metazoans were included. Relevant information was captured, for example faunal size category</w:t>
      </w:r>
      <w:r>
        <w:rPr>
          <w:rFonts w:cs="Arial"/>
          <w:szCs w:val="22"/>
        </w:rPr>
        <w:t xml:space="preserve">; </w:t>
      </w:r>
      <w:r w:rsidRPr="005D79B9">
        <w:rPr>
          <w:rFonts w:cs="Arial"/>
          <w:szCs w:val="22"/>
        </w:rPr>
        <w:t>taxonomic and sampling information</w:t>
      </w:r>
      <w:r>
        <w:rPr>
          <w:rFonts w:cs="Arial"/>
          <w:szCs w:val="22"/>
        </w:rPr>
        <w:t>; and compiled into tables (</w:t>
      </w:r>
      <w:r w:rsidR="00972A48" w:rsidRPr="00972A48">
        <w:rPr>
          <w:rFonts w:cs="Arial"/>
          <w:color w:val="FF0000"/>
          <w:szCs w:val="22"/>
        </w:rPr>
        <w:t xml:space="preserve">S </w:t>
      </w:r>
      <w:r w:rsidR="00972A48">
        <w:rPr>
          <w:rFonts w:cs="Arial"/>
          <w:color w:val="FF0000"/>
          <w:szCs w:val="22"/>
        </w:rPr>
        <w:t>File 5</w:t>
      </w:r>
      <w:r>
        <w:rPr>
          <w:rFonts w:cs="Arial"/>
          <w:szCs w:val="22"/>
        </w:rPr>
        <w:t>)</w:t>
      </w:r>
      <w:r w:rsidRPr="005D79B9">
        <w:rPr>
          <w:rFonts w:cs="Arial"/>
          <w:szCs w:val="22"/>
        </w:rPr>
        <w:t>. For records held on</w:t>
      </w:r>
      <w:r w:rsidRPr="007119E6">
        <w:rPr>
          <w:rFonts w:cs="Arial"/>
          <w:color w:val="FF0000"/>
          <w:szCs w:val="22"/>
        </w:rPr>
        <w:t xml:space="preserve"> </w:t>
      </w:r>
      <w:r w:rsidRPr="006459A0">
        <w:rPr>
          <w:rFonts w:cs="Arial"/>
          <w:szCs w:val="22"/>
        </w:rPr>
        <w:t xml:space="preserve">International Nucleotide Sequence Database </w:t>
      </w:r>
      <w:r w:rsidRPr="00972A48">
        <w:rPr>
          <w:rFonts w:cs="Arial"/>
          <w:szCs w:val="22"/>
        </w:rPr>
        <w:t xml:space="preserve">Collaboration (INSDC) databases </w:t>
      </w:r>
      <w:r w:rsidRPr="005D79B9">
        <w:rPr>
          <w:rFonts w:cs="Arial"/>
          <w:szCs w:val="22"/>
        </w:rPr>
        <w:t xml:space="preserve">(mainly GenBank) and BOLD, accession numbers were collated from publications, either from tables within papers or supplementary files, </w:t>
      </w:r>
      <w:r w:rsidRPr="00972A48">
        <w:rPr>
          <w:rFonts w:cs="Arial"/>
          <w:szCs w:val="22"/>
        </w:rPr>
        <w:t xml:space="preserve">and where key information was missing, </w:t>
      </w:r>
      <w:proofErr w:type="gramStart"/>
      <w:r w:rsidRPr="00972A48">
        <w:rPr>
          <w:rFonts w:cs="Arial"/>
          <w:szCs w:val="22"/>
        </w:rPr>
        <w:t>e.g.</w:t>
      </w:r>
      <w:proofErr w:type="gramEnd"/>
      <w:r w:rsidRPr="00972A48">
        <w:rPr>
          <w:rFonts w:cs="Arial"/>
          <w:szCs w:val="22"/>
        </w:rPr>
        <w:t xml:space="preserve"> marker, the databases themselves were cross-referenced. Taxonomic information was cleaned with</w:t>
      </w:r>
      <w:r w:rsidR="00B33BBF" w:rsidRPr="00972A48">
        <w:rPr>
          <w:rFonts w:cs="Arial"/>
          <w:szCs w:val="22"/>
        </w:rPr>
        <w:t xml:space="preserve"> the ‘taxon-match’ tool in </w:t>
      </w:r>
      <w:r w:rsidRPr="00972A48">
        <w:rPr>
          <w:rFonts w:cs="Arial"/>
          <w:szCs w:val="22"/>
        </w:rPr>
        <w:t xml:space="preserve">WoRMS, </w:t>
      </w:r>
      <w:r w:rsidRPr="00972A48">
        <w:rPr>
          <w:rFonts w:cs="Arial"/>
        </w:rPr>
        <w:t>a QA/QC function on the web portal where scientific names can be validated against the database</w:t>
      </w:r>
      <w:r w:rsidRPr="006906BB">
        <w:rPr>
          <w:rFonts w:cs="Arial"/>
          <w:szCs w:val="22"/>
        </w:rPr>
        <w:t>. Identification</w:t>
      </w:r>
      <w:r w:rsidRPr="005D79B9">
        <w:rPr>
          <w:rFonts w:cs="Arial"/>
          <w:szCs w:val="22"/>
        </w:rPr>
        <w:t xml:space="preserve"> qualifiers were standardised as per guidelines in the literature, </w:t>
      </w:r>
      <w:proofErr w:type="gramStart"/>
      <w:r w:rsidRPr="005D79B9">
        <w:rPr>
          <w:rFonts w:cs="Arial"/>
          <w:szCs w:val="22"/>
        </w:rPr>
        <w:t>e.g.</w:t>
      </w:r>
      <w:proofErr w:type="gramEnd"/>
      <w:r w:rsidRPr="005D79B9">
        <w:rPr>
          <w:rFonts w:cs="Arial"/>
          <w:szCs w:val="22"/>
        </w:rPr>
        <w:t xml:space="preserve"> n sp. recorded as sp. nov. (</w:t>
      </w:r>
      <w:r w:rsidR="00ED7873" w:rsidRPr="00ED7873">
        <w:rPr>
          <w:rFonts w:cs="Arial"/>
          <w:szCs w:val="22"/>
          <w:highlight w:val="yellow"/>
          <w:vertAlign w:val="superscript"/>
        </w:rPr>
        <w:t>72</w:t>
      </w:r>
      <w:r w:rsidRPr="005D79B9">
        <w:rPr>
          <w:rFonts w:cs="Arial"/>
          <w:szCs w:val="22"/>
        </w:rPr>
        <w:t xml:space="preserve">Horton et al., 2021; </w:t>
      </w:r>
      <w:r w:rsidR="00ED7873">
        <w:rPr>
          <w:rStyle w:val="EndnoteReference"/>
          <w:rFonts w:cs="Arial"/>
          <w:szCs w:val="22"/>
        </w:rPr>
        <w:endnoteReference w:id="85"/>
      </w:r>
      <w:r w:rsidRPr="005D79B9">
        <w:rPr>
          <w:rFonts w:cs="Arial"/>
          <w:szCs w:val="22"/>
        </w:rPr>
        <w:t xml:space="preserve">Sigovini et al., 2016). </w:t>
      </w:r>
      <w:bookmarkStart w:id="8" w:name="_Toc101879395"/>
    </w:p>
    <w:p w14:paraId="1725FC05" w14:textId="77777777" w:rsidR="008A2521" w:rsidRPr="00652B3B" w:rsidRDefault="008A2521" w:rsidP="00077F7F">
      <w:pPr>
        <w:spacing w:after="0"/>
        <w:contextualSpacing/>
        <w:rPr>
          <w:rFonts w:cs="Arial"/>
          <w:i/>
          <w:iCs/>
          <w:szCs w:val="22"/>
        </w:rPr>
      </w:pPr>
    </w:p>
    <w:p w14:paraId="27420E5B" w14:textId="77777777" w:rsidR="008A2521" w:rsidRPr="00652B3B" w:rsidRDefault="008A2521" w:rsidP="00077F7F">
      <w:pPr>
        <w:spacing w:after="0"/>
        <w:contextualSpacing/>
        <w:rPr>
          <w:rFonts w:cs="Arial"/>
          <w:i/>
          <w:iCs/>
          <w:szCs w:val="22"/>
        </w:rPr>
      </w:pPr>
      <w:r w:rsidRPr="00652B3B">
        <w:rPr>
          <w:rFonts w:cs="Arial"/>
          <w:i/>
          <w:iCs/>
          <w:szCs w:val="22"/>
        </w:rPr>
        <w:t>CCZ Checklis</w:t>
      </w:r>
      <w:bookmarkEnd w:id="8"/>
      <w:r>
        <w:rPr>
          <w:rFonts w:cs="Arial"/>
          <w:i/>
          <w:iCs/>
          <w:szCs w:val="22"/>
        </w:rPr>
        <w:t>t</w:t>
      </w:r>
    </w:p>
    <w:p w14:paraId="6D8FC54C" w14:textId="05426A18" w:rsidR="005B7985" w:rsidRPr="006E1591" w:rsidRDefault="008A2521" w:rsidP="00077F7F">
      <w:pPr>
        <w:spacing w:after="0"/>
        <w:contextualSpacing/>
        <w:rPr>
          <w:rFonts w:cs="Arial"/>
          <w:szCs w:val="22"/>
        </w:rPr>
      </w:pPr>
      <w:r w:rsidRPr="005D79B9">
        <w:rPr>
          <w:rFonts w:cs="Arial"/>
          <w:szCs w:val="22"/>
        </w:rPr>
        <w:t xml:space="preserve">All scientific names were collated from the different data sources to create a </w:t>
      </w:r>
      <w:r w:rsidR="005B7985">
        <w:rPr>
          <w:rFonts w:cs="Arial"/>
          <w:szCs w:val="22"/>
        </w:rPr>
        <w:t xml:space="preserve">checklist of </w:t>
      </w:r>
      <w:r w:rsidRPr="005D79B9">
        <w:rPr>
          <w:rFonts w:cs="Arial"/>
          <w:szCs w:val="22"/>
        </w:rPr>
        <w:t xml:space="preserve">known </w:t>
      </w:r>
      <w:r w:rsidR="005B7985">
        <w:rPr>
          <w:rFonts w:cs="Arial"/>
          <w:szCs w:val="22"/>
        </w:rPr>
        <w:t xml:space="preserve">benthic </w:t>
      </w:r>
      <w:r w:rsidRPr="005D79B9">
        <w:rPr>
          <w:rFonts w:cs="Arial"/>
          <w:szCs w:val="22"/>
        </w:rPr>
        <w:t>metazoan</w:t>
      </w:r>
      <w:r>
        <w:rPr>
          <w:rFonts w:cs="Arial"/>
          <w:szCs w:val="22"/>
        </w:rPr>
        <w:t xml:space="preserve"> species recorded from the region</w:t>
      </w:r>
      <w:r w:rsidR="005B7985">
        <w:rPr>
          <w:rFonts w:cs="Arial"/>
          <w:szCs w:val="22"/>
        </w:rPr>
        <w:t>, the ‘</w:t>
      </w:r>
      <w:r w:rsidR="005B7985" w:rsidRPr="005D79B9">
        <w:rPr>
          <w:rFonts w:cs="Arial"/>
          <w:szCs w:val="22"/>
        </w:rPr>
        <w:t>CCZ Checklist</w:t>
      </w:r>
      <w:r w:rsidR="005B7985">
        <w:rPr>
          <w:rFonts w:cs="Arial"/>
          <w:szCs w:val="22"/>
        </w:rPr>
        <w:t>’</w:t>
      </w:r>
      <w:r w:rsidRPr="005D79B9">
        <w:rPr>
          <w:rFonts w:cs="Arial"/>
          <w:szCs w:val="22"/>
        </w:rPr>
        <w:t xml:space="preserve">. Where </w:t>
      </w:r>
      <w:r w:rsidRPr="00972A48">
        <w:rPr>
          <w:rFonts w:cs="Arial"/>
          <w:szCs w:val="22"/>
        </w:rPr>
        <w:t xml:space="preserve">names were only present in one data source, the relevant records were reviewed. For morphospecies, scientific name was also added, mapped to the lowest scientific level recorded above species. </w:t>
      </w:r>
      <w:r w:rsidRPr="00972A48">
        <w:rPr>
          <w:rFonts w:eastAsia="Times New Roman" w:cs="Arial"/>
          <w:szCs w:val="22"/>
          <w:lang w:eastAsia="en-GB"/>
        </w:rPr>
        <w:t xml:space="preserve">Names were recorded at their taxonomic level, and post taxon-match to </w:t>
      </w:r>
      <w:r w:rsidRPr="005D79B9">
        <w:rPr>
          <w:rFonts w:eastAsia="Times New Roman" w:cs="Arial"/>
          <w:szCs w:val="22"/>
          <w:lang w:eastAsia="en-GB"/>
        </w:rPr>
        <w:t xml:space="preserve">WoRMS, higher taxonomic names were then inferred for the checklist, </w:t>
      </w:r>
      <w:proofErr w:type="gramStart"/>
      <w:r w:rsidRPr="005D79B9">
        <w:rPr>
          <w:rFonts w:eastAsia="Times New Roman" w:cs="Arial"/>
          <w:szCs w:val="22"/>
          <w:lang w:eastAsia="en-GB"/>
        </w:rPr>
        <w:t>i.e.</w:t>
      </w:r>
      <w:proofErr w:type="gramEnd"/>
      <w:r w:rsidRPr="005D79B9">
        <w:rPr>
          <w:rFonts w:eastAsia="Times New Roman" w:cs="Arial"/>
          <w:szCs w:val="22"/>
          <w:lang w:eastAsia="en-GB"/>
        </w:rPr>
        <w:t xml:space="preserve"> for species records present, the genus name was added if it was not already separately recorded. </w:t>
      </w:r>
      <w:r w:rsidRPr="005D79B9">
        <w:rPr>
          <w:rFonts w:cs="Arial"/>
          <w:szCs w:val="22"/>
        </w:rPr>
        <w:t>Any unaccepted names were replaced with accepted names</w:t>
      </w:r>
      <w:r>
        <w:rPr>
          <w:rFonts w:cs="Arial"/>
          <w:szCs w:val="22"/>
        </w:rPr>
        <w:t>, and</w:t>
      </w:r>
      <w:r w:rsidRPr="005D79B9">
        <w:rPr>
          <w:rFonts w:cs="Arial"/>
          <w:szCs w:val="22"/>
        </w:rPr>
        <w:t xml:space="preserve"> </w:t>
      </w:r>
      <w:r>
        <w:rPr>
          <w:rFonts w:cs="Arial"/>
          <w:szCs w:val="22"/>
        </w:rPr>
        <w:t xml:space="preserve">where </w:t>
      </w:r>
      <w:r w:rsidRPr="005D79B9">
        <w:rPr>
          <w:rFonts w:cs="Arial"/>
          <w:szCs w:val="22"/>
        </w:rPr>
        <w:t xml:space="preserve">names were not found in WoRMS, this was </w:t>
      </w:r>
      <w:proofErr w:type="gramStart"/>
      <w:r w:rsidRPr="005D79B9">
        <w:rPr>
          <w:rFonts w:cs="Arial"/>
          <w:szCs w:val="22"/>
        </w:rPr>
        <w:t>recorded</w:t>
      </w:r>
      <w:proofErr w:type="gramEnd"/>
      <w:r w:rsidRPr="005D79B9">
        <w:rPr>
          <w:rFonts w:cs="Arial"/>
          <w:szCs w:val="22"/>
        </w:rPr>
        <w:t xml:space="preserve"> and the original name retained. A taxon match to WoRDSS the deep-sea node of WoRMS, was also done to </w:t>
      </w:r>
      <w:r w:rsidRPr="005D79B9">
        <w:rPr>
          <w:rFonts w:eastAsia="Times New Roman" w:cs="Arial"/>
          <w:szCs w:val="22"/>
          <w:lang w:eastAsia="en-GB"/>
        </w:rPr>
        <w:t xml:space="preserve">ascertain if taxa were already logged as deep-sea using the Flanders Marine Institute VLIZ web-services </w:t>
      </w:r>
      <w:r w:rsidRPr="005D79B9">
        <w:rPr>
          <w:rFonts w:cs="Arial"/>
          <w:szCs w:val="22"/>
        </w:rPr>
        <w:t>(</w:t>
      </w:r>
      <w:hyperlink r:id="rId10" w:history="1">
        <w:r w:rsidRPr="005D79B9">
          <w:rPr>
            <w:rStyle w:val="Hyperlink"/>
            <w:rFonts w:cs="Arial"/>
            <w:szCs w:val="22"/>
          </w:rPr>
          <w:t>https://www.lifewatch.be/data-services/</w:t>
        </w:r>
      </w:hyperlink>
      <w:r w:rsidRPr="005D79B9">
        <w:rPr>
          <w:rFonts w:cs="Arial"/>
          <w:szCs w:val="22"/>
        </w:rPr>
        <w:t>).</w:t>
      </w:r>
      <w:r w:rsidRPr="005D79B9">
        <w:rPr>
          <w:rFonts w:eastAsia="Times New Roman" w:cs="Arial"/>
          <w:szCs w:val="22"/>
          <w:lang w:eastAsia="en-GB"/>
        </w:rPr>
        <w:t xml:space="preserve"> </w:t>
      </w:r>
      <w:r w:rsidRPr="005D79B9">
        <w:rPr>
          <w:rFonts w:cs="Arial"/>
          <w:szCs w:val="22"/>
        </w:rPr>
        <w:t>Suspected potential</w:t>
      </w:r>
      <w:r w:rsidRPr="005D79B9">
        <w:rPr>
          <w:rFonts w:eastAsia="Times New Roman" w:cs="Arial"/>
          <w:szCs w:val="22"/>
          <w:lang w:eastAsia="en-GB"/>
        </w:rPr>
        <w:t xml:space="preserve"> pelagic taxa records </w:t>
      </w:r>
      <w:proofErr w:type="gramStart"/>
      <w:r w:rsidRPr="005D79B9">
        <w:rPr>
          <w:rFonts w:eastAsia="Times New Roman" w:cs="Arial"/>
          <w:szCs w:val="22"/>
          <w:lang w:eastAsia="en-GB"/>
        </w:rPr>
        <w:t>e.g.</w:t>
      </w:r>
      <w:proofErr w:type="gramEnd"/>
      <w:r w:rsidRPr="005D79B9">
        <w:rPr>
          <w:rFonts w:eastAsia="Times New Roman" w:cs="Arial"/>
          <w:szCs w:val="22"/>
          <w:lang w:eastAsia="en-GB"/>
        </w:rPr>
        <w:t xml:space="preserve"> Calanoida and Cyclopoida copepods; </w:t>
      </w:r>
      <w:r w:rsidR="006E1591">
        <w:rPr>
          <w:rFonts w:eastAsia="Times New Roman" w:cs="Arial"/>
          <w:szCs w:val="22"/>
          <w:lang w:eastAsia="en-GB"/>
        </w:rPr>
        <w:t xml:space="preserve">ostracods; </w:t>
      </w:r>
      <w:r>
        <w:rPr>
          <w:rFonts w:eastAsia="Times New Roman" w:cs="Arial"/>
          <w:szCs w:val="22"/>
          <w:lang w:eastAsia="en-GB"/>
        </w:rPr>
        <w:t>h</w:t>
      </w:r>
      <w:r w:rsidRPr="005D79B9">
        <w:rPr>
          <w:rFonts w:eastAsia="Times New Roman" w:cs="Arial"/>
          <w:szCs w:val="22"/>
          <w:lang w:eastAsia="en-GB"/>
        </w:rPr>
        <w:t xml:space="preserve">yperiid amphipods and Tomopteridae polychaetes were present. </w:t>
      </w:r>
      <w:r w:rsidR="006E1591" w:rsidRPr="006E1591">
        <w:rPr>
          <w:rFonts w:eastAsia="Times New Roman" w:cs="Arial"/>
          <w:szCs w:val="22"/>
          <w:lang w:eastAsia="en-GB"/>
        </w:rPr>
        <w:t xml:space="preserve">These groups were assessed by specialists, </w:t>
      </w:r>
      <w:r w:rsidR="00D0595E" w:rsidRPr="006E1591">
        <w:t xml:space="preserve">Geoff </w:t>
      </w:r>
      <w:proofErr w:type="spellStart"/>
      <w:r w:rsidR="00D0595E" w:rsidRPr="006E1591">
        <w:t>Boxhall</w:t>
      </w:r>
      <w:proofErr w:type="spellEnd"/>
      <w:r w:rsidR="006E1591" w:rsidRPr="006E1591">
        <w:t xml:space="preserve">, </w:t>
      </w:r>
      <w:r w:rsidR="00D0595E" w:rsidRPr="006E1591">
        <w:t xml:space="preserve">Pedro Martinez, </w:t>
      </w:r>
      <w:r w:rsidR="006E1591" w:rsidRPr="006E1591">
        <w:t>(</w:t>
      </w:r>
      <w:proofErr w:type="spellStart"/>
      <w:r w:rsidR="006E1591" w:rsidRPr="006E1591">
        <w:t>Copepoda</w:t>
      </w:r>
      <w:proofErr w:type="spellEnd"/>
      <w:r w:rsidR="006E1591" w:rsidRPr="006E1591">
        <w:t xml:space="preserve">); </w:t>
      </w:r>
      <w:r w:rsidR="00D0595E" w:rsidRPr="006E1591">
        <w:t>Simone Brandao</w:t>
      </w:r>
      <w:r w:rsidR="006E1591" w:rsidRPr="006E1591">
        <w:t xml:space="preserve"> (Ostracoda); author TH (Amphipoda) and authors AGG and TD (</w:t>
      </w:r>
      <w:r w:rsidR="00352320">
        <w:t>P</w:t>
      </w:r>
      <w:r w:rsidR="006E1591" w:rsidRPr="006E1591">
        <w:t>olychaeta)</w:t>
      </w:r>
      <w:r w:rsidR="00D0595E" w:rsidRPr="006E1591">
        <w:t xml:space="preserve">. </w:t>
      </w:r>
      <w:r w:rsidRPr="006E1591">
        <w:rPr>
          <w:rFonts w:eastAsia="Times New Roman" w:cs="Arial"/>
          <w:szCs w:val="22"/>
          <w:lang w:eastAsia="en-GB"/>
        </w:rPr>
        <w:t xml:space="preserve">After </w:t>
      </w:r>
      <w:r w:rsidR="00D0595E" w:rsidRPr="006E1591">
        <w:rPr>
          <w:rFonts w:eastAsia="Times New Roman" w:cs="Arial"/>
          <w:szCs w:val="22"/>
          <w:lang w:eastAsia="en-GB"/>
        </w:rPr>
        <w:t xml:space="preserve">these assessments </w:t>
      </w:r>
      <w:r w:rsidRPr="006E1591">
        <w:rPr>
          <w:rFonts w:eastAsia="Times New Roman" w:cs="Arial"/>
          <w:szCs w:val="22"/>
          <w:lang w:eastAsia="en-GB"/>
        </w:rPr>
        <w:t xml:space="preserve">and </w:t>
      </w:r>
      <w:r w:rsidRPr="006E1591">
        <w:rPr>
          <w:rFonts w:cs="Arial"/>
          <w:szCs w:val="22"/>
        </w:rPr>
        <w:t>cross-referencing ‘attribute’ information in WoRMS where available</w:t>
      </w:r>
      <w:r w:rsidR="006E1591">
        <w:rPr>
          <w:rFonts w:cs="Arial"/>
          <w:szCs w:val="22"/>
        </w:rPr>
        <w:t xml:space="preserve">. Any pelagic </w:t>
      </w:r>
      <w:r w:rsidRPr="006E1591">
        <w:rPr>
          <w:rFonts w:cs="Arial"/>
          <w:szCs w:val="22"/>
        </w:rPr>
        <w:t xml:space="preserve">names </w:t>
      </w:r>
      <w:r w:rsidR="006E1591">
        <w:rPr>
          <w:rFonts w:cs="Arial"/>
          <w:szCs w:val="22"/>
        </w:rPr>
        <w:t xml:space="preserve">identified </w:t>
      </w:r>
      <w:r w:rsidRPr="006E1591">
        <w:rPr>
          <w:rFonts w:cs="Arial"/>
          <w:szCs w:val="22"/>
        </w:rPr>
        <w:t>were removed from the final total, but retained in the main dataset</w:t>
      </w:r>
      <w:r w:rsidRPr="005D79B9">
        <w:rPr>
          <w:rFonts w:cs="Arial"/>
          <w:szCs w:val="22"/>
        </w:rPr>
        <w:t>, tagged as ‘pelagic’</w:t>
      </w:r>
      <w:r w:rsidR="006E1591">
        <w:rPr>
          <w:rFonts w:cs="Arial"/>
          <w:szCs w:val="22"/>
        </w:rPr>
        <w:t xml:space="preserve">, </w:t>
      </w:r>
      <w:r>
        <w:rPr>
          <w:rFonts w:cs="Arial"/>
          <w:szCs w:val="22"/>
        </w:rPr>
        <w:t xml:space="preserve">and </w:t>
      </w:r>
      <w:r>
        <w:t>a</w:t>
      </w:r>
      <w:r w:rsidRPr="005D79B9">
        <w:t>ll records of pelagic species/taxa were removed for the diversity analysis</w:t>
      </w:r>
      <w:r w:rsidR="006E1591">
        <w:t xml:space="preserve"> (</w:t>
      </w:r>
      <w:r w:rsidR="006E1591" w:rsidRPr="006E1591">
        <w:rPr>
          <w:color w:val="FF0000"/>
        </w:rPr>
        <w:t xml:space="preserve">S File </w:t>
      </w:r>
      <w:r w:rsidR="00972A48">
        <w:rPr>
          <w:color w:val="FF0000"/>
        </w:rPr>
        <w:t>6</w:t>
      </w:r>
      <w:r>
        <w:t>)</w:t>
      </w:r>
      <w:r w:rsidRPr="005D79B9">
        <w:t>.</w:t>
      </w:r>
      <w:r>
        <w:t xml:space="preserve"> </w:t>
      </w:r>
      <w:r w:rsidRPr="005D79B9">
        <w:rPr>
          <w:rFonts w:cs="Arial"/>
          <w:szCs w:val="22"/>
        </w:rPr>
        <w:t xml:space="preserve">Any name with a known degree of taxonomic uncertainty </w:t>
      </w:r>
      <w:r>
        <w:rPr>
          <w:rFonts w:cs="Arial"/>
          <w:szCs w:val="22"/>
        </w:rPr>
        <w:t xml:space="preserve">was noted and removed from a version of the CCZ Checklist </w:t>
      </w:r>
      <w:r w:rsidRPr="00FB4BB8">
        <w:rPr>
          <w:rFonts w:cs="Arial"/>
          <w:i/>
          <w:iCs/>
          <w:szCs w:val="22"/>
        </w:rPr>
        <w:t xml:space="preserve">sensu </w:t>
      </w:r>
      <w:proofErr w:type="spellStart"/>
      <w:r w:rsidRPr="00FB4BB8">
        <w:rPr>
          <w:rFonts w:cs="Arial"/>
          <w:i/>
          <w:iCs/>
          <w:szCs w:val="22"/>
        </w:rPr>
        <w:t>stricto</w:t>
      </w:r>
      <w:proofErr w:type="spellEnd"/>
      <w:r w:rsidRPr="005D79B9">
        <w:rPr>
          <w:rFonts w:cs="Arial"/>
          <w:szCs w:val="22"/>
        </w:rPr>
        <w:t xml:space="preserve">, </w:t>
      </w:r>
      <w:proofErr w:type="gramStart"/>
      <w:r w:rsidRPr="005D79B9">
        <w:rPr>
          <w:rFonts w:cs="Arial"/>
          <w:szCs w:val="22"/>
        </w:rPr>
        <w:t>e.g.</w:t>
      </w:r>
      <w:proofErr w:type="gramEnd"/>
      <w:r w:rsidRPr="005D79B9">
        <w:rPr>
          <w:rFonts w:cs="Arial"/>
          <w:szCs w:val="22"/>
        </w:rPr>
        <w:t xml:space="preserve"> a name interpolated from a</w:t>
      </w:r>
      <w:r>
        <w:rPr>
          <w:rFonts w:cs="Arial"/>
          <w:szCs w:val="22"/>
        </w:rPr>
        <w:t>n imagery record, from a</w:t>
      </w:r>
      <w:r w:rsidRPr="005D79B9">
        <w:rPr>
          <w:rFonts w:cs="Arial"/>
          <w:szCs w:val="22"/>
        </w:rPr>
        <w:t xml:space="preserve"> morphospecies/</w:t>
      </w:r>
      <w:r>
        <w:rPr>
          <w:rFonts w:cs="Arial"/>
          <w:szCs w:val="22"/>
        </w:rPr>
        <w:t>temporary</w:t>
      </w:r>
      <w:r w:rsidRPr="005D79B9">
        <w:rPr>
          <w:rFonts w:cs="Arial"/>
          <w:szCs w:val="22"/>
        </w:rPr>
        <w:t xml:space="preserve"> name or with any of the following qualifiers</w:t>
      </w:r>
      <w:r>
        <w:rPr>
          <w:rFonts w:cs="Arial"/>
          <w:szCs w:val="22"/>
        </w:rPr>
        <w:t>:</w:t>
      </w:r>
      <w:r w:rsidRPr="005D79B9">
        <w:rPr>
          <w:rFonts w:cs="Arial"/>
          <w:szCs w:val="22"/>
        </w:rPr>
        <w:t xml:space="preserve"> aff.; cf.; indet; incertae sedis; sp. inc. (any records with qualifiers- sp. nov </w:t>
      </w:r>
      <w:r w:rsidR="006E1591">
        <w:rPr>
          <w:rFonts w:cs="Arial"/>
          <w:szCs w:val="22"/>
        </w:rPr>
        <w:t xml:space="preserve">were included at species level </w:t>
      </w:r>
      <w:r w:rsidRPr="005D79B9">
        <w:rPr>
          <w:rFonts w:cs="Arial"/>
          <w:szCs w:val="22"/>
        </w:rPr>
        <w:t>or</w:t>
      </w:r>
      <w:r w:rsidR="006E1591" w:rsidRPr="006E1591">
        <w:rPr>
          <w:rFonts w:cs="Arial"/>
          <w:szCs w:val="22"/>
        </w:rPr>
        <w:t xml:space="preserve"> </w:t>
      </w:r>
      <w:r w:rsidR="006E1591" w:rsidRPr="005D79B9">
        <w:rPr>
          <w:rFonts w:cs="Arial"/>
          <w:szCs w:val="22"/>
        </w:rPr>
        <w:t>sp.</w:t>
      </w:r>
      <w:r w:rsidR="006E1591">
        <w:rPr>
          <w:rFonts w:cs="Arial"/>
          <w:szCs w:val="22"/>
        </w:rPr>
        <w:t>;</w:t>
      </w:r>
      <w:r w:rsidR="006E1591" w:rsidRPr="005D79B9">
        <w:rPr>
          <w:rFonts w:cs="Arial"/>
          <w:szCs w:val="22"/>
        </w:rPr>
        <w:t xml:space="preserve"> spp.</w:t>
      </w:r>
      <w:r w:rsidR="006E1591">
        <w:rPr>
          <w:rFonts w:cs="Arial"/>
          <w:szCs w:val="22"/>
        </w:rPr>
        <w:t xml:space="preserve"> or</w:t>
      </w:r>
      <w:r w:rsidRPr="005D79B9">
        <w:rPr>
          <w:rFonts w:cs="Arial"/>
          <w:szCs w:val="22"/>
        </w:rPr>
        <w:t xml:space="preserve"> gen. nov </w:t>
      </w:r>
      <w:r w:rsidR="006E1591">
        <w:rPr>
          <w:rFonts w:cs="Arial"/>
          <w:szCs w:val="22"/>
        </w:rPr>
        <w:t>at genus level</w:t>
      </w:r>
      <w:r w:rsidRPr="005D79B9">
        <w:rPr>
          <w:rFonts w:cs="Arial"/>
          <w:szCs w:val="22"/>
        </w:rPr>
        <w:t>) (</w:t>
      </w:r>
      <w:r w:rsidR="005B7985" w:rsidRPr="005B7985">
        <w:rPr>
          <w:color w:val="FF0000"/>
        </w:rPr>
        <w:t xml:space="preserve">S File </w:t>
      </w:r>
      <w:r w:rsidR="00972A48">
        <w:rPr>
          <w:color w:val="FF0000"/>
        </w:rPr>
        <w:t>6</w:t>
      </w:r>
      <w:r w:rsidRPr="006E1591">
        <w:rPr>
          <w:rFonts w:cs="Arial"/>
          <w:szCs w:val="22"/>
        </w:rPr>
        <w:t xml:space="preserve">). </w:t>
      </w:r>
      <w:r w:rsidR="001939C7" w:rsidRPr="006E1591">
        <w:t xml:space="preserve">For the two major faunal groups, the arthropods </w:t>
      </w:r>
      <w:r w:rsidR="006E1591" w:rsidRPr="006E1591">
        <w:t xml:space="preserve">(tanaids and isopods) </w:t>
      </w:r>
      <w:r w:rsidR="001939C7" w:rsidRPr="006E1591">
        <w:t xml:space="preserve">and the </w:t>
      </w:r>
      <w:r w:rsidR="006E1591" w:rsidRPr="006E1591">
        <w:t>annelids (polychaetes)</w:t>
      </w:r>
      <w:r w:rsidR="001939C7" w:rsidRPr="006E1591">
        <w:t xml:space="preserve">, the </w:t>
      </w:r>
      <w:r w:rsidR="001939C7" w:rsidRPr="00972A48">
        <w:t xml:space="preserve">names were </w:t>
      </w:r>
      <w:r w:rsidR="006268E9" w:rsidRPr="00972A48">
        <w:t>assessed</w:t>
      </w:r>
      <w:r w:rsidR="006E1591" w:rsidRPr="00972A48">
        <w:t xml:space="preserve"> </w:t>
      </w:r>
      <w:r w:rsidR="001939C7" w:rsidRPr="00972A48">
        <w:t>by authors TH and TD respectively</w:t>
      </w:r>
      <w:r w:rsidR="006E1591" w:rsidRPr="00972A48">
        <w:t xml:space="preserve"> for general data checking and to </w:t>
      </w:r>
      <w:r w:rsidR="006268E9" w:rsidRPr="00972A48">
        <w:t>gauge</w:t>
      </w:r>
      <w:r w:rsidR="006E1591" w:rsidRPr="00972A48">
        <w:t xml:space="preserve"> the general level of potential misidentification in key groups</w:t>
      </w:r>
      <w:r w:rsidR="001939C7" w:rsidRPr="00972A48">
        <w:t>. Here the type locality (including depth</w:t>
      </w:r>
      <w:r w:rsidR="001939C7" w:rsidRPr="006E1591">
        <w:t>) was determined from the original description where available, otherwise the record was checked on WoRMS.</w:t>
      </w:r>
    </w:p>
    <w:p w14:paraId="20683CAD" w14:textId="77777777" w:rsidR="005B7985" w:rsidRPr="006E1591" w:rsidRDefault="005B7985" w:rsidP="00077F7F">
      <w:pPr>
        <w:spacing w:after="0"/>
        <w:contextualSpacing/>
        <w:rPr>
          <w:rFonts w:cs="Arial"/>
          <w:szCs w:val="22"/>
        </w:rPr>
      </w:pPr>
    </w:p>
    <w:p w14:paraId="3DC08439" w14:textId="3562D7A2" w:rsidR="00D0595E" w:rsidRPr="00830515" w:rsidRDefault="008A2521" w:rsidP="00077F7F">
      <w:pPr>
        <w:spacing w:after="0"/>
        <w:contextualSpacing/>
        <w:rPr>
          <w:color w:val="FF0000"/>
          <w:highlight w:val="yellow"/>
        </w:rPr>
      </w:pPr>
      <w:r w:rsidRPr="006E1591">
        <w:rPr>
          <w:rFonts w:cs="Arial"/>
          <w:szCs w:val="22"/>
        </w:rPr>
        <w:t xml:space="preserve">A separate list of ‘open </w:t>
      </w:r>
      <w:r w:rsidRPr="005D79B9">
        <w:rPr>
          <w:rFonts w:cs="Arial"/>
          <w:szCs w:val="22"/>
        </w:rPr>
        <w:t xml:space="preserve">nomenclature’ </w:t>
      </w:r>
      <w:r>
        <w:rPr>
          <w:rFonts w:cs="Arial"/>
          <w:szCs w:val="22"/>
        </w:rPr>
        <w:t xml:space="preserve">temporary </w:t>
      </w:r>
      <w:r w:rsidRPr="005D79B9">
        <w:rPr>
          <w:rFonts w:cs="Arial"/>
          <w:szCs w:val="22"/>
        </w:rPr>
        <w:t>names was collated for analysis with any duplicates across datasets removed (</w:t>
      </w:r>
      <w:r w:rsidR="005B7985" w:rsidRPr="005B7985">
        <w:rPr>
          <w:rFonts w:cs="Arial"/>
          <w:color w:val="FF0000"/>
          <w:szCs w:val="22"/>
        </w:rPr>
        <w:t>S file xx</w:t>
      </w:r>
      <w:r w:rsidRPr="005D79B9">
        <w:rPr>
          <w:rFonts w:cs="Arial"/>
          <w:szCs w:val="22"/>
        </w:rPr>
        <w:t>). Open nomenclature is a system of signs to describe uncertainty around identifications, or designate morphospecies (</w:t>
      </w:r>
      <w:r w:rsidR="00ED7873" w:rsidRPr="00ED7873">
        <w:rPr>
          <w:rFonts w:cs="Arial"/>
          <w:szCs w:val="22"/>
          <w:highlight w:val="yellow"/>
          <w:vertAlign w:val="superscript"/>
        </w:rPr>
        <w:t>72</w:t>
      </w:r>
      <w:r w:rsidRPr="005D79B9">
        <w:rPr>
          <w:rFonts w:cs="Arial"/>
          <w:szCs w:val="22"/>
        </w:rPr>
        <w:t xml:space="preserve">Horton et al., 2021; </w:t>
      </w:r>
      <w:r w:rsidR="00ED7873" w:rsidRPr="00ED7873">
        <w:rPr>
          <w:rFonts w:cs="Arial"/>
          <w:szCs w:val="22"/>
          <w:highlight w:val="yellow"/>
          <w:vertAlign w:val="superscript"/>
        </w:rPr>
        <w:t>88</w:t>
      </w:r>
      <w:r w:rsidRPr="005D79B9">
        <w:rPr>
          <w:rFonts w:cs="Arial"/>
          <w:szCs w:val="22"/>
        </w:rPr>
        <w:t xml:space="preserve">Sigovini et al., 2016). </w:t>
      </w:r>
      <w:r>
        <w:rPr>
          <w:rFonts w:cs="Arial"/>
          <w:szCs w:val="22"/>
        </w:rPr>
        <w:t>Temporary names</w:t>
      </w:r>
      <w:r w:rsidRPr="005D79B9">
        <w:rPr>
          <w:rFonts w:cs="Arial"/>
          <w:szCs w:val="22"/>
        </w:rPr>
        <w:t xml:space="preserve"> are also termed</w:t>
      </w:r>
      <w:r>
        <w:rPr>
          <w:rFonts w:cs="Arial"/>
          <w:szCs w:val="22"/>
        </w:rPr>
        <w:t xml:space="preserve"> ‘morphospecies’, ‘informal names’,</w:t>
      </w:r>
      <w:r w:rsidRPr="005D79B9">
        <w:rPr>
          <w:rFonts w:cs="Arial"/>
          <w:szCs w:val="22"/>
        </w:rPr>
        <w:t xml:space="preserve"> ‘working species’, morphotypes’ or ‘</w:t>
      </w:r>
      <w:r>
        <w:rPr>
          <w:rFonts w:cs="Arial"/>
          <w:szCs w:val="22"/>
        </w:rPr>
        <w:t>molecular/</w:t>
      </w:r>
      <w:r w:rsidRPr="005D79B9">
        <w:rPr>
          <w:rFonts w:cs="Arial"/>
          <w:szCs w:val="22"/>
        </w:rPr>
        <w:t>operational taxonomic units’ (</w:t>
      </w:r>
      <w:r>
        <w:rPr>
          <w:rFonts w:cs="Arial"/>
          <w:szCs w:val="22"/>
        </w:rPr>
        <w:t>M/</w:t>
      </w:r>
      <w:r w:rsidRPr="005D79B9">
        <w:rPr>
          <w:rFonts w:cs="Arial"/>
          <w:szCs w:val="22"/>
        </w:rPr>
        <w:t xml:space="preserve">OTUs; </w:t>
      </w:r>
      <w:r w:rsidR="00ED7873" w:rsidRPr="00ED7873">
        <w:rPr>
          <w:rFonts w:cs="Arial"/>
          <w:szCs w:val="22"/>
          <w:highlight w:val="yellow"/>
          <w:vertAlign w:val="superscript"/>
        </w:rPr>
        <w:t>72</w:t>
      </w:r>
      <w:r w:rsidRPr="005D79B9">
        <w:rPr>
          <w:rFonts w:cs="Arial"/>
          <w:szCs w:val="22"/>
        </w:rPr>
        <w:t xml:space="preserve">Horton et al., 2021; </w:t>
      </w:r>
      <w:r w:rsidR="00ED7873" w:rsidRPr="00ED7873">
        <w:rPr>
          <w:rFonts w:cs="Arial"/>
          <w:szCs w:val="22"/>
          <w:highlight w:val="yellow"/>
          <w:vertAlign w:val="superscript"/>
        </w:rPr>
        <w:t>88</w:t>
      </w:r>
      <w:r w:rsidRPr="005D79B9">
        <w:rPr>
          <w:rFonts w:cs="Arial"/>
          <w:szCs w:val="22"/>
        </w:rPr>
        <w:t>Sigovini et al., 2016). These terms differ slightly conceptuall</w:t>
      </w:r>
      <w:r>
        <w:rPr>
          <w:rFonts w:cs="Arial"/>
          <w:szCs w:val="22"/>
        </w:rPr>
        <w:t>y, for example morphotype generally refers to a temporary name given to megafauna identified solely from imagery (</w:t>
      </w:r>
      <w:proofErr w:type="gramStart"/>
      <w:r>
        <w:rPr>
          <w:rFonts w:cs="Arial"/>
          <w:szCs w:val="22"/>
        </w:rPr>
        <w:t>e.g.</w:t>
      </w:r>
      <w:proofErr w:type="gramEnd"/>
      <w:r>
        <w:rPr>
          <w:rFonts w:cs="Arial"/>
          <w:szCs w:val="22"/>
        </w:rPr>
        <w:t xml:space="preserve"> ROV </w:t>
      </w:r>
      <w:r w:rsidRPr="006E1591">
        <w:rPr>
          <w:rFonts w:cs="Arial"/>
          <w:szCs w:val="22"/>
        </w:rPr>
        <w:t xml:space="preserve">footage), and MOTUs to </w:t>
      </w:r>
      <w:r w:rsidRPr="006E1591">
        <w:rPr>
          <w:rFonts w:cs="Arial"/>
        </w:rPr>
        <w:t>taxa have been discriminated to species level by comparison of genetic sequence data</w:t>
      </w:r>
      <w:r w:rsidRPr="006E1591">
        <w:rPr>
          <w:rFonts w:cs="Arial"/>
          <w:szCs w:val="22"/>
        </w:rPr>
        <w:t xml:space="preserve">. For consistency, here we use the term ‘morphospecies’ which while less general than temporary names, does specify species level unlike ‘temporary name’, unless </w:t>
      </w:r>
      <w:r>
        <w:rPr>
          <w:rFonts w:cs="Arial"/>
          <w:szCs w:val="22"/>
        </w:rPr>
        <w:t xml:space="preserve">specifically referencing names recorded as </w:t>
      </w:r>
      <w:r w:rsidRPr="005D79B9">
        <w:rPr>
          <w:rFonts w:cs="Arial"/>
          <w:szCs w:val="22"/>
        </w:rPr>
        <w:t xml:space="preserve">‘undescribed new species/genera’. The latter were distinguished as an undescribed species or genus if </w:t>
      </w:r>
      <w:r>
        <w:rPr>
          <w:rFonts w:cs="Arial"/>
          <w:szCs w:val="22"/>
        </w:rPr>
        <w:t xml:space="preserve">specifically </w:t>
      </w:r>
      <w:r w:rsidRPr="006E1591">
        <w:rPr>
          <w:rFonts w:cs="Arial"/>
          <w:szCs w:val="22"/>
        </w:rPr>
        <w:t>recorded as such (</w:t>
      </w:r>
      <w:proofErr w:type="gramStart"/>
      <w:r w:rsidRPr="006E1591">
        <w:rPr>
          <w:rFonts w:cs="Arial"/>
          <w:szCs w:val="22"/>
        </w:rPr>
        <w:t>e.g.</w:t>
      </w:r>
      <w:proofErr w:type="gramEnd"/>
      <w:r w:rsidRPr="006E1591">
        <w:rPr>
          <w:rFonts w:cs="Arial"/>
          <w:szCs w:val="22"/>
        </w:rPr>
        <w:t xml:space="preserve"> ‘</w:t>
      </w:r>
      <w:r w:rsidRPr="006E1591">
        <w:rPr>
          <w:rFonts w:cs="Arial"/>
          <w:i/>
          <w:iCs/>
          <w:szCs w:val="22"/>
        </w:rPr>
        <w:t>Aurospio</w:t>
      </w:r>
      <w:r w:rsidRPr="006E1591">
        <w:rPr>
          <w:rFonts w:cs="Arial"/>
          <w:szCs w:val="22"/>
        </w:rPr>
        <w:t xml:space="preserve"> new species A’ </w:t>
      </w:r>
      <w:r w:rsidRPr="006E1591">
        <w:rPr>
          <w:rFonts w:cs="Arial"/>
          <w:szCs w:val="22"/>
        </w:rPr>
        <w:lastRenderedPageBreak/>
        <w:t xml:space="preserve">or similar). </w:t>
      </w:r>
      <w:r w:rsidR="00D0595E" w:rsidRPr="006E1591">
        <w:t xml:space="preserve">Species </w:t>
      </w:r>
      <w:r w:rsidR="00A162F1" w:rsidRPr="006E1591">
        <w:t xml:space="preserve">recorded with qualifiers, </w:t>
      </w:r>
      <w:proofErr w:type="gramStart"/>
      <w:r w:rsidR="00A162F1" w:rsidRPr="006E1591">
        <w:t>i.e.</w:t>
      </w:r>
      <w:proofErr w:type="gramEnd"/>
      <w:r w:rsidR="00D0595E" w:rsidRPr="006E1591">
        <w:t xml:space="preserve"> cf. and aff were included. These records were recorded a</w:t>
      </w:r>
      <w:r w:rsidR="006E1591" w:rsidRPr="006E1591">
        <w:t xml:space="preserve">t genus level only for scientific name </w:t>
      </w:r>
      <w:r w:rsidR="00D0595E" w:rsidRPr="006E1591">
        <w:t xml:space="preserve">and </w:t>
      </w:r>
      <w:r w:rsidR="006E1591" w:rsidRPr="006E1591">
        <w:t xml:space="preserve">tagged </w:t>
      </w:r>
      <w:r w:rsidR="00D0595E" w:rsidRPr="006E1591">
        <w:t>as ‘</w:t>
      </w:r>
      <w:r w:rsidR="00D0595E" w:rsidRPr="00FB535B">
        <w:t>open nomenclature</w:t>
      </w:r>
      <w:r w:rsidR="00A162F1" w:rsidRPr="00FB535B">
        <w:t>’</w:t>
      </w:r>
      <w:r w:rsidR="006E1591" w:rsidRPr="00FB535B">
        <w:t>,</w:t>
      </w:r>
      <w:r w:rsidR="00D0595E" w:rsidRPr="00FB535B">
        <w:t xml:space="preserve"> </w:t>
      </w:r>
      <w:r w:rsidR="00A162F1" w:rsidRPr="00FB535B">
        <w:t xml:space="preserve">with the verbatim species name recorded in </w:t>
      </w:r>
      <w:r w:rsidR="006E1591" w:rsidRPr="00FB535B">
        <w:t xml:space="preserve">the </w:t>
      </w:r>
      <w:r w:rsidR="00A162F1" w:rsidRPr="00FB535B">
        <w:t>Darwin Core term</w:t>
      </w:r>
      <w:r w:rsidR="006E1591" w:rsidRPr="00FB535B">
        <w:t xml:space="preserve"> ‘taxonConceptID’</w:t>
      </w:r>
      <w:r w:rsidR="00A162F1" w:rsidRPr="00FB535B">
        <w:t>.</w:t>
      </w:r>
      <w:bookmarkStart w:id="9" w:name="_Toc101879397"/>
      <w:r w:rsidR="00FB535B" w:rsidRPr="00FB535B">
        <w:t xml:space="preserve"> </w:t>
      </w:r>
    </w:p>
    <w:p w14:paraId="1B872E0E" w14:textId="77777777" w:rsidR="008318BA" w:rsidRPr="00830515" w:rsidRDefault="008318BA" w:rsidP="00077F7F">
      <w:pPr>
        <w:spacing w:after="0"/>
        <w:contextualSpacing/>
        <w:rPr>
          <w:rFonts w:cs="Arial"/>
          <w:color w:val="FF0000"/>
          <w:szCs w:val="22"/>
          <w:highlight w:val="yellow"/>
        </w:rPr>
      </w:pPr>
    </w:p>
    <w:p w14:paraId="401FB2F6" w14:textId="1A7D0C35" w:rsidR="008A2521" w:rsidRPr="00946D84" w:rsidRDefault="008A2521" w:rsidP="00077F7F">
      <w:pPr>
        <w:spacing w:after="0"/>
        <w:rPr>
          <w:i/>
          <w:iCs/>
          <w:color w:val="FF0000"/>
        </w:rPr>
      </w:pPr>
      <w:bookmarkStart w:id="10" w:name="_Toc101879398"/>
      <w:r w:rsidRPr="008420CF">
        <w:rPr>
          <w:i/>
          <w:iCs/>
        </w:rPr>
        <w:t>Diversity estimates</w:t>
      </w:r>
      <w:bookmarkEnd w:id="9"/>
      <w:bookmarkEnd w:id="10"/>
    </w:p>
    <w:p w14:paraId="1B216661" w14:textId="1AE16470" w:rsidR="008A2521" w:rsidRPr="00563BF8" w:rsidRDefault="008A2521" w:rsidP="00077F7F">
      <w:pPr>
        <w:spacing w:after="0"/>
        <w:rPr>
          <w:color w:val="FF0000"/>
        </w:rPr>
      </w:pPr>
      <w:r w:rsidRPr="005D79B9">
        <w:t xml:space="preserve">Firstly, </w:t>
      </w:r>
      <w:r w:rsidR="00563BF8">
        <w:t>all relevant data were combined- from DeepData, the literature, OBIS and GBIF- of records at species level, and pelagic taxa and duplicates across datasets removed. S</w:t>
      </w:r>
      <w:r w:rsidRPr="005D79B9">
        <w:t>imple metrics of biodiversity such as total number of new species were estimated, for example by station, contract area, and size class</w:t>
      </w:r>
      <w:r>
        <w:t>, from</w:t>
      </w:r>
      <w:r w:rsidRPr="005D79B9">
        <w:t xml:space="preserve"> each data sour</w:t>
      </w:r>
      <w:r>
        <w:t>ce</w:t>
      </w:r>
      <w:r w:rsidRPr="005D79B9">
        <w:t xml:space="preserve">. Species accumulation curves were plotted </w:t>
      </w:r>
      <w:r w:rsidR="006E1591">
        <w:t>for</w:t>
      </w:r>
      <w:r w:rsidRPr="005D79B9">
        <w:t xml:space="preserve"> species accumulation over sampling effort </w:t>
      </w:r>
      <w:r>
        <w:t>(</w:t>
      </w:r>
      <w:r w:rsidRPr="005D79B9">
        <w:t>defined</w:t>
      </w:r>
      <w:r>
        <w:t xml:space="preserve"> as</w:t>
      </w:r>
      <w:r w:rsidRPr="005D79B9">
        <w:t xml:space="preserve"> number of sampling events</w:t>
      </w:r>
      <w:r>
        <w:t>)</w:t>
      </w:r>
      <w:r w:rsidRPr="005D79B9">
        <w:t>, with 1000 randomisations for all; with the following R packages</w:t>
      </w:r>
      <w:r>
        <w:t>:</w:t>
      </w:r>
      <w:r w:rsidRPr="005D79B9">
        <w:t xml:space="preserve"> vegan (</w:t>
      </w:r>
      <w:r w:rsidR="00ED7873">
        <w:rPr>
          <w:rStyle w:val="EndnoteReference"/>
        </w:rPr>
        <w:endnoteReference w:id="86"/>
      </w:r>
      <w:r w:rsidRPr="005D79B9">
        <w:t>Oksanen et al., 2018)</w:t>
      </w:r>
      <w:r>
        <w:t>,</w:t>
      </w:r>
      <w:r w:rsidRPr="005D79B9">
        <w:t xml:space="preserve"> picante (</w:t>
      </w:r>
      <w:r w:rsidR="00ED7873">
        <w:rPr>
          <w:rStyle w:val="EndnoteReference"/>
        </w:rPr>
        <w:endnoteReference w:id="87"/>
      </w:r>
      <w:r w:rsidRPr="005D79B9">
        <w:t>Kembel et al., 2010) and knitr (</w:t>
      </w:r>
      <w:r w:rsidR="00ED7873">
        <w:rPr>
          <w:rStyle w:val="EndnoteReference"/>
        </w:rPr>
        <w:endnoteReference w:id="88"/>
      </w:r>
      <w:r w:rsidRPr="005D79B9">
        <w:t xml:space="preserve">Chao, 2014, </w:t>
      </w:r>
      <w:r w:rsidR="00ED7873">
        <w:rPr>
          <w:rStyle w:val="EndnoteReference"/>
        </w:rPr>
        <w:endnoteReference w:id="89"/>
      </w:r>
      <w:r w:rsidRPr="005D79B9">
        <w:t xml:space="preserve">1987, </w:t>
      </w:r>
      <w:r w:rsidR="00ED7873">
        <w:rPr>
          <w:rStyle w:val="EndnoteReference"/>
        </w:rPr>
        <w:endnoteReference w:id="90"/>
      </w:r>
      <w:r w:rsidRPr="005D79B9">
        <w:t xml:space="preserve">Cowell &amp; Coddington, 1994). </w:t>
      </w:r>
      <w:bookmarkStart w:id="11" w:name="_Diversity_and_distribution/Communit"/>
      <w:bookmarkEnd w:id="11"/>
      <w:r w:rsidR="00B6695A">
        <w:t xml:space="preserve">Species richness Chao 1 and Chao 2 measures were estimated in vegan and iNEXT </w:t>
      </w:r>
      <w:r w:rsidR="00B6695A">
        <w:rPr>
          <w:color w:val="FF0000"/>
        </w:rPr>
        <w:t xml:space="preserve">(Chao et al., </w:t>
      </w:r>
      <w:proofErr w:type="spellStart"/>
      <w:r w:rsidR="00B6695A">
        <w:rPr>
          <w:color w:val="FF0000"/>
        </w:rPr>
        <w:t>xxxx</w:t>
      </w:r>
      <w:proofErr w:type="spellEnd"/>
      <w:r w:rsidR="00B6695A">
        <w:rPr>
          <w:color w:val="FF0000"/>
        </w:rPr>
        <w:t xml:space="preserve">; </w:t>
      </w:r>
      <w:r w:rsidR="00B6695A">
        <w:rPr>
          <w:rStyle w:val="EndnoteReference"/>
          <w:color w:val="FF0000"/>
        </w:rPr>
        <w:endnoteReference w:id="91"/>
      </w:r>
      <w:r w:rsidR="00B6695A">
        <w:rPr>
          <w:color w:val="FF0000"/>
        </w:rPr>
        <w:t>Hill et al., 1973).</w:t>
      </w:r>
      <w:r w:rsidR="00563BF8">
        <w:rPr>
          <w:color w:val="FF0000"/>
        </w:rPr>
        <w:t xml:space="preserve"> </w:t>
      </w:r>
      <w:r w:rsidR="005527AB" w:rsidRPr="00FB535B">
        <w:rPr>
          <w:color w:val="FF0000"/>
        </w:rPr>
        <w:t>Rarefaction curves</w:t>
      </w:r>
      <w:r w:rsidR="00B6695A">
        <w:rPr>
          <w:color w:val="FF0000"/>
        </w:rPr>
        <w:t xml:space="preserve"> of species, both CCZ wide by number of individuals and number of deployments were plotted in</w:t>
      </w:r>
      <w:r w:rsidR="004E5B29">
        <w:rPr>
          <w:color w:val="FF0000"/>
        </w:rPr>
        <w:t xml:space="preserve"> vegan and </w:t>
      </w:r>
      <w:r w:rsidR="00B6695A">
        <w:rPr>
          <w:color w:val="FF0000"/>
        </w:rPr>
        <w:t>iNEXT</w:t>
      </w:r>
      <w:r w:rsidR="004E5B29">
        <w:rPr>
          <w:color w:val="FF0000"/>
        </w:rPr>
        <w:t xml:space="preserve"> </w:t>
      </w:r>
      <w:r w:rsidR="00563BF8" w:rsidRPr="00B6695A">
        <w:rPr>
          <w:color w:val="FF0000"/>
        </w:rPr>
        <w:t>(</w:t>
      </w:r>
      <w:r w:rsidR="00563BF8" w:rsidRPr="00B6695A">
        <w:rPr>
          <w:color w:val="FF0000"/>
          <w:highlight w:val="yellow"/>
          <w:vertAlign w:val="superscript"/>
        </w:rPr>
        <w:t>92</w:t>
      </w:r>
      <w:r w:rsidR="00563BF8" w:rsidRPr="00B6695A">
        <w:rPr>
          <w:color w:val="FF0000"/>
        </w:rPr>
        <w:t xml:space="preserve">Chao, 1987, </w:t>
      </w:r>
      <w:r w:rsidR="00563BF8" w:rsidRPr="00B6695A">
        <w:rPr>
          <w:color w:val="FF0000"/>
          <w:highlight w:val="yellow"/>
          <w:vertAlign w:val="superscript"/>
        </w:rPr>
        <w:t>91</w:t>
      </w:r>
      <w:r w:rsidR="00563BF8" w:rsidRPr="00B6695A">
        <w:rPr>
          <w:color w:val="FF0000"/>
        </w:rPr>
        <w:t>2014</w:t>
      </w:r>
      <w:r w:rsidR="004E5B29">
        <w:rPr>
          <w:color w:val="FF0000"/>
        </w:rPr>
        <w:t xml:space="preserve"> </w:t>
      </w:r>
      <w:r w:rsidR="003E5A39">
        <w:rPr>
          <w:rStyle w:val="EndnoteReference"/>
          <w:color w:val="FF0000"/>
        </w:rPr>
        <w:endnoteReference w:id="92"/>
      </w:r>
      <w:r w:rsidR="004E5B29">
        <w:rPr>
          <w:color w:val="FF0000"/>
        </w:rPr>
        <w:t>Hill et al., 1973)</w:t>
      </w:r>
      <w:r w:rsidR="00B6695A">
        <w:rPr>
          <w:color w:val="FF0000"/>
        </w:rPr>
        <w:t>.</w:t>
      </w:r>
      <w:r w:rsidR="004E5B29">
        <w:rPr>
          <w:color w:val="FF0000"/>
        </w:rPr>
        <w:t xml:space="preserve"> </w:t>
      </w:r>
      <w:r w:rsidR="005527AB" w:rsidRPr="00B6695A">
        <w:rPr>
          <w:color w:val="FF0000"/>
        </w:rPr>
        <w:t xml:space="preserve">Chao1, Chao2, </w:t>
      </w:r>
      <w:proofErr w:type="gramStart"/>
      <w:r w:rsidR="005527AB" w:rsidRPr="00B6695A">
        <w:rPr>
          <w:color w:val="FF0000"/>
        </w:rPr>
        <w:t>ES(</w:t>
      </w:r>
      <w:proofErr w:type="gramEnd"/>
      <w:r w:rsidR="005527AB" w:rsidRPr="00B6695A">
        <w:rPr>
          <w:color w:val="FF0000"/>
        </w:rPr>
        <w:t>2000) total species richness estimates (and associated standard error) were estimated in vegan (</w:t>
      </w:r>
      <w:r w:rsidR="00ED7873" w:rsidRPr="00B6695A">
        <w:rPr>
          <w:color w:val="FF0000"/>
          <w:highlight w:val="yellow"/>
          <w:vertAlign w:val="superscript"/>
        </w:rPr>
        <w:t>92</w:t>
      </w:r>
      <w:r w:rsidR="005527AB" w:rsidRPr="00B6695A">
        <w:rPr>
          <w:color w:val="FF0000"/>
        </w:rPr>
        <w:t xml:space="preserve">Chao, 1987, </w:t>
      </w:r>
      <w:r w:rsidR="00ED7873" w:rsidRPr="00B6695A">
        <w:rPr>
          <w:color w:val="FF0000"/>
          <w:highlight w:val="yellow"/>
          <w:vertAlign w:val="superscript"/>
        </w:rPr>
        <w:t>91</w:t>
      </w:r>
      <w:r w:rsidR="005527AB" w:rsidRPr="00B6695A">
        <w:rPr>
          <w:color w:val="FF0000"/>
        </w:rPr>
        <w:t xml:space="preserve">2014). </w:t>
      </w:r>
      <w:r w:rsidRPr="00B6695A">
        <w:rPr>
          <w:rFonts w:cs="Arial"/>
          <w:color w:val="FF0000"/>
          <w:szCs w:val="22"/>
        </w:rPr>
        <w:t xml:space="preserve">Presence/absence species matrix tables were generated with the R package </w:t>
      </w:r>
      <w:proofErr w:type="spellStart"/>
      <w:r w:rsidRPr="00B6695A">
        <w:rPr>
          <w:rFonts w:cs="Arial"/>
          <w:color w:val="FF0000"/>
          <w:szCs w:val="22"/>
        </w:rPr>
        <w:t>FuzzySim</w:t>
      </w:r>
      <w:proofErr w:type="spellEnd"/>
      <w:r w:rsidRPr="00B6695A">
        <w:rPr>
          <w:rFonts w:cs="Arial"/>
          <w:color w:val="FF0000"/>
          <w:szCs w:val="22"/>
        </w:rPr>
        <w:t xml:space="preserve"> (</w:t>
      </w:r>
      <w:r w:rsidR="00ED7873" w:rsidRPr="00B6695A">
        <w:rPr>
          <w:rStyle w:val="EndnoteReference"/>
          <w:rFonts w:cs="Arial"/>
          <w:color w:val="FF0000"/>
          <w:szCs w:val="22"/>
        </w:rPr>
        <w:endnoteReference w:id="93"/>
      </w:r>
      <w:r w:rsidRPr="00B6695A">
        <w:rPr>
          <w:rFonts w:cs="Arial"/>
          <w:color w:val="FF0000"/>
          <w:szCs w:val="22"/>
        </w:rPr>
        <w:t>Barbosa, 2015</w:t>
      </w:r>
      <w:r w:rsidR="005527AB" w:rsidRPr="00B6695A">
        <w:rPr>
          <w:rFonts w:cs="Arial"/>
          <w:color w:val="FF0000"/>
          <w:szCs w:val="22"/>
        </w:rPr>
        <w:t>). Upset plots</w:t>
      </w:r>
      <w:r w:rsidRPr="00B6695A">
        <w:rPr>
          <w:rFonts w:cs="Arial"/>
          <w:color w:val="FF0000"/>
          <w:szCs w:val="22"/>
        </w:rPr>
        <w:t xml:space="preserve"> (</w:t>
      </w:r>
      <w:proofErr w:type="spellStart"/>
      <w:r w:rsidRPr="00B6695A">
        <w:rPr>
          <w:rFonts w:cs="Arial"/>
          <w:color w:val="FF0000"/>
          <w:szCs w:val="22"/>
        </w:rPr>
        <w:t>UpSetR</w:t>
      </w:r>
      <w:proofErr w:type="spellEnd"/>
      <w:r w:rsidRPr="00B6695A">
        <w:rPr>
          <w:rFonts w:cs="Arial"/>
          <w:color w:val="FF0000"/>
          <w:szCs w:val="22"/>
        </w:rPr>
        <w:t>) were used to visualise patterns in species common or distinct by region and contract area, these plots allow visualisation of multiple sets in the data, such as species richness intersections with region (</w:t>
      </w:r>
      <w:r w:rsidR="00ED7873" w:rsidRPr="00B6695A">
        <w:rPr>
          <w:rStyle w:val="EndnoteReference"/>
          <w:rFonts w:cs="Arial"/>
          <w:color w:val="FF0000"/>
          <w:szCs w:val="22"/>
        </w:rPr>
        <w:endnoteReference w:id="94"/>
      </w:r>
      <w:proofErr w:type="spellStart"/>
      <w:r w:rsidRPr="00B6695A">
        <w:rPr>
          <w:rStyle w:val="LineNumber"/>
          <w:rFonts w:cs="Arial"/>
          <w:color w:val="FF0000"/>
          <w:sz w:val="22"/>
          <w:szCs w:val="22"/>
        </w:rPr>
        <w:t>Gehlenborg</w:t>
      </w:r>
      <w:proofErr w:type="spellEnd"/>
      <w:r w:rsidRPr="00B6695A">
        <w:rPr>
          <w:rFonts w:cs="Arial"/>
          <w:color w:val="FF0000"/>
          <w:szCs w:val="22"/>
        </w:rPr>
        <w:t xml:space="preserve"> et al., 2019; </w:t>
      </w:r>
      <w:r w:rsidR="00ED7873" w:rsidRPr="00B6695A">
        <w:rPr>
          <w:rStyle w:val="EndnoteReference"/>
          <w:rFonts w:cs="Arial"/>
          <w:color w:val="FF0000"/>
          <w:szCs w:val="22"/>
        </w:rPr>
        <w:endnoteReference w:id="95"/>
      </w:r>
      <w:r w:rsidRPr="00B6695A">
        <w:rPr>
          <w:rFonts w:cs="Arial"/>
          <w:color w:val="FF0000"/>
          <w:szCs w:val="22"/>
        </w:rPr>
        <w:t xml:space="preserve">Conway et al., 2010). </w:t>
      </w:r>
    </w:p>
    <w:p w14:paraId="0F6ADA7D" w14:textId="77777777" w:rsidR="00B6695A" w:rsidRPr="00830515" w:rsidRDefault="00B6695A" w:rsidP="00B6695A">
      <w:pPr>
        <w:spacing w:after="0"/>
        <w:contextualSpacing/>
        <w:rPr>
          <w:color w:val="FF0000"/>
          <w:highlight w:val="yellow"/>
        </w:rPr>
      </w:pPr>
      <w:r w:rsidRPr="00FB535B">
        <w:rPr>
          <w:color w:val="FF0000"/>
        </w:rPr>
        <w:t>‘</w:t>
      </w:r>
      <w:proofErr w:type="gramStart"/>
      <w:r w:rsidRPr="003F08FA">
        <w:rPr>
          <w:color w:val="FF0000"/>
          <w:highlight w:val="green"/>
        </w:rPr>
        <w:t>new</w:t>
      </w:r>
      <w:proofErr w:type="gramEnd"/>
      <w:r w:rsidRPr="003F08FA">
        <w:rPr>
          <w:color w:val="FF0000"/>
          <w:highlight w:val="green"/>
        </w:rPr>
        <w:t xml:space="preserve"> species’ table- </w:t>
      </w:r>
      <w:proofErr w:type="spellStart"/>
      <w:r w:rsidRPr="003F08FA">
        <w:rPr>
          <w:color w:val="FF0000"/>
          <w:highlight w:val="green"/>
        </w:rPr>
        <w:t>subselection</w:t>
      </w:r>
      <w:proofErr w:type="spellEnd"/>
      <w:r w:rsidRPr="003F08FA">
        <w:rPr>
          <w:color w:val="FF0000"/>
          <w:highlight w:val="green"/>
        </w:rPr>
        <w:t xml:space="preserve"> of studies. ‘</w:t>
      </w:r>
      <w:proofErr w:type="spellStart"/>
      <w:r w:rsidRPr="003F08FA">
        <w:rPr>
          <w:color w:val="FF0000"/>
          <w:highlight w:val="green"/>
        </w:rPr>
        <w:t>metaanalysis</w:t>
      </w:r>
      <w:proofErr w:type="spellEnd"/>
      <w:r w:rsidRPr="003F08FA">
        <w:rPr>
          <w:color w:val="FF0000"/>
          <w:highlight w:val="green"/>
        </w:rPr>
        <w:t>’ – most studied fauna only- major macrofaunal groups, papers where all record identified to species level, group assessed in round as opposed to spp description where only one or 2 spp ADD</w:t>
      </w:r>
    </w:p>
    <w:p w14:paraId="3C43B667" w14:textId="2BA6B490" w:rsidR="00FB535B" w:rsidRPr="000324D4" w:rsidRDefault="00FB535B" w:rsidP="00077F7F">
      <w:pPr>
        <w:spacing w:after="0"/>
        <w:contextualSpacing/>
        <w:rPr>
          <w:rFonts w:cs="Arial"/>
          <w:color w:val="FF0000"/>
          <w:szCs w:val="22"/>
          <w:highlight w:val="green"/>
        </w:rPr>
      </w:pPr>
      <w:r w:rsidRPr="000324D4">
        <w:rPr>
          <w:rFonts w:cs="Arial"/>
          <w:color w:val="FF0000"/>
          <w:szCs w:val="22"/>
          <w:highlight w:val="green"/>
        </w:rPr>
        <w:t xml:space="preserve">Species level diversity </w:t>
      </w:r>
      <w:r w:rsidR="003F08FA">
        <w:rPr>
          <w:rFonts w:cs="Arial"/>
          <w:color w:val="FF0000"/>
          <w:szCs w:val="22"/>
          <w:highlight w:val="green"/>
        </w:rPr>
        <w:t>– all relevant data combined</w:t>
      </w:r>
      <w:r w:rsidRPr="000324D4">
        <w:rPr>
          <w:rFonts w:cs="Arial"/>
          <w:color w:val="FF0000"/>
          <w:szCs w:val="22"/>
          <w:highlight w:val="green"/>
        </w:rPr>
        <w:t>- D</w:t>
      </w:r>
      <w:r w:rsidR="003F08FA">
        <w:rPr>
          <w:rFonts w:cs="Arial"/>
          <w:color w:val="FF0000"/>
          <w:szCs w:val="22"/>
          <w:highlight w:val="green"/>
        </w:rPr>
        <w:t xml:space="preserve">eepData, literature, OBIS and GBIF, duplicates removed, </w:t>
      </w:r>
      <w:proofErr w:type="spellStart"/>
      <w:r w:rsidR="003F08FA">
        <w:rPr>
          <w:rFonts w:cs="Arial"/>
          <w:color w:val="FF0000"/>
          <w:szCs w:val="22"/>
          <w:highlight w:val="green"/>
        </w:rPr>
        <w:t>pelagics</w:t>
      </w:r>
      <w:proofErr w:type="spellEnd"/>
      <w:r w:rsidR="003F08FA">
        <w:rPr>
          <w:rFonts w:cs="Arial"/>
          <w:color w:val="FF0000"/>
          <w:szCs w:val="22"/>
          <w:highlight w:val="green"/>
        </w:rPr>
        <w:t xml:space="preserve"> removed</w:t>
      </w:r>
    </w:p>
    <w:p w14:paraId="54D6D739" w14:textId="77777777" w:rsidR="003F08FA" w:rsidRDefault="00FB535B" w:rsidP="00077F7F">
      <w:pPr>
        <w:spacing w:after="0"/>
        <w:contextualSpacing/>
        <w:rPr>
          <w:rFonts w:cs="Arial"/>
          <w:color w:val="FF0000"/>
          <w:szCs w:val="22"/>
          <w:highlight w:val="green"/>
        </w:rPr>
      </w:pPr>
      <w:r w:rsidRPr="000324D4">
        <w:rPr>
          <w:rFonts w:cs="Arial"/>
          <w:color w:val="FF0000"/>
          <w:szCs w:val="22"/>
          <w:highlight w:val="green"/>
        </w:rPr>
        <w:t xml:space="preserve">Quantification of sampling gaps/ taxon approaches and impact of duplication on diversity metrics. </w:t>
      </w:r>
      <w:proofErr w:type="gramStart"/>
      <w:r w:rsidR="003F08FA">
        <w:rPr>
          <w:rFonts w:cs="Arial"/>
          <w:color w:val="FF0000"/>
          <w:szCs w:val="22"/>
          <w:highlight w:val="green"/>
        </w:rPr>
        <w:t>5 degree</w:t>
      </w:r>
      <w:proofErr w:type="gramEnd"/>
      <w:r w:rsidR="003F08FA">
        <w:rPr>
          <w:rFonts w:cs="Arial"/>
          <w:color w:val="FF0000"/>
          <w:szCs w:val="22"/>
          <w:highlight w:val="green"/>
        </w:rPr>
        <w:t xml:space="preserve"> grid. </w:t>
      </w:r>
      <w:r w:rsidRPr="000324D4">
        <w:rPr>
          <w:rFonts w:cs="Arial"/>
          <w:color w:val="FF0000"/>
          <w:szCs w:val="22"/>
          <w:highlight w:val="green"/>
        </w:rPr>
        <w:t>Assess separately by dataset?</w:t>
      </w:r>
    </w:p>
    <w:p w14:paraId="22B1F47D" w14:textId="0DB0DB39" w:rsidR="00FB535B" w:rsidRPr="000324D4" w:rsidRDefault="00FB535B" w:rsidP="00077F7F">
      <w:pPr>
        <w:spacing w:after="0"/>
        <w:contextualSpacing/>
        <w:rPr>
          <w:rFonts w:cs="Arial"/>
          <w:color w:val="FF0000"/>
          <w:szCs w:val="22"/>
          <w:highlight w:val="green"/>
        </w:rPr>
      </w:pPr>
      <w:r w:rsidRPr="000324D4">
        <w:rPr>
          <w:rFonts w:cs="Arial"/>
          <w:color w:val="FF0000"/>
          <w:szCs w:val="22"/>
          <w:highlight w:val="green"/>
        </w:rPr>
        <w:t xml:space="preserve">Sampling effort (and </w:t>
      </w:r>
      <w:r w:rsidR="007768ED" w:rsidRPr="000324D4">
        <w:rPr>
          <w:rFonts w:cs="Arial"/>
          <w:color w:val="FF0000"/>
          <w:szCs w:val="22"/>
          <w:highlight w:val="green"/>
        </w:rPr>
        <w:t>comparisons</w:t>
      </w:r>
      <w:r w:rsidRPr="000324D4">
        <w:rPr>
          <w:rFonts w:cs="Arial"/>
          <w:color w:val="FF0000"/>
          <w:szCs w:val="22"/>
          <w:highlight w:val="green"/>
        </w:rPr>
        <w:t xml:space="preserve"> of diversity to other regions).</w:t>
      </w:r>
    </w:p>
    <w:p w14:paraId="1FFD282B" w14:textId="77777777" w:rsidR="00FB535B" w:rsidRPr="000324D4" w:rsidRDefault="00FB535B" w:rsidP="00077F7F">
      <w:pPr>
        <w:spacing w:after="0"/>
        <w:contextualSpacing/>
        <w:rPr>
          <w:rFonts w:cs="Arial"/>
          <w:color w:val="FF0000"/>
          <w:szCs w:val="22"/>
          <w:highlight w:val="green"/>
        </w:rPr>
      </w:pPr>
      <w:r w:rsidRPr="000324D4">
        <w:rPr>
          <w:rFonts w:cs="Arial"/>
          <w:color w:val="FF0000"/>
          <w:szCs w:val="22"/>
          <w:highlight w:val="green"/>
        </w:rPr>
        <w:t xml:space="preserve">Singletons- occurrence data, abundance where recorded </w:t>
      </w:r>
    </w:p>
    <w:p w14:paraId="4DFABB68" w14:textId="438A1B1E" w:rsidR="00FB535B" w:rsidRDefault="00C1406A" w:rsidP="00077F7F">
      <w:pPr>
        <w:spacing w:after="0"/>
        <w:contextualSpacing/>
        <w:rPr>
          <w:rFonts w:cs="Arial"/>
          <w:color w:val="FF0000"/>
          <w:szCs w:val="22"/>
        </w:rPr>
      </w:pPr>
      <w:r w:rsidRPr="000324D4">
        <w:rPr>
          <w:rFonts w:cs="Arial"/>
          <w:color w:val="FF0000"/>
          <w:szCs w:val="22"/>
          <w:highlight w:val="green"/>
        </w:rPr>
        <w:t>Describe type locality</w:t>
      </w:r>
    </w:p>
    <w:p w14:paraId="243F38D3" w14:textId="0CB42848" w:rsidR="00563BF8" w:rsidRPr="00FB535B" w:rsidRDefault="00563BF8" w:rsidP="00077F7F">
      <w:pPr>
        <w:spacing w:after="0"/>
        <w:contextualSpacing/>
        <w:rPr>
          <w:rFonts w:cs="Arial"/>
          <w:color w:val="FF0000"/>
          <w:szCs w:val="22"/>
        </w:rPr>
      </w:pPr>
      <w:r>
        <w:rPr>
          <w:rFonts w:cs="Arial"/>
          <w:color w:val="FF0000"/>
          <w:szCs w:val="22"/>
        </w:rPr>
        <w:t>(M to tidy and finish)</w:t>
      </w:r>
    </w:p>
    <w:p w14:paraId="305FACD3" w14:textId="77777777" w:rsidR="00241823" w:rsidRPr="005E3818" w:rsidRDefault="00241823" w:rsidP="00077F7F">
      <w:pPr>
        <w:spacing w:after="0"/>
      </w:pPr>
    </w:p>
    <w:p w14:paraId="00582AB4" w14:textId="476F23C9" w:rsidR="00E32F37" w:rsidRPr="00191EFD" w:rsidRDefault="00E32F37" w:rsidP="00077F7F">
      <w:pPr>
        <w:pStyle w:val="Heading1"/>
        <w:spacing w:before="0"/>
      </w:pPr>
      <w:bookmarkStart w:id="12" w:name="_Toc101879444"/>
      <w:r>
        <w:t>A</w:t>
      </w:r>
      <w:bookmarkEnd w:id="12"/>
      <w:r w:rsidR="00B50FF1">
        <w:t>cknowledgements</w:t>
      </w:r>
    </w:p>
    <w:p w14:paraId="516AED38" w14:textId="7F45D341" w:rsidR="00E32F37" w:rsidRDefault="00E32F37" w:rsidP="00077F7F">
      <w:pPr>
        <w:spacing w:after="0"/>
      </w:pPr>
    </w:p>
    <w:p w14:paraId="0F9C7A31" w14:textId="598428D8" w:rsidR="00861B8C" w:rsidRDefault="00C50F35" w:rsidP="00077F7F">
      <w:pPr>
        <w:spacing w:after="0"/>
        <w:contextualSpacing/>
        <w:rPr>
          <w:rFonts w:cs="Arial"/>
          <w:szCs w:val="22"/>
          <w:lang w:val="en-US"/>
        </w:rPr>
      </w:pPr>
      <w:r>
        <w:rPr>
          <w:rFonts w:cs="Arial"/>
          <w:szCs w:val="22"/>
          <w:lang w:val="en-US"/>
        </w:rPr>
        <w:t>Funding for this study was provided by</w:t>
      </w:r>
      <w:r w:rsidR="00BF3441" w:rsidRPr="00BF3441">
        <w:rPr>
          <w:rFonts w:cs="Arial"/>
          <w:szCs w:val="22"/>
          <w:lang w:val="en-US"/>
        </w:rPr>
        <w:t xml:space="preserve"> The Pew Charitable Trusts (Contract ID 34394). </w:t>
      </w:r>
      <w:r w:rsidR="009042B2">
        <w:rPr>
          <w:rFonts w:cs="Arial"/>
          <w:szCs w:val="22"/>
        </w:rPr>
        <w:t>This work was possible through collaboration of The Pew Charitable Trusts, the Natural History Museum London, and the International Seabed Authority, the first formal collaboration of these organisations</w:t>
      </w:r>
      <w:r w:rsidR="00BF3441" w:rsidRPr="00BF3441">
        <w:rPr>
          <w:rFonts w:cs="Arial"/>
          <w:szCs w:val="22"/>
          <w:lang w:val="en-US"/>
        </w:rPr>
        <w:t xml:space="preserve">. </w:t>
      </w:r>
      <w:r w:rsidR="009042B2" w:rsidRPr="009042B2">
        <w:rPr>
          <w:rFonts w:cs="Arial"/>
          <w:szCs w:val="22"/>
          <w:lang w:val="en-US"/>
        </w:rPr>
        <w:t>We are very grateful to Andrew Friedman, Chris Pickens and Peter Edwards of The Pew Charitable Trusts for their support and assistance throughout the project. We would also like to thank Luciana Genio, Sheldon Carter, Tamique Lewis and Ansel Cadien, of the ISA Secretariat for their cooperation and assistance</w:t>
      </w:r>
      <w:r w:rsidR="009042B2">
        <w:rPr>
          <w:rFonts w:cs="Arial"/>
          <w:szCs w:val="22"/>
          <w:lang w:val="en-US"/>
        </w:rPr>
        <w:t xml:space="preserve">. </w:t>
      </w:r>
      <w:r w:rsidR="009042B2">
        <w:rPr>
          <w:rFonts w:cs="Arial"/>
          <w:szCs w:val="22"/>
        </w:rPr>
        <w:t>We would also like to thank</w:t>
      </w:r>
      <w:r w:rsidR="00E32F37" w:rsidRPr="00A170E0">
        <w:rPr>
          <w:rFonts w:cs="Arial"/>
          <w:szCs w:val="22"/>
        </w:rPr>
        <w:t xml:space="preserve"> </w:t>
      </w:r>
      <w:r w:rsidR="00E32F37">
        <w:rPr>
          <w:rFonts w:cs="Arial"/>
          <w:szCs w:val="22"/>
        </w:rPr>
        <w:t xml:space="preserve">the following </w:t>
      </w:r>
      <w:r w:rsidR="009042B2">
        <w:rPr>
          <w:rFonts w:cs="Arial"/>
          <w:szCs w:val="22"/>
        </w:rPr>
        <w:t>people</w:t>
      </w:r>
      <w:r w:rsidR="00E32F37">
        <w:rPr>
          <w:rFonts w:cs="Arial"/>
          <w:szCs w:val="22"/>
        </w:rPr>
        <w:t xml:space="preserve">: Dave Pawson, </w:t>
      </w:r>
      <w:r w:rsidR="00E32F37" w:rsidRPr="00A170E0">
        <w:rPr>
          <w:rFonts w:cs="Arial"/>
          <w:szCs w:val="22"/>
        </w:rPr>
        <w:t>Paulo Bonifacio, Saskia Brix, Diva Amon, Travis Washburn</w:t>
      </w:r>
      <w:r w:rsidR="00BF3441">
        <w:rPr>
          <w:rFonts w:cs="Arial"/>
          <w:szCs w:val="22"/>
        </w:rPr>
        <w:t>,</w:t>
      </w:r>
      <w:r w:rsidR="00E32F37" w:rsidRPr="00A170E0">
        <w:rPr>
          <w:rFonts w:cs="Arial"/>
          <w:szCs w:val="22"/>
        </w:rPr>
        <w:t xml:space="preserve"> Stefanie Kaiser, Magdalena Błażewicz, Torben Riehl, </w:t>
      </w:r>
      <w:r w:rsidR="00BF3441">
        <w:rPr>
          <w:rFonts w:cs="Arial"/>
          <w:szCs w:val="22"/>
        </w:rPr>
        <w:t xml:space="preserve">Jeff Drazen, </w:t>
      </w:r>
      <w:r w:rsidR="00E32F37" w:rsidRPr="00A170E0">
        <w:rPr>
          <w:rFonts w:cs="Arial"/>
          <w:szCs w:val="22"/>
        </w:rPr>
        <w:t>Ellen Pape</w:t>
      </w:r>
      <w:r w:rsidR="00B068A2">
        <w:rPr>
          <w:rFonts w:cs="Arial"/>
          <w:szCs w:val="22"/>
        </w:rPr>
        <w:t xml:space="preserve">, </w:t>
      </w:r>
      <w:r w:rsidR="00F54956">
        <w:rPr>
          <w:rFonts w:cs="Arial"/>
          <w:szCs w:val="22"/>
        </w:rPr>
        <w:t>Steve Cairns,</w:t>
      </w:r>
      <w:r w:rsidR="00F54956" w:rsidRPr="00B068A2">
        <w:t xml:space="preserve"> </w:t>
      </w:r>
      <w:r w:rsidR="00B068A2">
        <w:rPr>
          <w:rFonts w:cs="Arial"/>
          <w:szCs w:val="22"/>
        </w:rPr>
        <w:t xml:space="preserve">Daphne Cuvelier, Lenaick Menot, </w:t>
      </w:r>
      <w:r w:rsidR="00F54956" w:rsidRPr="00F54956">
        <w:rPr>
          <w:rFonts w:cs="Arial"/>
          <w:szCs w:val="22"/>
        </w:rPr>
        <w:t>Daisuke Shimada</w:t>
      </w:r>
      <w:r w:rsidR="00F54956">
        <w:rPr>
          <w:rFonts w:cs="Arial"/>
          <w:szCs w:val="22"/>
        </w:rPr>
        <w:t xml:space="preserve">, </w:t>
      </w:r>
      <w:r w:rsidR="00B068A2" w:rsidRPr="00B068A2">
        <w:rPr>
          <w:rFonts w:cs="Arial"/>
          <w:szCs w:val="22"/>
        </w:rPr>
        <w:t>Magdalini Christodoulou</w:t>
      </w:r>
      <w:r w:rsidR="00B068A2">
        <w:rPr>
          <w:rFonts w:cs="Arial"/>
          <w:szCs w:val="22"/>
        </w:rPr>
        <w:t xml:space="preserve">, </w:t>
      </w:r>
      <w:r w:rsidR="00F54956">
        <w:rPr>
          <w:rFonts w:cs="Arial"/>
          <w:szCs w:val="22"/>
        </w:rPr>
        <w:t xml:space="preserve">Tim O’Hara, </w:t>
      </w:r>
      <w:r w:rsidR="00B068A2">
        <w:rPr>
          <w:rFonts w:cs="Arial"/>
          <w:szCs w:val="22"/>
        </w:rPr>
        <w:t>Nuria S</w:t>
      </w:r>
      <w:r w:rsidR="0070262B">
        <w:rPr>
          <w:szCs w:val="22"/>
        </w:rPr>
        <w:t>á</w:t>
      </w:r>
      <w:r w:rsidR="00B068A2">
        <w:rPr>
          <w:rFonts w:cs="Arial"/>
          <w:szCs w:val="22"/>
        </w:rPr>
        <w:t xml:space="preserve">nchez Santos, Andrei </w:t>
      </w:r>
      <w:proofErr w:type="spellStart"/>
      <w:r w:rsidR="00B068A2">
        <w:rPr>
          <w:rFonts w:cs="Arial"/>
          <w:szCs w:val="22"/>
        </w:rPr>
        <w:t>Grishenko</w:t>
      </w:r>
      <w:proofErr w:type="spellEnd"/>
      <w:r w:rsidR="00B068A2">
        <w:rPr>
          <w:rFonts w:cs="Arial"/>
          <w:szCs w:val="22"/>
        </w:rPr>
        <w:t xml:space="preserve">, Ann Vanreusel, </w:t>
      </w:r>
      <w:r w:rsidR="00B068A2" w:rsidRPr="00B068A2">
        <w:rPr>
          <w:rFonts w:cs="Arial"/>
          <w:szCs w:val="22"/>
        </w:rPr>
        <w:t>Elena Markhaseva</w:t>
      </w:r>
      <w:r w:rsidR="00B068A2">
        <w:rPr>
          <w:rFonts w:cs="Arial"/>
          <w:szCs w:val="22"/>
        </w:rPr>
        <w:t>,</w:t>
      </w:r>
      <w:r w:rsidR="00F54956" w:rsidRPr="00F54956">
        <w:t xml:space="preserve"> </w:t>
      </w:r>
      <w:r w:rsidR="00624087">
        <w:t xml:space="preserve">Freija </w:t>
      </w:r>
      <w:proofErr w:type="spellStart"/>
      <w:r w:rsidR="00624087">
        <w:t>Hauqier</w:t>
      </w:r>
      <w:proofErr w:type="spellEnd"/>
      <w:r w:rsidR="00624087">
        <w:t xml:space="preserve">, </w:t>
      </w:r>
      <w:r w:rsidR="00F54956" w:rsidRPr="00F54956">
        <w:rPr>
          <w:rFonts w:cs="Arial"/>
          <w:szCs w:val="22"/>
        </w:rPr>
        <w:t>Ok Hwan Yu</w:t>
      </w:r>
      <w:r w:rsidR="00E32F37" w:rsidRPr="00A170E0">
        <w:rPr>
          <w:rFonts w:cs="Arial"/>
          <w:szCs w:val="22"/>
        </w:rPr>
        <w:t xml:space="preserve"> and Bart deSmet</w:t>
      </w:r>
      <w:r w:rsidR="009042B2">
        <w:rPr>
          <w:rFonts w:cs="Arial"/>
          <w:szCs w:val="22"/>
        </w:rPr>
        <w:t xml:space="preserve"> </w:t>
      </w:r>
      <w:r w:rsidR="009042B2" w:rsidRPr="00A170E0">
        <w:rPr>
          <w:rFonts w:cs="Arial"/>
          <w:szCs w:val="22"/>
        </w:rPr>
        <w:t xml:space="preserve">for </w:t>
      </w:r>
      <w:r w:rsidR="009042B2">
        <w:rPr>
          <w:rFonts w:cs="Arial"/>
          <w:szCs w:val="22"/>
        </w:rPr>
        <w:t>providing additional data/contextual information to their published works</w:t>
      </w:r>
      <w:r w:rsidR="00E32F37">
        <w:rPr>
          <w:rFonts w:cs="Arial"/>
          <w:szCs w:val="22"/>
        </w:rPr>
        <w:t xml:space="preserve">; Geoff </w:t>
      </w:r>
      <w:proofErr w:type="spellStart"/>
      <w:r w:rsidR="00E32F37">
        <w:rPr>
          <w:rFonts w:cs="Arial"/>
          <w:szCs w:val="22"/>
        </w:rPr>
        <w:t>Box</w:t>
      </w:r>
      <w:r>
        <w:rPr>
          <w:rFonts w:cs="Arial"/>
          <w:szCs w:val="22"/>
        </w:rPr>
        <w:t>s</w:t>
      </w:r>
      <w:r w:rsidR="00E32F37">
        <w:rPr>
          <w:rFonts w:cs="Arial"/>
          <w:szCs w:val="22"/>
        </w:rPr>
        <w:t>hall</w:t>
      </w:r>
      <w:proofErr w:type="spellEnd"/>
      <w:r w:rsidR="00E32F37">
        <w:rPr>
          <w:rFonts w:cs="Arial"/>
          <w:szCs w:val="22"/>
        </w:rPr>
        <w:t xml:space="preserve">, NHM London, Pedro Martinez, </w:t>
      </w:r>
      <w:proofErr w:type="spellStart"/>
      <w:r w:rsidR="00E32F37">
        <w:rPr>
          <w:rFonts w:cs="Arial"/>
          <w:szCs w:val="22"/>
        </w:rPr>
        <w:t>Senkenburg</w:t>
      </w:r>
      <w:proofErr w:type="spellEnd"/>
      <w:r w:rsidR="00E32F37">
        <w:rPr>
          <w:rFonts w:cs="Arial"/>
          <w:szCs w:val="22"/>
        </w:rPr>
        <w:t xml:space="preserve">, Hamburg, </w:t>
      </w:r>
      <w:r w:rsidR="00B068A2" w:rsidRPr="00B068A2">
        <w:rPr>
          <w:rFonts w:cs="Arial"/>
          <w:szCs w:val="22"/>
        </w:rPr>
        <w:t>Tânia Campinas Bezerra</w:t>
      </w:r>
      <w:r w:rsidR="00B068A2">
        <w:rPr>
          <w:rFonts w:cs="Arial"/>
          <w:szCs w:val="22"/>
        </w:rPr>
        <w:t xml:space="preserve">, University of Ghent, </w:t>
      </w:r>
      <w:r w:rsidR="00CD7120" w:rsidRPr="00CD7120">
        <w:rPr>
          <w:rFonts w:cs="Arial"/>
          <w:szCs w:val="22"/>
        </w:rPr>
        <w:t>Simone Brandão</w:t>
      </w:r>
      <w:r w:rsidR="00CD7120">
        <w:rPr>
          <w:rFonts w:cs="Arial"/>
          <w:szCs w:val="22"/>
        </w:rPr>
        <w:t xml:space="preserve"> and </w:t>
      </w:r>
      <w:r w:rsidR="00E32F37" w:rsidRPr="009E6541">
        <w:rPr>
          <w:rFonts w:cs="Arial"/>
          <w:szCs w:val="22"/>
        </w:rPr>
        <w:t xml:space="preserve">Stefanie </w:t>
      </w:r>
      <w:r w:rsidR="00E32F37" w:rsidRPr="009E6541">
        <w:rPr>
          <w:rFonts w:ascii="Helvetica" w:hAnsi="Helvetica" w:cs="Helvetica"/>
          <w:color w:val="353535"/>
          <w:szCs w:val="22"/>
          <w:shd w:val="clear" w:color="auto" w:fill="FFFFFF"/>
        </w:rPr>
        <w:t>Dekeyzer</w:t>
      </w:r>
      <w:r w:rsidR="00CD7120">
        <w:rPr>
          <w:rFonts w:cs="Arial"/>
          <w:szCs w:val="22"/>
        </w:rPr>
        <w:t xml:space="preserve"> of</w:t>
      </w:r>
      <w:r w:rsidR="00E32F37">
        <w:rPr>
          <w:rFonts w:cs="Arial"/>
          <w:szCs w:val="22"/>
        </w:rPr>
        <w:t xml:space="preserve"> WoRMS for </w:t>
      </w:r>
      <w:r w:rsidR="00F54956">
        <w:rPr>
          <w:rFonts w:cs="Arial"/>
          <w:szCs w:val="22"/>
        </w:rPr>
        <w:t xml:space="preserve">additional </w:t>
      </w:r>
      <w:r w:rsidR="00E32F37">
        <w:rPr>
          <w:rFonts w:cs="Arial"/>
          <w:szCs w:val="22"/>
        </w:rPr>
        <w:t xml:space="preserve">information on species in the CCZ Checklist; NHM library staff for assistance with interlibrary loans for the literature review, in particular Jon Earle and Rosie Jones; </w:t>
      </w:r>
      <w:r w:rsidR="004F045A">
        <w:rPr>
          <w:rFonts w:cs="Arial"/>
          <w:szCs w:val="22"/>
        </w:rPr>
        <w:t xml:space="preserve">and </w:t>
      </w:r>
      <w:r w:rsidR="00E32F37" w:rsidRPr="00A170E0">
        <w:rPr>
          <w:rFonts w:cs="Arial"/>
          <w:szCs w:val="22"/>
        </w:rPr>
        <w:t xml:space="preserve">Pieter Provoost and Ward Appeltans, OBIS </w:t>
      </w:r>
      <w:r w:rsidR="00E32F37">
        <w:rPr>
          <w:rFonts w:cs="Arial"/>
          <w:szCs w:val="22"/>
        </w:rPr>
        <w:t>S</w:t>
      </w:r>
      <w:r w:rsidR="00E32F37" w:rsidRPr="00A170E0">
        <w:rPr>
          <w:rFonts w:cs="Arial"/>
          <w:szCs w:val="22"/>
        </w:rPr>
        <w:t xml:space="preserve">ecretariat </w:t>
      </w:r>
      <w:r w:rsidR="004F045A">
        <w:rPr>
          <w:rFonts w:cs="Arial"/>
          <w:szCs w:val="22"/>
        </w:rPr>
        <w:t xml:space="preserve">for </w:t>
      </w:r>
      <w:r w:rsidR="00E32F37">
        <w:rPr>
          <w:rFonts w:cs="Arial"/>
          <w:szCs w:val="22"/>
        </w:rPr>
        <w:t>assistance and background information on the database</w:t>
      </w:r>
      <w:r w:rsidR="004F045A">
        <w:rPr>
          <w:rFonts w:cs="Arial"/>
          <w:szCs w:val="22"/>
        </w:rPr>
        <w:t xml:space="preserve">. </w:t>
      </w:r>
      <w:r w:rsidR="009042B2">
        <w:rPr>
          <w:rFonts w:cs="Arial"/>
          <w:szCs w:val="22"/>
        </w:rPr>
        <w:t xml:space="preserve">MER, AGG; ESL </w:t>
      </w:r>
      <w:r w:rsidR="009042B2">
        <w:rPr>
          <w:rFonts w:cs="Arial"/>
          <w:szCs w:val="22"/>
        </w:rPr>
        <w:lastRenderedPageBreak/>
        <w:t xml:space="preserve">and </w:t>
      </w:r>
      <w:r w:rsidR="006268E9">
        <w:rPr>
          <w:rFonts w:cs="Arial"/>
          <w:szCs w:val="22"/>
        </w:rPr>
        <w:t xml:space="preserve">DJ </w:t>
      </w:r>
      <w:r w:rsidR="009042B2">
        <w:rPr>
          <w:rFonts w:cs="Arial"/>
          <w:szCs w:val="22"/>
        </w:rPr>
        <w:t>are currently funded by</w:t>
      </w:r>
      <w:r w:rsidR="006268E9">
        <w:rPr>
          <w:rFonts w:cs="Arial"/>
          <w:szCs w:val="22"/>
        </w:rPr>
        <w:t xml:space="preserve"> </w:t>
      </w:r>
      <w:r w:rsidR="006268E9" w:rsidRPr="00A65B00">
        <w:rPr>
          <w:rFonts w:cs="Arial"/>
          <w:szCs w:val="22"/>
        </w:rPr>
        <w:t xml:space="preserve">the </w:t>
      </w:r>
      <w:r w:rsidR="006268E9">
        <w:rPr>
          <w:rFonts w:cs="Arial"/>
          <w:szCs w:val="22"/>
        </w:rPr>
        <w:t>UK Natural Environment Research Council (</w:t>
      </w:r>
      <w:r w:rsidR="006268E9" w:rsidRPr="00A65B00">
        <w:rPr>
          <w:rFonts w:cs="Arial"/>
          <w:szCs w:val="22"/>
        </w:rPr>
        <w:t>NERC</w:t>
      </w:r>
      <w:r w:rsidR="006268E9">
        <w:rPr>
          <w:rFonts w:cs="Arial"/>
          <w:szCs w:val="22"/>
        </w:rPr>
        <w:t>)</w:t>
      </w:r>
      <w:r w:rsidR="006268E9" w:rsidRPr="00A65B00">
        <w:rPr>
          <w:rFonts w:cs="Arial"/>
          <w:szCs w:val="22"/>
        </w:rPr>
        <w:t xml:space="preserve"> Seabed Mining </w:t>
      </w:r>
      <w:proofErr w:type="gramStart"/>
      <w:r w:rsidR="006268E9" w:rsidRPr="00A65B00">
        <w:rPr>
          <w:rFonts w:cs="Arial"/>
          <w:szCs w:val="22"/>
        </w:rPr>
        <w:t>And</w:t>
      </w:r>
      <w:proofErr w:type="gramEnd"/>
      <w:r w:rsidR="006268E9" w:rsidRPr="00A65B00">
        <w:rPr>
          <w:rFonts w:cs="Arial"/>
          <w:szCs w:val="22"/>
        </w:rPr>
        <w:t xml:space="preserve"> Resilience To </w:t>
      </w:r>
      <w:proofErr w:type="spellStart"/>
      <w:r w:rsidR="006268E9" w:rsidRPr="00A65B00">
        <w:rPr>
          <w:rFonts w:cs="Arial"/>
          <w:szCs w:val="22"/>
        </w:rPr>
        <w:t>EXperimental</w:t>
      </w:r>
      <w:proofErr w:type="spellEnd"/>
      <w:r w:rsidR="006268E9" w:rsidRPr="00A65B00">
        <w:rPr>
          <w:rFonts w:cs="Arial"/>
          <w:szCs w:val="22"/>
        </w:rPr>
        <w:t xml:space="preserve"> impact</w:t>
      </w:r>
      <w:r w:rsidR="006268E9">
        <w:rPr>
          <w:rFonts w:cs="Arial"/>
          <w:szCs w:val="22"/>
        </w:rPr>
        <w:t xml:space="preserve"> </w:t>
      </w:r>
      <w:r w:rsidR="006268E9" w:rsidRPr="00A65B00">
        <w:rPr>
          <w:rFonts w:cs="Arial"/>
          <w:szCs w:val="22"/>
        </w:rPr>
        <w:t>(SMARTEX) project (Grant Reference NE/T003537/1)</w:t>
      </w:r>
      <w:r w:rsidR="009042B2">
        <w:rPr>
          <w:rFonts w:cs="Arial"/>
          <w:szCs w:val="22"/>
        </w:rPr>
        <w:t xml:space="preserve">; </w:t>
      </w:r>
      <w:r w:rsidR="009042B2" w:rsidRPr="009042B2">
        <w:rPr>
          <w:rFonts w:cs="Arial"/>
          <w:szCs w:val="22"/>
        </w:rPr>
        <w:t>MER</w:t>
      </w:r>
      <w:r w:rsidR="009042B2">
        <w:rPr>
          <w:rFonts w:cs="Arial"/>
          <w:szCs w:val="22"/>
        </w:rPr>
        <w:t>, TH</w:t>
      </w:r>
      <w:r w:rsidR="009042B2" w:rsidRPr="009042B2">
        <w:rPr>
          <w:rFonts w:cs="Arial"/>
          <w:szCs w:val="22"/>
        </w:rPr>
        <w:t xml:space="preserve"> and AGG are</w:t>
      </w:r>
      <w:r w:rsidR="009042B2">
        <w:rPr>
          <w:rFonts w:cs="Arial"/>
          <w:szCs w:val="22"/>
        </w:rPr>
        <w:t xml:space="preserve"> also</w:t>
      </w:r>
      <w:r w:rsidR="009042B2" w:rsidRPr="009042B2">
        <w:rPr>
          <w:rFonts w:cs="Arial"/>
          <w:szCs w:val="22"/>
        </w:rPr>
        <w:t xml:space="preserve"> currently funded by the UK Department for Environment, Food and Rural Affairs (DEFRA) Global Centre on Biodiversity for Climate GCBC programme.</w:t>
      </w:r>
    </w:p>
    <w:p w14:paraId="5E131D6D" w14:textId="19CE2A82" w:rsidR="00090C27" w:rsidRPr="00861B8C" w:rsidRDefault="00090C27" w:rsidP="00077F7F">
      <w:pPr>
        <w:pStyle w:val="Heading1"/>
        <w:rPr>
          <w:lang w:val="en-US"/>
        </w:rPr>
      </w:pPr>
      <w:r>
        <w:rPr>
          <w:lang w:val="en-US"/>
        </w:rPr>
        <w:t>Figures</w:t>
      </w:r>
    </w:p>
    <w:p w14:paraId="6F0A7E27" w14:textId="20B1CC7C" w:rsidR="00FB535B" w:rsidRDefault="00861B8C" w:rsidP="00077F7F">
      <w:pPr>
        <w:spacing w:after="0"/>
        <w:contextualSpacing/>
        <w:rPr>
          <w:rFonts w:cs="Arial"/>
          <w:sz w:val="20"/>
          <w:szCs w:val="20"/>
          <w:lang w:val="en-US"/>
        </w:rPr>
      </w:pPr>
      <w:r w:rsidRPr="00861B8C">
        <w:rPr>
          <w:rFonts w:cs="Arial"/>
          <w:b/>
          <w:bCs/>
          <w:sz w:val="20"/>
          <w:szCs w:val="20"/>
        </w:rPr>
        <w:t xml:space="preserve"> </w:t>
      </w:r>
      <w:r w:rsidR="00AD744E">
        <w:rPr>
          <w:rFonts w:cs="Arial"/>
          <w:b/>
          <w:bCs/>
          <w:noProof/>
          <w:sz w:val="20"/>
          <w:szCs w:val="20"/>
        </w:rPr>
        <w:drawing>
          <wp:inline distT="0" distB="0" distL="0" distR="0" wp14:anchorId="5202D4FB" wp14:editId="260DD7A9">
            <wp:extent cx="5727700" cy="40506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050665"/>
                    </a:xfrm>
                    <a:prstGeom prst="rect">
                      <a:avLst/>
                    </a:prstGeom>
                  </pic:spPr>
                </pic:pic>
              </a:graphicData>
            </a:graphic>
          </wp:inline>
        </w:drawing>
      </w:r>
      <w:r w:rsidRPr="00861B8C">
        <w:rPr>
          <w:rFonts w:cs="Arial"/>
          <w:b/>
          <w:bCs/>
          <w:sz w:val="20"/>
          <w:szCs w:val="20"/>
        </w:rPr>
        <w:t>Fig</w:t>
      </w:r>
      <w:r w:rsidR="00782A29">
        <w:rPr>
          <w:rFonts w:cs="Arial"/>
          <w:b/>
          <w:bCs/>
          <w:sz w:val="20"/>
          <w:szCs w:val="20"/>
        </w:rPr>
        <w:t>ure</w:t>
      </w:r>
      <w:r w:rsidRPr="00861B8C">
        <w:rPr>
          <w:rFonts w:cs="Arial"/>
          <w:b/>
          <w:bCs/>
          <w:sz w:val="20"/>
          <w:szCs w:val="20"/>
        </w:rPr>
        <w:t xml:space="preserve"> </w:t>
      </w:r>
      <w:r>
        <w:rPr>
          <w:rFonts w:cs="Arial"/>
          <w:b/>
          <w:bCs/>
          <w:sz w:val="20"/>
          <w:szCs w:val="20"/>
        </w:rPr>
        <w:t>1</w:t>
      </w:r>
      <w:r w:rsidRPr="000362B0">
        <w:rPr>
          <w:rFonts w:cs="Arial"/>
          <w:sz w:val="20"/>
          <w:szCs w:val="20"/>
        </w:rPr>
        <w:t xml:space="preserve"> </w:t>
      </w:r>
      <w:r w:rsidR="00BB7B71" w:rsidRPr="00861B8C">
        <w:rPr>
          <w:rFonts w:cs="Arial"/>
          <w:sz w:val="20"/>
          <w:szCs w:val="20"/>
          <w:lang w:val="en-US"/>
        </w:rPr>
        <w:t>A</w:t>
      </w:r>
      <w:r w:rsidR="00804090" w:rsidRPr="00861B8C">
        <w:rPr>
          <w:rFonts w:cs="Arial"/>
          <w:sz w:val="20"/>
          <w:szCs w:val="20"/>
          <w:lang w:val="en-US"/>
        </w:rPr>
        <w:t xml:space="preserve">ll geolocated published records </w:t>
      </w:r>
      <w:r>
        <w:rPr>
          <w:rFonts w:cs="Arial"/>
          <w:sz w:val="20"/>
          <w:szCs w:val="20"/>
          <w:lang w:val="en-US"/>
        </w:rPr>
        <w:t xml:space="preserve">of benthic metazoa </w:t>
      </w:r>
      <w:r w:rsidR="00804090" w:rsidRPr="00861B8C">
        <w:rPr>
          <w:rFonts w:cs="Arial"/>
          <w:sz w:val="20"/>
          <w:szCs w:val="20"/>
          <w:lang w:val="en-US"/>
        </w:rPr>
        <w:t>from the literature</w:t>
      </w:r>
      <w:r w:rsidR="00BB7B71" w:rsidRPr="00861B8C">
        <w:rPr>
          <w:rFonts w:cs="Arial"/>
          <w:sz w:val="20"/>
          <w:szCs w:val="20"/>
          <w:lang w:val="en-US"/>
        </w:rPr>
        <w:t xml:space="preserve"> and databases (</w:t>
      </w:r>
      <w:r w:rsidR="00E313FF">
        <w:rPr>
          <w:rFonts w:cs="Arial"/>
          <w:sz w:val="20"/>
          <w:szCs w:val="20"/>
          <w:lang w:val="en-US"/>
        </w:rPr>
        <w:t>DeepData, OBIS and GBIF). The</w:t>
      </w:r>
      <w:r w:rsidR="00BB7B71" w:rsidRPr="00861B8C">
        <w:rPr>
          <w:rFonts w:cs="Arial"/>
          <w:sz w:val="20"/>
          <w:szCs w:val="20"/>
          <w:lang w:val="en-US"/>
        </w:rPr>
        <w:t xml:space="preserve"> type localities of all species described from the CCZ</w:t>
      </w:r>
      <w:r>
        <w:rPr>
          <w:rFonts w:cs="Arial"/>
          <w:sz w:val="20"/>
          <w:szCs w:val="20"/>
          <w:lang w:val="en-US"/>
        </w:rPr>
        <w:t xml:space="preserve"> to date </w:t>
      </w:r>
      <w:r w:rsidR="00E313FF">
        <w:rPr>
          <w:rFonts w:cs="Arial"/>
          <w:sz w:val="20"/>
          <w:szCs w:val="20"/>
          <w:lang w:val="en-US"/>
        </w:rPr>
        <w:t xml:space="preserve">are </w:t>
      </w:r>
      <w:r>
        <w:rPr>
          <w:rFonts w:cs="Arial"/>
          <w:sz w:val="20"/>
          <w:szCs w:val="20"/>
          <w:lang w:val="en-US"/>
        </w:rPr>
        <w:t>also shown (182 species in total)</w:t>
      </w:r>
      <w:r w:rsidR="00117015">
        <w:rPr>
          <w:rFonts w:cs="Arial"/>
          <w:sz w:val="20"/>
          <w:szCs w:val="20"/>
          <w:lang w:val="en-US"/>
        </w:rPr>
        <w:t xml:space="preserve">. APEIs – Areas of </w:t>
      </w:r>
      <w:r w:rsidR="004E5D74">
        <w:rPr>
          <w:rFonts w:cs="Arial"/>
          <w:sz w:val="20"/>
          <w:szCs w:val="20"/>
          <w:lang w:val="en-US"/>
        </w:rPr>
        <w:t>Particular</w:t>
      </w:r>
      <w:r w:rsidR="00117015">
        <w:rPr>
          <w:rFonts w:cs="Arial"/>
          <w:sz w:val="20"/>
          <w:szCs w:val="20"/>
          <w:lang w:val="en-US"/>
        </w:rPr>
        <w:t xml:space="preserve"> </w:t>
      </w:r>
      <w:r w:rsidR="00E313FF">
        <w:rPr>
          <w:rFonts w:cs="Arial"/>
          <w:sz w:val="20"/>
          <w:szCs w:val="20"/>
          <w:lang w:val="en-US"/>
        </w:rPr>
        <w:t>Environmental</w:t>
      </w:r>
      <w:r w:rsidR="00117015">
        <w:rPr>
          <w:rFonts w:cs="Arial"/>
          <w:sz w:val="20"/>
          <w:szCs w:val="20"/>
          <w:lang w:val="en-US"/>
        </w:rPr>
        <w:t xml:space="preserve"> interest shown</w:t>
      </w:r>
      <w:r w:rsidR="00F55F62">
        <w:rPr>
          <w:rFonts w:cs="Arial"/>
          <w:sz w:val="20"/>
          <w:szCs w:val="20"/>
          <w:lang w:val="en-US"/>
        </w:rPr>
        <w:t xml:space="preserve"> (</w:t>
      </w:r>
      <w:r w:rsidR="00F55F62" w:rsidRPr="004E5D74">
        <w:rPr>
          <w:rFonts w:cs="Arial"/>
          <w:color w:val="FF0000"/>
          <w:sz w:val="20"/>
          <w:szCs w:val="20"/>
          <w:lang w:val="en-US"/>
        </w:rPr>
        <w:t>add into legend</w:t>
      </w:r>
      <w:r w:rsidR="00F55F62">
        <w:rPr>
          <w:rFonts w:cs="Arial"/>
          <w:sz w:val="20"/>
          <w:szCs w:val="20"/>
          <w:lang w:val="en-US"/>
        </w:rPr>
        <w:t>)</w:t>
      </w:r>
      <w:r w:rsidR="004E5D74">
        <w:rPr>
          <w:rFonts w:cs="Arial"/>
          <w:sz w:val="20"/>
          <w:szCs w:val="20"/>
          <w:lang w:val="en-US"/>
        </w:rPr>
        <w:t xml:space="preserve">, </w:t>
      </w:r>
      <w:r w:rsidR="00F55F62">
        <w:rPr>
          <w:rFonts w:cs="Arial"/>
          <w:sz w:val="20"/>
          <w:szCs w:val="20"/>
          <w:lang w:val="en-US"/>
        </w:rPr>
        <w:t>10-13 are post nov 2021</w:t>
      </w:r>
      <w:r w:rsidR="004E5D74">
        <w:rPr>
          <w:rFonts w:cs="Arial"/>
          <w:sz w:val="20"/>
          <w:szCs w:val="20"/>
          <w:lang w:val="en-US"/>
        </w:rPr>
        <w:t xml:space="preserve"> </w:t>
      </w:r>
    </w:p>
    <w:p w14:paraId="1580782A" w14:textId="77777777" w:rsidR="00FB535B" w:rsidRDefault="00FB535B" w:rsidP="00077F7F">
      <w:pPr>
        <w:spacing w:after="0"/>
        <w:contextualSpacing/>
        <w:rPr>
          <w:rFonts w:cs="Arial"/>
          <w:szCs w:val="22"/>
          <w:lang w:val="en-US"/>
        </w:rPr>
      </w:pPr>
    </w:p>
    <w:p w14:paraId="6E5A3195" w14:textId="59B4D15C" w:rsidR="00804090" w:rsidRDefault="00804090" w:rsidP="00077F7F">
      <w:pPr>
        <w:spacing w:after="0"/>
        <w:contextualSpacing/>
        <w:rPr>
          <w:rFonts w:cs="Arial"/>
          <w:szCs w:val="22"/>
          <w:lang w:val="en-US"/>
        </w:rPr>
      </w:pPr>
    </w:p>
    <w:p w14:paraId="2D4F60A1" w14:textId="52B590A4" w:rsidR="00E20238" w:rsidRDefault="00177CAD" w:rsidP="00077F7F">
      <w:pPr>
        <w:rPr>
          <w:rFonts w:cs="Arial"/>
          <w:b/>
          <w:bCs/>
          <w:sz w:val="20"/>
          <w:szCs w:val="20"/>
        </w:rPr>
      </w:pPr>
      <w:r>
        <w:rPr>
          <w:rFonts w:cs="Arial"/>
          <w:b/>
          <w:bCs/>
          <w:noProof/>
          <w:sz w:val="20"/>
          <w:szCs w:val="20"/>
        </w:rPr>
        <w:lastRenderedPageBreak/>
        <w:drawing>
          <wp:inline distT="0" distB="0" distL="0" distR="0" wp14:anchorId="1A7AC8E2" wp14:editId="7EA36797">
            <wp:extent cx="4654901" cy="8054340"/>
            <wp:effectExtent l="0" t="0" r="0" b="381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8103" cy="8077183"/>
                    </a:xfrm>
                    <a:prstGeom prst="rect">
                      <a:avLst/>
                    </a:prstGeom>
                  </pic:spPr>
                </pic:pic>
              </a:graphicData>
            </a:graphic>
          </wp:inline>
        </w:drawing>
      </w:r>
    </w:p>
    <w:p w14:paraId="0AD0E2A6" w14:textId="04917F33" w:rsidR="00856519" w:rsidRPr="000324D4" w:rsidRDefault="005D028A" w:rsidP="00077F7F">
      <w:pPr>
        <w:rPr>
          <w:rFonts w:cs="Arial"/>
          <w:sz w:val="20"/>
          <w:szCs w:val="20"/>
        </w:rPr>
      </w:pPr>
      <w:r w:rsidRPr="00861B8C">
        <w:rPr>
          <w:rFonts w:cs="Arial"/>
          <w:b/>
          <w:bCs/>
          <w:sz w:val="20"/>
          <w:szCs w:val="20"/>
        </w:rPr>
        <w:t>Fig</w:t>
      </w:r>
      <w:r w:rsidR="00E20238">
        <w:rPr>
          <w:rFonts w:cs="Arial"/>
          <w:b/>
          <w:bCs/>
          <w:sz w:val="20"/>
          <w:szCs w:val="20"/>
        </w:rPr>
        <w:t>ure</w:t>
      </w:r>
      <w:r w:rsidRPr="00861B8C">
        <w:rPr>
          <w:rFonts w:cs="Arial"/>
          <w:b/>
          <w:bCs/>
          <w:sz w:val="20"/>
          <w:szCs w:val="20"/>
        </w:rPr>
        <w:t xml:space="preserve"> </w:t>
      </w:r>
      <w:r w:rsidR="0065660A" w:rsidRPr="00861B8C">
        <w:rPr>
          <w:rFonts w:cs="Arial"/>
          <w:b/>
          <w:bCs/>
          <w:sz w:val="20"/>
          <w:szCs w:val="20"/>
        </w:rPr>
        <w:t>2</w:t>
      </w:r>
      <w:r w:rsidRPr="000362B0">
        <w:rPr>
          <w:rFonts w:cs="Arial"/>
          <w:sz w:val="20"/>
          <w:szCs w:val="20"/>
        </w:rPr>
        <w:t xml:space="preserve"> </w:t>
      </w:r>
      <w:r w:rsidR="00DC1376">
        <w:rPr>
          <w:rFonts w:cs="Arial"/>
          <w:sz w:val="20"/>
          <w:szCs w:val="20"/>
        </w:rPr>
        <w:t>(</w:t>
      </w:r>
      <w:r w:rsidR="00A81730">
        <w:rPr>
          <w:rFonts w:cs="Arial"/>
          <w:sz w:val="20"/>
          <w:szCs w:val="20"/>
        </w:rPr>
        <w:t>A</w:t>
      </w:r>
      <w:r w:rsidR="00DC1376">
        <w:rPr>
          <w:rFonts w:cs="Arial"/>
          <w:sz w:val="20"/>
          <w:szCs w:val="20"/>
        </w:rPr>
        <w:t>)</w:t>
      </w:r>
      <w:r w:rsidR="00A81730">
        <w:rPr>
          <w:rFonts w:cs="Arial"/>
          <w:sz w:val="20"/>
          <w:szCs w:val="20"/>
        </w:rPr>
        <w:t xml:space="preserve">: </w:t>
      </w:r>
      <w:r w:rsidR="00D2713B" w:rsidRPr="000362B0">
        <w:rPr>
          <w:rFonts w:cs="Arial"/>
          <w:sz w:val="20"/>
          <w:szCs w:val="20"/>
        </w:rPr>
        <w:t xml:space="preserve">proportion </w:t>
      </w:r>
      <w:r w:rsidR="00D2713B">
        <w:rPr>
          <w:rFonts w:cs="Arial"/>
          <w:sz w:val="20"/>
          <w:szCs w:val="20"/>
        </w:rPr>
        <w:t>of recorded diversity that is undescribed: n</w:t>
      </w:r>
      <w:r w:rsidR="0065660A">
        <w:rPr>
          <w:rFonts w:cs="Arial"/>
          <w:sz w:val="20"/>
          <w:szCs w:val="20"/>
        </w:rPr>
        <w:t xml:space="preserve">amed </w:t>
      </w:r>
      <w:r w:rsidR="00D2713B">
        <w:rPr>
          <w:rFonts w:cs="Arial"/>
          <w:sz w:val="20"/>
          <w:szCs w:val="20"/>
        </w:rPr>
        <w:t xml:space="preserve">benthic metazoan </w:t>
      </w:r>
      <w:r w:rsidR="0065660A">
        <w:rPr>
          <w:rFonts w:cs="Arial"/>
          <w:sz w:val="20"/>
          <w:szCs w:val="20"/>
        </w:rPr>
        <w:t xml:space="preserve">species </w:t>
      </w:r>
      <w:r w:rsidR="00E20238">
        <w:rPr>
          <w:rFonts w:cs="Arial"/>
          <w:sz w:val="20"/>
          <w:szCs w:val="20"/>
        </w:rPr>
        <w:t xml:space="preserve">recorded </w:t>
      </w:r>
      <w:r w:rsidR="00D2713B">
        <w:rPr>
          <w:rFonts w:cs="Arial"/>
          <w:sz w:val="20"/>
          <w:szCs w:val="20"/>
        </w:rPr>
        <w:t xml:space="preserve">from </w:t>
      </w:r>
      <w:r w:rsidR="00E20238">
        <w:rPr>
          <w:rFonts w:cs="Arial"/>
          <w:sz w:val="20"/>
          <w:szCs w:val="20"/>
        </w:rPr>
        <w:t xml:space="preserve">the </w:t>
      </w:r>
      <w:r w:rsidR="00D2713B">
        <w:rPr>
          <w:rFonts w:cs="Arial"/>
          <w:sz w:val="20"/>
          <w:szCs w:val="20"/>
        </w:rPr>
        <w:t xml:space="preserve">CCZ </w:t>
      </w:r>
      <w:r w:rsidR="0065660A">
        <w:rPr>
          <w:rFonts w:cs="Arial"/>
          <w:sz w:val="20"/>
          <w:szCs w:val="20"/>
        </w:rPr>
        <w:t xml:space="preserve">in </w:t>
      </w:r>
      <w:r w:rsidR="00E20238">
        <w:rPr>
          <w:rFonts w:cs="Arial"/>
          <w:sz w:val="20"/>
          <w:szCs w:val="20"/>
        </w:rPr>
        <w:t>pink</w:t>
      </w:r>
      <w:r w:rsidR="0065660A">
        <w:rPr>
          <w:rFonts w:cs="Arial"/>
          <w:sz w:val="20"/>
          <w:szCs w:val="20"/>
        </w:rPr>
        <w:t xml:space="preserve">, </w:t>
      </w:r>
      <w:r w:rsidR="00D2713B">
        <w:rPr>
          <w:rFonts w:cs="Arial"/>
          <w:sz w:val="20"/>
          <w:szCs w:val="20"/>
        </w:rPr>
        <w:t xml:space="preserve">morphospecies </w:t>
      </w:r>
      <w:r w:rsidR="004E5D74">
        <w:rPr>
          <w:rFonts w:cs="Arial"/>
          <w:sz w:val="20"/>
          <w:szCs w:val="20"/>
        </w:rPr>
        <w:t>names</w:t>
      </w:r>
      <w:r w:rsidR="00D2713B">
        <w:rPr>
          <w:rFonts w:cs="Arial"/>
          <w:sz w:val="20"/>
          <w:szCs w:val="20"/>
        </w:rPr>
        <w:t xml:space="preserve"> </w:t>
      </w:r>
      <w:r w:rsidR="00E20238">
        <w:rPr>
          <w:rFonts w:cs="Arial"/>
          <w:sz w:val="20"/>
          <w:szCs w:val="20"/>
        </w:rPr>
        <w:t xml:space="preserve">shown </w:t>
      </w:r>
      <w:r w:rsidR="0065660A">
        <w:rPr>
          <w:rFonts w:cs="Arial"/>
          <w:sz w:val="20"/>
          <w:szCs w:val="20"/>
        </w:rPr>
        <w:t xml:space="preserve">in </w:t>
      </w:r>
      <w:r w:rsidR="00E20238">
        <w:rPr>
          <w:rFonts w:cs="Arial"/>
          <w:sz w:val="20"/>
          <w:szCs w:val="20"/>
        </w:rPr>
        <w:t>blue</w:t>
      </w:r>
      <w:r w:rsidR="0065660A">
        <w:rPr>
          <w:rFonts w:cs="Arial"/>
          <w:sz w:val="20"/>
          <w:szCs w:val="20"/>
        </w:rPr>
        <w:t xml:space="preserve">. </w:t>
      </w:r>
      <w:r w:rsidR="00DC1376">
        <w:rPr>
          <w:rFonts w:cs="Arial"/>
          <w:sz w:val="20"/>
          <w:szCs w:val="20"/>
        </w:rPr>
        <w:t>(</w:t>
      </w:r>
      <w:r w:rsidR="00A81730">
        <w:rPr>
          <w:rFonts w:cs="Arial"/>
          <w:sz w:val="20"/>
          <w:szCs w:val="20"/>
        </w:rPr>
        <w:t>B</w:t>
      </w:r>
      <w:r w:rsidR="00DC1376">
        <w:rPr>
          <w:rFonts w:cs="Arial"/>
          <w:sz w:val="20"/>
          <w:szCs w:val="20"/>
        </w:rPr>
        <w:t>)</w:t>
      </w:r>
      <w:r w:rsidR="0065660A">
        <w:rPr>
          <w:rFonts w:cs="Arial"/>
          <w:sz w:val="20"/>
          <w:szCs w:val="20"/>
        </w:rPr>
        <w:t>,</w:t>
      </w:r>
      <w:r w:rsidR="00D2713B">
        <w:rPr>
          <w:rFonts w:cs="Arial"/>
          <w:sz w:val="20"/>
          <w:szCs w:val="20"/>
        </w:rPr>
        <w:t xml:space="preserve"> r</w:t>
      </w:r>
      <w:r w:rsidR="00D2713B" w:rsidRPr="00E36561">
        <w:rPr>
          <w:rFonts w:cs="Arial"/>
          <w:sz w:val="20"/>
          <w:szCs w:val="20"/>
        </w:rPr>
        <w:t xml:space="preserve">ates of </w:t>
      </w:r>
      <w:r w:rsidR="00D2713B">
        <w:rPr>
          <w:rFonts w:cs="Arial"/>
          <w:sz w:val="20"/>
          <w:szCs w:val="20"/>
        </w:rPr>
        <w:t>species descriptions/</w:t>
      </w:r>
      <w:r w:rsidR="00D2713B" w:rsidRPr="00E36561">
        <w:rPr>
          <w:rFonts w:cs="Arial"/>
          <w:sz w:val="20"/>
          <w:szCs w:val="20"/>
        </w:rPr>
        <w:t>taxonomic work</w:t>
      </w:r>
      <w:r w:rsidR="00D2713B">
        <w:rPr>
          <w:rFonts w:cs="Arial"/>
          <w:sz w:val="20"/>
          <w:szCs w:val="20"/>
        </w:rPr>
        <w:t xml:space="preserve"> in the CCZ. Cumulative totals of new taxa described and taxonomic publications per yea</w:t>
      </w:r>
      <w:r w:rsidR="000362B0">
        <w:rPr>
          <w:rFonts w:cs="Arial"/>
          <w:sz w:val="20"/>
          <w:szCs w:val="20"/>
        </w:rPr>
        <w:t>r,</w:t>
      </w:r>
      <w:r w:rsidR="000362B0" w:rsidRPr="000362B0">
        <w:rPr>
          <w:rFonts w:cs="Arial"/>
          <w:sz w:val="20"/>
          <w:szCs w:val="20"/>
        </w:rPr>
        <w:t xml:space="preserve"> </w:t>
      </w:r>
      <w:r w:rsidR="000362B0">
        <w:rPr>
          <w:rFonts w:cs="Arial"/>
          <w:sz w:val="20"/>
          <w:szCs w:val="20"/>
        </w:rPr>
        <w:t>over the period 1980-2022</w:t>
      </w:r>
      <w:r w:rsidR="00E20238">
        <w:rPr>
          <w:rFonts w:cs="Arial"/>
          <w:sz w:val="20"/>
          <w:szCs w:val="20"/>
        </w:rPr>
        <w:t xml:space="preserve"> shown. Here</w:t>
      </w:r>
      <w:r w:rsidR="000362B0">
        <w:rPr>
          <w:rFonts w:cs="Arial"/>
          <w:sz w:val="20"/>
          <w:szCs w:val="20"/>
        </w:rPr>
        <w:t xml:space="preserve"> </w:t>
      </w:r>
      <w:r w:rsidR="00D2713B">
        <w:rPr>
          <w:rFonts w:cs="Arial"/>
          <w:sz w:val="20"/>
          <w:szCs w:val="20"/>
        </w:rPr>
        <w:t xml:space="preserve">’all descriptions’ includes descriptions </w:t>
      </w:r>
      <w:r w:rsidR="00D2713B">
        <w:rPr>
          <w:rFonts w:cs="Arial"/>
          <w:sz w:val="20"/>
          <w:szCs w:val="20"/>
        </w:rPr>
        <w:lastRenderedPageBreak/>
        <w:t>of new species, genera and families combined.</w:t>
      </w:r>
      <w:r w:rsidR="00E313FF">
        <w:rPr>
          <w:rFonts w:cs="Arial"/>
          <w:sz w:val="20"/>
          <w:szCs w:val="20"/>
        </w:rPr>
        <w:t xml:space="preserve"> </w:t>
      </w:r>
      <w:r w:rsidR="000324D4">
        <w:rPr>
          <w:rFonts w:cs="Arial"/>
          <w:noProof/>
          <w:sz w:val="20"/>
          <w:szCs w:val="20"/>
        </w:rPr>
        <w:drawing>
          <wp:inline distT="0" distB="0" distL="0" distR="0" wp14:anchorId="739372F9" wp14:editId="0B506ED5">
            <wp:extent cx="4805513" cy="83149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0521" cy="8323610"/>
                    </a:xfrm>
                    <a:prstGeom prst="rect">
                      <a:avLst/>
                    </a:prstGeom>
                  </pic:spPr>
                </pic:pic>
              </a:graphicData>
            </a:graphic>
          </wp:inline>
        </w:drawing>
      </w:r>
    </w:p>
    <w:p w14:paraId="761B1985" w14:textId="0BA210C2" w:rsidR="007B315E" w:rsidRPr="00856519" w:rsidRDefault="00563BF8" w:rsidP="00077F7F">
      <w:pPr>
        <w:spacing w:after="0"/>
        <w:contextualSpacing/>
        <w:rPr>
          <w:rFonts w:cs="Arial"/>
          <w:szCs w:val="22"/>
          <w:lang w:val="en-US"/>
        </w:rPr>
      </w:pPr>
      <w:bookmarkStart w:id="13" w:name="_Hlk112241733"/>
      <w:r>
        <w:rPr>
          <w:rFonts w:cs="Arial"/>
          <w:szCs w:val="22"/>
          <w:lang w:val="en-US"/>
        </w:rPr>
        <w:t>Alternative version fig 2</w:t>
      </w:r>
    </w:p>
    <w:p w14:paraId="53D2E05D" w14:textId="67DCA3D2" w:rsidR="00C96D75" w:rsidRDefault="00A81730" w:rsidP="00077F7F">
      <w:pPr>
        <w:spacing w:after="0"/>
        <w:contextualSpacing/>
        <w:rPr>
          <w:color w:val="FF0000"/>
          <w:sz w:val="20"/>
          <w:szCs w:val="20"/>
        </w:rPr>
      </w:pPr>
      <w:r>
        <w:rPr>
          <w:b/>
          <w:bCs/>
          <w:noProof/>
          <w:sz w:val="20"/>
          <w:szCs w:val="20"/>
        </w:rPr>
        <w:lastRenderedPageBreak/>
        <w:drawing>
          <wp:inline distT="0" distB="0" distL="0" distR="0" wp14:anchorId="4AFB41C9" wp14:editId="4B3F2388">
            <wp:extent cx="5727700" cy="510159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5101590"/>
                    </a:xfrm>
                    <a:prstGeom prst="rect">
                      <a:avLst/>
                    </a:prstGeom>
                  </pic:spPr>
                </pic:pic>
              </a:graphicData>
            </a:graphic>
          </wp:inline>
        </w:drawing>
      </w:r>
      <w:r w:rsidR="00C96D75" w:rsidRPr="00856519">
        <w:rPr>
          <w:b/>
          <w:bCs/>
          <w:sz w:val="20"/>
          <w:szCs w:val="20"/>
        </w:rPr>
        <w:t>Fig</w:t>
      </w:r>
      <w:r w:rsidR="00856519" w:rsidRPr="00856519">
        <w:rPr>
          <w:b/>
          <w:bCs/>
          <w:sz w:val="20"/>
          <w:szCs w:val="20"/>
        </w:rPr>
        <w:t>ure</w:t>
      </w:r>
      <w:r w:rsidR="00C96D75" w:rsidRPr="00856519">
        <w:rPr>
          <w:b/>
          <w:bCs/>
          <w:sz w:val="20"/>
          <w:szCs w:val="20"/>
        </w:rPr>
        <w:t xml:space="preserve"> </w:t>
      </w:r>
      <w:r w:rsidR="00925CFD" w:rsidRPr="00856519">
        <w:rPr>
          <w:b/>
          <w:bCs/>
          <w:sz w:val="20"/>
          <w:szCs w:val="20"/>
        </w:rPr>
        <w:t>3</w:t>
      </w:r>
      <w:r w:rsidR="00C96D75" w:rsidRPr="00F22581">
        <w:rPr>
          <w:sz w:val="20"/>
          <w:szCs w:val="20"/>
        </w:rPr>
        <w:t xml:space="preserve"> Species diversity in the Clarion-Clipperton Zone</w:t>
      </w:r>
      <w:r w:rsidR="00DC1376">
        <w:rPr>
          <w:sz w:val="20"/>
          <w:szCs w:val="20"/>
        </w:rPr>
        <w:t xml:space="preserve"> (</w:t>
      </w:r>
      <w:r w:rsidR="00DC1376" w:rsidRPr="00F73EED">
        <w:rPr>
          <w:sz w:val="20"/>
          <w:szCs w:val="20"/>
        </w:rPr>
        <w:t>both named and morphospecies</w:t>
      </w:r>
      <w:r w:rsidR="00DC1376">
        <w:rPr>
          <w:sz w:val="20"/>
          <w:szCs w:val="20"/>
        </w:rPr>
        <w:t>)</w:t>
      </w:r>
      <w:r w:rsidR="00C96D75" w:rsidRPr="00F22581">
        <w:rPr>
          <w:sz w:val="20"/>
          <w:szCs w:val="20"/>
        </w:rPr>
        <w:t xml:space="preserve">. (A) </w:t>
      </w:r>
      <w:r w:rsidR="00C96D75" w:rsidRPr="00F73EED">
        <w:rPr>
          <w:sz w:val="20"/>
          <w:szCs w:val="20"/>
        </w:rPr>
        <w:t>Chao</w:t>
      </w:r>
      <w:r w:rsidR="00856519">
        <w:rPr>
          <w:sz w:val="20"/>
          <w:szCs w:val="20"/>
        </w:rPr>
        <w:t>2</w:t>
      </w:r>
      <w:r w:rsidR="00C96D75" w:rsidRPr="00F73EED">
        <w:rPr>
          <w:sz w:val="20"/>
          <w:szCs w:val="20"/>
        </w:rPr>
        <w:t xml:space="preserve"> estimator </w:t>
      </w:r>
      <w:r w:rsidRPr="00A81730">
        <w:rPr>
          <w:color w:val="FF0000"/>
          <w:sz w:val="20"/>
          <w:szCs w:val="20"/>
        </w:rPr>
        <w:t>6684</w:t>
      </w:r>
      <w:r w:rsidR="00E313FF" w:rsidRPr="00A81730">
        <w:rPr>
          <w:color w:val="FF0000"/>
          <w:sz w:val="20"/>
          <w:szCs w:val="20"/>
        </w:rPr>
        <w:t xml:space="preserve"> </w:t>
      </w:r>
      <w:r w:rsidR="00C96D75" w:rsidRPr="00A81730">
        <w:rPr>
          <w:color w:val="FF0000"/>
          <w:sz w:val="20"/>
          <w:szCs w:val="20"/>
        </w:rPr>
        <w:t>(+/-</w:t>
      </w:r>
      <w:r w:rsidRPr="00A81730">
        <w:rPr>
          <w:color w:val="FF0000"/>
          <w:sz w:val="20"/>
          <w:szCs w:val="20"/>
        </w:rPr>
        <w:t>144</w:t>
      </w:r>
      <w:r w:rsidR="00E313FF" w:rsidRPr="00A81730">
        <w:rPr>
          <w:color w:val="FF0000"/>
          <w:sz w:val="20"/>
          <w:szCs w:val="20"/>
        </w:rPr>
        <w:t xml:space="preserve"> </w:t>
      </w:r>
      <w:r w:rsidR="00C96D75" w:rsidRPr="00A81730">
        <w:rPr>
          <w:color w:val="FF0000"/>
          <w:sz w:val="20"/>
          <w:szCs w:val="20"/>
        </w:rPr>
        <w:t>SE)</w:t>
      </w:r>
      <w:r w:rsidR="00856519" w:rsidRPr="00A81730">
        <w:rPr>
          <w:color w:val="FF0000"/>
          <w:sz w:val="20"/>
          <w:szCs w:val="20"/>
        </w:rPr>
        <w:t xml:space="preserve">; N = </w:t>
      </w:r>
      <w:r>
        <w:rPr>
          <w:color w:val="FF0000"/>
          <w:sz w:val="20"/>
          <w:szCs w:val="20"/>
        </w:rPr>
        <w:t>XXXX</w:t>
      </w:r>
      <w:r w:rsidR="00C96D75" w:rsidRPr="00A81730">
        <w:rPr>
          <w:color w:val="FF0000"/>
          <w:sz w:val="20"/>
          <w:szCs w:val="20"/>
        </w:rPr>
        <w:t xml:space="preserve">; </w:t>
      </w:r>
      <w:r>
        <w:rPr>
          <w:color w:val="FF0000"/>
          <w:sz w:val="20"/>
          <w:szCs w:val="20"/>
        </w:rPr>
        <w:t>(</w:t>
      </w:r>
      <w:r>
        <w:rPr>
          <w:sz w:val="20"/>
          <w:szCs w:val="20"/>
        </w:rPr>
        <w:t>C</w:t>
      </w:r>
      <w:r w:rsidRPr="00F22581">
        <w:rPr>
          <w:sz w:val="20"/>
          <w:szCs w:val="20"/>
        </w:rPr>
        <w:t xml:space="preserve">) </w:t>
      </w:r>
      <w:r w:rsidRPr="00F73EED">
        <w:rPr>
          <w:sz w:val="20"/>
          <w:szCs w:val="20"/>
        </w:rPr>
        <w:t>Chao</w:t>
      </w:r>
      <w:r>
        <w:rPr>
          <w:sz w:val="20"/>
          <w:szCs w:val="20"/>
        </w:rPr>
        <w:t>1</w:t>
      </w:r>
      <w:r w:rsidRPr="00F73EED">
        <w:rPr>
          <w:sz w:val="20"/>
          <w:szCs w:val="20"/>
        </w:rPr>
        <w:t xml:space="preserve"> estimator </w:t>
      </w:r>
      <w:r>
        <w:rPr>
          <w:color w:val="FF0000"/>
          <w:sz w:val="20"/>
          <w:szCs w:val="20"/>
        </w:rPr>
        <w:t>5651</w:t>
      </w:r>
      <w:r w:rsidRPr="00A81730">
        <w:rPr>
          <w:color w:val="FF0000"/>
          <w:sz w:val="20"/>
          <w:szCs w:val="20"/>
        </w:rPr>
        <w:t xml:space="preserve"> (+/-144 SE); N = </w:t>
      </w:r>
      <w:r>
        <w:rPr>
          <w:color w:val="FF0000"/>
          <w:sz w:val="20"/>
          <w:szCs w:val="20"/>
        </w:rPr>
        <w:t>XXXX</w:t>
      </w:r>
      <w:r w:rsidRPr="00A81730">
        <w:rPr>
          <w:color w:val="FF0000"/>
          <w:sz w:val="20"/>
          <w:szCs w:val="20"/>
        </w:rPr>
        <w:t>;</w:t>
      </w:r>
      <w:r w:rsidRPr="00F73EED">
        <w:rPr>
          <w:sz w:val="20"/>
          <w:szCs w:val="20"/>
        </w:rPr>
        <w:t xml:space="preserve"> </w:t>
      </w:r>
      <w:r>
        <w:rPr>
          <w:sz w:val="20"/>
          <w:szCs w:val="20"/>
        </w:rPr>
        <w:t>(C</w:t>
      </w:r>
      <w:r w:rsidRPr="00F22581">
        <w:rPr>
          <w:sz w:val="20"/>
          <w:szCs w:val="20"/>
        </w:rPr>
        <w:t xml:space="preserve">) </w:t>
      </w:r>
      <w:r w:rsidR="00DC1376">
        <w:rPr>
          <w:color w:val="FF0000"/>
          <w:sz w:val="20"/>
          <w:szCs w:val="20"/>
        </w:rPr>
        <w:t>rarefaction curve</w:t>
      </w:r>
      <w:r w:rsidRPr="00A81730">
        <w:rPr>
          <w:color w:val="FF0000"/>
          <w:sz w:val="20"/>
          <w:szCs w:val="20"/>
        </w:rPr>
        <w:t xml:space="preserve"> </w:t>
      </w:r>
      <w:r>
        <w:rPr>
          <w:color w:val="FF0000"/>
          <w:sz w:val="20"/>
          <w:szCs w:val="20"/>
        </w:rPr>
        <w:t>XXXX</w:t>
      </w:r>
      <w:r w:rsidRPr="00A81730">
        <w:rPr>
          <w:color w:val="FF0000"/>
          <w:sz w:val="20"/>
          <w:szCs w:val="20"/>
        </w:rPr>
        <w:t>;</w:t>
      </w:r>
      <w:r w:rsidRPr="00F73EED">
        <w:rPr>
          <w:sz w:val="20"/>
          <w:szCs w:val="20"/>
        </w:rPr>
        <w:t xml:space="preserve"> </w:t>
      </w:r>
      <w:r w:rsidR="00C96D75" w:rsidRPr="00F73EED">
        <w:rPr>
          <w:sz w:val="20"/>
          <w:szCs w:val="20"/>
        </w:rPr>
        <w:t>(</w:t>
      </w:r>
      <w:r>
        <w:rPr>
          <w:sz w:val="20"/>
          <w:szCs w:val="20"/>
        </w:rPr>
        <w:t>D</w:t>
      </w:r>
      <w:r w:rsidR="00C96D75" w:rsidRPr="00F73EED">
        <w:rPr>
          <w:sz w:val="20"/>
          <w:szCs w:val="20"/>
        </w:rPr>
        <w:t>) species accumulation rates</w:t>
      </w:r>
      <w:r w:rsidR="00DC1376">
        <w:rPr>
          <w:sz w:val="20"/>
          <w:szCs w:val="20"/>
        </w:rPr>
        <w:t xml:space="preserve">. </w:t>
      </w:r>
    </w:p>
    <w:p w14:paraId="10CDAA15" w14:textId="77777777" w:rsidR="00033A75" w:rsidRDefault="00033A75" w:rsidP="00077F7F">
      <w:pPr>
        <w:spacing w:after="0"/>
        <w:contextualSpacing/>
        <w:rPr>
          <w:color w:val="FF0000"/>
          <w:sz w:val="20"/>
          <w:szCs w:val="20"/>
        </w:rPr>
      </w:pPr>
    </w:p>
    <w:p w14:paraId="5A877A1E" w14:textId="5B3313A0" w:rsidR="00925CFD" w:rsidRDefault="00925CFD" w:rsidP="00077F7F">
      <w:pPr>
        <w:spacing w:after="0"/>
        <w:contextualSpacing/>
        <w:rPr>
          <w:rFonts w:cs="Arial"/>
          <w:szCs w:val="22"/>
          <w:lang w:val="en-US"/>
        </w:rPr>
      </w:pPr>
    </w:p>
    <w:p w14:paraId="1156AE1C" w14:textId="77777777" w:rsidR="00E724B6" w:rsidRDefault="00033A75" w:rsidP="00077F7F">
      <w:pPr>
        <w:spacing w:after="0"/>
        <w:contextualSpacing/>
        <w:rPr>
          <w:rFonts w:cs="Arial"/>
          <w:color w:val="FF0000"/>
          <w:szCs w:val="22"/>
          <w:lang w:val="en-US"/>
        </w:rPr>
      </w:pPr>
      <w:r>
        <w:rPr>
          <w:rFonts w:cs="Arial"/>
          <w:noProof/>
          <w:color w:val="FF0000"/>
          <w:szCs w:val="22"/>
          <w:lang w:val="en-US"/>
        </w:rPr>
        <w:lastRenderedPageBreak/>
        <w:drawing>
          <wp:inline distT="0" distB="0" distL="0" distR="0" wp14:anchorId="2EEF497E" wp14:editId="64649D7D">
            <wp:extent cx="5314950" cy="4160628"/>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20483" cy="4164959"/>
                    </a:xfrm>
                    <a:prstGeom prst="rect">
                      <a:avLst/>
                    </a:prstGeom>
                  </pic:spPr>
                </pic:pic>
              </a:graphicData>
            </a:graphic>
          </wp:inline>
        </w:drawing>
      </w:r>
    </w:p>
    <w:p w14:paraId="1A64BFA5" w14:textId="13D75C6D" w:rsidR="00925CFD" w:rsidRPr="00E724B6" w:rsidRDefault="00925CFD" w:rsidP="00077F7F">
      <w:pPr>
        <w:spacing w:after="0"/>
        <w:contextualSpacing/>
        <w:rPr>
          <w:rFonts w:cs="Arial"/>
          <w:color w:val="FF0000"/>
          <w:sz w:val="20"/>
          <w:szCs w:val="20"/>
          <w:lang w:val="en-US"/>
        </w:rPr>
      </w:pPr>
      <w:r w:rsidRPr="00E724B6">
        <w:rPr>
          <w:rFonts w:cs="Arial"/>
          <w:color w:val="FF0000"/>
          <w:sz w:val="20"/>
          <w:szCs w:val="20"/>
          <w:lang w:val="en-US"/>
        </w:rPr>
        <w:t xml:space="preserve">S Fig </w:t>
      </w:r>
      <w:r w:rsidR="007768ED" w:rsidRPr="00E724B6">
        <w:rPr>
          <w:rFonts w:cs="Arial"/>
          <w:color w:val="FF0000"/>
          <w:sz w:val="20"/>
          <w:szCs w:val="20"/>
          <w:lang w:val="en-US"/>
        </w:rPr>
        <w:t>X</w:t>
      </w:r>
      <w:r w:rsidRPr="00E724B6">
        <w:rPr>
          <w:rFonts w:cs="Arial"/>
          <w:color w:val="FF0000"/>
          <w:sz w:val="20"/>
          <w:szCs w:val="20"/>
          <w:lang w:val="en-US"/>
        </w:rPr>
        <w:t xml:space="preserve"> </w:t>
      </w:r>
      <w:r w:rsidRPr="00E724B6">
        <w:rPr>
          <w:rFonts w:cs="Arial"/>
          <w:sz w:val="20"/>
          <w:szCs w:val="20"/>
          <w:lang w:val="en-US"/>
        </w:rPr>
        <w:t xml:space="preserve">all species records- </w:t>
      </w:r>
      <w:r w:rsidR="006268E9" w:rsidRPr="00E724B6">
        <w:rPr>
          <w:rFonts w:cs="Arial"/>
          <w:sz w:val="20"/>
          <w:szCs w:val="20"/>
          <w:lang w:val="en-US"/>
        </w:rPr>
        <w:t xml:space="preserve">depth </w:t>
      </w:r>
      <w:r w:rsidRPr="00E724B6">
        <w:rPr>
          <w:rFonts w:cs="Arial"/>
          <w:sz w:val="20"/>
          <w:szCs w:val="20"/>
          <w:lang w:val="en-US"/>
        </w:rPr>
        <w:t>vs phyla</w:t>
      </w:r>
      <w:r w:rsidR="008728EC">
        <w:rPr>
          <w:rFonts w:cs="Arial"/>
          <w:sz w:val="20"/>
          <w:szCs w:val="20"/>
          <w:lang w:val="en-US"/>
        </w:rPr>
        <w:t xml:space="preserve">. </w:t>
      </w:r>
      <w:r w:rsidR="008728EC" w:rsidRPr="008728EC">
        <w:rPr>
          <w:rFonts w:cs="Arial"/>
          <w:color w:val="FF0000"/>
          <w:sz w:val="20"/>
          <w:szCs w:val="20"/>
          <w:lang w:val="en-US"/>
        </w:rPr>
        <w:t>phyla with less than 100 records in total not shown</w:t>
      </w:r>
      <w:proofErr w:type="gramStart"/>
      <w:r w:rsidR="008728EC">
        <w:rPr>
          <w:rFonts w:cs="Arial"/>
          <w:sz w:val="20"/>
          <w:szCs w:val="20"/>
          <w:lang w:val="en-US"/>
        </w:rPr>
        <w:t xml:space="preserve">- </w:t>
      </w:r>
      <w:r w:rsidRPr="00E724B6">
        <w:rPr>
          <w:rFonts w:cs="Arial"/>
          <w:sz w:val="20"/>
          <w:szCs w:val="20"/>
          <w:lang w:val="en-US"/>
        </w:rPr>
        <w:t xml:space="preserve"> (</w:t>
      </w:r>
      <w:proofErr w:type="gramEnd"/>
      <w:r w:rsidRPr="00E724B6">
        <w:rPr>
          <w:rFonts w:cs="Arial"/>
          <w:sz w:val="20"/>
          <w:szCs w:val="20"/>
          <w:highlight w:val="yellow"/>
          <w:lang w:val="en-US"/>
        </w:rPr>
        <w:t>how to disentangle from taxon approach- no of records)</w:t>
      </w:r>
      <w:r w:rsidR="00F55F62" w:rsidRPr="00E724B6">
        <w:rPr>
          <w:rFonts w:cs="Arial"/>
          <w:sz w:val="20"/>
          <w:szCs w:val="20"/>
          <w:highlight w:val="yellow"/>
          <w:lang w:val="en-US"/>
        </w:rPr>
        <w:t xml:space="preserve"> </w:t>
      </w:r>
      <w:r w:rsidR="00A626C1" w:rsidRPr="00E724B6">
        <w:rPr>
          <w:rFonts w:cs="Arial"/>
          <w:sz w:val="20"/>
          <w:szCs w:val="20"/>
          <w:highlight w:val="yellow"/>
          <w:lang w:val="en-US"/>
        </w:rPr>
        <w:t>redo- adjusting by no studies/recs etc or grid and do no spp per grid</w:t>
      </w:r>
      <w:r w:rsidR="00520FCC" w:rsidRPr="00E724B6">
        <w:rPr>
          <w:rFonts w:cs="Arial"/>
          <w:sz w:val="20"/>
          <w:szCs w:val="20"/>
          <w:highlight w:val="yellow"/>
          <w:lang w:val="en-US"/>
        </w:rPr>
        <w:t xml:space="preserve">- overlay boxplot – or no </w:t>
      </w:r>
      <w:r w:rsidR="00033A75" w:rsidRPr="00E724B6">
        <w:rPr>
          <w:rFonts w:cs="Arial"/>
          <w:sz w:val="20"/>
          <w:szCs w:val="20"/>
          <w:highlight w:val="yellow"/>
          <w:lang w:val="en-US"/>
        </w:rPr>
        <w:t>of records by contract area and depth</w:t>
      </w:r>
      <w:r w:rsidR="008728EC">
        <w:rPr>
          <w:rFonts w:cs="Arial"/>
          <w:sz w:val="20"/>
          <w:szCs w:val="20"/>
          <w:highlight w:val="yellow"/>
          <w:lang w:val="en-US"/>
        </w:rPr>
        <w:t xml:space="preserve">? </w:t>
      </w:r>
      <w:r w:rsidR="00A626C1" w:rsidRPr="008728EC">
        <w:rPr>
          <w:rFonts w:cs="Arial"/>
          <w:color w:val="FF0000"/>
          <w:sz w:val="20"/>
          <w:szCs w:val="20"/>
          <w:lang w:val="en-US"/>
        </w:rPr>
        <w:t xml:space="preserve"> </w:t>
      </w:r>
    </w:p>
    <w:p w14:paraId="2D165999" w14:textId="50CCB252" w:rsidR="00974255" w:rsidRDefault="00974255" w:rsidP="00077F7F">
      <w:pPr>
        <w:spacing w:after="0"/>
        <w:contextualSpacing/>
        <w:rPr>
          <w:rFonts w:cs="Arial"/>
          <w:color w:val="FF0000"/>
          <w:szCs w:val="22"/>
          <w:lang w:val="en-US"/>
        </w:rPr>
      </w:pPr>
    </w:p>
    <w:p w14:paraId="488B0EFA" w14:textId="787DC200" w:rsidR="00520FCC" w:rsidRDefault="005E41D2" w:rsidP="00077F7F">
      <w:pPr>
        <w:spacing w:after="0"/>
        <w:contextualSpacing/>
        <w:rPr>
          <w:rFonts w:cs="Arial"/>
          <w:color w:val="FF0000"/>
          <w:szCs w:val="22"/>
          <w:lang w:val="en-US"/>
        </w:rPr>
      </w:pPr>
      <w:r>
        <w:rPr>
          <w:rFonts w:cs="Arial"/>
          <w:noProof/>
          <w:color w:val="FF0000"/>
          <w:szCs w:val="22"/>
          <w:lang w:val="en-US"/>
        </w:rPr>
        <w:lastRenderedPageBreak/>
        <w:drawing>
          <wp:inline distT="0" distB="0" distL="0" distR="0" wp14:anchorId="0B888260" wp14:editId="7EB730D2">
            <wp:extent cx="5727700" cy="44837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27700" cy="4483735"/>
                    </a:xfrm>
                    <a:prstGeom prst="rect">
                      <a:avLst/>
                    </a:prstGeom>
                  </pic:spPr>
                </pic:pic>
              </a:graphicData>
            </a:graphic>
          </wp:inline>
        </w:drawing>
      </w:r>
    </w:p>
    <w:p w14:paraId="569F50CD" w14:textId="5BAED732" w:rsidR="005E41D2" w:rsidRPr="00E724B6" w:rsidRDefault="005E41D2" w:rsidP="00077F7F">
      <w:pPr>
        <w:spacing w:after="0"/>
        <w:contextualSpacing/>
        <w:rPr>
          <w:rFonts w:cs="Arial"/>
          <w:sz w:val="20"/>
          <w:szCs w:val="20"/>
          <w:highlight w:val="yellow"/>
          <w:lang w:val="en-US"/>
        </w:rPr>
      </w:pPr>
      <w:r w:rsidRPr="00E724B6">
        <w:rPr>
          <w:rFonts w:cs="Arial"/>
          <w:color w:val="FF0000"/>
          <w:sz w:val="20"/>
          <w:szCs w:val="20"/>
          <w:highlight w:val="yellow"/>
          <w:lang w:val="en-US"/>
        </w:rPr>
        <w:t xml:space="preserve">S Fig. XX </w:t>
      </w:r>
      <w:r w:rsidRPr="00E724B6">
        <w:rPr>
          <w:rFonts w:cs="Arial"/>
          <w:sz w:val="20"/>
          <w:szCs w:val="20"/>
          <w:highlight w:val="yellow"/>
          <w:lang w:val="en-US"/>
        </w:rPr>
        <w:t>UpSet plot of all species (named and morphospecies combined) by region.</w:t>
      </w:r>
    </w:p>
    <w:p w14:paraId="20097F6D" w14:textId="77777777" w:rsidR="005E41D2" w:rsidRPr="00E724B6" w:rsidRDefault="005E41D2" w:rsidP="00077F7F">
      <w:pPr>
        <w:spacing w:after="0"/>
        <w:contextualSpacing/>
        <w:rPr>
          <w:rFonts w:cs="Arial"/>
          <w:sz w:val="20"/>
          <w:szCs w:val="20"/>
          <w:highlight w:val="yellow"/>
          <w:lang w:val="en-US"/>
        </w:rPr>
      </w:pPr>
    </w:p>
    <w:p w14:paraId="7E98B5BC" w14:textId="4328EF17" w:rsidR="00974255" w:rsidRDefault="00E724B6" w:rsidP="00077F7F">
      <w:pPr>
        <w:spacing w:after="0"/>
        <w:contextualSpacing/>
        <w:rPr>
          <w:rFonts w:cs="Arial"/>
          <w:color w:val="FF0000"/>
          <w:szCs w:val="22"/>
          <w:highlight w:val="yellow"/>
          <w:lang w:val="en-US"/>
        </w:rPr>
      </w:pPr>
      <w:r>
        <w:rPr>
          <w:rFonts w:cs="Arial"/>
          <w:noProof/>
          <w:color w:val="FF0000"/>
          <w:szCs w:val="22"/>
          <w:lang w:val="en-US"/>
        </w:rPr>
        <w:lastRenderedPageBreak/>
        <w:drawing>
          <wp:inline distT="0" distB="0" distL="0" distR="0" wp14:anchorId="4B48D5E8" wp14:editId="443409A9">
            <wp:extent cx="5009682" cy="866821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7125" cy="8681094"/>
                    </a:xfrm>
                    <a:prstGeom prst="rect">
                      <a:avLst/>
                    </a:prstGeom>
                  </pic:spPr>
                </pic:pic>
              </a:graphicData>
            </a:graphic>
          </wp:inline>
        </w:drawing>
      </w:r>
    </w:p>
    <w:p w14:paraId="14690B7E" w14:textId="04712E42" w:rsidR="00A81730" w:rsidRPr="00E724B6" w:rsidRDefault="00A81730" w:rsidP="00077F7F">
      <w:pPr>
        <w:spacing w:after="0"/>
        <w:contextualSpacing/>
        <w:rPr>
          <w:rFonts w:cs="Arial"/>
          <w:color w:val="FF0000"/>
          <w:szCs w:val="22"/>
          <w:highlight w:val="yellow"/>
          <w:lang w:val="en-US"/>
        </w:rPr>
      </w:pPr>
      <w:r>
        <w:rPr>
          <w:rFonts w:cs="Arial"/>
          <w:color w:val="FF0000"/>
          <w:szCs w:val="22"/>
          <w:highlight w:val="yellow"/>
          <w:lang w:val="en-US"/>
        </w:rPr>
        <w:lastRenderedPageBreak/>
        <w:t xml:space="preserve">S Fig xx </w:t>
      </w:r>
      <w:r w:rsidRPr="00F22581">
        <w:rPr>
          <w:sz w:val="20"/>
          <w:szCs w:val="20"/>
        </w:rPr>
        <w:t>Species diversity in the Clarion-Clipperton Zone</w:t>
      </w:r>
      <w:r>
        <w:rPr>
          <w:rFonts w:cs="Arial"/>
          <w:color w:val="FF0000"/>
          <w:szCs w:val="22"/>
          <w:highlight w:val="yellow"/>
          <w:lang w:val="en-US"/>
        </w:rPr>
        <w:t xml:space="preserve"> Family accumulation curve, family rarefaction curve</w:t>
      </w:r>
    </w:p>
    <w:p w14:paraId="640751A4" w14:textId="76697476" w:rsidR="00925CFD" w:rsidRDefault="00E724B6" w:rsidP="00077F7F">
      <w:pPr>
        <w:spacing w:after="0"/>
        <w:contextualSpacing/>
        <w:rPr>
          <w:szCs w:val="22"/>
        </w:rPr>
      </w:pPr>
      <w:r>
        <w:rPr>
          <w:noProof/>
          <w:szCs w:val="22"/>
        </w:rPr>
        <w:drawing>
          <wp:inline distT="0" distB="0" distL="0" distR="0" wp14:anchorId="07780F63" wp14:editId="477B32F5">
            <wp:extent cx="5289647" cy="41408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301853" cy="4150375"/>
                    </a:xfrm>
                    <a:prstGeom prst="rect">
                      <a:avLst/>
                    </a:prstGeom>
                  </pic:spPr>
                </pic:pic>
              </a:graphicData>
            </a:graphic>
          </wp:inline>
        </w:drawing>
      </w:r>
    </w:p>
    <w:p w14:paraId="46A5C9DA" w14:textId="7AE153E3" w:rsidR="00E724B6" w:rsidRDefault="00E724B6" w:rsidP="00077F7F">
      <w:pPr>
        <w:spacing w:after="0"/>
        <w:contextualSpacing/>
        <w:rPr>
          <w:szCs w:val="22"/>
        </w:rPr>
      </w:pPr>
      <w:r>
        <w:rPr>
          <w:noProof/>
          <w:szCs w:val="22"/>
        </w:rPr>
        <w:drawing>
          <wp:inline distT="0" distB="0" distL="0" distR="0" wp14:anchorId="56FF2EF7" wp14:editId="616CB72B">
            <wp:extent cx="5147196" cy="4029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155179" cy="4035556"/>
                    </a:xfrm>
                    <a:prstGeom prst="rect">
                      <a:avLst/>
                    </a:prstGeom>
                  </pic:spPr>
                </pic:pic>
              </a:graphicData>
            </a:graphic>
          </wp:inline>
        </w:drawing>
      </w:r>
    </w:p>
    <w:p w14:paraId="68DE95FE" w14:textId="7FD7A9DB" w:rsidR="00A81730" w:rsidRPr="00A81730" w:rsidRDefault="00E724B6" w:rsidP="00A81730">
      <w:pPr>
        <w:spacing w:after="0"/>
        <w:contextualSpacing/>
        <w:rPr>
          <w:sz w:val="20"/>
          <w:szCs w:val="20"/>
        </w:rPr>
      </w:pPr>
      <w:r w:rsidRPr="00A81730">
        <w:rPr>
          <w:sz w:val="20"/>
          <w:szCs w:val="20"/>
        </w:rPr>
        <w:t xml:space="preserve">Fig3 </w:t>
      </w:r>
      <w:r w:rsidR="000324D4" w:rsidRPr="00A81730">
        <w:rPr>
          <w:sz w:val="20"/>
          <w:szCs w:val="20"/>
        </w:rPr>
        <w:t>extra log regression- extrapolation of higher taxonomy richness</w:t>
      </w:r>
      <w:r w:rsidR="00A81730" w:rsidRPr="00A81730">
        <w:rPr>
          <w:sz w:val="20"/>
          <w:szCs w:val="20"/>
        </w:rPr>
        <w:t xml:space="preserve">: taxon level versus log of total per taxon level – 1- phylum, 2- class, 3- order, 4- family, 5- genus. (D) rarefaction, all sites as CCZ. </w:t>
      </w:r>
    </w:p>
    <w:p w14:paraId="315C284C" w14:textId="3E2D1D2C" w:rsidR="00E724B6" w:rsidRDefault="00E724B6" w:rsidP="00077F7F">
      <w:pPr>
        <w:spacing w:after="0"/>
        <w:contextualSpacing/>
        <w:rPr>
          <w:szCs w:val="22"/>
        </w:rPr>
      </w:pPr>
    </w:p>
    <w:bookmarkEnd w:id="13"/>
    <w:p w14:paraId="6E2678ED" w14:textId="4AD522B3" w:rsidR="00090C27" w:rsidRPr="000324D4" w:rsidRDefault="000324D4" w:rsidP="00077F7F">
      <w:pPr>
        <w:pStyle w:val="Heading1"/>
        <w:rPr>
          <w:lang w:val="en-US"/>
        </w:rPr>
      </w:pPr>
      <w:r>
        <w:rPr>
          <w:lang w:val="en-US"/>
        </w:rPr>
        <w:t>Supplementary t</w:t>
      </w:r>
      <w:r w:rsidR="00090C27">
        <w:rPr>
          <w:lang w:val="en-US"/>
        </w:rPr>
        <w:t>ables</w:t>
      </w:r>
    </w:p>
    <w:p w14:paraId="11DD7BF5" w14:textId="77777777" w:rsidR="00861B8C" w:rsidRDefault="00861B8C" w:rsidP="00077F7F">
      <w:pPr>
        <w:spacing w:after="0"/>
        <w:contextualSpacing/>
        <w:rPr>
          <w:rFonts w:cs="Arial"/>
          <w:color w:val="FF0000"/>
          <w:szCs w:val="22"/>
        </w:rPr>
      </w:pPr>
    </w:p>
    <w:p w14:paraId="6306FC83" w14:textId="7B481F73" w:rsidR="00861B8C" w:rsidRPr="000324D4" w:rsidRDefault="00B114CD" w:rsidP="00077F7F">
      <w:pPr>
        <w:spacing w:after="0"/>
        <w:contextualSpacing/>
        <w:rPr>
          <w:rFonts w:cs="Arial"/>
          <w:szCs w:val="22"/>
        </w:rPr>
      </w:pPr>
      <w:r>
        <w:rPr>
          <w:rFonts w:cs="Arial"/>
          <w:color w:val="FF0000"/>
          <w:szCs w:val="22"/>
        </w:rPr>
        <w:t>S</w:t>
      </w:r>
      <w:r w:rsidRPr="001B5517">
        <w:rPr>
          <w:rFonts w:cs="Arial"/>
          <w:color w:val="FF0000"/>
          <w:szCs w:val="22"/>
        </w:rPr>
        <w:t xml:space="preserve"> </w:t>
      </w:r>
      <w:r w:rsidR="00861B8C" w:rsidRPr="001B5517">
        <w:rPr>
          <w:rFonts w:cs="Arial"/>
          <w:color w:val="FF0000"/>
          <w:szCs w:val="22"/>
        </w:rPr>
        <w:t xml:space="preserve">Table </w:t>
      </w:r>
      <w:r w:rsidR="001B5517" w:rsidRPr="001B5517">
        <w:rPr>
          <w:rFonts w:cs="Arial"/>
          <w:color w:val="FF0000"/>
          <w:szCs w:val="22"/>
        </w:rPr>
        <w:t>1</w:t>
      </w:r>
      <w:r w:rsidR="00861B8C" w:rsidRPr="001B5517">
        <w:rPr>
          <w:rFonts w:cs="Arial"/>
          <w:color w:val="FF0000"/>
          <w:szCs w:val="22"/>
        </w:rPr>
        <w:t>: subset of studies with high certainty described- unknown but new</w:t>
      </w:r>
      <w:r w:rsidR="001B5517" w:rsidRPr="001B5517">
        <w:rPr>
          <w:rFonts w:cs="Arial"/>
          <w:color w:val="FF0000"/>
          <w:szCs w:val="22"/>
        </w:rPr>
        <w:t xml:space="preserve"> (add remaining papers</w:t>
      </w:r>
    </w:p>
    <w:tbl>
      <w:tblPr>
        <w:tblStyle w:val="PlainTable4"/>
        <w:tblW w:w="9020" w:type="dxa"/>
        <w:tblLayout w:type="fixed"/>
        <w:tblLook w:val="04A0" w:firstRow="1" w:lastRow="0" w:firstColumn="1" w:lastColumn="0" w:noHBand="0" w:noVBand="1"/>
      </w:tblPr>
      <w:tblGrid>
        <w:gridCol w:w="2183"/>
        <w:gridCol w:w="2456"/>
        <w:gridCol w:w="1097"/>
        <w:gridCol w:w="1097"/>
        <w:gridCol w:w="1140"/>
        <w:gridCol w:w="1047"/>
      </w:tblGrid>
      <w:tr w:rsidR="00141318" w:rsidRPr="00C63909" w14:paraId="2EA46326" w14:textId="77777777" w:rsidTr="00141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Borders>
              <w:top w:val="single" w:sz="4" w:space="0" w:color="auto"/>
            </w:tcBorders>
          </w:tcPr>
          <w:p w14:paraId="1E121D3D" w14:textId="77777777" w:rsidR="00141318" w:rsidRPr="008D3F84" w:rsidRDefault="00141318" w:rsidP="00077F7F">
            <w:pPr>
              <w:spacing w:after="0"/>
              <w:rPr>
                <w:rFonts w:cs="Arial"/>
                <w:color w:val="000000"/>
                <w:sz w:val="18"/>
                <w:szCs w:val="18"/>
              </w:rPr>
            </w:pPr>
            <w:r w:rsidRPr="008D3F84">
              <w:rPr>
                <w:sz w:val="18"/>
                <w:szCs w:val="18"/>
              </w:rPr>
              <w:t>Publication</w:t>
            </w:r>
          </w:p>
        </w:tc>
        <w:tc>
          <w:tcPr>
            <w:tcW w:w="2456" w:type="dxa"/>
            <w:tcBorders>
              <w:top w:val="single" w:sz="4" w:space="0" w:color="auto"/>
            </w:tcBorders>
          </w:tcPr>
          <w:p w14:paraId="37F85E77" w14:textId="77777777" w:rsidR="00141318" w:rsidRPr="008D3F84" w:rsidRDefault="00141318" w:rsidP="00077F7F">
            <w:pPr>
              <w:spacing w:after="0"/>
              <w:cnfStyle w:val="100000000000" w:firstRow="1" w:lastRow="0" w:firstColumn="0" w:lastColumn="0" w:oddVBand="0" w:evenVBand="0" w:oddHBand="0" w:evenHBand="0" w:firstRowFirstColumn="0" w:firstRowLastColumn="0" w:lastRowFirstColumn="0" w:lastRowLastColumn="0"/>
              <w:rPr>
                <w:rFonts w:cs="Arial"/>
                <w:color w:val="000000"/>
                <w:sz w:val="18"/>
                <w:szCs w:val="18"/>
              </w:rPr>
            </w:pPr>
            <w:r w:rsidRPr="008D3F84">
              <w:rPr>
                <w:sz w:val="18"/>
                <w:szCs w:val="18"/>
              </w:rPr>
              <w:t>Taxonomic Group</w:t>
            </w:r>
          </w:p>
        </w:tc>
        <w:tc>
          <w:tcPr>
            <w:tcW w:w="1097" w:type="dxa"/>
            <w:tcBorders>
              <w:top w:val="single" w:sz="4" w:space="0" w:color="auto"/>
            </w:tcBorders>
          </w:tcPr>
          <w:p w14:paraId="73F8E077" w14:textId="5552FEA8" w:rsidR="00141318" w:rsidRPr="008D3F84" w:rsidRDefault="00141318" w:rsidP="00077F7F">
            <w:pPr>
              <w:spacing w:after="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Described by</w:t>
            </w:r>
          </w:p>
        </w:tc>
        <w:tc>
          <w:tcPr>
            <w:tcW w:w="1097" w:type="dxa"/>
            <w:tcBorders>
              <w:top w:val="single" w:sz="4" w:space="0" w:color="auto"/>
            </w:tcBorders>
          </w:tcPr>
          <w:p w14:paraId="4E4CC2A3" w14:textId="621C5515" w:rsidR="00141318" w:rsidRPr="008D3F84" w:rsidRDefault="00141318" w:rsidP="00077F7F">
            <w:pPr>
              <w:spacing w:after="0"/>
              <w:cnfStyle w:val="100000000000" w:firstRow="1" w:lastRow="0" w:firstColumn="0" w:lastColumn="0" w:oddVBand="0" w:evenVBand="0" w:oddHBand="0" w:evenHBand="0" w:firstRowFirstColumn="0" w:firstRowLastColumn="0" w:lastRowFirstColumn="0" w:lastRowLastColumn="0"/>
              <w:rPr>
                <w:rFonts w:cs="Arial"/>
                <w:sz w:val="18"/>
                <w:szCs w:val="18"/>
              </w:rPr>
            </w:pPr>
            <w:r w:rsidRPr="008D3F84">
              <w:rPr>
                <w:sz w:val="18"/>
                <w:szCs w:val="18"/>
              </w:rPr>
              <w:t>Total spp.</w:t>
            </w:r>
          </w:p>
        </w:tc>
        <w:tc>
          <w:tcPr>
            <w:tcW w:w="1140" w:type="dxa"/>
            <w:tcBorders>
              <w:top w:val="single" w:sz="4" w:space="0" w:color="auto"/>
            </w:tcBorders>
          </w:tcPr>
          <w:p w14:paraId="71D3C506" w14:textId="77777777" w:rsidR="00141318" w:rsidRPr="008D3F84" w:rsidRDefault="00141318" w:rsidP="00077F7F">
            <w:pPr>
              <w:spacing w:after="0"/>
              <w:cnfStyle w:val="100000000000" w:firstRow="1" w:lastRow="0" w:firstColumn="0" w:lastColumn="0" w:oddVBand="0" w:evenVBand="0" w:oddHBand="0" w:evenHBand="0" w:firstRowFirstColumn="0" w:firstRowLastColumn="0" w:lastRowFirstColumn="0" w:lastRowLastColumn="0"/>
              <w:rPr>
                <w:rFonts w:cs="Arial"/>
                <w:color w:val="000000"/>
                <w:sz w:val="18"/>
                <w:szCs w:val="18"/>
              </w:rPr>
            </w:pPr>
            <w:r w:rsidRPr="008D3F84">
              <w:rPr>
                <w:sz w:val="18"/>
                <w:szCs w:val="18"/>
              </w:rPr>
              <w:t>Total new spp.</w:t>
            </w:r>
          </w:p>
        </w:tc>
        <w:tc>
          <w:tcPr>
            <w:tcW w:w="1047" w:type="dxa"/>
            <w:tcBorders>
              <w:top w:val="single" w:sz="4" w:space="0" w:color="auto"/>
            </w:tcBorders>
          </w:tcPr>
          <w:p w14:paraId="643A60E7" w14:textId="77777777" w:rsidR="00141318" w:rsidRPr="008D3F84" w:rsidRDefault="00141318" w:rsidP="00077F7F">
            <w:pPr>
              <w:spacing w:after="0"/>
              <w:cnfStyle w:val="100000000000" w:firstRow="1" w:lastRow="0" w:firstColumn="0" w:lastColumn="0" w:oddVBand="0" w:evenVBand="0" w:oddHBand="0" w:evenHBand="0" w:firstRowFirstColumn="0" w:firstRowLastColumn="0" w:lastRowFirstColumn="0" w:lastRowLastColumn="0"/>
              <w:rPr>
                <w:rFonts w:cs="Arial"/>
                <w:color w:val="000000"/>
                <w:sz w:val="18"/>
                <w:szCs w:val="18"/>
              </w:rPr>
            </w:pPr>
            <w:r w:rsidRPr="008D3F84">
              <w:rPr>
                <w:sz w:val="18"/>
                <w:szCs w:val="18"/>
              </w:rPr>
              <w:t>Prop new spp.</w:t>
            </w:r>
          </w:p>
        </w:tc>
      </w:tr>
      <w:tr w:rsidR="00141318" w:rsidRPr="00C63909" w14:paraId="0895A1E0" w14:textId="77777777" w:rsidTr="0014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Borders>
              <w:top w:val="single" w:sz="4" w:space="0" w:color="auto"/>
            </w:tcBorders>
            <w:vAlign w:val="bottom"/>
          </w:tcPr>
          <w:p w14:paraId="737C6B7D" w14:textId="3DAA232F" w:rsidR="00141318" w:rsidRPr="00B84B5F" w:rsidRDefault="00141318" w:rsidP="00077F7F">
            <w:pPr>
              <w:spacing w:after="0"/>
              <w:rPr>
                <w:rFonts w:cs="Arial"/>
                <w:b w:val="0"/>
                <w:bCs w:val="0"/>
                <w:sz w:val="18"/>
                <w:szCs w:val="18"/>
              </w:rPr>
            </w:pPr>
            <w:r w:rsidRPr="00B84B5F">
              <w:rPr>
                <w:rFonts w:cs="Arial"/>
                <w:b w:val="0"/>
                <w:bCs w:val="0"/>
                <w:sz w:val="18"/>
                <w:szCs w:val="18"/>
              </w:rPr>
              <w:t>Brix et al., 2020</w:t>
            </w:r>
          </w:p>
        </w:tc>
        <w:tc>
          <w:tcPr>
            <w:tcW w:w="2456" w:type="dxa"/>
            <w:tcBorders>
              <w:top w:val="single" w:sz="4" w:space="0" w:color="auto"/>
            </w:tcBorders>
            <w:vAlign w:val="bottom"/>
          </w:tcPr>
          <w:p w14:paraId="07348D94" w14:textId="05D132A9"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sidRPr="00B84B5F">
              <w:rPr>
                <w:rFonts w:cs="Arial"/>
                <w:sz w:val="18"/>
                <w:szCs w:val="18"/>
              </w:rPr>
              <w:t>Arthropoda (Isopoda)</w:t>
            </w:r>
          </w:p>
        </w:tc>
        <w:tc>
          <w:tcPr>
            <w:tcW w:w="1097" w:type="dxa"/>
            <w:tcBorders>
              <w:top w:val="single" w:sz="4" w:space="0" w:color="auto"/>
            </w:tcBorders>
          </w:tcPr>
          <w:p w14:paraId="737D633D" w14:textId="7A0AF7B0" w:rsidR="00141318" w:rsidRPr="00B84B5F" w:rsidRDefault="000324D4"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M&amp;M</w:t>
            </w:r>
          </w:p>
        </w:tc>
        <w:tc>
          <w:tcPr>
            <w:tcW w:w="1097" w:type="dxa"/>
            <w:tcBorders>
              <w:top w:val="single" w:sz="4" w:space="0" w:color="auto"/>
            </w:tcBorders>
            <w:vAlign w:val="bottom"/>
          </w:tcPr>
          <w:p w14:paraId="0628214A" w14:textId="2DC82D44"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sidRPr="00B84B5F">
              <w:rPr>
                <w:rFonts w:cs="Arial"/>
                <w:sz w:val="18"/>
                <w:szCs w:val="18"/>
              </w:rPr>
              <w:t>152</w:t>
            </w:r>
          </w:p>
        </w:tc>
        <w:tc>
          <w:tcPr>
            <w:tcW w:w="1140" w:type="dxa"/>
            <w:tcBorders>
              <w:top w:val="single" w:sz="4" w:space="0" w:color="auto"/>
            </w:tcBorders>
            <w:vAlign w:val="bottom"/>
          </w:tcPr>
          <w:p w14:paraId="4C91C20A" w14:textId="6A2A7C31"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143</w:t>
            </w:r>
            <w:r>
              <w:rPr>
                <w:rFonts w:cs="Arial"/>
                <w:sz w:val="18"/>
                <w:szCs w:val="18"/>
              </w:rPr>
              <w:t>*</w:t>
            </w:r>
          </w:p>
        </w:tc>
        <w:tc>
          <w:tcPr>
            <w:tcW w:w="1047" w:type="dxa"/>
            <w:tcBorders>
              <w:top w:val="single" w:sz="4" w:space="0" w:color="auto"/>
            </w:tcBorders>
            <w:vAlign w:val="bottom"/>
          </w:tcPr>
          <w:p w14:paraId="0ECDCF47" w14:textId="6123CE14"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94</w:t>
            </w:r>
          </w:p>
        </w:tc>
      </w:tr>
      <w:tr w:rsidR="00141318" w:rsidRPr="00C63909" w14:paraId="472709A3" w14:textId="77777777" w:rsidTr="00141318">
        <w:tc>
          <w:tcPr>
            <w:cnfStyle w:val="001000000000" w:firstRow="0" w:lastRow="0" w:firstColumn="1" w:lastColumn="0" w:oddVBand="0" w:evenVBand="0" w:oddHBand="0" w:evenHBand="0" w:firstRowFirstColumn="0" w:firstRowLastColumn="0" w:lastRowFirstColumn="0" w:lastRowLastColumn="0"/>
            <w:tcW w:w="2183" w:type="dxa"/>
            <w:vAlign w:val="bottom"/>
          </w:tcPr>
          <w:p w14:paraId="6F6FC1FF" w14:textId="33AB08E8" w:rsidR="00141318" w:rsidRPr="00B84B5F" w:rsidRDefault="00141318" w:rsidP="00077F7F">
            <w:pPr>
              <w:spacing w:after="0"/>
              <w:rPr>
                <w:rFonts w:cs="Arial"/>
                <w:b w:val="0"/>
                <w:bCs w:val="0"/>
                <w:sz w:val="18"/>
                <w:szCs w:val="18"/>
              </w:rPr>
            </w:pPr>
            <w:r w:rsidRPr="00B84B5F">
              <w:rPr>
                <w:rFonts w:cs="Arial"/>
                <w:b w:val="0"/>
                <w:bCs w:val="0"/>
                <w:sz w:val="18"/>
                <w:szCs w:val="18"/>
              </w:rPr>
              <w:t>Blazewicz et al., 2019b</w:t>
            </w:r>
          </w:p>
        </w:tc>
        <w:tc>
          <w:tcPr>
            <w:tcW w:w="2456" w:type="dxa"/>
            <w:vAlign w:val="bottom"/>
          </w:tcPr>
          <w:p w14:paraId="2D72599C" w14:textId="5BAF9D2C"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r w:rsidRPr="00B84B5F">
              <w:rPr>
                <w:rFonts w:cs="Arial"/>
                <w:sz w:val="18"/>
                <w:szCs w:val="18"/>
              </w:rPr>
              <w:t>Arthropoda (</w:t>
            </w:r>
            <w:proofErr w:type="spellStart"/>
            <w:r w:rsidRPr="00B84B5F">
              <w:rPr>
                <w:rFonts w:cs="Arial"/>
                <w:sz w:val="18"/>
                <w:szCs w:val="18"/>
              </w:rPr>
              <w:t>Tanaidacea</w:t>
            </w:r>
            <w:proofErr w:type="spellEnd"/>
            <w:r w:rsidRPr="00B84B5F">
              <w:rPr>
                <w:rFonts w:cs="Arial"/>
                <w:sz w:val="18"/>
                <w:szCs w:val="18"/>
              </w:rPr>
              <w:t>)</w:t>
            </w:r>
          </w:p>
        </w:tc>
        <w:tc>
          <w:tcPr>
            <w:tcW w:w="1097" w:type="dxa"/>
          </w:tcPr>
          <w:p w14:paraId="5860AC99" w14:textId="6DF4C895" w:rsidR="00141318" w:rsidRPr="00B84B5F" w:rsidRDefault="000324D4"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Morph</w:t>
            </w:r>
          </w:p>
        </w:tc>
        <w:tc>
          <w:tcPr>
            <w:tcW w:w="1097" w:type="dxa"/>
            <w:vAlign w:val="bottom"/>
          </w:tcPr>
          <w:p w14:paraId="16E486D2" w14:textId="2C551DB0"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r w:rsidRPr="00B84B5F">
              <w:rPr>
                <w:rFonts w:cs="Arial"/>
                <w:sz w:val="18"/>
                <w:szCs w:val="18"/>
              </w:rPr>
              <w:t>96</w:t>
            </w:r>
          </w:p>
        </w:tc>
        <w:tc>
          <w:tcPr>
            <w:tcW w:w="1140" w:type="dxa"/>
            <w:vAlign w:val="bottom"/>
          </w:tcPr>
          <w:p w14:paraId="5814F543" w14:textId="1DECDE60"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95</w:t>
            </w:r>
          </w:p>
        </w:tc>
        <w:tc>
          <w:tcPr>
            <w:tcW w:w="1047" w:type="dxa"/>
            <w:vAlign w:val="bottom"/>
          </w:tcPr>
          <w:p w14:paraId="3711F66A" w14:textId="231BC126"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99</w:t>
            </w:r>
          </w:p>
        </w:tc>
      </w:tr>
      <w:tr w:rsidR="00141318" w:rsidRPr="00C63909" w14:paraId="49368891" w14:textId="77777777" w:rsidTr="0014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vAlign w:val="bottom"/>
          </w:tcPr>
          <w:p w14:paraId="3FA996D8" w14:textId="3B6A5A8A" w:rsidR="00141318" w:rsidRPr="00B84B5F" w:rsidRDefault="00141318" w:rsidP="00077F7F">
            <w:pPr>
              <w:spacing w:after="0"/>
              <w:rPr>
                <w:rFonts w:cs="Arial"/>
                <w:b w:val="0"/>
                <w:bCs w:val="0"/>
                <w:sz w:val="18"/>
                <w:szCs w:val="18"/>
              </w:rPr>
            </w:pPr>
            <w:r w:rsidRPr="00B84B5F">
              <w:rPr>
                <w:rFonts w:cs="Arial"/>
                <w:b w:val="0"/>
                <w:bCs w:val="0"/>
                <w:sz w:val="18"/>
                <w:szCs w:val="18"/>
              </w:rPr>
              <w:t>Bonifacio et al., 2020</w:t>
            </w:r>
          </w:p>
        </w:tc>
        <w:tc>
          <w:tcPr>
            <w:tcW w:w="2456" w:type="dxa"/>
            <w:vAlign w:val="bottom"/>
          </w:tcPr>
          <w:p w14:paraId="680CB422" w14:textId="433A01A9"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sidRPr="00B84B5F">
              <w:rPr>
                <w:rFonts w:cs="Arial"/>
                <w:sz w:val="18"/>
                <w:szCs w:val="18"/>
              </w:rPr>
              <w:t>Polychaeta</w:t>
            </w:r>
          </w:p>
        </w:tc>
        <w:tc>
          <w:tcPr>
            <w:tcW w:w="1097" w:type="dxa"/>
          </w:tcPr>
          <w:p w14:paraId="5DA8F67B" w14:textId="405A4D38" w:rsidR="00141318" w:rsidRPr="00B84B5F" w:rsidRDefault="000324D4"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M&amp;M</w:t>
            </w:r>
          </w:p>
        </w:tc>
        <w:tc>
          <w:tcPr>
            <w:tcW w:w="1097" w:type="dxa"/>
            <w:vAlign w:val="bottom"/>
          </w:tcPr>
          <w:p w14:paraId="4A676A1F" w14:textId="0FCA4440"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sidRPr="00B84B5F">
              <w:rPr>
                <w:rFonts w:cs="Arial"/>
                <w:sz w:val="18"/>
                <w:szCs w:val="18"/>
              </w:rPr>
              <w:t>391</w:t>
            </w:r>
          </w:p>
        </w:tc>
        <w:tc>
          <w:tcPr>
            <w:tcW w:w="1140" w:type="dxa"/>
            <w:vAlign w:val="bottom"/>
          </w:tcPr>
          <w:p w14:paraId="7C5F0512" w14:textId="2A51DF12"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288</w:t>
            </w:r>
          </w:p>
        </w:tc>
        <w:tc>
          <w:tcPr>
            <w:tcW w:w="1047" w:type="dxa"/>
            <w:vAlign w:val="bottom"/>
          </w:tcPr>
          <w:p w14:paraId="64526D43" w14:textId="486950F5"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74</w:t>
            </w:r>
          </w:p>
        </w:tc>
      </w:tr>
      <w:tr w:rsidR="00141318" w:rsidRPr="00C63909" w14:paraId="5D12B937" w14:textId="77777777" w:rsidTr="00141318">
        <w:tc>
          <w:tcPr>
            <w:cnfStyle w:val="001000000000" w:firstRow="0" w:lastRow="0" w:firstColumn="1" w:lastColumn="0" w:oddVBand="0" w:evenVBand="0" w:oddHBand="0" w:evenHBand="0" w:firstRowFirstColumn="0" w:firstRowLastColumn="0" w:lastRowFirstColumn="0" w:lastRowLastColumn="0"/>
            <w:tcW w:w="2183" w:type="dxa"/>
            <w:vAlign w:val="bottom"/>
          </w:tcPr>
          <w:p w14:paraId="4C220BBA" w14:textId="22E0E98C" w:rsidR="00141318" w:rsidRPr="00B84B5F" w:rsidRDefault="00141318" w:rsidP="00077F7F">
            <w:pPr>
              <w:spacing w:after="0"/>
              <w:rPr>
                <w:b w:val="0"/>
                <w:bCs w:val="0"/>
                <w:sz w:val="18"/>
                <w:szCs w:val="18"/>
              </w:rPr>
            </w:pPr>
            <w:r w:rsidRPr="00B84B5F">
              <w:rPr>
                <w:rFonts w:cs="Arial"/>
                <w:b w:val="0"/>
                <w:bCs w:val="0"/>
                <w:sz w:val="18"/>
                <w:szCs w:val="18"/>
              </w:rPr>
              <w:t>Glover et al., 2002</w:t>
            </w:r>
          </w:p>
        </w:tc>
        <w:tc>
          <w:tcPr>
            <w:tcW w:w="2456" w:type="dxa"/>
            <w:vAlign w:val="bottom"/>
          </w:tcPr>
          <w:p w14:paraId="5128AB5F" w14:textId="3EB41A29"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Polychaeta</w:t>
            </w:r>
          </w:p>
        </w:tc>
        <w:tc>
          <w:tcPr>
            <w:tcW w:w="1097" w:type="dxa"/>
          </w:tcPr>
          <w:p w14:paraId="70185EF0" w14:textId="4D0D8E3A" w:rsidR="00141318" w:rsidRPr="00B84B5F" w:rsidRDefault="000324D4"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morph</w:t>
            </w:r>
          </w:p>
        </w:tc>
        <w:tc>
          <w:tcPr>
            <w:tcW w:w="1097" w:type="dxa"/>
            <w:vAlign w:val="bottom"/>
          </w:tcPr>
          <w:p w14:paraId="20433C52" w14:textId="3604C578"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382</w:t>
            </w:r>
          </w:p>
        </w:tc>
        <w:tc>
          <w:tcPr>
            <w:tcW w:w="1140" w:type="dxa"/>
            <w:vAlign w:val="bottom"/>
          </w:tcPr>
          <w:p w14:paraId="4E6DE357" w14:textId="714E76A5"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374</w:t>
            </w:r>
            <w:r>
              <w:rPr>
                <w:rFonts w:cs="Arial"/>
                <w:sz w:val="18"/>
                <w:szCs w:val="18"/>
              </w:rPr>
              <w:t>*</w:t>
            </w:r>
          </w:p>
        </w:tc>
        <w:tc>
          <w:tcPr>
            <w:tcW w:w="1047" w:type="dxa"/>
            <w:vAlign w:val="bottom"/>
          </w:tcPr>
          <w:p w14:paraId="68B75A5E" w14:textId="2588BA43"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98</w:t>
            </w:r>
          </w:p>
        </w:tc>
      </w:tr>
      <w:tr w:rsidR="00141318" w:rsidRPr="00C63909" w14:paraId="378D55FC" w14:textId="77777777" w:rsidTr="0014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vAlign w:val="bottom"/>
          </w:tcPr>
          <w:p w14:paraId="3258507E" w14:textId="0713DDF5" w:rsidR="00141318" w:rsidRPr="00B84B5F" w:rsidRDefault="00141318" w:rsidP="00077F7F">
            <w:pPr>
              <w:spacing w:after="0"/>
              <w:rPr>
                <w:b w:val="0"/>
                <w:bCs w:val="0"/>
                <w:sz w:val="18"/>
                <w:szCs w:val="18"/>
              </w:rPr>
            </w:pPr>
            <w:r w:rsidRPr="00B84B5F">
              <w:rPr>
                <w:rFonts w:cs="Arial"/>
                <w:b w:val="0"/>
                <w:bCs w:val="0"/>
                <w:sz w:val="18"/>
                <w:szCs w:val="18"/>
              </w:rPr>
              <w:t>Smith et al., 2008</w:t>
            </w:r>
          </w:p>
        </w:tc>
        <w:tc>
          <w:tcPr>
            <w:tcW w:w="2456" w:type="dxa"/>
            <w:vAlign w:val="bottom"/>
          </w:tcPr>
          <w:p w14:paraId="0114BFA1" w14:textId="6D344B7E"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Polychaeta</w:t>
            </w:r>
          </w:p>
        </w:tc>
        <w:tc>
          <w:tcPr>
            <w:tcW w:w="1097" w:type="dxa"/>
          </w:tcPr>
          <w:p w14:paraId="60EC901C" w14:textId="2D144AA2" w:rsidR="00141318" w:rsidRPr="00B84B5F" w:rsidRDefault="000324D4"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M&amp;M</w:t>
            </w:r>
          </w:p>
        </w:tc>
        <w:tc>
          <w:tcPr>
            <w:tcW w:w="1097" w:type="dxa"/>
            <w:vAlign w:val="bottom"/>
          </w:tcPr>
          <w:p w14:paraId="14082C67" w14:textId="71FF0EED"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48</w:t>
            </w:r>
          </w:p>
        </w:tc>
        <w:tc>
          <w:tcPr>
            <w:tcW w:w="1140" w:type="dxa"/>
            <w:vAlign w:val="bottom"/>
          </w:tcPr>
          <w:p w14:paraId="189C25A4" w14:textId="75E67EC2"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44</w:t>
            </w:r>
          </w:p>
        </w:tc>
        <w:tc>
          <w:tcPr>
            <w:tcW w:w="1047" w:type="dxa"/>
            <w:vAlign w:val="bottom"/>
          </w:tcPr>
          <w:p w14:paraId="395CC8BA" w14:textId="74FB1579"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92</w:t>
            </w:r>
          </w:p>
        </w:tc>
      </w:tr>
      <w:tr w:rsidR="00141318" w:rsidRPr="00C63909" w14:paraId="11AA8567" w14:textId="77777777" w:rsidTr="00141318">
        <w:tc>
          <w:tcPr>
            <w:cnfStyle w:val="001000000000" w:firstRow="0" w:lastRow="0" w:firstColumn="1" w:lastColumn="0" w:oddVBand="0" w:evenVBand="0" w:oddHBand="0" w:evenHBand="0" w:firstRowFirstColumn="0" w:firstRowLastColumn="0" w:lastRowFirstColumn="0" w:lastRowLastColumn="0"/>
            <w:tcW w:w="2183" w:type="dxa"/>
            <w:vAlign w:val="bottom"/>
          </w:tcPr>
          <w:p w14:paraId="44286E93" w14:textId="7516049B" w:rsidR="00141318" w:rsidRPr="00B84B5F" w:rsidRDefault="00141318" w:rsidP="00077F7F">
            <w:pPr>
              <w:spacing w:after="0"/>
              <w:rPr>
                <w:b w:val="0"/>
                <w:bCs w:val="0"/>
                <w:sz w:val="18"/>
                <w:szCs w:val="18"/>
              </w:rPr>
            </w:pPr>
            <w:r w:rsidRPr="00B84B5F">
              <w:rPr>
                <w:rFonts w:cs="Arial"/>
                <w:b w:val="0"/>
                <w:bCs w:val="0"/>
                <w:sz w:val="18"/>
                <w:szCs w:val="18"/>
              </w:rPr>
              <w:t>Bonifacio &amp; Menot, 2019</w:t>
            </w:r>
          </w:p>
        </w:tc>
        <w:tc>
          <w:tcPr>
            <w:tcW w:w="2456" w:type="dxa"/>
            <w:vAlign w:val="bottom"/>
          </w:tcPr>
          <w:p w14:paraId="5E26E8EC" w14:textId="7F7C7370"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Polychaeta (Polynoidae)</w:t>
            </w:r>
          </w:p>
        </w:tc>
        <w:tc>
          <w:tcPr>
            <w:tcW w:w="1097" w:type="dxa"/>
          </w:tcPr>
          <w:p w14:paraId="28922B13" w14:textId="7E7FFECA" w:rsidR="00141318" w:rsidRPr="00B84B5F" w:rsidRDefault="000324D4"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M&amp;M</w:t>
            </w:r>
          </w:p>
        </w:tc>
        <w:tc>
          <w:tcPr>
            <w:tcW w:w="1097" w:type="dxa"/>
            <w:vAlign w:val="bottom"/>
          </w:tcPr>
          <w:p w14:paraId="15C298AD" w14:textId="6E615F4E"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25</w:t>
            </w:r>
          </w:p>
        </w:tc>
        <w:tc>
          <w:tcPr>
            <w:tcW w:w="1140" w:type="dxa"/>
            <w:vAlign w:val="bottom"/>
          </w:tcPr>
          <w:p w14:paraId="6567F0C0" w14:textId="074A4A36"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24</w:t>
            </w:r>
          </w:p>
        </w:tc>
        <w:tc>
          <w:tcPr>
            <w:tcW w:w="1047" w:type="dxa"/>
            <w:vAlign w:val="bottom"/>
          </w:tcPr>
          <w:p w14:paraId="5F8BCFAA" w14:textId="51349231"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96</w:t>
            </w:r>
          </w:p>
        </w:tc>
      </w:tr>
      <w:tr w:rsidR="00141318" w:rsidRPr="00C63909" w14:paraId="1B077AB8" w14:textId="77777777" w:rsidTr="0014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vAlign w:val="bottom"/>
          </w:tcPr>
          <w:p w14:paraId="55CC6F52" w14:textId="6F1A0809" w:rsidR="00141318" w:rsidRPr="00B84B5F" w:rsidRDefault="00141318" w:rsidP="00077F7F">
            <w:pPr>
              <w:spacing w:after="0"/>
              <w:rPr>
                <w:b w:val="0"/>
                <w:bCs w:val="0"/>
                <w:sz w:val="18"/>
                <w:szCs w:val="18"/>
              </w:rPr>
            </w:pPr>
            <w:r w:rsidRPr="00B84B5F">
              <w:rPr>
                <w:rFonts w:cs="Arial"/>
                <w:b w:val="0"/>
                <w:bCs w:val="0"/>
                <w:sz w:val="18"/>
                <w:szCs w:val="18"/>
              </w:rPr>
              <w:t>Bonifacio et al., 2021</w:t>
            </w:r>
          </w:p>
        </w:tc>
        <w:tc>
          <w:tcPr>
            <w:tcW w:w="2456" w:type="dxa"/>
            <w:vAlign w:val="bottom"/>
          </w:tcPr>
          <w:p w14:paraId="1ED791C1" w14:textId="789396C7"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Polychaeta (Polynoidae)</w:t>
            </w:r>
          </w:p>
        </w:tc>
        <w:tc>
          <w:tcPr>
            <w:tcW w:w="1097" w:type="dxa"/>
          </w:tcPr>
          <w:p w14:paraId="1992E853" w14:textId="0F5E98B3" w:rsidR="00141318" w:rsidRPr="00B84B5F" w:rsidRDefault="000324D4"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M&amp;M</w:t>
            </w:r>
          </w:p>
        </w:tc>
        <w:tc>
          <w:tcPr>
            <w:tcW w:w="1097" w:type="dxa"/>
            <w:vAlign w:val="bottom"/>
          </w:tcPr>
          <w:p w14:paraId="4EFF6158" w14:textId="0A8B3592"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95</w:t>
            </w:r>
          </w:p>
        </w:tc>
        <w:tc>
          <w:tcPr>
            <w:tcW w:w="1140" w:type="dxa"/>
            <w:vAlign w:val="bottom"/>
          </w:tcPr>
          <w:p w14:paraId="36464AB4" w14:textId="13582869"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78</w:t>
            </w:r>
          </w:p>
        </w:tc>
        <w:tc>
          <w:tcPr>
            <w:tcW w:w="1047" w:type="dxa"/>
            <w:vAlign w:val="bottom"/>
          </w:tcPr>
          <w:p w14:paraId="41ACBE25" w14:textId="498A4DC1"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82</w:t>
            </w:r>
          </w:p>
        </w:tc>
      </w:tr>
      <w:tr w:rsidR="00141318" w:rsidRPr="00C63909" w14:paraId="7DD1A217" w14:textId="77777777" w:rsidTr="00141318">
        <w:tc>
          <w:tcPr>
            <w:cnfStyle w:val="001000000000" w:firstRow="0" w:lastRow="0" w:firstColumn="1" w:lastColumn="0" w:oddVBand="0" w:evenVBand="0" w:oddHBand="0" w:evenHBand="0" w:firstRowFirstColumn="0" w:firstRowLastColumn="0" w:lastRowFirstColumn="0" w:lastRowLastColumn="0"/>
            <w:tcW w:w="2183" w:type="dxa"/>
            <w:vAlign w:val="bottom"/>
          </w:tcPr>
          <w:p w14:paraId="08FBA031" w14:textId="785904D1" w:rsidR="00141318" w:rsidRPr="00B84B5F" w:rsidRDefault="00141318" w:rsidP="00077F7F">
            <w:pPr>
              <w:spacing w:after="0"/>
              <w:rPr>
                <w:b w:val="0"/>
                <w:bCs w:val="0"/>
                <w:sz w:val="18"/>
                <w:szCs w:val="18"/>
              </w:rPr>
            </w:pPr>
            <w:r w:rsidRPr="00B84B5F">
              <w:rPr>
                <w:rFonts w:cs="Arial"/>
                <w:b w:val="0"/>
                <w:bCs w:val="0"/>
                <w:sz w:val="18"/>
                <w:szCs w:val="18"/>
              </w:rPr>
              <w:t>Wiklund et al., 2019</w:t>
            </w:r>
          </w:p>
        </w:tc>
        <w:tc>
          <w:tcPr>
            <w:tcW w:w="2456" w:type="dxa"/>
            <w:vAlign w:val="bottom"/>
          </w:tcPr>
          <w:p w14:paraId="383D25E2" w14:textId="40B10BD7"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Polychaeta (</w:t>
            </w:r>
            <w:proofErr w:type="spellStart"/>
            <w:r w:rsidRPr="00B84B5F">
              <w:rPr>
                <w:rFonts w:cs="Arial"/>
                <w:sz w:val="18"/>
                <w:szCs w:val="18"/>
              </w:rPr>
              <w:t>Scolecida</w:t>
            </w:r>
            <w:proofErr w:type="spellEnd"/>
            <w:r w:rsidRPr="00B84B5F">
              <w:rPr>
                <w:rFonts w:cs="Arial"/>
                <w:sz w:val="18"/>
                <w:szCs w:val="18"/>
              </w:rPr>
              <w:t>)</w:t>
            </w:r>
          </w:p>
        </w:tc>
        <w:tc>
          <w:tcPr>
            <w:tcW w:w="1097" w:type="dxa"/>
          </w:tcPr>
          <w:p w14:paraId="52467812" w14:textId="3B14D4AF" w:rsidR="00141318" w:rsidRPr="00B84B5F" w:rsidRDefault="000324D4"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M&amp;M</w:t>
            </w:r>
          </w:p>
        </w:tc>
        <w:tc>
          <w:tcPr>
            <w:tcW w:w="1097" w:type="dxa"/>
            <w:vAlign w:val="bottom"/>
          </w:tcPr>
          <w:p w14:paraId="1CE31DC7" w14:textId="33E77A2A"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23</w:t>
            </w:r>
          </w:p>
        </w:tc>
        <w:tc>
          <w:tcPr>
            <w:tcW w:w="1140" w:type="dxa"/>
            <w:vAlign w:val="bottom"/>
          </w:tcPr>
          <w:p w14:paraId="4FFA2A7E" w14:textId="270D6059"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23</w:t>
            </w:r>
          </w:p>
        </w:tc>
        <w:tc>
          <w:tcPr>
            <w:tcW w:w="1047" w:type="dxa"/>
            <w:vAlign w:val="bottom"/>
          </w:tcPr>
          <w:p w14:paraId="4B3CFD63" w14:textId="7C8802A6"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100</w:t>
            </w:r>
          </w:p>
        </w:tc>
      </w:tr>
      <w:tr w:rsidR="00141318" w:rsidRPr="00C63909" w14:paraId="7B136674" w14:textId="77777777" w:rsidTr="0014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vAlign w:val="bottom"/>
          </w:tcPr>
          <w:p w14:paraId="6E445878" w14:textId="45A29C2F" w:rsidR="00141318" w:rsidRPr="00B84B5F" w:rsidRDefault="00141318" w:rsidP="00077F7F">
            <w:pPr>
              <w:spacing w:after="0"/>
              <w:rPr>
                <w:b w:val="0"/>
                <w:bCs w:val="0"/>
                <w:sz w:val="18"/>
                <w:szCs w:val="18"/>
              </w:rPr>
            </w:pPr>
            <w:proofErr w:type="spellStart"/>
            <w:r w:rsidRPr="00B84B5F">
              <w:rPr>
                <w:rFonts w:cs="Arial"/>
                <w:b w:val="0"/>
                <w:bCs w:val="0"/>
                <w:sz w:val="18"/>
                <w:szCs w:val="18"/>
              </w:rPr>
              <w:t>Guggolz</w:t>
            </w:r>
            <w:proofErr w:type="spellEnd"/>
            <w:r w:rsidRPr="00B84B5F">
              <w:rPr>
                <w:rFonts w:cs="Arial"/>
                <w:b w:val="0"/>
                <w:bCs w:val="0"/>
                <w:sz w:val="18"/>
                <w:szCs w:val="18"/>
              </w:rPr>
              <w:t xml:space="preserve"> et al., 2020</w:t>
            </w:r>
          </w:p>
        </w:tc>
        <w:tc>
          <w:tcPr>
            <w:tcW w:w="2456" w:type="dxa"/>
            <w:vAlign w:val="bottom"/>
          </w:tcPr>
          <w:p w14:paraId="4F02E735" w14:textId="01906467"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Polychaeta (</w:t>
            </w:r>
            <w:proofErr w:type="spellStart"/>
            <w:r w:rsidRPr="00B84B5F">
              <w:rPr>
                <w:rFonts w:cs="Arial"/>
                <w:sz w:val="18"/>
                <w:szCs w:val="18"/>
              </w:rPr>
              <w:t>Spioniformia</w:t>
            </w:r>
            <w:proofErr w:type="spellEnd"/>
            <w:r w:rsidRPr="00B84B5F">
              <w:rPr>
                <w:rFonts w:cs="Arial"/>
                <w:sz w:val="18"/>
                <w:szCs w:val="18"/>
              </w:rPr>
              <w:t>)</w:t>
            </w:r>
          </w:p>
        </w:tc>
        <w:tc>
          <w:tcPr>
            <w:tcW w:w="1097" w:type="dxa"/>
          </w:tcPr>
          <w:p w14:paraId="674FE514" w14:textId="29300642" w:rsidR="00141318" w:rsidRPr="00B84B5F" w:rsidRDefault="000324D4"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M&amp;M</w:t>
            </w:r>
          </w:p>
        </w:tc>
        <w:tc>
          <w:tcPr>
            <w:tcW w:w="1097" w:type="dxa"/>
            <w:vAlign w:val="bottom"/>
          </w:tcPr>
          <w:p w14:paraId="3D6CC095" w14:textId="74792A12"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12</w:t>
            </w:r>
          </w:p>
        </w:tc>
        <w:tc>
          <w:tcPr>
            <w:tcW w:w="1140" w:type="dxa"/>
            <w:vAlign w:val="bottom"/>
          </w:tcPr>
          <w:p w14:paraId="1024F64A" w14:textId="468F639A"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11</w:t>
            </w:r>
          </w:p>
        </w:tc>
        <w:tc>
          <w:tcPr>
            <w:tcW w:w="1047" w:type="dxa"/>
            <w:vAlign w:val="bottom"/>
          </w:tcPr>
          <w:p w14:paraId="75092668" w14:textId="6EF8D338"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92</w:t>
            </w:r>
          </w:p>
        </w:tc>
      </w:tr>
      <w:tr w:rsidR="00141318" w:rsidRPr="00C63909" w14:paraId="182E2853" w14:textId="77777777" w:rsidTr="00141318">
        <w:tc>
          <w:tcPr>
            <w:cnfStyle w:val="001000000000" w:firstRow="0" w:lastRow="0" w:firstColumn="1" w:lastColumn="0" w:oddVBand="0" w:evenVBand="0" w:oddHBand="0" w:evenHBand="0" w:firstRowFirstColumn="0" w:firstRowLastColumn="0" w:lastRowFirstColumn="0" w:lastRowLastColumn="0"/>
            <w:tcW w:w="2183" w:type="dxa"/>
            <w:vAlign w:val="bottom"/>
          </w:tcPr>
          <w:p w14:paraId="324E67F4" w14:textId="61A18312" w:rsidR="00141318" w:rsidRPr="00B84B5F" w:rsidRDefault="00141318" w:rsidP="00077F7F">
            <w:pPr>
              <w:spacing w:after="0"/>
              <w:rPr>
                <w:b w:val="0"/>
                <w:bCs w:val="0"/>
                <w:sz w:val="18"/>
                <w:szCs w:val="18"/>
              </w:rPr>
            </w:pPr>
            <w:r w:rsidRPr="00B84B5F">
              <w:rPr>
                <w:rFonts w:cs="Arial"/>
                <w:b w:val="0"/>
                <w:bCs w:val="0"/>
                <w:sz w:val="18"/>
                <w:szCs w:val="18"/>
              </w:rPr>
              <w:t>Neal et al., 2022a</w:t>
            </w:r>
          </w:p>
        </w:tc>
        <w:tc>
          <w:tcPr>
            <w:tcW w:w="2456" w:type="dxa"/>
            <w:vAlign w:val="bottom"/>
          </w:tcPr>
          <w:p w14:paraId="04F6C034" w14:textId="6185EC9B"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Polychaeta (</w:t>
            </w:r>
            <w:proofErr w:type="spellStart"/>
            <w:r w:rsidRPr="00B84B5F">
              <w:rPr>
                <w:rFonts w:cs="Arial"/>
                <w:sz w:val="18"/>
                <w:szCs w:val="18"/>
              </w:rPr>
              <w:t>Spioniformia</w:t>
            </w:r>
            <w:proofErr w:type="spellEnd"/>
            <w:r w:rsidRPr="00B84B5F">
              <w:rPr>
                <w:rFonts w:cs="Arial"/>
                <w:sz w:val="18"/>
                <w:szCs w:val="18"/>
              </w:rPr>
              <w:t>)</w:t>
            </w:r>
          </w:p>
        </w:tc>
        <w:tc>
          <w:tcPr>
            <w:tcW w:w="1097" w:type="dxa"/>
          </w:tcPr>
          <w:p w14:paraId="439748A5" w14:textId="326CCCCC" w:rsidR="00141318" w:rsidRPr="00B84B5F" w:rsidRDefault="000324D4"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M&amp;M</w:t>
            </w:r>
          </w:p>
        </w:tc>
        <w:tc>
          <w:tcPr>
            <w:tcW w:w="1097" w:type="dxa"/>
            <w:vAlign w:val="bottom"/>
          </w:tcPr>
          <w:p w14:paraId="09384616" w14:textId="7F1429DF"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25</w:t>
            </w:r>
          </w:p>
        </w:tc>
        <w:tc>
          <w:tcPr>
            <w:tcW w:w="1140" w:type="dxa"/>
            <w:vAlign w:val="bottom"/>
          </w:tcPr>
          <w:p w14:paraId="4EE58080" w14:textId="4B5CA8F8"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23</w:t>
            </w:r>
          </w:p>
        </w:tc>
        <w:tc>
          <w:tcPr>
            <w:tcW w:w="1047" w:type="dxa"/>
            <w:vAlign w:val="bottom"/>
          </w:tcPr>
          <w:p w14:paraId="557F856A" w14:textId="55A6B536"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92</w:t>
            </w:r>
          </w:p>
        </w:tc>
      </w:tr>
      <w:tr w:rsidR="00141318" w:rsidRPr="00C63909" w14:paraId="6395DD8A" w14:textId="77777777" w:rsidTr="0014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Borders>
              <w:bottom w:val="single" w:sz="4" w:space="0" w:color="auto"/>
            </w:tcBorders>
            <w:vAlign w:val="bottom"/>
          </w:tcPr>
          <w:p w14:paraId="3DCDB272" w14:textId="7782AA23" w:rsidR="00141318" w:rsidRPr="00B84B5F" w:rsidRDefault="00141318" w:rsidP="00077F7F">
            <w:pPr>
              <w:spacing w:after="0"/>
              <w:rPr>
                <w:b w:val="0"/>
                <w:bCs w:val="0"/>
                <w:sz w:val="18"/>
                <w:szCs w:val="18"/>
              </w:rPr>
            </w:pPr>
          </w:p>
        </w:tc>
        <w:tc>
          <w:tcPr>
            <w:tcW w:w="2456" w:type="dxa"/>
            <w:tcBorders>
              <w:bottom w:val="single" w:sz="4" w:space="0" w:color="auto"/>
            </w:tcBorders>
            <w:vAlign w:val="bottom"/>
          </w:tcPr>
          <w:p w14:paraId="1743A565" w14:textId="6AC5F287"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097" w:type="dxa"/>
            <w:tcBorders>
              <w:bottom w:val="single" w:sz="4" w:space="0" w:color="auto"/>
            </w:tcBorders>
          </w:tcPr>
          <w:p w14:paraId="08221BD8" w14:textId="77777777"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b/>
                <w:bCs/>
                <w:sz w:val="18"/>
                <w:szCs w:val="18"/>
              </w:rPr>
            </w:pPr>
          </w:p>
        </w:tc>
        <w:tc>
          <w:tcPr>
            <w:tcW w:w="1097" w:type="dxa"/>
            <w:tcBorders>
              <w:bottom w:val="single" w:sz="4" w:space="0" w:color="auto"/>
            </w:tcBorders>
            <w:vAlign w:val="bottom"/>
          </w:tcPr>
          <w:p w14:paraId="192CCF56" w14:textId="1DCACCDE"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b/>
                <w:bCs/>
                <w:sz w:val="18"/>
                <w:szCs w:val="18"/>
              </w:rPr>
            </w:pPr>
            <w:r w:rsidRPr="00B84B5F">
              <w:rPr>
                <w:rFonts w:cs="Arial"/>
                <w:b/>
                <w:bCs/>
                <w:sz w:val="18"/>
                <w:szCs w:val="18"/>
              </w:rPr>
              <w:t>1249</w:t>
            </w:r>
          </w:p>
        </w:tc>
        <w:tc>
          <w:tcPr>
            <w:tcW w:w="1140" w:type="dxa"/>
            <w:tcBorders>
              <w:bottom w:val="single" w:sz="4" w:space="0" w:color="auto"/>
            </w:tcBorders>
            <w:vAlign w:val="bottom"/>
          </w:tcPr>
          <w:p w14:paraId="671AE032" w14:textId="0A2ACEF4"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b/>
                <w:bCs/>
                <w:sz w:val="18"/>
                <w:szCs w:val="18"/>
              </w:rPr>
            </w:pPr>
            <w:r w:rsidRPr="00B84B5F">
              <w:rPr>
                <w:rFonts w:cs="Arial"/>
                <w:b/>
                <w:bCs/>
                <w:sz w:val="18"/>
                <w:szCs w:val="18"/>
              </w:rPr>
              <w:t>1103</w:t>
            </w:r>
          </w:p>
        </w:tc>
        <w:tc>
          <w:tcPr>
            <w:tcW w:w="1047" w:type="dxa"/>
            <w:tcBorders>
              <w:bottom w:val="single" w:sz="4" w:space="0" w:color="auto"/>
            </w:tcBorders>
            <w:vAlign w:val="bottom"/>
          </w:tcPr>
          <w:p w14:paraId="0D17C2B9" w14:textId="1402DF99"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b/>
                <w:bCs/>
                <w:sz w:val="18"/>
                <w:szCs w:val="18"/>
              </w:rPr>
            </w:pPr>
            <w:r w:rsidRPr="00B84B5F">
              <w:rPr>
                <w:rFonts w:cs="Arial"/>
                <w:b/>
                <w:bCs/>
                <w:sz w:val="18"/>
                <w:szCs w:val="18"/>
              </w:rPr>
              <w:t>92</w:t>
            </w:r>
          </w:p>
        </w:tc>
      </w:tr>
    </w:tbl>
    <w:p w14:paraId="167E7430" w14:textId="77777777" w:rsidR="00861B8C" w:rsidRDefault="00861B8C" w:rsidP="00077F7F">
      <w:pPr>
        <w:spacing w:after="0"/>
        <w:contextualSpacing/>
        <w:rPr>
          <w:rFonts w:cs="Arial"/>
          <w:color w:val="FF0000"/>
          <w:szCs w:val="22"/>
        </w:rPr>
      </w:pPr>
    </w:p>
    <w:p w14:paraId="444501A5" w14:textId="77777777" w:rsidR="00541666" w:rsidRDefault="00541666" w:rsidP="00077F7F">
      <w:pPr>
        <w:spacing w:after="0"/>
        <w:contextualSpacing/>
        <w:rPr>
          <w:rFonts w:cs="Arial"/>
          <w:szCs w:val="22"/>
          <w:lang w:val="en-US"/>
        </w:rPr>
      </w:pPr>
    </w:p>
    <w:p w14:paraId="6A85CFFC" w14:textId="5ADAC36E" w:rsidR="00AA2253" w:rsidRPr="001B5517" w:rsidRDefault="005B7865" w:rsidP="00077F7F">
      <w:pPr>
        <w:spacing w:after="0"/>
        <w:rPr>
          <w:szCs w:val="22"/>
        </w:rPr>
      </w:pPr>
      <w:r w:rsidRPr="001B5517">
        <w:rPr>
          <w:szCs w:val="22"/>
        </w:rPr>
        <w:t xml:space="preserve">S </w:t>
      </w:r>
      <w:r w:rsidR="00AA2253" w:rsidRPr="001B5517">
        <w:rPr>
          <w:szCs w:val="22"/>
        </w:rPr>
        <w:t xml:space="preserve">Table </w:t>
      </w:r>
      <w:r w:rsidR="00B114CD" w:rsidRPr="001B5517">
        <w:rPr>
          <w:szCs w:val="22"/>
        </w:rPr>
        <w:t>2</w:t>
      </w:r>
      <w:r w:rsidR="00AA2253" w:rsidRPr="001B5517">
        <w:rPr>
          <w:szCs w:val="22"/>
        </w:rPr>
        <w:t xml:space="preserve">. Summary </w:t>
      </w:r>
      <w:r w:rsidR="00AA2253" w:rsidRPr="001B5517">
        <w:rPr>
          <w:color w:val="000000" w:themeColor="text1"/>
          <w:szCs w:val="22"/>
        </w:rPr>
        <w:t>of available published data, compiled and synthesised</w:t>
      </w:r>
      <w:r w:rsidR="001B5517">
        <w:rPr>
          <w:color w:val="000000" w:themeColor="text1"/>
          <w:szCs w:val="22"/>
        </w:rPr>
        <w:t xml:space="preserve"> in the current study</w:t>
      </w:r>
      <w:r w:rsidR="00AA2253" w:rsidRPr="001B5517">
        <w:rPr>
          <w:color w:val="000000" w:themeColor="text1"/>
          <w:szCs w:val="22"/>
        </w:rPr>
        <w:t xml:space="preserve"> </w:t>
      </w:r>
    </w:p>
    <w:tbl>
      <w:tblPr>
        <w:tblStyle w:val="PlainTable4"/>
        <w:tblW w:w="9072" w:type="dxa"/>
        <w:tblLook w:val="04A0" w:firstRow="1" w:lastRow="0" w:firstColumn="1" w:lastColumn="0" w:noHBand="0" w:noVBand="1"/>
      </w:tblPr>
      <w:tblGrid>
        <w:gridCol w:w="1647"/>
        <w:gridCol w:w="989"/>
        <w:gridCol w:w="1359"/>
        <w:gridCol w:w="5077"/>
      </w:tblGrid>
      <w:tr w:rsidR="00AA2253" w:rsidRPr="00983944" w14:paraId="0804CF9C" w14:textId="77777777" w:rsidTr="00C02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tcBorders>
          </w:tcPr>
          <w:p w14:paraId="2A88E212" w14:textId="77777777" w:rsidR="00AA2253" w:rsidRPr="00983944" w:rsidRDefault="00AA2253" w:rsidP="00077F7F">
            <w:pPr>
              <w:spacing w:after="0"/>
              <w:rPr>
                <w:sz w:val="18"/>
                <w:szCs w:val="18"/>
              </w:rPr>
            </w:pPr>
            <w:r w:rsidRPr="00983944">
              <w:rPr>
                <w:sz w:val="18"/>
                <w:szCs w:val="18"/>
              </w:rPr>
              <w:t>Data Source</w:t>
            </w:r>
          </w:p>
        </w:tc>
        <w:tc>
          <w:tcPr>
            <w:tcW w:w="0" w:type="dxa"/>
            <w:tcBorders>
              <w:top w:val="single" w:sz="4" w:space="0" w:color="auto"/>
              <w:bottom w:val="single" w:sz="4" w:space="0" w:color="auto"/>
            </w:tcBorders>
          </w:tcPr>
          <w:p w14:paraId="6055991D" w14:textId="77777777" w:rsidR="00AA2253" w:rsidRPr="00983944" w:rsidRDefault="00AA2253" w:rsidP="00077F7F">
            <w:pPr>
              <w:spacing w:after="0"/>
              <w:cnfStyle w:val="100000000000" w:firstRow="1" w:lastRow="0" w:firstColumn="0" w:lastColumn="0" w:oddVBand="0" w:evenVBand="0" w:oddHBand="0" w:evenHBand="0" w:firstRowFirstColumn="0" w:firstRowLastColumn="0" w:lastRowFirstColumn="0" w:lastRowLastColumn="0"/>
              <w:rPr>
                <w:sz w:val="18"/>
                <w:szCs w:val="18"/>
              </w:rPr>
            </w:pPr>
            <w:r w:rsidRPr="00983944">
              <w:rPr>
                <w:sz w:val="18"/>
                <w:szCs w:val="18"/>
              </w:rPr>
              <w:t>Total Records</w:t>
            </w:r>
          </w:p>
        </w:tc>
        <w:tc>
          <w:tcPr>
            <w:tcW w:w="0" w:type="dxa"/>
            <w:tcBorders>
              <w:top w:val="single" w:sz="4" w:space="0" w:color="auto"/>
              <w:bottom w:val="single" w:sz="4" w:space="0" w:color="auto"/>
            </w:tcBorders>
          </w:tcPr>
          <w:p w14:paraId="4EDFDFCD" w14:textId="77777777" w:rsidR="00AA2253" w:rsidRPr="00983944" w:rsidRDefault="00AA2253" w:rsidP="00077F7F">
            <w:pPr>
              <w:spacing w:after="0"/>
              <w:cnfStyle w:val="100000000000" w:firstRow="1" w:lastRow="0" w:firstColumn="0" w:lastColumn="0" w:oddVBand="0" w:evenVBand="0" w:oddHBand="0" w:evenHBand="0" w:firstRowFirstColumn="0" w:firstRowLastColumn="0" w:lastRowFirstColumn="0" w:lastRowLastColumn="0"/>
              <w:rPr>
                <w:sz w:val="18"/>
                <w:szCs w:val="18"/>
              </w:rPr>
            </w:pPr>
            <w:r w:rsidRPr="00983944">
              <w:rPr>
                <w:sz w:val="18"/>
                <w:szCs w:val="18"/>
              </w:rPr>
              <w:t>Publications</w:t>
            </w:r>
          </w:p>
        </w:tc>
        <w:tc>
          <w:tcPr>
            <w:tcW w:w="4808" w:type="dxa"/>
            <w:tcBorders>
              <w:top w:val="single" w:sz="4" w:space="0" w:color="auto"/>
              <w:bottom w:val="single" w:sz="4" w:space="0" w:color="auto"/>
            </w:tcBorders>
          </w:tcPr>
          <w:p w14:paraId="7D999562" w14:textId="77777777" w:rsidR="00AA2253" w:rsidRPr="00983944" w:rsidRDefault="00AA2253" w:rsidP="00077F7F">
            <w:pPr>
              <w:spacing w:after="0"/>
              <w:cnfStyle w:val="100000000000" w:firstRow="1" w:lastRow="0" w:firstColumn="0" w:lastColumn="0" w:oddVBand="0" w:evenVBand="0" w:oddHBand="0" w:evenHBand="0" w:firstRowFirstColumn="0" w:firstRowLastColumn="0" w:lastRowFirstColumn="0" w:lastRowLastColumn="0"/>
              <w:rPr>
                <w:sz w:val="18"/>
                <w:szCs w:val="18"/>
              </w:rPr>
            </w:pPr>
            <w:r w:rsidRPr="00983944">
              <w:rPr>
                <w:sz w:val="18"/>
                <w:szCs w:val="18"/>
              </w:rPr>
              <w:t>Notes</w:t>
            </w:r>
          </w:p>
        </w:tc>
      </w:tr>
      <w:tr w:rsidR="00AA2253" w:rsidRPr="00983944" w14:paraId="0D693496" w14:textId="77777777" w:rsidTr="00C0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tcBorders>
          </w:tcPr>
          <w:p w14:paraId="3B9D42A7" w14:textId="77777777" w:rsidR="00AA2253" w:rsidRPr="00983944" w:rsidRDefault="00AA2253" w:rsidP="00077F7F">
            <w:pPr>
              <w:spacing w:after="0"/>
              <w:rPr>
                <w:b w:val="0"/>
                <w:bCs w:val="0"/>
                <w:sz w:val="18"/>
                <w:szCs w:val="18"/>
              </w:rPr>
            </w:pPr>
            <w:r w:rsidRPr="00983944">
              <w:rPr>
                <w:b w:val="0"/>
                <w:bCs w:val="0"/>
                <w:sz w:val="18"/>
                <w:szCs w:val="18"/>
              </w:rPr>
              <w:t>Deep Data</w:t>
            </w:r>
          </w:p>
        </w:tc>
        <w:tc>
          <w:tcPr>
            <w:tcW w:w="0" w:type="dxa"/>
            <w:tcBorders>
              <w:top w:val="single" w:sz="4" w:space="0" w:color="auto"/>
            </w:tcBorders>
          </w:tcPr>
          <w:p w14:paraId="1B12D63D"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40518</w:t>
            </w:r>
          </w:p>
        </w:tc>
        <w:tc>
          <w:tcPr>
            <w:tcW w:w="0" w:type="dxa"/>
            <w:tcBorders>
              <w:top w:val="single" w:sz="4" w:space="0" w:color="auto"/>
            </w:tcBorders>
          </w:tcPr>
          <w:p w14:paraId="3CB1A645"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4808" w:type="dxa"/>
            <w:tcBorders>
              <w:top w:val="single" w:sz="4" w:space="0" w:color="auto"/>
            </w:tcBorders>
          </w:tcPr>
          <w:p w14:paraId="0644832E"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Total of 52,222 including non-metazoa/records without taxonomy</w:t>
            </w:r>
          </w:p>
        </w:tc>
      </w:tr>
      <w:tr w:rsidR="00AA2253" w:rsidRPr="00983944" w14:paraId="25C6B5B5" w14:textId="77777777" w:rsidTr="00C02BB8">
        <w:tc>
          <w:tcPr>
            <w:cnfStyle w:val="001000000000" w:firstRow="0" w:lastRow="0" w:firstColumn="1" w:lastColumn="0" w:oddVBand="0" w:evenVBand="0" w:oddHBand="0" w:evenHBand="0" w:firstRowFirstColumn="0" w:firstRowLastColumn="0" w:lastRowFirstColumn="0" w:lastRowLastColumn="0"/>
            <w:tcW w:w="1560" w:type="dxa"/>
          </w:tcPr>
          <w:p w14:paraId="18130CCD" w14:textId="77777777" w:rsidR="00AA2253" w:rsidRPr="00983944" w:rsidRDefault="00AA2253" w:rsidP="00077F7F">
            <w:pPr>
              <w:spacing w:after="0"/>
              <w:rPr>
                <w:b w:val="0"/>
                <w:bCs w:val="0"/>
                <w:sz w:val="18"/>
                <w:szCs w:val="18"/>
              </w:rPr>
            </w:pPr>
            <w:r w:rsidRPr="00983944">
              <w:rPr>
                <w:b w:val="0"/>
                <w:bCs w:val="0"/>
                <w:sz w:val="18"/>
                <w:szCs w:val="18"/>
              </w:rPr>
              <w:t>Literature</w:t>
            </w:r>
          </w:p>
        </w:tc>
        <w:tc>
          <w:tcPr>
            <w:tcW w:w="0" w:type="dxa"/>
          </w:tcPr>
          <w:p w14:paraId="2DDED1B1"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DD405A">
              <w:rPr>
                <w:color w:val="FF0000"/>
                <w:sz w:val="18"/>
                <w:szCs w:val="18"/>
              </w:rPr>
              <w:t>7283</w:t>
            </w:r>
          </w:p>
        </w:tc>
        <w:tc>
          <w:tcPr>
            <w:tcW w:w="0" w:type="dxa"/>
          </w:tcPr>
          <w:p w14:paraId="581F3623"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DD405A">
              <w:rPr>
                <w:color w:val="FF0000"/>
                <w:sz w:val="18"/>
                <w:szCs w:val="18"/>
              </w:rPr>
              <w:t>163</w:t>
            </w:r>
          </w:p>
        </w:tc>
        <w:tc>
          <w:tcPr>
            <w:tcW w:w="4808" w:type="dxa"/>
          </w:tcPr>
          <w:p w14:paraId="406CB774"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DD405A">
              <w:rPr>
                <w:color w:val="FF0000"/>
                <w:sz w:val="18"/>
                <w:szCs w:val="18"/>
              </w:rPr>
              <w:t>27,400</w:t>
            </w:r>
            <w:r>
              <w:rPr>
                <w:color w:val="FF0000"/>
                <w:sz w:val="18"/>
                <w:szCs w:val="18"/>
              </w:rPr>
              <w:t xml:space="preserve"> geolocated records (figure 1)</w:t>
            </w:r>
          </w:p>
        </w:tc>
      </w:tr>
      <w:tr w:rsidR="00AA2253" w:rsidRPr="00983944" w14:paraId="0F833DF8" w14:textId="77777777" w:rsidTr="00C0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335AF0E" w14:textId="77777777" w:rsidR="00AA2253" w:rsidRPr="00983944" w:rsidRDefault="00AA2253" w:rsidP="00077F7F">
            <w:pPr>
              <w:spacing w:after="0"/>
              <w:rPr>
                <w:b w:val="0"/>
                <w:bCs w:val="0"/>
                <w:sz w:val="18"/>
                <w:szCs w:val="18"/>
              </w:rPr>
            </w:pPr>
            <w:r w:rsidRPr="00983944">
              <w:rPr>
                <w:b w:val="0"/>
                <w:bCs w:val="0"/>
                <w:sz w:val="18"/>
                <w:szCs w:val="18"/>
              </w:rPr>
              <w:t>OBIS</w:t>
            </w:r>
          </w:p>
        </w:tc>
        <w:tc>
          <w:tcPr>
            <w:tcW w:w="0" w:type="dxa"/>
          </w:tcPr>
          <w:p w14:paraId="4D897ECE"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983944">
              <w:rPr>
                <w:sz w:val="18"/>
                <w:szCs w:val="18"/>
              </w:rPr>
              <w:t>2</w:t>
            </w:r>
            <w:r>
              <w:rPr>
                <w:sz w:val="18"/>
                <w:szCs w:val="18"/>
              </w:rPr>
              <w:t>185</w:t>
            </w:r>
          </w:p>
        </w:tc>
        <w:tc>
          <w:tcPr>
            <w:tcW w:w="0" w:type="dxa"/>
          </w:tcPr>
          <w:p w14:paraId="2ED2930F"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4808" w:type="dxa"/>
          </w:tcPr>
          <w:p w14:paraId="5F606157"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r>
      <w:tr w:rsidR="00AA2253" w:rsidRPr="00983944" w14:paraId="72796F6C" w14:textId="77777777" w:rsidTr="00C02BB8">
        <w:tc>
          <w:tcPr>
            <w:cnfStyle w:val="001000000000" w:firstRow="0" w:lastRow="0" w:firstColumn="1" w:lastColumn="0" w:oddVBand="0" w:evenVBand="0" w:oddHBand="0" w:evenHBand="0" w:firstRowFirstColumn="0" w:firstRowLastColumn="0" w:lastRowFirstColumn="0" w:lastRowLastColumn="0"/>
            <w:tcW w:w="1560" w:type="dxa"/>
          </w:tcPr>
          <w:p w14:paraId="38ED1422" w14:textId="77777777" w:rsidR="00AA2253" w:rsidRPr="00983944" w:rsidRDefault="00AA2253" w:rsidP="00077F7F">
            <w:pPr>
              <w:spacing w:after="0"/>
              <w:rPr>
                <w:b w:val="0"/>
                <w:bCs w:val="0"/>
                <w:sz w:val="18"/>
                <w:szCs w:val="18"/>
              </w:rPr>
            </w:pPr>
            <w:r>
              <w:rPr>
                <w:b w:val="0"/>
                <w:bCs w:val="0"/>
                <w:sz w:val="18"/>
                <w:szCs w:val="18"/>
              </w:rPr>
              <w:t>OBIS (ISA node)</w:t>
            </w:r>
          </w:p>
        </w:tc>
        <w:tc>
          <w:tcPr>
            <w:tcW w:w="0" w:type="dxa"/>
          </w:tcPr>
          <w:p w14:paraId="7A2A294D"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48554</w:t>
            </w:r>
          </w:p>
        </w:tc>
        <w:tc>
          <w:tcPr>
            <w:tcW w:w="0" w:type="dxa"/>
          </w:tcPr>
          <w:p w14:paraId="3E7F5DB8"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p>
        </w:tc>
        <w:tc>
          <w:tcPr>
            <w:tcW w:w="4808" w:type="dxa"/>
          </w:tcPr>
          <w:p w14:paraId="373B214E" w14:textId="77777777" w:rsidR="00AA2253"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DeepData records published on OBIS via the ISA node in June 2021</w:t>
            </w:r>
          </w:p>
        </w:tc>
      </w:tr>
      <w:tr w:rsidR="00AA2253" w:rsidRPr="00983944" w14:paraId="41649C9A" w14:textId="77777777" w:rsidTr="00C0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7B46404" w14:textId="77777777" w:rsidR="00AA2253" w:rsidRPr="00983944" w:rsidRDefault="00AA2253" w:rsidP="00077F7F">
            <w:pPr>
              <w:spacing w:after="0"/>
              <w:rPr>
                <w:b w:val="0"/>
                <w:bCs w:val="0"/>
                <w:sz w:val="18"/>
                <w:szCs w:val="18"/>
              </w:rPr>
            </w:pPr>
            <w:r w:rsidRPr="00983944">
              <w:rPr>
                <w:b w:val="0"/>
                <w:bCs w:val="0"/>
                <w:sz w:val="18"/>
                <w:szCs w:val="18"/>
              </w:rPr>
              <w:t>GBIF</w:t>
            </w:r>
          </w:p>
        </w:tc>
        <w:tc>
          <w:tcPr>
            <w:tcW w:w="0" w:type="dxa"/>
          </w:tcPr>
          <w:p w14:paraId="1E6DC8F1"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983944">
              <w:rPr>
                <w:sz w:val="18"/>
                <w:szCs w:val="18"/>
              </w:rPr>
              <w:t>24</w:t>
            </w:r>
            <w:r>
              <w:rPr>
                <w:sz w:val="18"/>
                <w:szCs w:val="18"/>
              </w:rPr>
              <w:t>05</w:t>
            </w:r>
          </w:p>
        </w:tc>
        <w:tc>
          <w:tcPr>
            <w:tcW w:w="0" w:type="dxa"/>
          </w:tcPr>
          <w:p w14:paraId="74C29712"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4808" w:type="dxa"/>
          </w:tcPr>
          <w:p w14:paraId="682A7F5A"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r>
      <w:tr w:rsidR="00AA2253" w:rsidRPr="00983944" w14:paraId="6FB1650C" w14:textId="77777777" w:rsidTr="00C02BB8">
        <w:tc>
          <w:tcPr>
            <w:cnfStyle w:val="001000000000" w:firstRow="0" w:lastRow="0" w:firstColumn="1" w:lastColumn="0" w:oddVBand="0" w:evenVBand="0" w:oddHBand="0" w:evenHBand="0" w:firstRowFirstColumn="0" w:firstRowLastColumn="0" w:lastRowFirstColumn="0" w:lastRowLastColumn="0"/>
            <w:tcW w:w="1560" w:type="dxa"/>
          </w:tcPr>
          <w:p w14:paraId="4BD891EB" w14:textId="77777777" w:rsidR="00AA2253" w:rsidRPr="00983944" w:rsidRDefault="00AA2253" w:rsidP="00077F7F">
            <w:pPr>
              <w:spacing w:after="0"/>
              <w:rPr>
                <w:b w:val="0"/>
                <w:bCs w:val="0"/>
                <w:sz w:val="18"/>
                <w:szCs w:val="18"/>
              </w:rPr>
            </w:pPr>
            <w:r>
              <w:rPr>
                <w:b w:val="0"/>
                <w:bCs w:val="0"/>
                <w:sz w:val="18"/>
                <w:szCs w:val="18"/>
              </w:rPr>
              <w:t>GenBank</w:t>
            </w:r>
          </w:p>
        </w:tc>
        <w:tc>
          <w:tcPr>
            <w:tcW w:w="0" w:type="dxa"/>
          </w:tcPr>
          <w:p w14:paraId="4E62B345"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4738</w:t>
            </w:r>
          </w:p>
        </w:tc>
        <w:tc>
          <w:tcPr>
            <w:tcW w:w="0" w:type="dxa"/>
          </w:tcPr>
          <w:p w14:paraId="3B84422C"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p>
        </w:tc>
        <w:tc>
          <w:tcPr>
            <w:tcW w:w="4808" w:type="dxa"/>
          </w:tcPr>
          <w:p w14:paraId="5BEB5F3C"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 NCBI databases also identified containing genomic datasets</w:t>
            </w:r>
          </w:p>
        </w:tc>
      </w:tr>
      <w:tr w:rsidR="00AA2253" w:rsidRPr="00983944" w14:paraId="53B9361B" w14:textId="77777777" w:rsidTr="00C0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7E7EEA" w14:textId="77777777" w:rsidR="00AA2253" w:rsidRDefault="00AA2253" w:rsidP="00077F7F">
            <w:pPr>
              <w:spacing w:after="0"/>
              <w:rPr>
                <w:b w:val="0"/>
                <w:bCs w:val="0"/>
                <w:sz w:val="18"/>
                <w:szCs w:val="18"/>
              </w:rPr>
            </w:pPr>
            <w:r>
              <w:rPr>
                <w:b w:val="0"/>
                <w:bCs w:val="0"/>
                <w:sz w:val="18"/>
                <w:szCs w:val="18"/>
              </w:rPr>
              <w:t>BOLD</w:t>
            </w:r>
          </w:p>
        </w:tc>
        <w:tc>
          <w:tcPr>
            <w:tcW w:w="0" w:type="dxa"/>
          </w:tcPr>
          <w:p w14:paraId="26D78CBC" w14:textId="77777777" w:rsidR="00AA2253"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1674</w:t>
            </w:r>
          </w:p>
        </w:tc>
        <w:tc>
          <w:tcPr>
            <w:tcW w:w="0" w:type="dxa"/>
          </w:tcPr>
          <w:p w14:paraId="363EC4D7"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4808" w:type="dxa"/>
          </w:tcPr>
          <w:p w14:paraId="21123CF5"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 BOLD databases also containing multiple sequences</w:t>
            </w:r>
          </w:p>
        </w:tc>
      </w:tr>
      <w:tr w:rsidR="00AA2253" w:rsidRPr="008B31D9" w14:paraId="3C706A58" w14:textId="77777777" w:rsidTr="00C02BB8">
        <w:tc>
          <w:tcPr>
            <w:cnfStyle w:val="001000000000" w:firstRow="0" w:lastRow="0" w:firstColumn="1" w:lastColumn="0" w:oddVBand="0" w:evenVBand="0" w:oddHBand="0" w:evenHBand="0" w:firstRowFirstColumn="0" w:firstRowLastColumn="0" w:lastRowFirstColumn="0" w:lastRowLastColumn="0"/>
            <w:tcW w:w="1560" w:type="dxa"/>
            <w:tcBorders>
              <w:bottom w:val="single" w:sz="4" w:space="0" w:color="auto"/>
            </w:tcBorders>
          </w:tcPr>
          <w:p w14:paraId="035D7F02" w14:textId="77777777" w:rsidR="00AA2253" w:rsidRPr="008B31D9" w:rsidRDefault="00AA2253" w:rsidP="00077F7F">
            <w:pPr>
              <w:spacing w:after="0"/>
              <w:rPr>
                <w:sz w:val="18"/>
                <w:szCs w:val="18"/>
              </w:rPr>
            </w:pPr>
            <w:r w:rsidRPr="008B31D9">
              <w:rPr>
                <w:sz w:val="18"/>
                <w:szCs w:val="18"/>
              </w:rPr>
              <w:t>TOTAL</w:t>
            </w:r>
          </w:p>
        </w:tc>
        <w:tc>
          <w:tcPr>
            <w:tcW w:w="0" w:type="dxa"/>
            <w:tcBorders>
              <w:bottom w:val="single" w:sz="4" w:space="0" w:color="auto"/>
            </w:tcBorders>
          </w:tcPr>
          <w:p w14:paraId="34DE10FF" w14:textId="77777777" w:rsidR="00AA2253" w:rsidRPr="008B31D9" w:rsidRDefault="00AA2253" w:rsidP="00077F7F">
            <w:pPr>
              <w:spacing w:after="0"/>
              <w:cnfStyle w:val="000000000000" w:firstRow="0" w:lastRow="0" w:firstColumn="0" w:lastColumn="0" w:oddVBand="0" w:evenVBand="0" w:oddHBand="0" w:evenHBand="0" w:firstRowFirstColumn="0" w:firstRowLastColumn="0" w:lastRowFirstColumn="0" w:lastRowLastColumn="0"/>
              <w:rPr>
                <w:b/>
                <w:bCs/>
                <w:sz w:val="18"/>
                <w:szCs w:val="18"/>
              </w:rPr>
            </w:pPr>
            <w:r w:rsidRPr="00DD405A">
              <w:rPr>
                <w:b/>
                <w:bCs/>
                <w:color w:val="FF0000"/>
                <w:sz w:val="18"/>
                <w:szCs w:val="18"/>
              </w:rPr>
              <w:t>106377</w:t>
            </w:r>
          </w:p>
        </w:tc>
        <w:tc>
          <w:tcPr>
            <w:tcW w:w="0" w:type="dxa"/>
            <w:tcBorders>
              <w:bottom w:val="single" w:sz="4" w:space="0" w:color="auto"/>
            </w:tcBorders>
          </w:tcPr>
          <w:p w14:paraId="463ED2FD" w14:textId="77777777" w:rsidR="00AA2253" w:rsidRPr="008B31D9" w:rsidRDefault="00AA2253" w:rsidP="00077F7F">
            <w:pPr>
              <w:spacing w:after="0"/>
              <w:cnfStyle w:val="000000000000" w:firstRow="0" w:lastRow="0" w:firstColumn="0" w:lastColumn="0" w:oddVBand="0" w:evenVBand="0" w:oddHBand="0" w:evenHBand="0" w:firstRowFirstColumn="0" w:firstRowLastColumn="0" w:lastRowFirstColumn="0" w:lastRowLastColumn="0"/>
              <w:rPr>
                <w:b/>
                <w:bCs/>
                <w:sz w:val="18"/>
                <w:szCs w:val="18"/>
              </w:rPr>
            </w:pPr>
          </w:p>
        </w:tc>
        <w:tc>
          <w:tcPr>
            <w:tcW w:w="4808" w:type="dxa"/>
            <w:tcBorders>
              <w:bottom w:val="single" w:sz="4" w:space="0" w:color="auto"/>
            </w:tcBorders>
          </w:tcPr>
          <w:p w14:paraId="73311145" w14:textId="77777777" w:rsidR="00AA2253" w:rsidRPr="008B31D9" w:rsidRDefault="00AA2253" w:rsidP="00077F7F">
            <w:pPr>
              <w:spacing w:after="0"/>
              <w:cnfStyle w:val="000000000000" w:firstRow="0" w:lastRow="0" w:firstColumn="0" w:lastColumn="0" w:oddVBand="0" w:evenVBand="0" w:oddHBand="0" w:evenHBand="0" w:firstRowFirstColumn="0" w:firstRowLastColumn="0" w:lastRowFirstColumn="0" w:lastRowLastColumn="0"/>
              <w:rPr>
                <w:b/>
                <w:bCs/>
                <w:sz w:val="18"/>
                <w:szCs w:val="18"/>
              </w:rPr>
            </w:pPr>
          </w:p>
        </w:tc>
      </w:tr>
    </w:tbl>
    <w:p w14:paraId="4BA998CB" w14:textId="62EA32E0" w:rsidR="00B114CD" w:rsidRDefault="00B114CD" w:rsidP="00B114CD">
      <w:pPr>
        <w:spacing w:after="0"/>
        <w:contextualSpacing/>
        <w:rPr>
          <w:rFonts w:cs="Arial"/>
          <w:color w:val="FF0000"/>
          <w:szCs w:val="22"/>
        </w:rPr>
      </w:pPr>
    </w:p>
    <w:p w14:paraId="4DAE9BCF" w14:textId="77777777" w:rsidR="001B5517" w:rsidRDefault="001B5517" w:rsidP="00B114CD">
      <w:pPr>
        <w:spacing w:after="0"/>
        <w:contextualSpacing/>
        <w:rPr>
          <w:rFonts w:cs="Arial"/>
          <w:color w:val="FF0000"/>
          <w:szCs w:val="22"/>
        </w:rPr>
      </w:pPr>
    </w:p>
    <w:p w14:paraId="44578886" w14:textId="5ADD9A98" w:rsidR="00B114CD" w:rsidRDefault="00B114CD" w:rsidP="00B114CD">
      <w:pPr>
        <w:spacing w:after="0"/>
        <w:contextualSpacing/>
        <w:rPr>
          <w:rFonts w:cs="Arial"/>
          <w:szCs w:val="22"/>
        </w:rPr>
      </w:pPr>
      <w:r w:rsidRPr="001B5517">
        <w:rPr>
          <w:szCs w:val="22"/>
        </w:rPr>
        <w:t xml:space="preserve">S Table </w:t>
      </w:r>
      <w:r w:rsidRPr="001B5517">
        <w:rPr>
          <w:szCs w:val="22"/>
        </w:rPr>
        <w:t xml:space="preserve">3: </w:t>
      </w:r>
      <w:r w:rsidRPr="001B5517">
        <w:rPr>
          <w:rFonts w:cs="Arial"/>
          <w:szCs w:val="22"/>
        </w:rPr>
        <w:t xml:space="preserve">Comparison of </w:t>
      </w:r>
      <w:r w:rsidR="001B5517" w:rsidRPr="001B5517">
        <w:rPr>
          <w:rFonts w:cs="Arial"/>
          <w:szCs w:val="22"/>
        </w:rPr>
        <w:t xml:space="preserve">metazoans in </w:t>
      </w:r>
      <w:r w:rsidRPr="001B5517">
        <w:rPr>
          <w:rFonts w:cs="Arial"/>
          <w:szCs w:val="22"/>
        </w:rPr>
        <w:t>CCZ Checklist with RAMS: Southern Ocean, NWARMS: Northwest Atlantic, ARMS: Arctic</w:t>
      </w:r>
    </w:p>
    <w:p w14:paraId="0280AF3C" w14:textId="77777777" w:rsidR="001B5517" w:rsidRPr="001B5517" w:rsidRDefault="001B5517" w:rsidP="00B114CD">
      <w:pPr>
        <w:spacing w:after="0"/>
        <w:contextualSpacing/>
        <w:rPr>
          <w:rFonts w:cs="Arial"/>
          <w:sz w:val="24"/>
        </w:rPr>
      </w:pPr>
    </w:p>
    <w:tbl>
      <w:tblPr>
        <w:tblStyle w:val="PlainTable4"/>
        <w:tblW w:w="4536" w:type="dxa"/>
        <w:tblLayout w:type="fixed"/>
        <w:tblLook w:val="04A0" w:firstRow="1" w:lastRow="0" w:firstColumn="1" w:lastColumn="0" w:noHBand="0" w:noVBand="1"/>
      </w:tblPr>
      <w:tblGrid>
        <w:gridCol w:w="1560"/>
        <w:gridCol w:w="1417"/>
        <w:gridCol w:w="1559"/>
      </w:tblGrid>
      <w:tr w:rsidR="00B114CD" w:rsidRPr="00C63909" w14:paraId="74C6E3E6" w14:textId="77777777" w:rsidTr="00812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tcBorders>
            <w:vAlign w:val="bottom"/>
          </w:tcPr>
          <w:p w14:paraId="6D1D6248" w14:textId="77777777" w:rsidR="00B114CD" w:rsidRPr="00C63909" w:rsidRDefault="00B114CD" w:rsidP="0081250D">
            <w:pPr>
              <w:spacing w:after="0"/>
              <w:rPr>
                <w:rFonts w:cs="Arial"/>
                <w:color w:val="000000"/>
                <w:sz w:val="18"/>
                <w:szCs w:val="18"/>
              </w:rPr>
            </w:pPr>
            <w:r>
              <w:rPr>
                <w:rFonts w:cs="Arial"/>
                <w:color w:val="000000"/>
                <w:sz w:val="18"/>
                <w:szCs w:val="18"/>
              </w:rPr>
              <w:t>Checklist</w:t>
            </w:r>
          </w:p>
        </w:tc>
        <w:tc>
          <w:tcPr>
            <w:tcW w:w="1417" w:type="dxa"/>
            <w:tcBorders>
              <w:top w:val="single" w:sz="4" w:space="0" w:color="auto"/>
            </w:tcBorders>
            <w:vAlign w:val="bottom"/>
          </w:tcPr>
          <w:p w14:paraId="1B5049B0" w14:textId="77777777" w:rsidR="00B114CD" w:rsidRPr="00C63909" w:rsidRDefault="00B114CD" w:rsidP="0081250D">
            <w:pPr>
              <w:spacing w:after="0"/>
              <w:cnfStyle w:val="100000000000" w:firstRow="1" w:lastRow="0" w:firstColumn="0" w:lastColumn="0" w:oddVBand="0" w:evenVBand="0" w:oddHBand="0" w:evenHBand="0" w:firstRowFirstColumn="0" w:firstRowLastColumn="0" w:lastRowFirstColumn="0" w:lastRowLastColumn="0"/>
              <w:rPr>
                <w:rFonts w:cs="Arial"/>
                <w:color w:val="000000"/>
                <w:sz w:val="18"/>
                <w:szCs w:val="18"/>
              </w:rPr>
            </w:pPr>
            <w:r>
              <w:rPr>
                <w:rFonts w:cs="Arial"/>
                <w:color w:val="000000"/>
                <w:sz w:val="18"/>
                <w:szCs w:val="18"/>
              </w:rPr>
              <w:t>Benthic</w:t>
            </w:r>
            <w:r w:rsidRPr="00C63909">
              <w:rPr>
                <w:rFonts w:cs="Arial"/>
                <w:color w:val="000000"/>
                <w:sz w:val="18"/>
                <w:szCs w:val="18"/>
              </w:rPr>
              <w:t xml:space="preserve"> spp.</w:t>
            </w:r>
          </w:p>
        </w:tc>
        <w:tc>
          <w:tcPr>
            <w:tcW w:w="1559" w:type="dxa"/>
            <w:tcBorders>
              <w:top w:val="single" w:sz="4" w:space="0" w:color="auto"/>
            </w:tcBorders>
            <w:vAlign w:val="bottom"/>
          </w:tcPr>
          <w:p w14:paraId="72279D35" w14:textId="77777777" w:rsidR="00B114CD" w:rsidRPr="00C63909" w:rsidRDefault="00B114CD" w:rsidP="0081250D">
            <w:pPr>
              <w:spacing w:after="0"/>
              <w:cnfStyle w:val="100000000000" w:firstRow="1" w:lastRow="0" w:firstColumn="0" w:lastColumn="0" w:oddVBand="0" w:evenVBand="0" w:oddHBand="0" w:evenHBand="0" w:firstRowFirstColumn="0" w:firstRowLastColumn="0" w:lastRowFirstColumn="0" w:lastRowLastColumn="0"/>
              <w:rPr>
                <w:rFonts w:cs="Arial"/>
                <w:sz w:val="18"/>
                <w:szCs w:val="18"/>
              </w:rPr>
            </w:pPr>
            <w:r w:rsidRPr="00C63909">
              <w:rPr>
                <w:rFonts w:cs="Arial"/>
                <w:color w:val="000000"/>
                <w:sz w:val="18"/>
                <w:szCs w:val="18"/>
              </w:rPr>
              <w:t>Total spp.</w:t>
            </w:r>
          </w:p>
        </w:tc>
      </w:tr>
      <w:tr w:rsidR="00B114CD" w:rsidRPr="00C63909" w14:paraId="306DAB72" w14:textId="77777777" w:rsidTr="0081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tcBorders>
          </w:tcPr>
          <w:p w14:paraId="0D21F342" w14:textId="77777777" w:rsidR="00B114CD" w:rsidRPr="00C63909" w:rsidRDefault="00B114CD" w:rsidP="0081250D">
            <w:pPr>
              <w:spacing w:after="0"/>
              <w:rPr>
                <w:rFonts w:cs="Arial"/>
                <w:b w:val="0"/>
                <w:bCs w:val="0"/>
                <w:color w:val="000000"/>
                <w:sz w:val="18"/>
                <w:szCs w:val="18"/>
              </w:rPr>
            </w:pPr>
            <w:r>
              <w:rPr>
                <w:b w:val="0"/>
                <w:bCs w:val="0"/>
                <w:sz w:val="18"/>
                <w:szCs w:val="18"/>
              </w:rPr>
              <w:t>RAMS</w:t>
            </w:r>
          </w:p>
        </w:tc>
        <w:tc>
          <w:tcPr>
            <w:tcW w:w="1417" w:type="dxa"/>
            <w:tcBorders>
              <w:top w:val="single" w:sz="4" w:space="0" w:color="auto"/>
            </w:tcBorders>
          </w:tcPr>
          <w:p w14:paraId="6A7DD276" w14:textId="77777777" w:rsidR="00B114CD" w:rsidRPr="00C63909" w:rsidRDefault="00B114CD" w:rsidP="0081250D">
            <w:pPr>
              <w:spacing w:after="0"/>
              <w:cnfStyle w:val="000000100000" w:firstRow="0" w:lastRow="0" w:firstColumn="0" w:lastColumn="0" w:oddVBand="0" w:evenVBand="0" w:oddHBand="1" w:evenHBand="0" w:firstRowFirstColumn="0" w:firstRowLastColumn="0" w:lastRowFirstColumn="0" w:lastRowLastColumn="0"/>
              <w:rPr>
                <w:rFonts w:cs="Arial"/>
                <w:color w:val="000000"/>
                <w:sz w:val="18"/>
                <w:szCs w:val="18"/>
              </w:rPr>
            </w:pPr>
            <w:r>
              <w:rPr>
                <w:sz w:val="18"/>
              </w:rPr>
              <w:t>5628</w:t>
            </w:r>
          </w:p>
        </w:tc>
        <w:tc>
          <w:tcPr>
            <w:tcW w:w="1559" w:type="dxa"/>
            <w:tcBorders>
              <w:top w:val="single" w:sz="4" w:space="0" w:color="auto"/>
            </w:tcBorders>
          </w:tcPr>
          <w:p w14:paraId="77FFEE80" w14:textId="77777777" w:rsidR="00B114CD" w:rsidRPr="00C63909" w:rsidRDefault="00B114CD" w:rsidP="0081250D">
            <w:pPr>
              <w:spacing w:after="0"/>
              <w:cnfStyle w:val="000000100000" w:firstRow="0" w:lastRow="0" w:firstColumn="0" w:lastColumn="0" w:oddVBand="0" w:evenVBand="0" w:oddHBand="1" w:evenHBand="0" w:firstRowFirstColumn="0" w:firstRowLastColumn="0" w:lastRowFirstColumn="0" w:lastRowLastColumn="0"/>
              <w:rPr>
                <w:rFonts w:cs="Arial"/>
                <w:color w:val="000000"/>
                <w:sz w:val="18"/>
                <w:szCs w:val="18"/>
              </w:rPr>
            </w:pPr>
            <w:r>
              <w:rPr>
                <w:sz w:val="18"/>
                <w:szCs w:val="18"/>
              </w:rPr>
              <w:t>8120</w:t>
            </w:r>
          </w:p>
        </w:tc>
      </w:tr>
      <w:tr w:rsidR="00B114CD" w:rsidRPr="00C63909" w14:paraId="6F743923" w14:textId="77777777" w:rsidTr="0081250D">
        <w:tc>
          <w:tcPr>
            <w:cnfStyle w:val="001000000000" w:firstRow="0" w:lastRow="0" w:firstColumn="1" w:lastColumn="0" w:oddVBand="0" w:evenVBand="0" w:oddHBand="0" w:evenHBand="0" w:firstRowFirstColumn="0" w:firstRowLastColumn="0" w:lastRowFirstColumn="0" w:lastRowLastColumn="0"/>
            <w:tcW w:w="1560" w:type="dxa"/>
          </w:tcPr>
          <w:p w14:paraId="7A57137F" w14:textId="77777777" w:rsidR="00B114CD" w:rsidRPr="00C63909" w:rsidRDefault="00B114CD" w:rsidP="0081250D">
            <w:pPr>
              <w:spacing w:after="0"/>
              <w:rPr>
                <w:rFonts w:cs="Arial"/>
                <w:b w:val="0"/>
                <w:bCs w:val="0"/>
                <w:color w:val="000000"/>
                <w:sz w:val="18"/>
                <w:szCs w:val="18"/>
              </w:rPr>
            </w:pPr>
            <w:r>
              <w:rPr>
                <w:b w:val="0"/>
                <w:bCs w:val="0"/>
                <w:sz w:val="18"/>
                <w:szCs w:val="18"/>
              </w:rPr>
              <w:t>ARMS</w:t>
            </w:r>
          </w:p>
        </w:tc>
        <w:tc>
          <w:tcPr>
            <w:tcW w:w="1417" w:type="dxa"/>
          </w:tcPr>
          <w:p w14:paraId="7993DC3B" w14:textId="77777777" w:rsidR="00B114CD" w:rsidRPr="00C63909" w:rsidRDefault="00B114CD" w:rsidP="0081250D">
            <w:pPr>
              <w:spacing w:after="0"/>
              <w:cnfStyle w:val="000000000000" w:firstRow="0" w:lastRow="0" w:firstColumn="0" w:lastColumn="0" w:oddVBand="0" w:evenVBand="0" w:oddHBand="0" w:evenHBand="0" w:firstRowFirstColumn="0" w:firstRowLastColumn="0" w:lastRowFirstColumn="0" w:lastRowLastColumn="0"/>
              <w:rPr>
                <w:rFonts w:cs="Arial"/>
                <w:color w:val="000000"/>
                <w:sz w:val="18"/>
                <w:szCs w:val="18"/>
              </w:rPr>
            </w:pPr>
            <w:r>
              <w:rPr>
                <w:sz w:val="18"/>
              </w:rPr>
              <w:t>3674</w:t>
            </w:r>
          </w:p>
        </w:tc>
        <w:tc>
          <w:tcPr>
            <w:tcW w:w="1559" w:type="dxa"/>
          </w:tcPr>
          <w:p w14:paraId="3874AF42" w14:textId="77777777" w:rsidR="00B114CD" w:rsidRPr="00C63909" w:rsidRDefault="00B114CD" w:rsidP="0081250D">
            <w:pPr>
              <w:spacing w:after="0"/>
              <w:cnfStyle w:val="000000000000" w:firstRow="0" w:lastRow="0" w:firstColumn="0" w:lastColumn="0" w:oddVBand="0" w:evenVBand="0" w:oddHBand="0" w:evenHBand="0" w:firstRowFirstColumn="0" w:firstRowLastColumn="0" w:lastRowFirstColumn="0" w:lastRowLastColumn="0"/>
              <w:rPr>
                <w:rFonts w:cs="Arial"/>
                <w:color w:val="000000"/>
                <w:sz w:val="18"/>
                <w:szCs w:val="18"/>
              </w:rPr>
            </w:pPr>
            <w:r>
              <w:rPr>
                <w:sz w:val="18"/>
                <w:szCs w:val="18"/>
              </w:rPr>
              <w:t>4677</w:t>
            </w:r>
          </w:p>
        </w:tc>
      </w:tr>
      <w:tr w:rsidR="00B114CD" w:rsidRPr="00C63909" w14:paraId="33715BA8" w14:textId="77777777" w:rsidTr="0081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8C0DC77" w14:textId="77777777" w:rsidR="00B114CD" w:rsidRPr="00C63909" w:rsidRDefault="00B114CD" w:rsidP="0081250D">
            <w:pPr>
              <w:spacing w:after="0"/>
              <w:rPr>
                <w:rFonts w:cs="Arial"/>
                <w:b w:val="0"/>
                <w:bCs w:val="0"/>
                <w:color w:val="000000"/>
                <w:sz w:val="18"/>
                <w:szCs w:val="18"/>
              </w:rPr>
            </w:pPr>
            <w:r>
              <w:rPr>
                <w:b w:val="0"/>
                <w:bCs w:val="0"/>
                <w:sz w:val="18"/>
                <w:szCs w:val="18"/>
              </w:rPr>
              <w:t>NWARMS</w:t>
            </w:r>
          </w:p>
        </w:tc>
        <w:tc>
          <w:tcPr>
            <w:tcW w:w="1417" w:type="dxa"/>
          </w:tcPr>
          <w:p w14:paraId="79D698AB" w14:textId="77777777" w:rsidR="00B114CD" w:rsidRPr="00C63909" w:rsidRDefault="00B114CD" w:rsidP="0081250D">
            <w:pPr>
              <w:spacing w:after="0"/>
              <w:cnfStyle w:val="000000100000" w:firstRow="0" w:lastRow="0" w:firstColumn="0" w:lastColumn="0" w:oddVBand="0" w:evenVBand="0" w:oddHBand="1" w:evenHBand="0" w:firstRowFirstColumn="0" w:firstRowLastColumn="0" w:lastRowFirstColumn="0" w:lastRowLastColumn="0"/>
              <w:rPr>
                <w:rFonts w:cs="Arial"/>
                <w:color w:val="000000"/>
                <w:sz w:val="18"/>
                <w:szCs w:val="18"/>
              </w:rPr>
            </w:pPr>
            <w:r>
              <w:rPr>
                <w:sz w:val="18"/>
              </w:rPr>
              <w:t>2864</w:t>
            </w:r>
          </w:p>
        </w:tc>
        <w:tc>
          <w:tcPr>
            <w:tcW w:w="1559" w:type="dxa"/>
          </w:tcPr>
          <w:p w14:paraId="38ABD75A" w14:textId="77777777" w:rsidR="00B114CD" w:rsidRPr="00C63909" w:rsidRDefault="00B114CD" w:rsidP="0081250D">
            <w:pPr>
              <w:spacing w:after="0"/>
              <w:cnfStyle w:val="000000100000" w:firstRow="0" w:lastRow="0" w:firstColumn="0" w:lastColumn="0" w:oddVBand="0" w:evenVBand="0" w:oddHBand="1" w:evenHBand="0" w:firstRowFirstColumn="0" w:firstRowLastColumn="0" w:lastRowFirstColumn="0" w:lastRowLastColumn="0"/>
              <w:rPr>
                <w:rFonts w:cs="Arial"/>
                <w:color w:val="000000"/>
                <w:sz w:val="18"/>
                <w:szCs w:val="18"/>
              </w:rPr>
            </w:pPr>
            <w:r>
              <w:rPr>
                <w:sz w:val="18"/>
                <w:szCs w:val="18"/>
              </w:rPr>
              <w:t>5033</w:t>
            </w:r>
          </w:p>
        </w:tc>
      </w:tr>
      <w:tr w:rsidR="00B114CD" w:rsidRPr="00C63909" w14:paraId="02CA76CE" w14:textId="77777777" w:rsidTr="0081250D">
        <w:tc>
          <w:tcPr>
            <w:cnfStyle w:val="001000000000" w:firstRow="0" w:lastRow="0" w:firstColumn="1" w:lastColumn="0" w:oddVBand="0" w:evenVBand="0" w:oddHBand="0" w:evenHBand="0" w:firstRowFirstColumn="0" w:firstRowLastColumn="0" w:lastRowFirstColumn="0" w:lastRowLastColumn="0"/>
            <w:tcW w:w="1560" w:type="dxa"/>
          </w:tcPr>
          <w:p w14:paraId="1ED60C35" w14:textId="77777777" w:rsidR="00B114CD" w:rsidRPr="00C63909" w:rsidRDefault="00B114CD" w:rsidP="0081250D">
            <w:pPr>
              <w:spacing w:after="0"/>
              <w:rPr>
                <w:rFonts w:cs="Arial"/>
                <w:b w:val="0"/>
                <w:bCs w:val="0"/>
                <w:color w:val="000000"/>
                <w:sz w:val="18"/>
                <w:szCs w:val="18"/>
              </w:rPr>
            </w:pPr>
            <w:r>
              <w:rPr>
                <w:rFonts w:cs="Arial"/>
                <w:b w:val="0"/>
                <w:bCs w:val="0"/>
                <w:color w:val="000000"/>
                <w:sz w:val="18"/>
                <w:szCs w:val="18"/>
              </w:rPr>
              <w:t>CCZ (named)</w:t>
            </w:r>
          </w:p>
        </w:tc>
        <w:tc>
          <w:tcPr>
            <w:tcW w:w="1417" w:type="dxa"/>
          </w:tcPr>
          <w:p w14:paraId="149F0E5F" w14:textId="77777777" w:rsidR="00B114CD" w:rsidRPr="00C63909" w:rsidRDefault="00B114CD" w:rsidP="0081250D">
            <w:pPr>
              <w:spacing w:after="0"/>
              <w:cnfStyle w:val="000000000000" w:firstRow="0" w:lastRow="0" w:firstColumn="0" w:lastColumn="0" w:oddVBand="0" w:evenVBand="0" w:oddHBand="0" w:evenHBand="0" w:firstRowFirstColumn="0" w:firstRowLastColumn="0" w:lastRowFirstColumn="0" w:lastRowLastColumn="0"/>
              <w:rPr>
                <w:rFonts w:cs="Arial"/>
                <w:color w:val="000000"/>
                <w:sz w:val="18"/>
                <w:szCs w:val="18"/>
              </w:rPr>
            </w:pPr>
            <w:r>
              <w:rPr>
                <w:sz w:val="18"/>
              </w:rPr>
              <w:t>433</w:t>
            </w:r>
          </w:p>
        </w:tc>
        <w:tc>
          <w:tcPr>
            <w:tcW w:w="1559" w:type="dxa"/>
          </w:tcPr>
          <w:p w14:paraId="34F70012" w14:textId="77777777" w:rsidR="00B114CD" w:rsidRPr="00C63909" w:rsidRDefault="00B114CD" w:rsidP="0081250D">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B114CD" w:rsidRPr="00C63909" w14:paraId="494C1EEA" w14:textId="77777777" w:rsidTr="0081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bottom w:val="single" w:sz="4" w:space="0" w:color="auto"/>
            </w:tcBorders>
          </w:tcPr>
          <w:p w14:paraId="2C3C5C28" w14:textId="77777777" w:rsidR="00B114CD" w:rsidRPr="008A29E7" w:rsidRDefault="00B114CD" w:rsidP="0081250D">
            <w:pPr>
              <w:spacing w:after="0"/>
              <w:rPr>
                <w:rFonts w:cs="Arial"/>
                <w:b w:val="0"/>
                <w:bCs w:val="0"/>
                <w:color w:val="000000"/>
                <w:sz w:val="18"/>
                <w:szCs w:val="18"/>
              </w:rPr>
            </w:pPr>
            <w:r w:rsidRPr="008A29E7">
              <w:rPr>
                <w:rFonts w:cs="Arial"/>
                <w:b w:val="0"/>
                <w:bCs w:val="0"/>
                <w:color w:val="000000"/>
                <w:sz w:val="18"/>
                <w:szCs w:val="18"/>
              </w:rPr>
              <w:t>CCZ (named + morphospecies)</w:t>
            </w:r>
          </w:p>
        </w:tc>
        <w:tc>
          <w:tcPr>
            <w:tcW w:w="1417" w:type="dxa"/>
            <w:tcBorders>
              <w:bottom w:val="single" w:sz="4" w:space="0" w:color="auto"/>
            </w:tcBorders>
          </w:tcPr>
          <w:p w14:paraId="22A84187" w14:textId="77777777" w:rsidR="00B114CD" w:rsidRPr="00C63909" w:rsidRDefault="00B114CD" w:rsidP="0081250D">
            <w:pPr>
              <w:spacing w:after="0"/>
              <w:cnfStyle w:val="000000100000" w:firstRow="0" w:lastRow="0" w:firstColumn="0" w:lastColumn="0" w:oddVBand="0" w:evenVBand="0" w:oddHBand="1" w:evenHBand="0" w:firstRowFirstColumn="0" w:firstRowLastColumn="0" w:lastRowFirstColumn="0" w:lastRowLastColumn="0"/>
              <w:rPr>
                <w:sz w:val="18"/>
              </w:rPr>
            </w:pPr>
            <w:r w:rsidRPr="003C452D">
              <w:rPr>
                <w:color w:val="FF0000"/>
                <w:sz w:val="18"/>
              </w:rPr>
              <w:t>5</w:t>
            </w:r>
            <w:r>
              <w:rPr>
                <w:color w:val="FF0000"/>
                <w:sz w:val="18"/>
              </w:rPr>
              <w:t>398</w:t>
            </w:r>
          </w:p>
        </w:tc>
        <w:tc>
          <w:tcPr>
            <w:tcW w:w="1559" w:type="dxa"/>
            <w:tcBorders>
              <w:bottom w:val="single" w:sz="4" w:space="0" w:color="auto"/>
            </w:tcBorders>
          </w:tcPr>
          <w:p w14:paraId="2BE69E1A" w14:textId="77777777" w:rsidR="00B114CD" w:rsidRDefault="00B114CD" w:rsidP="0081250D">
            <w:pPr>
              <w:spacing w:after="0"/>
              <w:cnfStyle w:val="000000100000" w:firstRow="0" w:lastRow="0" w:firstColumn="0" w:lastColumn="0" w:oddVBand="0" w:evenVBand="0" w:oddHBand="1" w:evenHBand="0" w:firstRowFirstColumn="0" w:firstRowLastColumn="0" w:lastRowFirstColumn="0" w:lastRowLastColumn="0"/>
              <w:rPr>
                <w:sz w:val="18"/>
                <w:szCs w:val="18"/>
              </w:rPr>
            </w:pPr>
          </w:p>
        </w:tc>
      </w:tr>
    </w:tbl>
    <w:p w14:paraId="084ADE30" w14:textId="36438409" w:rsidR="00B114CD" w:rsidRDefault="00B114CD" w:rsidP="00B114CD">
      <w:pPr>
        <w:spacing w:after="0"/>
        <w:contextualSpacing/>
        <w:rPr>
          <w:rFonts w:cs="Arial"/>
          <w:szCs w:val="22"/>
        </w:rPr>
      </w:pPr>
    </w:p>
    <w:p w14:paraId="2F224F36" w14:textId="77777777" w:rsidR="00B114CD" w:rsidRDefault="00B114CD" w:rsidP="00B114CD">
      <w:pPr>
        <w:spacing w:after="0"/>
        <w:contextualSpacing/>
        <w:rPr>
          <w:rFonts w:cs="Arial"/>
          <w:color w:val="FF0000"/>
          <w:szCs w:val="22"/>
        </w:rPr>
      </w:pPr>
      <w:r w:rsidRPr="003C452D">
        <w:rPr>
          <w:rFonts w:cs="Arial"/>
          <w:color w:val="FF0000"/>
          <w:szCs w:val="22"/>
          <w:highlight w:val="green"/>
        </w:rPr>
        <w:t>Comparison with all WoRMS species phyla by phyla? How to get this info? 28,000 total in WoRDSS?</w:t>
      </w:r>
    </w:p>
    <w:p w14:paraId="4FE3664D" w14:textId="77777777" w:rsidR="00B114CD" w:rsidRPr="005D79B9" w:rsidRDefault="00B114CD" w:rsidP="00B114CD">
      <w:pPr>
        <w:spacing w:after="0"/>
        <w:contextualSpacing/>
        <w:rPr>
          <w:rFonts w:cs="Arial"/>
          <w:color w:val="FF0000"/>
          <w:szCs w:val="22"/>
        </w:rPr>
      </w:pPr>
      <w:r w:rsidRPr="005D79B9">
        <w:rPr>
          <w:rFonts w:cs="Arial"/>
          <w:color w:val="FF0000"/>
          <w:szCs w:val="22"/>
        </w:rPr>
        <w:t>RAMS: 5628 of 8787 species were benthic</w:t>
      </w:r>
      <w:r>
        <w:rPr>
          <w:rFonts w:cs="Arial"/>
          <w:color w:val="FF0000"/>
          <w:szCs w:val="22"/>
        </w:rPr>
        <w:t xml:space="preserve"> in WoRMS- however most are shelf species- not deep-sea (Griffiths, 2010; Brandt et al., 2007; 2014)</w:t>
      </w:r>
    </w:p>
    <w:p w14:paraId="61D88930" w14:textId="37F99B6C" w:rsidR="00B114CD" w:rsidRPr="005D79B9" w:rsidRDefault="00B114CD" w:rsidP="00B114CD">
      <w:pPr>
        <w:spacing w:after="0"/>
        <w:contextualSpacing/>
        <w:rPr>
          <w:rFonts w:cs="Arial"/>
          <w:color w:val="FF0000"/>
          <w:szCs w:val="22"/>
        </w:rPr>
      </w:pPr>
      <w:r w:rsidRPr="005D79B9">
        <w:rPr>
          <w:rFonts w:cs="Arial"/>
          <w:color w:val="FF0000"/>
          <w:szCs w:val="22"/>
        </w:rPr>
        <w:t xml:space="preserve">ARMS: 3674 of </w:t>
      </w:r>
      <w:r w:rsidRPr="003C452D">
        <w:rPr>
          <w:rFonts w:cs="Arial"/>
          <w:color w:val="FF0000"/>
          <w:szCs w:val="22"/>
          <w:highlight w:val="yellow"/>
        </w:rPr>
        <w:t>5290</w:t>
      </w:r>
      <w:r w:rsidRPr="005D79B9">
        <w:rPr>
          <w:rFonts w:cs="Arial"/>
          <w:color w:val="FF0000"/>
          <w:szCs w:val="22"/>
        </w:rPr>
        <w:t xml:space="preserve"> were benthic</w:t>
      </w:r>
      <w:r>
        <w:rPr>
          <w:rFonts w:cs="Arial"/>
          <w:color w:val="FF0000"/>
          <w:szCs w:val="22"/>
        </w:rPr>
        <w:t xml:space="preserve"> (</w:t>
      </w:r>
      <w:proofErr w:type="spellStart"/>
      <w:r>
        <w:rPr>
          <w:rFonts w:cs="Arial"/>
          <w:color w:val="FF0000"/>
          <w:szCs w:val="22"/>
        </w:rPr>
        <w:t>nos</w:t>
      </w:r>
      <w:proofErr w:type="spellEnd"/>
      <w:r>
        <w:rPr>
          <w:rFonts w:cs="Arial"/>
          <w:color w:val="FF0000"/>
          <w:szCs w:val="22"/>
        </w:rPr>
        <w:t xml:space="preserve"> are different</w:t>
      </w:r>
      <w:r w:rsidR="001B5517">
        <w:rPr>
          <w:rFonts w:cs="Arial"/>
          <w:color w:val="FF0000"/>
          <w:szCs w:val="22"/>
        </w:rPr>
        <w:t xml:space="preserve"> as some non-meta not filtered in Worms filter</w:t>
      </w:r>
      <w:r>
        <w:rPr>
          <w:rFonts w:cs="Arial"/>
          <w:color w:val="FF0000"/>
          <w:szCs w:val="22"/>
        </w:rPr>
        <w:t>)</w:t>
      </w:r>
    </w:p>
    <w:p w14:paraId="4B13E1E2" w14:textId="77777777" w:rsidR="00B114CD" w:rsidRPr="005D79B9" w:rsidRDefault="00B114CD" w:rsidP="00B114CD">
      <w:pPr>
        <w:spacing w:after="0"/>
        <w:contextualSpacing/>
        <w:rPr>
          <w:rFonts w:cs="Arial"/>
          <w:color w:val="FF0000"/>
          <w:szCs w:val="22"/>
        </w:rPr>
      </w:pPr>
      <w:r w:rsidRPr="005D79B9">
        <w:rPr>
          <w:rFonts w:cs="Arial"/>
          <w:color w:val="FF0000"/>
          <w:szCs w:val="22"/>
        </w:rPr>
        <w:t>NWARMS: 2864 of 5595 were benthic</w:t>
      </w:r>
    </w:p>
    <w:p w14:paraId="54CD8713" w14:textId="77777777" w:rsidR="00B114CD" w:rsidRDefault="00B114CD" w:rsidP="00B114CD">
      <w:pPr>
        <w:spacing w:after="0"/>
        <w:contextualSpacing/>
        <w:rPr>
          <w:rFonts w:cs="Arial"/>
          <w:color w:val="FF0000"/>
          <w:szCs w:val="22"/>
        </w:rPr>
      </w:pPr>
      <w:r>
        <w:rPr>
          <w:rFonts w:cs="Arial"/>
          <w:color w:val="FF0000"/>
          <w:szCs w:val="22"/>
        </w:rPr>
        <w:t>CCZ total including morphospecies c</w:t>
      </w:r>
      <w:r w:rsidRPr="005D79B9">
        <w:rPr>
          <w:rFonts w:cs="Arial"/>
          <w:color w:val="FF0000"/>
          <w:szCs w:val="22"/>
        </w:rPr>
        <w:t xml:space="preserve">omparable to </w:t>
      </w:r>
      <w:r>
        <w:rPr>
          <w:rFonts w:cs="Arial"/>
          <w:color w:val="FF0000"/>
          <w:szCs w:val="22"/>
        </w:rPr>
        <w:t xml:space="preserve">(named) </w:t>
      </w:r>
      <w:r w:rsidRPr="005D79B9">
        <w:rPr>
          <w:rFonts w:cs="Arial"/>
          <w:color w:val="FF0000"/>
          <w:szCs w:val="22"/>
        </w:rPr>
        <w:t>benthic spp recorded in RAMS, higher diversity than recorded for ARMS and NWARMS</w:t>
      </w:r>
      <w:r>
        <w:rPr>
          <w:rFonts w:cs="Arial"/>
          <w:color w:val="FF0000"/>
          <w:szCs w:val="22"/>
        </w:rPr>
        <w:t xml:space="preserve"> – not a like for like comparison- NW Atlantic bathypelagic</w:t>
      </w:r>
    </w:p>
    <w:p w14:paraId="6BC3B3EC" w14:textId="77777777" w:rsidR="00B114CD" w:rsidRPr="005D79B9" w:rsidRDefault="00B114CD" w:rsidP="00B114CD">
      <w:pPr>
        <w:spacing w:after="0"/>
        <w:contextualSpacing/>
        <w:rPr>
          <w:rFonts w:cs="Arial"/>
          <w:color w:val="FF0000"/>
          <w:szCs w:val="22"/>
        </w:rPr>
      </w:pPr>
      <w:r w:rsidRPr="005D79B9">
        <w:rPr>
          <w:rFonts w:cs="Arial"/>
          <w:color w:val="FF0000"/>
          <w:szCs w:val="22"/>
        </w:rPr>
        <w:lastRenderedPageBreak/>
        <w:t>caveats- sampling gaps etc</w:t>
      </w:r>
      <w:r>
        <w:rPr>
          <w:rFonts w:cs="Arial"/>
          <w:color w:val="FF0000"/>
          <w:szCs w:val="22"/>
        </w:rPr>
        <w:t>, spatial extent of regional checklist unknown- no way to compare sampling effort</w:t>
      </w:r>
    </w:p>
    <w:p w14:paraId="4DDA64A3" w14:textId="77777777" w:rsidR="00B114CD" w:rsidRDefault="00B114CD" w:rsidP="00B114CD">
      <w:pPr>
        <w:spacing w:after="0"/>
        <w:contextualSpacing/>
        <w:rPr>
          <w:rFonts w:cs="Arial"/>
          <w:color w:val="FF0000"/>
          <w:szCs w:val="22"/>
        </w:rPr>
      </w:pPr>
      <w:r>
        <w:rPr>
          <w:rFonts w:cs="Arial"/>
          <w:color w:val="FF0000"/>
          <w:szCs w:val="22"/>
        </w:rPr>
        <w:t xml:space="preserve">[here we not comparing like with like- not comparing benthic with benthic for RAMS, not comparing named species if use the 5000 </w:t>
      </w:r>
      <w:proofErr w:type="gramStart"/>
      <w:r>
        <w:rPr>
          <w:rFonts w:cs="Arial"/>
          <w:color w:val="FF0000"/>
          <w:szCs w:val="22"/>
        </w:rPr>
        <w:t>figure</w:t>
      </w:r>
      <w:proofErr w:type="gramEnd"/>
      <w:r>
        <w:rPr>
          <w:rFonts w:cs="Arial"/>
          <w:color w:val="FF0000"/>
          <w:szCs w:val="22"/>
        </w:rPr>
        <w:t>]</w:t>
      </w:r>
    </w:p>
    <w:p w14:paraId="4E539D73" w14:textId="77777777" w:rsidR="00B114CD" w:rsidRDefault="00B114CD" w:rsidP="00B114CD">
      <w:pPr>
        <w:spacing w:after="0"/>
        <w:contextualSpacing/>
        <w:rPr>
          <w:rFonts w:cs="Arial"/>
          <w:color w:val="FF0000"/>
          <w:szCs w:val="22"/>
        </w:rPr>
      </w:pPr>
      <w:r>
        <w:rPr>
          <w:rFonts w:cs="Arial"/>
          <w:color w:val="FF0000"/>
          <w:szCs w:val="22"/>
        </w:rPr>
        <w:t>RAMS 8806 in 2010- Griffiths, including all spp.- tot gone down slightly- identified synonymies?</w:t>
      </w:r>
    </w:p>
    <w:p w14:paraId="572D23A9" w14:textId="77777777" w:rsidR="00B114CD" w:rsidRDefault="00B114CD" w:rsidP="00B114CD">
      <w:pPr>
        <w:spacing w:after="0"/>
        <w:contextualSpacing/>
        <w:rPr>
          <w:rFonts w:cs="Arial"/>
          <w:szCs w:val="22"/>
        </w:rPr>
      </w:pPr>
    </w:p>
    <w:p w14:paraId="1D19EECA" w14:textId="77777777" w:rsidR="00B114CD" w:rsidRDefault="00B114CD" w:rsidP="00077F7F">
      <w:pPr>
        <w:spacing w:after="0"/>
        <w:contextualSpacing/>
        <w:rPr>
          <w:rFonts w:cs="Arial"/>
          <w:b/>
          <w:bCs/>
          <w:szCs w:val="22"/>
        </w:rPr>
      </w:pPr>
    </w:p>
    <w:p w14:paraId="72E00DFF" w14:textId="2DF6B994" w:rsidR="00823575" w:rsidRPr="00823575" w:rsidRDefault="008F1501" w:rsidP="00077F7F">
      <w:pPr>
        <w:pStyle w:val="Heading1"/>
      </w:pPr>
      <w:r>
        <w:t xml:space="preserve">   </w:t>
      </w:r>
      <w:r w:rsidR="00823575" w:rsidRPr="00823575">
        <w:t>Supplementary</w:t>
      </w:r>
      <w:r w:rsidR="007C5FC8">
        <w:t xml:space="preserve"> data files</w:t>
      </w:r>
    </w:p>
    <w:p w14:paraId="7136C593" w14:textId="77777777" w:rsidR="00823575" w:rsidRPr="00804975" w:rsidRDefault="00823575" w:rsidP="00077F7F">
      <w:pPr>
        <w:spacing w:after="0"/>
        <w:contextualSpacing/>
        <w:rPr>
          <w:rFonts w:cs="Arial"/>
          <w:color w:val="FF0000"/>
          <w:szCs w:val="22"/>
        </w:rPr>
      </w:pPr>
    </w:p>
    <w:p w14:paraId="789B8913" w14:textId="77777777" w:rsidR="00B114CD" w:rsidRPr="00670DCE" w:rsidRDefault="00B114CD" w:rsidP="00B114CD">
      <w:pPr>
        <w:spacing w:after="0"/>
        <w:rPr>
          <w:b/>
          <w:lang w:val="en-US"/>
        </w:rPr>
      </w:pPr>
      <w:r w:rsidRPr="002D3986">
        <w:rPr>
          <w:b/>
          <w:lang w:val="en-US"/>
        </w:rPr>
        <w:t xml:space="preserve">Supplementary </w:t>
      </w:r>
      <w:r>
        <w:rPr>
          <w:b/>
          <w:lang w:val="en-US"/>
        </w:rPr>
        <w:t xml:space="preserve">Data </w:t>
      </w:r>
      <w:r w:rsidRPr="002D3986">
        <w:rPr>
          <w:b/>
          <w:lang w:val="en-US"/>
        </w:rPr>
        <w:t>File 1</w:t>
      </w:r>
    </w:p>
    <w:p w14:paraId="01E6945E" w14:textId="77777777" w:rsidR="00B114CD" w:rsidRPr="00814ADC" w:rsidRDefault="00B114CD" w:rsidP="00B114CD">
      <w:pPr>
        <w:spacing w:after="0"/>
        <w:rPr>
          <w:lang w:val="en-US"/>
        </w:rPr>
      </w:pPr>
      <w:r w:rsidRPr="002D3986">
        <w:rPr>
          <w:lang w:val="en-US"/>
        </w:rPr>
        <w:t xml:space="preserve">All </w:t>
      </w:r>
      <w:r>
        <w:rPr>
          <w:lang w:val="en-US"/>
        </w:rPr>
        <w:t xml:space="preserve">benthic metazoan </w:t>
      </w:r>
      <w:r w:rsidRPr="002D3986">
        <w:rPr>
          <w:lang w:val="en-US"/>
        </w:rPr>
        <w:t xml:space="preserve">biological data records published on </w:t>
      </w:r>
      <w:r w:rsidRPr="008E7742">
        <w:rPr>
          <w:highlight w:val="green"/>
          <w:lang w:val="en-US"/>
        </w:rPr>
        <w:t>DeepData</w:t>
      </w:r>
      <w:r>
        <w:rPr>
          <w:lang w:val="en-US"/>
        </w:rPr>
        <w:t>, final for analysis</w:t>
      </w:r>
    </w:p>
    <w:p w14:paraId="05D6945F" w14:textId="77777777" w:rsidR="00B114CD" w:rsidRDefault="00B114CD" w:rsidP="00B114CD">
      <w:pPr>
        <w:pStyle w:val="NoSpacing"/>
        <w:rPr>
          <w:lang w:val="en-US"/>
        </w:rPr>
      </w:pPr>
    </w:p>
    <w:p w14:paraId="1406B92A" w14:textId="77777777" w:rsidR="00B114CD" w:rsidRDefault="00B114CD" w:rsidP="00B114CD">
      <w:pPr>
        <w:pStyle w:val="NoSpacing"/>
        <w:rPr>
          <w:lang w:val="en-US"/>
        </w:rPr>
      </w:pPr>
      <w:r w:rsidRPr="003D7A62">
        <w:rPr>
          <w:lang w:val="en-US"/>
        </w:rPr>
        <w:t>File SDF 1D, “</w:t>
      </w:r>
      <w:r w:rsidRPr="003D7A62">
        <w:rPr>
          <w:color w:val="FF0000"/>
          <w:lang w:val="en-US"/>
        </w:rPr>
        <w:t>DD_PUBLISHED_4analysis_ed_2022-10-09</w:t>
      </w:r>
      <w:r w:rsidRPr="003D7A62">
        <w:rPr>
          <w:lang w:val="en-US"/>
        </w:rPr>
        <w:t>.csv</w:t>
      </w:r>
      <w:r>
        <w:rPr>
          <w:lang w:val="en-US"/>
        </w:rPr>
        <w:t xml:space="preserve">”, </w:t>
      </w:r>
      <w:r w:rsidRPr="002D3986">
        <w:rPr>
          <w:lang w:val="en-US"/>
        </w:rPr>
        <w:t>metadata file</w:t>
      </w:r>
      <w:r w:rsidRPr="00670DCE">
        <w:rPr>
          <w:lang w:val="en-US"/>
        </w:rPr>
        <w:t xml:space="preserve"> </w:t>
      </w:r>
      <w:r w:rsidRPr="002D3986">
        <w:rPr>
          <w:lang w:val="en-US"/>
        </w:rPr>
        <w:t>“</w:t>
      </w:r>
      <w:r w:rsidRPr="00670DCE">
        <w:rPr>
          <w:lang w:val="en-US"/>
        </w:rPr>
        <w:t>SDF1D_DD_PUBLISHED_4analysis_ed_2022-05-24_meta</w:t>
      </w:r>
      <w:r>
        <w:rPr>
          <w:lang w:val="en-US"/>
        </w:rPr>
        <w:t>.</w:t>
      </w:r>
      <w:r w:rsidRPr="002D3986">
        <w:rPr>
          <w:lang w:val="en-US"/>
        </w:rPr>
        <w:t xml:space="preserve">csv”, </w:t>
      </w:r>
    </w:p>
    <w:p w14:paraId="60FA30A7" w14:textId="77777777" w:rsidR="00B114CD" w:rsidRDefault="00B114CD" w:rsidP="00B114CD">
      <w:pPr>
        <w:pStyle w:val="NoSpacing"/>
        <w:rPr>
          <w:lang w:val="en-US"/>
        </w:rPr>
      </w:pPr>
    </w:p>
    <w:p w14:paraId="79294E4B" w14:textId="77777777" w:rsidR="00B114CD" w:rsidRPr="00351A8C" w:rsidRDefault="00B114CD" w:rsidP="00B114CD">
      <w:pPr>
        <w:spacing w:after="0"/>
        <w:rPr>
          <w:b/>
          <w:lang w:val="en-US"/>
        </w:rPr>
      </w:pPr>
      <w:r w:rsidRPr="002D3986">
        <w:rPr>
          <w:b/>
          <w:lang w:val="en-US"/>
        </w:rPr>
        <w:t xml:space="preserve">Supplementary </w:t>
      </w:r>
      <w:r>
        <w:rPr>
          <w:b/>
          <w:lang w:val="en-US"/>
        </w:rPr>
        <w:t xml:space="preserve">Data </w:t>
      </w:r>
      <w:r w:rsidRPr="002D3986">
        <w:rPr>
          <w:b/>
          <w:lang w:val="en-US"/>
        </w:rPr>
        <w:t xml:space="preserve">File </w:t>
      </w:r>
      <w:r>
        <w:rPr>
          <w:b/>
          <w:lang w:val="en-US"/>
        </w:rPr>
        <w:t>2</w:t>
      </w:r>
    </w:p>
    <w:p w14:paraId="40AD90AD" w14:textId="77777777" w:rsidR="00B114CD" w:rsidRDefault="00B114CD" w:rsidP="00B114CD">
      <w:pPr>
        <w:spacing w:after="0"/>
        <w:rPr>
          <w:rFonts w:cs="Arial"/>
          <w:szCs w:val="22"/>
        </w:rPr>
      </w:pPr>
      <w:r w:rsidRPr="00D77B32">
        <w:rPr>
          <w:rFonts w:cs="Arial"/>
          <w:color w:val="FF0000"/>
          <w:szCs w:val="22"/>
        </w:rPr>
        <w:t>Biological records from the CCZ region published</w:t>
      </w:r>
      <w:r w:rsidRPr="00A170E0">
        <w:rPr>
          <w:rFonts w:cs="Arial"/>
          <w:szCs w:val="22"/>
        </w:rPr>
        <w:t xml:space="preserve"> on </w:t>
      </w:r>
      <w:r w:rsidRPr="008E7742">
        <w:rPr>
          <w:rFonts w:cs="Arial"/>
          <w:szCs w:val="22"/>
          <w:highlight w:val="green"/>
        </w:rPr>
        <w:t>OBIS</w:t>
      </w:r>
      <w:r w:rsidRPr="00A170E0">
        <w:rPr>
          <w:rFonts w:cs="Arial"/>
          <w:szCs w:val="22"/>
        </w:rPr>
        <w:t>, 12</w:t>
      </w:r>
      <w:r w:rsidRPr="00A170E0">
        <w:rPr>
          <w:rFonts w:cs="Arial"/>
          <w:szCs w:val="22"/>
          <w:vertAlign w:val="superscript"/>
        </w:rPr>
        <w:t>th</w:t>
      </w:r>
      <w:r w:rsidRPr="00A170E0">
        <w:rPr>
          <w:rFonts w:cs="Arial"/>
          <w:szCs w:val="22"/>
        </w:rPr>
        <w:t xml:space="preserve"> of </w:t>
      </w:r>
      <w:proofErr w:type="gramStart"/>
      <w:r w:rsidRPr="00A170E0">
        <w:rPr>
          <w:rFonts w:cs="Arial"/>
          <w:szCs w:val="22"/>
        </w:rPr>
        <w:t>July,</w:t>
      </w:r>
      <w:proofErr w:type="gramEnd"/>
      <w:r w:rsidRPr="00A170E0">
        <w:rPr>
          <w:rFonts w:cs="Arial"/>
          <w:szCs w:val="22"/>
        </w:rPr>
        <w:t xml:space="preserve"> 2021, </w:t>
      </w:r>
      <w:r w:rsidRPr="003D7A62">
        <w:rPr>
          <w:rFonts w:cs="Arial"/>
          <w:color w:val="FF0000"/>
          <w:szCs w:val="22"/>
        </w:rPr>
        <w:t>from the CCZ polygon as specified in methods</w:t>
      </w:r>
      <w:r>
        <w:rPr>
          <w:rFonts w:cs="Arial"/>
          <w:color w:val="FF0000"/>
          <w:szCs w:val="22"/>
        </w:rPr>
        <w:t>, in Darwin Core format</w:t>
      </w:r>
      <w:r w:rsidRPr="003D7A62">
        <w:rPr>
          <w:rFonts w:cs="Arial"/>
          <w:color w:val="FF0000"/>
          <w:szCs w:val="22"/>
        </w:rPr>
        <w:t xml:space="preserve"> </w:t>
      </w:r>
    </w:p>
    <w:p w14:paraId="5D941962" w14:textId="77777777" w:rsidR="00B114CD" w:rsidRDefault="00B114CD" w:rsidP="00B114CD">
      <w:pPr>
        <w:spacing w:after="0"/>
        <w:rPr>
          <w:rFonts w:cs="Arial"/>
          <w:color w:val="FF0000"/>
          <w:szCs w:val="22"/>
        </w:rPr>
      </w:pPr>
      <w:r>
        <w:rPr>
          <w:rFonts w:cs="Arial"/>
          <w:szCs w:val="22"/>
        </w:rPr>
        <w:t>File SDF 2B, final dataset for analysis (filtered by depth, DeepData records removed) “</w:t>
      </w:r>
      <w:r w:rsidRPr="003D7A62">
        <w:rPr>
          <w:rFonts w:cs="Arial"/>
          <w:color w:val="FF0000"/>
          <w:szCs w:val="22"/>
        </w:rPr>
        <w:t>SDF2B_OBIS_only_4_analysis_2022-04-21</w:t>
      </w:r>
      <w:r>
        <w:rPr>
          <w:rFonts w:cs="Arial"/>
          <w:szCs w:val="22"/>
        </w:rPr>
        <w:t>.csv”; metadata file: “</w:t>
      </w:r>
      <w:r w:rsidRPr="002D3C7B">
        <w:rPr>
          <w:rFonts w:cs="Arial"/>
          <w:szCs w:val="22"/>
        </w:rPr>
        <w:t>SDF2B_OBIS_only_4_analysis_2022-04-21-meta</w:t>
      </w:r>
      <w:r>
        <w:rPr>
          <w:rFonts w:cs="Arial"/>
          <w:szCs w:val="22"/>
        </w:rPr>
        <w:t xml:space="preserve">.csv”. </w:t>
      </w:r>
    </w:p>
    <w:p w14:paraId="159EAAF5" w14:textId="77777777" w:rsidR="00B114CD" w:rsidRDefault="00B114CD" w:rsidP="00B114CD">
      <w:pPr>
        <w:spacing w:after="0"/>
        <w:rPr>
          <w:lang w:val="en-US"/>
        </w:rPr>
      </w:pPr>
    </w:p>
    <w:p w14:paraId="03113121" w14:textId="77777777" w:rsidR="00B114CD" w:rsidRPr="00351A8C" w:rsidRDefault="00B114CD" w:rsidP="00B114CD">
      <w:pPr>
        <w:spacing w:after="0"/>
        <w:rPr>
          <w:b/>
          <w:lang w:val="en-US"/>
        </w:rPr>
      </w:pPr>
      <w:r w:rsidRPr="002761AD">
        <w:rPr>
          <w:b/>
          <w:lang w:val="en-US"/>
        </w:rPr>
        <w:t xml:space="preserve">Supplementary File </w:t>
      </w:r>
      <w:r>
        <w:rPr>
          <w:b/>
          <w:lang w:val="en-US"/>
        </w:rPr>
        <w:t>3</w:t>
      </w:r>
    </w:p>
    <w:p w14:paraId="45967456" w14:textId="77777777" w:rsidR="00B114CD" w:rsidRDefault="00B114CD" w:rsidP="00B114CD">
      <w:pPr>
        <w:spacing w:after="0"/>
        <w:rPr>
          <w:rFonts w:cs="Arial"/>
          <w:szCs w:val="22"/>
        </w:rPr>
      </w:pPr>
      <w:r w:rsidRPr="00D77B32">
        <w:rPr>
          <w:rFonts w:cs="Arial"/>
          <w:color w:val="FF0000"/>
          <w:szCs w:val="22"/>
        </w:rPr>
        <w:t xml:space="preserve">Biological records from the CCZ region within ISA jurisdiction- contract areas, reserved areas or APEIs (see Fig 1) published </w:t>
      </w:r>
      <w:r w:rsidRPr="00A170E0">
        <w:rPr>
          <w:rFonts w:cs="Arial"/>
          <w:szCs w:val="22"/>
        </w:rPr>
        <w:t xml:space="preserve">on </w:t>
      </w:r>
      <w:r w:rsidRPr="008E7742">
        <w:rPr>
          <w:rFonts w:cs="Arial"/>
          <w:szCs w:val="22"/>
          <w:highlight w:val="green"/>
        </w:rPr>
        <w:t>GBIF</w:t>
      </w:r>
      <w:r w:rsidRPr="00A170E0">
        <w:rPr>
          <w:rFonts w:cs="Arial"/>
          <w:szCs w:val="22"/>
        </w:rPr>
        <w:t>, 12</w:t>
      </w:r>
      <w:r w:rsidRPr="00A170E0">
        <w:rPr>
          <w:rFonts w:cs="Arial"/>
          <w:szCs w:val="22"/>
          <w:vertAlign w:val="superscript"/>
        </w:rPr>
        <w:t>th</w:t>
      </w:r>
      <w:r w:rsidRPr="00A170E0">
        <w:rPr>
          <w:rFonts w:cs="Arial"/>
          <w:szCs w:val="22"/>
        </w:rPr>
        <w:t xml:space="preserve"> of </w:t>
      </w:r>
      <w:proofErr w:type="gramStart"/>
      <w:r w:rsidRPr="00A170E0">
        <w:rPr>
          <w:rFonts w:cs="Arial"/>
          <w:szCs w:val="22"/>
        </w:rPr>
        <w:t>July,</w:t>
      </w:r>
      <w:proofErr w:type="gramEnd"/>
      <w:r w:rsidRPr="00A170E0">
        <w:rPr>
          <w:rFonts w:cs="Arial"/>
          <w:szCs w:val="22"/>
        </w:rPr>
        <w:t xml:space="preserve"> 2021, in </w:t>
      </w:r>
      <w:r>
        <w:rPr>
          <w:rFonts w:cs="Arial"/>
          <w:szCs w:val="22"/>
        </w:rPr>
        <w:t>Darwin Core format</w:t>
      </w:r>
      <w:r w:rsidRPr="00A170E0">
        <w:rPr>
          <w:rFonts w:cs="Arial"/>
          <w:szCs w:val="22"/>
        </w:rPr>
        <w:t xml:space="preserve">. </w:t>
      </w:r>
    </w:p>
    <w:p w14:paraId="37F9EDAC" w14:textId="77777777" w:rsidR="00B114CD" w:rsidRDefault="00B114CD" w:rsidP="00B114CD">
      <w:pPr>
        <w:spacing w:after="0"/>
        <w:rPr>
          <w:rFonts w:cs="Arial"/>
          <w:szCs w:val="22"/>
        </w:rPr>
      </w:pPr>
      <w:r>
        <w:rPr>
          <w:rFonts w:cs="Arial"/>
          <w:szCs w:val="22"/>
        </w:rPr>
        <w:t xml:space="preserve"> “</w:t>
      </w:r>
      <w:r w:rsidRPr="00324628">
        <w:rPr>
          <w:rFonts w:cs="Arial"/>
          <w:color w:val="FF0000"/>
          <w:szCs w:val="22"/>
        </w:rPr>
        <w:t>GBIF_CCZ_4analysis_2022-11-02</w:t>
      </w:r>
      <w:r>
        <w:rPr>
          <w:rFonts w:cs="Arial"/>
          <w:szCs w:val="22"/>
        </w:rPr>
        <w:t xml:space="preserve">.csv”; metadata file </w:t>
      </w:r>
    </w:p>
    <w:p w14:paraId="0A1FB595" w14:textId="77777777" w:rsidR="00B114CD" w:rsidRPr="002F0773" w:rsidRDefault="00B114CD" w:rsidP="00B114CD">
      <w:pPr>
        <w:spacing w:after="0"/>
        <w:rPr>
          <w:rFonts w:cs="Arial"/>
          <w:szCs w:val="22"/>
        </w:rPr>
      </w:pPr>
      <w:r>
        <w:rPr>
          <w:rFonts w:cs="Arial"/>
          <w:szCs w:val="22"/>
        </w:rPr>
        <w:t>“</w:t>
      </w:r>
      <w:r w:rsidRPr="00324628">
        <w:rPr>
          <w:rFonts w:cs="Arial"/>
          <w:color w:val="FF0000"/>
          <w:szCs w:val="22"/>
        </w:rPr>
        <w:t>GBIF_CCZ_4analysis_2022-11-02</w:t>
      </w:r>
      <w:r w:rsidRPr="003104E8">
        <w:rPr>
          <w:rFonts w:cs="Arial"/>
          <w:szCs w:val="22"/>
        </w:rPr>
        <w:t>_meta</w:t>
      </w:r>
      <w:r>
        <w:rPr>
          <w:rFonts w:cs="Arial"/>
          <w:szCs w:val="22"/>
        </w:rPr>
        <w:t xml:space="preserve">.csv”. </w:t>
      </w:r>
    </w:p>
    <w:p w14:paraId="7D85BD49" w14:textId="77777777" w:rsidR="00B114CD" w:rsidRDefault="00B114CD" w:rsidP="00B114CD">
      <w:pPr>
        <w:pStyle w:val="NoSpacing"/>
        <w:rPr>
          <w:lang w:val="en-US"/>
        </w:rPr>
      </w:pPr>
    </w:p>
    <w:p w14:paraId="0EBBA783" w14:textId="77777777" w:rsidR="00B114CD" w:rsidRPr="00351A8C" w:rsidRDefault="00B114CD" w:rsidP="00B114CD">
      <w:pPr>
        <w:spacing w:after="0"/>
        <w:rPr>
          <w:b/>
          <w:lang w:val="en-US"/>
        </w:rPr>
      </w:pPr>
      <w:r w:rsidRPr="002761AD">
        <w:rPr>
          <w:b/>
          <w:lang w:val="en-US"/>
        </w:rPr>
        <w:t xml:space="preserve">Supplementary File </w:t>
      </w:r>
      <w:r>
        <w:rPr>
          <w:b/>
          <w:lang w:val="en-US"/>
        </w:rPr>
        <w:t>4</w:t>
      </w:r>
    </w:p>
    <w:p w14:paraId="50160828" w14:textId="77777777" w:rsidR="00B114CD" w:rsidRDefault="00B114CD" w:rsidP="00B114CD">
      <w:pPr>
        <w:spacing w:after="0"/>
        <w:rPr>
          <w:rFonts w:cs="Arial"/>
          <w:szCs w:val="22"/>
        </w:rPr>
      </w:pPr>
      <w:r w:rsidRPr="00351A8C">
        <w:rPr>
          <w:rFonts w:cs="Arial"/>
          <w:szCs w:val="22"/>
          <w:highlight w:val="green"/>
        </w:rPr>
        <w:t>INSDC</w:t>
      </w:r>
      <w:r w:rsidRPr="00A170E0">
        <w:rPr>
          <w:rFonts w:cs="Arial"/>
          <w:szCs w:val="22"/>
        </w:rPr>
        <w:t xml:space="preserve"> records-</w:t>
      </w:r>
      <w:r>
        <w:rPr>
          <w:rFonts w:cs="Arial"/>
          <w:szCs w:val="22"/>
        </w:rPr>
        <w:t xml:space="preserve"> GenBank and Barcode of Life (BO</w:t>
      </w:r>
      <w:r w:rsidRPr="00A170E0">
        <w:rPr>
          <w:rFonts w:cs="Arial"/>
          <w:szCs w:val="22"/>
        </w:rPr>
        <w:t>LD) sequence accessions for the CCZ and related data</w:t>
      </w:r>
      <w:r>
        <w:rPr>
          <w:rFonts w:cs="Arial"/>
          <w:szCs w:val="22"/>
        </w:rPr>
        <w:t>. (“</w:t>
      </w:r>
      <w:r w:rsidRPr="00324628">
        <w:rPr>
          <w:rFonts w:cs="Arial"/>
          <w:color w:val="FF0000"/>
          <w:szCs w:val="22"/>
        </w:rPr>
        <w:t>CCZ_INSDC+BOLD_2022-11-07</w:t>
      </w:r>
      <w:r>
        <w:rPr>
          <w:rFonts w:cs="Arial"/>
          <w:szCs w:val="22"/>
        </w:rPr>
        <w:t>.csv”); metadata file: “</w:t>
      </w:r>
      <w:r w:rsidRPr="00324628">
        <w:rPr>
          <w:rFonts w:cs="Arial"/>
          <w:color w:val="FF0000"/>
          <w:szCs w:val="22"/>
        </w:rPr>
        <w:t>CCZ_INSDC+BOLD_2022-11-07</w:t>
      </w:r>
      <w:r w:rsidRPr="003104E8">
        <w:rPr>
          <w:rFonts w:cs="Arial"/>
          <w:szCs w:val="22"/>
        </w:rPr>
        <w:t>_meta</w:t>
      </w:r>
      <w:r>
        <w:rPr>
          <w:rFonts w:cs="Arial"/>
          <w:szCs w:val="22"/>
        </w:rPr>
        <w:t>.csv”.</w:t>
      </w:r>
    </w:p>
    <w:p w14:paraId="7843CFE1" w14:textId="77777777" w:rsidR="00B114CD" w:rsidRDefault="00B114CD" w:rsidP="00B114CD">
      <w:pPr>
        <w:pStyle w:val="NoSpacing"/>
        <w:rPr>
          <w:lang w:val="en-US"/>
        </w:rPr>
      </w:pPr>
    </w:p>
    <w:p w14:paraId="5C8AD369" w14:textId="77777777" w:rsidR="00B114CD" w:rsidRPr="00351A8C" w:rsidRDefault="00B114CD" w:rsidP="00B114CD">
      <w:pPr>
        <w:spacing w:after="0"/>
        <w:rPr>
          <w:b/>
          <w:lang w:val="en-US"/>
        </w:rPr>
      </w:pPr>
      <w:r w:rsidRPr="002761AD">
        <w:rPr>
          <w:b/>
          <w:lang w:val="en-US"/>
        </w:rPr>
        <w:t xml:space="preserve">Supplementary File </w:t>
      </w:r>
      <w:r>
        <w:rPr>
          <w:b/>
          <w:lang w:val="en-US"/>
        </w:rPr>
        <w:t>5</w:t>
      </w:r>
    </w:p>
    <w:p w14:paraId="54DD59E8" w14:textId="77777777" w:rsidR="00B114CD" w:rsidRDefault="00B114CD" w:rsidP="00B114CD">
      <w:pPr>
        <w:spacing w:after="0"/>
        <w:rPr>
          <w:rFonts w:cs="Arial"/>
          <w:szCs w:val="22"/>
        </w:rPr>
      </w:pPr>
      <w:r w:rsidRPr="00A170E0">
        <w:rPr>
          <w:rFonts w:cs="Arial"/>
          <w:szCs w:val="22"/>
        </w:rPr>
        <w:t xml:space="preserve">Taxonomic information from the published </w:t>
      </w:r>
      <w:r w:rsidRPr="00351A8C">
        <w:rPr>
          <w:rFonts w:cs="Arial"/>
          <w:szCs w:val="22"/>
          <w:highlight w:val="green"/>
        </w:rPr>
        <w:t>literature</w:t>
      </w:r>
      <w:r w:rsidRPr="00A170E0">
        <w:rPr>
          <w:rFonts w:cs="Arial"/>
          <w:szCs w:val="22"/>
        </w:rPr>
        <w:t xml:space="preserve"> (all collected records of metazoans from the </w:t>
      </w:r>
      <w:r w:rsidRPr="004F1472">
        <w:rPr>
          <w:rFonts w:cs="Arial"/>
          <w:color w:val="000000" w:themeColor="text1"/>
          <w:szCs w:val="22"/>
        </w:rPr>
        <w:t xml:space="preserve">CCZ). </w:t>
      </w:r>
      <w:r>
        <w:rPr>
          <w:rFonts w:cs="Arial"/>
          <w:color w:val="000000" w:themeColor="text1"/>
          <w:szCs w:val="22"/>
        </w:rPr>
        <w:t>(</w:t>
      </w:r>
      <w:r w:rsidRPr="004F1472">
        <w:rPr>
          <w:rFonts w:cs="Arial"/>
          <w:color w:val="000000" w:themeColor="text1"/>
          <w:szCs w:val="22"/>
        </w:rPr>
        <w:t xml:space="preserve">File </w:t>
      </w:r>
      <w:r>
        <w:rPr>
          <w:rFonts w:cs="Arial"/>
          <w:color w:val="000000" w:themeColor="text1"/>
          <w:szCs w:val="22"/>
        </w:rPr>
        <w:t xml:space="preserve">SDF </w:t>
      </w:r>
      <w:r w:rsidRPr="004F1472">
        <w:rPr>
          <w:rFonts w:cs="Arial"/>
          <w:color w:val="000000" w:themeColor="text1"/>
          <w:szCs w:val="22"/>
        </w:rPr>
        <w:t>5A</w:t>
      </w:r>
      <w:r>
        <w:rPr>
          <w:rFonts w:cs="Arial"/>
          <w:color w:val="000000" w:themeColor="text1"/>
          <w:szCs w:val="22"/>
        </w:rPr>
        <w:t>,</w:t>
      </w:r>
      <w:r w:rsidRPr="004F1472">
        <w:rPr>
          <w:rFonts w:cs="Arial"/>
          <w:color w:val="000000" w:themeColor="text1"/>
          <w:szCs w:val="22"/>
        </w:rPr>
        <w:t xml:space="preserve"> table of records </w:t>
      </w:r>
      <w:r w:rsidRPr="00A170E0">
        <w:rPr>
          <w:rFonts w:cs="Arial"/>
          <w:szCs w:val="22"/>
        </w:rPr>
        <w:t>(both new species and distributional records</w:t>
      </w:r>
      <w:r>
        <w:rPr>
          <w:rFonts w:cs="Arial"/>
          <w:szCs w:val="22"/>
        </w:rPr>
        <w:t>) “</w:t>
      </w:r>
      <w:r w:rsidRPr="00343442">
        <w:rPr>
          <w:rFonts w:cs="Arial"/>
          <w:color w:val="FF0000"/>
          <w:szCs w:val="22"/>
        </w:rPr>
        <w:t>CCZ_LITERATURE_RECORDS_2022-11-05.</w:t>
      </w:r>
      <w:r>
        <w:rPr>
          <w:rFonts w:cs="Arial"/>
          <w:szCs w:val="22"/>
        </w:rPr>
        <w:t>csv”; metadata file: “</w:t>
      </w:r>
      <w:r w:rsidRPr="00842DC8">
        <w:rPr>
          <w:rFonts w:cs="Arial"/>
          <w:szCs w:val="22"/>
        </w:rPr>
        <w:t>SDF5A_CCZ_LITERATURE_RECORDS_2022-06-23_meta</w:t>
      </w:r>
      <w:r>
        <w:rPr>
          <w:rFonts w:cs="Arial"/>
          <w:szCs w:val="22"/>
        </w:rPr>
        <w:t>.csv”.</w:t>
      </w:r>
    </w:p>
    <w:p w14:paraId="4ACEEF4C" w14:textId="77777777" w:rsidR="00B114CD" w:rsidRDefault="00B114CD" w:rsidP="00B114CD">
      <w:pPr>
        <w:spacing w:after="0"/>
        <w:rPr>
          <w:rFonts w:cs="Arial"/>
          <w:szCs w:val="22"/>
        </w:rPr>
      </w:pPr>
      <w:r>
        <w:rPr>
          <w:rFonts w:cs="Arial"/>
          <w:szCs w:val="22"/>
        </w:rPr>
        <w:t>File SDF 5B, table of publications, “</w:t>
      </w:r>
      <w:r w:rsidRPr="00343442">
        <w:rPr>
          <w:rFonts w:cs="Arial"/>
          <w:color w:val="FF0000"/>
          <w:szCs w:val="22"/>
        </w:rPr>
        <w:t>CCZ_LITERATURE_PAPERS_2022-11-05</w:t>
      </w:r>
      <w:r>
        <w:rPr>
          <w:rFonts w:cs="Arial"/>
          <w:szCs w:val="22"/>
        </w:rPr>
        <w:t>.csv”; metadata file: “</w:t>
      </w:r>
      <w:r w:rsidRPr="00343442">
        <w:rPr>
          <w:rFonts w:cs="Arial"/>
          <w:color w:val="FF0000"/>
          <w:szCs w:val="22"/>
        </w:rPr>
        <w:t>CCZ_LITERATURE_RECORDS_2022-11-05</w:t>
      </w:r>
      <w:r>
        <w:rPr>
          <w:rFonts w:cs="Arial"/>
          <w:szCs w:val="22"/>
        </w:rPr>
        <w:t>.csv”</w:t>
      </w:r>
    </w:p>
    <w:p w14:paraId="7FBF2487" w14:textId="77777777" w:rsidR="00B114CD" w:rsidRDefault="00B114CD" w:rsidP="00B114CD">
      <w:pPr>
        <w:pStyle w:val="NoSpacing"/>
        <w:rPr>
          <w:lang w:val="en-US"/>
        </w:rPr>
      </w:pPr>
    </w:p>
    <w:p w14:paraId="62E93ACA" w14:textId="77777777" w:rsidR="00B114CD" w:rsidRPr="00351A8C" w:rsidRDefault="00B114CD" w:rsidP="00B114CD">
      <w:pPr>
        <w:spacing w:after="0"/>
        <w:rPr>
          <w:b/>
          <w:lang w:val="en-US"/>
        </w:rPr>
      </w:pPr>
      <w:r w:rsidRPr="002761AD">
        <w:rPr>
          <w:b/>
          <w:lang w:val="en-US"/>
        </w:rPr>
        <w:t xml:space="preserve">Supplementary File </w:t>
      </w:r>
      <w:r>
        <w:rPr>
          <w:b/>
          <w:lang w:val="en-US"/>
        </w:rPr>
        <w:t>6</w:t>
      </w:r>
    </w:p>
    <w:p w14:paraId="28813904" w14:textId="77777777" w:rsidR="00B114CD" w:rsidRDefault="00B114CD" w:rsidP="00B114CD">
      <w:pPr>
        <w:spacing w:after="0"/>
      </w:pPr>
      <w:r w:rsidRPr="00FA427D">
        <w:t>Species matrix tables: for named species and all (named and morphospecies), by contract area, sub-</w:t>
      </w:r>
      <w:proofErr w:type="gramStart"/>
      <w:r w:rsidRPr="00FA427D">
        <w:t>area</w:t>
      </w:r>
      <w:proofErr w:type="gramEnd"/>
      <w:r w:rsidRPr="00FA427D">
        <w:t xml:space="preserve"> and site, </w:t>
      </w:r>
      <w:r>
        <w:t xml:space="preserve">provided as excel with tables </w:t>
      </w:r>
      <w:r w:rsidRPr="00FA427D">
        <w:t>separated by tab</w:t>
      </w:r>
      <w:r>
        <w:t>.</w:t>
      </w:r>
    </w:p>
    <w:p w14:paraId="00751BEF" w14:textId="77777777" w:rsidR="00B114CD" w:rsidRDefault="00B114CD" w:rsidP="00B114CD">
      <w:pPr>
        <w:spacing w:after="0"/>
      </w:pPr>
      <w:r>
        <w:t>File SDF 8 “</w:t>
      </w:r>
      <w:r w:rsidRPr="00343442">
        <w:rPr>
          <w:highlight w:val="green"/>
        </w:rPr>
        <w:t>SDF8_CCZ_SPP_MATRIX_TABLES_2022-04-24</w:t>
      </w:r>
      <w:r>
        <w:t>.xlsx”.</w:t>
      </w:r>
    </w:p>
    <w:p w14:paraId="27BD4C42" w14:textId="77777777" w:rsidR="00B114CD" w:rsidRPr="005900E8" w:rsidRDefault="00B114CD" w:rsidP="00B114CD">
      <w:pPr>
        <w:pStyle w:val="NoSpacing"/>
        <w:rPr>
          <w:lang w:val="en-US"/>
        </w:rPr>
      </w:pPr>
    </w:p>
    <w:p w14:paraId="24234ECE" w14:textId="77777777" w:rsidR="00B114CD" w:rsidRPr="002761AD" w:rsidRDefault="00B114CD" w:rsidP="00B114CD">
      <w:pPr>
        <w:spacing w:after="0"/>
        <w:rPr>
          <w:b/>
          <w:lang w:val="en-US"/>
        </w:rPr>
      </w:pPr>
      <w:r w:rsidRPr="002761AD">
        <w:rPr>
          <w:b/>
          <w:lang w:val="en-US"/>
        </w:rPr>
        <w:t xml:space="preserve">Supplementary File </w:t>
      </w:r>
      <w:r>
        <w:rPr>
          <w:b/>
          <w:lang w:val="en-US"/>
        </w:rPr>
        <w:t>7</w:t>
      </w:r>
    </w:p>
    <w:p w14:paraId="7992F71B" w14:textId="77777777" w:rsidR="00B114CD" w:rsidRPr="002761AD" w:rsidRDefault="00B114CD" w:rsidP="00B114CD">
      <w:pPr>
        <w:spacing w:after="0"/>
        <w:rPr>
          <w:lang w:val="en-US"/>
        </w:rPr>
      </w:pPr>
      <w:r w:rsidRPr="00351A8C">
        <w:rPr>
          <w:highlight w:val="green"/>
          <w:lang w:val="en-US"/>
        </w:rPr>
        <w:t>R script</w:t>
      </w:r>
      <w:r w:rsidRPr="002761AD">
        <w:rPr>
          <w:lang w:val="en-US"/>
        </w:rPr>
        <w:t xml:space="preserve"> for data collection, </w:t>
      </w:r>
      <w:proofErr w:type="gramStart"/>
      <w:r w:rsidRPr="002761AD">
        <w:rPr>
          <w:lang w:val="en-US"/>
        </w:rPr>
        <w:t>processing</w:t>
      </w:r>
      <w:proofErr w:type="gramEnd"/>
      <w:r w:rsidRPr="002761AD">
        <w:rPr>
          <w:lang w:val="en-US"/>
        </w:rPr>
        <w:t xml:space="preserve"> and analysis. </w:t>
      </w:r>
    </w:p>
    <w:p w14:paraId="161ECD32" w14:textId="77777777" w:rsidR="00B114CD" w:rsidRDefault="00B114CD" w:rsidP="00B114CD">
      <w:pPr>
        <w:spacing w:after="0"/>
        <w:rPr>
          <w:lang w:val="en-US"/>
        </w:rPr>
      </w:pPr>
      <w:r w:rsidRPr="002761AD">
        <w:rPr>
          <w:lang w:val="en-US"/>
        </w:rPr>
        <w:t>FILE SF6 “</w:t>
      </w:r>
      <w:proofErr w:type="spellStart"/>
      <w:r w:rsidRPr="008E7742">
        <w:rPr>
          <w:color w:val="FF0000"/>
          <w:lang w:val="en-US"/>
        </w:rPr>
        <w:t>DeepData_review_data_processing_</w:t>
      </w:r>
      <w:proofErr w:type="gramStart"/>
      <w:r w:rsidRPr="008E7742">
        <w:rPr>
          <w:color w:val="FF0000"/>
          <w:lang w:val="en-US"/>
        </w:rPr>
        <w:t>script</w:t>
      </w:r>
      <w:r w:rsidRPr="002761AD">
        <w:rPr>
          <w:lang w:val="en-US"/>
        </w:rPr>
        <w:t>.R</w:t>
      </w:r>
      <w:proofErr w:type="spellEnd"/>
      <w:proofErr w:type="gramEnd"/>
      <w:r>
        <w:rPr>
          <w:lang w:val="en-US"/>
        </w:rPr>
        <w:t>”.</w:t>
      </w:r>
    </w:p>
    <w:p w14:paraId="36B2B521" w14:textId="77777777" w:rsidR="00B114CD" w:rsidRPr="00746AA0" w:rsidRDefault="00B114CD" w:rsidP="00B114CD">
      <w:pPr>
        <w:spacing w:after="0"/>
        <w:rPr>
          <w:color w:val="FF0000"/>
          <w:lang w:val="en-US"/>
        </w:rPr>
      </w:pPr>
      <w:r w:rsidRPr="00746AA0">
        <w:rPr>
          <w:color w:val="FF0000"/>
          <w:lang w:val="en-US"/>
        </w:rPr>
        <w:t>Final script – collection- processing, analysis</w:t>
      </w:r>
    </w:p>
    <w:p w14:paraId="2A3AC55B" w14:textId="77777777" w:rsidR="003E5A39" w:rsidRPr="00946D84" w:rsidRDefault="003E5A39" w:rsidP="00804975">
      <w:pPr>
        <w:spacing w:after="0"/>
        <w:contextualSpacing/>
        <w:rPr>
          <w:rFonts w:cs="Arial"/>
          <w:color w:val="FF0000"/>
          <w:szCs w:val="22"/>
        </w:rPr>
      </w:pPr>
    </w:p>
    <w:p w14:paraId="3FCC4BA2" w14:textId="26018DE4" w:rsidR="00060788" w:rsidRDefault="00060788" w:rsidP="00060788">
      <w:pPr>
        <w:spacing w:after="0"/>
        <w:contextualSpacing/>
        <w:rPr>
          <w:rFonts w:cs="Arial"/>
          <w:szCs w:val="22"/>
        </w:rPr>
      </w:pPr>
    </w:p>
    <w:p w14:paraId="24AD283D" w14:textId="4BA3F318" w:rsidR="003E5A39" w:rsidRDefault="003E5A39" w:rsidP="00060788">
      <w:pPr>
        <w:spacing w:after="0"/>
        <w:contextualSpacing/>
        <w:rPr>
          <w:rFonts w:cs="Arial"/>
          <w:szCs w:val="22"/>
        </w:rPr>
      </w:pPr>
    </w:p>
    <w:p w14:paraId="6BB1C76B" w14:textId="000641BD" w:rsidR="003E5A39" w:rsidRDefault="003E5A39" w:rsidP="00060788">
      <w:pPr>
        <w:spacing w:after="0"/>
        <w:contextualSpacing/>
        <w:rPr>
          <w:rFonts w:cs="Arial"/>
          <w:szCs w:val="22"/>
        </w:rPr>
      </w:pPr>
    </w:p>
    <w:p w14:paraId="0B14A7DC" w14:textId="335FAB98" w:rsidR="003E5A39" w:rsidRDefault="003E5A39" w:rsidP="00060788">
      <w:pPr>
        <w:spacing w:after="0"/>
        <w:contextualSpacing/>
        <w:rPr>
          <w:rFonts w:cs="Arial"/>
          <w:szCs w:val="22"/>
        </w:rPr>
      </w:pPr>
    </w:p>
    <w:p w14:paraId="7846A7C7" w14:textId="2F9B7399" w:rsidR="003E5A39" w:rsidRDefault="003E5A39" w:rsidP="00060788">
      <w:pPr>
        <w:spacing w:after="0"/>
        <w:contextualSpacing/>
        <w:rPr>
          <w:rFonts w:cs="Arial"/>
          <w:szCs w:val="22"/>
        </w:rPr>
      </w:pPr>
    </w:p>
    <w:p w14:paraId="79AE70AC" w14:textId="55577613" w:rsidR="003E5A39" w:rsidRDefault="003E5A39" w:rsidP="00060788">
      <w:pPr>
        <w:spacing w:after="0"/>
        <w:contextualSpacing/>
        <w:rPr>
          <w:rFonts w:cs="Arial"/>
          <w:szCs w:val="22"/>
        </w:rPr>
      </w:pPr>
    </w:p>
    <w:p w14:paraId="1759A247" w14:textId="54E9A11C" w:rsidR="003E5A39" w:rsidRDefault="003E5A39" w:rsidP="00060788">
      <w:pPr>
        <w:spacing w:after="0"/>
        <w:contextualSpacing/>
        <w:rPr>
          <w:rFonts w:cs="Arial"/>
          <w:szCs w:val="22"/>
        </w:rPr>
      </w:pPr>
    </w:p>
    <w:p w14:paraId="21D68D36" w14:textId="0440CD5B" w:rsidR="003E5A39" w:rsidRDefault="003E5A39" w:rsidP="00060788">
      <w:pPr>
        <w:spacing w:after="0"/>
        <w:contextualSpacing/>
        <w:rPr>
          <w:rFonts w:cs="Arial"/>
          <w:szCs w:val="22"/>
        </w:rPr>
      </w:pPr>
    </w:p>
    <w:p w14:paraId="4512D0BC" w14:textId="77777777" w:rsidR="003E5A39" w:rsidRDefault="003E5A39" w:rsidP="00060788">
      <w:pPr>
        <w:spacing w:after="0"/>
        <w:contextualSpacing/>
        <w:rPr>
          <w:rFonts w:cs="Arial"/>
          <w:szCs w:val="22"/>
        </w:rPr>
      </w:pPr>
    </w:p>
    <w:p w14:paraId="38FBF821" w14:textId="77777777" w:rsidR="00060788" w:rsidRPr="005D79B9" w:rsidRDefault="00060788" w:rsidP="00060788">
      <w:pPr>
        <w:spacing w:after="0"/>
        <w:contextualSpacing/>
        <w:rPr>
          <w:rFonts w:cs="Arial"/>
          <w:szCs w:val="22"/>
        </w:rPr>
      </w:pPr>
    </w:p>
    <w:p w14:paraId="08692AE2" w14:textId="0203DD55" w:rsidR="00060788" w:rsidRPr="009112D7" w:rsidRDefault="00060788" w:rsidP="00060788">
      <w:pPr>
        <w:pStyle w:val="Heading1"/>
        <w:spacing w:before="0"/>
        <w:contextualSpacing/>
      </w:pPr>
      <w:r w:rsidRPr="009112D7">
        <w:t>R</w:t>
      </w:r>
      <w:r>
        <w:t>eferences</w:t>
      </w:r>
    </w:p>
    <w:p w14:paraId="4AD806F6" w14:textId="77777777" w:rsidR="00060788" w:rsidRDefault="00060788" w:rsidP="00804975">
      <w:pPr>
        <w:spacing w:after="0"/>
        <w:contextualSpacing/>
        <w:rPr>
          <w:rFonts w:cs="Arial"/>
          <w:szCs w:val="22"/>
        </w:rPr>
      </w:pPr>
    </w:p>
    <w:sectPr w:rsidR="00060788" w:rsidSect="00896BC0">
      <w:endnotePr>
        <w:numFmt w:val="decimal"/>
      </w:endnotePr>
      <w:pgSz w:w="11900" w:h="16840"/>
      <w:pgMar w:top="1440" w:right="1440" w:bottom="1440" w:left="1440"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ACC19" w14:textId="77777777" w:rsidR="009430B6" w:rsidRDefault="009430B6" w:rsidP="000C5BEC">
      <w:pPr>
        <w:spacing w:after="0"/>
      </w:pPr>
      <w:r>
        <w:separator/>
      </w:r>
    </w:p>
  </w:endnote>
  <w:endnote w:type="continuationSeparator" w:id="0">
    <w:p w14:paraId="567586E0" w14:textId="77777777" w:rsidR="009430B6" w:rsidRDefault="009430B6" w:rsidP="000C5BEC">
      <w:pPr>
        <w:spacing w:after="0"/>
      </w:pPr>
      <w:r>
        <w:continuationSeparator/>
      </w:r>
    </w:p>
  </w:endnote>
  <w:endnote w:id="1">
    <w:p w14:paraId="7F31B241" w14:textId="5BDA78D6" w:rsidR="00060788" w:rsidRPr="00F30785" w:rsidRDefault="00060788">
      <w:pPr>
        <w:pStyle w:val="EndnoteText"/>
        <w:rPr>
          <w:highlight w:val="yellow"/>
        </w:rPr>
      </w:pPr>
      <w:r w:rsidRPr="00EF0F31">
        <w:rPr>
          <w:rStyle w:val="EndnoteReference"/>
        </w:rPr>
        <w:endnoteRef/>
      </w:r>
      <w:r w:rsidRPr="00EF0F31">
        <w:t xml:space="preserve"> </w:t>
      </w:r>
      <w:r w:rsidR="00EF0F31" w:rsidRPr="00EF0F31">
        <w:rPr>
          <w:rFonts w:cs="Arial"/>
          <w:color w:val="222222"/>
          <w:shd w:val="clear" w:color="auto" w:fill="FFFFFF"/>
        </w:rPr>
        <w:t xml:space="preserve">Jones, D.O., Kaiser, S., Sweetman, A.K., Smith, C.R., Menot, L., Vink, A., Trueblood, D., Greinert, J., Billett, D.S., Arbizu, P.M. and Radziejewska, T., </w:t>
      </w:r>
      <w:r w:rsidR="007851FC">
        <w:rPr>
          <w:rFonts w:cs="Arial"/>
          <w:color w:val="222222"/>
          <w:shd w:val="clear" w:color="auto" w:fill="FFFFFF"/>
        </w:rPr>
        <w:t>(</w:t>
      </w:r>
      <w:r w:rsidR="00EF0F31" w:rsidRPr="00EF0F31">
        <w:rPr>
          <w:rFonts w:cs="Arial"/>
          <w:color w:val="222222"/>
          <w:shd w:val="clear" w:color="auto" w:fill="FFFFFF"/>
        </w:rPr>
        <w:t>2017</w:t>
      </w:r>
      <w:r w:rsidR="007851FC">
        <w:rPr>
          <w:rFonts w:cs="Arial"/>
          <w:color w:val="222222"/>
          <w:shd w:val="clear" w:color="auto" w:fill="FFFFFF"/>
        </w:rPr>
        <w:t>)</w:t>
      </w:r>
      <w:r w:rsidR="00EF0F31" w:rsidRPr="00EF0F31">
        <w:rPr>
          <w:rFonts w:cs="Arial"/>
          <w:color w:val="222222"/>
          <w:shd w:val="clear" w:color="auto" w:fill="FFFFFF"/>
        </w:rPr>
        <w:t>. Biological responses to disturbance from simulated deep-sea polymetallic nodule mining. </w:t>
      </w:r>
      <w:r w:rsidR="00EF0F31" w:rsidRPr="00EF0F31">
        <w:rPr>
          <w:rFonts w:cs="Arial"/>
          <w:i/>
          <w:iCs/>
          <w:color w:val="222222"/>
          <w:shd w:val="clear" w:color="auto" w:fill="FFFFFF"/>
        </w:rPr>
        <w:t>PLoS One</w:t>
      </w:r>
      <w:r w:rsidR="00EF0F31" w:rsidRPr="00EF0F31">
        <w:rPr>
          <w:rFonts w:cs="Arial"/>
          <w:color w:val="222222"/>
          <w:shd w:val="clear" w:color="auto" w:fill="FFFFFF"/>
        </w:rPr>
        <w:t>, </w:t>
      </w:r>
      <w:r w:rsidR="00EF0F31" w:rsidRPr="00EF0F31">
        <w:rPr>
          <w:rFonts w:cs="Arial"/>
          <w:i/>
          <w:iCs/>
          <w:color w:val="222222"/>
          <w:shd w:val="clear" w:color="auto" w:fill="FFFFFF"/>
        </w:rPr>
        <w:t>12</w:t>
      </w:r>
      <w:r w:rsidR="00EF0F31" w:rsidRPr="00EF0F31">
        <w:rPr>
          <w:rFonts w:cs="Arial"/>
          <w:color w:val="222222"/>
          <w:shd w:val="clear" w:color="auto" w:fill="FFFFFF"/>
        </w:rPr>
        <w:t>(2), p.e0171750.</w:t>
      </w:r>
      <w:r w:rsidR="00EF0F31">
        <w:rPr>
          <w:rFonts w:cs="Arial"/>
          <w:color w:val="222222"/>
          <w:shd w:val="clear" w:color="auto" w:fill="FFFFFF"/>
        </w:rPr>
        <w:t xml:space="preserve"> </w:t>
      </w:r>
      <w:r w:rsidR="00EF0F31" w:rsidRPr="00EF0F31">
        <w:rPr>
          <w:rFonts w:cs="Arial"/>
          <w:color w:val="222222"/>
          <w:shd w:val="clear" w:color="auto" w:fill="FFFFFF"/>
        </w:rPr>
        <w:t>10.1371/journal.pone.0171750</w:t>
      </w:r>
    </w:p>
  </w:endnote>
  <w:endnote w:id="2">
    <w:p w14:paraId="55D7215C" w14:textId="77777777" w:rsidR="00EC0D2A" w:rsidRPr="004E5B29" w:rsidRDefault="00EC0D2A" w:rsidP="00EC0D2A">
      <w:pPr>
        <w:pStyle w:val="EndnoteText"/>
      </w:pPr>
      <w:r w:rsidRPr="00375273">
        <w:rPr>
          <w:rStyle w:val="EndnoteReference"/>
        </w:rPr>
        <w:endnoteRef/>
      </w:r>
      <w:r w:rsidRPr="00375273">
        <w:t xml:space="preserve"> </w:t>
      </w:r>
      <w:r w:rsidRPr="00375273">
        <w:rPr>
          <w:rFonts w:cs="Arial"/>
          <w:szCs w:val="22"/>
        </w:rPr>
        <w:t xml:space="preserve">Wilson, G.D., </w:t>
      </w:r>
      <w:r>
        <w:rPr>
          <w:rFonts w:cs="Arial"/>
          <w:szCs w:val="22"/>
        </w:rPr>
        <w:t>(</w:t>
      </w:r>
      <w:r w:rsidRPr="004E5B29">
        <w:rPr>
          <w:rFonts w:cs="Arial"/>
          <w:szCs w:val="22"/>
        </w:rPr>
        <w:t>2017). Macrofauna abundance, species diversity and turnover at three sites in the Clipperton-Clarion Fracture Zone. Marine Biodiversity, 47(2), 323-347. 10.1007/s12526-016-0609-8</w:t>
      </w:r>
    </w:p>
  </w:endnote>
  <w:endnote w:id="3">
    <w:p w14:paraId="3FFEC8C6" w14:textId="5BD6FE85" w:rsidR="00060788" w:rsidRPr="004E5B29" w:rsidRDefault="00060788">
      <w:pPr>
        <w:pStyle w:val="EndnoteText"/>
      </w:pPr>
      <w:r w:rsidRPr="004E5B29">
        <w:rPr>
          <w:rStyle w:val="EndnoteReference"/>
        </w:rPr>
        <w:endnoteRef/>
      </w:r>
      <w:r w:rsidRPr="004E5B29">
        <w:t xml:space="preserve"> </w:t>
      </w:r>
      <w:r w:rsidR="0070262B" w:rsidRPr="004E5B29">
        <w:rPr>
          <w:rFonts w:cs="Arial"/>
          <w:szCs w:val="22"/>
        </w:rPr>
        <w:t xml:space="preserve">Pawson, D.L., </w:t>
      </w:r>
      <w:r w:rsidR="007851FC" w:rsidRPr="004E5B29">
        <w:rPr>
          <w:rFonts w:cs="Arial"/>
          <w:szCs w:val="22"/>
        </w:rPr>
        <w:t>(</w:t>
      </w:r>
      <w:r w:rsidR="0070262B" w:rsidRPr="004E5B29">
        <w:rPr>
          <w:rFonts w:cs="Arial"/>
          <w:szCs w:val="22"/>
        </w:rPr>
        <w:t>1983</w:t>
      </w:r>
      <w:r w:rsidR="007851FC" w:rsidRPr="004E5B29">
        <w:rPr>
          <w:rFonts w:cs="Arial"/>
          <w:szCs w:val="22"/>
        </w:rPr>
        <w:t>)</w:t>
      </w:r>
      <w:r w:rsidR="0070262B" w:rsidRPr="004E5B29">
        <w:rPr>
          <w:rFonts w:cs="Arial"/>
          <w:szCs w:val="22"/>
        </w:rPr>
        <w:t xml:space="preserve">. </w:t>
      </w:r>
      <w:r w:rsidR="0070262B" w:rsidRPr="004E5B29">
        <w:rPr>
          <w:rFonts w:cs="Arial"/>
          <w:i/>
          <w:iCs/>
          <w:szCs w:val="22"/>
        </w:rPr>
        <w:t>Psychronaetes hanseni</w:t>
      </w:r>
      <w:r w:rsidR="0070262B" w:rsidRPr="004E5B29">
        <w:rPr>
          <w:rFonts w:cs="Arial"/>
          <w:szCs w:val="22"/>
        </w:rPr>
        <w:t xml:space="preserve">, a new genus and species of elasipodan sea cucumber from the eastern central Pacific (Echinodermata: Holothuroidea). </w:t>
      </w:r>
      <w:r w:rsidR="004E5B29" w:rsidRPr="004E5B29">
        <w:rPr>
          <w:rFonts w:cs="Arial"/>
          <w:szCs w:val="22"/>
        </w:rPr>
        <w:t>Proceedings of the Biological Society of Washington</w:t>
      </w:r>
      <w:r w:rsidR="0070262B" w:rsidRPr="004E5B29">
        <w:rPr>
          <w:rFonts w:cs="Arial"/>
          <w:szCs w:val="22"/>
        </w:rPr>
        <w:t>; ISSN 0006-324X; 96</w:t>
      </w:r>
      <w:r w:rsidR="004E5B29" w:rsidRPr="004E5B29">
        <w:rPr>
          <w:rFonts w:cs="Arial"/>
          <w:szCs w:val="22"/>
        </w:rPr>
        <w:t>(1)</w:t>
      </w:r>
      <w:r w:rsidR="0070262B" w:rsidRPr="004E5B29">
        <w:rPr>
          <w:rFonts w:cs="Arial"/>
          <w:szCs w:val="22"/>
        </w:rPr>
        <w:t>; 154-159</w:t>
      </w:r>
    </w:p>
  </w:endnote>
  <w:endnote w:id="4">
    <w:p w14:paraId="5314E8F4" w14:textId="1980A657" w:rsidR="00060788" w:rsidRPr="00F30785" w:rsidRDefault="00060788">
      <w:pPr>
        <w:pStyle w:val="EndnoteText"/>
        <w:rPr>
          <w:highlight w:val="yellow"/>
        </w:rPr>
      </w:pPr>
      <w:r w:rsidRPr="004E5B29">
        <w:rPr>
          <w:rStyle w:val="EndnoteReference"/>
        </w:rPr>
        <w:endnoteRef/>
      </w:r>
      <w:r w:rsidRPr="004E5B29">
        <w:t xml:space="preserve"> </w:t>
      </w:r>
      <w:r w:rsidR="00DB1F00" w:rsidRPr="004E5B29">
        <w:rPr>
          <w:rFonts w:cs="Arial"/>
          <w:szCs w:val="22"/>
        </w:rPr>
        <w:t xml:space="preserve">Pawson, D.L. and Foell, E.J., </w:t>
      </w:r>
      <w:r w:rsidR="007851FC" w:rsidRPr="004E5B29">
        <w:rPr>
          <w:rFonts w:cs="Arial"/>
          <w:szCs w:val="22"/>
        </w:rPr>
        <w:t>(</w:t>
      </w:r>
      <w:r w:rsidR="00DB1F00" w:rsidRPr="004E5B29">
        <w:rPr>
          <w:rFonts w:cs="Arial"/>
          <w:szCs w:val="22"/>
        </w:rPr>
        <w:t>1986</w:t>
      </w:r>
      <w:r w:rsidR="007851FC" w:rsidRPr="004E5B29">
        <w:rPr>
          <w:rFonts w:cs="Arial"/>
          <w:szCs w:val="22"/>
        </w:rPr>
        <w:t>)</w:t>
      </w:r>
      <w:r w:rsidR="00DB1F00" w:rsidRPr="004E5B29">
        <w:rPr>
          <w:rFonts w:cs="Arial"/>
          <w:szCs w:val="22"/>
        </w:rPr>
        <w:t xml:space="preserve">. </w:t>
      </w:r>
      <w:r w:rsidR="00DB1F00" w:rsidRPr="004E5B29">
        <w:rPr>
          <w:rFonts w:cs="Arial"/>
          <w:i/>
          <w:iCs/>
          <w:szCs w:val="22"/>
        </w:rPr>
        <w:t>Peniagone leander</w:t>
      </w:r>
      <w:r w:rsidR="00DB1F00" w:rsidRPr="004E5B29">
        <w:rPr>
          <w:rFonts w:cs="Arial"/>
          <w:szCs w:val="22"/>
        </w:rPr>
        <w:t xml:space="preserve"> new species, an abyssal benthopelagic sea cucumber (Echinodermata: Holothuroidea</w:t>
      </w:r>
      <w:r w:rsidR="00DB1F00" w:rsidRPr="00DB1F00">
        <w:rPr>
          <w:rFonts w:cs="Arial"/>
          <w:szCs w:val="22"/>
        </w:rPr>
        <w:t>) from the eastern central Pacific Ocean. Bulletin of Marine Science, 38(2), pp.293-299.</w:t>
      </w:r>
      <w:r w:rsidR="00DB1F00">
        <w:rPr>
          <w:rFonts w:cs="Arial"/>
          <w:szCs w:val="22"/>
        </w:rPr>
        <w:t xml:space="preserve"> </w:t>
      </w:r>
    </w:p>
  </w:endnote>
  <w:endnote w:id="5">
    <w:p w14:paraId="24359750" w14:textId="2127695F" w:rsidR="00313232" w:rsidRDefault="00313232">
      <w:pPr>
        <w:pStyle w:val="EndnoteText"/>
      </w:pPr>
      <w:r w:rsidRPr="002B71B0">
        <w:rPr>
          <w:rStyle w:val="EndnoteReference"/>
        </w:rPr>
        <w:endnoteRef/>
      </w:r>
      <w:r w:rsidRPr="002B71B0">
        <w:t xml:space="preserve"> </w:t>
      </w:r>
      <w:r w:rsidR="002B71B0" w:rsidRPr="002B71B0">
        <w:rPr>
          <w:rFonts w:cs="Arial"/>
          <w:color w:val="222222"/>
          <w:shd w:val="clear" w:color="auto" w:fill="FFFFFF"/>
        </w:rPr>
        <w:t xml:space="preserve">Wedding, L.M., Friedlander, A.M., Kittinger, J.N., Watling, L., Gaines, S.D., Bennett, M., Hardy, S.M. and Smith, C.R., </w:t>
      </w:r>
      <w:r w:rsidR="007851FC">
        <w:rPr>
          <w:rFonts w:cs="Arial"/>
          <w:color w:val="222222"/>
          <w:shd w:val="clear" w:color="auto" w:fill="FFFFFF"/>
        </w:rPr>
        <w:t>(</w:t>
      </w:r>
      <w:r w:rsidR="002B71B0" w:rsidRPr="002B71B0">
        <w:rPr>
          <w:rFonts w:cs="Arial"/>
          <w:color w:val="222222"/>
          <w:shd w:val="clear" w:color="auto" w:fill="FFFFFF"/>
        </w:rPr>
        <w:t>2013</w:t>
      </w:r>
      <w:r w:rsidR="007851FC">
        <w:rPr>
          <w:rFonts w:cs="Arial"/>
          <w:color w:val="222222"/>
          <w:shd w:val="clear" w:color="auto" w:fill="FFFFFF"/>
        </w:rPr>
        <w:t>)</w:t>
      </w:r>
      <w:r w:rsidR="002B71B0" w:rsidRPr="002B71B0">
        <w:rPr>
          <w:rFonts w:cs="Arial"/>
          <w:color w:val="222222"/>
          <w:shd w:val="clear" w:color="auto" w:fill="FFFFFF"/>
        </w:rPr>
        <w:t>. From principles to practice: a spatial approach to systematic conservation planning in the deep sea. </w:t>
      </w:r>
      <w:r w:rsidR="002B71B0" w:rsidRPr="002B71B0">
        <w:rPr>
          <w:rFonts w:cs="Arial"/>
          <w:i/>
          <w:iCs/>
          <w:color w:val="222222"/>
          <w:shd w:val="clear" w:color="auto" w:fill="FFFFFF"/>
        </w:rPr>
        <w:t>Proceedings of the Royal Society B: Biological Sciences</w:t>
      </w:r>
      <w:r w:rsidR="002B71B0" w:rsidRPr="002B71B0">
        <w:rPr>
          <w:rFonts w:cs="Arial"/>
          <w:color w:val="222222"/>
          <w:shd w:val="clear" w:color="auto" w:fill="FFFFFF"/>
        </w:rPr>
        <w:t>, </w:t>
      </w:r>
      <w:r w:rsidR="002B71B0" w:rsidRPr="002B71B0">
        <w:rPr>
          <w:rFonts w:cs="Arial"/>
          <w:i/>
          <w:iCs/>
          <w:color w:val="222222"/>
          <w:shd w:val="clear" w:color="auto" w:fill="FFFFFF"/>
        </w:rPr>
        <w:t>280</w:t>
      </w:r>
      <w:r w:rsidR="002B71B0" w:rsidRPr="002B71B0">
        <w:rPr>
          <w:rFonts w:cs="Arial"/>
          <w:color w:val="222222"/>
          <w:shd w:val="clear" w:color="auto" w:fill="FFFFFF"/>
        </w:rPr>
        <w:t>(1773), p.20131684. 10.1098/rspb.2013.1684</w:t>
      </w:r>
    </w:p>
  </w:endnote>
  <w:endnote w:id="6">
    <w:p w14:paraId="4841FB1D" w14:textId="029B88BD" w:rsidR="00313232" w:rsidRDefault="00313232">
      <w:pPr>
        <w:pStyle w:val="EndnoteText"/>
      </w:pPr>
      <w:r>
        <w:rPr>
          <w:rStyle w:val="EndnoteReference"/>
        </w:rPr>
        <w:endnoteRef/>
      </w:r>
      <w:r>
        <w:t xml:space="preserve"> </w:t>
      </w:r>
      <w:r w:rsidR="009454E1" w:rsidRPr="009454E1">
        <w:rPr>
          <w:rFonts w:cs="Arial"/>
          <w:szCs w:val="22"/>
        </w:rPr>
        <w:t xml:space="preserve">Glover, A.G., Dahlgren, T.G., Wiklund, H., Mohrbeck, I. and Smith, C.R., </w:t>
      </w:r>
      <w:r w:rsidR="007851FC">
        <w:rPr>
          <w:rFonts w:cs="Arial"/>
          <w:szCs w:val="22"/>
        </w:rPr>
        <w:t>(</w:t>
      </w:r>
      <w:r w:rsidR="009454E1" w:rsidRPr="009454E1">
        <w:rPr>
          <w:rFonts w:cs="Arial"/>
          <w:szCs w:val="22"/>
        </w:rPr>
        <w:t>2015</w:t>
      </w:r>
      <w:r w:rsidR="007851FC">
        <w:rPr>
          <w:rFonts w:cs="Arial"/>
          <w:szCs w:val="22"/>
        </w:rPr>
        <w:t>)</w:t>
      </w:r>
      <w:r w:rsidR="009454E1" w:rsidRPr="009454E1">
        <w:rPr>
          <w:rFonts w:cs="Arial"/>
          <w:szCs w:val="22"/>
        </w:rPr>
        <w:t>. An end-to-end DNA taxonomy methodology for benthic biodiversity survey in the Clarion-Clipperton Zone, central Pacific abyss. Journal of Marine Science and Engineering, 4(1), p.2.</w:t>
      </w:r>
      <w:r w:rsidR="009454E1">
        <w:rPr>
          <w:rFonts w:cs="Arial"/>
          <w:szCs w:val="22"/>
        </w:rPr>
        <w:t xml:space="preserve"> </w:t>
      </w:r>
      <w:r w:rsidR="009454E1" w:rsidRPr="009454E1">
        <w:rPr>
          <w:rFonts w:cs="Arial"/>
          <w:szCs w:val="22"/>
        </w:rPr>
        <w:t>10.3390/jmse4010002</w:t>
      </w:r>
    </w:p>
  </w:endnote>
  <w:endnote w:id="7">
    <w:p w14:paraId="7369B516" w14:textId="65B3D9C9" w:rsidR="00313232" w:rsidRDefault="00313232">
      <w:pPr>
        <w:pStyle w:val="EndnoteText"/>
      </w:pPr>
      <w:r w:rsidRPr="00F30785">
        <w:rPr>
          <w:rStyle w:val="EndnoteReference"/>
          <w:highlight w:val="yellow"/>
        </w:rPr>
        <w:endnoteRef/>
      </w:r>
      <w:r w:rsidRPr="00F30785">
        <w:rPr>
          <w:highlight w:val="yellow"/>
        </w:rPr>
        <w:t xml:space="preserve"> </w:t>
      </w:r>
      <w:r w:rsidRPr="00F30785">
        <w:rPr>
          <w:color w:val="FF0000"/>
          <w:szCs w:val="22"/>
          <w:highlight w:val="yellow"/>
        </w:rPr>
        <w:t xml:space="preserve">Neal et al., </w:t>
      </w:r>
      <w:r w:rsidR="007851FC">
        <w:rPr>
          <w:color w:val="FF0000"/>
          <w:szCs w:val="22"/>
          <w:highlight w:val="yellow"/>
        </w:rPr>
        <w:t>(</w:t>
      </w:r>
      <w:r w:rsidRPr="00F30785">
        <w:rPr>
          <w:color w:val="FF0000"/>
          <w:szCs w:val="22"/>
          <w:highlight w:val="yellow"/>
        </w:rPr>
        <w:t>2022</w:t>
      </w:r>
      <w:r w:rsidR="007851FC">
        <w:rPr>
          <w:color w:val="FF0000"/>
          <w:szCs w:val="22"/>
        </w:rPr>
        <w:t>)</w:t>
      </w:r>
    </w:p>
  </w:endnote>
  <w:endnote w:id="8">
    <w:p w14:paraId="504861B1" w14:textId="670C342A" w:rsidR="00313232" w:rsidRDefault="00313232">
      <w:pPr>
        <w:pStyle w:val="EndnoteText"/>
      </w:pPr>
      <w:r>
        <w:rPr>
          <w:rStyle w:val="EndnoteReference"/>
        </w:rPr>
        <w:endnoteRef/>
      </w:r>
      <w:r>
        <w:t xml:space="preserve"> </w:t>
      </w:r>
      <w:r w:rsidR="009949EE">
        <w:rPr>
          <w:rFonts w:cs="Arial"/>
          <w:color w:val="222222"/>
          <w:shd w:val="clear" w:color="auto" w:fill="FFFFFF"/>
        </w:rPr>
        <w:t xml:space="preserve">Amon, D.J., Ziegler, A.F., Kremenetskaia, A., Mah, C.L., Mooi, R., O'Hara, T., Pawson, D.L., Roux, M. and Smith, C.R., </w:t>
      </w:r>
      <w:r w:rsidR="007851FC">
        <w:rPr>
          <w:rFonts w:cs="Arial"/>
          <w:color w:val="222222"/>
          <w:shd w:val="clear" w:color="auto" w:fill="FFFFFF"/>
        </w:rPr>
        <w:t>(</w:t>
      </w:r>
      <w:r w:rsidR="009949EE">
        <w:rPr>
          <w:rFonts w:cs="Arial"/>
          <w:color w:val="222222"/>
          <w:shd w:val="clear" w:color="auto" w:fill="FFFFFF"/>
        </w:rPr>
        <w:t>2017</w:t>
      </w:r>
      <w:r w:rsidR="007851FC">
        <w:rPr>
          <w:rFonts w:cs="Arial"/>
          <w:color w:val="222222"/>
          <w:shd w:val="clear" w:color="auto" w:fill="FFFFFF"/>
        </w:rPr>
        <w:t>)</w:t>
      </w:r>
      <w:r w:rsidR="009949EE">
        <w:rPr>
          <w:rFonts w:cs="Arial"/>
          <w:color w:val="222222"/>
          <w:shd w:val="clear" w:color="auto" w:fill="FFFFFF"/>
        </w:rPr>
        <w:t>. Megafauna of the UKSRL exploration contract area and eastern Clarion-Clipperton Zone in the Pacific Ocean: Echinodermata. </w:t>
      </w:r>
      <w:r w:rsidR="009949EE">
        <w:rPr>
          <w:rFonts w:cs="Arial"/>
          <w:i/>
          <w:iCs/>
          <w:color w:val="222222"/>
          <w:shd w:val="clear" w:color="auto" w:fill="FFFFFF"/>
        </w:rPr>
        <w:t>Biodiversity Data Journal</w:t>
      </w:r>
      <w:r w:rsidR="009949EE">
        <w:rPr>
          <w:rFonts w:cs="Arial"/>
          <w:color w:val="222222"/>
          <w:shd w:val="clear" w:color="auto" w:fill="FFFFFF"/>
        </w:rPr>
        <w:t xml:space="preserve">, (5). </w:t>
      </w:r>
      <w:r w:rsidR="009949EE" w:rsidRPr="008E36C2">
        <w:rPr>
          <w:rFonts w:cs="Arial"/>
          <w:szCs w:val="22"/>
        </w:rPr>
        <w:t>10.3897/BDJ.5.e11794</w:t>
      </w:r>
    </w:p>
  </w:endnote>
  <w:endnote w:id="9">
    <w:p w14:paraId="00884B7A" w14:textId="01EB99B2" w:rsidR="00313232" w:rsidRDefault="00313232">
      <w:pPr>
        <w:pStyle w:val="EndnoteText"/>
      </w:pPr>
      <w:r>
        <w:rPr>
          <w:rStyle w:val="EndnoteReference"/>
        </w:rPr>
        <w:endnoteRef/>
      </w:r>
      <w:r>
        <w:t xml:space="preserve"> </w:t>
      </w:r>
      <w:r w:rsidR="009949EE" w:rsidRPr="009949EE">
        <w:rPr>
          <w:rFonts w:cs="Arial"/>
          <w:szCs w:val="22"/>
        </w:rPr>
        <w:t xml:space="preserve">Amon, D.J., Ziegler, A.F., Drazen, J.C., Grischenko, A.V., Leitner, A.B., Lindsay, D.J., Voight, J.R., Wicksten, M.K., Young, C.M. and Smith, C.R., </w:t>
      </w:r>
      <w:r w:rsidR="007851FC">
        <w:rPr>
          <w:rFonts w:cs="Arial"/>
          <w:szCs w:val="22"/>
        </w:rPr>
        <w:t>(</w:t>
      </w:r>
      <w:r w:rsidR="009949EE" w:rsidRPr="009949EE">
        <w:rPr>
          <w:rFonts w:cs="Arial"/>
          <w:szCs w:val="22"/>
        </w:rPr>
        <w:t>2017</w:t>
      </w:r>
      <w:r w:rsidR="007851FC">
        <w:rPr>
          <w:rFonts w:cs="Arial"/>
          <w:szCs w:val="22"/>
        </w:rPr>
        <w:t>)</w:t>
      </w:r>
      <w:r w:rsidR="009949EE" w:rsidRPr="009949EE">
        <w:rPr>
          <w:rFonts w:cs="Arial"/>
          <w:szCs w:val="22"/>
        </w:rPr>
        <w:t>. Megafauna of the UKSRL exploration contract area and eastern Clarion-Clipperton Zone in the Pacific Ocean: Annelida, Arthropoda, Bryozoa, Chordata, Ctenophora, Mollusca. Biodiversity Data Journal, (5).</w:t>
      </w:r>
      <w:r w:rsidR="009949EE">
        <w:rPr>
          <w:rFonts w:cs="Arial"/>
          <w:szCs w:val="22"/>
        </w:rPr>
        <w:t xml:space="preserve"> </w:t>
      </w:r>
      <w:r w:rsidR="009949EE" w:rsidRPr="008E36C2">
        <w:rPr>
          <w:rFonts w:cs="Arial"/>
          <w:szCs w:val="22"/>
        </w:rPr>
        <w:t>10.3897/BDJ.5.e14598</w:t>
      </w:r>
    </w:p>
  </w:endnote>
  <w:endnote w:id="10">
    <w:p w14:paraId="56619BFA" w14:textId="04B9795C" w:rsidR="00313232" w:rsidRPr="004E5B29" w:rsidRDefault="00313232">
      <w:pPr>
        <w:pStyle w:val="EndnoteText"/>
      </w:pPr>
      <w:r>
        <w:rPr>
          <w:rStyle w:val="EndnoteReference"/>
        </w:rPr>
        <w:endnoteRef/>
      </w:r>
      <w:r>
        <w:t xml:space="preserve"> </w:t>
      </w:r>
      <w:r w:rsidR="00BD571D" w:rsidRPr="00BD571D">
        <w:rPr>
          <w:rFonts w:cs="Arial"/>
          <w:color w:val="000000" w:themeColor="text1"/>
          <w:szCs w:val="22"/>
        </w:rPr>
        <w:t xml:space="preserve">Bribiesca-Contreras, G., Dahlgren, T. G., Amon, D. J., Cairns, S., Drennan, R., Durden, J. M, Eléaume, M. P., Hosie, A., Kremenetskaia, A., McQuaid, K., </w:t>
      </w:r>
      <w:r w:rsidR="007851FC">
        <w:rPr>
          <w:rFonts w:cs="Arial"/>
          <w:color w:val="000000" w:themeColor="text1"/>
          <w:szCs w:val="22"/>
        </w:rPr>
        <w:t>et al</w:t>
      </w:r>
      <w:r w:rsidR="00BD571D" w:rsidRPr="00BD571D">
        <w:rPr>
          <w:rFonts w:cs="Arial"/>
          <w:color w:val="000000" w:themeColor="text1"/>
          <w:szCs w:val="22"/>
        </w:rPr>
        <w:t xml:space="preserve"> </w:t>
      </w:r>
      <w:r w:rsidR="007851FC">
        <w:rPr>
          <w:rFonts w:cs="Arial"/>
          <w:color w:val="000000" w:themeColor="text1"/>
          <w:szCs w:val="22"/>
        </w:rPr>
        <w:t>(</w:t>
      </w:r>
      <w:r w:rsidR="00BD571D" w:rsidRPr="00BD571D">
        <w:rPr>
          <w:rFonts w:cs="Arial"/>
          <w:color w:val="000000" w:themeColor="text1"/>
          <w:szCs w:val="22"/>
        </w:rPr>
        <w:t>2022</w:t>
      </w:r>
      <w:r w:rsidR="007851FC">
        <w:rPr>
          <w:rFonts w:cs="Arial"/>
          <w:color w:val="000000" w:themeColor="text1"/>
          <w:szCs w:val="22"/>
        </w:rPr>
        <w:t>)</w:t>
      </w:r>
      <w:r w:rsidR="00BD571D" w:rsidRPr="00BD571D">
        <w:rPr>
          <w:rFonts w:cs="Arial"/>
          <w:color w:val="000000" w:themeColor="text1"/>
          <w:szCs w:val="22"/>
        </w:rPr>
        <w:t>. Benthic megafauna of the western Clarion-Clipperton Zone, Pacific Ocean. ZooKeys, 1113, pp.1-110.</w:t>
      </w:r>
      <w:r w:rsidR="00BD571D">
        <w:rPr>
          <w:rFonts w:cs="Arial"/>
          <w:color w:val="000000" w:themeColor="text1"/>
          <w:szCs w:val="22"/>
        </w:rPr>
        <w:t xml:space="preserve"> </w:t>
      </w:r>
      <w:r w:rsidR="00BD571D" w:rsidRPr="004E5B29">
        <w:rPr>
          <w:rFonts w:cs="Arial"/>
          <w:color w:val="000000" w:themeColor="text1"/>
          <w:szCs w:val="22"/>
        </w:rPr>
        <w:t>10.3897/zookeys.1113.82172</w:t>
      </w:r>
    </w:p>
  </w:endnote>
  <w:endnote w:id="11">
    <w:p w14:paraId="19D88E0E" w14:textId="1DA5F654" w:rsidR="00313232" w:rsidRPr="004E5B29" w:rsidRDefault="00313232">
      <w:pPr>
        <w:pStyle w:val="EndnoteText"/>
      </w:pPr>
      <w:r w:rsidRPr="004E5B29">
        <w:rPr>
          <w:rStyle w:val="EndnoteReference"/>
        </w:rPr>
        <w:endnoteRef/>
      </w:r>
      <w:r w:rsidRPr="004E5B29">
        <w:t xml:space="preserve"> </w:t>
      </w:r>
      <w:r w:rsidR="0070262B" w:rsidRPr="004E5B29">
        <w:t xml:space="preserve">Pawson, D. L., </w:t>
      </w:r>
      <w:r w:rsidR="007851FC" w:rsidRPr="004E5B29">
        <w:t>(</w:t>
      </w:r>
      <w:r w:rsidR="0070262B" w:rsidRPr="004E5B29">
        <w:t>1988</w:t>
      </w:r>
      <w:r w:rsidR="007851FC" w:rsidRPr="004E5B29">
        <w:t>)</w:t>
      </w:r>
      <w:r w:rsidR="0070262B" w:rsidRPr="004E5B29">
        <w:t>. Abyssal plain megafauna in the Clarion Clipperton Fracture Zone, Eastern Central Pacific Ocean: Photographic survey of a manganese nodule field. NOAA report. pp 1-80</w:t>
      </w:r>
    </w:p>
  </w:endnote>
  <w:endnote w:id="12">
    <w:p w14:paraId="6957C1BA" w14:textId="3C4D0015" w:rsidR="00313232" w:rsidRDefault="00313232">
      <w:pPr>
        <w:pStyle w:val="EndnoteText"/>
      </w:pPr>
      <w:r>
        <w:rPr>
          <w:rStyle w:val="EndnoteReference"/>
        </w:rPr>
        <w:endnoteRef/>
      </w:r>
      <w:r>
        <w:t xml:space="preserve"> </w:t>
      </w:r>
      <w:r w:rsidR="00CC0354" w:rsidRPr="00CC0354">
        <w:rPr>
          <w:rFonts w:cs="Arial"/>
          <w:color w:val="000000" w:themeColor="text1"/>
          <w:szCs w:val="22"/>
        </w:rPr>
        <w:t xml:space="preserve">Cairns, S.D., </w:t>
      </w:r>
      <w:r w:rsidR="007851FC">
        <w:rPr>
          <w:rFonts w:cs="Arial"/>
          <w:color w:val="000000" w:themeColor="text1"/>
          <w:szCs w:val="22"/>
        </w:rPr>
        <w:t>(</w:t>
      </w:r>
      <w:r w:rsidR="00CC0354" w:rsidRPr="00CC0354">
        <w:rPr>
          <w:rFonts w:cs="Arial"/>
          <w:color w:val="000000" w:themeColor="text1"/>
          <w:szCs w:val="22"/>
        </w:rPr>
        <w:t>2016</w:t>
      </w:r>
      <w:r w:rsidR="007851FC">
        <w:rPr>
          <w:rFonts w:cs="Arial"/>
          <w:color w:val="000000" w:themeColor="text1"/>
          <w:szCs w:val="22"/>
        </w:rPr>
        <w:t>)</w:t>
      </w:r>
      <w:r w:rsidR="00CC0354" w:rsidRPr="00CC0354">
        <w:rPr>
          <w:rFonts w:cs="Arial"/>
          <w:color w:val="000000" w:themeColor="text1"/>
          <w:szCs w:val="22"/>
        </w:rPr>
        <w:t>. New abyssal Primnoidae (Anthozoa: Octocorallia) from the clarion-clipperton fracture zone, equatorial northeastern Pacific. Marine Biodiversity, 46(1), pp.141-150.</w:t>
      </w:r>
      <w:r w:rsidR="00CC0354">
        <w:rPr>
          <w:rFonts w:cs="Arial"/>
          <w:color w:val="000000" w:themeColor="text1"/>
          <w:szCs w:val="22"/>
        </w:rPr>
        <w:t xml:space="preserve"> </w:t>
      </w:r>
      <w:r w:rsidR="00CC0354" w:rsidRPr="00CC0354">
        <w:rPr>
          <w:rFonts w:cs="Arial"/>
          <w:color w:val="000000" w:themeColor="text1"/>
          <w:szCs w:val="22"/>
        </w:rPr>
        <w:t>10.1007/s12526-015-0340-x</w:t>
      </w:r>
    </w:p>
  </w:endnote>
  <w:endnote w:id="13">
    <w:p w14:paraId="61896A2C" w14:textId="02265CCC" w:rsidR="00313232" w:rsidRPr="00F30785" w:rsidRDefault="00313232">
      <w:pPr>
        <w:pStyle w:val="EndnoteText"/>
        <w:rPr>
          <w:highlight w:val="yellow"/>
        </w:rPr>
      </w:pPr>
      <w:r w:rsidRPr="00B31DF2">
        <w:rPr>
          <w:rStyle w:val="EndnoteReference"/>
        </w:rPr>
        <w:endnoteRef/>
      </w:r>
      <w:r w:rsidRPr="00B31DF2">
        <w:t xml:space="preserve"> </w:t>
      </w:r>
      <w:r w:rsidR="00B31DF2" w:rsidRPr="00B31DF2">
        <w:rPr>
          <w:rFonts w:cs="Arial"/>
          <w:color w:val="222222"/>
          <w:shd w:val="clear" w:color="auto" w:fill="FFFFFF"/>
        </w:rPr>
        <w:t xml:space="preserve">Molodtsova, T.N. and Opresko, D.M., </w:t>
      </w:r>
      <w:r w:rsidR="007851FC">
        <w:rPr>
          <w:rFonts w:cs="Arial"/>
          <w:color w:val="222222"/>
          <w:shd w:val="clear" w:color="auto" w:fill="FFFFFF"/>
        </w:rPr>
        <w:t>(</w:t>
      </w:r>
      <w:r w:rsidR="00B31DF2" w:rsidRPr="00B31DF2">
        <w:rPr>
          <w:rFonts w:cs="Arial"/>
          <w:color w:val="222222"/>
          <w:shd w:val="clear" w:color="auto" w:fill="FFFFFF"/>
        </w:rPr>
        <w:t>2017</w:t>
      </w:r>
      <w:r w:rsidR="007851FC">
        <w:rPr>
          <w:rFonts w:cs="Arial"/>
          <w:color w:val="222222"/>
          <w:shd w:val="clear" w:color="auto" w:fill="FFFFFF"/>
        </w:rPr>
        <w:t>)</w:t>
      </w:r>
      <w:r w:rsidR="00B31DF2" w:rsidRPr="00B31DF2">
        <w:rPr>
          <w:rFonts w:cs="Arial"/>
          <w:color w:val="222222"/>
          <w:shd w:val="clear" w:color="auto" w:fill="FFFFFF"/>
        </w:rPr>
        <w:t>. Black corals (Anthozoa: Antipatharia) of the Clarion-Clipperton fracture zone. </w:t>
      </w:r>
      <w:r w:rsidR="00B31DF2" w:rsidRPr="00B31DF2">
        <w:rPr>
          <w:rFonts w:cs="Arial"/>
          <w:i/>
          <w:iCs/>
          <w:color w:val="222222"/>
          <w:shd w:val="clear" w:color="auto" w:fill="FFFFFF"/>
        </w:rPr>
        <w:t>Marine Biodiversity</w:t>
      </w:r>
      <w:r w:rsidR="00B31DF2" w:rsidRPr="00B31DF2">
        <w:rPr>
          <w:rFonts w:cs="Arial"/>
          <w:color w:val="222222"/>
          <w:shd w:val="clear" w:color="auto" w:fill="FFFFFF"/>
        </w:rPr>
        <w:t>, </w:t>
      </w:r>
      <w:r w:rsidR="00B31DF2" w:rsidRPr="00B31DF2">
        <w:rPr>
          <w:rFonts w:cs="Arial"/>
          <w:i/>
          <w:iCs/>
          <w:color w:val="222222"/>
          <w:shd w:val="clear" w:color="auto" w:fill="FFFFFF"/>
        </w:rPr>
        <w:t>47</w:t>
      </w:r>
      <w:r w:rsidR="00B31DF2" w:rsidRPr="00B31DF2">
        <w:rPr>
          <w:rFonts w:cs="Arial"/>
          <w:color w:val="222222"/>
          <w:shd w:val="clear" w:color="auto" w:fill="FFFFFF"/>
        </w:rPr>
        <w:t>(2), pp.349-365.</w:t>
      </w:r>
      <w:r w:rsidR="00B31DF2">
        <w:rPr>
          <w:rFonts w:cs="Arial"/>
          <w:color w:val="222222"/>
          <w:shd w:val="clear" w:color="auto" w:fill="FFFFFF"/>
        </w:rPr>
        <w:t xml:space="preserve"> </w:t>
      </w:r>
      <w:r w:rsidR="00B31DF2" w:rsidRPr="00B31DF2">
        <w:rPr>
          <w:rFonts w:cs="Arial"/>
          <w:color w:val="222222"/>
          <w:shd w:val="clear" w:color="auto" w:fill="FFFFFF"/>
        </w:rPr>
        <w:t>10.1007/s12526-017-0659-6</w:t>
      </w:r>
    </w:p>
  </w:endnote>
  <w:endnote w:id="14">
    <w:p w14:paraId="2DD2832C" w14:textId="0C74158C" w:rsidR="00313232" w:rsidRPr="006313A8" w:rsidRDefault="00313232">
      <w:pPr>
        <w:pStyle w:val="EndnoteText"/>
      </w:pPr>
      <w:r w:rsidRPr="006313A8">
        <w:rPr>
          <w:rStyle w:val="EndnoteReference"/>
        </w:rPr>
        <w:endnoteRef/>
      </w:r>
      <w:r w:rsidRPr="006313A8">
        <w:t xml:space="preserve"> </w:t>
      </w:r>
      <w:r w:rsidR="006313A8" w:rsidRPr="006313A8">
        <w:rPr>
          <w:rFonts w:cs="Arial"/>
          <w:color w:val="222222"/>
          <w:shd w:val="clear" w:color="auto" w:fill="FFFFFF"/>
        </w:rPr>
        <w:t xml:space="preserve">Kersken, D., Janussen, D. and Martínez Arbizu, P., </w:t>
      </w:r>
      <w:r w:rsidR="007851FC">
        <w:rPr>
          <w:rFonts w:cs="Arial"/>
          <w:color w:val="222222"/>
          <w:shd w:val="clear" w:color="auto" w:fill="FFFFFF"/>
        </w:rPr>
        <w:t>(</w:t>
      </w:r>
      <w:r w:rsidR="006313A8" w:rsidRPr="006313A8">
        <w:rPr>
          <w:rFonts w:cs="Arial"/>
          <w:color w:val="222222"/>
          <w:shd w:val="clear" w:color="auto" w:fill="FFFFFF"/>
        </w:rPr>
        <w:t>2018</w:t>
      </w:r>
      <w:r w:rsidR="007851FC">
        <w:rPr>
          <w:rFonts w:cs="Arial"/>
          <w:color w:val="222222"/>
          <w:shd w:val="clear" w:color="auto" w:fill="FFFFFF"/>
        </w:rPr>
        <w:t>)</w:t>
      </w:r>
      <w:r w:rsidR="006313A8" w:rsidRPr="006313A8">
        <w:rPr>
          <w:rFonts w:cs="Arial"/>
          <w:color w:val="222222"/>
          <w:shd w:val="clear" w:color="auto" w:fill="FFFFFF"/>
        </w:rPr>
        <w:t>. Deep-sea glass sponges (Hexactinellida) from polymetallic nodule fields in the Clarion-Clipperton Fracture Zone (CCFZ), northeastern Pacific: Part I–Amphidiscophora. </w:t>
      </w:r>
      <w:r w:rsidR="006313A8" w:rsidRPr="006313A8">
        <w:rPr>
          <w:rFonts w:cs="Arial"/>
          <w:i/>
          <w:iCs/>
          <w:color w:val="222222"/>
          <w:shd w:val="clear" w:color="auto" w:fill="FFFFFF"/>
        </w:rPr>
        <w:t>Marine Biodiversity</w:t>
      </w:r>
      <w:r w:rsidR="006313A8" w:rsidRPr="006313A8">
        <w:rPr>
          <w:rFonts w:cs="Arial"/>
          <w:color w:val="222222"/>
          <w:shd w:val="clear" w:color="auto" w:fill="FFFFFF"/>
        </w:rPr>
        <w:t>, </w:t>
      </w:r>
      <w:r w:rsidR="006313A8" w:rsidRPr="006313A8">
        <w:rPr>
          <w:rFonts w:cs="Arial"/>
          <w:i/>
          <w:iCs/>
          <w:color w:val="222222"/>
          <w:shd w:val="clear" w:color="auto" w:fill="FFFFFF"/>
        </w:rPr>
        <w:t>48</w:t>
      </w:r>
      <w:r w:rsidR="006313A8" w:rsidRPr="006313A8">
        <w:rPr>
          <w:rFonts w:cs="Arial"/>
          <w:color w:val="222222"/>
          <w:shd w:val="clear" w:color="auto" w:fill="FFFFFF"/>
        </w:rPr>
        <w:t>(1), pp.545-573. 10.1007/s12526-017-0727-y</w:t>
      </w:r>
    </w:p>
  </w:endnote>
  <w:endnote w:id="15">
    <w:p w14:paraId="11635844" w14:textId="1F252182" w:rsidR="00313232" w:rsidRPr="00F30785" w:rsidRDefault="00313232">
      <w:pPr>
        <w:pStyle w:val="EndnoteText"/>
        <w:rPr>
          <w:highlight w:val="yellow"/>
        </w:rPr>
      </w:pPr>
      <w:r w:rsidRPr="006313A8">
        <w:rPr>
          <w:rStyle w:val="EndnoteReference"/>
        </w:rPr>
        <w:endnoteRef/>
      </w:r>
      <w:r w:rsidRPr="006313A8">
        <w:t xml:space="preserve"> </w:t>
      </w:r>
      <w:r w:rsidR="006313A8" w:rsidRPr="006313A8">
        <w:rPr>
          <w:rFonts w:cs="Arial"/>
          <w:color w:val="000000" w:themeColor="text1"/>
          <w:szCs w:val="22"/>
        </w:rPr>
        <w:t xml:space="preserve">Kersken, D., Janussen, D. and Arbizu, P.M., </w:t>
      </w:r>
      <w:r w:rsidR="007851FC">
        <w:rPr>
          <w:rFonts w:cs="Arial"/>
          <w:color w:val="000000" w:themeColor="text1"/>
          <w:szCs w:val="22"/>
        </w:rPr>
        <w:t>(</w:t>
      </w:r>
      <w:r w:rsidR="006313A8" w:rsidRPr="006313A8">
        <w:rPr>
          <w:rFonts w:cs="Arial"/>
          <w:color w:val="000000" w:themeColor="text1"/>
          <w:szCs w:val="22"/>
        </w:rPr>
        <w:t>2019</w:t>
      </w:r>
      <w:r w:rsidR="007851FC">
        <w:rPr>
          <w:rFonts w:cs="Arial"/>
          <w:color w:val="000000" w:themeColor="text1"/>
          <w:szCs w:val="22"/>
        </w:rPr>
        <w:t>)</w:t>
      </w:r>
      <w:r w:rsidR="006313A8" w:rsidRPr="006313A8">
        <w:rPr>
          <w:rFonts w:cs="Arial"/>
          <w:color w:val="000000" w:themeColor="text1"/>
          <w:szCs w:val="22"/>
        </w:rPr>
        <w:t>. Deep-sea glass sponges (Hexactinellida) from polymetallic nodule fields in the Clarion-Clipperton Fracture Zone (CCFZ), northeastern Pacific: Part II—Hexasterophora. Marine Biodiversity, 49(2), pp.947-987. 10.1007/s12526-018-0880-y</w:t>
      </w:r>
    </w:p>
  </w:endnote>
  <w:endnote w:id="16">
    <w:p w14:paraId="3F7D65EC" w14:textId="39AC0481" w:rsidR="00313232" w:rsidRPr="00F30785" w:rsidRDefault="00313232">
      <w:pPr>
        <w:pStyle w:val="EndnoteText"/>
        <w:rPr>
          <w:highlight w:val="yellow"/>
        </w:rPr>
      </w:pPr>
      <w:r w:rsidRPr="00706912">
        <w:rPr>
          <w:rStyle w:val="EndnoteReference"/>
        </w:rPr>
        <w:endnoteRef/>
      </w:r>
      <w:r w:rsidRPr="00706912">
        <w:t xml:space="preserve"> </w:t>
      </w:r>
      <w:r w:rsidR="00706912" w:rsidRPr="00706912">
        <w:rPr>
          <w:rFonts w:cs="Arial"/>
          <w:color w:val="222222"/>
          <w:shd w:val="clear" w:color="auto" w:fill="FFFFFF"/>
        </w:rPr>
        <w:t xml:space="preserve">Herzog, S., Amon, D.J., Smith, C.R. and Janussen, D., </w:t>
      </w:r>
      <w:r w:rsidR="007851FC">
        <w:rPr>
          <w:rFonts w:cs="Arial"/>
          <w:color w:val="222222"/>
          <w:shd w:val="clear" w:color="auto" w:fill="FFFFFF"/>
        </w:rPr>
        <w:t>(</w:t>
      </w:r>
      <w:r w:rsidR="00706912" w:rsidRPr="00706912">
        <w:rPr>
          <w:rFonts w:cs="Arial"/>
          <w:color w:val="222222"/>
          <w:shd w:val="clear" w:color="auto" w:fill="FFFFFF"/>
        </w:rPr>
        <w:t>2018</w:t>
      </w:r>
      <w:r w:rsidR="007851FC">
        <w:rPr>
          <w:rFonts w:cs="Arial"/>
          <w:color w:val="222222"/>
          <w:shd w:val="clear" w:color="auto" w:fill="FFFFFF"/>
        </w:rPr>
        <w:t>)</w:t>
      </w:r>
      <w:r w:rsidR="00706912" w:rsidRPr="00706912">
        <w:rPr>
          <w:rFonts w:cs="Arial"/>
          <w:color w:val="222222"/>
          <w:shd w:val="clear" w:color="auto" w:fill="FFFFFF"/>
        </w:rPr>
        <w:t>. Two new species of Sympagella (Porifera: Hexactinellida: Rossellidae) collected from the Clarion-Clipperton Zone, East Pacific. Zootaxa, 4466(1), pp.152-163.</w:t>
      </w:r>
      <w:r w:rsidR="00706912">
        <w:rPr>
          <w:rFonts w:cs="Arial"/>
          <w:color w:val="222222"/>
          <w:shd w:val="clear" w:color="auto" w:fill="FFFFFF"/>
        </w:rPr>
        <w:t xml:space="preserve"> </w:t>
      </w:r>
      <w:r w:rsidR="00D34245" w:rsidRPr="00D34245">
        <w:rPr>
          <w:rFonts w:cs="Arial"/>
          <w:color w:val="222222"/>
          <w:shd w:val="clear" w:color="auto" w:fill="FFFFFF"/>
        </w:rPr>
        <w:t>10.11646/zootaxa.4466.1.12</w:t>
      </w:r>
    </w:p>
  </w:endnote>
  <w:endnote w:id="17">
    <w:p w14:paraId="3FB439A7" w14:textId="7C120EB4" w:rsidR="00313232" w:rsidRPr="00F30785" w:rsidRDefault="00313232">
      <w:pPr>
        <w:pStyle w:val="EndnoteText"/>
        <w:rPr>
          <w:highlight w:val="yellow"/>
        </w:rPr>
      </w:pPr>
      <w:r w:rsidRPr="002B71B0">
        <w:rPr>
          <w:rStyle w:val="EndnoteReference"/>
        </w:rPr>
        <w:endnoteRef/>
      </w:r>
      <w:r w:rsidRPr="002B71B0">
        <w:t xml:space="preserve"> </w:t>
      </w:r>
      <w:r w:rsidR="002B71B0" w:rsidRPr="002B71B0">
        <w:rPr>
          <w:rFonts w:cs="Arial"/>
          <w:color w:val="000000" w:themeColor="text1"/>
          <w:szCs w:val="22"/>
        </w:rPr>
        <w:t xml:space="preserve">Wang, C., Zhang, Y., Lu, B. and Wang, D., </w:t>
      </w:r>
      <w:r w:rsidR="007851FC">
        <w:rPr>
          <w:rFonts w:cs="Arial"/>
          <w:color w:val="000000" w:themeColor="text1"/>
          <w:szCs w:val="22"/>
        </w:rPr>
        <w:t>(</w:t>
      </w:r>
      <w:r w:rsidR="002B71B0" w:rsidRPr="002B71B0">
        <w:rPr>
          <w:rFonts w:cs="Arial"/>
          <w:color w:val="000000" w:themeColor="text1"/>
          <w:szCs w:val="22"/>
        </w:rPr>
        <w:t>2018</w:t>
      </w:r>
      <w:r w:rsidR="007851FC">
        <w:rPr>
          <w:rFonts w:cs="Arial"/>
          <w:color w:val="000000" w:themeColor="text1"/>
          <w:szCs w:val="22"/>
        </w:rPr>
        <w:t>)</w:t>
      </w:r>
      <w:r w:rsidR="002B71B0" w:rsidRPr="002B71B0">
        <w:rPr>
          <w:rFonts w:cs="Arial"/>
          <w:color w:val="000000" w:themeColor="text1"/>
          <w:szCs w:val="22"/>
        </w:rPr>
        <w:t>. New Hexactinellid Sponge Chaunoplectella megapora sp. nov.(Lyssacinosida: Leucopsacidae) from Clarion-Clipperton Fracture Zone, Eastern Pacific Ocean. Zootaxa, 4375(1), pp.136-142. 10.11646/zootaxa.4375.1.8</w:t>
      </w:r>
    </w:p>
  </w:endnote>
  <w:endnote w:id="18">
    <w:p w14:paraId="07B5E3A5" w14:textId="15B527E7" w:rsidR="00313232" w:rsidRPr="00F30785" w:rsidRDefault="00313232">
      <w:pPr>
        <w:pStyle w:val="EndnoteText"/>
        <w:rPr>
          <w:highlight w:val="yellow"/>
        </w:rPr>
      </w:pPr>
      <w:r w:rsidRPr="002B71B0">
        <w:rPr>
          <w:rStyle w:val="EndnoteReference"/>
        </w:rPr>
        <w:endnoteRef/>
      </w:r>
      <w:r w:rsidRPr="002B71B0">
        <w:t xml:space="preserve"> </w:t>
      </w:r>
      <w:r w:rsidR="002B71B0" w:rsidRPr="002B71B0">
        <w:rPr>
          <w:rFonts w:cs="Arial"/>
          <w:szCs w:val="22"/>
        </w:rPr>
        <w:t xml:space="preserve">Veillette, J., Sarrazin, J., Gooday, A.J., Galéron, J., Caprais, J.C., Vangriesheim, A., Étoubleau, J., Christian, J.R. and Juniper, S.K., </w:t>
      </w:r>
      <w:r w:rsidR="007851FC">
        <w:rPr>
          <w:rFonts w:cs="Arial"/>
          <w:szCs w:val="22"/>
        </w:rPr>
        <w:t>(</w:t>
      </w:r>
      <w:r w:rsidR="002B71B0" w:rsidRPr="002B71B0">
        <w:rPr>
          <w:rFonts w:cs="Arial"/>
          <w:szCs w:val="22"/>
        </w:rPr>
        <w:t>2007</w:t>
      </w:r>
      <w:r w:rsidR="007851FC">
        <w:rPr>
          <w:rFonts w:cs="Arial"/>
          <w:szCs w:val="22"/>
        </w:rPr>
        <w:t>)</w:t>
      </w:r>
      <w:r w:rsidR="002B71B0" w:rsidRPr="002B71B0">
        <w:rPr>
          <w:rFonts w:cs="Arial"/>
          <w:szCs w:val="22"/>
        </w:rPr>
        <w:t>. Ferromanganese nodule fauna in the Tropical North Pacific Ocean: Species richness, faunal cover and spatial distribution. Deep Sea Research Part I: Oceanographic Research Papers, 54(11), pp.1912-1935. 10.1016/j.dsr.2007.06.011</w:t>
      </w:r>
    </w:p>
  </w:endnote>
  <w:endnote w:id="19">
    <w:p w14:paraId="59A06BC6" w14:textId="657E07A9" w:rsidR="00313232" w:rsidRPr="00F30785" w:rsidRDefault="00313232">
      <w:pPr>
        <w:pStyle w:val="EndnoteText"/>
        <w:rPr>
          <w:highlight w:val="yellow"/>
        </w:rPr>
      </w:pPr>
      <w:r w:rsidRPr="00B31DF2">
        <w:rPr>
          <w:rStyle w:val="EndnoteReference"/>
        </w:rPr>
        <w:endnoteRef/>
      </w:r>
      <w:r w:rsidRPr="00B31DF2">
        <w:t xml:space="preserve"> </w:t>
      </w:r>
      <w:r w:rsidR="00B31DF2" w:rsidRPr="00B31DF2">
        <w:rPr>
          <w:rFonts w:cs="Arial"/>
          <w:szCs w:val="22"/>
        </w:rPr>
        <w:t xml:space="preserve">Mullineaux, L.S., </w:t>
      </w:r>
      <w:r w:rsidR="007851FC">
        <w:rPr>
          <w:rFonts w:cs="Arial"/>
          <w:szCs w:val="22"/>
        </w:rPr>
        <w:t>(</w:t>
      </w:r>
      <w:r w:rsidR="00B31DF2" w:rsidRPr="00B31DF2">
        <w:rPr>
          <w:rFonts w:cs="Arial"/>
          <w:szCs w:val="22"/>
        </w:rPr>
        <w:t>1987</w:t>
      </w:r>
      <w:r w:rsidR="007851FC">
        <w:rPr>
          <w:rFonts w:cs="Arial"/>
          <w:szCs w:val="22"/>
        </w:rPr>
        <w:t>)</w:t>
      </w:r>
      <w:r w:rsidR="00B31DF2" w:rsidRPr="00B31DF2">
        <w:rPr>
          <w:rFonts w:cs="Arial"/>
          <w:szCs w:val="22"/>
        </w:rPr>
        <w:t>. Organisms living on manganese nodules and crusts: distribution and abundance at three North Pacific sites. Deep Sea Research Part A. Oceanographic Research Papers, 34(2), pp.165-184.</w:t>
      </w:r>
      <w:r w:rsidR="00B31DF2">
        <w:rPr>
          <w:rFonts w:cs="Arial"/>
          <w:szCs w:val="22"/>
        </w:rPr>
        <w:t xml:space="preserve"> </w:t>
      </w:r>
      <w:r w:rsidR="00B31DF2" w:rsidRPr="00B31DF2">
        <w:rPr>
          <w:rFonts w:cs="Arial"/>
          <w:szCs w:val="22"/>
        </w:rPr>
        <w:t>10.1016/0198-0149(87)90080-X</w:t>
      </w:r>
    </w:p>
  </w:endnote>
  <w:endnote w:id="20">
    <w:p w14:paraId="3DFF41B8" w14:textId="1975684E" w:rsidR="00313232" w:rsidRPr="00F30785" w:rsidRDefault="00313232">
      <w:pPr>
        <w:pStyle w:val="EndnoteText"/>
        <w:rPr>
          <w:highlight w:val="yellow"/>
        </w:rPr>
      </w:pPr>
      <w:r w:rsidRPr="00EE1916">
        <w:rPr>
          <w:rStyle w:val="EndnoteReference"/>
        </w:rPr>
        <w:endnoteRef/>
      </w:r>
      <w:r w:rsidRPr="00EE1916">
        <w:t xml:space="preserve"> </w:t>
      </w:r>
      <w:r w:rsidR="00EE1916" w:rsidRPr="00EE1916">
        <w:rPr>
          <w:rFonts w:cs="Arial"/>
          <w:color w:val="222222"/>
          <w:shd w:val="clear" w:color="auto" w:fill="FFFFFF"/>
        </w:rPr>
        <w:t xml:space="preserve">Grischenko, A.V., Gordon, D.P. and Melnik, V.P., </w:t>
      </w:r>
      <w:r w:rsidR="007851FC">
        <w:rPr>
          <w:rFonts w:cs="Arial"/>
          <w:color w:val="222222"/>
          <w:shd w:val="clear" w:color="auto" w:fill="FFFFFF"/>
        </w:rPr>
        <w:t>(</w:t>
      </w:r>
      <w:r w:rsidR="00EE1916" w:rsidRPr="00EE1916">
        <w:rPr>
          <w:rFonts w:cs="Arial"/>
          <w:color w:val="222222"/>
          <w:shd w:val="clear" w:color="auto" w:fill="FFFFFF"/>
        </w:rPr>
        <w:t>2018</w:t>
      </w:r>
      <w:r w:rsidR="007851FC">
        <w:rPr>
          <w:rFonts w:cs="Arial"/>
          <w:color w:val="222222"/>
          <w:shd w:val="clear" w:color="auto" w:fill="FFFFFF"/>
        </w:rPr>
        <w:t>)</w:t>
      </w:r>
      <w:r w:rsidR="00EE1916" w:rsidRPr="00EE1916">
        <w:rPr>
          <w:rFonts w:cs="Arial"/>
          <w:color w:val="222222"/>
          <w:shd w:val="clear" w:color="auto" w:fill="FFFFFF"/>
        </w:rPr>
        <w:t>. Bryozoa (Cyclostomata and Ctenostomata) from polymetallic nodules in the Russian exploration area, Clarion-Clipperton Fracture Zone, eastern Pacific Ocean-taxon novelty and implications of mining. </w:t>
      </w:r>
      <w:r w:rsidR="00EE1916" w:rsidRPr="00EE1916">
        <w:rPr>
          <w:rFonts w:cs="Arial"/>
          <w:i/>
          <w:iCs/>
          <w:color w:val="222222"/>
          <w:shd w:val="clear" w:color="auto" w:fill="FFFFFF"/>
        </w:rPr>
        <w:t>Zootaxa</w:t>
      </w:r>
      <w:r w:rsidR="00EE1916" w:rsidRPr="00EE1916">
        <w:rPr>
          <w:rFonts w:cs="Arial"/>
          <w:color w:val="222222"/>
          <w:shd w:val="clear" w:color="auto" w:fill="FFFFFF"/>
        </w:rPr>
        <w:t>, </w:t>
      </w:r>
      <w:r w:rsidR="00EE1916" w:rsidRPr="00EE1916">
        <w:rPr>
          <w:rFonts w:cs="Arial"/>
          <w:i/>
          <w:iCs/>
          <w:color w:val="222222"/>
          <w:shd w:val="clear" w:color="auto" w:fill="FFFFFF"/>
        </w:rPr>
        <w:t>4484</w:t>
      </w:r>
      <w:r w:rsidR="00EE1916" w:rsidRPr="00EE1916">
        <w:rPr>
          <w:rFonts w:cs="Arial"/>
          <w:color w:val="222222"/>
          <w:shd w:val="clear" w:color="auto" w:fill="FFFFFF"/>
        </w:rPr>
        <w:t>(1), pp.1-91. 10.11646/zootaxa.4484.1.1</w:t>
      </w:r>
    </w:p>
  </w:endnote>
  <w:endnote w:id="21">
    <w:p w14:paraId="21F6E5AA" w14:textId="554335A3" w:rsidR="00313232" w:rsidRPr="00F30785" w:rsidRDefault="00313232">
      <w:pPr>
        <w:pStyle w:val="EndnoteText"/>
        <w:rPr>
          <w:highlight w:val="yellow"/>
        </w:rPr>
      </w:pPr>
      <w:r w:rsidRPr="00EE1916">
        <w:rPr>
          <w:rStyle w:val="EndnoteReference"/>
        </w:rPr>
        <w:endnoteRef/>
      </w:r>
      <w:r w:rsidRPr="00EE1916">
        <w:t xml:space="preserve"> </w:t>
      </w:r>
      <w:r w:rsidR="00EE1916" w:rsidRPr="00EE1916">
        <w:rPr>
          <w:szCs w:val="22"/>
        </w:rPr>
        <w:t xml:space="preserve">Grischenko, A.V., Gordon, D.P. and Melnik, V.P., </w:t>
      </w:r>
      <w:r w:rsidR="007851FC">
        <w:rPr>
          <w:szCs w:val="22"/>
        </w:rPr>
        <w:t>(</w:t>
      </w:r>
      <w:r w:rsidR="00EE1916" w:rsidRPr="00EE1916">
        <w:rPr>
          <w:szCs w:val="22"/>
        </w:rPr>
        <w:t>2021</w:t>
      </w:r>
      <w:r w:rsidR="007851FC">
        <w:rPr>
          <w:szCs w:val="22"/>
        </w:rPr>
        <w:t>)</w:t>
      </w:r>
      <w:r w:rsidR="00EE1916" w:rsidRPr="00EE1916">
        <w:rPr>
          <w:szCs w:val="22"/>
        </w:rPr>
        <w:t>. Vasopora ceramica n. gen., n. sp. a new abyssal cyclostome bryozoan from polymetallic nodules in the Russian exploration area, ClarionClipperton Fracture Zone, eastern Pacific Ocean. Zootaxa, 5047(4), pp.444-452.</w:t>
      </w:r>
      <w:r w:rsidR="00EE1916">
        <w:rPr>
          <w:szCs w:val="22"/>
        </w:rPr>
        <w:t xml:space="preserve"> </w:t>
      </w:r>
      <w:r w:rsidR="00EE1916" w:rsidRPr="00EE1916">
        <w:rPr>
          <w:szCs w:val="22"/>
        </w:rPr>
        <w:t>10.11646/zootaxa.5047.4.4</w:t>
      </w:r>
    </w:p>
  </w:endnote>
  <w:endnote w:id="22">
    <w:p w14:paraId="01ED79EE" w14:textId="1DF79102" w:rsidR="00313232" w:rsidRDefault="00313232">
      <w:pPr>
        <w:pStyle w:val="EndnoteText"/>
      </w:pPr>
      <w:r w:rsidRPr="00B31DF2">
        <w:rPr>
          <w:rStyle w:val="EndnoteReference"/>
        </w:rPr>
        <w:endnoteRef/>
      </w:r>
      <w:r w:rsidRPr="00B31DF2">
        <w:t xml:space="preserve"> </w:t>
      </w:r>
      <w:r w:rsidR="00B31DF2" w:rsidRPr="00B31DF2">
        <w:rPr>
          <w:szCs w:val="22"/>
        </w:rPr>
        <w:t xml:space="preserve">Matsuyama, K., Janssen, A., Arbizu, P.M., Martha, S.O. and Freiwald, A., </w:t>
      </w:r>
      <w:r w:rsidR="007851FC">
        <w:rPr>
          <w:szCs w:val="22"/>
        </w:rPr>
        <w:t>(</w:t>
      </w:r>
      <w:r w:rsidR="00B31DF2" w:rsidRPr="00B31DF2">
        <w:rPr>
          <w:szCs w:val="22"/>
        </w:rPr>
        <w:t>2014</w:t>
      </w:r>
      <w:r w:rsidR="007851FC">
        <w:rPr>
          <w:szCs w:val="22"/>
        </w:rPr>
        <w:t>)</w:t>
      </w:r>
      <w:r w:rsidR="00B31DF2" w:rsidRPr="00B31DF2">
        <w:rPr>
          <w:szCs w:val="22"/>
        </w:rPr>
        <w:t>. Bryozoans from RV Sonne deep-sea cruises SO 167 ‘Louisville’and SO 205 ‘Mangan’. Zootaxa, 3856(1), pp.100-116.</w:t>
      </w:r>
      <w:r w:rsidR="00B31DF2">
        <w:rPr>
          <w:szCs w:val="22"/>
        </w:rPr>
        <w:t xml:space="preserve"> </w:t>
      </w:r>
      <w:r w:rsidR="00B31DF2" w:rsidRPr="00B31DF2">
        <w:rPr>
          <w:szCs w:val="22"/>
        </w:rPr>
        <w:t>10.11646/zootaxa.3856.1.4</w:t>
      </w:r>
    </w:p>
  </w:endnote>
  <w:endnote w:id="23">
    <w:p w14:paraId="7AFBC7B0" w14:textId="58F398CB" w:rsidR="00FE30C8" w:rsidRDefault="00FE30C8">
      <w:pPr>
        <w:pStyle w:val="EndnoteText"/>
      </w:pPr>
      <w:r>
        <w:rPr>
          <w:rStyle w:val="EndnoteReference"/>
        </w:rPr>
        <w:endnoteRef/>
      </w:r>
      <w:r>
        <w:t xml:space="preserve"> </w:t>
      </w:r>
      <w:r w:rsidR="00D70B81" w:rsidRPr="00D70B81">
        <w:rPr>
          <w:rFonts w:cs="Arial"/>
          <w:szCs w:val="22"/>
        </w:rPr>
        <w:t xml:space="preserve">Drennan, R., Wiklund, H., Rabone, M., Georgieva, M.N., Dahlgren, T.G. and Glover, A.G., </w:t>
      </w:r>
      <w:r w:rsidR="007851FC">
        <w:rPr>
          <w:rFonts w:cs="Arial"/>
          <w:szCs w:val="22"/>
        </w:rPr>
        <w:t>(</w:t>
      </w:r>
      <w:r w:rsidR="00D70B81" w:rsidRPr="00D70B81">
        <w:rPr>
          <w:rFonts w:cs="Arial"/>
          <w:szCs w:val="22"/>
        </w:rPr>
        <w:t>2021</w:t>
      </w:r>
      <w:r w:rsidR="007851FC">
        <w:rPr>
          <w:rFonts w:cs="Arial"/>
          <w:szCs w:val="22"/>
        </w:rPr>
        <w:t>)</w:t>
      </w:r>
      <w:r w:rsidR="00D70B81" w:rsidRPr="00D70B81">
        <w:rPr>
          <w:rFonts w:cs="Arial"/>
          <w:szCs w:val="22"/>
        </w:rPr>
        <w:t>. Neanthes goodayi sp. nov.(Annelida, Nereididae), a remarkable new annelid species living inside deep-sea polymetallic nodules. European Journal of Taxonomy, 760, pp.160-185.</w:t>
      </w:r>
      <w:r w:rsidR="00D70B81">
        <w:rPr>
          <w:rFonts w:cs="Arial"/>
          <w:szCs w:val="22"/>
        </w:rPr>
        <w:t xml:space="preserve"> </w:t>
      </w:r>
      <w:r w:rsidR="00D70B81" w:rsidRPr="00D70B81">
        <w:rPr>
          <w:rFonts w:cs="Arial"/>
          <w:szCs w:val="22"/>
        </w:rPr>
        <w:t>10.5852/ejt.2021.760.1447</w:t>
      </w:r>
    </w:p>
  </w:endnote>
  <w:endnote w:id="24">
    <w:p w14:paraId="3B7D6FE7" w14:textId="0073688D" w:rsidR="00FE30C8" w:rsidRPr="00F30785" w:rsidRDefault="00FE30C8">
      <w:pPr>
        <w:pStyle w:val="EndnoteText"/>
        <w:rPr>
          <w:highlight w:val="yellow"/>
        </w:rPr>
      </w:pPr>
      <w:r w:rsidRPr="00B31DF2">
        <w:rPr>
          <w:rStyle w:val="EndnoteReference"/>
        </w:rPr>
        <w:endnoteRef/>
      </w:r>
      <w:r w:rsidRPr="00B31DF2">
        <w:t xml:space="preserve"> </w:t>
      </w:r>
      <w:r w:rsidR="00B31DF2" w:rsidRPr="00B31DF2">
        <w:rPr>
          <w:rFonts w:cs="Arial"/>
          <w:szCs w:val="22"/>
        </w:rPr>
        <w:t xml:space="preserve">Malyutina, M.V., </w:t>
      </w:r>
      <w:r w:rsidR="007851FC">
        <w:rPr>
          <w:rFonts w:cs="Arial"/>
          <w:szCs w:val="22"/>
        </w:rPr>
        <w:t>(</w:t>
      </w:r>
      <w:r w:rsidR="00B31DF2" w:rsidRPr="00B31DF2">
        <w:rPr>
          <w:rFonts w:cs="Arial"/>
          <w:szCs w:val="22"/>
        </w:rPr>
        <w:t>2011</w:t>
      </w:r>
      <w:r w:rsidR="007851FC">
        <w:rPr>
          <w:rFonts w:cs="Arial"/>
          <w:szCs w:val="22"/>
        </w:rPr>
        <w:t>)</w:t>
      </w:r>
      <w:r w:rsidR="00B31DF2" w:rsidRPr="00B31DF2">
        <w:rPr>
          <w:rFonts w:cs="Arial"/>
          <w:szCs w:val="22"/>
        </w:rPr>
        <w:t>. Description of two new species of munnopsid isopods (Crustacea: Isopoda: Asellota) from manganese nodules area of the Clarion-Clipperton Fracture Zone, Pacific Ocean. Zootaxa, 2783(1), pp.1-20. 10.11646/zootaxa.2783.1.1</w:t>
      </w:r>
    </w:p>
  </w:endnote>
  <w:endnote w:id="25">
    <w:p w14:paraId="3D736503" w14:textId="21E3F57D" w:rsidR="00FE30C8" w:rsidRDefault="00FE30C8">
      <w:pPr>
        <w:pStyle w:val="EndnoteText"/>
      </w:pPr>
      <w:r w:rsidRPr="00DB1F00">
        <w:rPr>
          <w:rStyle w:val="EndnoteReference"/>
        </w:rPr>
        <w:endnoteRef/>
      </w:r>
      <w:r w:rsidRPr="00DB1F00">
        <w:t xml:space="preserve"> </w:t>
      </w:r>
      <w:r w:rsidR="00DB1F00" w:rsidRPr="00DB1F00">
        <w:rPr>
          <w:rFonts w:cs="Arial"/>
          <w:color w:val="222222"/>
          <w:shd w:val="clear" w:color="auto" w:fill="FFFFFF"/>
        </w:rPr>
        <w:t xml:space="preserve">Pape, E., Bezerra, T.N., Gheerardyn, H., Buydens, M., Kieswetter, A. and Vanreusel, A., </w:t>
      </w:r>
      <w:r w:rsidR="007851FC">
        <w:rPr>
          <w:rFonts w:cs="Arial"/>
          <w:color w:val="222222"/>
          <w:shd w:val="clear" w:color="auto" w:fill="FFFFFF"/>
        </w:rPr>
        <w:t>(</w:t>
      </w:r>
      <w:r w:rsidR="00DB1F00" w:rsidRPr="00DB1F00">
        <w:rPr>
          <w:rFonts w:cs="Arial"/>
          <w:color w:val="222222"/>
          <w:shd w:val="clear" w:color="auto" w:fill="FFFFFF"/>
        </w:rPr>
        <w:t>2021</w:t>
      </w:r>
      <w:r w:rsidR="007851FC">
        <w:rPr>
          <w:rFonts w:cs="Arial"/>
          <w:color w:val="222222"/>
          <w:shd w:val="clear" w:color="auto" w:fill="FFFFFF"/>
        </w:rPr>
        <w:t>)</w:t>
      </w:r>
      <w:r w:rsidR="00DB1F00" w:rsidRPr="00DB1F00">
        <w:rPr>
          <w:rFonts w:cs="Arial"/>
          <w:color w:val="222222"/>
          <w:shd w:val="clear" w:color="auto" w:fill="FFFFFF"/>
        </w:rPr>
        <w:t>. Potential impacts of polymetallic nodule removal on deep-sea meiofauna. </w:t>
      </w:r>
      <w:r w:rsidR="00DB1F00" w:rsidRPr="00DB1F00">
        <w:rPr>
          <w:rFonts w:cs="Arial"/>
          <w:i/>
          <w:iCs/>
          <w:color w:val="222222"/>
          <w:shd w:val="clear" w:color="auto" w:fill="FFFFFF"/>
        </w:rPr>
        <w:t>Scientific reports</w:t>
      </w:r>
      <w:r w:rsidR="00DB1F00" w:rsidRPr="00DB1F00">
        <w:rPr>
          <w:rFonts w:cs="Arial"/>
          <w:color w:val="222222"/>
          <w:shd w:val="clear" w:color="auto" w:fill="FFFFFF"/>
        </w:rPr>
        <w:t>, </w:t>
      </w:r>
      <w:r w:rsidR="00DB1F00" w:rsidRPr="00DB1F00">
        <w:rPr>
          <w:rFonts w:cs="Arial"/>
          <w:i/>
          <w:iCs/>
          <w:color w:val="222222"/>
          <w:shd w:val="clear" w:color="auto" w:fill="FFFFFF"/>
        </w:rPr>
        <w:t>11</w:t>
      </w:r>
      <w:r w:rsidR="00DB1F00" w:rsidRPr="00DB1F00">
        <w:rPr>
          <w:rFonts w:cs="Arial"/>
          <w:color w:val="222222"/>
          <w:shd w:val="clear" w:color="auto" w:fill="FFFFFF"/>
        </w:rPr>
        <w:t>(1), pp.1-15.</w:t>
      </w:r>
      <w:r w:rsidR="00DB1F00">
        <w:rPr>
          <w:rFonts w:cs="Arial"/>
          <w:color w:val="222222"/>
          <w:shd w:val="clear" w:color="auto" w:fill="FFFFFF"/>
        </w:rPr>
        <w:t xml:space="preserve"> </w:t>
      </w:r>
      <w:r w:rsidR="00DB1F00" w:rsidRPr="00DB1F00">
        <w:rPr>
          <w:rFonts w:cs="Arial"/>
          <w:color w:val="222222"/>
          <w:shd w:val="clear" w:color="auto" w:fill="FFFFFF"/>
        </w:rPr>
        <w:t>10.1038/s41598-021-99441-3</w:t>
      </w:r>
    </w:p>
  </w:endnote>
  <w:endnote w:id="26">
    <w:p w14:paraId="4D38684E" w14:textId="544B57CE" w:rsidR="00FE30C8" w:rsidRDefault="00FE30C8">
      <w:pPr>
        <w:pStyle w:val="EndnoteText"/>
      </w:pPr>
      <w:r>
        <w:rPr>
          <w:rStyle w:val="EndnoteReference"/>
        </w:rPr>
        <w:endnoteRef/>
      </w:r>
      <w:r>
        <w:t xml:space="preserve"> </w:t>
      </w:r>
      <w:r w:rsidR="006305D8" w:rsidRPr="006305D8">
        <w:rPr>
          <w:szCs w:val="22"/>
        </w:rPr>
        <w:t xml:space="preserve">Coddington, J.A., Agnarsson, I., Miller, J.A., Kuntner, M. and Hormiga, G., </w:t>
      </w:r>
      <w:r w:rsidR="007851FC">
        <w:rPr>
          <w:szCs w:val="22"/>
        </w:rPr>
        <w:t>(</w:t>
      </w:r>
      <w:r w:rsidR="006305D8" w:rsidRPr="006305D8">
        <w:rPr>
          <w:szCs w:val="22"/>
        </w:rPr>
        <w:t>2009</w:t>
      </w:r>
      <w:r w:rsidR="007851FC">
        <w:rPr>
          <w:szCs w:val="22"/>
        </w:rPr>
        <w:t>)</w:t>
      </w:r>
      <w:r w:rsidR="006305D8" w:rsidRPr="006305D8">
        <w:rPr>
          <w:szCs w:val="22"/>
        </w:rPr>
        <w:t>. Undersampling bias: the null hypothesis for singleton species in tropical arthropod surveys. Journal of animal ecology, pp.573-584.</w:t>
      </w:r>
      <w:r w:rsidR="006305D8">
        <w:rPr>
          <w:szCs w:val="22"/>
        </w:rPr>
        <w:t xml:space="preserve"> </w:t>
      </w:r>
      <w:r w:rsidR="006305D8" w:rsidRPr="006305D8">
        <w:rPr>
          <w:szCs w:val="22"/>
        </w:rPr>
        <w:t>10.1111/j.1365-2656.2009.01525.x</w:t>
      </w:r>
    </w:p>
  </w:endnote>
  <w:endnote w:id="27">
    <w:p w14:paraId="285FF054" w14:textId="3224BE35" w:rsidR="00FE30C8" w:rsidRPr="00F30785" w:rsidRDefault="00FE30C8">
      <w:pPr>
        <w:pStyle w:val="EndnoteText"/>
        <w:rPr>
          <w:highlight w:val="yellow"/>
        </w:rPr>
      </w:pPr>
      <w:r w:rsidRPr="00E966FA">
        <w:rPr>
          <w:rStyle w:val="EndnoteReference"/>
        </w:rPr>
        <w:endnoteRef/>
      </w:r>
      <w:r w:rsidRPr="00E966FA">
        <w:t xml:space="preserve"> </w:t>
      </w:r>
      <w:r w:rsidR="00E966FA" w:rsidRPr="00E966FA">
        <w:rPr>
          <w:szCs w:val="22"/>
        </w:rPr>
        <w:t xml:space="preserve">Colwell, R.K., Chao, A., Gotelli, N.J., Lin, S.Y., Mao, C.X., Chazdon, R.L. and Longino, J.T., </w:t>
      </w:r>
      <w:r w:rsidR="007851FC">
        <w:rPr>
          <w:szCs w:val="22"/>
        </w:rPr>
        <w:t>(</w:t>
      </w:r>
      <w:r w:rsidR="00E966FA" w:rsidRPr="00E966FA">
        <w:rPr>
          <w:szCs w:val="22"/>
        </w:rPr>
        <w:t>2012</w:t>
      </w:r>
      <w:r w:rsidR="007851FC">
        <w:rPr>
          <w:szCs w:val="22"/>
        </w:rPr>
        <w:t>)</w:t>
      </w:r>
      <w:r w:rsidR="00E966FA" w:rsidRPr="00E966FA">
        <w:rPr>
          <w:szCs w:val="22"/>
        </w:rPr>
        <w:t>. Models and estimators linking individual-based and sample-based rarefaction, extrapolation and comparison of assemblages. Journal of plant ecology, 5(1), pp.3-21.</w:t>
      </w:r>
      <w:r w:rsidR="00E966FA">
        <w:rPr>
          <w:szCs w:val="22"/>
        </w:rPr>
        <w:t xml:space="preserve"> </w:t>
      </w:r>
      <w:r w:rsidR="00E966FA" w:rsidRPr="00E966FA">
        <w:rPr>
          <w:szCs w:val="22"/>
        </w:rPr>
        <w:t>10.1093/jpe/rtr044</w:t>
      </w:r>
    </w:p>
  </w:endnote>
  <w:endnote w:id="28">
    <w:p w14:paraId="2717BE3B" w14:textId="56FA2D4A" w:rsidR="00FE30C8" w:rsidRPr="00F30785" w:rsidRDefault="00FE30C8">
      <w:pPr>
        <w:pStyle w:val="EndnoteText"/>
        <w:rPr>
          <w:highlight w:val="yellow"/>
        </w:rPr>
      </w:pPr>
      <w:r w:rsidRPr="00DB1F00">
        <w:rPr>
          <w:rStyle w:val="EndnoteReference"/>
        </w:rPr>
        <w:endnoteRef/>
      </w:r>
      <w:r w:rsidRPr="00DB1F00">
        <w:t xml:space="preserve"> </w:t>
      </w:r>
      <w:r w:rsidR="00DB1F00" w:rsidRPr="00DB1F00">
        <w:rPr>
          <w:szCs w:val="22"/>
        </w:rPr>
        <w:t xml:space="preserve">O'hara, R.B., </w:t>
      </w:r>
      <w:r w:rsidR="007851FC">
        <w:rPr>
          <w:szCs w:val="22"/>
        </w:rPr>
        <w:t>(</w:t>
      </w:r>
      <w:r w:rsidR="00DB1F00" w:rsidRPr="00DB1F00">
        <w:rPr>
          <w:szCs w:val="22"/>
        </w:rPr>
        <w:t>2005</w:t>
      </w:r>
      <w:r w:rsidR="007851FC">
        <w:rPr>
          <w:szCs w:val="22"/>
        </w:rPr>
        <w:t>)</w:t>
      </w:r>
      <w:r w:rsidR="00DB1F00" w:rsidRPr="00DB1F00">
        <w:rPr>
          <w:szCs w:val="22"/>
        </w:rPr>
        <w:t>. Species richness estimators: how many species can dance on the head of a pin?</w:t>
      </w:r>
      <w:r w:rsidR="004E5B29">
        <w:rPr>
          <w:szCs w:val="22"/>
        </w:rPr>
        <w:t xml:space="preserve"> </w:t>
      </w:r>
      <w:r w:rsidR="00DB1F00" w:rsidRPr="00DB1F00">
        <w:rPr>
          <w:szCs w:val="22"/>
        </w:rPr>
        <w:t>Journal of Animal Ecology, pp.375-386.</w:t>
      </w:r>
      <w:r w:rsidR="00DB1F00">
        <w:rPr>
          <w:szCs w:val="22"/>
        </w:rPr>
        <w:t xml:space="preserve"> </w:t>
      </w:r>
      <w:r w:rsidR="00DB1F00" w:rsidRPr="00DB1F00">
        <w:rPr>
          <w:szCs w:val="22"/>
        </w:rPr>
        <w:t>10.1111/j.1365-2656.2005.00940.x</w:t>
      </w:r>
    </w:p>
  </w:endnote>
  <w:endnote w:id="29">
    <w:p w14:paraId="76B4E0F3" w14:textId="3185EBB9" w:rsidR="00FE30C8" w:rsidRDefault="00FE30C8">
      <w:pPr>
        <w:pStyle w:val="EndnoteText"/>
      </w:pPr>
      <w:r w:rsidRPr="00753DB3">
        <w:rPr>
          <w:rStyle w:val="EndnoteReference"/>
        </w:rPr>
        <w:endnoteRef/>
      </w:r>
      <w:r w:rsidRPr="00753DB3">
        <w:t xml:space="preserve"> </w:t>
      </w:r>
      <w:r w:rsidR="00753DB3" w:rsidRPr="00753DB3">
        <w:rPr>
          <w:szCs w:val="22"/>
        </w:rPr>
        <w:t xml:space="preserve">Ugland, K.I. and Gray, J.S., </w:t>
      </w:r>
      <w:r w:rsidR="007851FC">
        <w:rPr>
          <w:szCs w:val="22"/>
        </w:rPr>
        <w:t>(</w:t>
      </w:r>
      <w:r w:rsidR="00753DB3" w:rsidRPr="00753DB3">
        <w:rPr>
          <w:szCs w:val="22"/>
        </w:rPr>
        <w:t>2004</w:t>
      </w:r>
      <w:r w:rsidR="007851FC">
        <w:rPr>
          <w:szCs w:val="22"/>
        </w:rPr>
        <w:t>)</w:t>
      </w:r>
      <w:r w:rsidR="00753DB3" w:rsidRPr="00753DB3">
        <w:rPr>
          <w:szCs w:val="22"/>
        </w:rPr>
        <w:t>. Estimation of species richness: analysis of the methods developed by Chao and Karakassis. Marine Ecology Progress Series, 284, pp.1-8. 10.3354/meps284001</w:t>
      </w:r>
    </w:p>
  </w:endnote>
  <w:endnote w:id="30">
    <w:p w14:paraId="15C51DA9" w14:textId="146AC639" w:rsidR="00FE30C8" w:rsidRDefault="00FE30C8">
      <w:pPr>
        <w:pStyle w:val="EndnoteText"/>
      </w:pPr>
      <w:r>
        <w:rPr>
          <w:rStyle w:val="EndnoteReference"/>
        </w:rPr>
        <w:endnoteRef/>
      </w:r>
      <w:r>
        <w:t xml:space="preserve"> </w:t>
      </w:r>
      <w:r w:rsidR="00CC0354" w:rsidRPr="00CC0354">
        <w:rPr>
          <w:szCs w:val="22"/>
        </w:rPr>
        <w:t xml:space="preserve">Chao, A. and Chiu, C.H., </w:t>
      </w:r>
      <w:r w:rsidR="007851FC">
        <w:rPr>
          <w:szCs w:val="22"/>
        </w:rPr>
        <w:t>(</w:t>
      </w:r>
      <w:r w:rsidR="00CC0354" w:rsidRPr="00CC0354">
        <w:rPr>
          <w:szCs w:val="22"/>
        </w:rPr>
        <w:t>2016</w:t>
      </w:r>
      <w:r w:rsidR="007851FC">
        <w:rPr>
          <w:szCs w:val="22"/>
        </w:rPr>
        <w:t>)</w:t>
      </w:r>
      <w:r w:rsidR="00CC0354" w:rsidRPr="00CC0354">
        <w:rPr>
          <w:szCs w:val="22"/>
        </w:rPr>
        <w:t>. Nonparametric estimation and comparison of species richness. Els, pp.1-11. 10.1002/9780470015902.a0026329</w:t>
      </w:r>
    </w:p>
  </w:endnote>
  <w:endnote w:id="31">
    <w:p w14:paraId="46859987" w14:textId="31CBB8AD" w:rsidR="00FE30C8" w:rsidRDefault="00FE30C8">
      <w:pPr>
        <w:pStyle w:val="EndnoteText"/>
      </w:pPr>
      <w:r>
        <w:rPr>
          <w:rStyle w:val="EndnoteReference"/>
        </w:rPr>
        <w:endnoteRef/>
      </w:r>
      <w:r>
        <w:t xml:space="preserve"> </w:t>
      </w:r>
      <w:r w:rsidR="00D34245" w:rsidRPr="00D34245">
        <w:rPr>
          <w:szCs w:val="22"/>
        </w:rPr>
        <w:t xml:space="preserve">Higgs, N.D. and Attrill, M.J., </w:t>
      </w:r>
      <w:r w:rsidR="007851FC">
        <w:rPr>
          <w:szCs w:val="22"/>
        </w:rPr>
        <w:t>(</w:t>
      </w:r>
      <w:r w:rsidR="00D34245" w:rsidRPr="00D34245">
        <w:rPr>
          <w:szCs w:val="22"/>
        </w:rPr>
        <w:t>2015</w:t>
      </w:r>
      <w:r w:rsidR="007851FC">
        <w:rPr>
          <w:szCs w:val="22"/>
        </w:rPr>
        <w:t>)</w:t>
      </w:r>
      <w:r w:rsidR="00D34245" w:rsidRPr="00D34245">
        <w:rPr>
          <w:szCs w:val="22"/>
        </w:rPr>
        <w:t>. Biases in biodiversity: wide-ranging species are discovered first in the deep sea. Frontiers in Marine Science, 2, p.61.</w:t>
      </w:r>
      <w:r w:rsidR="00D34245">
        <w:rPr>
          <w:szCs w:val="22"/>
        </w:rPr>
        <w:t xml:space="preserve"> </w:t>
      </w:r>
      <w:r w:rsidR="00D34245" w:rsidRPr="00D34245">
        <w:rPr>
          <w:szCs w:val="22"/>
        </w:rPr>
        <w:t>10.3389/fmars.2015.00061</w:t>
      </w:r>
    </w:p>
  </w:endnote>
  <w:endnote w:id="32">
    <w:p w14:paraId="7E1A2E05" w14:textId="7D013163" w:rsidR="00FE30C8" w:rsidRDefault="00FE30C8">
      <w:pPr>
        <w:pStyle w:val="EndnoteText"/>
      </w:pPr>
      <w:r>
        <w:rPr>
          <w:rStyle w:val="EndnoteReference"/>
        </w:rPr>
        <w:endnoteRef/>
      </w:r>
      <w:r>
        <w:t xml:space="preserve"> </w:t>
      </w:r>
      <w:r w:rsidR="00785941">
        <w:rPr>
          <w:rFonts w:cs="Arial"/>
          <w:color w:val="222222"/>
          <w:shd w:val="clear" w:color="auto" w:fill="FFFFFF"/>
        </w:rPr>
        <w:t xml:space="preserve">Brandt, A., Griffiths, H., Gutt, J., Linse, K., Schiaparelli, S., Ballerini, T., Danis, B. and Pfannkuche, O., </w:t>
      </w:r>
      <w:r w:rsidR="007851FC">
        <w:rPr>
          <w:rFonts w:cs="Arial"/>
          <w:color w:val="222222"/>
          <w:shd w:val="clear" w:color="auto" w:fill="FFFFFF"/>
        </w:rPr>
        <w:t>(</w:t>
      </w:r>
      <w:r w:rsidR="00785941">
        <w:rPr>
          <w:rFonts w:cs="Arial"/>
          <w:color w:val="222222"/>
          <w:shd w:val="clear" w:color="auto" w:fill="FFFFFF"/>
        </w:rPr>
        <w:t>2014</w:t>
      </w:r>
      <w:r w:rsidR="007851FC">
        <w:rPr>
          <w:rFonts w:cs="Arial"/>
          <w:color w:val="222222"/>
          <w:shd w:val="clear" w:color="auto" w:fill="FFFFFF"/>
        </w:rPr>
        <w:t>)</w:t>
      </w:r>
      <w:r w:rsidR="00785941">
        <w:rPr>
          <w:rFonts w:cs="Arial"/>
          <w:color w:val="222222"/>
          <w:shd w:val="clear" w:color="auto" w:fill="FFFFFF"/>
        </w:rPr>
        <w:t>. Challenges of deep-sea biodiversity assessments in the Southern Ocean. </w:t>
      </w:r>
      <w:r w:rsidR="00785941">
        <w:rPr>
          <w:rFonts w:cs="Arial"/>
          <w:i/>
          <w:iCs/>
          <w:color w:val="222222"/>
          <w:shd w:val="clear" w:color="auto" w:fill="FFFFFF"/>
        </w:rPr>
        <w:t>Advances in Polar Science</w:t>
      </w:r>
      <w:r w:rsidR="00785941">
        <w:rPr>
          <w:rFonts w:cs="Arial"/>
          <w:color w:val="222222"/>
          <w:shd w:val="clear" w:color="auto" w:fill="FFFFFF"/>
        </w:rPr>
        <w:t>, </w:t>
      </w:r>
      <w:r w:rsidR="00785941">
        <w:rPr>
          <w:rFonts w:cs="Arial"/>
          <w:i/>
          <w:iCs/>
          <w:color w:val="222222"/>
          <w:shd w:val="clear" w:color="auto" w:fill="FFFFFF"/>
        </w:rPr>
        <w:t>25</w:t>
      </w:r>
      <w:r w:rsidR="00785941">
        <w:rPr>
          <w:rFonts w:cs="Arial"/>
          <w:color w:val="222222"/>
          <w:shd w:val="clear" w:color="auto" w:fill="FFFFFF"/>
        </w:rPr>
        <w:t xml:space="preserve">(3), pp.204-212. </w:t>
      </w:r>
      <w:r w:rsidR="00785941" w:rsidRPr="00785941">
        <w:rPr>
          <w:rFonts w:cs="Arial"/>
          <w:color w:val="222222"/>
          <w:shd w:val="clear" w:color="auto" w:fill="FFFFFF"/>
        </w:rPr>
        <w:t>10.13679/j.advps.2014.3.00204</w:t>
      </w:r>
    </w:p>
  </w:endnote>
  <w:endnote w:id="33">
    <w:p w14:paraId="4114C0FE" w14:textId="77777777" w:rsidR="00777DB3" w:rsidRPr="00753DB3" w:rsidRDefault="00777DB3" w:rsidP="00777DB3">
      <w:pPr>
        <w:pStyle w:val="EndnoteText"/>
      </w:pPr>
      <w:r w:rsidRPr="00753DB3">
        <w:rPr>
          <w:rStyle w:val="EndnoteReference"/>
        </w:rPr>
        <w:endnoteRef/>
      </w:r>
      <w:r w:rsidRPr="00753DB3">
        <w:t xml:space="preserve"> Gage, </w:t>
      </w:r>
      <w:proofErr w:type="gramStart"/>
      <w:r w:rsidRPr="00753DB3">
        <w:t>J.D.</w:t>
      </w:r>
      <w:proofErr w:type="gramEnd"/>
      <w:r w:rsidRPr="00753DB3">
        <w:t xml:space="preserve"> and May, R.M., </w:t>
      </w:r>
      <w:r>
        <w:t>(</w:t>
      </w:r>
      <w:r w:rsidRPr="00753DB3">
        <w:t>1993</w:t>
      </w:r>
      <w:r>
        <w:t>)</w:t>
      </w:r>
      <w:r w:rsidRPr="00753DB3">
        <w:t>. A dip into the deep seas. Nature, 365(6447), pp.609-610.</w:t>
      </w:r>
      <w:r>
        <w:t xml:space="preserve"> </w:t>
      </w:r>
      <w:r w:rsidRPr="00753DB3">
        <w:t>10.1038/365609a0</w:t>
      </w:r>
    </w:p>
  </w:endnote>
  <w:endnote w:id="34">
    <w:p w14:paraId="5926EB34" w14:textId="77777777" w:rsidR="000A6DF7" w:rsidRPr="003E5A39" w:rsidRDefault="000A6DF7" w:rsidP="000A6DF7">
      <w:pPr>
        <w:pStyle w:val="EndnoteText"/>
        <w:rPr>
          <w:lang w:val="en-US"/>
        </w:rPr>
      </w:pPr>
      <w:r>
        <w:rPr>
          <w:rStyle w:val="EndnoteReference"/>
        </w:rPr>
        <w:endnoteRef/>
      </w:r>
      <w:r>
        <w:t xml:space="preserve"> </w:t>
      </w:r>
      <w:r w:rsidRPr="003E5A39">
        <w:t xml:space="preserve">Gotelli, </w:t>
      </w:r>
      <w:proofErr w:type="gramStart"/>
      <w:r w:rsidRPr="003E5A39">
        <w:t>N.J.</w:t>
      </w:r>
      <w:proofErr w:type="gramEnd"/>
      <w:r w:rsidRPr="003E5A39">
        <w:t xml:space="preserve"> and Colwell, R.K., 2001. Quantifying biodiversity: procedures and pitfalls in the measurement and comparison of species richness. Ecology letters, 4(4), pp.379-391.</w:t>
      </w:r>
    </w:p>
  </w:endnote>
  <w:endnote w:id="35">
    <w:p w14:paraId="451A0E12" w14:textId="77777777" w:rsidR="000A6DF7" w:rsidRPr="003E5A39" w:rsidRDefault="000A6DF7" w:rsidP="000A6DF7">
      <w:pPr>
        <w:pStyle w:val="EndnoteText"/>
        <w:rPr>
          <w:lang w:val="en-US"/>
        </w:rPr>
      </w:pPr>
      <w:r>
        <w:rPr>
          <w:rStyle w:val="EndnoteReference"/>
        </w:rPr>
        <w:endnoteRef/>
      </w:r>
      <w:r>
        <w:t xml:space="preserve"> </w:t>
      </w:r>
      <w:r w:rsidRPr="003E5A39">
        <w:t>Longino, J.T., Coddington, J. and Colwell, R.K., 2002. The ant fauna of a tropical rain forest: estimating species richness three different ways. Ecology, 83(3), pp.689-702.</w:t>
      </w:r>
    </w:p>
  </w:endnote>
  <w:endnote w:id="36">
    <w:p w14:paraId="7BA99D28" w14:textId="77777777" w:rsidR="00C50F35" w:rsidRPr="00F30785" w:rsidRDefault="00C50F35" w:rsidP="00C50F35">
      <w:pPr>
        <w:pStyle w:val="EndnoteText"/>
        <w:rPr>
          <w:highlight w:val="yellow"/>
        </w:rPr>
      </w:pPr>
      <w:r w:rsidRPr="00FB32DB">
        <w:rPr>
          <w:rStyle w:val="EndnoteReference"/>
        </w:rPr>
        <w:endnoteRef/>
      </w:r>
      <w:r w:rsidRPr="00FB32DB">
        <w:t xml:space="preserve"> </w:t>
      </w:r>
      <w:r w:rsidRPr="00FB32DB">
        <w:rPr>
          <w:rFonts w:cs="Arial"/>
          <w:szCs w:val="22"/>
        </w:rPr>
        <w:t xml:space="preserve">Caley, M.J., Fisher, R. and Mengersen, K., </w:t>
      </w:r>
      <w:r>
        <w:rPr>
          <w:rFonts w:cs="Arial"/>
          <w:szCs w:val="22"/>
        </w:rPr>
        <w:t>(</w:t>
      </w:r>
      <w:r w:rsidRPr="00FB32DB">
        <w:rPr>
          <w:rFonts w:cs="Arial"/>
          <w:szCs w:val="22"/>
        </w:rPr>
        <w:t>2014</w:t>
      </w:r>
      <w:r>
        <w:rPr>
          <w:rFonts w:cs="Arial"/>
          <w:szCs w:val="22"/>
        </w:rPr>
        <w:t>)</w:t>
      </w:r>
      <w:r w:rsidRPr="00FB32DB">
        <w:rPr>
          <w:rFonts w:cs="Arial"/>
          <w:szCs w:val="22"/>
        </w:rPr>
        <w:t>. Global species richness estimates have not converged. Trends in Ecology &amp; Evolution, 29(4), pp.187-188. 10.1016/j.tree.2014.02.002</w:t>
      </w:r>
    </w:p>
  </w:endnote>
  <w:endnote w:id="37">
    <w:p w14:paraId="210C52F1" w14:textId="290B3D3C" w:rsidR="00FE30C8" w:rsidRDefault="00FE30C8">
      <w:pPr>
        <w:pStyle w:val="EndnoteText"/>
      </w:pPr>
      <w:r w:rsidRPr="00753DB3">
        <w:rPr>
          <w:rStyle w:val="EndnoteReference"/>
        </w:rPr>
        <w:endnoteRef/>
      </w:r>
      <w:r w:rsidRPr="00753DB3">
        <w:t xml:space="preserve"> </w:t>
      </w:r>
      <w:r w:rsidR="00753DB3" w:rsidRPr="00753DB3">
        <w:rPr>
          <w:szCs w:val="22"/>
        </w:rPr>
        <w:t xml:space="preserve">Mora, C., Tittensor, D.P., Adl, S., Simpson, A.G. and Worm, B., </w:t>
      </w:r>
      <w:r w:rsidR="007851FC">
        <w:rPr>
          <w:szCs w:val="22"/>
        </w:rPr>
        <w:t>(</w:t>
      </w:r>
      <w:r w:rsidR="00753DB3" w:rsidRPr="00753DB3">
        <w:rPr>
          <w:szCs w:val="22"/>
        </w:rPr>
        <w:t>2011</w:t>
      </w:r>
      <w:r w:rsidR="007851FC">
        <w:rPr>
          <w:szCs w:val="22"/>
        </w:rPr>
        <w:t>)</w:t>
      </w:r>
      <w:r w:rsidR="00753DB3" w:rsidRPr="00753DB3">
        <w:rPr>
          <w:szCs w:val="22"/>
        </w:rPr>
        <w:t>. How many species are there on Earth and in the ocean?. PLoS biology, 9(8), p.e1001127.</w:t>
      </w:r>
      <w:r w:rsidR="00753DB3">
        <w:rPr>
          <w:szCs w:val="22"/>
        </w:rPr>
        <w:t xml:space="preserve"> </w:t>
      </w:r>
      <w:r w:rsidR="00753DB3" w:rsidRPr="00753DB3">
        <w:rPr>
          <w:szCs w:val="22"/>
        </w:rPr>
        <w:t>10.1371/journal.pbio.1001127</w:t>
      </w:r>
    </w:p>
  </w:endnote>
  <w:endnote w:id="38">
    <w:p w14:paraId="0F0A8B79" w14:textId="348790AE" w:rsidR="00FE30C8" w:rsidRDefault="00FE30C8">
      <w:pPr>
        <w:pStyle w:val="EndnoteText"/>
      </w:pPr>
      <w:r>
        <w:rPr>
          <w:rStyle w:val="EndnoteReference"/>
        </w:rPr>
        <w:endnoteRef/>
      </w:r>
      <w:r>
        <w:t xml:space="preserve"> </w:t>
      </w:r>
      <w:r w:rsidR="00D1236C" w:rsidRPr="00D1236C">
        <w:rPr>
          <w:szCs w:val="22"/>
        </w:rPr>
        <w:t xml:space="preserve">Balmford, A., Green, M.J.B. and Murray, M.G., </w:t>
      </w:r>
      <w:r w:rsidR="007851FC">
        <w:rPr>
          <w:szCs w:val="22"/>
        </w:rPr>
        <w:t>(</w:t>
      </w:r>
      <w:r w:rsidR="00D1236C" w:rsidRPr="00D1236C">
        <w:rPr>
          <w:szCs w:val="22"/>
        </w:rPr>
        <w:t>1996</w:t>
      </w:r>
      <w:r w:rsidR="007851FC">
        <w:rPr>
          <w:szCs w:val="22"/>
        </w:rPr>
        <w:t>)</w:t>
      </w:r>
      <w:r w:rsidR="00D1236C" w:rsidRPr="00D1236C">
        <w:rPr>
          <w:szCs w:val="22"/>
        </w:rPr>
        <w:t>. Using higher-taxon richness as a surrogate for species richness: I. Regional tests. Proceedings of the Royal Society of London. Series B: Biological Sciences, 263(1375), pp.1267-1274.</w:t>
      </w:r>
    </w:p>
  </w:endnote>
  <w:endnote w:id="39">
    <w:p w14:paraId="519C5E42" w14:textId="7F5DF8B7" w:rsidR="00D1236C" w:rsidRDefault="00D1236C">
      <w:pPr>
        <w:pStyle w:val="EndnoteText"/>
      </w:pPr>
      <w:r>
        <w:rPr>
          <w:rStyle w:val="EndnoteReference"/>
        </w:rPr>
        <w:endnoteRef/>
      </w:r>
      <w:r>
        <w:t xml:space="preserve"> </w:t>
      </w:r>
      <w:r w:rsidRPr="00D1236C">
        <w:rPr>
          <w:szCs w:val="22"/>
        </w:rPr>
        <w:t xml:space="preserve">Balmford, A., Jayasuriya, A.H. and Green, M.J.B., </w:t>
      </w:r>
      <w:r w:rsidR="007851FC">
        <w:rPr>
          <w:szCs w:val="22"/>
        </w:rPr>
        <w:t>(</w:t>
      </w:r>
      <w:r w:rsidRPr="00D1236C">
        <w:rPr>
          <w:szCs w:val="22"/>
        </w:rPr>
        <w:t>1996</w:t>
      </w:r>
      <w:r w:rsidR="007851FC">
        <w:rPr>
          <w:szCs w:val="22"/>
        </w:rPr>
        <w:t>)</w:t>
      </w:r>
      <w:r w:rsidRPr="00D1236C">
        <w:rPr>
          <w:szCs w:val="22"/>
        </w:rPr>
        <w:t>. Using higher-taxon richness as a surrogate for species richness: II. Local applications. Proceedings of the Royal Society of London. Series B: Biological Sciences, 263(1376), pp.1571-1575.</w:t>
      </w:r>
    </w:p>
  </w:endnote>
  <w:endnote w:id="40">
    <w:p w14:paraId="656A6FFC" w14:textId="2104E668" w:rsidR="004E5B29" w:rsidRPr="004E5B29" w:rsidRDefault="004E5B29">
      <w:pPr>
        <w:pStyle w:val="EndnoteText"/>
        <w:rPr>
          <w:lang w:val="en-US"/>
        </w:rPr>
      </w:pPr>
      <w:r>
        <w:rPr>
          <w:rStyle w:val="EndnoteReference"/>
        </w:rPr>
        <w:endnoteRef/>
      </w:r>
      <w:r>
        <w:t xml:space="preserve"> </w:t>
      </w:r>
      <w:r w:rsidRPr="004E5B29">
        <w:t xml:space="preserve">Williams, P.H. and Gaston, K.J., </w:t>
      </w:r>
      <w:r>
        <w:t>(</w:t>
      </w:r>
      <w:r w:rsidRPr="004E5B29">
        <w:t>1994</w:t>
      </w:r>
      <w:r>
        <w:t>)</w:t>
      </w:r>
      <w:r w:rsidRPr="004E5B29">
        <w:t>. Measuring more of biodiversity: can higher-taxon richness predict wholesale species richness?. Biological conservation, 67(3), pp.211-217.</w:t>
      </w:r>
    </w:p>
  </w:endnote>
  <w:endnote w:id="41">
    <w:p w14:paraId="302A239A" w14:textId="37494C2A" w:rsidR="00FE30C8" w:rsidRDefault="00FE30C8">
      <w:pPr>
        <w:pStyle w:val="EndnoteText"/>
      </w:pPr>
      <w:r w:rsidRPr="00753DB3">
        <w:rPr>
          <w:rStyle w:val="EndnoteReference"/>
        </w:rPr>
        <w:endnoteRef/>
      </w:r>
      <w:r w:rsidRPr="00753DB3">
        <w:t xml:space="preserve"> </w:t>
      </w:r>
      <w:r w:rsidR="00753DB3" w:rsidRPr="00753DB3">
        <w:rPr>
          <w:szCs w:val="22"/>
        </w:rPr>
        <w:t xml:space="preserve">Knowlton, N., </w:t>
      </w:r>
      <w:r w:rsidR="007851FC">
        <w:rPr>
          <w:szCs w:val="22"/>
        </w:rPr>
        <w:t>(</w:t>
      </w:r>
      <w:r w:rsidR="00753DB3" w:rsidRPr="00753DB3">
        <w:rPr>
          <w:szCs w:val="22"/>
        </w:rPr>
        <w:t>1993</w:t>
      </w:r>
      <w:r w:rsidR="007851FC">
        <w:rPr>
          <w:szCs w:val="22"/>
        </w:rPr>
        <w:t>)</w:t>
      </w:r>
      <w:r w:rsidR="00753DB3" w:rsidRPr="00753DB3">
        <w:rPr>
          <w:szCs w:val="22"/>
        </w:rPr>
        <w:t>. Sibling species in the sea. Annual review of ecology and systematics, pp.189-216.</w:t>
      </w:r>
      <w:r w:rsidR="00753DB3">
        <w:rPr>
          <w:szCs w:val="22"/>
        </w:rPr>
        <w:t xml:space="preserve"> </w:t>
      </w:r>
      <w:r w:rsidR="00753DB3" w:rsidRPr="00753DB3">
        <w:rPr>
          <w:szCs w:val="22"/>
        </w:rPr>
        <w:t>10.1146/annurev.es.24.110193.001201</w:t>
      </w:r>
    </w:p>
  </w:endnote>
  <w:endnote w:id="42">
    <w:p w14:paraId="2F855959" w14:textId="014897FA" w:rsidR="00FE30C8" w:rsidRDefault="00FE30C8">
      <w:pPr>
        <w:pStyle w:val="EndnoteText"/>
      </w:pPr>
      <w:r>
        <w:rPr>
          <w:rStyle w:val="EndnoteReference"/>
        </w:rPr>
        <w:endnoteRef/>
      </w:r>
      <w:r>
        <w:t xml:space="preserve"> </w:t>
      </w:r>
      <w:r w:rsidR="00785941">
        <w:rPr>
          <w:rFonts w:cs="Arial"/>
          <w:color w:val="222222"/>
          <w:shd w:val="clear" w:color="auto" w:fill="FFFFFF"/>
        </w:rPr>
        <w:t xml:space="preserve">Brasier, M.J., Wiklund, H., Neal, L., Jeffreys, R., Linse, K., Ruhl, H. and Glover, A.G., </w:t>
      </w:r>
      <w:r w:rsidR="007851FC">
        <w:rPr>
          <w:rFonts w:cs="Arial"/>
          <w:color w:val="222222"/>
          <w:shd w:val="clear" w:color="auto" w:fill="FFFFFF"/>
        </w:rPr>
        <w:t>(</w:t>
      </w:r>
      <w:r w:rsidR="00785941">
        <w:rPr>
          <w:rFonts w:cs="Arial"/>
          <w:color w:val="222222"/>
          <w:shd w:val="clear" w:color="auto" w:fill="FFFFFF"/>
        </w:rPr>
        <w:t>2016</w:t>
      </w:r>
      <w:r w:rsidR="007851FC">
        <w:rPr>
          <w:rFonts w:cs="Arial"/>
          <w:color w:val="222222"/>
          <w:shd w:val="clear" w:color="auto" w:fill="FFFFFF"/>
        </w:rPr>
        <w:t>)</w:t>
      </w:r>
      <w:r w:rsidR="00785941">
        <w:rPr>
          <w:rFonts w:cs="Arial"/>
          <w:color w:val="222222"/>
          <w:shd w:val="clear" w:color="auto" w:fill="FFFFFF"/>
        </w:rPr>
        <w:t>. DNA barcoding uncovers cryptic diversity in 50% of deep-sea Antarctic polychaetes. </w:t>
      </w:r>
      <w:r w:rsidR="00785941">
        <w:rPr>
          <w:rFonts w:cs="Arial"/>
          <w:i/>
          <w:iCs/>
          <w:color w:val="222222"/>
          <w:shd w:val="clear" w:color="auto" w:fill="FFFFFF"/>
        </w:rPr>
        <w:t>Royal Society open science</w:t>
      </w:r>
      <w:r w:rsidR="00785941">
        <w:rPr>
          <w:rFonts w:cs="Arial"/>
          <w:color w:val="222222"/>
          <w:shd w:val="clear" w:color="auto" w:fill="FFFFFF"/>
        </w:rPr>
        <w:t>, </w:t>
      </w:r>
      <w:r w:rsidR="00785941">
        <w:rPr>
          <w:rFonts w:cs="Arial"/>
          <w:i/>
          <w:iCs/>
          <w:color w:val="222222"/>
          <w:shd w:val="clear" w:color="auto" w:fill="FFFFFF"/>
        </w:rPr>
        <w:t>3</w:t>
      </w:r>
      <w:r w:rsidR="00785941">
        <w:rPr>
          <w:rFonts w:cs="Arial"/>
          <w:color w:val="222222"/>
          <w:shd w:val="clear" w:color="auto" w:fill="FFFFFF"/>
        </w:rPr>
        <w:t xml:space="preserve">(11), p.160432. </w:t>
      </w:r>
      <w:r w:rsidR="00BD571D" w:rsidRPr="00BD571D">
        <w:rPr>
          <w:rFonts w:cs="Arial"/>
          <w:color w:val="222222"/>
          <w:shd w:val="clear" w:color="auto" w:fill="FFFFFF"/>
        </w:rPr>
        <w:t>10.1098/rsos.160432</w:t>
      </w:r>
    </w:p>
  </w:endnote>
  <w:endnote w:id="43">
    <w:p w14:paraId="430BF7D5" w14:textId="2E01C913" w:rsidR="00C6598C" w:rsidRPr="00C6598C" w:rsidRDefault="00C6598C">
      <w:pPr>
        <w:pStyle w:val="EndnoteText"/>
        <w:rPr>
          <w:b/>
          <w:bCs/>
        </w:rPr>
      </w:pPr>
      <w:r>
        <w:rPr>
          <w:rStyle w:val="EndnoteReference"/>
        </w:rPr>
        <w:endnoteRef/>
      </w:r>
      <w:r>
        <w:t xml:space="preserve"> </w:t>
      </w:r>
      <w:r w:rsidRPr="00C6598C">
        <w:rPr>
          <w:rFonts w:cs="Arial"/>
          <w:color w:val="222222"/>
          <w:shd w:val="clear" w:color="auto" w:fill="FFFFFF"/>
        </w:rPr>
        <w:t xml:space="preserve">Brandt, A., Gooday, A.J., Brandao, S.N., Brix, S., Brökeland, W., Cedhagen, T., Choudhury, M., Cornelius, N., Danis, B., De Mesel, I. and Diaz, R.J., </w:t>
      </w:r>
      <w:r w:rsidR="007851FC">
        <w:rPr>
          <w:rFonts w:cs="Arial"/>
          <w:color w:val="222222"/>
          <w:shd w:val="clear" w:color="auto" w:fill="FFFFFF"/>
        </w:rPr>
        <w:t>(</w:t>
      </w:r>
      <w:r w:rsidRPr="00C6598C">
        <w:rPr>
          <w:rFonts w:cs="Arial"/>
          <w:color w:val="222222"/>
          <w:shd w:val="clear" w:color="auto" w:fill="FFFFFF"/>
        </w:rPr>
        <w:t>2007</w:t>
      </w:r>
      <w:r w:rsidR="007851FC">
        <w:rPr>
          <w:rFonts w:cs="Arial"/>
          <w:color w:val="222222"/>
          <w:shd w:val="clear" w:color="auto" w:fill="FFFFFF"/>
        </w:rPr>
        <w:t>)</w:t>
      </w:r>
      <w:r w:rsidRPr="00C6598C">
        <w:rPr>
          <w:rFonts w:cs="Arial"/>
          <w:color w:val="222222"/>
          <w:shd w:val="clear" w:color="auto" w:fill="FFFFFF"/>
        </w:rPr>
        <w:t>. First insights into the biodiversity and biogeography of the Southern Ocean deep sea. </w:t>
      </w:r>
      <w:r w:rsidRPr="00C6598C">
        <w:rPr>
          <w:rFonts w:cs="Arial"/>
          <w:i/>
          <w:iCs/>
          <w:color w:val="222222"/>
          <w:shd w:val="clear" w:color="auto" w:fill="FFFFFF"/>
        </w:rPr>
        <w:t>Nature</w:t>
      </w:r>
      <w:r w:rsidRPr="00C6598C">
        <w:rPr>
          <w:rFonts w:cs="Arial"/>
          <w:color w:val="222222"/>
          <w:shd w:val="clear" w:color="auto" w:fill="FFFFFF"/>
        </w:rPr>
        <w:t>, </w:t>
      </w:r>
      <w:r w:rsidRPr="00C6598C">
        <w:rPr>
          <w:rFonts w:cs="Arial"/>
          <w:i/>
          <w:iCs/>
          <w:color w:val="222222"/>
          <w:shd w:val="clear" w:color="auto" w:fill="FFFFFF"/>
        </w:rPr>
        <w:t>447</w:t>
      </w:r>
      <w:r w:rsidRPr="00C6598C">
        <w:rPr>
          <w:rFonts w:cs="Arial"/>
          <w:color w:val="222222"/>
          <w:shd w:val="clear" w:color="auto" w:fill="FFFFFF"/>
        </w:rPr>
        <w:t>(7142), pp.307-311. 10.1038/nature05827</w:t>
      </w:r>
    </w:p>
  </w:endnote>
  <w:endnote w:id="44">
    <w:p w14:paraId="60FEC423" w14:textId="27633BC1" w:rsidR="00FE30C8" w:rsidRPr="00F30785" w:rsidRDefault="00FE30C8">
      <w:pPr>
        <w:pStyle w:val="EndnoteText"/>
        <w:rPr>
          <w:highlight w:val="yellow"/>
        </w:rPr>
      </w:pPr>
      <w:r w:rsidRPr="002B71B0">
        <w:rPr>
          <w:rStyle w:val="EndnoteReference"/>
        </w:rPr>
        <w:endnoteRef/>
      </w:r>
      <w:r w:rsidRPr="002B71B0">
        <w:t xml:space="preserve"> </w:t>
      </w:r>
      <w:r w:rsidR="00427998" w:rsidRPr="002B71B0">
        <w:rPr>
          <w:szCs w:val="22"/>
        </w:rPr>
        <w:t xml:space="preserve">Smith, C.R., Washburn, T., Menot, L., Bonifacio, P., Pape, E. and Ju, S.J., </w:t>
      </w:r>
      <w:r w:rsidR="007851FC">
        <w:rPr>
          <w:szCs w:val="22"/>
        </w:rPr>
        <w:t>(</w:t>
      </w:r>
      <w:r w:rsidR="00427998" w:rsidRPr="002B71B0">
        <w:rPr>
          <w:szCs w:val="22"/>
        </w:rPr>
        <w:t>2019</w:t>
      </w:r>
      <w:r w:rsidR="007851FC">
        <w:rPr>
          <w:szCs w:val="22"/>
        </w:rPr>
        <w:t>)</w:t>
      </w:r>
      <w:r w:rsidR="00427998" w:rsidRPr="002B71B0">
        <w:rPr>
          <w:szCs w:val="22"/>
        </w:rPr>
        <w:t>. Deep-sea biodiversity synthesis workshop-Macrofaunal report. In Proceedings of the Deep CCZ Biodiversity Synthesis Workshop (Friday Harbor, WA: University of Hawaii at Manoa &amp; International Seabed Authority).</w:t>
      </w:r>
      <w:r w:rsidR="00427998">
        <w:rPr>
          <w:szCs w:val="22"/>
        </w:rPr>
        <w:t xml:space="preserve"> </w:t>
      </w:r>
    </w:p>
  </w:endnote>
  <w:endnote w:id="45">
    <w:p w14:paraId="070F7FBC" w14:textId="60734D8E" w:rsidR="00FE30C8" w:rsidRPr="00F30785" w:rsidRDefault="00FE30C8">
      <w:pPr>
        <w:pStyle w:val="EndnoteText"/>
        <w:rPr>
          <w:highlight w:val="yellow"/>
        </w:rPr>
      </w:pPr>
      <w:r w:rsidRPr="0070262B">
        <w:rPr>
          <w:rStyle w:val="EndnoteReference"/>
        </w:rPr>
        <w:endnoteRef/>
      </w:r>
      <w:r w:rsidRPr="0070262B">
        <w:t xml:space="preserve"> </w:t>
      </w:r>
      <w:r w:rsidR="0070262B" w:rsidRPr="0070262B">
        <w:rPr>
          <w:szCs w:val="22"/>
        </w:rPr>
        <w:t xml:space="preserve">Sánchez, N., Pardos, F. and Arbizu, P.M., </w:t>
      </w:r>
      <w:r w:rsidR="007851FC">
        <w:rPr>
          <w:szCs w:val="22"/>
        </w:rPr>
        <w:t>(</w:t>
      </w:r>
      <w:r w:rsidR="0070262B" w:rsidRPr="0070262B">
        <w:rPr>
          <w:szCs w:val="22"/>
        </w:rPr>
        <w:t>2019</w:t>
      </w:r>
      <w:r w:rsidR="007851FC">
        <w:rPr>
          <w:szCs w:val="22"/>
        </w:rPr>
        <w:t>)</w:t>
      </w:r>
      <w:r w:rsidR="0070262B" w:rsidRPr="0070262B">
        <w:rPr>
          <w:szCs w:val="22"/>
        </w:rPr>
        <w:t>. Deep-sea Kinorhyncha diversity of the polymetallic nodule fields at the Clarion-Clipperton Fracture Zone (CCZ). Zoologischer Anzeiger, 282, pp.88-105.</w:t>
      </w:r>
      <w:r w:rsidR="0070262B">
        <w:rPr>
          <w:szCs w:val="22"/>
        </w:rPr>
        <w:t xml:space="preserve"> </w:t>
      </w:r>
      <w:r w:rsidR="0070262B" w:rsidRPr="0070262B">
        <w:rPr>
          <w:szCs w:val="22"/>
        </w:rPr>
        <w:t>10.1016/j.jcz.2019.05.007</w:t>
      </w:r>
    </w:p>
  </w:endnote>
  <w:endnote w:id="46">
    <w:p w14:paraId="62C31EB5" w14:textId="54CF5903" w:rsidR="00FE30C8" w:rsidRPr="00F30785" w:rsidRDefault="00FE30C8">
      <w:pPr>
        <w:pStyle w:val="EndnoteText"/>
        <w:rPr>
          <w:highlight w:val="yellow"/>
        </w:rPr>
      </w:pPr>
      <w:r w:rsidRPr="00C6598C">
        <w:rPr>
          <w:rStyle w:val="EndnoteReference"/>
        </w:rPr>
        <w:endnoteRef/>
      </w:r>
      <w:r w:rsidRPr="00C6598C">
        <w:t xml:space="preserve"> </w:t>
      </w:r>
      <w:r w:rsidR="00C6598C" w:rsidRPr="00C6598C">
        <w:rPr>
          <w:szCs w:val="22"/>
        </w:rPr>
        <w:t xml:space="preserve">Miljutin, D.M. and Miljutina, M.A., </w:t>
      </w:r>
      <w:r w:rsidR="007851FC">
        <w:rPr>
          <w:szCs w:val="22"/>
        </w:rPr>
        <w:t>(</w:t>
      </w:r>
      <w:r w:rsidR="00C6598C" w:rsidRPr="00C6598C">
        <w:rPr>
          <w:szCs w:val="22"/>
        </w:rPr>
        <w:t>2016</w:t>
      </w:r>
      <w:r w:rsidR="007851FC">
        <w:rPr>
          <w:szCs w:val="22"/>
        </w:rPr>
        <w:t>)</w:t>
      </w:r>
      <w:r w:rsidR="00C6598C" w:rsidRPr="00C6598C">
        <w:rPr>
          <w:szCs w:val="22"/>
        </w:rPr>
        <w:t>. Intraspecific variability of morphological characters in the species-rich deep-sea genus Acantholaimus Allgén, 1933 (Nematoda: Chromadoridae). Nematology, 18(4), pp.455-473. 10.1163/15685411-00002970</w:t>
      </w:r>
    </w:p>
  </w:endnote>
  <w:endnote w:id="47">
    <w:p w14:paraId="512D13D8" w14:textId="79818822" w:rsidR="00FE30C8" w:rsidRDefault="00FE30C8">
      <w:pPr>
        <w:pStyle w:val="EndnoteText"/>
      </w:pPr>
      <w:r w:rsidRPr="0070262B">
        <w:rPr>
          <w:rStyle w:val="EndnoteReference"/>
        </w:rPr>
        <w:endnoteRef/>
      </w:r>
      <w:r w:rsidRPr="0070262B">
        <w:t xml:space="preserve"> </w:t>
      </w:r>
      <w:r w:rsidR="0070262B" w:rsidRPr="0070262B">
        <w:t xml:space="preserve">Rabone, M., Horton, T., Jones, D.O., Simon-Lledo, E. and Glover, A.G., </w:t>
      </w:r>
      <w:r w:rsidR="007851FC">
        <w:t>(</w:t>
      </w:r>
      <w:r w:rsidR="0070262B" w:rsidRPr="0070262B">
        <w:t>2022</w:t>
      </w:r>
      <w:r w:rsidR="007851FC">
        <w:t>)</w:t>
      </w:r>
      <w:r w:rsidR="0070262B" w:rsidRPr="0070262B">
        <w:t>. A review of the International Seabed Authority database DeepData: challenges and opportunities in the UN Ocean Decade. bioRxiv. 10.1101/2022.10.14.512288</w:t>
      </w:r>
    </w:p>
  </w:endnote>
  <w:endnote w:id="48">
    <w:p w14:paraId="55613E0D" w14:textId="1D35FDCE" w:rsidR="00FE30C8" w:rsidRPr="00D1236C" w:rsidRDefault="00FE30C8" w:rsidP="00D1236C">
      <w:pPr>
        <w:spacing w:after="0"/>
        <w:contextualSpacing/>
        <w:rPr>
          <w:rFonts w:cs="Arial"/>
          <w:szCs w:val="22"/>
        </w:rPr>
      </w:pPr>
      <w:r>
        <w:rPr>
          <w:rStyle w:val="EndnoteReference"/>
        </w:rPr>
        <w:endnoteRef/>
      </w:r>
      <w:r>
        <w:t xml:space="preserve"> </w:t>
      </w:r>
      <w:r w:rsidR="00D1236C" w:rsidRPr="00BD571D">
        <w:rPr>
          <w:color w:val="222222"/>
          <w:sz w:val="20"/>
          <w:szCs w:val="20"/>
          <w:shd w:val="clear" w:color="auto" w:fill="FFFFFF"/>
        </w:rPr>
        <w:t xml:space="preserve">Bonifácio, P., Martínez Arbizu, P. and Menot, L., </w:t>
      </w:r>
      <w:r w:rsidR="007851FC">
        <w:rPr>
          <w:color w:val="222222"/>
          <w:sz w:val="20"/>
          <w:szCs w:val="20"/>
          <w:shd w:val="clear" w:color="auto" w:fill="FFFFFF"/>
        </w:rPr>
        <w:t>(</w:t>
      </w:r>
      <w:r w:rsidR="00D1236C" w:rsidRPr="00BD571D">
        <w:rPr>
          <w:color w:val="222222"/>
          <w:sz w:val="20"/>
          <w:szCs w:val="20"/>
          <w:shd w:val="clear" w:color="auto" w:fill="FFFFFF"/>
        </w:rPr>
        <w:t>2020</w:t>
      </w:r>
      <w:r w:rsidR="007851FC">
        <w:rPr>
          <w:color w:val="222222"/>
          <w:sz w:val="20"/>
          <w:szCs w:val="20"/>
          <w:shd w:val="clear" w:color="auto" w:fill="FFFFFF"/>
        </w:rPr>
        <w:t>)</w:t>
      </w:r>
      <w:r w:rsidR="00D1236C" w:rsidRPr="00BD571D">
        <w:rPr>
          <w:color w:val="222222"/>
          <w:sz w:val="20"/>
          <w:szCs w:val="20"/>
          <w:shd w:val="clear" w:color="auto" w:fill="FFFFFF"/>
        </w:rPr>
        <w:t>. Alpha and beta diversity patterns of polychaete assemblages across the nodule province of the eastern Clarion-Clipperton Fracture Zone (equatorial Pacific). Biogeosciences, 17(4), pp.865-886. 10.5194/bg-17-865-2020</w:t>
      </w:r>
    </w:p>
  </w:endnote>
  <w:endnote w:id="49">
    <w:p w14:paraId="7A6CFE7E" w14:textId="02719EF5" w:rsidR="00732B5A" w:rsidRDefault="00732B5A">
      <w:pPr>
        <w:pStyle w:val="EndnoteText"/>
      </w:pPr>
      <w:r>
        <w:rPr>
          <w:rStyle w:val="EndnoteReference"/>
        </w:rPr>
        <w:endnoteRef/>
      </w:r>
      <w:r>
        <w:t xml:space="preserve"> </w:t>
      </w:r>
      <w:r w:rsidR="00D70B81" w:rsidRPr="00D70B81">
        <w:t xml:space="preserve">Cuvelier, D., Ribeiro, P.A., Ramalho, S.P., Kersken, D., Martinez Arbizu, P. and Colaço, A., </w:t>
      </w:r>
      <w:r w:rsidR="007851FC">
        <w:t>(</w:t>
      </w:r>
      <w:r w:rsidR="00D70B81" w:rsidRPr="00D70B81">
        <w:t>2020</w:t>
      </w:r>
      <w:r w:rsidR="007851FC">
        <w:t>)</w:t>
      </w:r>
      <w:r w:rsidR="00D70B81" w:rsidRPr="00D70B81">
        <w:t>. Are seamounts refuge areas for fauna from polymetallic nodule fields?. Biogeosciences, 17(9), pp.2657-2680.</w:t>
      </w:r>
      <w:r w:rsidR="00D70B81">
        <w:t xml:space="preserve"> </w:t>
      </w:r>
      <w:r w:rsidR="00D70B81" w:rsidRPr="00D70B81">
        <w:t>10.5194/bg-17-2657-2020</w:t>
      </w:r>
    </w:p>
  </w:endnote>
  <w:endnote w:id="50">
    <w:p w14:paraId="603C80EE" w14:textId="0316B46D" w:rsidR="00732B5A" w:rsidRPr="00F30785" w:rsidRDefault="00732B5A">
      <w:pPr>
        <w:pStyle w:val="EndnoteText"/>
        <w:rPr>
          <w:highlight w:val="yellow"/>
        </w:rPr>
      </w:pPr>
      <w:r w:rsidRPr="00D34245">
        <w:rPr>
          <w:rStyle w:val="EndnoteReference"/>
        </w:rPr>
        <w:endnoteRef/>
      </w:r>
      <w:r w:rsidRPr="00D34245">
        <w:t xml:space="preserve"> </w:t>
      </w:r>
      <w:r w:rsidR="00D34245" w:rsidRPr="00D34245">
        <w:t xml:space="preserve">Jones, D.O., Simon-Lledó, E., Amon, D.J., Bett, B.J., Caulle, C., Clément, L., Connelly, D.P., Dahlgren, T.G., Durden, J.M., Drazen, J.C. and Felden, J., </w:t>
      </w:r>
      <w:r w:rsidR="007851FC">
        <w:t>(</w:t>
      </w:r>
      <w:r w:rsidR="00D34245" w:rsidRPr="00D34245">
        <w:t>2021</w:t>
      </w:r>
      <w:r w:rsidR="007851FC">
        <w:t>)</w:t>
      </w:r>
      <w:r w:rsidR="00D34245" w:rsidRPr="00D34245">
        <w:t>. Environment, ecology, and potential effectiveness of an area protected from deep-sea mining (Clarion Clipperton Zone, abyssal Pacific). Progress in Oceanography, 197, p.102653.</w:t>
      </w:r>
      <w:r w:rsidR="00D34245">
        <w:t xml:space="preserve"> </w:t>
      </w:r>
      <w:r w:rsidR="00D34245" w:rsidRPr="00D34245">
        <w:t>10.1016/j.pocean.2021.102653</w:t>
      </w:r>
    </w:p>
  </w:endnote>
  <w:endnote w:id="51">
    <w:p w14:paraId="298ED904" w14:textId="41DF8A19" w:rsidR="00732B5A" w:rsidRDefault="00732B5A">
      <w:pPr>
        <w:pStyle w:val="EndnoteText"/>
      </w:pPr>
      <w:r w:rsidRPr="006313A8">
        <w:rPr>
          <w:rStyle w:val="EndnoteReference"/>
        </w:rPr>
        <w:endnoteRef/>
      </w:r>
      <w:r w:rsidRPr="006313A8">
        <w:t xml:space="preserve"> </w:t>
      </w:r>
      <w:r w:rsidR="006313A8" w:rsidRPr="006313A8">
        <w:t xml:space="preserve">Leitner, A.B., Drazen, J.C. and Smith, C.R., </w:t>
      </w:r>
      <w:r w:rsidR="007851FC">
        <w:t>(</w:t>
      </w:r>
      <w:r w:rsidR="006313A8" w:rsidRPr="006313A8">
        <w:t>2021</w:t>
      </w:r>
      <w:r w:rsidR="007851FC">
        <w:t>)</w:t>
      </w:r>
      <w:r w:rsidR="006313A8" w:rsidRPr="006313A8">
        <w:t>. Testing the Seamount Refuge Hypothesis for Predators and Scavengers in the Western Clarion-Clipperton Zone. Frontiers in Marine Science, p.1146.</w:t>
      </w:r>
      <w:r w:rsidR="006313A8">
        <w:t xml:space="preserve"> </w:t>
      </w:r>
      <w:r w:rsidR="006313A8" w:rsidRPr="006313A8">
        <w:t>10.3389/fmars.2021.636305</w:t>
      </w:r>
    </w:p>
  </w:endnote>
  <w:endnote w:id="52">
    <w:p w14:paraId="2834F520" w14:textId="302A43D0" w:rsidR="00732B5A" w:rsidRDefault="00732B5A">
      <w:pPr>
        <w:pStyle w:val="EndnoteText"/>
      </w:pPr>
      <w:r>
        <w:rPr>
          <w:rStyle w:val="EndnoteReference"/>
        </w:rPr>
        <w:endnoteRef/>
      </w:r>
      <w:r>
        <w:t xml:space="preserve"> </w:t>
      </w:r>
      <w:r w:rsidR="00D70B81">
        <w:rPr>
          <w:rFonts w:cs="Arial"/>
          <w:color w:val="222222"/>
          <w:shd w:val="clear" w:color="auto" w:fill="FFFFFF"/>
        </w:rPr>
        <w:t xml:space="preserve">Durden, J.M., Putts, M., Bingo, S., Leitner, A.B., Drazen, J.C., Gooday, A.J., Jones, D.O., Sweetman, A.K., Washburn, T.W. and Smith, C.R., </w:t>
      </w:r>
      <w:r w:rsidR="007851FC">
        <w:rPr>
          <w:rFonts w:cs="Arial"/>
          <w:color w:val="222222"/>
          <w:shd w:val="clear" w:color="auto" w:fill="FFFFFF"/>
        </w:rPr>
        <w:t>(</w:t>
      </w:r>
      <w:r w:rsidR="00D70B81">
        <w:rPr>
          <w:rFonts w:cs="Arial"/>
          <w:color w:val="222222"/>
          <w:shd w:val="clear" w:color="auto" w:fill="FFFFFF"/>
        </w:rPr>
        <w:t>2021</w:t>
      </w:r>
      <w:r w:rsidR="007851FC">
        <w:rPr>
          <w:rFonts w:cs="Arial"/>
          <w:color w:val="222222"/>
          <w:shd w:val="clear" w:color="auto" w:fill="FFFFFF"/>
        </w:rPr>
        <w:t>)</w:t>
      </w:r>
      <w:r w:rsidR="00D70B81">
        <w:rPr>
          <w:rFonts w:cs="Arial"/>
          <w:color w:val="222222"/>
          <w:shd w:val="clear" w:color="auto" w:fill="FFFFFF"/>
        </w:rPr>
        <w:t>. Megafaunal ecology of the western Clarion Clipperton Zone. </w:t>
      </w:r>
      <w:r w:rsidR="00D70B81">
        <w:rPr>
          <w:rFonts w:cs="Arial"/>
          <w:i/>
          <w:iCs/>
          <w:color w:val="222222"/>
          <w:shd w:val="clear" w:color="auto" w:fill="FFFFFF"/>
        </w:rPr>
        <w:t>Frontiers in Marine Science</w:t>
      </w:r>
      <w:r w:rsidR="00D70B81">
        <w:rPr>
          <w:rFonts w:cs="Arial"/>
          <w:color w:val="222222"/>
          <w:shd w:val="clear" w:color="auto" w:fill="FFFFFF"/>
        </w:rPr>
        <w:t xml:space="preserve">, p.722. </w:t>
      </w:r>
      <w:r w:rsidR="00D70B81" w:rsidRPr="00D70B81">
        <w:rPr>
          <w:rFonts w:cs="Arial"/>
          <w:color w:val="222222"/>
          <w:shd w:val="clear" w:color="auto" w:fill="FFFFFF"/>
        </w:rPr>
        <w:t>10.3389/fmars.2021.671062</w:t>
      </w:r>
    </w:p>
  </w:endnote>
  <w:endnote w:id="53">
    <w:p w14:paraId="00F62BFA" w14:textId="01E5AAF8" w:rsidR="00732B5A" w:rsidRDefault="00732B5A">
      <w:pPr>
        <w:pStyle w:val="EndnoteText"/>
      </w:pPr>
      <w:r>
        <w:rPr>
          <w:rStyle w:val="EndnoteReference"/>
        </w:rPr>
        <w:endnoteRef/>
      </w:r>
      <w:r>
        <w:t xml:space="preserve"> </w:t>
      </w:r>
      <w:r w:rsidR="00BD571D">
        <w:rPr>
          <w:rFonts w:cs="Arial"/>
          <w:color w:val="222222"/>
          <w:shd w:val="clear" w:color="auto" w:fill="FFFFFF"/>
        </w:rPr>
        <w:t xml:space="preserve">Bribiesca-Contreras, G., Dahlgren, T.G., Horton, T., Drazen, J.C., Drennan, R., Jones, D.O., Leitner, A.B., McQuaid, K.A., Smith, C.R., Taboada, S. and Wiklund, H., </w:t>
      </w:r>
      <w:r w:rsidR="007851FC">
        <w:rPr>
          <w:rFonts w:cs="Arial"/>
          <w:color w:val="222222"/>
          <w:shd w:val="clear" w:color="auto" w:fill="FFFFFF"/>
        </w:rPr>
        <w:t>(</w:t>
      </w:r>
      <w:r w:rsidR="00BD571D">
        <w:rPr>
          <w:rFonts w:cs="Arial"/>
          <w:color w:val="222222"/>
          <w:shd w:val="clear" w:color="auto" w:fill="FFFFFF"/>
        </w:rPr>
        <w:t>2021</w:t>
      </w:r>
      <w:r w:rsidR="007851FC">
        <w:rPr>
          <w:rFonts w:cs="Arial"/>
          <w:color w:val="222222"/>
          <w:shd w:val="clear" w:color="auto" w:fill="FFFFFF"/>
        </w:rPr>
        <w:t>)</w:t>
      </w:r>
      <w:r w:rsidR="00BD571D">
        <w:rPr>
          <w:rFonts w:cs="Arial"/>
          <w:color w:val="222222"/>
          <w:shd w:val="clear" w:color="auto" w:fill="FFFFFF"/>
        </w:rPr>
        <w:t>. Biogeography and connectivity across habitat types and geographical scales in Pacific abyssal scavenging amphipods. </w:t>
      </w:r>
      <w:r w:rsidR="00BD571D">
        <w:rPr>
          <w:rFonts w:cs="Arial"/>
          <w:i/>
          <w:iCs/>
          <w:color w:val="222222"/>
          <w:shd w:val="clear" w:color="auto" w:fill="FFFFFF"/>
        </w:rPr>
        <w:t>Frontiers in Marine Science</w:t>
      </w:r>
      <w:r w:rsidR="00BD571D">
        <w:rPr>
          <w:rFonts w:cs="Arial"/>
          <w:color w:val="222222"/>
          <w:shd w:val="clear" w:color="auto" w:fill="FFFFFF"/>
        </w:rPr>
        <w:t>, </w:t>
      </w:r>
      <w:r w:rsidR="00BD571D">
        <w:rPr>
          <w:rFonts w:cs="Arial"/>
          <w:i/>
          <w:iCs/>
          <w:color w:val="222222"/>
          <w:shd w:val="clear" w:color="auto" w:fill="FFFFFF"/>
        </w:rPr>
        <w:t>8</w:t>
      </w:r>
      <w:r w:rsidR="00BD571D">
        <w:rPr>
          <w:rFonts w:cs="Arial"/>
          <w:color w:val="222222"/>
          <w:shd w:val="clear" w:color="auto" w:fill="FFFFFF"/>
        </w:rPr>
        <w:t xml:space="preserve">, p.705237. </w:t>
      </w:r>
      <w:r w:rsidR="00BD571D" w:rsidRPr="00BD571D">
        <w:rPr>
          <w:rFonts w:cs="Arial"/>
          <w:szCs w:val="22"/>
        </w:rPr>
        <w:t>10.3389/fmars.2021.705237</w:t>
      </w:r>
    </w:p>
  </w:endnote>
  <w:endnote w:id="54">
    <w:p w14:paraId="01ADAB65" w14:textId="43C022C6" w:rsidR="00732B5A" w:rsidRPr="00F30785" w:rsidRDefault="00732B5A">
      <w:pPr>
        <w:pStyle w:val="EndnoteText"/>
        <w:rPr>
          <w:highlight w:val="yellow"/>
        </w:rPr>
      </w:pPr>
      <w:r w:rsidRPr="00427998">
        <w:rPr>
          <w:rStyle w:val="EndnoteReference"/>
        </w:rPr>
        <w:endnoteRef/>
      </w:r>
      <w:r w:rsidRPr="00427998">
        <w:t xml:space="preserve"> </w:t>
      </w:r>
      <w:r w:rsidR="00427998" w:rsidRPr="00427998">
        <w:rPr>
          <w:rFonts w:cs="Arial"/>
          <w:szCs w:val="22"/>
        </w:rPr>
        <w:t>Simon</w:t>
      </w:r>
      <w:r w:rsidR="00427998" w:rsidRPr="00427998">
        <w:rPr>
          <w:rFonts w:ascii="Cambria Math" w:hAnsi="Cambria Math" w:cs="Cambria Math"/>
          <w:szCs w:val="22"/>
        </w:rPr>
        <w:t>‐</w:t>
      </w:r>
      <w:r w:rsidR="00427998" w:rsidRPr="00427998">
        <w:rPr>
          <w:rFonts w:cs="Arial"/>
          <w:szCs w:val="22"/>
        </w:rPr>
        <w:t xml:space="preserve">Lledó, E., Bett, B.J., Huvenne, V.A., Schoening, T., Benoist, N.M. and Jones, D.O., </w:t>
      </w:r>
      <w:r w:rsidR="007851FC">
        <w:rPr>
          <w:rFonts w:cs="Arial"/>
          <w:szCs w:val="22"/>
        </w:rPr>
        <w:t>(</w:t>
      </w:r>
      <w:r w:rsidR="00427998" w:rsidRPr="00427998">
        <w:rPr>
          <w:rFonts w:cs="Arial"/>
          <w:szCs w:val="22"/>
        </w:rPr>
        <w:t>2019</w:t>
      </w:r>
      <w:r w:rsidR="007851FC">
        <w:rPr>
          <w:rFonts w:cs="Arial"/>
          <w:szCs w:val="22"/>
        </w:rPr>
        <w:t>)</w:t>
      </w:r>
      <w:r w:rsidR="00427998" w:rsidRPr="00427998">
        <w:rPr>
          <w:rFonts w:cs="Arial"/>
          <w:szCs w:val="22"/>
        </w:rPr>
        <w:t>. Ecology of a polymetallic nodule occurrence gradient: Implications for deep</w:t>
      </w:r>
      <w:r w:rsidR="00427998" w:rsidRPr="00427998">
        <w:rPr>
          <w:rFonts w:ascii="Cambria Math" w:hAnsi="Cambria Math" w:cs="Cambria Math"/>
          <w:szCs w:val="22"/>
        </w:rPr>
        <w:t>‐</w:t>
      </w:r>
      <w:r w:rsidR="00427998" w:rsidRPr="00427998">
        <w:rPr>
          <w:rFonts w:cs="Arial"/>
          <w:szCs w:val="22"/>
        </w:rPr>
        <w:t>sea mining. Limnology and oceanography, 64(5), pp.1883-1894.</w:t>
      </w:r>
      <w:r w:rsidR="00427998" w:rsidRPr="00427998">
        <w:t xml:space="preserve"> </w:t>
      </w:r>
      <w:r w:rsidR="00427998" w:rsidRPr="00427998">
        <w:rPr>
          <w:rFonts w:cs="Arial"/>
          <w:szCs w:val="22"/>
        </w:rPr>
        <w:t>10.1002/lno.11157</w:t>
      </w:r>
    </w:p>
  </w:endnote>
  <w:endnote w:id="55">
    <w:p w14:paraId="63FED7EC" w14:textId="34D33D45" w:rsidR="00427998" w:rsidRDefault="00427998">
      <w:pPr>
        <w:pStyle w:val="EndnoteText"/>
      </w:pPr>
      <w:r>
        <w:rPr>
          <w:rStyle w:val="EndnoteReference"/>
        </w:rPr>
        <w:endnoteRef/>
      </w:r>
      <w:r>
        <w:t xml:space="preserve"> </w:t>
      </w:r>
      <w:r w:rsidRPr="00427998">
        <w:t xml:space="preserve">Simon-Lledó, E., Bett, B.J., Huvenne, V.A., Schoening, T., Benoist, N.M., Jeffreys, R.M., Durden, J.M. and Jones, D.O., </w:t>
      </w:r>
      <w:r w:rsidR="007851FC">
        <w:t>(</w:t>
      </w:r>
      <w:r w:rsidRPr="00427998">
        <w:t>2019</w:t>
      </w:r>
      <w:r w:rsidR="007851FC">
        <w:t>)</w:t>
      </w:r>
      <w:r w:rsidRPr="00427998">
        <w:t>. Megafaunal variation in the abyssal landscape of the Clarion Clipperton Zone. Progress in oceanography, 170, pp.119-133.</w:t>
      </w:r>
      <w:r>
        <w:t xml:space="preserve"> </w:t>
      </w:r>
      <w:r w:rsidRPr="00427998">
        <w:t>10.1016/j.pocean.2018.11.003</w:t>
      </w:r>
    </w:p>
  </w:endnote>
  <w:endnote w:id="56">
    <w:p w14:paraId="5E60D016" w14:textId="5432AFDE" w:rsidR="00732B5A" w:rsidRPr="00F30785" w:rsidRDefault="00732B5A">
      <w:pPr>
        <w:pStyle w:val="EndnoteText"/>
        <w:rPr>
          <w:highlight w:val="yellow"/>
        </w:rPr>
      </w:pPr>
      <w:r w:rsidRPr="00427998">
        <w:rPr>
          <w:rStyle w:val="EndnoteReference"/>
        </w:rPr>
        <w:endnoteRef/>
      </w:r>
      <w:r w:rsidRPr="00427998">
        <w:t xml:space="preserve"> </w:t>
      </w:r>
      <w:r w:rsidR="00427998" w:rsidRPr="00427998">
        <w:rPr>
          <w:rFonts w:cs="Arial"/>
          <w:szCs w:val="22"/>
        </w:rPr>
        <w:t xml:space="preserve">Simon-Lledó, E., Pomee, C., Ahokava, A., Drazen, J.C., Leitner, A.B., Flynn, A., Parianos, J. and Jones, D.O., </w:t>
      </w:r>
      <w:r w:rsidR="007851FC">
        <w:rPr>
          <w:rFonts w:cs="Arial"/>
          <w:szCs w:val="22"/>
        </w:rPr>
        <w:t>(</w:t>
      </w:r>
      <w:r w:rsidR="00427998" w:rsidRPr="00427998">
        <w:rPr>
          <w:rFonts w:cs="Arial"/>
          <w:szCs w:val="22"/>
        </w:rPr>
        <w:t>2020</w:t>
      </w:r>
      <w:r w:rsidR="007851FC">
        <w:rPr>
          <w:rFonts w:cs="Arial"/>
          <w:szCs w:val="22"/>
        </w:rPr>
        <w:t>)</w:t>
      </w:r>
      <w:r w:rsidR="00427998" w:rsidRPr="00427998">
        <w:rPr>
          <w:rFonts w:cs="Arial"/>
          <w:szCs w:val="22"/>
        </w:rPr>
        <w:t>. Multi-scale variations in invertebrate and fish megafauna in the mid-eastern Clarion Clipperton Zone. Progress in Oceanography, 187, p.102405. 10.1016/j.pocean.2020.102405</w:t>
      </w:r>
    </w:p>
  </w:endnote>
  <w:endnote w:id="57">
    <w:p w14:paraId="6E33B61B" w14:textId="6BBA556D" w:rsidR="00F80225" w:rsidRDefault="00F80225">
      <w:pPr>
        <w:pStyle w:val="EndnoteText"/>
      </w:pPr>
      <w:r>
        <w:rPr>
          <w:rStyle w:val="EndnoteReference"/>
        </w:rPr>
        <w:endnoteRef/>
      </w:r>
      <w:r>
        <w:t xml:space="preserve"> </w:t>
      </w:r>
      <w:r w:rsidR="00D70B81" w:rsidRPr="00D70B81">
        <w:rPr>
          <w:rFonts w:cs="Arial"/>
        </w:rPr>
        <w:t xml:space="preserve">De Broyer, C.; Clarke, A.; Koubbi, P.; Pakhomov, E.; Scott, F.; Vanden Berghe, E. and Danis, B. (Eds.) </w:t>
      </w:r>
      <w:r w:rsidR="007851FC">
        <w:rPr>
          <w:rFonts w:cs="Arial"/>
        </w:rPr>
        <w:t>(</w:t>
      </w:r>
      <w:r w:rsidR="00D70B81" w:rsidRPr="00D70B81">
        <w:rPr>
          <w:rFonts w:cs="Arial"/>
        </w:rPr>
        <w:t>2022</w:t>
      </w:r>
      <w:r w:rsidR="007851FC">
        <w:rPr>
          <w:rFonts w:cs="Arial"/>
        </w:rPr>
        <w:t>)</w:t>
      </w:r>
      <w:r w:rsidR="00D70B81" w:rsidRPr="00D70B81">
        <w:rPr>
          <w:rFonts w:cs="Arial"/>
        </w:rPr>
        <w:t>. Register of Antarctic Marine Species. Accessed at https://www.marinespecies.org/rams on 2022-05-29</w:t>
      </w:r>
    </w:p>
  </w:endnote>
  <w:endnote w:id="58">
    <w:p w14:paraId="1E2CC12E" w14:textId="5B71A26A" w:rsidR="00F80225" w:rsidRDefault="00F80225">
      <w:pPr>
        <w:pStyle w:val="EndnoteText"/>
      </w:pPr>
      <w:r w:rsidRPr="008F28E6">
        <w:rPr>
          <w:rStyle w:val="EndnoteReference"/>
        </w:rPr>
        <w:endnoteRef/>
      </w:r>
      <w:r w:rsidRPr="008F28E6">
        <w:t xml:space="preserve"> </w:t>
      </w:r>
      <w:r w:rsidR="008F28E6" w:rsidRPr="008F28E6">
        <w:t xml:space="preserve">Gutt, J., Sirenko, B.I., Smirnov, I.S. and Arntz, W.E., </w:t>
      </w:r>
      <w:r w:rsidR="007851FC">
        <w:t>(</w:t>
      </w:r>
      <w:r w:rsidR="008F28E6" w:rsidRPr="008F28E6">
        <w:t>2004</w:t>
      </w:r>
      <w:r w:rsidR="007851FC">
        <w:t>)</w:t>
      </w:r>
      <w:r w:rsidR="008F28E6" w:rsidRPr="008F28E6">
        <w:t>. How many macrozoobenthic species might inhabit the Antarctic shelf?. Antarctic Science, 16(1), pp.11-16.</w:t>
      </w:r>
      <w:r w:rsidR="008F28E6">
        <w:t xml:space="preserve"> </w:t>
      </w:r>
      <w:r w:rsidR="008F28E6" w:rsidRPr="008F28E6">
        <w:t>10.1017/S0954102004001750</w:t>
      </w:r>
    </w:p>
  </w:endnote>
  <w:endnote w:id="59">
    <w:p w14:paraId="5FC64793" w14:textId="7387EC7C" w:rsidR="003E5A39" w:rsidRPr="003E5A39" w:rsidRDefault="003E5A39">
      <w:pPr>
        <w:pStyle w:val="EndnoteText"/>
        <w:rPr>
          <w:lang w:val="en-US"/>
        </w:rPr>
      </w:pPr>
      <w:r>
        <w:rPr>
          <w:rStyle w:val="EndnoteReference"/>
        </w:rPr>
        <w:endnoteRef/>
      </w:r>
      <w:r>
        <w:t xml:space="preserve"> </w:t>
      </w:r>
      <w:r w:rsidRPr="003E5A39">
        <w:t>Longino, J.T., Coddington, J. and Colwell, R.K., 2002. The ant fauna of a tropical rain forest: estimating species richness three different ways. Ecology, 83(3), pp.689-702.</w:t>
      </w:r>
    </w:p>
  </w:endnote>
  <w:endnote w:id="60">
    <w:p w14:paraId="2F36A036" w14:textId="4A32E440" w:rsidR="00F80225" w:rsidRDefault="00F80225">
      <w:pPr>
        <w:pStyle w:val="EndnoteText"/>
      </w:pPr>
      <w:r>
        <w:rPr>
          <w:rStyle w:val="EndnoteReference"/>
        </w:rPr>
        <w:endnoteRef/>
      </w:r>
      <w:r>
        <w:t xml:space="preserve"> </w:t>
      </w:r>
      <w:r w:rsidR="00C02BDB" w:rsidRPr="00C02BDB">
        <w:rPr>
          <w:rFonts w:cs="Arial"/>
          <w:szCs w:val="22"/>
        </w:rPr>
        <w:t xml:space="preserve">Gooday, A.J., Holzmann, M., Caulle, C., Goineau, A., Kamenskaya, O., Weber, A.A.T. and Pawlowski, J., </w:t>
      </w:r>
      <w:r w:rsidR="007851FC">
        <w:rPr>
          <w:rFonts w:cs="Arial"/>
          <w:szCs w:val="22"/>
        </w:rPr>
        <w:t>(</w:t>
      </w:r>
      <w:r w:rsidR="00C02BDB" w:rsidRPr="00C02BDB">
        <w:rPr>
          <w:rFonts w:cs="Arial"/>
          <w:szCs w:val="22"/>
        </w:rPr>
        <w:t>2017</w:t>
      </w:r>
      <w:r w:rsidR="007851FC">
        <w:rPr>
          <w:rFonts w:cs="Arial"/>
          <w:szCs w:val="22"/>
        </w:rPr>
        <w:t>)</w:t>
      </w:r>
      <w:r w:rsidR="00C02BDB" w:rsidRPr="00C02BDB">
        <w:rPr>
          <w:rFonts w:cs="Arial"/>
          <w:szCs w:val="22"/>
        </w:rPr>
        <w:t>. Giant protists (xenophyophores, Foraminifera) are exceptionally diverse in parts of the abyssal eastern Pacific licensed for polymetallic nodule exploration. Biological conservation, 207, pp.106-116.</w:t>
      </w:r>
      <w:r w:rsidR="00C02BDB">
        <w:rPr>
          <w:rFonts w:cs="Arial"/>
          <w:szCs w:val="22"/>
        </w:rPr>
        <w:t xml:space="preserve"> </w:t>
      </w:r>
      <w:r w:rsidR="00C02BDB" w:rsidRPr="00C02BDB">
        <w:rPr>
          <w:rFonts w:cs="Arial"/>
          <w:szCs w:val="22"/>
        </w:rPr>
        <w:t>10.1016/j.biocon.2017.01.006</w:t>
      </w:r>
    </w:p>
  </w:endnote>
  <w:endnote w:id="61">
    <w:p w14:paraId="4B7C4FF0" w14:textId="36FE7843" w:rsidR="00F80225" w:rsidRPr="00F80225" w:rsidRDefault="00F80225">
      <w:pPr>
        <w:pStyle w:val="EndnoteText"/>
      </w:pPr>
      <w:r>
        <w:rPr>
          <w:rStyle w:val="EndnoteReference"/>
        </w:rPr>
        <w:endnoteRef/>
      </w:r>
      <w:r>
        <w:t xml:space="preserve"> </w:t>
      </w:r>
      <w:r w:rsidR="00C02BDB">
        <w:rPr>
          <w:rFonts w:cs="Arial"/>
          <w:color w:val="222222"/>
          <w:shd w:val="clear" w:color="auto" w:fill="FFFFFF"/>
        </w:rPr>
        <w:t xml:space="preserve">Gooday, A.J., Holzmann, M., Caulle, C., Goineau, A., Jones, D.O., Kamenskaya, O., Simon-Lledó, E., Weber, A.A.T. and Pawlowski, J., </w:t>
      </w:r>
      <w:r w:rsidR="007851FC">
        <w:rPr>
          <w:rFonts w:cs="Arial"/>
          <w:color w:val="222222"/>
          <w:shd w:val="clear" w:color="auto" w:fill="FFFFFF"/>
        </w:rPr>
        <w:t>(</w:t>
      </w:r>
      <w:r w:rsidR="00C02BDB">
        <w:rPr>
          <w:rFonts w:cs="Arial"/>
          <w:color w:val="222222"/>
          <w:shd w:val="clear" w:color="auto" w:fill="FFFFFF"/>
        </w:rPr>
        <w:t>2018</w:t>
      </w:r>
      <w:r w:rsidR="007851FC">
        <w:rPr>
          <w:rFonts w:cs="Arial"/>
          <w:color w:val="222222"/>
          <w:shd w:val="clear" w:color="auto" w:fill="FFFFFF"/>
        </w:rPr>
        <w:t>)</w:t>
      </w:r>
      <w:r w:rsidR="00C02BDB">
        <w:rPr>
          <w:rFonts w:cs="Arial"/>
          <w:color w:val="222222"/>
          <w:shd w:val="clear" w:color="auto" w:fill="FFFFFF"/>
        </w:rPr>
        <w:t>. New species of the xenophyophore genus Aschemonella (Rhizaria: Foraminifera) from areas of the abyssal eastern Pacific licensed for polymetallic nodule exploration. </w:t>
      </w:r>
      <w:r w:rsidR="00C02BDB" w:rsidRPr="002C6C32">
        <w:rPr>
          <w:rFonts w:cs="Arial"/>
          <w:color w:val="222222"/>
          <w:shd w:val="clear" w:color="auto" w:fill="FFFFFF"/>
        </w:rPr>
        <w:t>Zoological Journal of the Linnean Society, 182(3), pp.479-499.</w:t>
      </w:r>
      <w:r w:rsidR="00C02BDB">
        <w:rPr>
          <w:rFonts w:cs="Arial"/>
          <w:color w:val="222222"/>
          <w:shd w:val="clear" w:color="auto" w:fill="FFFFFF"/>
        </w:rPr>
        <w:t xml:space="preserve"> </w:t>
      </w:r>
      <w:r w:rsidR="002C6C32" w:rsidRPr="002C6C32">
        <w:rPr>
          <w:rFonts w:cs="Arial"/>
          <w:color w:val="222222"/>
          <w:shd w:val="clear" w:color="auto" w:fill="FFFFFF"/>
        </w:rPr>
        <w:t>10.1093/zoolinnean/zlx052</w:t>
      </w:r>
    </w:p>
  </w:endnote>
  <w:endnote w:id="62">
    <w:p w14:paraId="6E6205A4" w14:textId="6AC0B7FA" w:rsidR="00F80225" w:rsidRPr="00F80225" w:rsidRDefault="00F80225">
      <w:pPr>
        <w:pStyle w:val="EndnoteText"/>
      </w:pPr>
      <w:r w:rsidRPr="00F80225">
        <w:rPr>
          <w:rStyle w:val="EndnoteReference"/>
        </w:rPr>
        <w:endnoteRef/>
      </w:r>
      <w:r w:rsidRPr="00F80225">
        <w:t xml:space="preserve"> </w:t>
      </w:r>
      <w:r w:rsidR="002C6C32" w:rsidRPr="002C6C32">
        <w:rPr>
          <w:rFonts w:cs="Arial"/>
          <w:szCs w:val="22"/>
        </w:rPr>
        <w:t xml:space="preserve">Gooday, A.J., Holzmann, M., Goineau, A., Pearce, R.B., Voltski, I., Weber, A.A. and Pawlowski, J., </w:t>
      </w:r>
      <w:r w:rsidR="007851FC">
        <w:rPr>
          <w:rFonts w:cs="Arial"/>
          <w:szCs w:val="22"/>
        </w:rPr>
        <w:t>(</w:t>
      </w:r>
      <w:r w:rsidR="002C6C32" w:rsidRPr="002C6C32">
        <w:rPr>
          <w:rFonts w:cs="Arial"/>
          <w:szCs w:val="22"/>
        </w:rPr>
        <w:t>2018</w:t>
      </w:r>
      <w:r w:rsidR="007851FC">
        <w:rPr>
          <w:rFonts w:cs="Arial"/>
          <w:szCs w:val="22"/>
        </w:rPr>
        <w:t>)</w:t>
      </w:r>
      <w:r w:rsidR="002C6C32" w:rsidRPr="002C6C32">
        <w:rPr>
          <w:rFonts w:cs="Arial"/>
          <w:szCs w:val="22"/>
        </w:rPr>
        <w:t>. Five new species and two new genera of xenophyophores (Foraminifera: Rhizaria) from part of the abyssal equatorial Pacific licensed for polymetallic nodule exploration. Zoological Journal of the Linnean Society, 183(4), pp.723-748.</w:t>
      </w:r>
      <w:r w:rsidR="002C6C32">
        <w:rPr>
          <w:rFonts w:cs="Arial"/>
          <w:color w:val="222222"/>
          <w:shd w:val="clear" w:color="auto" w:fill="FFFFFF"/>
        </w:rPr>
        <w:t xml:space="preserve"> </w:t>
      </w:r>
      <w:r w:rsidR="002C6C32" w:rsidRPr="002C6C32">
        <w:rPr>
          <w:rFonts w:cs="Arial"/>
          <w:color w:val="222222"/>
          <w:shd w:val="clear" w:color="auto" w:fill="FFFFFF"/>
        </w:rPr>
        <w:t>10.1093/zoolinnean/zlx093</w:t>
      </w:r>
    </w:p>
  </w:endnote>
  <w:endnote w:id="63">
    <w:p w14:paraId="3437BF15" w14:textId="1B0D46A4" w:rsidR="00F80225" w:rsidRDefault="00F80225">
      <w:pPr>
        <w:pStyle w:val="EndnoteText"/>
      </w:pPr>
      <w:r w:rsidRPr="00F80225">
        <w:rPr>
          <w:rStyle w:val="EndnoteReference"/>
        </w:rPr>
        <w:endnoteRef/>
      </w:r>
      <w:r w:rsidRPr="00F80225">
        <w:t xml:space="preserve"> </w:t>
      </w:r>
      <w:r w:rsidR="002C6C32" w:rsidRPr="002C6C32">
        <w:rPr>
          <w:rFonts w:cs="Arial"/>
          <w:szCs w:val="22"/>
        </w:rPr>
        <w:t xml:space="preserve">Gooday, A.J., Holzmann, M., Goineau, A., Kamenskaya, O., Melnik, V.F., Pearce, R.B., Weber, A.A.T. and Pawlowski, J., </w:t>
      </w:r>
      <w:r w:rsidR="007851FC">
        <w:rPr>
          <w:rFonts w:cs="Arial"/>
          <w:szCs w:val="22"/>
        </w:rPr>
        <w:t>(</w:t>
      </w:r>
      <w:r w:rsidR="002C6C32" w:rsidRPr="002C6C32">
        <w:rPr>
          <w:rFonts w:cs="Arial"/>
          <w:szCs w:val="22"/>
        </w:rPr>
        <w:t>2018</w:t>
      </w:r>
      <w:r w:rsidR="007851FC">
        <w:rPr>
          <w:rFonts w:cs="Arial"/>
          <w:szCs w:val="22"/>
        </w:rPr>
        <w:t>)</w:t>
      </w:r>
      <w:r w:rsidR="002C6C32" w:rsidRPr="002C6C32">
        <w:rPr>
          <w:rFonts w:cs="Arial"/>
          <w:szCs w:val="22"/>
        </w:rPr>
        <w:t>. Xenophyophores (Rhizaria, Foraminifera) from the Eastern Clarion-Clipperton Zone (equatorial Pacific): the Genus Psammina. Protist, 169(6), pp.926-957.</w:t>
      </w:r>
      <w:r w:rsidR="002C6C32">
        <w:rPr>
          <w:rFonts w:cs="Arial"/>
          <w:szCs w:val="22"/>
        </w:rPr>
        <w:t xml:space="preserve"> </w:t>
      </w:r>
      <w:r w:rsidR="002C6C32" w:rsidRPr="002C6C32">
        <w:rPr>
          <w:rFonts w:cs="Arial"/>
          <w:szCs w:val="22"/>
        </w:rPr>
        <w:t>10.1016/j.protis.2018.09.003</w:t>
      </w:r>
    </w:p>
  </w:endnote>
  <w:endnote w:id="64">
    <w:p w14:paraId="69B4F51C" w14:textId="4409EE16" w:rsidR="00F80225" w:rsidRDefault="00F80225">
      <w:pPr>
        <w:pStyle w:val="EndnoteText"/>
      </w:pPr>
      <w:r>
        <w:rPr>
          <w:rStyle w:val="EndnoteReference"/>
        </w:rPr>
        <w:endnoteRef/>
      </w:r>
      <w:r>
        <w:t xml:space="preserve"> </w:t>
      </w:r>
      <w:r w:rsidR="002C6C32" w:rsidRPr="002C6C32">
        <w:rPr>
          <w:rFonts w:cs="Arial"/>
          <w:szCs w:val="22"/>
        </w:rPr>
        <w:t xml:space="preserve">Gooday, A.J., Durden, J.M., Holzmann, M., Pawlowski, J. and Smith, C.R., </w:t>
      </w:r>
      <w:r w:rsidR="007851FC">
        <w:rPr>
          <w:rFonts w:cs="Arial"/>
          <w:szCs w:val="22"/>
        </w:rPr>
        <w:t>(</w:t>
      </w:r>
      <w:r w:rsidR="002C6C32" w:rsidRPr="002C6C32">
        <w:rPr>
          <w:rFonts w:cs="Arial"/>
          <w:szCs w:val="22"/>
        </w:rPr>
        <w:t>2020</w:t>
      </w:r>
      <w:r w:rsidR="007851FC">
        <w:rPr>
          <w:rFonts w:cs="Arial"/>
          <w:szCs w:val="22"/>
        </w:rPr>
        <w:t>)</w:t>
      </w:r>
      <w:r w:rsidR="002C6C32" w:rsidRPr="002C6C32">
        <w:rPr>
          <w:rFonts w:cs="Arial"/>
          <w:szCs w:val="22"/>
        </w:rPr>
        <w:t>. Xenophyophores (Rhizaria, Foraminifera), including four new species and two new genera, from the western Clarion-Clipperton Zone (abyssal equatorial Pacific). European Journal of Protistology, 75, p.125715.</w:t>
      </w:r>
      <w:r w:rsidR="002C6C32">
        <w:rPr>
          <w:rFonts w:cs="Arial"/>
          <w:szCs w:val="22"/>
        </w:rPr>
        <w:t xml:space="preserve"> </w:t>
      </w:r>
      <w:r w:rsidR="002C6C32" w:rsidRPr="002C6C32">
        <w:rPr>
          <w:rFonts w:cs="Arial"/>
          <w:szCs w:val="22"/>
        </w:rPr>
        <w:t>10.1016/j.ejop.2020.125715</w:t>
      </w:r>
    </w:p>
  </w:endnote>
  <w:endnote w:id="65">
    <w:p w14:paraId="130BA522" w14:textId="2797113A" w:rsidR="00F80225" w:rsidRPr="00F30785" w:rsidRDefault="00F80225">
      <w:pPr>
        <w:pStyle w:val="EndnoteText"/>
        <w:rPr>
          <w:highlight w:val="yellow"/>
        </w:rPr>
      </w:pPr>
      <w:r w:rsidRPr="00EF0F31">
        <w:rPr>
          <w:rStyle w:val="EndnoteReference"/>
        </w:rPr>
        <w:endnoteRef/>
      </w:r>
      <w:r w:rsidRPr="00EF0F31">
        <w:t xml:space="preserve"> </w:t>
      </w:r>
      <w:r w:rsidR="00EF0F31" w:rsidRPr="00EF0F31">
        <w:rPr>
          <w:rFonts w:cs="Arial"/>
          <w:szCs w:val="22"/>
        </w:rPr>
        <w:t xml:space="preserve">Kamenskaya, O.E., Gooday, A.J., Tendal, O.S. and Melnik, V.F., </w:t>
      </w:r>
      <w:r w:rsidR="007851FC">
        <w:rPr>
          <w:rFonts w:cs="Arial"/>
          <w:szCs w:val="22"/>
        </w:rPr>
        <w:t>(</w:t>
      </w:r>
      <w:r w:rsidR="00EF0F31" w:rsidRPr="00EF0F31">
        <w:rPr>
          <w:rFonts w:cs="Arial"/>
          <w:szCs w:val="22"/>
        </w:rPr>
        <w:t>2015</w:t>
      </w:r>
      <w:r w:rsidR="007851FC">
        <w:rPr>
          <w:rFonts w:cs="Arial"/>
          <w:szCs w:val="22"/>
        </w:rPr>
        <w:t>)</w:t>
      </w:r>
      <w:r w:rsidR="00EF0F31" w:rsidRPr="00EF0F31">
        <w:rPr>
          <w:rFonts w:cs="Arial"/>
          <w:szCs w:val="22"/>
        </w:rPr>
        <w:t>. Xenophyophores (Protista, Foraminifera) from the Clarion-Clipperton Fracture Zone with description of three new species. Marine Biodiversity, 45(3), pp.581-593.</w:t>
      </w:r>
      <w:r w:rsidR="00EF0F31">
        <w:rPr>
          <w:rFonts w:cs="Arial"/>
          <w:szCs w:val="22"/>
        </w:rPr>
        <w:t xml:space="preserve"> </w:t>
      </w:r>
      <w:r w:rsidR="00EF0F31" w:rsidRPr="00EF0F31">
        <w:rPr>
          <w:rFonts w:cs="Arial"/>
          <w:szCs w:val="22"/>
        </w:rPr>
        <w:t>10.1007/s12526-015-0330-z</w:t>
      </w:r>
    </w:p>
  </w:endnote>
  <w:endnote w:id="66">
    <w:p w14:paraId="66A37516" w14:textId="6C8C26A6" w:rsidR="00F80225" w:rsidRPr="00F30785" w:rsidRDefault="00F80225">
      <w:pPr>
        <w:pStyle w:val="EndnoteText"/>
        <w:rPr>
          <w:highlight w:val="yellow"/>
        </w:rPr>
      </w:pPr>
      <w:r w:rsidRPr="008F28E6">
        <w:rPr>
          <w:rStyle w:val="EndnoteReference"/>
        </w:rPr>
        <w:endnoteRef/>
      </w:r>
      <w:r w:rsidRPr="008F28E6">
        <w:t xml:space="preserve"> </w:t>
      </w:r>
      <w:r w:rsidR="008F28E6" w:rsidRPr="008F28E6">
        <w:rPr>
          <w:rFonts w:cs="Arial"/>
          <w:szCs w:val="22"/>
        </w:rPr>
        <w:t xml:space="preserve">Wear, E.K., Church, M.J., Orcutt, B.N., Shulse, C.N., Lindh, M.V. and Smith, C.R., </w:t>
      </w:r>
      <w:r w:rsidR="007851FC">
        <w:rPr>
          <w:rFonts w:cs="Arial"/>
          <w:szCs w:val="22"/>
        </w:rPr>
        <w:t>(</w:t>
      </w:r>
      <w:r w:rsidR="008F28E6" w:rsidRPr="008F28E6">
        <w:rPr>
          <w:rFonts w:cs="Arial"/>
          <w:szCs w:val="22"/>
        </w:rPr>
        <w:t>2021</w:t>
      </w:r>
      <w:r w:rsidR="007851FC">
        <w:rPr>
          <w:rFonts w:cs="Arial"/>
          <w:szCs w:val="22"/>
        </w:rPr>
        <w:t>)</w:t>
      </w:r>
      <w:r w:rsidR="008F28E6" w:rsidRPr="008F28E6">
        <w:rPr>
          <w:rFonts w:cs="Arial"/>
          <w:szCs w:val="22"/>
        </w:rPr>
        <w:t>. Bacterial and Archaeal Communities in Polymetallic Nodules, Sediments, and Bottom Waters of the Abyssal Clarion-Clipperton Zone: Emerging Patterns and Future Monitoring Considerations. Frontiers in Marine Science, 8, p.634803. 10.3389/fmars.2021.634803</w:t>
      </w:r>
    </w:p>
  </w:endnote>
  <w:endnote w:id="67">
    <w:p w14:paraId="5942CA0F" w14:textId="1F3B3104" w:rsidR="00F80225" w:rsidRDefault="00F80225">
      <w:pPr>
        <w:pStyle w:val="EndnoteText"/>
      </w:pPr>
      <w:r w:rsidRPr="008F28E6">
        <w:rPr>
          <w:rStyle w:val="EndnoteReference"/>
        </w:rPr>
        <w:endnoteRef/>
      </w:r>
      <w:r w:rsidRPr="008F28E6">
        <w:t xml:space="preserve"> </w:t>
      </w:r>
      <w:r w:rsidR="008F28E6" w:rsidRPr="008F28E6">
        <w:rPr>
          <w:rFonts w:cs="Arial"/>
        </w:rPr>
        <w:t xml:space="preserve">Lejzerowicz, F., Gooday, A.J., Barrenechea Angeles, I., Cordier, T., Morard, R., Apothéloz-Perret-Gentil, L., Lins, L., Menot, L., Brandt, A., Levin, L.A. and Martinez Arbizu, P., </w:t>
      </w:r>
      <w:r w:rsidR="007851FC">
        <w:rPr>
          <w:rFonts w:cs="Arial"/>
        </w:rPr>
        <w:t>(</w:t>
      </w:r>
      <w:r w:rsidR="008F28E6" w:rsidRPr="008F28E6">
        <w:rPr>
          <w:rFonts w:cs="Arial"/>
        </w:rPr>
        <w:t>2021</w:t>
      </w:r>
      <w:r w:rsidR="007851FC">
        <w:rPr>
          <w:rFonts w:cs="Arial"/>
        </w:rPr>
        <w:t>)</w:t>
      </w:r>
      <w:r w:rsidR="008F28E6" w:rsidRPr="008F28E6">
        <w:rPr>
          <w:rFonts w:cs="Arial"/>
        </w:rPr>
        <w:t>. Eukaryotic biodiversity and spatial patterns in the Clarion-Clipperton Zone and other abyssal regions: Insights from sediment DNA and RNA metabarcoding. Frontiers in Marine Science, 8, p.671033. 10.3389/fmars.2021.671033</w:t>
      </w:r>
    </w:p>
  </w:endnote>
  <w:endnote w:id="68">
    <w:p w14:paraId="0D5FD0A4" w14:textId="6C443E32" w:rsidR="00F80225" w:rsidRDefault="00F80225">
      <w:pPr>
        <w:pStyle w:val="EndnoteText"/>
      </w:pPr>
      <w:r>
        <w:rPr>
          <w:rStyle w:val="EndnoteReference"/>
        </w:rPr>
        <w:endnoteRef/>
      </w:r>
      <w:r>
        <w:t xml:space="preserve"> </w:t>
      </w:r>
      <w:r w:rsidR="009454E1" w:rsidRPr="009454E1">
        <w:rPr>
          <w:szCs w:val="22"/>
        </w:rPr>
        <w:t>Glover, A.G.; Higgs, N.; Horton, T. (2022). World Register of Deep-Sea species (WoRDSS). Accessed at https://www.marinespecies.org/deepsea between 2021-02-01 and 2022-10-31.</w:t>
      </w:r>
      <w:r w:rsidR="009454E1">
        <w:rPr>
          <w:szCs w:val="22"/>
        </w:rPr>
        <w:t xml:space="preserve"> </w:t>
      </w:r>
      <w:r w:rsidR="009454E1" w:rsidRPr="009454E1">
        <w:rPr>
          <w:szCs w:val="22"/>
        </w:rPr>
        <w:t>10.14284/352</w:t>
      </w:r>
    </w:p>
  </w:endnote>
  <w:endnote w:id="69">
    <w:p w14:paraId="7A0D1D48" w14:textId="325215D9" w:rsidR="00F80225" w:rsidRDefault="00F80225">
      <w:pPr>
        <w:pStyle w:val="EndnoteText"/>
      </w:pPr>
      <w:r>
        <w:rPr>
          <w:rStyle w:val="EndnoteReference"/>
        </w:rPr>
        <w:endnoteRef/>
      </w:r>
      <w:r>
        <w:t xml:space="preserve"> </w:t>
      </w:r>
      <w:r w:rsidR="009949EE" w:rsidRPr="009949EE">
        <w:rPr>
          <w:szCs w:val="22"/>
        </w:rPr>
        <w:t xml:space="preserve">Appeltans, W., Ahyong, S.T., Anderson, G., Angel, M.V., Artois, T., Bailly, N., Bamber, R., Barber, A., Bartsch, I., Berta, A. and Błażewicz-Paszkowycz, M., </w:t>
      </w:r>
      <w:r w:rsidR="007851FC">
        <w:rPr>
          <w:szCs w:val="22"/>
        </w:rPr>
        <w:t>(</w:t>
      </w:r>
      <w:r w:rsidR="009949EE" w:rsidRPr="009949EE">
        <w:rPr>
          <w:szCs w:val="22"/>
        </w:rPr>
        <w:t>2012</w:t>
      </w:r>
      <w:r w:rsidR="007851FC">
        <w:rPr>
          <w:szCs w:val="22"/>
        </w:rPr>
        <w:t>)</w:t>
      </w:r>
      <w:r w:rsidR="009949EE" w:rsidRPr="009949EE">
        <w:rPr>
          <w:szCs w:val="22"/>
        </w:rPr>
        <w:t>. The magnitude of global marine species diversity. Current biology, 22(23), pp.2189-2202.</w:t>
      </w:r>
      <w:r w:rsidR="009949EE">
        <w:rPr>
          <w:szCs w:val="22"/>
        </w:rPr>
        <w:t xml:space="preserve"> </w:t>
      </w:r>
      <w:r w:rsidR="00CA72FF" w:rsidRPr="00CA72FF">
        <w:rPr>
          <w:szCs w:val="22"/>
        </w:rPr>
        <w:t>10.1016/j.cub.2012.09.036</w:t>
      </w:r>
    </w:p>
  </w:endnote>
  <w:endnote w:id="70">
    <w:p w14:paraId="043D7F74" w14:textId="79A3C807" w:rsidR="00F80225" w:rsidRPr="00F30785" w:rsidRDefault="00F80225">
      <w:pPr>
        <w:pStyle w:val="EndnoteText"/>
        <w:rPr>
          <w:highlight w:val="yellow"/>
        </w:rPr>
      </w:pPr>
      <w:r w:rsidRPr="008F28E6">
        <w:rPr>
          <w:rStyle w:val="EndnoteReference"/>
        </w:rPr>
        <w:endnoteRef/>
      </w:r>
      <w:r w:rsidRPr="008F28E6">
        <w:t xml:space="preserve"> </w:t>
      </w:r>
      <w:r w:rsidR="008F28E6" w:rsidRPr="008F28E6">
        <w:rPr>
          <w:szCs w:val="22"/>
        </w:rPr>
        <w:t xml:space="preserve">Costello, M.J., Wilson, S. and Houlding, B., </w:t>
      </w:r>
      <w:r w:rsidR="007851FC">
        <w:rPr>
          <w:szCs w:val="22"/>
        </w:rPr>
        <w:t>(</w:t>
      </w:r>
      <w:r w:rsidR="008F28E6" w:rsidRPr="008F28E6">
        <w:rPr>
          <w:szCs w:val="22"/>
        </w:rPr>
        <w:t>2012</w:t>
      </w:r>
      <w:r w:rsidR="007851FC">
        <w:rPr>
          <w:szCs w:val="22"/>
        </w:rPr>
        <w:t>)</w:t>
      </w:r>
      <w:r w:rsidR="008F28E6" w:rsidRPr="008F28E6">
        <w:rPr>
          <w:szCs w:val="22"/>
        </w:rPr>
        <w:t>. Predicting total global species richness using rates of species description and estimates of taxonomic effort. Systematic Biology, 61(5), p.871. 10.1093/sysbio/syr080</w:t>
      </w:r>
    </w:p>
  </w:endnote>
  <w:endnote w:id="71">
    <w:p w14:paraId="0AFB7428" w14:textId="2ACFE3C0" w:rsidR="00F80225" w:rsidRPr="00F30785" w:rsidRDefault="00F80225">
      <w:pPr>
        <w:pStyle w:val="EndnoteText"/>
        <w:rPr>
          <w:highlight w:val="yellow"/>
        </w:rPr>
      </w:pPr>
      <w:r w:rsidRPr="008F28E6">
        <w:rPr>
          <w:rStyle w:val="EndnoteReference"/>
        </w:rPr>
        <w:endnoteRef/>
      </w:r>
      <w:r w:rsidRPr="008F28E6">
        <w:t xml:space="preserve"> </w:t>
      </w:r>
      <w:r w:rsidR="008F28E6" w:rsidRPr="008F28E6">
        <w:rPr>
          <w:szCs w:val="22"/>
        </w:rPr>
        <w:t xml:space="preserve">Grassle, J.F. and Maciolek, N.J., </w:t>
      </w:r>
      <w:r w:rsidR="007851FC">
        <w:rPr>
          <w:szCs w:val="22"/>
        </w:rPr>
        <w:t>(</w:t>
      </w:r>
      <w:r w:rsidR="008F28E6" w:rsidRPr="008F28E6">
        <w:rPr>
          <w:szCs w:val="22"/>
        </w:rPr>
        <w:t>1992</w:t>
      </w:r>
      <w:r w:rsidR="007851FC">
        <w:rPr>
          <w:szCs w:val="22"/>
        </w:rPr>
        <w:t>)</w:t>
      </w:r>
      <w:r w:rsidR="008F28E6" w:rsidRPr="008F28E6">
        <w:rPr>
          <w:szCs w:val="22"/>
        </w:rPr>
        <w:t>. Deep-sea species richness: regional and local diversity estimates from quantitative bottom samples. The American Naturalist, 139(2), pp.313-341. 10.1086/285329</w:t>
      </w:r>
    </w:p>
  </w:endnote>
  <w:endnote w:id="72">
    <w:p w14:paraId="11F45E56" w14:textId="1ACF1A7D" w:rsidR="00F80225" w:rsidRPr="00F30785" w:rsidRDefault="00F80225">
      <w:pPr>
        <w:pStyle w:val="EndnoteText"/>
        <w:rPr>
          <w:highlight w:val="yellow"/>
        </w:rPr>
      </w:pPr>
      <w:r w:rsidRPr="00A97A33">
        <w:rPr>
          <w:rStyle w:val="EndnoteReference"/>
        </w:rPr>
        <w:endnoteRef/>
      </w:r>
      <w:r w:rsidRPr="00A97A33">
        <w:t xml:space="preserve"> </w:t>
      </w:r>
      <w:r w:rsidR="00A97A33" w:rsidRPr="00A97A33">
        <w:rPr>
          <w:szCs w:val="22"/>
        </w:rPr>
        <w:t xml:space="preserve">Fisher, R., O’Leary, R.A., Low-Choy, S., Mengersen, K., Knowlton, N., Brainard, R.E. and Caley, M.J., </w:t>
      </w:r>
      <w:r w:rsidR="007851FC">
        <w:rPr>
          <w:szCs w:val="22"/>
        </w:rPr>
        <w:t>(</w:t>
      </w:r>
      <w:r w:rsidR="00A97A33" w:rsidRPr="00A97A33">
        <w:rPr>
          <w:szCs w:val="22"/>
        </w:rPr>
        <w:t>2015</w:t>
      </w:r>
      <w:r w:rsidR="007851FC">
        <w:rPr>
          <w:szCs w:val="22"/>
        </w:rPr>
        <w:t>)</w:t>
      </w:r>
      <w:r w:rsidR="00A97A33" w:rsidRPr="00A97A33">
        <w:rPr>
          <w:szCs w:val="22"/>
        </w:rPr>
        <w:t>. Species richness on coral reefs and the pursuit of convergent global estimates. Current Biology, 25(4), pp.500-505. 10.1016/j.cub.2014.12.022</w:t>
      </w:r>
    </w:p>
  </w:endnote>
  <w:endnote w:id="73">
    <w:p w14:paraId="1B316D8D" w14:textId="7A3984EF" w:rsidR="00F80225" w:rsidRPr="00A97A33" w:rsidRDefault="00F80225">
      <w:pPr>
        <w:pStyle w:val="EndnoteText"/>
        <w:rPr>
          <w:highlight w:val="yellow"/>
        </w:rPr>
      </w:pPr>
      <w:r w:rsidRPr="00A97A33">
        <w:rPr>
          <w:rStyle w:val="EndnoteReference"/>
        </w:rPr>
        <w:endnoteRef/>
      </w:r>
      <w:r w:rsidRPr="00A97A33">
        <w:t xml:space="preserve"> </w:t>
      </w:r>
      <w:r w:rsidR="00A97A33" w:rsidRPr="00A97A33">
        <w:rPr>
          <w:rFonts w:cs="Arial"/>
          <w:color w:val="222222"/>
          <w:shd w:val="clear" w:color="auto" w:fill="FFFFFF"/>
        </w:rPr>
        <w:t xml:space="preserve">Reaka-Kudla, M.L., </w:t>
      </w:r>
      <w:r w:rsidR="007851FC">
        <w:rPr>
          <w:rFonts w:cs="Arial"/>
          <w:color w:val="222222"/>
          <w:shd w:val="clear" w:color="auto" w:fill="FFFFFF"/>
        </w:rPr>
        <w:t>(</w:t>
      </w:r>
      <w:r w:rsidR="00A97A33" w:rsidRPr="00A97A33">
        <w:rPr>
          <w:rFonts w:cs="Arial"/>
          <w:color w:val="222222"/>
          <w:shd w:val="clear" w:color="auto" w:fill="FFFFFF"/>
        </w:rPr>
        <w:t>1997</w:t>
      </w:r>
      <w:r w:rsidR="007851FC">
        <w:rPr>
          <w:rFonts w:cs="Arial"/>
          <w:color w:val="222222"/>
          <w:shd w:val="clear" w:color="auto" w:fill="FFFFFF"/>
        </w:rPr>
        <w:t>)</w:t>
      </w:r>
      <w:r w:rsidR="00A97A33" w:rsidRPr="00A97A33">
        <w:rPr>
          <w:rFonts w:cs="Arial"/>
          <w:color w:val="222222"/>
          <w:shd w:val="clear" w:color="auto" w:fill="FFFFFF"/>
        </w:rPr>
        <w:t xml:space="preserve">. The global biodiversity of coral reefs: a comparison with rain forests. Biodiversity II: Understanding and protecting our biological resources, 2, p.551. </w:t>
      </w:r>
    </w:p>
  </w:endnote>
  <w:endnote w:id="74">
    <w:p w14:paraId="3F73ABC6" w14:textId="22B4A327" w:rsidR="00F80225" w:rsidRDefault="00F80225">
      <w:pPr>
        <w:pStyle w:val="EndnoteText"/>
      </w:pPr>
      <w:r w:rsidRPr="00D34245">
        <w:rPr>
          <w:rStyle w:val="EndnoteReference"/>
        </w:rPr>
        <w:endnoteRef/>
      </w:r>
      <w:r w:rsidRPr="00D34245">
        <w:t xml:space="preserve"> </w:t>
      </w:r>
      <w:r w:rsidR="00D34245" w:rsidRPr="00D34245">
        <w:rPr>
          <w:rFonts w:cs="Arial"/>
          <w:szCs w:val="22"/>
        </w:rPr>
        <w:t xml:space="preserve">Horton, T., Marsh, L., Bett, B.J., Gates, A.R., Jones, D.O., Benoist, N., Pfeifer, S., Simon-Lledó, E., Durden, J.M., Vandepitte, L. and Appeltans, W., </w:t>
      </w:r>
      <w:r w:rsidR="007851FC">
        <w:rPr>
          <w:rFonts w:cs="Arial"/>
          <w:szCs w:val="22"/>
        </w:rPr>
        <w:t>(</w:t>
      </w:r>
      <w:r w:rsidR="00D34245" w:rsidRPr="00D34245">
        <w:rPr>
          <w:rFonts w:cs="Arial"/>
          <w:szCs w:val="22"/>
        </w:rPr>
        <w:t>2021</w:t>
      </w:r>
      <w:r w:rsidR="007851FC">
        <w:rPr>
          <w:rFonts w:cs="Arial"/>
          <w:szCs w:val="22"/>
        </w:rPr>
        <w:t>)</w:t>
      </w:r>
      <w:r w:rsidR="00D34245" w:rsidRPr="00D34245">
        <w:rPr>
          <w:rFonts w:cs="Arial"/>
          <w:szCs w:val="22"/>
        </w:rPr>
        <w:t>. Recommendations for the standardisation of open taxonomic nomenclature for image-based identifications. Frontiers in Marine Science, p.62</w:t>
      </w:r>
      <w:r w:rsidR="00D34245">
        <w:rPr>
          <w:rFonts w:cs="Arial"/>
          <w:szCs w:val="22"/>
        </w:rPr>
        <w:t xml:space="preserve">. </w:t>
      </w:r>
      <w:r w:rsidR="00D34245" w:rsidRPr="00D34245">
        <w:rPr>
          <w:rFonts w:cs="Arial"/>
          <w:szCs w:val="22"/>
        </w:rPr>
        <w:t>10.3389/fmars.2021.620702</w:t>
      </w:r>
    </w:p>
  </w:endnote>
  <w:endnote w:id="75">
    <w:p w14:paraId="506A904A" w14:textId="6F35717E" w:rsidR="00F80225" w:rsidRPr="00857EA4" w:rsidRDefault="00F80225">
      <w:pPr>
        <w:pStyle w:val="EndnoteText"/>
        <w:rPr>
          <w:rFonts w:cs="Arial"/>
          <w:szCs w:val="22"/>
        </w:rPr>
      </w:pPr>
      <w:r>
        <w:rPr>
          <w:rStyle w:val="EndnoteReference"/>
        </w:rPr>
        <w:endnoteRef/>
      </w:r>
      <w:r>
        <w:t xml:space="preserve"> </w:t>
      </w:r>
      <w:r w:rsidR="009949EE" w:rsidRPr="009949EE">
        <w:rPr>
          <w:rFonts w:cs="Arial"/>
          <w:szCs w:val="22"/>
        </w:rPr>
        <w:t xml:space="preserve">Amon, D.J., Gollner, S., Morato, T., Smith, C.R., Chen, C., Christiansen, S., Currie, B., Drazen, J.C., Fukushima, T., Gianni, M. and Gjerde, K.M., </w:t>
      </w:r>
      <w:r w:rsidR="007851FC">
        <w:rPr>
          <w:rFonts w:cs="Arial"/>
          <w:szCs w:val="22"/>
        </w:rPr>
        <w:t>(</w:t>
      </w:r>
      <w:r w:rsidR="009949EE" w:rsidRPr="009949EE">
        <w:rPr>
          <w:rFonts w:cs="Arial"/>
          <w:szCs w:val="22"/>
        </w:rPr>
        <w:t>2022</w:t>
      </w:r>
      <w:r w:rsidR="007851FC">
        <w:rPr>
          <w:rFonts w:cs="Arial"/>
          <w:szCs w:val="22"/>
        </w:rPr>
        <w:t>)</w:t>
      </w:r>
      <w:r w:rsidR="009949EE" w:rsidRPr="009949EE">
        <w:rPr>
          <w:rFonts w:cs="Arial"/>
          <w:szCs w:val="22"/>
        </w:rPr>
        <w:t>. Assessment of scientific gaps related to the effective environmental management of deep-seabed mining. Marine Policy, 138, p.105006.</w:t>
      </w:r>
      <w:r w:rsidR="009949EE">
        <w:rPr>
          <w:rFonts w:cs="Arial"/>
          <w:szCs w:val="22"/>
        </w:rPr>
        <w:t xml:space="preserve"> </w:t>
      </w:r>
      <w:r w:rsidR="00857EA4" w:rsidRPr="00857EA4">
        <w:rPr>
          <w:rFonts w:cs="Arial"/>
          <w:szCs w:val="22"/>
        </w:rPr>
        <w:t>10.1016/j.marpol.2022.105006</w:t>
      </w:r>
    </w:p>
  </w:endnote>
  <w:endnote w:id="76">
    <w:p w14:paraId="26708485" w14:textId="43D2328A" w:rsidR="00F80225" w:rsidRPr="00F30785" w:rsidRDefault="00F80225">
      <w:pPr>
        <w:pStyle w:val="EndnoteText"/>
        <w:rPr>
          <w:highlight w:val="yellow"/>
        </w:rPr>
      </w:pPr>
      <w:r w:rsidRPr="00A97A33">
        <w:rPr>
          <w:rStyle w:val="EndnoteReference"/>
        </w:rPr>
        <w:endnoteRef/>
      </w:r>
      <w:r w:rsidRPr="00A97A33">
        <w:t xml:space="preserve"> </w:t>
      </w:r>
      <w:r w:rsidR="00A97A33" w:rsidRPr="00A97A33">
        <w:rPr>
          <w:rFonts w:cs="Arial"/>
          <w:szCs w:val="22"/>
        </w:rPr>
        <w:t xml:space="preserve">Durden, J.M., Murphy, K., Jaeckel, A., Van Dover, C.L., Christiansen, S., Gjerde, K., Ortega, A. and Jones, D.O., </w:t>
      </w:r>
      <w:r w:rsidR="007851FC">
        <w:rPr>
          <w:rFonts w:cs="Arial"/>
          <w:szCs w:val="22"/>
        </w:rPr>
        <w:t>(</w:t>
      </w:r>
      <w:r w:rsidR="00A97A33" w:rsidRPr="00A97A33">
        <w:rPr>
          <w:rFonts w:cs="Arial"/>
          <w:szCs w:val="22"/>
        </w:rPr>
        <w:t>2017</w:t>
      </w:r>
      <w:r w:rsidR="007851FC">
        <w:rPr>
          <w:rFonts w:cs="Arial"/>
          <w:szCs w:val="22"/>
        </w:rPr>
        <w:t>)</w:t>
      </w:r>
      <w:r w:rsidR="00A97A33" w:rsidRPr="00A97A33">
        <w:rPr>
          <w:rFonts w:cs="Arial"/>
          <w:szCs w:val="22"/>
        </w:rPr>
        <w:t>. A procedural framework for robust environmental management of deep-sea mining projects using a conceptual model. Marine Policy, 84, pp.193-201.</w:t>
      </w:r>
      <w:r w:rsidR="00A97A33">
        <w:rPr>
          <w:rFonts w:cs="Arial"/>
          <w:szCs w:val="22"/>
        </w:rPr>
        <w:t xml:space="preserve"> </w:t>
      </w:r>
      <w:r w:rsidR="00A97A33" w:rsidRPr="00A97A33">
        <w:rPr>
          <w:rFonts w:cs="Arial"/>
          <w:szCs w:val="22"/>
        </w:rPr>
        <w:t>10.1016/j.marpol.2017.07.002</w:t>
      </w:r>
    </w:p>
  </w:endnote>
  <w:endnote w:id="77">
    <w:p w14:paraId="1437AFF7" w14:textId="2B4C86ED" w:rsidR="00F80225" w:rsidRPr="00F30785" w:rsidRDefault="00F80225">
      <w:pPr>
        <w:pStyle w:val="EndnoteText"/>
        <w:rPr>
          <w:highlight w:val="yellow"/>
        </w:rPr>
      </w:pPr>
      <w:r w:rsidRPr="00A97A33">
        <w:rPr>
          <w:rStyle w:val="EndnoteReference"/>
        </w:rPr>
        <w:endnoteRef/>
      </w:r>
      <w:r w:rsidRPr="00A97A33">
        <w:t xml:space="preserve"> </w:t>
      </w:r>
      <w:r w:rsidR="00A97A33" w:rsidRPr="00A97A33">
        <w:rPr>
          <w:rFonts w:cs="Arial"/>
          <w:szCs w:val="22"/>
        </w:rPr>
        <w:t xml:space="preserve">Levin, L.A., Mengerink, K., Gjerde, K.M., Rowden, A.A., Van Dover, C.L., Clark, M.R., Ramirez-Llodra, E., Currie, B., Smith, C.R., Sato, K.N. and Gallo, N., </w:t>
      </w:r>
      <w:r w:rsidR="007851FC">
        <w:rPr>
          <w:rFonts w:cs="Arial"/>
          <w:szCs w:val="22"/>
        </w:rPr>
        <w:t>(</w:t>
      </w:r>
      <w:r w:rsidR="00A97A33" w:rsidRPr="00A97A33">
        <w:rPr>
          <w:rFonts w:cs="Arial"/>
          <w:szCs w:val="22"/>
        </w:rPr>
        <w:t>2016</w:t>
      </w:r>
      <w:r w:rsidR="007851FC">
        <w:rPr>
          <w:rFonts w:cs="Arial"/>
          <w:szCs w:val="22"/>
        </w:rPr>
        <w:t>)</w:t>
      </w:r>
      <w:r w:rsidR="00A97A33" w:rsidRPr="00A97A33">
        <w:rPr>
          <w:rFonts w:cs="Arial"/>
          <w:szCs w:val="22"/>
        </w:rPr>
        <w:t>. Defining “serious harm” to the marine environment in the context of deep-seabed mining. Marine Policy, 74, pp.245-259. 10.1016/j.marpol.2016.09.032</w:t>
      </w:r>
    </w:p>
  </w:endnote>
  <w:endnote w:id="78">
    <w:p w14:paraId="047FEAE7" w14:textId="202F57E6" w:rsidR="00F80225" w:rsidRPr="00F30785" w:rsidRDefault="00F80225">
      <w:pPr>
        <w:pStyle w:val="EndnoteText"/>
        <w:rPr>
          <w:highlight w:val="yellow"/>
        </w:rPr>
      </w:pPr>
      <w:r w:rsidRPr="00A97A33">
        <w:rPr>
          <w:rStyle w:val="EndnoteReference"/>
        </w:rPr>
        <w:endnoteRef/>
      </w:r>
      <w:r w:rsidRPr="00A97A33">
        <w:t xml:space="preserve"> </w:t>
      </w:r>
      <w:r w:rsidR="00A97A33" w:rsidRPr="00A97A33">
        <w:rPr>
          <w:rFonts w:cs="Arial"/>
          <w:szCs w:val="22"/>
        </w:rPr>
        <w:t xml:space="preserve">Webb, T.J. and Mindel, B.L., </w:t>
      </w:r>
      <w:r w:rsidR="007851FC">
        <w:rPr>
          <w:rFonts w:cs="Arial"/>
          <w:szCs w:val="22"/>
        </w:rPr>
        <w:t>(</w:t>
      </w:r>
      <w:r w:rsidR="00A97A33" w:rsidRPr="00A97A33">
        <w:rPr>
          <w:rFonts w:cs="Arial"/>
          <w:szCs w:val="22"/>
        </w:rPr>
        <w:t>2015</w:t>
      </w:r>
      <w:r w:rsidR="007851FC">
        <w:rPr>
          <w:rFonts w:cs="Arial"/>
          <w:szCs w:val="22"/>
        </w:rPr>
        <w:t>)</w:t>
      </w:r>
      <w:r w:rsidR="00A97A33" w:rsidRPr="00A97A33">
        <w:rPr>
          <w:rFonts w:cs="Arial"/>
          <w:szCs w:val="22"/>
        </w:rPr>
        <w:t>. Global patterns of extinction risk in marine and non-marine systems. Current Biology, 25(4), pp.506-511. 10.1016/j.cub.2014.12.023</w:t>
      </w:r>
    </w:p>
  </w:endnote>
  <w:endnote w:id="79">
    <w:p w14:paraId="00CD681E" w14:textId="1EBF1E26" w:rsidR="00F80225" w:rsidRPr="00F30785" w:rsidRDefault="00F80225">
      <w:pPr>
        <w:pStyle w:val="EndnoteText"/>
        <w:rPr>
          <w:highlight w:val="yellow"/>
        </w:rPr>
      </w:pPr>
      <w:r w:rsidRPr="00D34245">
        <w:rPr>
          <w:rStyle w:val="EndnoteReference"/>
        </w:rPr>
        <w:endnoteRef/>
      </w:r>
      <w:r w:rsidRPr="00D34245">
        <w:t xml:space="preserve"> </w:t>
      </w:r>
      <w:r w:rsidR="00D34245" w:rsidRPr="00D34245">
        <w:rPr>
          <w:rFonts w:cs="Arial"/>
          <w:szCs w:val="22"/>
        </w:rPr>
        <w:t xml:space="preserve">Jones, K.R., Klein, C.J., Halpern, B.S., Venter, O., Grantham, H., Kuempel, C.D., Shumway, N., Friedlander, A.M., Possingham, H.P. and Watson, J.E., </w:t>
      </w:r>
      <w:r w:rsidR="007851FC">
        <w:rPr>
          <w:rFonts w:cs="Arial"/>
          <w:szCs w:val="22"/>
        </w:rPr>
        <w:t>(</w:t>
      </w:r>
      <w:r w:rsidR="00D34245" w:rsidRPr="00D34245">
        <w:rPr>
          <w:rFonts w:cs="Arial"/>
          <w:szCs w:val="22"/>
        </w:rPr>
        <w:t>2018</w:t>
      </w:r>
      <w:r w:rsidR="007851FC">
        <w:rPr>
          <w:rFonts w:cs="Arial"/>
          <w:szCs w:val="22"/>
        </w:rPr>
        <w:t>)</w:t>
      </w:r>
      <w:r w:rsidR="00D34245" w:rsidRPr="00D34245">
        <w:rPr>
          <w:rFonts w:cs="Arial"/>
          <w:szCs w:val="22"/>
        </w:rPr>
        <w:t>. The location and protection status of Earth’s diminishing marine wilderness. Current Biology, 28(15), pp.2506-2512.</w:t>
      </w:r>
      <w:r w:rsidR="00D34245">
        <w:rPr>
          <w:rFonts w:cs="Arial"/>
          <w:szCs w:val="22"/>
        </w:rPr>
        <w:t xml:space="preserve"> </w:t>
      </w:r>
      <w:r w:rsidR="00D34245" w:rsidRPr="00D34245">
        <w:rPr>
          <w:rFonts w:cs="Arial"/>
          <w:szCs w:val="22"/>
        </w:rPr>
        <w:t>10.1016/j.cub.2018.06.010</w:t>
      </w:r>
    </w:p>
  </w:endnote>
  <w:endnote w:id="80">
    <w:p w14:paraId="7E500B6D" w14:textId="4B0FD9CB" w:rsidR="00F80225" w:rsidRPr="00F30785" w:rsidRDefault="00F80225">
      <w:pPr>
        <w:pStyle w:val="EndnoteText"/>
        <w:rPr>
          <w:highlight w:val="yellow"/>
        </w:rPr>
      </w:pPr>
      <w:r w:rsidRPr="00375273">
        <w:rPr>
          <w:rStyle w:val="EndnoteReference"/>
        </w:rPr>
        <w:endnoteRef/>
      </w:r>
      <w:r w:rsidRPr="00375273">
        <w:t xml:space="preserve"> </w:t>
      </w:r>
      <w:r w:rsidR="00375273" w:rsidRPr="00375273">
        <w:rPr>
          <w:rFonts w:cs="Arial"/>
          <w:szCs w:val="22"/>
        </w:rPr>
        <w:t xml:space="preserve">Wedding, L.M., Reiter, S.M., Smith, C.R., Gjerde, K.M., Kittinger, J.N., Friedlander, A.M., Gaines, S.D., Clark, M.R., Thurnherr, A.M., Hardy, S.M. and Crowder, L.B., </w:t>
      </w:r>
      <w:r w:rsidR="007851FC">
        <w:rPr>
          <w:rFonts w:cs="Arial"/>
          <w:szCs w:val="22"/>
        </w:rPr>
        <w:t>(</w:t>
      </w:r>
      <w:r w:rsidR="00375273" w:rsidRPr="00375273">
        <w:rPr>
          <w:rFonts w:cs="Arial"/>
          <w:szCs w:val="22"/>
        </w:rPr>
        <w:t>2015</w:t>
      </w:r>
      <w:r w:rsidR="007851FC">
        <w:rPr>
          <w:rFonts w:cs="Arial"/>
          <w:szCs w:val="22"/>
        </w:rPr>
        <w:t>)</w:t>
      </w:r>
      <w:r w:rsidR="00375273" w:rsidRPr="00375273">
        <w:rPr>
          <w:rFonts w:cs="Arial"/>
          <w:szCs w:val="22"/>
        </w:rPr>
        <w:t>. Managing mining of the deep seabed. Science, 349(6244), pp.144-145. 10.1126/science.aac6647</w:t>
      </w:r>
    </w:p>
  </w:endnote>
  <w:endnote w:id="81">
    <w:p w14:paraId="4F823086" w14:textId="707D75A0" w:rsidR="00F80225" w:rsidRPr="00E966FA" w:rsidRDefault="00F80225">
      <w:pPr>
        <w:pStyle w:val="EndnoteText"/>
      </w:pPr>
      <w:r w:rsidRPr="00E966FA">
        <w:rPr>
          <w:rStyle w:val="EndnoteReference"/>
        </w:rPr>
        <w:endnoteRef/>
      </w:r>
      <w:r w:rsidRPr="00E966FA">
        <w:t xml:space="preserve"> </w:t>
      </w:r>
      <w:r w:rsidR="00E966FA" w:rsidRPr="00E966FA">
        <w:rPr>
          <w:rFonts w:cs="Arial"/>
          <w:szCs w:val="22"/>
        </w:rPr>
        <w:t xml:space="preserve">Smith, C.R., Paterson, G., Lambshead, J., Glover, A., Rogers, A., Gooday, A., Kitazato, H., Sibuet, M., Galeron, J. and Menot, L., </w:t>
      </w:r>
      <w:r w:rsidR="007851FC">
        <w:rPr>
          <w:rFonts w:cs="Arial"/>
          <w:szCs w:val="22"/>
        </w:rPr>
        <w:t>(</w:t>
      </w:r>
      <w:r w:rsidR="00E966FA" w:rsidRPr="00E966FA">
        <w:rPr>
          <w:rFonts w:cs="Arial"/>
          <w:szCs w:val="22"/>
        </w:rPr>
        <w:t>2008</w:t>
      </w:r>
      <w:r w:rsidR="007851FC">
        <w:rPr>
          <w:rFonts w:cs="Arial"/>
          <w:szCs w:val="22"/>
        </w:rPr>
        <w:t>)</w:t>
      </w:r>
      <w:r w:rsidR="00E966FA" w:rsidRPr="00E966FA">
        <w:rPr>
          <w:rFonts w:cs="Arial"/>
          <w:szCs w:val="22"/>
        </w:rPr>
        <w:t xml:space="preserve">. Biodiversity, species ranges, and gene flow in the abyssal Pacific nodule province: predicting and managing the impacts of deep seabed mining. </w:t>
      </w:r>
    </w:p>
  </w:endnote>
  <w:endnote w:id="82">
    <w:p w14:paraId="34DC1767" w14:textId="30F09DFD" w:rsidR="00F80225" w:rsidRPr="00F30785" w:rsidRDefault="00F80225">
      <w:pPr>
        <w:pStyle w:val="EndnoteText"/>
        <w:rPr>
          <w:highlight w:val="yellow"/>
        </w:rPr>
      </w:pPr>
      <w:r w:rsidRPr="00FB32DB">
        <w:rPr>
          <w:rStyle w:val="EndnoteReference"/>
        </w:rPr>
        <w:endnoteRef/>
      </w:r>
      <w:r w:rsidRPr="00FB32DB">
        <w:t xml:space="preserve"> </w:t>
      </w:r>
      <w:r w:rsidR="00FB32DB" w:rsidRPr="00FB32DB">
        <w:rPr>
          <w:rFonts w:cs="Arial"/>
          <w:szCs w:val="22"/>
        </w:rPr>
        <w:t xml:space="preserve">Macheriotou, L., Rigaux, A., Derycke, S. and Vanreusel, A., </w:t>
      </w:r>
      <w:r w:rsidR="007851FC">
        <w:rPr>
          <w:rFonts w:cs="Arial"/>
          <w:szCs w:val="22"/>
        </w:rPr>
        <w:t>(</w:t>
      </w:r>
      <w:r w:rsidR="00FB32DB" w:rsidRPr="00FB32DB">
        <w:rPr>
          <w:rFonts w:cs="Arial"/>
          <w:szCs w:val="22"/>
        </w:rPr>
        <w:t>2020</w:t>
      </w:r>
      <w:r w:rsidR="007851FC">
        <w:rPr>
          <w:rFonts w:cs="Arial"/>
          <w:szCs w:val="22"/>
        </w:rPr>
        <w:t>)</w:t>
      </w:r>
      <w:r w:rsidR="00FB32DB" w:rsidRPr="00FB32DB">
        <w:rPr>
          <w:rFonts w:cs="Arial"/>
          <w:szCs w:val="22"/>
        </w:rPr>
        <w:t>. Phylogenetic clustering and rarity imply risk of local species extinction in prospective deep-sea mining areas of the Clarion–Clipperton Fracture Zone. Proceedings of the Royal Society B, 287(1924), p.20192666. 10.1098/rspb.2019.2666</w:t>
      </w:r>
    </w:p>
  </w:endnote>
  <w:endnote w:id="83">
    <w:p w14:paraId="10604DD7" w14:textId="37F96397" w:rsidR="00F80225" w:rsidRPr="00F30785" w:rsidRDefault="00F80225">
      <w:pPr>
        <w:pStyle w:val="EndnoteText"/>
        <w:rPr>
          <w:highlight w:val="yellow"/>
        </w:rPr>
      </w:pPr>
      <w:r w:rsidRPr="002B71B0">
        <w:rPr>
          <w:rStyle w:val="EndnoteReference"/>
        </w:rPr>
        <w:endnoteRef/>
      </w:r>
      <w:r w:rsidRPr="002B71B0">
        <w:t xml:space="preserve"> </w:t>
      </w:r>
      <w:r w:rsidR="002B71B0" w:rsidRPr="002B71B0">
        <w:rPr>
          <w:rFonts w:cs="Arial"/>
          <w:szCs w:val="22"/>
        </w:rPr>
        <w:t xml:space="preserve">Smith, C.R., Glover, A., Clark, M.R., Goetze, E. and Howell, K. eds., </w:t>
      </w:r>
      <w:r w:rsidR="007851FC">
        <w:rPr>
          <w:rFonts w:cs="Arial"/>
          <w:szCs w:val="22"/>
        </w:rPr>
        <w:t>(</w:t>
      </w:r>
      <w:r w:rsidR="002B71B0" w:rsidRPr="002B71B0">
        <w:rPr>
          <w:rFonts w:cs="Arial"/>
          <w:szCs w:val="22"/>
        </w:rPr>
        <w:t>2022</w:t>
      </w:r>
      <w:r w:rsidR="007851FC">
        <w:rPr>
          <w:rFonts w:cs="Arial"/>
          <w:szCs w:val="22"/>
        </w:rPr>
        <w:t>)</w:t>
      </w:r>
      <w:r w:rsidR="002B71B0" w:rsidRPr="002B71B0">
        <w:rPr>
          <w:rFonts w:cs="Arial"/>
          <w:szCs w:val="22"/>
        </w:rPr>
        <w:t>. Biodiversity, Connectivity and Ecosystem Function Across the Clarion-Clipperton Zone: A Regional Synthesis for an Area Targeted for Nodule Mining. Frontiers Media SA. 10.3389/fmars.2021.797516</w:t>
      </w:r>
    </w:p>
  </w:endnote>
  <w:endnote w:id="84">
    <w:p w14:paraId="366628FB" w14:textId="693AE65F" w:rsidR="00ED7873" w:rsidRPr="00F30785" w:rsidRDefault="00ED7873">
      <w:pPr>
        <w:pStyle w:val="EndnoteText"/>
        <w:rPr>
          <w:highlight w:val="yellow"/>
        </w:rPr>
      </w:pPr>
      <w:r w:rsidRPr="00FB32DB">
        <w:rPr>
          <w:rStyle w:val="EndnoteReference"/>
        </w:rPr>
        <w:endnoteRef/>
      </w:r>
      <w:r w:rsidRPr="00FB32DB">
        <w:t xml:space="preserve"> </w:t>
      </w:r>
      <w:r w:rsidR="00FB32DB" w:rsidRPr="00FB32DB">
        <w:t>Provoost P and Bosch S (2017). “robis: R Client to access data from the OBIS API.” Ocean Biogeographic Information System. Intergovernmental Oceanographic Commission of UNESCO. R package version 1.0.0, https://cran.r-project.org/package=robis.</w:t>
      </w:r>
    </w:p>
  </w:endnote>
  <w:endnote w:id="85">
    <w:p w14:paraId="0A6B735B" w14:textId="1CF219F9" w:rsidR="00ED7873" w:rsidRPr="00F30785" w:rsidRDefault="00ED7873">
      <w:pPr>
        <w:pStyle w:val="EndnoteText"/>
        <w:rPr>
          <w:highlight w:val="yellow"/>
        </w:rPr>
      </w:pPr>
      <w:r w:rsidRPr="00427998">
        <w:rPr>
          <w:rStyle w:val="EndnoteReference"/>
        </w:rPr>
        <w:endnoteRef/>
      </w:r>
      <w:r w:rsidRPr="00427998">
        <w:t xml:space="preserve"> </w:t>
      </w:r>
      <w:r w:rsidR="00427998" w:rsidRPr="00427998">
        <w:rPr>
          <w:rFonts w:cs="Arial"/>
          <w:szCs w:val="22"/>
        </w:rPr>
        <w:t xml:space="preserve">Sigovini, M., Keppel, E. and Tagliapietra, D., </w:t>
      </w:r>
      <w:r w:rsidR="007851FC">
        <w:rPr>
          <w:rFonts w:cs="Arial"/>
          <w:szCs w:val="22"/>
        </w:rPr>
        <w:t>(</w:t>
      </w:r>
      <w:r w:rsidR="00427998" w:rsidRPr="00427998">
        <w:rPr>
          <w:rFonts w:cs="Arial"/>
          <w:szCs w:val="22"/>
        </w:rPr>
        <w:t>2016</w:t>
      </w:r>
      <w:r w:rsidR="007851FC">
        <w:rPr>
          <w:rFonts w:cs="Arial"/>
          <w:szCs w:val="22"/>
        </w:rPr>
        <w:t>)</w:t>
      </w:r>
      <w:r w:rsidR="00427998" w:rsidRPr="00427998">
        <w:rPr>
          <w:rFonts w:cs="Arial"/>
          <w:szCs w:val="22"/>
        </w:rPr>
        <w:t>. Open Nomenclature in the biodiversity era. Methods in Ecology and Evolution, 7(10), pp.1217-1225.</w:t>
      </w:r>
      <w:r w:rsidR="00427998">
        <w:rPr>
          <w:rFonts w:cs="Arial"/>
          <w:szCs w:val="22"/>
        </w:rPr>
        <w:t xml:space="preserve"> </w:t>
      </w:r>
      <w:r w:rsidR="00427998" w:rsidRPr="00427998">
        <w:rPr>
          <w:rFonts w:cs="Arial"/>
          <w:szCs w:val="22"/>
        </w:rPr>
        <w:t>10.1111/2041-210X.12594</w:t>
      </w:r>
    </w:p>
  </w:endnote>
  <w:endnote w:id="86">
    <w:p w14:paraId="7B4A1C6C" w14:textId="092CB9E9" w:rsidR="00ED7873" w:rsidRPr="00E33360" w:rsidRDefault="00ED7873" w:rsidP="00E33360">
      <w:pPr>
        <w:pStyle w:val="EndnoteText"/>
      </w:pPr>
      <w:r w:rsidRPr="00E33360">
        <w:rPr>
          <w:rStyle w:val="EndnoteReference"/>
        </w:rPr>
        <w:endnoteRef/>
      </w:r>
      <w:r w:rsidRPr="00E33360">
        <w:t xml:space="preserve"> </w:t>
      </w:r>
      <w:r w:rsidR="00E33360" w:rsidRPr="00E33360">
        <w:t xml:space="preserve">Oksanen, J., Blanchet, G., Friendly, M., Kindt, R., Legendre, P., Mcglinn, D., et al., </w:t>
      </w:r>
      <w:r w:rsidR="007851FC">
        <w:t>(</w:t>
      </w:r>
      <w:r w:rsidR="00E33360" w:rsidRPr="00E33360">
        <w:t>2018</w:t>
      </w:r>
      <w:r w:rsidR="007851FC">
        <w:t>)</w:t>
      </w:r>
      <w:r w:rsidR="00E33360" w:rsidRPr="00E33360">
        <w:t>. vegan: Community Ecology Package. R package Version 2.4-6. Available online at: http://CRAN.Rproject.org/package=vegan.</w:t>
      </w:r>
    </w:p>
  </w:endnote>
  <w:endnote w:id="87">
    <w:p w14:paraId="67AF45AA" w14:textId="4C0B635D" w:rsidR="00ED7873" w:rsidRPr="00F30785" w:rsidRDefault="00ED7873">
      <w:pPr>
        <w:pStyle w:val="EndnoteText"/>
        <w:rPr>
          <w:highlight w:val="yellow"/>
        </w:rPr>
      </w:pPr>
      <w:r w:rsidRPr="00E33360">
        <w:rPr>
          <w:rStyle w:val="EndnoteReference"/>
        </w:rPr>
        <w:endnoteRef/>
      </w:r>
      <w:r w:rsidRPr="00E33360">
        <w:t xml:space="preserve"> </w:t>
      </w:r>
      <w:r w:rsidR="00E33360" w:rsidRPr="00E33360">
        <w:t xml:space="preserve">Kembel, S.W., Cowan, P.D., Helmus, M.R., Cornwell, W.K., Morlon, H., Ackerly, D.D., Blomberg, S.P. and Webb, C.O., </w:t>
      </w:r>
      <w:r w:rsidR="007851FC">
        <w:t>(</w:t>
      </w:r>
      <w:r w:rsidR="00E33360" w:rsidRPr="00E33360">
        <w:t>2010</w:t>
      </w:r>
      <w:r w:rsidR="007851FC">
        <w:t>)</w:t>
      </w:r>
      <w:r w:rsidR="00E33360" w:rsidRPr="00E33360">
        <w:t>. Picante: R tools for integrating phylogenies and ecology. Bioinformatics, 26(11), pp.1463-1464.</w:t>
      </w:r>
      <w:r w:rsidR="00E33360">
        <w:t xml:space="preserve"> </w:t>
      </w:r>
      <w:r w:rsidR="00E33360" w:rsidRPr="00E33360">
        <w:t>10.1093/bioinformatics/btq166</w:t>
      </w:r>
    </w:p>
  </w:endnote>
  <w:endnote w:id="88">
    <w:p w14:paraId="684CE6F2" w14:textId="6A9D6AB0" w:rsidR="00ED7873" w:rsidRPr="00F30785" w:rsidRDefault="00ED7873">
      <w:pPr>
        <w:pStyle w:val="EndnoteText"/>
        <w:rPr>
          <w:highlight w:val="yellow"/>
        </w:rPr>
      </w:pPr>
      <w:r w:rsidRPr="00E33360">
        <w:rPr>
          <w:rStyle w:val="EndnoteReference"/>
        </w:rPr>
        <w:endnoteRef/>
      </w:r>
      <w:r w:rsidRPr="00E33360">
        <w:t xml:space="preserve"> </w:t>
      </w:r>
      <w:r w:rsidR="00E33360" w:rsidRPr="00E33360">
        <w:t xml:space="preserve">Chao, A., Gotelli, N.J., Hsieh, T.C., Sander, E.L., Ma, K.H., Colwell, R.K. and Ellison, A.M., </w:t>
      </w:r>
      <w:r w:rsidR="007851FC">
        <w:t>(</w:t>
      </w:r>
      <w:r w:rsidR="00E33360" w:rsidRPr="00E33360">
        <w:t>2014</w:t>
      </w:r>
      <w:r w:rsidR="007851FC">
        <w:t>)</w:t>
      </w:r>
      <w:r w:rsidR="00E33360" w:rsidRPr="00E33360">
        <w:t>. Rarefaction and extrapolation with Hill numbers: a framework for sampling and estimation in species diversity studies. Ecological monographs, 84(1), pp.45-67. 10.1890/13-0133.1</w:t>
      </w:r>
    </w:p>
  </w:endnote>
  <w:endnote w:id="89">
    <w:p w14:paraId="191E6139" w14:textId="508EF260" w:rsidR="00ED7873" w:rsidRPr="00F30785" w:rsidRDefault="00ED7873">
      <w:pPr>
        <w:pStyle w:val="EndnoteText"/>
        <w:rPr>
          <w:highlight w:val="yellow"/>
        </w:rPr>
      </w:pPr>
      <w:r w:rsidRPr="00E33360">
        <w:rPr>
          <w:rStyle w:val="EndnoteReference"/>
        </w:rPr>
        <w:endnoteRef/>
      </w:r>
      <w:r w:rsidRPr="00E33360">
        <w:t xml:space="preserve"> </w:t>
      </w:r>
      <w:r w:rsidR="00E33360" w:rsidRPr="00E33360">
        <w:t xml:space="preserve">Chao, A., </w:t>
      </w:r>
      <w:r w:rsidR="007851FC">
        <w:t>(</w:t>
      </w:r>
      <w:r w:rsidR="00E33360" w:rsidRPr="00E33360">
        <w:t>1987</w:t>
      </w:r>
      <w:r w:rsidR="007851FC">
        <w:t>)</w:t>
      </w:r>
      <w:r w:rsidR="00E33360" w:rsidRPr="00E33360">
        <w:t>. Estimating the population size for capture-recapture data with unequal catchability. Biometrics, pp.783-791.</w:t>
      </w:r>
      <w:r w:rsidR="00E33360">
        <w:t xml:space="preserve"> </w:t>
      </w:r>
      <w:r w:rsidR="00E33360" w:rsidRPr="00E33360">
        <w:t>10.2307/2531532</w:t>
      </w:r>
    </w:p>
  </w:endnote>
  <w:endnote w:id="90">
    <w:p w14:paraId="5816843E" w14:textId="55625195" w:rsidR="00ED7873" w:rsidRPr="00F30785" w:rsidRDefault="00ED7873">
      <w:pPr>
        <w:pStyle w:val="EndnoteText"/>
        <w:rPr>
          <w:highlight w:val="yellow"/>
        </w:rPr>
      </w:pPr>
      <w:r w:rsidRPr="00E33360">
        <w:rPr>
          <w:rStyle w:val="EndnoteReference"/>
        </w:rPr>
        <w:endnoteRef/>
      </w:r>
      <w:r w:rsidRPr="00E33360">
        <w:t xml:space="preserve"> </w:t>
      </w:r>
      <w:r w:rsidR="00E33360" w:rsidRPr="00E33360">
        <w:t xml:space="preserve">Colwell, R.K. and Coddington, J.A., </w:t>
      </w:r>
      <w:r w:rsidR="007851FC">
        <w:t>(</w:t>
      </w:r>
      <w:r w:rsidR="00E33360" w:rsidRPr="00E33360">
        <w:t>1994</w:t>
      </w:r>
      <w:r w:rsidR="007851FC">
        <w:t>)</w:t>
      </w:r>
      <w:r w:rsidR="00E33360" w:rsidRPr="00E33360">
        <w:t>. Estimating terrestrial biodiversity through extrapolation. Philosophical Transactions of the Royal Society of London. Series B: Biological Sciences, 345(1311), pp.101-118.</w:t>
      </w:r>
      <w:r w:rsidR="00E33360">
        <w:t xml:space="preserve"> </w:t>
      </w:r>
      <w:r w:rsidR="00E33360" w:rsidRPr="00E33360">
        <w:t>10.1098/rstb.1994.0091</w:t>
      </w:r>
    </w:p>
  </w:endnote>
  <w:endnote w:id="91">
    <w:p w14:paraId="2043C61C" w14:textId="77777777" w:rsidR="00B6695A" w:rsidRPr="003E5A39" w:rsidRDefault="00B6695A" w:rsidP="00B6695A">
      <w:pPr>
        <w:pStyle w:val="EndnoteText"/>
        <w:rPr>
          <w:lang w:val="en-US"/>
        </w:rPr>
      </w:pPr>
      <w:r>
        <w:rPr>
          <w:rStyle w:val="EndnoteReference"/>
        </w:rPr>
        <w:endnoteRef/>
      </w:r>
      <w:r>
        <w:t xml:space="preserve"> </w:t>
      </w:r>
      <w:r w:rsidRPr="003E5A39">
        <w:t xml:space="preserve">Hill, Mark O. </w:t>
      </w:r>
      <w:r>
        <w:t>(</w:t>
      </w:r>
      <w:r w:rsidRPr="003E5A39">
        <w:t>1973</w:t>
      </w:r>
      <w:r>
        <w:t>)</w:t>
      </w:r>
      <w:r w:rsidRPr="003E5A39">
        <w:t>. “Diversity and Evenness: A Unifying Notation and Its Consequences.” Ecology 54 (2): 427–32.</w:t>
      </w:r>
    </w:p>
  </w:endnote>
  <w:endnote w:id="92">
    <w:p w14:paraId="284ECA4E" w14:textId="73C7FA7F" w:rsidR="003E5A39" w:rsidRPr="003E5A39" w:rsidRDefault="003E5A39">
      <w:pPr>
        <w:pStyle w:val="EndnoteText"/>
        <w:rPr>
          <w:lang w:val="en-US"/>
        </w:rPr>
      </w:pPr>
      <w:r>
        <w:rPr>
          <w:rStyle w:val="EndnoteReference"/>
        </w:rPr>
        <w:endnoteRef/>
      </w:r>
      <w:r>
        <w:t xml:space="preserve"> </w:t>
      </w:r>
      <w:r w:rsidRPr="003E5A39">
        <w:t xml:space="preserve">Hill, Mark O. </w:t>
      </w:r>
      <w:r>
        <w:t>(</w:t>
      </w:r>
      <w:r w:rsidRPr="003E5A39">
        <w:t>1973</w:t>
      </w:r>
      <w:r>
        <w:t>)</w:t>
      </w:r>
      <w:r w:rsidRPr="003E5A39">
        <w:t>. “Diversity and Evenness: A Unifying Notation and Its Consequences.” Ecology 54 (2): 427–32.</w:t>
      </w:r>
    </w:p>
  </w:endnote>
  <w:endnote w:id="93">
    <w:p w14:paraId="6982C111" w14:textId="4185CCA9" w:rsidR="00ED7873" w:rsidRPr="00F30785" w:rsidRDefault="00ED7873">
      <w:pPr>
        <w:pStyle w:val="EndnoteText"/>
        <w:rPr>
          <w:highlight w:val="yellow"/>
        </w:rPr>
      </w:pPr>
      <w:r w:rsidRPr="001A7057">
        <w:rPr>
          <w:rStyle w:val="EndnoteReference"/>
        </w:rPr>
        <w:endnoteRef/>
      </w:r>
      <w:r w:rsidRPr="001A7057">
        <w:t xml:space="preserve"> </w:t>
      </w:r>
      <w:r w:rsidR="001A7057" w:rsidRPr="001A7057">
        <w:rPr>
          <w:rFonts w:cs="Arial"/>
          <w:szCs w:val="22"/>
        </w:rPr>
        <w:t xml:space="preserve">Barbosa, A.M., </w:t>
      </w:r>
      <w:r w:rsidR="007851FC">
        <w:rPr>
          <w:rFonts w:cs="Arial"/>
          <w:szCs w:val="22"/>
        </w:rPr>
        <w:t>(</w:t>
      </w:r>
      <w:r w:rsidR="001A7057" w:rsidRPr="001A7057">
        <w:rPr>
          <w:rFonts w:cs="Arial"/>
          <w:szCs w:val="22"/>
        </w:rPr>
        <w:t>2015</w:t>
      </w:r>
      <w:r w:rsidR="007851FC">
        <w:rPr>
          <w:rFonts w:cs="Arial"/>
          <w:szCs w:val="22"/>
        </w:rPr>
        <w:t>)</w:t>
      </w:r>
      <w:r w:rsidR="001A7057" w:rsidRPr="001A7057">
        <w:rPr>
          <w:rFonts w:cs="Arial"/>
          <w:szCs w:val="22"/>
        </w:rPr>
        <w:t>. fuzzySim: applying fuzzy logic to binary similarity indices in ecology. Methods in Ecology and Evolution, 6(7), pp.853-858.</w:t>
      </w:r>
      <w:r w:rsidR="001A7057">
        <w:rPr>
          <w:rFonts w:cs="Arial"/>
          <w:szCs w:val="22"/>
        </w:rPr>
        <w:t xml:space="preserve"> </w:t>
      </w:r>
      <w:r w:rsidR="00E33360" w:rsidRPr="00E33360">
        <w:rPr>
          <w:rFonts w:cs="Arial"/>
          <w:szCs w:val="22"/>
        </w:rPr>
        <w:t>10.1111/2041-210X.12372</w:t>
      </w:r>
    </w:p>
  </w:endnote>
  <w:endnote w:id="94">
    <w:p w14:paraId="5FEE8F58" w14:textId="71BCBBAB" w:rsidR="00ED7873" w:rsidRPr="00E33360" w:rsidRDefault="00ED7873">
      <w:pPr>
        <w:pStyle w:val="EndnoteText"/>
      </w:pPr>
      <w:r w:rsidRPr="00E33360">
        <w:rPr>
          <w:rStyle w:val="EndnoteReference"/>
        </w:rPr>
        <w:endnoteRef/>
      </w:r>
      <w:r w:rsidRPr="00E33360">
        <w:t xml:space="preserve"> </w:t>
      </w:r>
      <w:r w:rsidR="00E33360" w:rsidRPr="00E33360">
        <w:t>Jake R Conway, Alexander Lex, Nils Gehlenborg UpSetR: An R Package for the Visualization of Intersecting Sets and their Properties. 10.1093/bioinformatics/btx364</w:t>
      </w:r>
    </w:p>
  </w:endnote>
  <w:endnote w:id="95">
    <w:p w14:paraId="7AE26595" w14:textId="0D5A365B" w:rsidR="00ED7873" w:rsidRDefault="00ED7873">
      <w:pPr>
        <w:pStyle w:val="EndnoteText"/>
      </w:pPr>
      <w:r w:rsidRPr="00AB18E1">
        <w:rPr>
          <w:rStyle w:val="EndnoteReference"/>
        </w:rPr>
        <w:endnoteRef/>
      </w:r>
      <w:r w:rsidRPr="00AB18E1">
        <w:t xml:space="preserve"> </w:t>
      </w:r>
      <w:r w:rsidR="00AB18E1" w:rsidRPr="00AB18E1">
        <w:rPr>
          <w:rFonts w:cs="Arial"/>
          <w:szCs w:val="22"/>
        </w:rPr>
        <w:t xml:space="preserve">Conway, J.R., Lex, A. and Gehlenborg, N., </w:t>
      </w:r>
      <w:r w:rsidR="007851FC">
        <w:rPr>
          <w:rFonts w:cs="Arial"/>
          <w:szCs w:val="22"/>
        </w:rPr>
        <w:t>(</w:t>
      </w:r>
      <w:r w:rsidR="00AB18E1" w:rsidRPr="00AB18E1">
        <w:rPr>
          <w:rFonts w:cs="Arial"/>
          <w:szCs w:val="22"/>
        </w:rPr>
        <w:t>2017</w:t>
      </w:r>
      <w:r w:rsidR="007851FC">
        <w:rPr>
          <w:rFonts w:cs="Arial"/>
          <w:szCs w:val="22"/>
        </w:rPr>
        <w:t>)</w:t>
      </w:r>
      <w:r w:rsidR="00AB18E1" w:rsidRPr="00AB18E1">
        <w:rPr>
          <w:rFonts w:cs="Arial"/>
          <w:szCs w:val="22"/>
        </w:rPr>
        <w:t>. UpSetR: an R package for the visualization of intersecting sets and their properties. Bioinformatics. 10.1093/bioinformatics/btx364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Headings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DD7C8" w14:textId="77777777" w:rsidR="009430B6" w:rsidRDefault="009430B6" w:rsidP="000C5BEC">
      <w:pPr>
        <w:spacing w:after="0"/>
      </w:pPr>
      <w:r>
        <w:separator/>
      </w:r>
    </w:p>
  </w:footnote>
  <w:footnote w:type="continuationSeparator" w:id="0">
    <w:p w14:paraId="2C4726B6" w14:textId="77777777" w:rsidR="009430B6" w:rsidRDefault="009430B6" w:rsidP="000C5BE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629EA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A2C1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95AB19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E1075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B8842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34EFE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70D6F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25E48B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5BC4B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22C8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A6137"/>
    <w:multiLevelType w:val="multilevel"/>
    <w:tmpl w:val="F21004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E26087"/>
    <w:multiLevelType w:val="hybridMultilevel"/>
    <w:tmpl w:val="BFB29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CE3A0E"/>
    <w:multiLevelType w:val="hybridMultilevel"/>
    <w:tmpl w:val="B94C3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C023E1"/>
    <w:multiLevelType w:val="hybridMultilevel"/>
    <w:tmpl w:val="3C0AB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E34A54"/>
    <w:multiLevelType w:val="multilevel"/>
    <w:tmpl w:val="7C30BE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6B01ED"/>
    <w:multiLevelType w:val="multilevel"/>
    <w:tmpl w:val="89DEB550"/>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rPr>
        <w:b/>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5B4AD8"/>
    <w:multiLevelType w:val="hybridMultilevel"/>
    <w:tmpl w:val="16480644"/>
    <w:lvl w:ilvl="0" w:tplc="CA6E6FBC">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A7012E"/>
    <w:multiLevelType w:val="multilevel"/>
    <w:tmpl w:val="72EC35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41682A"/>
    <w:multiLevelType w:val="hybridMultilevel"/>
    <w:tmpl w:val="417EEA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D0561E"/>
    <w:multiLevelType w:val="hybridMultilevel"/>
    <w:tmpl w:val="0D643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AB2FE4"/>
    <w:multiLevelType w:val="hybridMultilevel"/>
    <w:tmpl w:val="F41A482C"/>
    <w:lvl w:ilvl="0" w:tplc="3864CEB0">
      <w:start w:val="3"/>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115939"/>
    <w:multiLevelType w:val="hybridMultilevel"/>
    <w:tmpl w:val="EE1C2D9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9595000"/>
    <w:multiLevelType w:val="hybridMultilevel"/>
    <w:tmpl w:val="973C3C4A"/>
    <w:lvl w:ilvl="0" w:tplc="08D2B71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CE7399"/>
    <w:multiLevelType w:val="hybridMultilevel"/>
    <w:tmpl w:val="18C0F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B47EFE"/>
    <w:multiLevelType w:val="hybridMultilevel"/>
    <w:tmpl w:val="D488ECE4"/>
    <w:lvl w:ilvl="0" w:tplc="7F14B7C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C1338C"/>
    <w:multiLevelType w:val="multilevel"/>
    <w:tmpl w:val="88DE57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4" w:hanging="432"/>
      </w:pPr>
      <w:rPr>
        <w:rFonts w:hint="default"/>
      </w:rPr>
    </w:lvl>
    <w:lvl w:ilvl="2">
      <w:start w:val="1"/>
      <w:numFmt w:val="decimal"/>
      <w:pStyle w:val="Heading3"/>
      <w:lvlText w:val="%1.%2.%3."/>
      <w:lvlJc w:val="left"/>
      <w:pPr>
        <w:ind w:left="50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A83544B"/>
    <w:multiLevelType w:val="hybridMultilevel"/>
    <w:tmpl w:val="F3A48888"/>
    <w:lvl w:ilvl="0" w:tplc="08090001">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85420404">
    <w:abstractNumId w:val="25"/>
  </w:num>
  <w:num w:numId="2" w16cid:durableId="1760759059">
    <w:abstractNumId w:val="19"/>
  </w:num>
  <w:num w:numId="3" w16cid:durableId="265772510">
    <w:abstractNumId w:val="17"/>
  </w:num>
  <w:num w:numId="4" w16cid:durableId="1162508394">
    <w:abstractNumId w:val="10"/>
  </w:num>
  <w:num w:numId="5" w16cid:durableId="1318725103">
    <w:abstractNumId w:val="9"/>
  </w:num>
  <w:num w:numId="6" w16cid:durableId="26420494">
    <w:abstractNumId w:val="7"/>
  </w:num>
  <w:num w:numId="7" w16cid:durableId="910623453">
    <w:abstractNumId w:val="6"/>
  </w:num>
  <w:num w:numId="8" w16cid:durableId="2143571348">
    <w:abstractNumId w:val="5"/>
  </w:num>
  <w:num w:numId="9" w16cid:durableId="67845989">
    <w:abstractNumId w:val="4"/>
  </w:num>
  <w:num w:numId="10" w16cid:durableId="687487624">
    <w:abstractNumId w:val="8"/>
  </w:num>
  <w:num w:numId="11" w16cid:durableId="1932739057">
    <w:abstractNumId w:val="3"/>
  </w:num>
  <w:num w:numId="12" w16cid:durableId="968776673">
    <w:abstractNumId w:val="14"/>
  </w:num>
  <w:num w:numId="13" w16cid:durableId="2003970622">
    <w:abstractNumId w:val="24"/>
  </w:num>
  <w:num w:numId="14" w16cid:durableId="1700156966">
    <w:abstractNumId w:val="20"/>
  </w:num>
  <w:num w:numId="15" w16cid:durableId="1321612539">
    <w:abstractNumId w:val="18"/>
  </w:num>
  <w:num w:numId="16" w16cid:durableId="1463961215">
    <w:abstractNumId w:val="25"/>
    <w:lvlOverride w:ilvl="0">
      <w:startOverride w:val="3"/>
    </w:lvlOverride>
  </w:num>
  <w:num w:numId="17" w16cid:durableId="652179301">
    <w:abstractNumId w:val="15"/>
  </w:num>
  <w:num w:numId="18" w16cid:durableId="1221525581">
    <w:abstractNumId w:val="22"/>
  </w:num>
  <w:num w:numId="19" w16cid:durableId="673386449">
    <w:abstractNumId w:val="26"/>
  </w:num>
  <w:num w:numId="20" w16cid:durableId="1070664004">
    <w:abstractNumId w:val="11"/>
  </w:num>
  <w:num w:numId="21" w16cid:durableId="809983477">
    <w:abstractNumId w:val="21"/>
  </w:num>
  <w:num w:numId="22" w16cid:durableId="2083988429">
    <w:abstractNumId w:val="13"/>
  </w:num>
  <w:num w:numId="23" w16cid:durableId="475268711">
    <w:abstractNumId w:val="23"/>
  </w:num>
  <w:num w:numId="24" w16cid:durableId="1221867927">
    <w:abstractNumId w:val="2"/>
  </w:num>
  <w:num w:numId="25" w16cid:durableId="1963727534">
    <w:abstractNumId w:val="1"/>
  </w:num>
  <w:num w:numId="26" w16cid:durableId="1598634504">
    <w:abstractNumId w:val="0"/>
  </w:num>
  <w:num w:numId="27" w16cid:durableId="1462454444">
    <w:abstractNumId w:val="12"/>
  </w:num>
  <w:num w:numId="28" w16cid:durableId="84621469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385"/>
    <w:rsid w:val="000013D6"/>
    <w:rsid w:val="00001792"/>
    <w:rsid w:val="00004BC4"/>
    <w:rsid w:val="00010324"/>
    <w:rsid w:val="00010EA9"/>
    <w:rsid w:val="000128D5"/>
    <w:rsid w:val="00013C7C"/>
    <w:rsid w:val="000155B9"/>
    <w:rsid w:val="00015D40"/>
    <w:rsid w:val="00016743"/>
    <w:rsid w:val="00016A14"/>
    <w:rsid w:val="00021AE3"/>
    <w:rsid w:val="000225D1"/>
    <w:rsid w:val="0002300D"/>
    <w:rsid w:val="00023304"/>
    <w:rsid w:val="000238B7"/>
    <w:rsid w:val="0003134B"/>
    <w:rsid w:val="000324D4"/>
    <w:rsid w:val="00032D24"/>
    <w:rsid w:val="00032F70"/>
    <w:rsid w:val="00033A75"/>
    <w:rsid w:val="000362B0"/>
    <w:rsid w:val="00041B51"/>
    <w:rsid w:val="00042B2B"/>
    <w:rsid w:val="00044A23"/>
    <w:rsid w:val="00046075"/>
    <w:rsid w:val="000473E3"/>
    <w:rsid w:val="00050974"/>
    <w:rsid w:val="0005097F"/>
    <w:rsid w:val="00055870"/>
    <w:rsid w:val="00057516"/>
    <w:rsid w:val="0006002E"/>
    <w:rsid w:val="00060788"/>
    <w:rsid w:val="0006405F"/>
    <w:rsid w:val="00070952"/>
    <w:rsid w:val="00072940"/>
    <w:rsid w:val="00077F7F"/>
    <w:rsid w:val="00081DBC"/>
    <w:rsid w:val="00083577"/>
    <w:rsid w:val="00090B02"/>
    <w:rsid w:val="00090C27"/>
    <w:rsid w:val="000943A8"/>
    <w:rsid w:val="0009465F"/>
    <w:rsid w:val="0009496D"/>
    <w:rsid w:val="000963DD"/>
    <w:rsid w:val="00096DB1"/>
    <w:rsid w:val="00097270"/>
    <w:rsid w:val="000A09FD"/>
    <w:rsid w:val="000A6DF7"/>
    <w:rsid w:val="000A7303"/>
    <w:rsid w:val="000A754D"/>
    <w:rsid w:val="000B1C40"/>
    <w:rsid w:val="000B3360"/>
    <w:rsid w:val="000B3ECA"/>
    <w:rsid w:val="000B43AA"/>
    <w:rsid w:val="000B4E0D"/>
    <w:rsid w:val="000B78D4"/>
    <w:rsid w:val="000C199D"/>
    <w:rsid w:val="000C497B"/>
    <w:rsid w:val="000C5460"/>
    <w:rsid w:val="000C5AE6"/>
    <w:rsid w:val="000C5BEC"/>
    <w:rsid w:val="000C64E2"/>
    <w:rsid w:val="000D1496"/>
    <w:rsid w:val="000D3CCA"/>
    <w:rsid w:val="000D41FC"/>
    <w:rsid w:val="000D6CCB"/>
    <w:rsid w:val="000D7A75"/>
    <w:rsid w:val="000E0CEF"/>
    <w:rsid w:val="000E1C29"/>
    <w:rsid w:val="000E3961"/>
    <w:rsid w:val="000E7D19"/>
    <w:rsid w:val="000F1B6C"/>
    <w:rsid w:val="000F2775"/>
    <w:rsid w:val="000F4FE3"/>
    <w:rsid w:val="00100274"/>
    <w:rsid w:val="00103A80"/>
    <w:rsid w:val="00103E42"/>
    <w:rsid w:val="00105EA9"/>
    <w:rsid w:val="001101A5"/>
    <w:rsid w:val="00111D2C"/>
    <w:rsid w:val="0011358A"/>
    <w:rsid w:val="00114F87"/>
    <w:rsid w:val="00116F35"/>
    <w:rsid w:val="00117015"/>
    <w:rsid w:val="0012157B"/>
    <w:rsid w:val="0012406B"/>
    <w:rsid w:val="00125A85"/>
    <w:rsid w:val="0012715E"/>
    <w:rsid w:val="00130AE6"/>
    <w:rsid w:val="00131C43"/>
    <w:rsid w:val="00133E06"/>
    <w:rsid w:val="00134FC7"/>
    <w:rsid w:val="00141318"/>
    <w:rsid w:val="00141376"/>
    <w:rsid w:val="00142BAE"/>
    <w:rsid w:val="0014312C"/>
    <w:rsid w:val="0014580C"/>
    <w:rsid w:val="00147DF3"/>
    <w:rsid w:val="0015001C"/>
    <w:rsid w:val="001516D8"/>
    <w:rsid w:val="0015331E"/>
    <w:rsid w:val="00157F96"/>
    <w:rsid w:val="001600D0"/>
    <w:rsid w:val="00161539"/>
    <w:rsid w:val="00161EDD"/>
    <w:rsid w:val="00162D46"/>
    <w:rsid w:val="001647C5"/>
    <w:rsid w:val="00166D69"/>
    <w:rsid w:val="00167D21"/>
    <w:rsid w:val="00170E4B"/>
    <w:rsid w:val="00173E52"/>
    <w:rsid w:val="0017402F"/>
    <w:rsid w:val="00175588"/>
    <w:rsid w:val="00175698"/>
    <w:rsid w:val="00177CAD"/>
    <w:rsid w:val="00181661"/>
    <w:rsid w:val="0018254E"/>
    <w:rsid w:val="0019002F"/>
    <w:rsid w:val="00190A01"/>
    <w:rsid w:val="001939C7"/>
    <w:rsid w:val="00193DF7"/>
    <w:rsid w:val="00194482"/>
    <w:rsid w:val="001A4015"/>
    <w:rsid w:val="001A4ADD"/>
    <w:rsid w:val="001A5497"/>
    <w:rsid w:val="001A6716"/>
    <w:rsid w:val="001A7057"/>
    <w:rsid w:val="001A7F9D"/>
    <w:rsid w:val="001B46A9"/>
    <w:rsid w:val="001B52AC"/>
    <w:rsid w:val="001B5517"/>
    <w:rsid w:val="001B707D"/>
    <w:rsid w:val="001C16C0"/>
    <w:rsid w:val="001C2335"/>
    <w:rsid w:val="001C3422"/>
    <w:rsid w:val="001C57D8"/>
    <w:rsid w:val="001C5A26"/>
    <w:rsid w:val="001D00F0"/>
    <w:rsid w:val="001D17D3"/>
    <w:rsid w:val="001D18DA"/>
    <w:rsid w:val="001D1E00"/>
    <w:rsid w:val="001D539F"/>
    <w:rsid w:val="001D6360"/>
    <w:rsid w:val="001D6639"/>
    <w:rsid w:val="001D670F"/>
    <w:rsid w:val="001D6A99"/>
    <w:rsid w:val="001D6F4F"/>
    <w:rsid w:val="001E12B8"/>
    <w:rsid w:val="001F3CC8"/>
    <w:rsid w:val="001F6707"/>
    <w:rsid w:val="00200065"/>
    <w:rsid w:val="00200686"/>
    <w:rsid w:val="00201A33"/>
    <w:rsid w:val="0020443B"/>
    <w:rsid w:val="002137AD"/>
    <w:rsid w:val="002204BF"/>
    <w:rsid w:val="00220533"/>
    <w:rsid w:val="00220726"/>
    <w:rsid w:val="00221929"/>
    <w:rsid w:val="0023105B"/>
    <w:rsid w:val="002313D8"/>
    <w:rsid w:val="002336A7"/>
    <w:rsid w:val="00241823"/>
    <w:rsid w:val="00244F7A"/>
    <w:rsid w:val="0024682B"/>
    <w:rsid w:val="00250768"/>
    <w:rsid w:val="002512CF"/>
    <w:rsid w:val="00251385"/>
    <w:rsid w:val="002521A3"/>
    <w:rsid w:val="002522E5"/>
    <w:rsid w:val="002556A7"/>
    <w:rsid w:val="0025619D"/>
    <w:rsid w:val="0025680D"/>
    <w:rsid w:val="00260E50"/>
    <w:rsid w:val="0026289A"/>
    <w:rsid w:val="00262DF0"/>
    <w:rsid w:val="0026376E"/>
    <w:rsid w:val="00264DDE"/>
    <w:rsid w:val="00264FE0"/>
    <w:rsid w:val="0026720F"/>
    <w:rsid w:val="0027186E"/>
    <w:rsid w:val="002734CB"/>
    <w:rsid w:val="0027429D"/>
    <w:rsid w:val="00275DCB"/>
    <w:rsid w:val="00276336"/>
    <w:rsid w:val="00291086"/>
    <w:rsid w:val="00295695"/>
    <w:rsid w:val="00295F36"/>
    <w:rsid w:val="0029700F"/>
    <w:rsid w:val="00297BD1"/>
    <w:rsid w:val="002A0DA4"/>
    <w:rsid w:val="002A471E"/>
    <w:rsid w:val="002A71EF"/>
    <w:rsid w:val="002B2512"/>
    <w:rsid w:val="002B2781"/>
    <w:rsid w:val="002B2E24"/>
    <w:rsid w:val="002B71B0"/>
    <w:rsid w:val="002B7333"/>
    <w:rsid w:val="002C1322"/>
    <w:rsid w:val="002C2DEB"/>
    <w:rsid w:val="002C3821"/>
    <w:rsid w:val="002C4062"/>
    <w:rsid w:val="002C5E8E"/>
    <w:rsid w:val="002C62D9"/>
    <w:rsid w:val="002C6C32"/>
    <w:rsid w:val="002D14C2"/>
    <w:rsid w:val="002D5B5B"/>
    <w:rsid w:val="002D7AD6"/>
    <w:rsid w:val="002E6D21"/>
    <w:rsid w:val="002E7F15"/>
    <w:rsid w:val="002F11FD"/>
    <w:rsid w:val="002F152A"/>
    <w:rsid w:val="002F5C28"/>
    <w:rsid w:val="002F74F3"/>
    <w:rsid w:val="0030119D"/>
    <w:rsid w:val="00305A4F"/>
    <w:rsid w:val="00306589"/>
    <w:rsid w:val="00313232"/>
    <w:rsid w:val="003168C9"/>
    <w:rsid w:val="00317022"/>
    <w:rsid w:val="00317270"/>
    <w:rsid w:val="003222B2"/>
    <w:rsid w:val="00323707"/>
    <w:rsid w:val="00323F8A"/>
    <w:rsid w:val="003256FB"/>
    <w:rsid w:val="00326444"/>
    <w:rsid w:val="00326FFB"/>
    <w:rsid w:val="003303A4"/>
    <w:rsid w:val="0033170C"/>
    <w:rsid w:val="00332154"/>
    <w:rsid w:val="00332A7A"/>
    <w:rsid w:val="003376F7"/>
    <w:rsid w:val="00342FBC"/>
    <w:rsid w:val="00343ACC"/>
    <w:rsid w:val="00343E7E"/>
    <w:rsid w:val="003446F3"/>
    <w:rsid w:val="003449BD"/>
    <w:rsid w:val="003456E2"/>
    <w:rsid w:val="00352320"/>
    <w:rsid w:val="0035303A"/>
    <w:rsid w:val="00354841"/>
    <w:rsid w:val="00357285"/>
    <w:rsid w:val="003645E2"/>
    <w:rsid w:val="0036479B"/>
    <w:rsid w:val="00365F45"/>
    <w:rsid w:val="00373565"/>
    <w:rsid w:val="00373A68"/>
    <w:rsid w:val="00373BFD"/>
    <w:rsid w:val="00375273"/>
    <w:rsid w:val="00375821"/>
    <w:rsid w:val="00375C4D"/>
    <w:rsid w:val="00375FAC"/>
    <w:rsid w:val="003764C9"/>
    <w:rsid w:val="00377516"/>
    <w:rsid w:val="00382151"/>
    <w:rsid w:val="00385AF5"/>
    <w:rsid w:val="00386BD8"/>
    <w:rsid w:val="003870DD"/>
    <w:rsid w:val="00394D4C"/>
    <w:rsid w:val="00396B8F"/>
    <w:rsid w:val="003979DA"/>
    <w:rsid w:val="00397A66"/>
    <w:rsid w:val="003A1CE2"/>
    <w:rsid w:val="003A256F"/>
    <w:rsid w:val="003A27D6"/>
    <w:rsid w:val="003A2E76"/>
    <w:rsid w:val="003A7B5B"/>
    <w:rsid w:val="003B2345"/>
    <w:rsid w:val="003B2DD4"/>
    <w:rsid w:val="003B3412"/>
    <w:rsid w:val="003B5E8E"/>
    <w:rsid w:val="003B76D7"/>
    <w:rsid w:val="003B7A9D"/>
    <w:rsid w:val="003C274E"/>
    <w:rsid w:val="003C30F3"/>
    <w:rsid w:val="003C4873"/>
    <w:rsid w:val="003C5865"/>
    <w:rsid w:val="003C7DB0"/>
    <w:rsid w:val="003D0222"/>
    <w:rsid w:val="003D13C3"/>
    <w:rsid w:val="003D53BA"/>
    <w:rsid w:val="003E013A"/>
    <w:rsid w:val="003E10B8"/>
    <w:rsid w:val="003E4934"/>
    <w:rsid w:val="003E4F99"/>
    <w:rsid w:val="003E5A39"/>
    <w:rsid w:val="003E672B"/>
    <w:rsid w:val="003F059F"/>
    <w:rsid w:val="003F08FA"/>
    <w:rsid w:val="003F0C9E"/>
    <w:rsid w:val="003F3FB6"/>
    <w:rsid w:val="003F458D"/>
    <w:rsid w:val="003F59F7"/>
    <w:rsid w:val="003F7443"/>
    <w:rsid w:val="00401B14"/>
    <w:rsid w:val="0040375A"/>
    <w:rsid w:val="0040378A"/>
    <w:rsid w:val="00404E2D"/>
    <w:rsid w:val="00405887"/>
    <w:rsid w:val="00406DC8"/>
    <w:rsid w:val="00406FB3"/>
    <w:rsid w:val="00410235"/>
    <w:rsid w:val="00410868"/>
    <w:rsid w:val="0041434D"/>
    <w:rsid w:val="00417FF3"/>
    <w:rsid w:val="00424D08"/>
    <w:rsid w:val="004252E0"/>
    <w:rsid w:val="004256C9"/>
    <w:rsid w:val="0042715F"/>
    <w:rsid w:val="00427998"/>
    <w:rsid w:val="00430CD7"/>
    <w:rsid w:val="00434DDA"/>
    <w:rsid w:val="00434EC8"/>
    <w:rsid w:val="00435CBE"/>
    <w:rsid w:val="00440D31"/>
    <w:rsid w:val="004422E0"/>
    <w:rsid w:val="004438E1"/>
    <w:rsid w:val="0044429A"/>
    <w:rsid w:val="00445925"/>
    <w:rsid w:val="0044648F"/>
    <w:rsid w:val="004521E6"/>
    <w:rsid w:val="00454426"/>
    <w:rsid w:val="00454A4C"/>
    <w:rsid w:val="00454F7A"/>
    <w:rsid w:val="00464810"/>
    <w:rsid w:val="004649C0"/>
    <w:rsid w:val="00465E0F"/>
    <w:rsid w:val="004668A5"/>
    <w:rsid w:val="00466CE6"/>
    <w:rsid w:val="00466E58"/>
    <w:rsid w:val="004736B1"/>
    <w:rsid w:val="00473BEF"/>
    <w:rsid w:val="00473F37"/>
    <w:rsid w:val="00477A3B"/>
    <w:rsid w:val="00481241"/>
    <w:rsid w:val="00483CE0"/>
    <w:rsid w:val="00484564"/>
    <w:rsid w:val="004845C4"/>
    <w:rsid w:val="00487C41"/>
    <w:rsid w:val="004937E8"/>
    <w:rsid w:val="004970B8"/>
    <w:rsid w:val="00497A79"/>
    <w:rsid w:val="004A0C70"/>
    <w:rsid w:val="004A3B4B"/>
    <w:rsid w:val="004A4DD3"/>
    <w:rsid w:val="004B0754"/>
    <w:rsid w:val="004B108A"/>
    <w:rsid w:val="004B335C"/>
    <w:rsid w:val="004B4013"/>
    <w:rsid w:val="004B5120"/>
    <w:rsid w:val="004B753F"/>
    <w:rsid w:val="004C0066"/>
    <w:rsid w:val="004C1B7F"/>
    <w:rsid w:val="004C365A"/>
    <w:rsid w:val="004C3BCE"/>
    <w:rsid w:val="004C5636"/>
    <w:rsid w:val="004C5DD7"/>
    <w:rsid w:val="004C6EF7"/>
    <w:rsid w:val="004C72D8"/>
    <w:rsid w:val="004C7AA6"/>
    <w:rsid w:val="004C7C4A"/>
    <w:rsid w:val="004D045B"/>
    <w:rsid w:val="004D13FA"/>
    <w:rsid w:val="004D3020"/>
    <w:rsid w:val="004D3095"/>
    <w:rsid w:val="004D53E4"/>
    <w:rsid w:val="004D6C54"/>
    <w:rsid w:val="004E0A95"/>
    <w:rsid w:val="004E24BD"/>
    <w:rsid w:val="004E5247"/>
    <w:rsid w:val="004E5B29"/>
    <w:rsid w:val="004E5D74"/>
    <w:rsid w:val="004E6E6F"/>
    <w:rsid w:val="004F045A"/>
    <w:rsid w:val="004F2618"/>
    <w:rsid w:val="004F3571"/>
    <w:rsid w:val="004F5248"/>
    <w:rsid w:val="004F6DEB"/>
    <w:rsid w:val="004F76B6"/>
    <w:rsid w:val="005028E5"/>
    <w:rsid w:val="00502FA3"/>
    <w:rsid w:val="0050301F"/>
    <w:rsid w:val="0050450B"/>
    <w:rsid w:val="00507C91"/>
    <w:rsid w:val="005118BD"/>
    <w:rsid w:val="00511C73"/>
    <w:rsid w:val="00516489"/>
    <w:rsid w:val="00516720"/>
    <w:rsid w:val="00520CAB"/>
    <w:rsid w:val="00520FCC"/>
    <w:rsid w:val="00523843"/>
    <w:rsid w:val="005246B5"/>
    <w:rsid w:val="005250F2"/>
    <w:rsid w:val="0052520E"/>
    <w:rsid w:val="00526029"/>
    <w:rsid w:val="005262FE"/>
    <w:rsid w:val="005267DF"/>
    <w:rsid w:val="00526D29"/>
    <w:rsid w:val="005279FE"/>
    <w:rsid w:val="0053238F"/>
    <w:rsid w:val="005330D6"/>
    <w:rsid w:val="005332BA"/>
    <w:rsid w:val="005367A8"/>
    <w:rsid w:val="00541666"/>
    <w:rsid w:val="00542931"/>
    <w:rsid w:val="00543C54"/>
    <w:rsid w:val="00545D44"/>
    <w:rsid w:val="00546533"/>
    <w:rsid w:val="00546D90"/>
    <w:rsid w:val="005527AB"/>
    <w:rsid w:val="00556B5E"/>
    <w:rsid w:val="005613C6"/>
    <w:rsid w:val="00561EB5"/>
    <w:rsid w:val="00563BF8"/>
    <w:rsid w:val="005657DB"/>
    <w:rsid w:val="00565B90"/>
    <w:rsid w:val="005675A5"/>
    <w:rsid w:val="00567835"/>
    <w:rsid w:val="0057085C"/>
    <w:rsid w:val="00570B1E"/>
    <w:rsid w:val="00572B03"/>
    <w:rsid w:val="005740DB"/>
    <w:rsid w:val="00591FF0"/>
    <w:rsid w:val="00593720"/>
    <w:rsid w:val="00595411"/>
    <w:rsid w:val="00597E1F"/>
    <w:rsid w:val="005A1B07"/>
    <w:rsid w:val="005A365A"/>
    <w:rsid w:val="005A38F7"/>
    <w:rsid w:val="005A40F1"/>
    <w:rsid w:val="005A750E"/>
    <w:rsid w:val="005A7F73"/>
    <w:rsid w:val="005B7865"/>
    <w:rsid w:val="005B7985"/>
    <w:rsid w:val="005C38EA"/>
    <w:rsid w:val="005C7512"/>
    <w:rsid w:val="005D028A"/>
    <w:rsid w:val="005D0C41"/>
    <w:rsid w:val="005D16F0"/>
    <w:rsid w:val="005D79B9"/>
    <w:rsid w:val="005E029C"/>
    <w:rsid w:val="005E1083"/>
    <w:rsid w:val="005E3818"/>
    <w:rsid w:val="005E41D2"/>
    <w:rsid w:val="005E7513"/>
    <w:rsid w:val="005F275B"/>
    <w:rsid w:val="005F2F37"/>
    <w:rsid w:val="005F78C2"/>
    <w:rsid w:val="005F7B8A"/>
    <w:rsid w:val="00600EAC"/>
    <w:rsid w:val="00610714"/>
    <w:rsid w:val="00610D01"/>
    <w:rsid w:val="006111D0"/>
    <w:rsid w:val="00612A75"/>
    <w:rsid w:val="00613249"/>
    <w:rsid w:val="006171EF"/>
    <w:rsid w:val="00623768"/>
    <w:rsid w:val="006237C9"/>
    <w:rsid w:val="006238D3"/>
    <w:rsid w:val="00624087"/>
    <w:rsid w:val="00624483"/>
    <w:rsid w:val="006268E9"/>
    <w:rsid w:val="006305D8"/>
    <w:rsid w:val="006313A8"/>
    <w:rsid w:val="00633626"/>
    <w:rsid w:val="00634BA8"/>
    <w:rsid w:val="006356F4"/>
    <w:rsid w:val="00636DE3"/>
    <w:rsid w:val="0063775E"/>
    <w:rsid w:val="00640827"/>
    <w:rsid w:val="006412E9"/>
    <w:rsid w:val="00644475"/>
    <w:rsid w:val="006463D2"/>
    <w:rsid w:val="006511A3"/>
    <w:rsid w:val="00651659"/>
    <w:rsid w:val="00651E79"/>
    <w:rsid w:val="00651FD1"/>
    <w:rsid w:val="00652853"/>
    <w:rsid w:val="00652B3B"/>
    <w:rsid w:val="006540F1"/>
    <w:rsid w:val="00654D04"/>
    <w:rsid w:val="0065660A"/>
    <w:rsid w:val="006573A3"/>
    <w:rsid w:val="006601C2"/>
    <w:rsid w:val="006604FE"/>
    <w:rsid w:val="00661046"/>
    <w:rsid w:val="006629C4"/>
    <w:rsid w:val="00664983"/>
    <w:rsid w:val="00664B8B"/>
    <w:rsid w:val="0067158A"/>
    <w:rsid w:val="00672557"/>
    <w:rsid w:val="00672F15"/>
    <w:rsid w:val="00676900"/>
    <w:rsid w:val="006859D6"/>
    <w:rsid w:val="00685FA3"/>
    <w:rsid w:val="006906BB"/>
    <w:rsid w:val="00692CA5"/>
    <w:rsid w:val="0069499D"/>
    <w:rsid w:val="00695B13"/>
    <w:rsid w:val="006A013B"/>
    <w:rsid w:val="006A0DFD"/>
    <w:rsid w:val="006A2D0C"/>
    <w:rsid w:val="006A39A9"/>
    <w:rsid w:val="006A5BE6"/>
    <w:rsid w:val="006A6DA2"/>
    <w:rsid w:val="006A7B12"/>
    <w:rsid w:val="006A7F68"/>
    <w:rsid w:val="006B0497"/>
    <w:rsid w:val="006B14B4"/>
    <w:rsid w:val="006B3583"/>
    <w:rsid w:val="006B3C34"/>
    <w:rsid w:val="006B6190"/>
    <w:rsid w:val="006C1BED"/>
    <w:rsid w:val="006C3F54"/>
    <w:rsid w:val="006C3FC5"/>
    <w:rsid w:val="006C55E3"/>
    <w:rsid w:val="006C7201"/>
    <w:rsid w:val="006C7790"/>
    <w:rsid w:val="006D1759"/>
    <w:rsid w:val="006D1A1E"/>
    <w:rsid w:val="006D3299"/>
    <w:rsid w:val="006D44B4"/>
    <w:rsid w:val="006E1591"/>
    <w:rsid w:val="006E2903"/>
    <w:rsid w:val="006E77CC"/>
    <w:rsid w:val="006E7C1E"/>
    <w:rsid w:val="006F02B7"/>
    <w:rsid w:val="006F1D58"/>
    <w:rsid w:val="006F5493"/>
    <w:rsid w:val="006F7629"/>
    <w:rsid w:val="0070262B"/>
    <w:rsid w:val="00702D36"/>
    <w:rsid w:val="00706912"/>
    <w:rsid w:val="0070793D"/>
    <w:rsid w:val="00710CCC"/>
    <w:rsid w:val="007119E6"/>
    <w:rsid w:val="00711ABE"/>
    <w:rsid w:val="0071213E"/>
    <w:rsid w:val="00712A4C"/>
    <w:rsid w:val="00714568"/>
    <w:rsid w:val="00714DCD"/>
    <w:rsid w:val="00715233"/>
    <w:rsid w:val="00717DE1"/>
    <w:rsid w:val="007204CC"/>
    <w:rsid w:val="00720511"/>
    <w:rsid w:val="007325CF"/>
    <w:rsid w:val="00732B5A"/>
    <w:rsid w:val="00734E08"/>
    <w:rsid w:val="00736ECA"/>
    <w:rsid w:val="00741436"/>
    <w:rsid w:val="00743D56"/>
    <w:rsid w:val="0074610F"/>
    <w:rsid w:val="00747EC7"/>
    <w:rsid w:val="00750BB3"/>
    <w:rsid w:val="007524AA"/>
    <w:rsid w:val="00753DB3"/>
    <w:rsid w:val="00757910"/>
    <w:rsid w:val="007605F1"/>
    <w:rsid w:val="00770145"/>
    <w:rsid w:val="007768ED"/>
    <w:rsid w:val="00777DB3"/>
    <w:rsid w:val="00782A29"/>
    <w:rsid w:val="00782DE8"/>
    <w:rsid w:val="00784616"/>
    <w:rsid w:val="007851FC"/>
    <w:rsid w:val="00785941"/>
    <w:rsid w:val="0078601C"/>
    <w:rsid w:val="007933D3"/>
    <w:rsid w:val="00797E79"/>
    <w:rsid w:val="007A0FBA"/>
    <w:rsid w:val="007A15CB"/>
    <w:rsid w:val="007A4B95"/>
    <w:rsid w:val="007B207C"/>
    <w:rsid w:val="007B315E"/>
    <w:rsid w:val="007B3D2C"/>
    <w:rsid w:val="007B57CD"/>
    <w:rsid w:val="007B5E83"/>
    <w:rsid w:val="007B6F04"/>
    <w:rsid w:val="007C366F"/>
    <w:rsid w:val="007C48FD"/>
    <w:rsid w:val="007C5FC8"/>
    <w:rsid w:val="007C65AA"/>
    <w:rsid w:val="007C7359"/>
    <w:rsid w:val="007D04E7"/>
    <w:rsid w:val="007D09AB"/>
    <w:rsid w:val="007D12D3"/>
    <w:rsid w:val="007D6A63"/>
    <w:rsid w:val="007E0723"/>
    <w:rsid w:val="007E2D0C"/>
    <w:rsid w:val="007E6A47"/>
    <w:rsid w:val="007F1BA9"/>
    <w:rsid w:val="007F670F"/>
    <w:rsid w:val="007F6C64"/>
    <w:rsid w:val="007F72CC"/>
    <w:rsid w:val="008035EA"/>
    <w:rsid w:val="00804090"/>
    <w:rsid w:val="00804975"/>
    <w:rsid w:val="00804B02"/>
    <w:rsid w:val="00812F85"/>
    <w:rsid w:val="008161EA"/>
    <w:rsid w:val="00821977"/>
    <w:rsid w:val="00823575"/>
    <w:rsid w:val="008262AF"/>
    <w:rsid w:val="00826D5C"/>
    <w:rsid w:val="0082772C"/>
    <w:rsid w:val="00827B6E"/>
    <w:rsid w:val="00830515"/>
    <w:rsid w:val="008318BA"/>
    <w:rsid w:val="00836442"/>
    <w:rsid w:val="00836603"/>
    <w:rsid w:val="008374A8"/>
    <w:rsid w:val="00837D96"/>
    <w:rsid w:val="008420CF"/>
    <w:rsid w:val="00845199"/>
    <w:rsid w:val="008554E1"/>
    <w:rsid w:val="00856519"/>
    <w:rsid w:val="00857EA4"/>
    <w:rsid w:val="008609F8"/>
    <w:rsid w:val="00861B8C"/>
    <w:rsid w:val="0087107F"/>
    <w:rsid w:val="0087110E"/>
    <w:rsid w:val="00871B74"/>
    <w:rsid w:val="00872606"/>
    <w:rsid w:val="008728EC"/>
    <w:rsid w:val="00873C4B"/>
    <w:rsid w:val="0087619E"/>
    <w:rsid w:val="0087677C"/>
    <w:rsid w:val="00877169"/>
    <w:rsid w:val="008813EF"/>
    <w:rsid w:val="00884D47"/>
    <w:rsid w:val="00885299"/>
    <w:rsid w:val="008853EA"/>
    <w:rsid w:val="008854F4"/>
    <w:rsid w:val="00887644"/>
    <w:rsid w:val="00887707"/>
    <w:rsid w:val="00890D90"/>
    <w:rsid w:val="008960C8"/>
    <w:rsid w:val="00896496"/>
    <w:rsid w:val="00896BC0"/>
    <w:rsid w:val="008976D1"/>
    <w:rsid w:val="008A0244"/>
    <w:rsid w:val="008A2521"/>
    <w:rsid w:val="008A29E7"/>
    <w:rsid w:val="008B1FB6"/>
    <w:rsid w:val="008B28FE"/>
    <w:rsid w:val="008C0BEF"/>
    <w:rsid w:val="008C297D"/>
    <w:rsid w:val="008C3645"/>
    <w:rsid w:val="008C6D2D"/>
    <w:rsid w:val="008D0F1B"/>
    <w:rsid w:val="008D2FDE"/>
    <w:rsid w:val="008D3F84"/>
    <w:rsid w:val="008D6BA9"/>
    <w:rsid w:val="008E16B1"/>
    <w:rsid w:val="008E36C2"/>
    <w:rsid w:val="008E3981"/>
    <w:rsid w:val="008E6735"/>
    <w:rsid w:val="008E7976"/>
    <w:rsid w:val="008E7D83"/>
    <w:rsid w:val="008F1501"/>
    <w:rsid w:val="008F1A0B"/>
    <w:rsid w:val="008F2739"/>
    <w:rsid w:val="008F28E6"/>
    <w:rsid w:val="008F5AED"/>
    <w:rsid w:val="0090185D"/>
    <w:rsid w:val="009042B2"/>
    <w:rsid w:val="009112D7"/>
    <w:rsid w:val="00913904"/>
    <w:rsid w:val="00914BF2"/>
    <w:rsid w:val="00914ED2"/>
    <w:rsid w:val="00915506"/>
    <w:rsid w:val="00920AC1"/>
    <w:rsid w:val="00921E44"/>
    <w:rsid w:val="009221C5"/>
    <w:rsid w:val="00922A9A"/>
    <w:rsid w:val="00923897"/>
    <w:rsid w:val="00923929"/>
    <w:rsid w:val="009258C2"/>
    <w:rsid w:val="009259F7"/>
    <w:rsid w:val="00925CFD"/>
    <w:rsid w:val="009323E5"/>
    <w:rsid w:val="0093341F"/>
    <w:rsid w:val="00935DBC"/>
    <w:rsid w:val="009430B6"/>
    <w:rsid w:val="00943251"/>
    <w:rsid w:val="009454E1"/>
    <w:rsid w:val="00945CD0"/>
    <w:rsid w:val="00946D84"/>
    <w:rsid w:val="00946EE0"/>
    <w:rsid w:val="009473C7"/>
    <w:rsid w:val="009511F3"/>
    <w:rsid w:val="00951367"/>
    <w:rsid w:val="00954F3E"/>
    <w:rsid w:val="00955437"/>
    <w:rsid w:val="0095709B"/>
    <w:rsid w:val="0096025D"/>
    <w:rsid w:val="00960561"/>
    <w:rsid w:val="0096197E"/>
    <w:rsid w:val="009631D5"/>
    <w:rsid w:val="00963F5C"/>
    <w:rsid w:val="00972A48"/>
    <w:rsid w:val="00974255"/>
    <w:rsid w:val="009742F5"/>
    <w:rsid w:val="009764C4"/>
    <w:rsid w:val="00976B4B"/>
    <w:rsid w:val="00981DF9"/>
    <w:rsid w:val="009832FF"/>
    <w:rsid w:val="009901DB"/>
    <w:rsid w:val="0099082C"/>
    <w:rsid w:val="00992919"/>
    <w:rsid w:val="0099478B"/>
    <w:rsid w:val="009949EE"/>
    <w:rsid w:val="00994AC1"/>
    <w:rsid w:val="009A15EC"/>
    <w:rsid w:val="009A35BD"/>
    <w:rsid w:val="009A4702"/>
    <w:rsid w:val="009B0588"/>
    <w:rsid w:val="009B3247"/>
    <w:rsid w:val="009C18A0"/>
    <w:rsid w:val="009C1D00"/>
    <w:rsid w:val="009C3775"/>
    <w:rsid w:val="009C56C4"/>
    <w:rsid w:val="009C7342"/>
    <w:rsid w:val="009D0AF3"/>
    <w:rsid w:val="009D2077"/>
    <w:rsid w:val="009E029B"/>
    <w:rsid w:val="009E6900"/>
    <w:rsid w:val="009E6A3A"/>
    <w:rsid w:val="009F0D86"/>
    <w:rsid w:val="009F5D36"/>
    <w:rsid w:val="009F76EB"/>
    <w:rsid w:val="00A010B8"/>
    <w:rsid w:val="00A06435"/>
    <w:rsid w:val="00A07C03"/>
    <w:rsid w:val="00A104F2"/>
    <w:rsid w:val="00A1368F"/>
    <w:rsid w:val="00A15595"/>
    <w:rsid w:val="00A158D4"/>
    <w:rsid w:val="00A162F1"/>
    <w:rsid w:val="00A1659F"/>
    <w:rsid w:val="00A17B29"/>
    <w:rsid w:val="00A20D30"/>
    <w:rsid w:val="00A25795"/>
    <w:rsid w:val="00A33095"/>
    <w:rsid w:val="00A36EA1"/>
    <w:rsid w:val="00A370BD"/>
    <w:rsid w:val="00A37D2C"/>
    <w:rsid w:val="00A403D7"/>
    <w:rsid w:val="00A407FD"/>
    <w:rsid w:val="00A44B93"/>
    <w:rsid w:val="00A451A6"/>
    <w:rsid w:val="00A5543E"/>
    <w:rsid w:val="00A605F3"/>
    <w:rsid w:val="00A626C1"/>
    <w:rsid w:val="00A62A7E"/>
    <w:rsid w:val="00A637E8"/>
    <w:rsid w:val="00A72563"/>
    <w:rsid w:val="00A74586"/>
    <w:rsid w:val="00A74CEC"/>
    <w:rsid w:val="00A7679F"/>
    <w:rsid w:val="00A81730"/>
    <w:rsid w:val="00A875BA"/>
    <w:rsid w:val="00A91F10"/>
    <w:rsid w:val="00A92826"/>
    <w:rsid w:val="00A93576"/>
    <w:rsid w:val="00A94108"/>
    <w:rsid w:val="00A96948"/>
    <w:rsid w:val="00A97665"/>
    <w:rsid w:val="00A97A33"/>
    <w:rsid w:val="00AA15EB"/>
    <w:rsid w:val="00AA2253"/>
    <w:rsid w:val="00AA2F7A"/>
    <w:rsid w:val="00AA312A"/>
    <w:rsid w:val="00AB130B"/>
    <w:rsid w:val="00AB18E1"/>
    <w:rsid w:val="00AB511D"/>
    <w:rsid w:val="00AB5216"/>
    <w:rsid w:val="00AB6334"/>
    <w:rsid w:val="00AB68A5"/>
    <w:rsid w:val="00AB6CEF"/>
    <w:rsid w:val="00AC0064"/>
    <w:rsid w:val="00AC1525"/>
    <w:rsid w:val="00AC2B45"/>
    <w:rsid w:val="00AD2525"/>
    <w:rsid w:val="00AD6BCD"/>
    <w:rsid w:val="00AD744E"/>
    <w:rsid w:val="00AE25B0"/>
    <w:rsid w:val="00AE25BB"/>
    <w:rsid w:val="00AE49AC"/>
    <w:rsid w:val="00AE4D35"/>
    <w:rsid w:val="00AF2D85"/>
    <w:rsid w:val="00AF5C93"/>
    <w:rsid w:val="00AF6775"/>
    <w:rsid w:val="00AF7016"/>
    <w:rsid w:val="00B00FCA"/>
    <w:rsid w:val="00B068A2"/>
    <w:rsid w:val="00B114CD"/>
    <w:rsid w:val="00B12141"/>
    <w:rsid w:val="00B14964"/>
    <w:rsid w:val="00B158A2"/>
    <w:rsid w:val="00B15C19"/>
    <w:rsid w:val="00B17621"/>
    <w:rsid w:val="00B23041"/>
    <w:rsid w:val="00B23727"/>
    <w:rsid w:val="00B24D21"/>
    <w:rsid w:val="00B25051"/>
    <w:rsid w:val="00B26F70"/>
    <w:rsid w:val="00B27678"/>
    <w:rsid w:val="00B30687"/>
    <w:rsid w:val="00B31DF2"/>
    <w:rsid w:val="00B33BBF"/>
    <w:rsid w:val="00B35889"/>
    <w:rsid w:val="00B36F1B"/>
    <w:rsid w:val="00B40E67"/>
    <w:rsid w:val="00B42357"/>
    <w:rsid w:val="00B423F6"/>
    <w:rsid w:val="00B4241D"/>
    <w:rsid w:val="00B44665"/>
    <w:rsid w:val="00B468E4"/>
    <w:rsid w:val="00B50FF1"/>
    <w:rsid w:val="00B51B18"/>
    <w:rsid w:val="00B533DD"/>
    <w:rsid w:val="00B62140"/>
    <w:rsid w:val="00B649D3"/>
    <w:rsid w:val="00B6695A"/>
    <w:rsid w:val="00B70EDE"/>
    <w:rsid w:val="00B71678"/>
    <w:rsid w:val="00B80D09"/>
    <w:rsid w:val="00B8105D"/>
    <w:rsid w:val="00B834A9"/>
    <w:rsid w:val="00B84B5F"/>
    <w:rsid w:val="00B92909"/>
    <w:rsid w:val="00B951F7"/>
    <w:rsid w:val="00B95668"/>
    <w:rsid w:val="00B9592C"/>
    <w:rsid w:val="00B95E09"/>
    <w:rsid w:val="00B96009"/>
    <w:rsid w:val="00B966A9"/>
    <w:rsid w:val="00B968DC"/>
    <w:rsid w:val="00B96B93"/>
    <w:rsid w:val="00BA368E"/>
    <w:rsid w:val="00BA3A63"/>
    <w:rsid w:val="00BA610A"/>
    <w:rsid w:val="00BA6E59"/>
    <w:rsid w:val="00BA7BCB"/>
    <w:rsid w:val="00BB2FB3"/>
    <w:rsid w:val="00BB6E1E"/>
    <w:rsid w:val="00BB7ADF"/>
    <w:rsid w:val="00BB7B71"/>
    <w:rsid w:val="00BB7EC6"/>
    <w:rsid w:val="00BC39C8"/>
    <w:rsid w:val="00BC4080"/>
    <w:rsid w:val="00BC6743"/>
    <w:rsid w:val="00BD043B"/>
    <w:rsid w:val="00BD2605"/>
    <w:rsid w:val="00BD44B1"/>
    <w:rsid w:val="00BD5431"/>
    <w:rsid w:val="00BD571D"/>
    <w:rsid w:val="00BD5CC6"/>
    <w:rsid w:val="00BE1531"/>
    <w:rsid w:val="00BE378A"/>
    <w:rsid w:val="00BF02D5"/>
    <w:rsid w:val="00BF3441"/>
    <w:rsid w:val="00BF44F8"/>
    <w:rsid w:val="00BF5393"/>
    <w:rsid w:val="00BF5BA5"/>
    <w:rsid w:val="00BF7D57"/>
    <w:rsid w:val="00C00B08"/>
    <w:rsid w:val="00C02BDB"/>
    <w:rsid w:val="00C036FB"/>
    <w:rsid w:val="00C03A31"/>
    <w:rsid w:val="00C04699"/>
    <w:rsid w:val="00C0702B"/>
    <w:rsid w:val="00C07092"/>
    <w:rsid w:val="00C116E8"/>
    <w:rsid w:val="00C11AA9"/>
    <w:rsid w:val="00C126A6"/>
    <w:rsid w:val="00C12AA7"/>
    <w:rsid w:val="00C1406A"/>
    <w:rsid w:val="00C169AC"/>
    <w:rsid w:val="00C212FF"/>
    <w:rsid w:val="00C23334"/>
    <w:rsid w:val="00C2561A"/>
    <w:rsid w:val="00C26341"/>
    <w:rsid w:val="00C277BA"/>
    <w:rsid w:val="00C30713"/>
    <w:rsid w:val="00C3301A"/>
    <w:rsid w:val="00C36252"/>
    <w:rsid w:val="00C40567"/>
    <w:rsid w:val="00C414DA"/>
    <w:rsid w:val="00C41E15"/>
    <w:rsid w:val="00C420C4"/>
    <w:rsid w:val="00C45255"/>
    <w:rsid w:val="00C455B2"/>
    <w:rsid w:val="00C463A0"/>
    <w:rsid w:val="00C463D4"/>
    <w:rsid w:val="00C50F35"/>
    <w:rsid w:val="00C54D9E"/>
    <w:rsid w:val="00C56405"/>
    <w:rsid w:val="00C56E81"/>
    <w:rsid w:val="00C600D9"/>
    <w:rsid w:val="00C60C99"/>
    <w:rsid w:val="00C60DAE"/>
    <w:rsid w:val="00C63909"/>
    <w:rsid w:val="00C6598C"/>
    <w:rsid w:val="00C6695E"/>
    <w:rsid w:val="00C671F7"/>
    <w:rsid w:val="00C67304"/>
    <w:rsid w:val="00C714B4"/>
    <w:rsid w:val="00C7392D"/>
    <w:rsid w:val="00C7422A"/>
    <w:rsid w:val="00C745FD"/>
    <w:rsid w:val="00C82E16"/>
    <w:rsid w:val="00C83C53"/>
    <w:rsid w:val="00C85A78"/>
    <w:rsid w:val="00C875D7"/>
    <w:rsid w:val="00C87608"/>
    <w:rsid w:val="00C92EFB"/>
    <w:rsid w:val="00C963EC"/>
    <w:rsid w:val="00C96D75"/>
    <w:rsid w:val="00CA09D1"/>
    <w:rsid w:val="00CA0C48"/>
    <w:rsid w:val="00CA1646"/>
    <w:rsid w:val="00CA49C5"/>
    <w:rsid w:val="00CA5411"/>
    <w:rsid w:val="00CA72FF"/>
    <w:rsid w:val="00CA73EC"/>
    <w:rsid w:val="00CB12B0"/>
    <w:rsid w:val="00CB3D33"/>
    <w:rsid w:val="00CB43E6"/>
    <w:rsid w:val="00CB740D"/>
    <w:rsid w:val="00CC00B2"/>
    <w:rsid w:val="00CC0354"/>
    <w:rsid w:val="00CC0E9F"/>
    <w:rsid w:val="00CC112C"/>
    <w:rsid w:val="00CC1967"/>
    <w:rsid w:val="00CC3720"/>
    <w:rsid w:val="00CC60D0"/>
    <w:rsid w:val="00CC6278"/>
    <w:rsid w:val="00CD027A"/>
    <w:rsid w:val="00CD182F"/>
    <w:rsid w:val="00CD22FC"/>
    <w:rsid w:val="00CD3A60"/>
    <w:rsid w:val="00CD5A54"/>
    <w:rsid w:val="00CD5D5F"/>
    <w:rsid w:val="00CD7120"/>
    <w:rsid w:val="00CE0278"/>
    <w:rsid w:val="00CE1D47"/>
    <w:rsid w:val="00CE34C4"/>
    <w:rsid w:val="00CF28B4"/>
    <w:rsid w:val="00CF4B10"/>
    <w:rsid w:val="00CF4DE9"/>
    <w:rsid w:val="00CF5187"/>
    <w:rsid w:val="00CF7280"/>
    <w:rsid w:val="00D00228"/>
    <w:rsid w:val="00D03F03"/>
    <w:rsid w:val="00D040B2"/>
    <w:rsid w:val="00D041E8"/>
    <w:rsid w:val="00D0595E"/>
    <w:rsid w:val="00D0625C"/>
    <w:rsid w:val="00D07AF6"/>
    <w:rsid w:val="00D1222A"/>
    <w:rsid w:val="00D1236C"/>
    <w:rsid w:val="00D124C7"/>
    <w:rsid w:val="00D14B44"/>
    <w:rsid w:val="00D15B75"/>
    <w:rsid w:val="00D1653C"/>
    <w:rsid w:val="00D21BC9"/>
    <w:rsid w:val="00D22107"/>
    <w:rsid w:val="00D234E1"/>
    <w:rsid w:val="00D25EE9"/>
    <w:rsid w:val="00D26344"/>
    <w:rsid w:val="00D26CB0"/>
    <w:rsid w:val="00D2713B"/>
    <w:rsid w:val="00D32F3B"/>
    <w:rsid w:val="00D34245"/>
    <w:rsid w:val="00D36DD0"/>
    <w:rsid w:val="00D373BE"/>
    <w:rsid w:val="00D3769F"/>
    <w:rsid w:val="00D37C40"/>
    <w:rsid w:val="00D44AB6"/>
    <w:rsid w:val="00D44AED"/>
    <w:rsid w:val="00D477E0"/>
    <w:rsid w:val="00D47DE4"/>
    <w:rsid w:val="00D51297"/>
    <w:rsid w:val="00D54921"/>
    <w:rsid w:val="00D570F5"/>
    <w:rsid w:val="00D5718A"/>
    <w:rsid w:val="00D57B15"/>
    <w:rsid w:val="00D609B2"/>
    <w:rsid w:val="00D613B7"/>
    <w:rsid w:val="00D62D80"/>
    <w:rsid w:val="00D646FF"/>
    <w:rsid w:val="00D64F3B"/>
    <w:rsid w:val="00D70831"/>
    <w:rsid w:val="00D70B81"/>
    <w:rsid w:val="00D71006"/>
    <w:rsid w:val="00D717B1"/>
    <w:rsid w:val="00D73D29"/>
    <w:rsid w:val="00D76D43"/>
    <w:rsid w:val="00D7750A"/>
    <w:rsid w:val="00D77662"/>
    <w:rsid w:val="00D776AC"/>
    <w:rsid w:val="00D84E5B"/>
    <w:rsid w:val="00D85117"/>
    <w:rsid w:val="00D8772C"/>
    <w:rsid w:val="00D90743"/>
    <w:rsid w:val="00D9328F"/>
    <w:rsid w:val="00D9407B"/>
    <w:rsid w:val="00D94E42"/>
    <w:rsid w:val="00D9558B"/>
    <w:rsid w:val="00DA1D3E"/>
    <w:rsid w:val="00DB1F00"/>
    <w:rsid w:val="00DB23A2"/>
    <w:rsid w:val="00DB4B2B"/>
    <w:rsid w:val="00DB667B"/>
    <w:rsid w:val="00DC0661"/>
    <w:rsid w:val="00DC1376"/>
    <w:rsid w:val="00DC1612"/>
    <w:rsid w:val="00DC41FA"/>
    <w:rsid w:val="00DC4CF8"/>
    <w:rsid w:val="00DC6B47"/>
    <w:rsid w:val="00DC74C7"/>
    <w:rsid w:val="00DC7DCB"/>
    <w:rsid w:val="00DD2D65"/>
    <w:rsid w:val="00DD405A"/>
    <w:rsid w:val="00DD6823"/>
    <w:rsid w:val="00DE4B9D"/>
    <w:rsid w:val="00DF08C4"/>
    <w:rsid w:val="00DF2B3E"/>
    <w:rsid w:val="00DF3068"/>
    <w:rsid w:val="00DF37D6"/>
    <w:rsid w:val="00DF5513"/>
    <w:rsid w:val="00E000A7"/>
    <w:rsid w:val="00E004F5"/>
    <w:rsid w:val="00E0158A"/>
    <w:rsid w:val="00E01C83"/>
    <w:rsid w:val="00E10F53"/>
    <w:rsid w:val="00E121AE"/>
    <w:rsid w:val="00E148DD"/>
    <w:rsid w:val="00E17BC4"/>
    <w:rsid w:val="00E20235"/>
    <w:rsid w:val="00E20238"/>
    <w:rsid w:val="00E210FF"/>
    <w:rsid w:val="00E21692"/>
    <w:rsid w:val="00E21822"/>
    <w:rsid w:val="00E2273C"/>
    <w:rsid w:val="00E23D79"/>
    <w:rsid w:val="00E23DEB"/>
    <w:rsid w:val="00E2606E"/>
    <w:rsid w:val="00E313FF"/>
    <w:rsid w:val="00E317F5"/>
    <w:rsid w:val="00E32F37"/>
    <w:rsid w:val="00E33360"/>
    <w:rsid w:val="00E33C40"/>
    <w:rsid w:val="00E35A6A"/>
    <w:rsid w:val="00E37C3A"/>
    <w:rsid w:val="00E42961"/>
    <w:rsid w:val="00E46890"/>
    <w:rsid w:val="00E46AD6"/>
    <w:rsid w:val="00E50763"/>
    <w:rsid w:val="00E50D8C"/>
    <w:rsid w:val="00E6145F"/>
    <w:rsid w:val="00E724B6"/>
    <w:rsid w:val="00E76C2C"/>
    <w:rsid w:val="00E77769"/>
    <w:rsid w:val="00E80A23"/>
    <w:rsid w:val="00E81476"/>
    <w:rsid w:val="00E8172E"/>
    <w:rsid w:val="00E81B94"/>
    <w:rsid w:val="00E8469D"/>
    <w:rsid w:val="00E84948"/>
    <w:rsid w:val="00E9172C"/>
    <w:rsid w:val="00E91801"/>
    <w:rsid w:val="00E966FA"/>
    <w:rsid w:val="00E97E47"/>
    <w:rsid w:val="00EA148C"/>
    <w:rsid w:val="00EA3034"/>
    <w:rsid w:val="00EA3548"/>
    <w:rsid w:val="00EA42F9"/>
    <w:rsid w:val="00EA6B91"/>
    <w:rsid w:val="00EB3B9E"/>
    <w:rsid w:val="00EB6088"/>
    <w:rsid w:val="00EB7581"/>
    <w:rsid w:val="00EB7687"/>
    <w:rsid w:val="00EC0277"/>
    <w:rsid w:val="00EC0D2A"/>
    <w:rsid w:val="00EC379D"/>
    <w:rsid w:val="00EC47D1"/>
    <w:rsid w:val="00EC5B47"/>
    <w:rsid w:val="00EC6494"/>
    <w:rsid w:val="00ED19DC"/>
    <w:rsid w:val="00ED29AB"/>
    <w:rsid w:val="00ED48A6"/>
    <w:rsid w:val="00ED4FD0"/>
    <w:rsid w:val="00ED6533"/>
    <w:rsid w:val="00ED6DD1"/>
    <w:rsid w:val="00ED723A"/>
    <w:rsid w:val="00ED7873"/>
    <w:rsid w:val="00EE02B7"/>
    <w:rsid w:val="00EE188F"/>
    <w:rsid w:val="00EE1916"/>
    <w:rsid w:val="00EF0F31"/>
    <w:rsid w:val="00EF3E6D"/>
    <w:rsid w:val="00EF6875"/>
    <w:rsid w:val="00EF6D66"/>
    <w:rsid w:val="00F07055"/>
    <w:rsid w:val="00F132BA"/>
    <w:rsid w:val="00F13DD2"/>
    <w:rsid w:val="00F16E60"/>
    <w:rsid w:val="00F172D7"/>
    <w:rsid w:val="00F21951"/>
    <w:rsid w:val="00F22F4B"/>
    <w:rsid w:val="00F24A72"/>
    <w:rsid w:val="00F27FDD"/>
    <w:rsid w:val="00F30785"/>
    <w:rsid w:val="00F31BA8"/>
    <w:rsid w:val="00F36977"/>
    <w:rsid w:val="00F4248E"/>
    <w:rsid w:val="00F42F2B"/>
    <w:rsid w:val="00F45B11"/>
    <w:rsid w:val="00F468B7"/>
    <w:rsid w:val="00F46913"/>
    <w:rsid w:val="00F5223A"/>
    <w:rsid w:val="00F52288"/>
    <w:rsid w:val="00F5306E"/>
    <w:rsid w:val="00F54956"/>
    <w:rsid w:val="00F54DD8"/>
    <w:rsid w:val="00F55BE7"/>
    <w:rsid w:val="00F55F62"/>
    <w:rsid w:val="00F5682F"/>
    <w:rsid w:val="00F607A9"/>
    <w:rsid w:val="00F6228F"/>
    <w:rsid w:val="00F6769C"/>
    <w:rsid w:val="00F67BB9"/>
    <w:rsid w:val="00F708F2"/>
    <w:rsid w:val="00F70BB3"/>
    <w:rsid w:val="00F71005"/>
    <w:rsid w:val="00F71C87"/>
    <w:rsid w:val="00F72D5E"/>
    <w:rsid w:val="00F73518"/>
    <w:rsid w:val="00F80225"/>
    <w:rsid w:val="00F81A9A"/>
    <w:rsid w:val="00F822B8"/>
    <w:rsid w:val="00F83070"/>
    <w:rsid w:val="00F830E4"/>
    <w:rsid w:val="00F83291"/>
    <w:rsid w:val="00F83EE6"/>
    <w:rsid w:val="00F8715C"/>
    <w:rsid w:val="00F920F4"/>
    <w:rsid w:val="00F97286"/>
    <w:rsid w:val="00F97660"/>
    <w:rsid w:val="00FA512B"/>
    <w:rsid w:val="00FA62BC"/>
    <w:rsid w:val="00FB1CCC"/>
    <w:rsid w:val="00FB32DB"/>
    <w:rsid w:val="00FB40FB"/>
    <w:rsid w:val="00FB4BB8"/>
    <w:rsid w:val="00FB535B"/>
    <w:rsid w:val="00FB5A74"/>
    <w:rsid w:val="00FB5E7D"/>
    <w:rsid w:val="00FC01CE"/>
    <w:rsid w:val="00FD2867"/>
    <w:rsid w:val="00FD321E"/>
    <w:rsid w:val="00FE30C8"/>
    <w:rsid w:val="00FF4A70"/>
    <w:rsid w:val="00FF56A1"/>
    <w:rsid w:val="00FF591A"/>
    <w:rsid w:val="00FF5B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81872"/>
  <w15:chartTrackingRefBased/>
  <w15:docId w15:val="{1C4E20E3-9959-A04A-86CF-9AA2A4D5D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9B9"/>
    <w:pPr>
      <w:spacing w:after="80"/>
    </w:pPr>
    <w:rPr>
      <w:rFonts w:ascii="Arial" w:hAnsi="Arial"/>
      <w:sz w:val="22"/>
    </w:rPr>
  </w:style>
  <w:style w:type="paragraph" w:styleId="Heading1">
    <w:name w:val="heading 1"/>
    <w:basedOn w:val="Normal"/>
    <w:next w:val="Normal"/>
    <w:link w:val="Heading1Char"/>
    <w:uiPriority w:val="9"/>
    <w:qFormat/>
    <w:rsid w:val="00C463A0"/>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463A0"/>
    <w:pPr>
      <w:keepNext/>
      <w:keepLines/>
      <w:numPr>
        <w:ilvl w:val="1"/>
        <w:numId w:val="1"/>
      </w:numPr>
      <w:spacing w:before="40" w:after="0"/>
      <w:ind w:left="431" w:hanging="431"/>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C463A0"/>
    <w:pPr>
      <w:keepNext/>
      <w:keepLines/>
      <w:numPr>
        <w:ilvl w:val="2"/>
        <w:numId w:val="1"/>
      </w:numPr>
      <w:spacing w:before="40" w:after="0"/>
      <w:outlineLvl w:val="2"/>
    </w:pPr>
    <w:rPr>
      <w:rFonts w:eastAsiaTheme="majorEastAsia" w:cs="Times New Roman (Headings CS)"/>
      <w:color w:val="000000" w:themeColor="text1"/>
    </w:rPr>
  </w:style>
  <w:style w:type="paragraph" w:styleId="Heading4">
    <w:name w:val="heading 4"/>
    <w:basedOn w:val="Normal"/>
    <w:next w:val="Normal"/>
    <w:link w:val="Heading4Char"/>
    <w:uiPriority w:val="9"/>
    <w:unhideWhenUsed/>
    <w:qFormat/>
    <w:rsid w:val="000C5BE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5889"/>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44429A"/>
    <w:rPr>
      <w:color w:val="0563C1" w:themeColor="hyperlink"/>
      <w:u w:val="single"/>
    </w:rPr>
  </w:style>
  <w:style w:type="character" w:customStyle="1" w:styleId="UnresolvedMention1">
    <w:name w:val="Unresolved Mention1"/>
    <w:basedOn w:val="DefaultParagraphFont"/>
    <w:uiPriority w:val="99"/>
    <w:semiHidden/>
    <w:unhideWhenUsed/>
    <w:rsid w:val="0044429A"/>
    <w:rPr>
      <w:color w:val="605E5C"/>
      <w:shd w:val="clear" w:color="auto" w:fill="E1DFDD"/>
    </w:rPr>
  </w:style>
  <w:style w:type="character" w:styleId="CommentReference">
    <w:name w:val="annotation reference"/>
    <w:basedOn w:val="DefaultParagraphFont"/>
    <w:uiPriority w:val="99"/>
    <w:semiHidden/>
    <w:unhideWhenUsed/>
    <w:rsid w:val="00836442"/>
    <w:rPr>
      <w:sz w:val="16"/>
      <w:szCs w:val="16"/>
    </w:rPr>
  </w:style>
  <w:style w:type="paragraph" w:styleId="CommentText">
    <w:name w:val="annotation text"/>
    <w:basedOn w:val="Normal"/>
    <w:link w:val="CommentTextChar"/>
    <w:uiPriority w:val="99"/>
    <w:unhideWhenUsed/>
    <w:rsid w:val="00836442"/>
    <w:pPr>
      <w:spacing w:after="160"/>
    </w:pPr>
    <w:rPr>
      <w:rFonts w:asciiTheme="minorHAnsi" w:hAnsiTheme="minorHAnsi"/>
      <w:sz w:val="20"/>
      <w:szCs w:val="20"/>
    </w:rPr>
  </w:style>
  <w:style w:type="character" w:customStyle="1" w:styleId="CommentTextChar">
    <w:name w:val="Comment Text Char"/>
    <w:basedOn w:val="DefaultParagraphFont"/>
    <w:link w:val="CommentText"/>
    <w:uiPriority w:val="99"/>
    <w:rsid w:val="00836442"/>
    <w:rPr>
      <w:sz w:val="20"/>
      <w:szCs w:val="20"/>
    </w:rPr>
  </w:style>
  <w:style w:type="paragraph" w:styleId="BalloonText">
    <w:name w:val="Balloon Text"/>
    <w:basedOn w:val="Normal"/>
    <w:link w:val="BalloonTextChar"/>
    <w:uiPriority w:val="99"/>
    <w:semiHidden/>
    <w:unhideWhenUsed/>
    <w:rsid w:val="0083644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442"/>
    <w:rPr>
      <w:rFonts w:ascii="Segoe UI" w:hAnsi="Segoe UI" w:cs="Segoe UI"/>
      <w:sz w:val="18"/>
      <w:szCs w:val="18"/>
    </w:rPr>
  </w:style>
  <w:style w:type="character" w:styleId="LineNumber">
    <w:name w:val="line number"/>
    <w:basedOn w:val="DefaultParagraphFont"/>
    <w:uiPriority w:val="99"/>
    <w:unhideWhenUsed/>
    <w:qFormat/>
    <w:rsid w:val="00C463A0"/>
    <w:rPr>
      <w:rFonts w:ascii="Arial" w:hAnsi="Arial"/>
      <w:sz w:val="18"/>
    </w:rPr>
  </w:style>
  <w:style w:type="character" w:customStyle="1" w:styleId="Heading1Char">
    <w:name w:val="Heading 1 Char"/>
    <w:basedOn w:val="DefaultParagraphFont"/>
    <w:link w:val="Heading1"/>
    <w:uiPriority w:val="9"/>
    <w:rsid w:val="00C463A0"/>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C463A0"/>
    <w:rPr>
      <w:rFonts w:ascii="Arial" w:eastAsiaTheme="majorEastAsia" w:hAnsi="Arial" w:cstheme="majorBidi"/>
      <w:b/>
      <w:color w:val="000000" w:themeColor="text1"/>
      <w:sz w:val="26"/>
      <w:szCs w:val="26"/>
    </w:rPr>
  </w:style>
  <w:style w:type="character" w:customStyle="1" w:styleId="Heading3Char">
    <w:name w:val="Heading 3 Char"/>
    <w:basedOn w:val="DefaultParagraphFont"/>
    <w:link w:val="Heading3"/>
    <w:uiPriority w:val="9"/>
    <w:rsid w:val="00C463A0"/>
    <w:rPr>
      <w:rFonts w:ascii="Arial" w:eastAsiaTheme="majorEastAsia" w:hAnsi="Arial" w:cs="Times New Roman (Headings CS)"/>
      <w:color w:val="000000" w:themeColor="text1"/>
      <w:sz w:val="22"/>
    </w:rPr>
  </w:style>
  <w:style w:type="paragraph" w:styleId="ListParagraph">
    <w:name w:val="List Paragraph"/>
    <w:basedOn w:val="Normal"/>
    <w:uiPriority w:val="34"/>
    <w:qFormat/>
    <w:rsid w:val="00C463A0"/>
    <w:pPr>
      <w:spacing w:after="160" w:line="259" w:lineRule="auto"/>
      <w:ind w:left="720"/>
      <w:contextualSpacing/>
    </w:pPr>
    <w:rPr>
      <w:rFonts w:asciiTheme="minorHAnsi" w:hAnsiTheme="minorHAnsi"/>
      <w:szCs w:val="22"/>
    </w:rPr>
  </w:style>
  <w:style w:type="character" w:customStyle="1" w:styleId="Heading4Char">
    <w:name w:val="Heading 4 Char"/>
    <w:basedOn w:val="DefaultParagraphFont"/>
    <w:link w:val="Heading4"/>
    <w:uiPriority w:val="9"/>
    <w:rsid w:val="000C5BEC"/>
    <w:rPr>
      <w:rFonts w:ascii="Arial" w:eastAsiaTheme="majorEastAsia" w:hAnsi="Arial" w:cstheme="majorBidi"/>
      <w:b/>
      <w:iCs/>
      <w:sz w:val="22"/>
    </w:rPr>
  </w:style>
  <w:style w:type="paragraph" w:styleId="TOC1">
    <w:name w:val="toc 1"/>
    <w:basedOn w:val="Normal"/>
    <w:next w:val="Normal"/>
    <w:autoRedefine/>
    <w:uiPriority w:val="39"/>
    <w:unhideWhenUsed/>
    <w:rsid w:val="000C5BEC"/>
    <w:pPr>
      <w:tabs>
        <w:tab w:val="left" w:pos="480"/>
        <w:tab w:val="right" w:leader="dot" w:pos="9010"/>
      </w:tabs>
      <w:spacing w:after="100"/>
    </w:pPr>
  </w:style>
  <w:style w:type="paragraph" w:styleId="TOC2">
    <w:name w:val="toc 2"/>
    <w:basedOn w:val="Normal"/>
    <w:next w:val="Normal"/>
    <w:autoRedefine/>
    <w:uiPriority w:val="39"/>
    <w:unhideWhenUsed/>
    <w:rsid w:val="000C5BEC"/>
    <w:pPr>
      <w:tabs>
        <w:tab w:val="left" w:pos="880"/>
        <w:tab w:val="right" w:leader="dot" w:pos="8931"/>
      </w:tabs>
      <w:spacing w:after="100"/>
      <w:ind w:left="240"/>
    </w:pPr>
  </w:style>
  <w:style w:type="paragraph" w:styleId="CommentSubject">
    <w:name w:val="annotation subject"/>
    <w:basedOn w:val="CommentText"/>
    <w:next w:val="CommentText"/>
    <w:link w:val="CommentSubjectChar"/>
    <w:uiPriority w:val="99"/>
    <w:semiHidden/>
    <w:unhideWhenUsed/>
    <w:rsid w:val="000C5BEC"/>
    <w:rPr>
      <w:b/>
      <w:bCs/>
    </w:rPr>
  </w:style>
  <w:style w:type="character" w:customStyle="1" w:styleId="CommentSubjectChar">
    <w:name w:val="Comment Subject Char"/>
    <w:basedOn w:val="CommentTextChar"/>
    <w:link w:val="CommentSubject"/>
    <w:uiPriority w:val="99"/>
    <w:semiHidden/>
    <w:rsid w:val="000C5BEC"/>
    <w:rPr>
      <w:b/>
      <w:bCs/>
      <w:sz w:val="20"/>
      <w:szCs w:val="20"/>
    </w:rPr>
  </w:style>
  <w:style w:type="paragraph" w:styleId="Revision">
    <w:name w:val="Revision"/>
    <w:hidden/>
    <w:uiPriority w:val="99"/>
    <w:semiHidden/>
    <w:rsid w:val="000C5BEC"/>
    <w:rPr>
      <w:sz w:val="22"/>
      <w:szCs w:val="22"/>
    </w:rPr>
  </w:style>
  <w:style w:type="table" w:styleId="TableGrid">
    <w:name w:val="Table Grid"/>
    <w:basedOn w:val="TableNormal"/>
    <w:uiPriority w:val="39"/>
    <w:rsid w:val="000C5BE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C5BEC"/>
    <w:pPr>
      <w:spacing w:after="0"/>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0C5BEC"/>
    <w:rPr>
      <w:sz w:val="20"/>
      <w:szCs w:val="20"/>
    </w:rPr>
  </w:style>
  <w:style w:type="character" w:styleId="FootnoteReference">
    <w:name w:val="footnote reference"/>
    <w:basedOn w:val="DefaultParagraphFont"/>
    <w:uiPriority w:val="99"/>
    <w:semiHidden/>
    <w:unhideWhenUsed/>
    <w:rsid w:val="000C5BEC"/>
    <w:rPr>
      <w:vertAlign w:val="superscript"/>
    </w:rPr>
  </w:style>
  <w:style w:type="character" w:styleId="Emphasis">
    <w:name w:val="Emphasis"/>
    <w:basedOn w:val="DefaultParagraphFont"/>
    <w:uiPriority w:val="20"/>
    <w:qFormat/>
    <w:rsid w:val="000C5BEC"/>
    <w:rPr>
      <w:i/>
      <w:iCs/>
    </w:rPr>
  </w:style>
  <w:style w:type="paragraph" w:styleId="Header">
    <w:name w:val="header"/>
    <w:basedOn w:val="Normal"/>
    <w:link w:val="HeaderChar"/>
    <w:uiPriority w:val="99"/>
    <w:unhideWhenUsed/>
    <w:rsid w:val="000C5BEC"/>
    <w:pPr>
      <w:tabs>
        <w:tab w:val="center" w:pos="4513"/>
        <w:tab w:val="right" w:pos="9026"/>
      </w:tabs>
      <w:spacing w:after="0"/>
    </w:pPr>
    <w:rPr>
      <w:rFonts w:asciiTheme="minorHAnsi" w:hAnsiTheme="minorHAnsi"/>
      <w:szCs w:val="22"/>
    </w:rPr>
  </w:style>
  <w:style w:type="character" w:customStyle="1" w:styleId="HeaderChar">
    <w:name w:val="Header Char"/>
    <w:basedOn w:val="DefaultParagraphFont"/>
    <w:link w:val="Header"/>
    <w:uiPriority w:val="99"/>
    <w:rsid w:val="000C5BEC"/>
    <w:rPr>
      <w:sz w:val="22"/>
      <w:szCs w:val="22"/>
    </w:rPr>
  </w:style>
  <w:style w:type="paragraph" w:styleId="Footer">
    <w:name w:val="footer"/>
    <w:basedOn w:val="Normal"/>
    <w:link w:val="FooterChar"/>
    <w:uiPriority w:val="99"/>
    <w:unhideWhenUsed/>
    <w:rsid w:val="000C5BEC"/>
    <w:pPr>
      <w:tabs>
        <w:tab w:val="center" w:pos="4513"/>
        <w:tab w:val="right" w:pos="9026"/>
      </w:tabs>
      <w:spacing w:after="0"/>
    </w:pPr>
    <w:rPr>
      <w:rFonts w:asciiTheme="minorHAnsi" w:hAnsiTheme="minorHAnsi"/>
      <w:szCs w:val="22"/>
    </w:rPr>
  </w:style>
  <w:style w:type="character" w:customStyle="1" w:styleId="FooterChar">
    <w:name w:val="Footer Char"/>
    <w:basedOn w:val="DefaultParagraphFont"/>
    <w:link w:val="Footer"/>
    <w:uiPriority w:val="99"/>
    <w:rsid w:val="000C5BEC"/>
    <w:rPr>
      <w:sz w:val="22"/>
      <w:szCs w:val="22"/>
    </w:rPr>
  </w:style>
  <w:style w:type="character" w:customStyle="1" w:styleId="UnresolvedMention10">
    <w:name w:val="Unresolved Mention1"/>
    <w:basedOn w:val="DefaultParagraphFont"/>
    <w:uiPriority w:val="99"/>
    <w:semiHidden/>
    <w:unhideWhenUsed/>
    <w:rsid w:val="000C5BEC"/>
    <w:rPr>
      <w:color w:val="605E5C"/>
      <w:shd w:val="clear" w:color="auto" w:fill="E1DFDD"/>
    </w:rPr>
  </w:style>
  <w:style w:type="paragraph" w:styleId="TOC3">
    <w:name w:val="toc 3"/>
    <w:basedOn w:val="Normal"/>
    <w:next w:val="Normal"/>
    <w:autoRedefine/>
    <w:uiPriority w:val="39"/>
    <w:unhideWhenUsed/>
    <w:rsid w:val="000C5BEC"/>
    <w:pPr>
      <w:tabs>
        <w:tab w:val="left" w:pos="1320"/>
        <w:tab w:val="right" w:leader="dot" w:pos="9010"/>
      </w:tabs>
      <w:spacing w:after="100"/>
      <w:ind w:left="480"/>
    </w:pPr>
  </w:style>
  <w:style w:type="character" w:customStyle="1" w:styleId="UnresolvedMention2">
    <w:name w:val="Unresolved Mention2"/>
    <w:basedOn w:val="DefaultParagraphFont"/>
    <w:uiPriority w:val="99"/>
    <w:semiHidden/>
    <w:unhideWhenUsed/>
    <w:rsid w:val="000C5BEC"/>
    <w:rPr>
      <w:color w:val="605E5C"/>
      <w:shd w:val="clear" w:color="auto" w:fill="E1DFDD"/>
    </w:rPr>
  </w:style>
  <w:style w:type="character" w:styleId="FollowedHyperlink">
    <w:name w:val="FollowedHyperlink"/>
    <w:basedOn w:val="DefaultParagraphFont"/>
    <w:uiPriority w:val="99"/>
    <w:semiHidden/>
    <w:unhideWhenUsed/>
    <w:rsid w:val="000C5BEC"/>
    <w:rPr>
      <w:color w:val="954F72" w:themeColor="followedHyperlink"/>
      <w:u w:val="single"/>
    </w:rPr>
  </w:style>
  <w:style w:type="table" w:styleId="PlainTable3">
    <w:name w:val="Plain Table 3"/>
    <w:basedOn w:val="TableNormal"/>
    <w:uiPriority w:val="43"/>
    <w:rsid w:val="000C5B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CurrentList1">
    <w:name w:val="Current List1"/>
    <w:uiPriority w:val="99"/>
    <w:rsid w:val="000C5BEC"/>
    <w:pPr>
      <w:numPr>
        <w:numId w:val="17"/>
      </w:numPr>
    </w:pPr>
  </w:style>
  <w:style w:type="table" w:styleId="PlainTable4">
    <w:name w:val="Plain Table 4"/>
    <w:basedOn w:val="TableNormal"/>
    <w:uiPriority w:val="44"/>
    <w:rsid w:val="000C5B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C5B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C5BE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0C5BEC"/>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C5BEC"/>
    <w:rPr>
      <w:rFonts w:ascii="Consolas" w:hAnsi="Consolas"/>
      <w:sz w:val="20"/>
      <w:szCs w:val="20"/>
    </w:rPr>
  </w:style>
  <w:style w:type="character" w:customStyle="1" w:styleId="UnresolvedMention3">
    <w:name w:val="Unresolved Mention3"/>
    <w:basedOn w:val="DefaultParagraphFont"/>
    <w:uiPriority w:val="99"/>
    <w:semiHidden/>
    <w:unhideWhenUsed/>
    <w:rsid w:val="000C5BEC"/>
    <w:rPr>
      <w:color w:val="605E5C"/>
      <w:shd w:val="clear" w:color="auto" w:fill="E1DFDD"/>
    </w:rPr>
  </w:style>
  <w:style w:type="character" w:customStyle="1" w:styleId="UnresolvedMention4">
    <w:name w:val="Unresolved Mention4"/>
    <w:basedOn w:val="DefaultParagraphFont"/>
    <w:uiPriority w:val="99"/>
    <w:semiHidden/>
    <w:unhideWhenUsed/>
    <w:rsid w:val="000C5BEC"/>
    <w:rPr>
      <w:color w:val="605E5C"/>
      <w:shd w:val="clear" w:color="auto" w:fill="E1DFDD"/>
    </w:rPr>
  </w:style>
  <w:style w:type="character" w:customStyle="1" w:styleId="UnresolvedMention5">
    <w:name w:val="Unresolved Mention5"/>
    <w:basedOn w:val="DefaultParagraphFont"/>
    <w:uiPriority w:val="99"/>
    <w:semiHidden/>
    <w:unhideWhenUsed/>
    <w:rsid w:val="000C5BEC"/>
    <w:rPr>
      <w:color w:val="605E5C"/>
      <w:shd w:val="clear" w:color="auto" w:fill="E1DFDD"/>
    </w:rPr>
  </w:style>
  <w:style w:type="paragraph" w:styleId="TOC4">
    <w:name w:val="toc 4"/>
    <w:basedOn w:val="Normal"/>
    <w:next w:val="Normal"/>
    <w:autoRedefine/>
    <w:uiPriority w:val="39"/>
    <w:unhideWhenUsed/>
    <w:rsid w:val="000C5BEC"/>
    <w:pPr>
      <w:spacing w:after="100" w:line="259" w:lineRule="auto"/>
      <w:ind w:left="660"/>
    </w:pPr>
    <w:rPr>
      <w:rFonts w:asciiTheme="minorHAnsi" w:eastAsiaTheme="minorEastAsia" w:hAnsiTheme="minorHAnsi"/>
      <w:szCs w:val="22"/>
      <w:lang w:eastAsia="en-GB"/>
    </w:rPr>
  </w:style>
  <w:style w:type="paragraph" w:styleId="TOC5">
    <w:name w:val="toc 5"/>
    <w:basedOn w:val="Normal"/>
    <w:next w:val="Normal"/>
    <w:autoRedefine/>
    <w:uiPriority w:val="39"/>
    <w:unhideWhenUsed/>
    <w:rsid w:val="000C5BEC"/>
    <w:pPr>
      <w:spacing w:after="100" w:line="259" w:lineRule="auto"/>
      <w:ind w:left="880"/>
    </w:pPr>
    <w:rPr>
      <w:rFonts w:asciiTheme="minorHAnsi" w:eastAsiaTheme="minorEastAsia" w:hAnsiTheme="minorHAnsi"/>
      <w:szCs w:val="22"/>
      <w:lang w:eastAsia="en-GB"/>
    </w:rPr>
  </w:style>
  <w:style w:type="paragraph" w:styleId="TOC6">
    <w:name w:val="toc 6"/>
    <w:basedOn w:val="Normal"/>
    <w:next w:val="Normal"/>
    <w:autoRedefine/>
    <w:uiPriority w:val="39"/>
    <w:unhideWhenUsed/>
    <w:rsid w:val="000C5BEC"/>
    <w:pPr>
      <w:spacing w:after="100" w:line="259" w:lineRule="auto"/>
      <w:ind w:left="1100"/>
    </w:pPr>
    <w:rPr>
      <w:rFonts w:asciiTheme="minorHAnsi" w:eastAsiaTheme="minorEastAsia" w:hAnsiTheme="minorHAnsi"/>
      <w:szCs w:val="22"/>
      <w:lang w:eastAsia="en-GB"/>
    </w:rPr>
  </w:style>
  <w:style w:type="paragraph" w:styleId="TOC7">
    <w:name w:val="toc 7"/>
    <w:basedOn w:val="Normal"/>
    <w:next w:val="Normal"/>
    <w:autoRedefine/>
    <w:uiPriority w:val="39"/>
    <w:unhideWhenUsed/>
    <w:rsid w:val="000C5BEC"/>
    <w:pPr>
      <w:spacing w:after="100" w:line="259" w:lineRule="auto"/>
      <w:ind w:left="1320"/>
    </w:pPr>
    <w:rPr>
      <w:rFonts w:asciiTheme="minorHAnsi" w:eastAsiaTheme="minorEastAsia" w:hAnsiTheme="minorHAnsi"/>
      <w:szCs w:val="22"/>
      <w:lang w:eastAsia="en-GB"/>
    </w:rPr>
  </w:style>
  <w:style w:type="paragraph" w:styleId="TOC8">
    <w:name w:val="toc 8"/>
    <w:basedOn w:val="Normal"/>
    <w:next w:val="Normal"/>
    <w:autoRedefine/>
    <w:uiPriority w:val="39"/>
    <w:unhideWhenUsed/>
    <w:rsid w:val="000C5BEC"/>
    <w:pPr>
      <w:spacing w:after="100" w:line="259" w:lineRule="auto"/>
      <w:ind w:left="1540"/>
    </w:pPr>
    <w:rPr>
      <w:rFonts w:asciiTheme="minorHAnsi" w:eastAsiaTheme="minorEastAsia" w:hAnsiTheme="minorHAnsi"/>
      <w:szCs w:val="22"/>
      <w:lang w:eastAsia="en-GB"/>
    </w:rPr>
  </w:style>
  <w:style w:type="paragraph" w:styleId="TOC9">
    <w:name w:val="toc 9"/>
    <w:basedOn w:val="Normal"/>
    <w:next w:val="Normal"/>
    <w:autoRedefine/>
    <w:uiPriority w:val="39"/>
    <w:unhideWhenUsed/>
    <w:rsid w:val="000C5BEC"/>
    <w:pPr>
      <w:spacing w:after="100" w:line="259" w:lineRule="auto"/>
      <w:ind w:left="1760"/>
    </w:pPr>
    <w:rPr>
      <w:rFonts w:asciiTheme="minorHAnsi" w:eastAsiaTheme="minorEastAsia" w:hAnsiTheme="minorHAnsi"/>
      <w:szCs w:val="22"/>
      <w:lang w:eastAsia="en-GB"/>
    </w:rPr>
  </w:style>
  <w:style w:type="character" w:customStyle="1" w:styleId="gd15mcfceub">
    <w:name w:val="gd15mcfceub"/>
    <w:basedOn w:val="DefaultParagraphFont"/>
    <w:rsid w:val="000C5BEC"/>
  </w:style>
  <w:style w:type="character" w:customStyle="1" w:styleId="apple-converted-space">
    <w:name w:val="apple-converted-space"/>
    <w:basedOn w:val="DefaultParagraphFont"/>
    <w:rsid w:val="000C5BEC"/>
  </w:style>
  <w:style w:type="paragraph" w:styleId="NoSpacing">
    <w:name w:val="No Spacing"/>
    <w:uiPriority w:val="1"/>
    <w:qFormat/>
    <w:rsid w:val="00D36DD0"/>
    <w:rPr>
      <w:rFonts w:ascii="Arial" w:hAnsi="Arial"/>
      <w:sz w:val="22"/>
      <w:szCs w:val="22"/>
    </w:rPr>
  </w:style>
  <w:style w:type="character" w:styleId="UnresolvedMention">
    <w:name w:val="Unresolved Mention"/>
    <w:basedOn w:val="DefaultParagraphFont"/>
    <w:uiPriority w:val="99"/>
    <w:semiHidden/>
    <w:unhideWhenUsed/>
    <w:rsid w:val="00C36252"/>
    <w:rPr>
      <w:color w:val="605E5C"/>
      <w:shd w:val="clear" w:color="auto" w:fill="E1DFDD"/>
    </w:rPr>
  </w:style>
  <w:style w:type="character" w:customStyle="1" w:styleId="cf01">
    <w:name w:val="cf01"/>
    <w:basedOn w:val="DefaultParagraphFont"/>
    <w:rsid w:val="00C7392D"/>
    <w:rPr>
      <w:rFonts w:ascii="Segoe UI" w:hAnsi="Segoe UI" w:cs="Segoe UI" w:hint="default"/>
      <w:sz w:val="18"/>
      <w:szCs w:val="18"/>
    </w:rPr>
  </w:style>
  <w:style w:type="paragraph" w:styleId="EndnoteText">
    <w:name w:val="endnote text"/>
    <w:basedOn w:val="Normal"/>
    <w:link w:val="EndnoteTextChar"/>
    <w:uiPriority w:val="99"/>
    <w:semiHidden/>
    <w:unhideWhenUsed/>
    <w:rsid w:val="00060788"/>
    <w:pPr>
      <w:spacing w:after="0"/>
    </w:pPr>
    <w:rPr>
      <w:sz w:val="20"/>
      <w:szCs w:val="20"/>
    </w:rPr>
  </w:style>
  <w:style w:type="character" w:customStyle="1" w:styleId="EndnoteTextChar">
    <w:name w:val="Endnote Text Char"/>
    <w:basedOn w:val="DefaultParagraphFont"/>
    <w:link w:val="EndnoteText"/>
    <w:uiPriority w:val="99"/>
    <w:semiHidden/>
    <w:rsid w:val="00060788"/>
    <w:rPr>
      <w:rFonts w:ascii="Arial" w:hAnsi="Arial"/>
      <w:sz w:val="20"/>
      <w:szCs w:val="20"/>
    </w:rPr>
  </w:style>
  <w:style w:type="character" w:styleId="EndnoteReference">
    <w:name w:val="endnote reference"/>
    <w:basedOn w:val="DefaultParagraphFont"/>
    <w:uiPriority w:val="99"/>
    <w:semiHidden/>
    <w:unhideWhenUsed/>
    <w:rsid w:val="000607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910960">
      <w:bodyDiv w:val="1"/>
      <w:marLeft w:val="0"/>
      <w:marRight w:val="0"/>
      <w:marTop w:val="0"/>
      <w:marBottom w:val="0"/>
      <w:divBdr>
        <w:top w:val="none" w:sz="0" w:space="0" w:color="auto"/>
        <w:left w:val="none" w:sz="0" w:space="0" w:color="auto"/>
        <w:bottom w:val="none" w:sz="0" w:space="0" w:color="auto"/>
        <w:right w:val="none" w:sz="0" w:space="0" w:color="auto"/>
      </w:divBdr>
      <w:divsChild>
        <w:div w:id="1321541483">
          <w:marLeft w:val="0"/>
          <w:marRight w:val="0"/>
          <w:marTop w:val="0"/>
          <w:marBottom w:val="0"/>
          <w:divBdr>
            <w:top w:val="none" w:sz="0" w:space="0" w:color="auto"/>
            <w:left w:val="none" w:sz="0" w:space="0" w:color="auto"/>
            <w:bottom w:val="none" w:sz="0" w:space="0" w:color="auto"/>
            <w:right w:val="none" w:sz="0" w:space="0" w:color="auto"/>
          </w:divBdr>
        </w:div>
      </w:divsChild>
    </w:div>
    <w:div w:id="441606367">
      <w:bodyDiv w:val="1"/>
      <w:marLeft w:val="0"/>
      <w:marRight w:val="0"/>
      <w:marTop w:val="0"/>
      <w:marBottom w:val="0"/>
      <w:divBdr>
        <w:top w:val="none" w:sz="0" w:space="0" w:color="auto"/>
        <w:left w:val="none" w:sz="0" w:space="0" w:color="auto"/>
        <w:bottom w:val="none" w:sz="0" w:space="0" w:color="auto"/>
        <w:right w:val="none" w:sz="0" w:space="0" w:color="auto"/>
      </w:divBdr>
    </w:div>
    <w:div w:id="480970188">
      <w:bodyDiv w:val="1"/>
      <w:marLeft w:val="0"/>
      <w:marRight w:val="0"/>
      <w:marTop w:val="0"/>
      <w:marBottom w:val="0"/>
      <w:divBdr>
        <w:top w:val="none" w:sz="0" w:space="0" w:color="auto"/>
        <w:left w:val="none" w:sz="0" w:space="0" w:color="auto"/>
        <w:bottom w:val="none" w:sz="0" w:space="0" w:color="auto"/>
        <w:right w:val="none" w:sz="0" w:space="0" w:color="auto"/>
      </w:divBdr>
    </w:div>
    <w:div w:id="631329787">
      <w:bodyDiv w:val="1"/>
      <w:marLeft w:val="0"/>
      <w:marRight w:val="0"/>
      <w:marTop w:val="0"/>
      <w:marBottom w:val="0"/>
      <w:divBdr>
        <w:top w:val="none" w:sz="0" w:space="0" w:color="auto"/>
        <w:left w:val="none" w:sz="0" w:space="0" w:color="auto"/>
        <w:bottom w:val="none" w:sz="0" w:space="0" w:color="auto"/>
        <w:right w:val="none" w:sz="0" w:space="0" w:color="auto"/>
      </w:divBdr>
      <w:divsChild>
        <w:div w:id="110292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681621">
      <w:bodyDiv w:val="1"/>
      <w:marLeft w:val="0"/>
      <w:marRight w:val="0"/>
      <w:marTop w:val="0"/>
      <w:marBottom w:val="0"/>
      <w:divBdr>
        <w:top w:val="none" w:sz="0" w:space="0" w:color="auto"/>
        <w:left w:val="none" w:sz="0" w:space="0" w:color="auto"/>
        <w:bottom w:val="none" w:sz="0" w:space="0" w:color="auto"/>
        <w:right w:val="none" w:sz="0" w:space="0" w:color="auto"/>
      </w:divBdr>
    </w:div>
    <w:div w:id="733548678">
      <w:bodyDiv w:val="1"/>
      <w:marLeft w:val="0"/>
      <w:marRight w:val="0"/>
      <w:marTop w:val="0"/>
      <w:marBottom w:val="0"/>
      <w:divBdr>
        <w:top w:val="none" w:sz="0" w:space="0" w:color="auto"/>
        <w:left w:val="none" w:sz="0" w:space="0" w:color="auto"/>
        <w:bottom w:val="none" w:sz="0" w:space="0" w:color="auto"/>
        <w:right w:val="none" w:sz="0" w:space="0" w:color="auto"/>
      </w:divBdr>
      <w:divsChild>
        <w:div w:id="1044715489">
          <w:marLeft w:val="0"/>
          <w:marRight w:val="0"/>
          <w:marTop w:val="0"/>
          <w:marBottom w:val="0"/>
          <w:divBdr>
            <w:top w:val="none" w:sz="0" w:space="0" w:color="auto"/>
            <w:left w:val="none" w:sz="0" w:space="0" w:color="auto"/>
            <w:bottom w:val="none" w:sz="0" w:space="0" w:color="auto"/>
            <w:right w:val="none" w:sz="0" w:space="0" w:color="auto"/>
          </w:divBdr>
          <w:divsChild>
            <w:div w:id="1980453241">
              <w:marLeft w:val="0"/>
              <w:marRight w:val="0"/>
              <w:marTop w:val="0"/>
              <w:marBottom w:val="0"/>
              <w:divBdr>
                <w:top w:val="none" w:sz="0" w:space="0" w:color="auto"/>
                <w:left w:val="none" w:sz="0" w:space="0" w:color="auto"/>
                <w:bottom w:val="none" w:sz="0" w:space="0" w:color="auto"/>
                <w:right w:val="none" w:sz="0" w:space="0" w:color="auto"/>
              </w:divBdr>
              <w:divsChild>
                <w:div w:id="616790217">
                  <w:marLeft w:val="0"/>
                  <w:marRight w:val="0"/>
                  <w:marTop w:val="0"/>
                  <w:marBottom w:val="0"/>
                  <w:divBdr>
                    <w:top w:val="none" w:sz="0" w:space="0" w:color="auto"/>
                    <w:left w:val="none" w:sz="0" w:space="0" w:color="auto"/>
                    <w:bottom w:val="none" w:sz="0" w:space="0" w:color="auto"/>
                    <w:right w:val="none" w:sz="0" w:space="0" w:color="auto"/>
                  </w:divBdr>
                  <w:divsChild>
                    <w:div w:id="5869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646102">
      <w:bodyDiv w:val="1"/>
      <w:marLeft w:val="0"/>
      <w:marRight w:val="0"/>
      <w:marTop w:val="0"/>
      <w:marBottom w:val="0"/>
      <w:divBdr>
        <w:top w:val="none" w:sz="0" w:space="0" w:color="auto"/>
        <w:left w:val="none" w:sz="0" w:space="0" w:color="auto"/>
        <w:bottom w:val="none" w:sz="0" w:space="0" w:color="auto"/>
        <w:right w:val="none" w:sz="0" w:space="0" w:color="auto"/>
      </w:divBdr>
      <w:divsChild>
        <w:div w:id="117912997">
          <w:marLeft w:val="0"/>
          <w:marRight w:val="0"/>
          <w:marTop w:val="0"/>
          <w:marBottom w:val="0"/>
          <w:divBdr>
            <w:top w:val="none" w:sz="0" w:space="0" w:color="auto"/>
            <w:left w:val="none" w:sz="0" w:space="0" w:color="auto"/>
            <w:bottom w:val="none" w:sz="0" w:space="0" w:color="auto"/>
            <w:right w:val="none" w:sz="0" w:space="0" w:color="auto"/>
          </w:divBdr>
        </w:div>
      </w:divsChild>
    </w:div>
    <w:div w:id="927691521">
      <w:bodyDiv w:val="1"/>
      <w:marLeft w:val="0"/>
      <w:marRight w:val="0"/>
      <w:marTop w:val="0"/>
      <w:marBottom w:val="0"/>
      <w:divBdr>
        <w:top w:val="none" w:sz="0" w:space="0" w:color="auto"/>
        <w:left w:val="none" w:sz="0" w:space="0" w:color="auto"/>
        <w:bottom w:val="none" w:sz="0" w:space="0" w:color="auto"/>
        <w:right w:val="none" w:sz="0" w:space="0" w:color="auto"/>
      </w:divBdr>
      <w:divsChild>
        <w:div w:id="1509712352">
          <w:marLeft w:val="0"/>
          <w:marRight w:val="0"/>
          <w:marTop w:val="0"/>
          <w:marBottom w:val="0"/>
          <w:divBdr>
            <w:top w:val="none" w:sz="0" w:space="0" w:color="auto"/>
            <w:left w:val="none" w:sz="0" w:space="0" w:color="auto"/>
            <w:bottom w:val="none" w:sz="0" w:space="0" w:color="auto"/>
            <w:right w:val="none" w:sz="0" w:space="0" w:color="auto"/>
          </w:divBdr>
        </w:div>
      </w:divsChild>
    </w:div>
    <w:div w:id="1057167713">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5">
          <w:marLeft w:val="0"/>
          <w:marRight w:val="0"/>
          <w:marTop w:val="0"/>
          <w:marBottom w:val="0"/>
          <w:divBdr>
            <w:top w:val="none" w:sz="0" w:space="0" w:color="auto"/>
            <w:left w:val="none" w:sz="0" w:space="0" w:color="auto"/>
            <w:bottom w:val="none" w:sz="0" w:space="0" w:color="auto"/>
            <w:right w:val="none" w:sz="0" w:space="0" w:color="auto"/>
          </w:divBdr>
          <w:divsChild>
            <w:div w:id="1031032173">
              <w:marLeft w:val="0"/>
              <w:marRight w:val="0"/>
              <w:marTop w:val="0"/>
              <w:marBottom w:val="0"/>
              <w:divBdr>
                <w:top w:val="none" w:sz="0" w:space="0" w:color="auto"/>
                <w:left w:val="none" w:sz="0" w:space="0" w:color="auto"/>
                <w:bottom w:val="none" w:sz="0" w:space="0" w:color="auto"/>
                <w:right w:val="none" w:sz="0" w:space="0" w:color="auto"/>
              </w:divBdr>
              <w:divsChild>
                <w:div w:id="15178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959389">
      <w:bodyDiv w:val="1"/>
      <w:marLeft w:val="0"/>
      <w:marRight w:val="0"/>
      <w:marTop w:val="0"/>
      <w:marBottom w:val="0"/>
      <w:divBdr>
        <w:top w:val="none" w:sz="0" w:space="0" w:color="auto"/>
        <w:left w:val="none" w:sz="0" w:space="0" w:color="auto"/>
        <w:bottom w:val="none" w:sz="0" w:space="0" w:color="auto"/>
        <w:right w:val="none" w:sz="0" w:space="0" w:color="auto"/>
      </w:divBdr>
      <w:divsChild>
        <w:div w:id="91361416">
          <w:marLeft w:val="0"/>
          <w:marRight w:val="0"/>
          <w:marTop w:val="0"/>
          <w:marBottom w:val="0"/>
          <w:divBdr>
            <w:top w:val="none" w:sz="0" w:space="0" w:color="auto"/>
            <w:left w:val="none" w:sz="0" w:space="0" w:color="auto"/>
            <w:bottom w:val="none" w:sz="0" w:space="0" w:color="auto"/>
            <w:right w:val="none" w:sz="0" w:space="0" w:color="auto"/>
          </w:divBdr>
        </w:div>
      </w:divsChild>
    </w:div>
    <w:div w:id="1264806371">
      <w:bodyDiv w:val="1"/>
      <w:marLeft w:val="0"/>
      <w:marRight w:val="0"/>
      <w:marTop w:val="0"/>
      <w:marBottom w:val="0"/>
      <w:divBdr>
        <w:top w:val="none" w:sz="0" w:space="0" w:color="auto"/>
        <w:left w:val="none" w:sz="0" w:space="0" w:color="auto"/>
        <w:bottom w:val="none" w:sz="0" w:space="0" w:color="auto"/>
        <w:right w:val="none" w:sz="0" w:space="0" w:color="auto"/>
      </w:divBdr>
      <w:divsChild>
        <w:div w:id="1389720377">
          <w:marLeft w:val="0"/>
          <w:marRight w:val="0"/>
          <w:marTop w:val="0"/>
          <w:marBottom w:val="0"/>
          <w:divBdr>
            <w:top w:val="none" w:sz="0" w:space="0" w:color="auto"/>
            <w:left w:val="none" w:sz="0" w:space="0" w:color="auto"/>
            <w:bottom w:val="none" w:sz="0" w:space="0" w:color="auto"/>
            <w:right w:val="none" w:sz="0" w:space="0" w:color="auto"/>
          </w:divBdr>
        </w:div>
      </w:divsChild>
    </w:div>
    <w:div w:id="1491562505">
      <w:bodyDiv w:val="1"/>
      <w:marLeft w:val="0"/>
      <w:marRight w:val="0"/>
      <w:marTop w:val="0"/>
      <w:marBottom w:val="0"/>
      <w:divBdr>
        <w:top w:val="none" w:sz="0" w:space="0" w:color="auto"/>
        <w:left w:val="none" w:sz="0" w:space="0" w:color="auto"/>
        <w:bottom w:val="none" w:sz="0" w:space="0" w:color="auto"/>
        <w:right w:val="none" w:sz="0" w:space="0" w:color="auto"/>
      </w:divBdr>
      <w:divsChild>
        <w:div w:id="441532407">
          <w:marLeft w:val="0"/>
          <w:marRight w:val="0"/>
          <w:marTop w:val="0"/>
          <w:marBottom w:val="0"/>
          <w:divBdr>
            <w:top w:val="none" w:sz="0" w:space="0" w:color="auto"/>
            <w:left w:val="none" w:sz="0" w:space="0" w:color="auto"/>
            <w:bottom w:val="none" w:sz="0" w:space="0" w:color="auto"/>
            <w:right w:val="none" w:sz="0" w:space="0" w:color="auto"/>
          </w:divBdr>
        </w:div>
      </w:divsChild>
    </w:div>
    <w:div w:id="1520581861">
      <w:bodyDiv w:val="1"/>
      <w:marLeft w:val="0"/>
      <w:marRight w:val="0"/>
      <w:marTop w:val="0"/>
      <w:marBottom w:val="0"/>
      <w:divBdr>
        <w:top w:val="none" w:sz="0" w:space="0" w:color="auto"/>
        <w:left w:val="none" w:sz="0" w:space="0" w:color="auto"/>
        <w:bottom w:val="none" w:sz="0" w:space="0" w:color="auto"/>
        <w:right w:val="none" w:sz="0" w:space="0" w:color="auto"/>
      </w:divBdr>
      <w:divsChild>
        <w:div w:id="123083648">
          <w:marLeft w:val="0"/>
          <w:marRight w:val="0"/>
          <w:marTop w:val="0"/>
          <w:marBottom w:val="0"/>
          <w:divBdr>
            <w:top w:val="none" w:sz="0" w:space="0" w:color="auto"/>
            <w:left w:val="none" w:sz="0" w:space="0" w:color="auto"/>
            <w:bottom w:val="none" w:sz="0" w:space="0" w:color="auto"/>
            <w:right w:val="none" w:sz="0" w:space="0" w:color="auto"/>
          </w:divBdr>
        </w:div>
      </w:divsChild>
    </w:div>
    <w:div w:id="1979335705">
      <w:bodyDiv w:val="1"/>
      <w:marLeft w:val="0"/>
      <w:marRight w:val="0"/>
      <w:marTop w:val="0"/>
      <w:marBottom w:val="0"/>
      <w:divBdr>
        <w:top w:val="none" w:sz="0" w:space="0" w:color="auto"/>
        <w:left w:val="none" w:sz="0" w:space="0" w:color="auto"/>
        <w:bottom w:val="none" w:sz="0" w:space="0" w:color="auto"/>
        <w:right w:val="none" w:sz="0" w:space="0" w:color="auto"/>
      </w:divBdr>
      <w:divsChild>
        <w:div w:id="1403215559">
          <w:marLeft w:val="0"/>
          <w:marRight w:val="0"/>
          <w:marTop w:val="0"/>
          <w:marBottom w:val="0"/>
          <w:divBdr>
            <w:top w:val="none" w:sz="0" w:space="0" w:color="auto"/>
            <w:left w:val="none" w:sz="0" w:space="0" w:color="auto"/>
            <w:bottom w:val="none" w:sz="0" w:space="0" w:color="auto"/>
            <w:right w:val="none" w:sz="0" w:space="0" w:color="auto"/>
          </w:divBdr>
        </w:div>
      </w:divsChild>
    </w:div>
    <w:div w:id="2116166855">
      <w:bodyDiv w:val="1"/>
      <w:marLeft w:val="0"/>
      <w:marRight w:val="0"/>
      <w:marTop w:val="0"/>
      <w:marBottom w:val="0"/>
      <w:divBdr>
        <w:top w:val="none" w:sz="0" w:space="0" w:color="auto"/>
        <w:left w:val="none" w:sz="0" w:space="0" w:color="auto"/>
        <w:bottom w:val="none" w:sz="0" w:space="0" w:color="auto"/>
        <w:right w:val="none" w:sz="0" w:space="0" w:color="auto"/>
      </w:divBdr>
    </w:div>
    <w:div w:id="2130318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abone@nhm.ac.uk"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lifewatch.be/data-service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ata.isa.org.jm/isa/map/"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5213364-3635-4346-B6A7-D97EEE5F5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27</Pages>
  <Words>6383</Words>
  <Characters>36387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Glover</dc:creator>
  <cp:keywords/>
  <dc:description/>
  <cp:lastModifiedBy>Muriel Rabone</cp:lastModifiedBy>
  <cp:revision>3</cp:revision>
  <cp:lastPrinted>2022-10-23T15:49:00Z</cp:lastPrinted>
  <dcterms:created xsi:type="dcterms:W3CDTF">2022-11-07T20:24:00Z</dcterms:created>
  <dcterms:modified xsi:type="dcterms:W3CDTF">2022-11-07T21:03:00Z</dcterms:modified>
</cp:coreProperties>
</file>