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inorHAnsi" w:hAnsiTheme="minorHAnsi" w:eastAsiaTheme="minorHAnsi" w:cstheme="minorBidi"/>
          <w:caps/>
          <w:sz w:val="22"/>
          <w:szCs w:val="22"/>
          <w:lang w:eastAsia="en-US"/>
        </w:rPr>
        <w:id w:val="-2254565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aps w:val="0"/>
          <w:sz w:val="22"/>
          <w:szCs w:val="22"/>
          <w:lang w:eastAsia="en-US"/>
        </w:rPr>
      </w:sdtEndPr>
      <w:sdtContent>
        <w:p w14:paraId="1E9840C0">
          <w:pPr>
            <w:pStyle w:val="29"/>
            <w:jc w:val="center"/>
          </w:pPr>
          <w:bookmarkStart w:id="0" w:name="_Toc30350686"/>
          <w:bookmarkStart w:id="1" w:name="_Toc30970551"/>
          <w:bookmarkStart w:id="2" w:name="_Toc30969628"/>
          <w:bookmarkStart w:id="3" w:name="_Toc30461232"/>
          <w:bookmarkStart w:id="4" w:name="_Toc30462740"/>
          <w:bookmarkStart w:id="5" w:name="_Toc30695671"/>
          <w:bookmarkStart w:id="6" w:name="_Toc30684342"/>
          <w:bookmarkStart w:id="7" w:name="_Toc30354783"/>
          <w:bookmarkStart w:id="8" w:name="_Toc30868050"/>
          <w:bookmarkStart w:id="9" w:name="_Toc30882602"/>
          <w:bookmarkStart w:id="10" w:name="_Toc31061694"/>
          <w:bookmarkStart w:id="11" w:name="_Toc31051119"/>
          <w:r>
            <w:rPr>
              <w:sz w:val="28"/>
              <w:szCs w:val="28"/>
            </w:rPr>
            <w:t>С</w:t>
          </w:r>
          <w:bookmarkEnd w:id="0"/>
          <w:r>
            <w:rPr>
              <w:sz w:val="28"/>
              <w:szCs w:val="28"/>
            </w:rPr>
            <w:t>ОДЕРЖАНИЕ</w:t>
          </w:r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1F8D386">
          <w:pPr>
            <w:pStyle w:val="24"/>
            <w:tabs>
              <w:tab w:val="left" w:pos="440"/>
              <w:tab w:val="right" w:leader="dot" w:pos="9344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"_Toc132191454" </w:instrText>
          </w:r>
          <w:r>
            <w:fldChar w:fldCharType="separate"/>
          </w:r>
          <w:r>
            <w:rPr>
              <w:rStyle w:val="13"/>
            </w:rPr>
            <w:t>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Этап идентификации</w:t>
          </w:r>
          <w:r>
            <w:tab/>
          </w:r>
          <w:r>
            <w:fldChar w:fldCharType="begin"/>
          </w:r>
          <w:r>
            <w:instrText xml:space="preserve"> PAGEREF _Toc132191454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D7AA59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"_Toc132191455" </w:instrText>
          </w:r>
          <w:r>
            <w:fldChar w:fldCharType="separate"/>
          </w:r>
          <w:r>
            <w:rPr>
              <w:rStyle w:val="13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Задачи, решаемые экспертной системой</w:t>
          </w:r>
          <w:r>
            <w:tab/>
          </w:r>
          <w:r>
            <w:fldChar w:fldCharType="begin"/>
          </w:r>
          <w:r>
            <w:instrText xml:space="preserve"> PAGEREF _Toc132191455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AEFD09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"_Toc132191456" </w:instrText>
          </w:r>
          <w:r>
            <w:fldChar w:fldCharType="separate"/>
          </w:r>
          <w:r>
            <w:rPr>
              <w:rStyle w:val="13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Цель разработки ЭС</w:t>
          </w:r>
          <w:r>
            <w:tab/>
          </w:r>
          <w:r>
            <w:fldChar w:fldCharType="begin"/>
          </w:r>
          <w:r>
            <w:instrText xml:space="preserve"> PAGEREF _Toc132191456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92E20E8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"_Toc132191457" </w:instrText>
          </w:r>
          <w:r>
            <w:fldChar w:fldCharType="separate"/>
          </w:r>
          <w:r>
            <w:rPr>
              <w:rStyle w:val="13"/>
            </w:rPr>
            <w:t>1.3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Эксперты</w:t>
          </w:r>
          <w:r>
            <w:tab/>
          </w:r>
          <w:r>
            <w:fldChar w:fldCharType="begin"/>
          </w:r>
          <w:r>
            <w:instrText xml:space="preserve"> PAGEREF _Toc132191457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B12791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"_Toc132191458" </w:instrText>
          </w:r>
          <w:r>
            <w:fldChar w:fldCharType="separate"/>
          </w:r>
          <w:r>
            <w:rPr>
              <w:rStyle w:val="13"/>
            </w:rPr>
            <w:t>1.4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Основные пользователи</w:t>
          </w:r>
          <w:r>
            <w:tab/>
          </w:r>
          <w:r>
            <w:fldChar w:fldCharType="begin"/>
          </w:r>
          <w:r>
            <w:instrText xml:space="preserve"> PAGEREF _Toc132191458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47C3DC">
          <w:pPr>
            <w:pStyle w:val="24"/>
            <w:tabs>
              <w:tab w:val="left" w:pos="440"/>
              <w:tab w:val="right" w:leader="dot" w:pos="9344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"_Toc132191459" </w:instrText>
          </w:r>
          <w:r>
            <w:fldChar w:fldCharType="separate"/>
          </w:r>
          <w:r>
            <w:rPr>
              <w:rStyle w:val="13"/>
            </w:rPr>
            <w:t>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Этап концептуализации</w:t>
          </w:r>
          <w:r>
            <w:tab/>
          </w:r>
          <w:r>
            <w:fldChar w:fldCharType="begin"/>
          </w:r>
          <w:r>
            <w:instrText xml:space="preserve"> PAGEREF _Toc132191459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31B51F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"_Toc132191461" </w:instrText>
          </w:r>
          <w:r>
            <w:fldChar w:fldCharType="separate"/>
          </w:r>
          <w:r>
            <w:rPr>
              <w:rStyle w:val="13"/>
            </w:rPr>
            <w:t>2.1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С точки зрения пользователя</w:t>
          </w:r>
          <w:r>
            <w:tab/>
          </w:r>
          <w:r>
            <w:fldChar w:fldCharType="begin"/>
          </w:r>
          <w:r>
            <w:instrText xml:space="preserve"> PAGEREF _Toc132191461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FE5D2D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"_Toc132191462" </w:instrText>
          </w:r>
          <w:r>
            <w:fldChar w:fldCharType="separate"/>
          </w:r>
          <w:r>
            <w:rPr>
              <w:rStyle w:val="13"/>
            </w:rPr>
            <w:t>2.2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С точки зрения разработчика</w:t>
          </w:r>
          <w:r>
            <w:tab/>
          </w:r>
          <w:r>
            <w:fldChar w:fldCharType="begin"/>
          </w:r>
          <w:r>
            <w:instrText xml:space="preserve"> PAGEREF _Toc132191462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494504">
          <w:pPr>
            <w:pStyle w:val="26"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"_Toc132191463" </w:instrText>
          </w:r>
          <w:r>
            <w:fldChar w:fldCharType="separate"/>
          </w:r>
          <w:r>
            <w:rPr>
              <w:rStyle w:val="13"/>
            </w:rPr>
            <w:t>2.3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Класс систем</w:t>
          </w:r>
          <w:r>
            <w:tab/>
          </w:r>
          <w:r>
            <w:fldChar w:fldCharType="begin"/>
          </w:r>
          <w:r>
            <w:instrText xml:space="preserve"> PAGEREF _Toc132191463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E970BC">
          <w:pPr>
            <w:pStyle w:val="24"/>
            <w:tabs>
              <w:tab w:val="left" w:pos="440"/>
              <w:tab w:val="right" w:leader="dot" w:pos="9344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"_Toc132191464" </w:instrText>
          </w:r>
          <w:r>
            <w:fldChar w:fldCharType="separate"/>
          </w:r>
          <w:r>
            <w:rPr>
              <w:rStyle w:val="13"/>
            </w:rPr>
            <w:t>3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13"/>
            </w:rPr>
            <w:t>Этап формализации</w:t>
          </w:r>
          <w:r>
            <w:tab/>
          </w:r>
          <w:r>
            <w:fldChar w:fldCharType="begin"/>
          </w:r>
          <w:r>
            <w:instrText xml:space="preserve"> PAGEREF _Toc132191464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96C4AC">
          <w:pPr>
            <w:pStyle w:val="24"/>
            <w:tabs>
              <w:tab w:val="right" w:leader="dot" w:pos="9344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"_Toc132191465" </w:instrText>
          </w:r>
          <w:r>
            <w:fldChar w:fldCharType="separate"/>
          </w:r>
          <w:r>
            <w:rPr>
              <w:rStyle w:val="13"/>
            </w:rPr>
            <w:t>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_Toc132191465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E342CBD">
          <w:r>
            <w:rPr>
              <w:b/>
              <w:bCs/>
            </w:rPr>
            <w:fldChar w:fldCharType="end"/>
          </w:r>
        </w:p>
      </w:sdtContent>
    </w:sdt>
    <w:p w14:paraId="22A50848">
      <w:pPr>
        <w:rPr>
          <w:rFonts w:hint="default" w:ascii="Times New Roman" w:hAnsi="Times New Roman" w:eastAsiaTheme="majorEastAsia" w:cstheme="majorBidi"/>
          <w:sz w:val="28"/>
          <w:szCs w:val="32"/>
          <w:lang w:val="en-US"/>
        </w:rPr>
      </w:pPr>
      <w:r>
        <w:br w:type="page"/>
      </w:r>
    </w:p>
    <w:p w14:paraId="3E8D3D29">
      <w:pPr>
        <w:pStyle w:val="46"/>
        <w:rPr>
          <w:color w:val="auto"/>
        </w:rPr>
      </w:pPr>
      <w:bookmarkStart w:id="12" w:name="_Ref127108639"/>
      <w:bookmarkStart w:id="13" w:name="_Toc132191454"/>
      <w:r>
        <w:t>Этап идентификации</w:t>
      </w:r>
      <w:bookmarkEnd w:id="12"/>
      <w:bookmarkEnd w:id="13"/>
    </w:p>
    <w:p w14:paraId="0C39936B">
      <w:pPr>
        <w:pStyle w:val="47"/>
        <w:rPr>
          <w:color w:val="auto"/>
        </w:rPr>
      </w:pPr>
      <w:bookmarkStart w:id="14" w:name="_Toc132191455"/>
      <w:r>
        <w:t>Задачи, решаемые экспертной системой</w:t>
      </w:r>
      <w:bookmarkEnd w:id="14"/>
    </w:p>
    <w:p w14:paraId="27BB2960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15" w:name="_Toc132191456"/>
      <w:r>
        <w:t>ЭС «Выбор способа укладки плитки» решает задачу обработки данных (набор характеристик основания, помещения, плитки, условий и исполнителя) на основе знаний о предметной области, полученных от экспертов. Данная задача является задачей анализа, где по набору заданных признаков (факторов) проявляется сущность некоторой ситуации, в зависимости от которой выбирается определенный способ укладки, клей, последовательность и вспомогательные средства. Таким образом, в соответствии с входными условиями среди альтернативных решений находится один, который наилучшим образом удовлетворяет поставленной цели и ограничениям. 1.2 Цель разработки ЭС</w:t>
      </w:r>
    </w:p>
    <w:p w14:paraId="0AF04C34">
      <w:pPr>
        <w:pStyle w:val="47"/>
        <w:rPr>
          <w:color w:val="auto"/>
        </w:rPr>
      </w:pPr>
      <w:r>
        <w:t>Цель разработки ЭС</w:t>
      </w:r>
      <w:bookmarkEnd w:id="15"/>
    </w:p>
    <w:p w14:paraId="2DE74CD0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16" w:name="_Toc132191457"/>
      <w:r>
        <w:t>ЭС «Выбор способа укладки плитки» помогает определить подходящий метод укладки для различных помещений и оснований, например, для ванной комнаты, кухни, гостиной, балкона, фасада, а также для разных типов плитки и условий. Для этого происходит анализ ситуации посредством задания соответствующих вопросов.</w:t>
      </w:r>
    </w:p>
    <w:p w14:paraId="1FF90CFB">
      <w:pPr>
        <w:pStyle w:val="47"/>
        <w:rPr>
          <w:color w:val="auto"/>
        </w:rPr>
      </w:pPr>
      <w:r>
        <w:t>Эксперты</w:t>
      </w:r>
      <w:bookmarkEnd w:id="16"/>
    </w:p>
    <w:p w14:paraId="49F165A7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17" w:name="_Toc132191458"/>
      <w:r>
        <w:t>Для реализации ЭС будут использоваться материалы открытого доступа bundex.ru[1], rkeramika.ru[2].</w:t>
      </w:r>
    </w:p>
    <w:p w14:paraId="5CB3FC33">
      <w:pPr>
        <w:pStyle w:val="47"/>
        <w:rPr>
          <w:color w:val="auto"/>
        </w:rPr>
      </w:pPr>
      <w:r>
        <w:t>Основные пользователи</w:t>
      </w:r>
      <w:bookmarkEnd w:id="17"/>
    </w:p>
    <w:p w14:paraId="5FC193C5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18" w:name="_Toc132191459"/>
      <w:r>
        <w:t>Основными пользователями ЭС будут выступать люди, занимающиеся ремонтом самостоятельно или профессионально и которые хотят узнать наиболее подходящий для их условий способ укладки плитки, материалы и последовательность работ.</w:t>
      </w:r>
    </w:p>
    <w:p w14:paraId="790613BB">
      <w:pPr>
        <w:pStyle w:val="46"/>
        <w:rPr>
          <w:color w:val="auto"/>
        </w:rPr>
      </w:pPr>
      <w:r>
        <w:t>Этап концептуализации</w:t>
      </w:r>
      <w:bookmarkEnd w:id="18"/>
    </w:p>
    <w:p w14:paraId="0F0E5E30">
      <w:pPr>
        <w:pStyle w:val="39"/>
        <w:keepNext/>
        <w:keepLines/>
        <w:numPr>
          <w:ilvl w:val="0"/>
          <w:numId w:val="3"/>
        </w:numPr>
        <w:spacing w:after="0" w:line="360" w:lineRule="auto"/>
        <w:contextualSpacing w:val="0"/>
        <w:jc w:val="left"/>
        <w:outlineLvl w:val="1"/>
        <w:rPr>
          <w:rStyle w:val="75"/>
          <w:vanish/>
        </w:rPr>
      </w:pPr>
      <w:bookmarkStart w:id="19" w:name="_Toc132190678"/>
      <w:bookmarkEnd w:id="19"/>
      <w:bookmarkStart w:id="20" w:name="_Toc132191460"/>
      <w:bookmarkEnd w:id="20"/>
    </w:p>
    <w:p w14:paraId="2B28A131">
      <w:pPr>
        <w:pStyle w:val="47"/>
        <w:rPr>
          <w:rStyle w:val="75"/>
          <w:b/>
        </w:rPr>
      </w:pPr>
      <w:bookmarkStart w:id="21" w:name="_Toc132191461"/>
      <w:r>
        <w:rPr>
          <w:rStyle w:val="75"/>
          <w:b/>
        </w:rPr>
        <w:t>С точки зрения пользователя</w:t>
      </w:r>
      <w:bookmarkEnd w:id="21"/>
    </w:p>
    <w:p w14:paraId="01EC1119">
      <w:pPr>
        <w:pStyle w:val="29"/>
        <w:keepNext w:val="0"/>
        <w:keepLines w:val="0"/>
        <w:widowControl/>
        <w:suppressLineNumbers w:val="0"/>
        <w:ind w:firstLine="708" w:firstLineChars="0"/>
      </w:pPr>
      <w:r>
        <w:t>С точки зрения пользователя ЭС характеризуется предметной областью и задачами, которые решает экспертная система. Есть описание предметной области в терминах пользователя, из которого определяем:А) наименование предметной области «Укладка плитки» Б) перечень и взаимоотношения подобластей. Объектом предметной области выступает способ укладки плитки. Сама предметная область содержит 5 групп понятий, 4 из которых относятся непосредственно к выбору метода, а 5-я относится к тому какой способ укладки можно выбрать. Группы понятий, относящиеся к выбору метода, имеют значения: «Характеристики основания», «Характеристики помещения», «Характеристики плитки», «Характеристики исполнителя и условий». Пятая группа имеет значение «Способ укладки». В соотношениях со значениями этих характеристик различают один из возможных результатов: «Прямая укладка на клей», «Диагональная», «Елочкой», «Модульная», «Со смещением», «С использованием СВП», «С предварительной гидроизоляцией» и т.д. В данной предметной области относительно независимые подобласти.</w:t>
      </w:r>
    </w:p>
    <w:p w14:paraId="12C2E66C">
      <w:pPr>
        <w:pStyle w:val="29"/>
        <w:keepNext w:val="0"/>
        <w:keepLines w:val="0"/>
        <w:widowControl/>
        <w:suppressLineNumbers w:val="0"/>
        <w:ind w:firstLine="708" w:firstLineChars="0"/>
      </w:pPr>
    </w:p>
    <w:p w14:paraId="688D32CC">
      <w:pPr>
        <w:pStyle w:val="29"/>
        <w:keepNext w:val="0"/>
        <w:keepLines w:val="0"/>
        <w:widowControl/>
        <w:suppressLineNumbers w:val="0"/>
        <w:ind w:firstLine="708" w:firstLineChars="0"/>
        <w:rPr>
          <w:rFonts w:hint="default"/>
          <w:lang w:val="ru-RU"/>
        </w:rPr>
        <w:sectPr>
          <w:footerReference r:id="rId5" w:type="first"/>
          <w:type w:val="continuous"/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hint="default"/>
          <w:lang w:val="ru-RU"/>
        </w:rPr>
        <w:drawing>
          <wp:inline distT="0" distB="0" distL="114300" distR="114300">
            <wp:extent cx="5931535" cy="5793740"/>
            <wp:effectExtent l="0" t="0" r="12065" b="16510"/>
            <wp:docPr id="5" name="Изображение 5" descr="diagra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iagram (4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D66E">
      <w:pPr>
        <w:pStyle w:val="65"/>
        <w:ind w:firstLine="0"/>
      </w:pPr>
    </w:p>
    <w:p w14:paraId="39B1EFB0">
      <w:pPr>
        <w:pStyle w:val="47"/>
      </w:pPr>
      <w:bookmarkStart w:id="22" w:name="_Toc132191462"/>
      <w:bookmarkStart w:id="26" w:name="_GoBack"/>
      <w:bookmarkEnd w:id="26"/>
      <w:r>
        <w:t>С точки зрения разработчика</w:t>
      </w:r>
      <w:bookmarkEnd w:id="22"/>
    </w:p>
    <w:p w14:paraId="688B79AE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23" w:name="_Toc132191463"/>
      <w:r>
        <w:t>С точки зрения разработчика ЭС «Выбор способа укладки плитки» определяем проблемные области и решаемые задачи. Проблемная область выбор способа укладки статическая потому, что входные данные, которые описывают ее, не меняются при выполнении задания. Определяем параметры задач, решаемых ЭС: а) число правил менее 100; б) связанность правил высокая (так как определение состояния основания и мер безопасности на текущем уровне зависит от всех предыдущих значений уровней концептуального дерева); поэтому задачи ЭС являются связанными; в) характеристики пространства поиска ЭС:</w:t>
      </w:r>
    </w:p>
    <w:p w14:paraId="6F32F3AC">
      <w:pPr>
        <w:pStyle w:val="47"/>
      </w:pPr>
      <w:r>
        <w:t>Класс систем</w:t>
      </w:r>
      <w:bookmarkEnd w:id="23"/>
    </w:p>
    <w:p w14:paraId="0D835892">
      <w:pPr>
        <w:pStyle w:val="29"/>
        <w:keepNext w:val="0"/>
        <w:keepLines w:val="0"/>
        <w:widowControl/>
        <w:suppressLineNumbers w:val="0"/>
        <w:ind w:firstLine="708" w:firstLineChars="0"/>
      </w:pPr>
      <w:bookmarkStart w:id="24" w:name="_Toc132191464"/>
      <w:r>
        <w:t>По типу используемых методов и знаний ЭС относится к традиционным, которые используют известные методы представления знаний. С учетом выявленных значений характеристик ЭС относится к классу простых статических экспертных систем: простая, статическая, поверхностная, традиционная, содержит до 1000 правил, срок разработки 3-5 месяцев, используется на ПЭВМ.</w:t>
      </w:r>
    </w:p>
    <w:p w14:paraId="6AB5E3B3">
      <w:pPr>
        <w:pStyle w:val="46"/>
      </w:pPr>
      <w:r>
        <w:t>Этап формализации</w:t>
      </w:r>
      <w:bookmarkEnd w:id="24"/>
    </w:p>
    <w:p w14:paraId="0981A0AE">
      <w:pPr>
        <w:pStyle w:val="29"/>
        <w:keepNext w:val="0"/>
        <w:keepLines w:val="0"/>
        <w:widowControl/>
        <w:suppressLineNumbers w:val="0"/>
        <w:ind w:firstLine="708" w:firstLineChars="0"/>
      </w:pPr>
      <w:r>
        <w:t>По стадии существования ЭС «Выбор способа укладки плитки» представляет собой демонстрационный прототип. При создании этого прототипа как инструментальное средство используется оболочка ЭС GURU, которая имеет: • средства для способа представления знаний на продукционных правилах; • встроенный механизм логического вывода; • возможность проведения четких и нечетких рассуждений. В ЭС «Выбор способа укладки плитки» используются продукционные правила как способ представления знаний. Для этого способа существуют примеры программных реализаций экспертных систем, которые легко адаптируются к разнообразным проблемным областям. Формально знания о предметной области «Выбор способа укладки плитки» можно описать так, как представлено на рисунке 3.1. Сокращение Зн обозначает термин «знание». В каждой строке после порядкового номера знаний и их обозначения записана интерпретация этого знания о предметной области:</w:t>
      </w:r>
    </w:p>
    <w:p w14:paraId="00E5B4E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</w:t>
      </w:r>
      <w:r>
        <w:t xml:space="preserve"> — Если тип поверхности = пол и состояние основания = идеально ровное, то рекомендуется прямая укладка.</w:t>
      </w:r>
    </w:p>
    <w:p w14:paraId="0F57EE7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</w:t>
      </w:r>
      <w:r>
        <w:t xml:space="preserve"> — Если тип поверхности = пол и размер плитки = большая (свыше 40 см), то рекомендуется использование СВП.</w:t>
      </w:r>
    </w:p>
    <w:p w14:paraId="6607138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Зн3</w:t>
      </w:r>
      <w:r>
        <w:t xml:space="preserve"> — Если уровень влажности = мокрое и тип помещения = ванная/санузел, то требуется гидроизоляция.</w:t>
      </w:r>
    </w:p>
    <w:p w14:paraId="6C2C103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Зн4</w:t>
      </w:r>
      <w:r>
        <w:t xml:space="preserve"> — Если уровень влажности = мокрое, то тип клея = для влажных помещений.</w:t>
      </w:r>
    </w:p>
    <w:p w14:paraId="34069E3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Зн5</w:t>
      </w:r>
      <w:r>
        <w:t xml:space="preserve"> — Если наличие теплого пола = да, то тип клея = эластичный.</w:t>
      </w:r>
    </w:p>
    <w:p w14:paraId="44729C1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Зн6</w:t>
      </w:r>
      <w:r>
        <w:t xml:space="preserve"> — Если состояние основания = требует капитального выравнивания, то необходима предварительная подготовка основания.</w:t>
      </w:r>
    </w:p>
    <w:p w14:paraId="6912263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Зн7</w:t>
      </w:r>
      <w:r>
        <w:t xml:space="preserve"> — Если желаемый рисунок укладки = диагональная, то требуется профессиональный уровень опыта укладчика.</w:t>
      </w:r>
    </w:p>
    <w:p w14:paraId="072983E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Зн8</w:t>
      </w:r>
      <w:r>
        <w:t xml:space="preserve"> — Если тип плитки = керамогранит и размер плитки = большая, то рекомендуется усиленная фиксация и использование СВП.</w:t>
      </w:r>
    </w:p>
    <w:p w14:paraId="058AFC2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Зн9</w:t>
      </w:r>
      <w:r>
        <w:t xml:space="preserve"> — Если наружные работы = да и требуется морозостойкость = да, то тип клея = морозостойкий и затирка = эпоксидная.</w:t>
      </w:r>
    </w:p>
    <w:p w14:paraId="76682C7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Зн10</w:t>
      </w:r>
      <w:r>
        <w:t xml:space="preserve"> — Если аллергия на химические вещества = да, то предпочтение отдаётся экологичным материалам с низкой токсичностью.</w:t>
      </w:r>
    </w:p>
    <w:p w14:paraId="7177B38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Зн11</w:t>
      </w:r>
      <w:r>
        <w:t xml:space="preserve"> — Если бюджет = низкий, то рекомендуется прямая укладка стандартной керамической плитки со стандартной цементной затиркой.</w:t>
      </w:r>
    </w:p>
    <w:p w14:paraId="47B00DC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Зн12</w:t>
      </w:r>
      <w:r>
        <w:t xml:space="preserve"> — Если уровень опыта укладчика = новичок, то рекомендуется использование СВП и простые способы укладки (прямая или со смещением).</w:t>
      </w:r>
    </w:p>
    <w:p w14:paraId="0DAF05C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Зн13</w:t>
      </w:r>
      <w:r>
        <w:t xml:space="preserve"> — Если желаемый рисунок укладки = елочкой, то ширина швов должна быть средней (3–5 мм).</w:t>
      </w:r>
    </w:p>
    <w:p w14:paraId="7C8200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Зн14</w:t>
      </w:r>
      <w:r>
        <w:t xml:space="preserve"> — Если тип поверхности = стена и наличие коммуникаций под плиткой = да, то требуется аккуратная резка плитки и использование эластичного клея.</w:t>
      </w:r>
    </w:p>
    <w:p w14:paraId="27E8CC3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Зн15</w:t>
      </w:r>
      <w:r>
        <w:t xml:space="preserve"> — Если ожидаемая нагрузка = высокая, то рекомендуется керамогранит и усиленный клей.</w:t>
      </w:r>
    </w:p>
    <w:p w14:paraId="4FAA601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Зн16</w:t>
      </w:r>
      <w:r>
        <w:t xml:space="preserve"> — Если температура при работе = низкие температуры, то используется быстросохнущий клей или специальные добавки.</w:t>
      </w:r>
    </w:p>
    <w:p w14:paraId="0BDA714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Зн17</w:t>
      </w:r>
      <w:r>
        <w:t xml:space="preserve"> — Если требуется антискольжение = да, то на пол рекомендуется плитка с антискользящим покрытием и затирка с шероховатой поверхностью.</w:t>
      </w:r>
    </w:p>
    <w:p w14:paraId="61330A3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Зн18</w:t>
      </w:r>
      <w:r>
        <w:t xml:space="preserve"> — Если тип плитки = мозаика, то рекомендуется укладка на специальную сетку и использование белого клея.</w:t>
      </w:r>
    </w:p>
    <w:p w14:paraId="31DE654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Зн19</w:t>
      </w:r>
      <w:r>
        <w:t xml:space="preserve"> — Если площадь укладки ≤ 5 м² и уровень опыта = новичок, то допускается укладка без СВП.</w:t>
      </w:r>
    </w:p>
    <w:p w14:paraId="4417CFE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Зн20</w:t>
      </w:r>
      <w:r>
        <w:t xml:space="preserve"> — Если требуется шумоизоляция = да, то используется специальная подложка под плитку перед укладкой.</w:t>
      </w:r>
    </w:p>
    <w:p w14:paraId="3D4FCCF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Зн21</w:t>
      </w:r>
      <w:r>
        <w:t xml:space="preserve"> — Если тип основания по адгезии = низкая, то обязательно нанесение грунтовки перед укладкой.</w:t>
      </w:r>
    </w:p>
    <w:p w14:paraId="5098661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Зн22</w:t>
      </w:r>
      <w:r>
        <w:t xml:space="preserve"> — Если желаемый рисунок укладки = модульная, то требуется высокий уровень опыта укладчика и профессиональные инструменты.</w:t>
      </w:r>
    </w:p>
    <w:p w14:paraId="6F5EE92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Зн23</w:t>
      </w:r>
      <w:r>
        <w:t xml:space="preserve"> — Если есть аллергия и экологичность важна, то использовать только низкотоксичные клеи и затирки.</w:t>
      </w:r>
    </w:p>
    <w:p w14:paraId="1D04A34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Зн24</w:t>
      </w:r>
      <w:r>
        <w:t xml:space="preserve"> — Если тип поверхности = потолок, то рекомендуется использование быстросохнущего клея и маленького размера плитки.</w:t>
      </w:r>
    </w:p>
    <w:p w14:paraId="5EBAF28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5"/>
        </w:rPr>
        <w:t>Зн25</w:t>
      </w:r>
      <w:r>
        <w:t xml:space="preserve"> — Если все условия безопасности соблюдены и применяются средства индивидуальной защиты, то уровень риска считается приемлемым.</w:t>
      </w:r>
    </w:p>
    <w:p w14:paraId="2412E959">
      <w:pPr>
        <w:pStyle w:val="23"/>
        <w:spacing w:before="2"/>
        <w:ind w:left="0"/>
        <w:rPr>
          <w:sz w:val="25"/>
        </w:rPr>
      </w:pPr>
    </w:p>
    <w:p w14:paraId="048EB5C8">
      <w:pPr>
        <w:pStyle w:val="23"/>
        <w:spacing w:before="1"/>
        <w:ind w:left="0"/>
        <w:rPr>
          <w:sz w:val="17"/>
        </w:rPr>
      </w:pPr>
    </w:p>
    <w:p w14:paraId="47F0183C">
      <w:pPr>
        <w:pStyle w:val="61"/>
      </w:pPr>
      <w:r>
        <w:t>Рисунок</w:t>
      </w:r>
      <w:r>
        <w:rPr>
          <w:spacing w:val="-4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Формальное</w:t>
      </w:r>
      <w:r>
        <w:rPr>
          <w:spacing w:val="-4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знаний</w:t>
      </w:r>
      <w:r>
        <w:rPr>
          <w:spacing w:val="-1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</w:p>
    <w:p w14:paraId="60DE80A6">
      <w:pPr>
        <w:pStyle w:val="65"/>
      </w:pPr>
      <w:r>
        <w:t>На основе формального описания знаний о предметной области создана база знаний на</w:t>
      </w:r>
      <w:r>
        <w:rPr>
          <w:spacing w:val="1"/>
        </w:rPr>
        <w:t xml:space="preserve"> </w:t>
      </w:r>
      <w:r>
        <w:t>правилах,</w:t>
      </w:r>
      <w:r>
        <w:rPr>
          <w:spacing w:val="1"/>
        </w:rPr>
        <w:t xml:space="preserve"> </w:t>
      </w:r>
      <w:r>
        <w:t>представленная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рисунке</w:t>
      </w:r>
      <w:r>
        <w:rPr>
          <w:spacing w:val="1"/>
        </w:rPr>
        <w:t xml:space="preserve"> </w:t>
      </w:r>
      <w:r>
        <w:t>3.2.</w:t>
      </w:r>
      <w:r>
        <w:rPr>
          <w:spacing w:val="1"/>
        </w:rPr>
        <w:t xml:space="preserve"> </w:t>
      </w:r>
      <w:r>
        <w:t>&lt;Условие&gt;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выражение,</w:t>
      </w:r>
      <w:r>
        <w:rPr>
          <w:spacing w:val="1"/>
        </w:rPr>
        <w:t xml:space="preserve"> </w:t>
      </w:r>
      <w:r>
        <w:t>проверяющее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(-я)</w:t>
      </w:r>
      <w:r>
        <w:rPr>
          <w:spacing w:val="1"/>
        </w:rPr>
        <w:t xml:space="preserve"> </w:t>
      </w:r>
      <w:r>
        <w:t>характеристики.</w:t>
      </w:r>
      <w:r>
        <w:rPr>
          <w:spacing w:val="1"/>
        </w:rPr>
        <w:t xml:space="preserve"> </w:t>
      </w:r>
      <w:r>
        <w:t>&lt;Заключение&gt;</w:t>
      </w:r>
      <w:r>
        <w:rPr>
          <w:spacing w:val="1"/>
        </w:rPr>
        <w:t xml:space="preserve"> </w:t>
      </w:r>
      <w:r>
        <w:t>правила</w:t>
      </w:r>
      <w:r>
        <w:rPr>
          <w:spacing w:val="-2"/>
        </w:rPr>
        <w:t xml:space="preserve"> </w:t>
      </w:r>
      <w:r>
        <w:t>содержит</w:t>
      </w:r>
      <w:r>
        <w:rPr>
          <w:spacing w:val="-1"/>
        </w:rPr>
        <w:t xml:space="preserve"> </w:t>
      </w:r>
      <w:r>
        <w:t>выражение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изменения</w:t>
      </w:r>
      <w:r>
        <w:rPr>
          <w:spacing w:val="-2"/>
        </w:rPr>
        <w:t xml:space="preserve"> </w:t>
      </w:r>
      <w:r>
        <w:t>значений</w:t>
      </w:r>
      <w:r>
        <w:rPr>
          <w:spacing w:val="-1"/>
        </w:rPr>
        <w:t xml:space="preserve"> </w:t>
      </w:r>
      <w:r>
        <w:t>характеристик</w:t>
      </w:r>
      <w:r>
        <w:rPr>
          <w:spacing w:val="2"/>
        </w:rPr>
        <w:t xml:space="preserve"> </w:t>
      </w:r>
      <w:r>
        <w:t>(-и).</w:t>
      </w:r>
    </w:p>
    <w:p w14:paraId="52FA4BC0">
      <w:pPr>
        <w:pStyle w:val="65"/>
      </w:pPr>
    </w:p>
    <w:p w14:paraId="2F11E58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ПОВЕРХНОСТИ = ПОЛ и СОСТОЯНИЕ ОСНОВАНИЯ = ИДЕАЛЬНО РОВНОЕ, то РЕКОМЕНДУЕМЫЙ СПОСОБ УКЛАДКИ = ПРЯМАЯ УКЛАДКА.</w:t>
      </w:r>
    </w:p>
    <w:p w14:paraId="1CE59E7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ПОВЕРХНОСТИ = ПОЛ и РАЗМЕР ПЛИТКИ = БОЛЬШАЯ (СВЫШЕ 40 СМ), то РЕКОМЕНДУЕТСЯ ИСПОЛЬЗОВАНИЕ СВП = ДА.</w:t>
      </w:r>
    </w:p>
    <w:p w14:paraId="5177A68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УРОВЕНЬ ВЛАЖНОСТИ = МОКРОЕ и ТИП ПОМЕЩЕНИЯ = ВАННАЯ/САНУЗЕЛ, то ТРЕБУЕТСЯ ГИДРОИЗОЛЯЦИЯ = ДА.</w:t>
      </w:r>
    </w:p>
    <w:p w14:paraId="13B2B94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УРОВЕНЬ ВЛАЖНОСТИ = МОКРОЕ, то ТИП КЛЕЯ = ДЛЯ ВЛАЖНЫХ ПОМЕЩЕНИЙ.</w:t>
      </w:r>
    </w:p>
    <w:p w14:paraId="4424A39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НАЛИЧИЕ ТЕПЛОГО ПОЛА = ДА, то ТИП КЛЕЯ = ЭЛАСТИЧНЫЙ.</w:t>
      </w:r>
    </w:p>
    <w:p w14:paraId="79C953C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СОСТОЯНИЕ ОСНОВАНИЯ = ТРЕБУЕТ КАПИТАЛЬНОГО ВЫРАВНИВАНИЯ, то НЕОБХОДИМО ПРЕДВАРИТЕЛЬНОЕ ВЫРАВНИВАНИЕ ОСНОВАНИЯ = ДА.</w:t>
      </w:r>
    </w:p>
    <w:p w14:paraId="2F57BE9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ЖЕЛАЕМЫЙ РИСУНОК УКЛАДКИ = ДИАГОНАЛЬНАЯ, то УРОВЕНЬ ОПЫТА УКЛАДЧИКА = ПРОФЕССИОНАЛ (РЕКОМЕНДУЕТСЯ).</w:t>
      </w:r>
    </w:p>
    <w:p w14:paraId="2F85269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ПЛИТКИ = КЕРАМОГРАНИТ и РАЗМЕР ПЛИТКИ = БОЛЬШАЯ, то РЕКОМЕНДУЕТСЯ УСИЛЕННАЯ ФИКСАЦИЯ и ИСПОЛЬЗОВАНИЕ СВП = ДА.</w:t>
      </w:r>
    </w:p>
    <w:p w14:paraId="0454973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ВНУТРЕННИЕ ИЛИ НАРУЖНЫЕ РАБОТЫ = НАРУЖНЫЕ и ТРЕБУЕТСЯ МОРОЗОСТОЙКОСТЬ = ДА, то ТИП КЛЕЯ = МОРОЗОСТОЙКИЙ и ТИП ЗАТИРКИ = ЭПОКСИДНАЯ.</w:t>
      </w:r>
    </w:p>
    <w:p w14:paraId="048442E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АЛЛЕРГИЯ НА ХИМИЧЕСКИЕ ВЕЩЕСТВА = ДА, то ПРЕДПОЧТЕНИЕ ОТДАЁТСЯ ЭКОЛОГИЧНЫМ МАТЕРИАЛАМ = ДА.</w:t>
      </w:r>
    </w:p>
    <w:p w14:paraId="740C796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БЮДЖЕТ = НИЗКИЙ, то РЕКОМЕНДУЕМЫЙ СПОСОБ УКЛАДКИ = ПРЯМАЯ УКЛАДКА и ТИП ЗАТИРКИ = СТАНДАРТНАЯ ЦЕМЕНТНАЯ.</w:t>
      </w:r>
    </w:p>
    <w:p w14:paraId="132990B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УРОВЕНЬ ОПЫТА УКЛАДЧИКА = НОВИЧОК, то РЕКОМЕНДУЕТСЯ ИСПОЛЬЗОВАНИЕ СВП = ДА и СПОСОБ УКЛАДКИ = ПРОСТОЙ (ПРЯМАЯ ИЛИ СО СМЕЩЕНИЕМ).</w:t>
      </w:r>
    </w:p>
    <w:p w14:paraId="129CC6D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ЖЕЛАЕМЫЙ РИСУНОК УКЛАДКИ = ЁЛОЧКОЙ, то ШИРИНА ШВОВ = СРЕДНЯЯ (3–5 ММ).</w:t>
      </w:r>
    </w:p>
    <w:p w14:paraId="7D2273B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ПОВЕРХНОСТИ = СТЕНА и НАЛИЧИЕ КОММУНИКАЦИЙ ПОД ПЛИТКОЙ = ДА, то ТИП КЛЕЯ = ЭЛАСТИЧНЫЙ.</w:t>
      </w:r>
    </w:p>
    <w:p w14:paraId="1B5A82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ОЖИДАЕМАЯ НАГРУЗКА = ВЫСОКАЯ, то ТИП ПЛИТКИ = КЕРАМОГРАНИТ и ТИП КЛЕЯ = УСИЛЕННЫЙ.</w:t>
      </w:r>
    </w:p>
    <w:p w14:paraId="3104535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ТЕМПЕРАТУРНЫЙ РЕЖИМ = НИЗКИЕ ТЕМПЕРАТУРЫ, то ТИП КЛЕЯ = БЫСТРОСОХНУЩИЙ.</w:t>
      </w:r>
    </w:p>
    <w:p w14:paraId="303ACFB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ТРЕБУЕТСЯ АНТИСКОЛЬЖЕНИЕ = ДА и ТИП ПОВЕРХНОСТИ = ПОЛ, то РЕКОМЕНДУЕТСЯ ПЛИТКА С АНТИСКОЛЬЗЯЩИМ ПОКРЫТИЕМ.</w:t>
      </w:r>
    </w:p>
    <w:p w14:paraId="2FEF218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ПЛИТКИ = МОЗАИКА, то РЕКОМЕНДУЕТСЯ УКЛАДКА НА СПЕЦИАЛЬНУЮ СЕТКУ и ТИП КЛЕЯ = БЕЛЫЙ.</w:t>
      </w:r>
    </w:p>
    <w:p w14:paraId="698AC9C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ПЛОЩАДЬ УКЛАДКИ = ДО 5 М² и УРОВЕНЬ ОПЫТА УКЛАДЧИКА = НОВИЧОК, то ИСПОЛЬЗОВАНИЕ СВП = НЕ ОБЯЗАТЕЛЬНО.</w:t>
      </w:r>
    </w:p>
    <w:p w14:paraId="4FA45B9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ТРЕБУЕТСЯ ШУМОИЗОЛЯЦИЯ = ДА, то ИСПОЛЬЗОВАТЬ СПЕЦИАЛЬНУЮ ПОДЛОЖКУ ПОД ПЛИТКУ = ДА.</w:t>
      </w:r>
    </w:p>
    <w:p w14:paraId="4CACDFE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ОСНОВАНИЯ ПО АДГЕЗИИ = НИЗКАЯ, то НЕОБХОДИМО НАНЕСЕНИЕ ГРУНТОВКИ = ДА.</w:t>
      </w:r>
    </w:p>
    <w:p w14:paraId="6EE0A79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ЖЕЛАЕМЫЙ РИСУНОК УКЛАДКИ = МОДУЛЬНАЯ, то УРОВЕНЬ ОПЫТА УКЛАДЧИКА = ПРОФЕССИОНАЛ и НАЛИЧИЕ ПРОФЕССИОНАЛЬНЫХ ИНСТРУМЕНТОВ = ДА.</w:t>
      </w:r>
    </w:p>
    <w:p w14:paraId="29F2009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ЭКОЛОГИЧНОСТЬ МАТЕРИАЛОВ ВАЖНА = ДА, то ТИП КЛЕЯ И ЗАТИРКИ = НИЗКОТОКСИЧНЫЕ.</w:t>
      </w:r>
    </w:p>
    <w:p w14:paraId="40E7519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ТИП ПОВЕРХНОСТИ = ПОТОЛОК, то ТИП КЛЕЯ = БЫСТРОСОХНУЩИЙ и РАЗМЕР ПЛИТКИ = МАЛЕНЬКИЙ.</w:t>
      </w:r>
    </w:p>
    <w:p w14:paraId="77DEDDD3">
      <w:pPr>
        <w:keepNext w:val="0"/>
        <w:keepLines w:val="0"/>
        <w:widowControl/>
        <w:suppressLineNumbers w:val="0"/>
        <w:rPr>
          <w:rFonts w:ascii="Times New Roman" w:hAnsi="Times New Roman"/>
          <w:sz w:val="28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Если ПРИМЕНЯЮТСЯ СРЕДСТВА ИНДИВИДУАЛЬНОЙ ЗАЩИТЫ = ДА, то УРОВЕНЬ БЕЗОПАСНОСТИ = ПРИЕМЛЕМЫЙ.</w:t>
      </w:r>
    </w:p>
    <w:p w14:paraId="4B8AF517">
      <w:pPr>
        <w:pStyle w:val="72"/>
        <w:rPr>
          <w:color w:val="auto"/>
        </w:rPr>
      </w:pPr>
      <w:bookmarkStart w:id="25" w:name="_Toc132191465"/>
      <w:r>
        <w:rPr>
          <w:color w:val="auto"/>
        </w:rPr>
        <w:t>СПИСОК ИСПОЛЬЗОВАННЫХ ИСТОЧНИКОВ</w:t>
      </w:r>
      <w:bookmarkEnd w:id="25"/>
    </w:p>
    <w:p w14:paraId="3707FC99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Общие принципы укладки плитки [Электронный ресурс] // bundex.ru. – URL: </w:t>
      </w:r>
      <w:r>
        <w:fldChar w:fldCharType="begin"/>
      </w:r>
      <w:r>
        <w:instrText xml:space="preserve"> HYPERLINK "https://bundex.ru/articles/obshchie-printsipy-ukladki-plitki/" \t "_blank" </w:instrText>
      </w:r>
      <w:r>
        <w:fldChar w:fldCharType="separate"/>
      </w:r>
      <w:r>
        <w:rPr>
          <w:rStyle w:val="13"/>
        </w:rPr>
        <w:t>https://bundex.ru/articles/obshchie-printsipy-ukladki-plitki/</w:t>
      </w:r>
      <w:r>
        <w:fldChar w:fldCharType="end"/>
      </w:r>
      <w:r>
        <w:t xml:space="preserve"> (дата обращения: 31.03.2026).</w:t>
      </w:r>
    </w:p>
    <w:p w14:paraId="2DB8307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Варианты укладки плитки на пол и стены [Электронный ресурс] // rkeramika.ru. – URL: </w:t>
      </w:r>
      <w:r>
        <w:fldChar w:fldCharType="begin"/>
      </w:r>
      <w:r>
        <w:instrText xml:space="preserve"> HYPERLINK "https://rkeramika.ru/stati/varianty-ukladki-plitki/" \t "_blank" </w:instrText>
      </w:r>
      <w:r>
        <w:fldChar w:fldCharType="separate"/>
      </w:r>
      <w:r>
        <w:rPr>
          <w:rStyle w:val="13"/>
        </w:rPr>
        <w:t>https://rkeramika.ru/stati/varianty-ukladki-plitki/</w:t>
      </w:r>
      <w:r>
        <w:fldChar w:fldCharType="end"/>
      </w:r>
      <w:r>
        <w:t xml:space="preserve"> (дата обращения: 31.03.2026).</w:t>
      </w:r>
    </w:p>
    <w:sectPr>
      <w:type w:val="continuous"/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8167449"/>
      <w:docPartObj>
        <w:docPartGallery w:val="AutoText"/>
      </w:docPartObj>
    </w:sdtPr>
    <w:sdtContent>
      <w:p w14:paraId="4CE74DA1">
        <w:pPr>
          <w:pStyle w:val="2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609A01A3">
    <w:pPr>
      <w:pStyle w:val="2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32743"/>
    <w:multiLevelType w:val="multilevel"/>
    <w:tmpl w:val="05332743"/>
    <w:lvl w:ilvl="0" w:tentative="0">
      <w:start w:val="1"/>
      <w:numFmt w:val="decimal"/>
      <w:pStyle w:val="97"/>
      <w:suff w:val="space"/>
      <w:lvlText w:val="[%1]"/>
      <w:lvlJc w:val="right"/>
      <w:pPr>
        <w:ind w:left="0" w:firstLine="709"/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1C0ED5"/>
    <w:multiLevelType w:val="multilevel"/>
    <w:tmpl w:val="061C0ED5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 w:ascii="Times New Roman" w:hAnsi="Times New Roman"/>
        <w:color w:val="auto"/>
        <w:sz w:val="28"/>
      </w:rPr>
    </w:lvl>
    <w:lvl w:ilvl="1" w:tentative="0">
      <w:start w:val="1"/>
      <w:numFmt w:val="decimal"/>
      <w:pStyle w:val="47"/>
      <w:lvlText w:val="%1.%2"/>
      <w:lvlJc w:val="left"/>
      <w:pPr>
        <w:ind w:left="1000" w:hanging="432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14780044"/>
    <w:multiLevelType w:val="multilevel"/>
    <w:tmpl w:val="14780044"/>
    <w:lvl w:ilvl="0" w:tentative="0">
      <w:start w:val="1"/>
      <w:numFmt w:val="decimal"/>
      <w:pStyle w:val="2"/>
      <w:lvlText w:val="%1"/>
      <w:lvlJc w:val="left"/>
      <w:pPr>
        <w:ind w:left="347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4199" w:hanging="360"/>
      </w:pPr>
    </w:lvl>
    <w:lvl w:ilvl="2" w:tentative="0">
      <w:start w:val="1"/>
      <w:numFmt w:val="lowerRoman"/>
      <w:lvlText w:val="%3."/>
      <w:lvlJc w:val="right"/>
      <w:pPr>
        <w:ind w:left="4919" w:hanging="180"/>
      </w:pPr>
    </w:lvl>
    <w:lvl w:ilvl="3" w:tentative="0">
      <w:start w:val="1"/>
      <w:numFmt w:val="decimal"/>
      <w:lvlText w:val="%4."/>
      <w:lvlJc w:val="left"/>
      <w:pPr>
        <w:ind w:left="5639" w:hanging="360"/>
      </w:pPr>
    </w:lvl>
    <w:lvl w:ilvl="4" w:tentative="0">
      <w:start w:val="1"/>
      <w:numFmt w:val="lowerLetter"/>
      <w:lvlText w:val="%5."/>
      <w:lvlJc w:val="left"/>
      <w:pPr>
        <w:ind w:left="6359" w:hanging="360"/>
      </w:pPr>
    </w:lvl>
    <w:lvl w:ilvl="5" w:tentative="0">
      <w:start w:val="1"/>
      <w:numFmt w:val="lowerRoman"/>
      <w:lvlText w:val="%6."/>
      <w:lvlJc w:val="right"/>
      <w:pPr>
        <w:ind w:left="7079" w:hanging="180"/>
      </w:pPr>
    </w:lvl>
    <w:lvl w:ilvl="6" w:tentative="0">
      <w:start w:val="1"/>
      <w:numFmt w:val="decimal"/>
      <w:lvlText w:val="%7."/>
      <w:lvlJc w:val="left"/>
      <w:pPr>
        <w:ind w:left="7799" w:hanging="360"/>
      </w:pPr>
    </w:lvl>
    <w:lvl w:ilvl="7" w:tentative="0">
      <w:start w:val="1"/>
      <w:numFmt w:val="lowerLetter"/>
      <w:lvlText w:val="%8."/>
      <w:lvlJc w:val="left"/>
      <w:pPr>
        <w:ind w:left="8519" w:hanging="360"/>
      </w:pPr>
    </w:lvl>
    <w:lvl w:ilvl="8" w:tentative="0">
      <w:start w:val="1"/>
      <w:numFmt w:val="lowerRoman"/>
      <w:lvlText w:val="%9."/>
      <w:lvlJc w:val="right"/>
      <w:pPr>
        <w:ind w:left="9239" w:hanging="180"/>
      </w:pPr>
    </w:lvl>
  </w:abstractNum>
  <w:abstractNum w:abstractNumId="3">
    <w:nsid w:val="21491BFB"/>
    <w:multiLevelType w:val="multilevel"/>
    <w:tmpl w:val="21491BFB"/>
    <w:lvl w:ilvl="0" w:tentative="0">
      <w:start w:val="1"/>
      <w:numFmt w:val="decimal"/>
      <w:pStyle w:val="96"/>
      <w:suff w:val="space"/>
      <w:lvlText w:val="Шаг %1."/>
      <w:lvlJc w:val="left"/>
      <w:pPr>
        <w:ind w:left="1429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B564F2B"/>
    <w:multiLevelType w:val="multilevel"/>
    <w:tmpl w:val="2B564F2B"/>
    <w:lvl w:ilvl="0" w:tentative="0">
      <w:start w:val="1"/>
      <w:numFmt w:val="bullet"/>
      <w:pStyle w:val="85"/>
      <w:lvlText w:val="-"/>
      <w:lvlJc w:val="left"/>
      <w:pPr>
        <w:ind w:left="1571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5">
    <w:nsid w:val="4A7B10E4"/>
    <w:multiLevelType w:val="multilevel"/>
    <w:tmpl w:val="4A7B10E4"/>
    <w:lvl w:ilvl="0" w:tentative="0">
      <w:start w:val="1"/>
      <w:numFmt w:val="decimal"/>
      <w:pStyle w:val="93"/>
      <w:suff w:val="space"/>
      <w:lvlText w:val="%1."/>
      <w:lvlJc w:val="right"/>
      <w:pPr>
        <w:ind w:left="0" w:firstLine="709"/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0FF6511"/>
    <w:multiLevelType w:val="multilevel"/>
    <w:tmpl w:val="60FF6511"/>
    <w:lvl w:ilvl="0" w:tentative="0">
      <w:start w:val="1"/>
      <w:numFmt w:val="decimal"/>
      <w:pStyle w:val="66"/>
      <w:suff w:val="space"/>
      <w:lvlText w:val="Шаг 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suff w:val="space"/>
      <w:lvlText w:val="Шаг %1.%2"/>
      <w:lvlJc w:val="left"/>
      <w:pPr>
        <w:ind w:left="792" w:hanging="432"/>
      </w:pPr>
      <w:rPr>
        <w:rFonts w:hint="default"/>
      </w:rPr>
    </w:lvl>
    <w:lvl w:ilvl="2" w:tentative="0">
      <w:start w:val="1"/>
      <w:numFmt w:val="decimal"/>
      <w:suff w:val="space"/>
      <w:lvlText w:val="Шаг %1.%2.%3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suff w:val="space"/>
      <w:lvlText w:val="Шаг %1.%2.%3.%4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suff w:val="space"/>
      <w:lvlText w:val="Шаг %1.%2.%3.%4.%5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suff w:val="space"/>
      <w:lvlText w:val="Шаг %1.%2.%3.%4.%5.%6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suff w:val="space"/>
      <w:lvlText w:val="Шаг %1.%2.%3.%4.%5.%6.%7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suff w:val="space"/>
      <w:lvlText w:val="Шаг %1.%2.%3.%4.%5.%6.%7.%8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suff w:val="space"/>
      <w:lvlText w:val="Шаг %1.%2.%3.%4.%5.%6.%7.%8.%9"/>
      <w:lvlJc w:val="left"/>
      <w:pPr>
        <w:ind w:left="4320" w:hanging="1440"/>
      </w:pPr>
      <w:rPr>
        <w:rFonts w:hint="default"/>
      </w:rPr>
    </w:lvl>
  </w:abstractNum>
  <w:abstractNum w:abstractNumId="7">
    <w:nsid w:val="68361B14"/>
    <w:multiLevelType w:val="multilevel"/>
    <w:tmpl w:val="68361B1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1152" w:hanging="432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>
    <w:nsid w:val="71B20D56"/>
    <w:multiLevelType w:val="multilevel"/>
    <w:tmpl w:val="71B20D5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pStyle w:val="48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DE"/>
    <w:rsid w:val="000005E8"/>
    <w:rsid w:val="00003F39"/>
    <w:rsid w:val="00006991"/>
    <w:rsid w:val="00007559"/>
    <w:rsid w:val="0002224F"/>
    <w:rsid w:val="00030772"/>
    <w:rsid w:val="00040FBD"/>
    <w:rsid w:val="00044B0D"/>
    <w:rsid w:val="0004789A"/>
    <w:rsid w:val="0005068A"/>
    <w:rsid w:val="00050DFB"/>
    <w:rsid w:val="00057434"/>
    <w:rsid w:val="000663A2"/>
    <w:rsid w:val="00071722"/>
    <w:rsid w:val="0007628F"/>
    <w:rsid w:val="00077FC4"/>
    <w:rsid w:val="000A3728"/>
    <w:rsid w:val="000A45B4"/>
    <w:rsid w:val="000A4A86"/>
    <w:rsid w:val="000B5E09"/>
    <w:rsid w:val="000B6E91"/>
    <w:rsid w:val="000E149E"/>
    <w:rsid w:val="000F1A66"/>
    <w:rsid w:val="00103120"/>
    <w:rsid w:val="00107A78"/>
    <w:rsid w:val="001126C1"/>
    <w:rsid w:val="001450CB"/>
    <w:rsid w:val="00145985"/>
    <w:rsid w:val="00146F18"/>
    <w:rsid w:val="00147B20"/>
    <w:rsid w:val="001557AC"/>
    <w:rsid w:val="00162802"/>
    <w:rsid w:val="001661D0"/>
    <w:rsid w:val="00177FB8"/>
    <w:rsid w:val="0018068E"/>
    <w:rsid w:val="00180F54"/>
    <w:rsid w:val="00190F78"/>
    <w:rsid w:val="00192757"/>
    <w:rsid w:val="00193E4D"/>
    <w:rsid w:val="001940D7"/>
    <w:rsid w:val="00194DBD"/>
    <w:rsid w:val="00195CA4"/>
    <w:rsid w:val="001962D1"/>
    <w:rsid w:val="001A10BB"/>
    <w:rsid w:val="001A5424"/>
    <w:rsid w:val="001A6DB5"/>
    <w:rsid w:val="001B0D7B"/>
    <w:rsid w:val="001B193D"/>
    <w:rsid w:val="001B6F02"/>
    <w:rsid w:val="001C3B67"/>
    <w:rsid w:val="001C43E9"/>
    <w:rsid w:val="001D2B0E"/>
    <w:rsid w:val="001D44F5"/>
    <w:rsid w:val="001E1477"/>
    <w:rsid w:val="001E209D"/>
    <w:rsid w:val="001F0CE1"/>
    <w:rsid w:val="001F1C05"/>
    <w:rsid w:val="001F7028"/>
    <w:rsid w:val="002028CE"/>
    <w:rsid w:val="00204865"/>
    <w:rsid w:val="00205C9E"/>
    <w:rsid w:val="00206EF6"/>
    <w:rsid w:val="00207C32"/>
    <w:rsid w:val="00215D06"/>
    <w:rsid w:val="002179D3"/>
    <w:rsid w:val="002227FD"/>
    <w:rsid w:val="00240F6D"/>
    <w:rsid w:val="00256EF5"/>
    <w:rsid w:val="00262DD0"/>
    <w:rsid w:val="002632D3"/>
    <w:rsid w:val="002643FC"/>
    <w:rsid w:val="002732D9"/>
    <w:rsid w:val="00274DFC"/>
    <w:rsid w:val="00277BDA"/>
    <w:rsid w:val="00285BFF"/>
    <w:rsid w:val="00294763"/>
    <w:rsid w:val="002B0463"/>
    <w:rsid w:val="002C76F9"/>
    <w:rsid w:val="002D640F"/>
    <w:rsid w:val="002D6C80"/>
    <w:rsid w:val="002E34E3"/>
    <w:rsid w:val="002F2045"/>
    <w:rsid w:val="002F2361"/>
    <w:rsid w:val="002F5135"/>
    <w:rsid w:val="002F786E"/>
    <w:rsid w:val="0030680A"/>
    <w:rsid w:val="00311B1A"/>
    <w:rsid w:val="00317B8C"/>
    <w:rsid w:val="003241B6"/>
    <w:rsid w:val="00325CDD"/>
    <w:rsid w:val="00330181"/>
    <w:rsid w:val="00340025"/>
    <w:rsid w:val="0034343D"/>
    <w:rsid w:val="0034416C"/>
    <w:rsid w:val="003518A5"/>
    <w:rsid w:val="003534E3"/>
    <w:rsid w:val="00364216"/>
    <w:rsid w:val="003648EE"/>
    <w:rsid w:val="003704D7"/>
    <w:rsid w:val="00377FA2"/>
    <w:rsid w:val="00377FE8"/>
    <w:rsid w:val="00382822"/>
    <w:rsid w:val="00382B18"/>
    <w:rsid w:val="00385FB4"/>
    <w:rsid w:val="00387E67"/>
    <w:rsid w:val="00390854"/>
    <w:rsid w:val="003931C3"/>
    <w:rsid w:val="00394E55"/>
    <w:rsid w:val="003B6056"/>
    <w:rsid w:val="003C5041"/>
    <w:rsid w:val="003C581A"/>
    <w:rsid w:val="003D30D6"/>
    <w:rsid w:val="003D3B38"/>
    <w:rsid w:val="003D43C2"/>
    <w:rsid w:val="003D5872"/>
    <w:rsid w:val="003F0484"/>
    <w:rsid w:val="004011FE"/>
    <w:rsid w:val="00410AE9"/>
    <w:rsid w:val="004219B3"/>
    <w:rsid w:val="00421DF4"/>
    <w:rsid w:val="0042213B"/>
    <w:rsid w:val="0042557D"/>
    <w:rsid w:val="00427AC5"/>
    <w:rsid w:val="00427AEB"/>
    <w:rsid w:val="00442B66"/>
    <w:rsid w:val="00444F12"/>
    <w:rsid w:val="00460946"/>
    <w:rsid w:val="00463170"/>
    <w:rsid w:val="00470C9C"/>
    <w:rsid w:val="00471BEC"/>
    <w:rsid w:val="00477DDA"/>
    <w:rsid w:val="00477F6E"/>
    <w:rsid w:val="0048017D"/>
    <w:rsid w:val="00481C3B"/>
    <w:rsid w:val="00484CEC"/>
    <w:rsid w:val="00486153"/>
    <w:rsid w:val="00495AF4"/>
    <w:rsid w:val="00496B35"/>
    <w:rsid w:val="004A3266"/>
    <w:rsid w:val="004C1436"/>
    <w:rsid w:val="004D437F"/>
    <w:rsid w:val="004D475E"/>
    <w:rsid w:val="004E0BD2"/>
    <w:rsid w:val="004E14ED"/>
    <w:rsid w:val="004E6E9E"/>
    <w:rsid w:val="004F1409"/>
    <w:rsid w:val="00503B8D"/>
    <w:rsid w:val="005134D0"/>
    <w:rsid w:val="00521B50"/>
    <w:rsid w:val="00523F2F"/>
    <w:rsid w:val="00524B1D"/>
    <w:rsid w:val="005279FB"/>
    <w:rsid w:val="00532E67"/>
    <w:rsid w:val="005366CA"/>
    <w:rsid w:val="00554009"/>
    <w:rsid w:val="00555E28"/>
    <w:rsid w:val="005603CF"/>
    <w:rsid w:val="0057131D"/>
    <w:rsid w:val="0058105A"/>
    <w:rsid w:val="005845F7"/>
    <w:rsid w:val="0059297D"/>
    <w:rsid w:val="00593214"/>
    <w:rsid w:val="00595921"/>
    <w:rsid w:val="00597CEE"/>
    <w:rsid w:val="005A33F8"/>
    <w:rsid w:val="005B1F9B"/>
    <w:rsid w:val="005C3C46"/>
    <w:rsid w:val="005C669F"/>
    <w:rsid w:val="005C69B2"/>
    <w:rsid w:val="005C7862"/>
    <w:rsid w:val="005E0577"/>
    <w:rsid w:val="005E46BD"/>
    <w:rsid w:val="005F2F12"/>
    <w:rsid w:val="00602D74"/>
    <w:rsid w:val="0061048C"/>
    <w:rsid w:val="00612E65"/>
    <w:rsid w:val="0062171B"/>
    <w:rsid w:val="00625851"/>
    <w:rsid w:val="00634F11"/>
    <w:rsid w:val="00640AF7"/>
    <w:rsid w:val="0064462F"/>
    <w:rsid w:val="00647707"/>
    <w:rsid w:val="00662C13"/>
    <w:rsid w:val="006647CE"/>
    <w:rsid w:val="00666C0A"/>
    <w:rsid w:val="00673A99"/>
    <w:rsid w:val="00675323"/>
    <w:rsid w:val="0068161E"/>
    <w:rsid w:val="0068465C"/>
    <w:rsid w:val="00686215"/>
    <w:rsid w:val="00686287"/>
    <w:rsid w:val="0068795F"/>
    <w:rsid w:val="00690CD2"/>
    <w:rsid w:val="00690D1F"/>
    <w:rsid w:val="0069190B"/>
    <w:rsid w:val="00697AA9"/>
    <w:rsid w:val="006A0769"/>
    <w:rsid w:val="006A763B"/>
    <w:rsid w:val="006B28B0"/>
    <w:rsid w:val="006B349C"/>
    <w:rsid w:val="006B45CC"/>
    <w:rsid w:val="006B4B99"/>
    <w:rsid w:val="006C211E"/>
    <w:rsid w:val="006D7A4E"/>
    <w:rsid w:val="006E4F86"/>
    <w:rsid w:val="006E7E6A"/>
    <w:rsid w:val="006F320E"/>
    <w:rsid w:val="006F4D00"/>
    <w:rsid w:val="006F6EC4"/>
    <w:rsid w:val="00701376"/>
    <w:rsid w:val="00702A67"/>
    <w:rsid w:val="007071BB"/>
    <w:rsid w:val="00721D2D"/>
    <w:rsid w:val="00730A2B"/>
    <w:rsid w:val="00732D09"/>
    <w:rsid w:val="00734327"/>
    <w:rsid w:val="00751339"/>
    <w:rsid w:val="007621D1"/>
    <w:rsid w:val="00763D2E"/>
    <w:rsid w:val="00764A2A"/>
    <w:rsid w:val="00764FBB"/>
    <w:rsid w:val="00774CBB"/>
    <w:rsid w:val="00781BC4"/>
    <w:rsid w:val="007821F0"/>
    <w:rsid w:val="00782AEE"/>
    <w:rsid w:val="00783B67"/>
    <w:rsid w:val="00794F44"/>
    <w:rsid w:val="00797328"/>
    <w:rsid w:val="007A195E"/>
    <w:rsid w:val="007B1EF0"/>
    <w:rsid w:val="007B4AED"/>
    <w:rsid w:val="007B6761"/>
    <w:rsid w:val="007B7117"/>
    <w:rsid w:val="007C029D"/>
    <w:rsid w:val="007D1F25"/>
    <w:rsid w:val="007D6214"/>
    <w:rsid w:val="007E125D"/>
    <w:rsid w:val="007E5C2A"/>
    <w:rsid w:val="007E6823"/>
    <w:rsid w:val="007F5CEE"/>
    <w:rsid w:val="007F796B"/>
    <w:rsid w:val="0080376D"/>
    <w:rsid w:val="00806217"/>
    <w:rsid w:val="0081624F"/>
    <w:rsid w:val="0082231B"/>
    <w:rsid w:val="00833830"/>
    <w:rsid w:val="00834D64"/>
    <w:rsid w:val="0083567F"/>
    <w:rsid w:val="00837CCE"/>
    <w:rsid w:val="008411A5"/>
    <w:rsid w:val="00850E80"/>
    <w:rsid w:val="00853E7C"/>
    <w:rsid w:val="00866565"/>
    <w:rsid w:val="0087361C"/>
    <w:rsid w:val="008812AC"/>
    <w:rsid w:val="008849DE"/>
    <w:rsid w:val="00890CA1"/>
    <w:rsid w:val="00895123"/>
    <w:rsid w:val="008951A4"/>
    <w:rsid w:val="008A145F"/>
    <w:rsid w:val="008A35B6"/>
    <w:rsid w:val="008A4D81"/>
    <w:rsid w:val="008B08C7"/>
    <w:rsid w:val="008B6C7E"/>
    <w:rsid w:val="008C05C6"/>
    <w:rsid w:val="008C39F5"/>
    <w:rsid w:val="008C692C"/>
    <w:rsid w:val="008D317A"/>
    <w:rsid w:val="008D7DCE"/>
    <w:rsid w:val="008E07F0"/>
    <w:rsid w:val="008E2716"/>
    <w:rsid w:val="008E3E04"/>
    <w:rsid w:val="008E563A"/>
    <w:rsid w:val="008F026D"/>
    <w:rsid w:val="008F053F"/>
    <w:rsid w:val="008F53D8"/>
    <w:rsid w:val="00902D2C"/>
    <w:rsid w:val="009032F9"/>
    <w:rsid w:val="0090610A"/>
    <w:rsid w:val="00907540"/>
    <w:rsid w:val="00911EB1"/>
    <w:rsid w:val="00913AF1"/>
    <w:rsid w:val="00914122"/>
    <w:rsid w:val="009173F9"/>
    <w:rsid w:val="0091795A"/>
    <w:rsid w:val="00934D3E"/>
    <w:rsid w:val="00935B1E"/>
    <w:rsid w:val="009401AD"/>
    <w:rsid w:val="009502DE"/>
    <w:rsid w:val="009514E1"/>
    <w:rsid w:val="0096043C"/>
    <w:rsid w:val="0096660B"/>
    <w:rsid w:val="00966FD1"/>
    <w:rsid w:val="009706B7"/>
    <w:rsid w:val="0097345F"/>
    <w:rsid w:val="00976569"/>
    <w:rsid w:val="00980E86"/>
    <w:rsid w:val="0098183F"/>
    <w:rsid w:val="009847B1"/>
    <w:rsid w:val="00986340"/>
    <w:rsid w:val="0099350B"/>
    <w:rsid w:val="009A45DB"/>
    <w:rsid w:val="009B0487"/>
    <w:rsid w:val="009B416E"/>
    <w:rsid w:val="009B6C0C"/>
    <w:rsid w:val="009C26DA"/>
    <w:rsid w:val="009C5056"/>
    <w:rsid w:val="009C59FF"/>
    <w:rsid w:val="009D010B"/>
    <w:rsid w:val="009E535A"/>
    <w:rsid w:val="009E75F3"/>
    <w:rsid w:val="009F6B0D"/>
    <w:rsid w:val="00A0067F"/>
    <w:rsid w:val="00A00ED6"/>
    <w:rsid w:val="00A02994"/>
    <w:rsid w:val="00A0718C"/>
    <w:rsid w:val="00A071E0"/>
    <w:rsid w:val="00A11F72"/>
    <w:rsid w:val="00A23BBE"/>
    <w:rsid w:val="00A35782"/>
    <w:rsid w:val="00A413ED"/>
    <w:rsid w:val="00A41B42"/>
    <w:rsid w:val="00A4501A"/>
    <w:rsid w:val="00A54BFE"/>
    <w:rsid w:val="00A56425"/>
    <w:rsid w:val="00A673BF"/>
    <w:rsid w:val="00A74A64"/>
    <w:rsid w:val="00A8293F"/>
    <w:rsid w:val="00A8678D"/>
    <w:rsid w:val="00A93792"/>
    <w:rsid w:val="00A955D1"/>
    <w:rsid w:val="00A97DD7"/>
    <w:rsid w:val="00AA016E"/>
    <w:rsid w:val="00AA0693"/>
    <w:rsid w:val="00AA1AE6"/>
    <w:rsid w:val="00AA374F"/>
    <w:rsid w:val="00AB3896"/>
    <w:rsid w:val="00AB598B"/>
    <w:rsid w:val="00AC2732"/>
    <w:rsid w:val="00AC6956"/>
    <w:rsid w:val="00AD7BC8"/>
    <w:rsid w:val="00AE00DE"/>
    <w:rsid w:val="00AE2022"/>
    <w:rsid w:val="00AE6844"/>
    <w:rsid w:val="00AE7E6C"/>
    <w:rsid w:val="00AF2B73"/>
    <w:rsid w:val="00B07ED9"/>
    <w:rsid w:val="00B10DC4"/>
    <w:rsid w:val="00B13CBF"/>
    <w:rsid w:val="00B174F1"/>
    <w:rsid w:val="00B24DCC"/>
    <w:rsid w:val="00B36914"/>
    <w:rsid w:val="00B37DE5"/>
    <w:rsid w:val="00B40829"/>
    <w:rsid w:val="00B45A13"/>
    <w:rsid w:val="00B472BD"/>
    <w:rsid w:val="00B514E7"/>
    <w:rsid w:val="00B539D5"/>
    <w:rsid w:val="00B57106"/>
    <w:rsid w:val="00B60752"/>
    <w:rsid w:val="00B60CD6"/>
    <w:rsid w:val="00B60CFE"/>
    <w:rsid w:val="00B713FC"/>
    <w:rsid w:val="00B83BA0"/>
    <w:rsid w:val="00B85DBD"/>
    <w:rsid w:val="00BA3C06"/>
    <w:rsid w:val="00BA5B7E"/>
    <w:rsid w:val="00BB66F6"/>
    <w:rsid w:val="00BC1B2B"/>
    <w:rsid w:val="00BC2D5F"/>
    <w:rsid w:val="00BC3C0F"/>
    <w:rsid w:val="00BC534D"/>
    <w:rsid w:val="00BD3E73"/>
    <w:rsid w:val="00BE2525"/>
    <w:rsid w:val="00BE2921"/>
    <w:rsid w:val="00BE567D"/>
    <w:rsid w:val="00BE6620"/>
    <w:rsid w:val="00BF1790"/>
    <w:rsid w:val="00BF4598"/>
    <w:rsid w:val="00BF5439"/>
    <w:rsid w:val="00BF7F13"/>
    <w:rsid w:val="00C07A7F"/>
    <w:rsid w:val="00C10032"/>
    <w:rsid w:val="00C10F29"/>
    <w:rsid w:val="00C11D3D"/>
    <w:rsid w:val="00C1313C"/>
    <w:rsid w:val="00C21B71"/>
    <w:rsid w:val="00C22B29"/>
    <w:rsid w:val="00C30DE3"/>
    <w:rsid w:val="00C705B0"/>
    <w:rsid w:val="00C70BF5"/>
    <w:rsid w:val="00C74AEE"/>
    <w:rsid w:val="00C80992"/>
    <w:rsid w:val="00C81C2C"/>
    <w:rsid w:val="00C87F28"/>
    <w:rsid w:val="00C90A5A"/>
    <w:rsid w:val="00C90EE4"/>
    <w:rsid w:val="00CA3A39"/>
    <w:rsid w:val="00CA761A"/>
    <w:rsid w:val="00CA7CE4"/>
    <w:rsid w:val="00CC3E1A"/>
    <w:rsid w:val="00CC61D8"/>
    <w:rsid w:val="00CD777C"/>
    <w:rsid w:val="00CF00FF"/>
    <w:rsid w:val="00CF3025"/>
    <w:rsid w:val="00CF32D3"/>
    <w:rsid w:val="00CF4CF5"/>
    <w:rsid w:val="00CF588F"/>
    <w:rsid w:val="00CF5D8F"/>
    <w:rsid w:val="00CF5FF7"/>
    <w:rsid w:val="00CF6E14"/>
    <w:rsid w:val="00D03796"/>
    <w:rsid w:val="00D0536B"/>
    <w:rsid w:val="00D054EA"/>
    <w:rsid w:val="00D106AC"/>
    <w:rsid w:val="00D16273"/>
    <w:rsid w:val="00D16857"/>
    <w:rsid w:val="00D26671"/>
    <w:rsid w:val="00D30762"/>
    <w:rsid w:val="00D32D1C"/>
    <w:rsid w:val="00D40C99"/>
    <w:rsid w:val="00D517E3"/>
    <w:rsid w:val="00D60620"/>
    <w:rsid w:val="00D708FE"/>
    <w:rsid w:val="00D70F66"/>
    <w:rsid w:val="00D752F6"/>
    <w:rsid w:val="00D75DF3"/>
    <w:rsid w:val="00D874C8"/>
    <w:rsid w:val="00D92B69"/>
    <w:rsid w:val="00D954D7"/>
    <w:rsid w:val="00D95DFC"/>
    <w:rsid w:val="00DA0945"/>
    <w:rsid w:val="00DA5667"/>
    <w:rsid w:val="00DC4B5C"/>
    <w:rsid w:val="00DD139E"/>
    <w:rsid w:val="00DE3F00"/>
    <w:rsid w:val="00DE4C41"/>
    <w:rsid w:val="00DE79D9"/>
    <w:rsid w:val="00DF663D"/>
    <w:rsid w:val="00DF755C"/>
    <w:rsid w:val="00DF78F1"/>
    <w:rsid w:val="00E072A5"/>
    <w:rsid w:val="00E1013C"/>
    <w:rsid w:val="00E10329"/>
    <w:rsid w:val="00E24542"/>
    <w:rsid w:val="00E3471B"/>
    <w:rsid w:val="00E41208"/>
    <w:rsid w:val="00E479F9"/>
    <w:rsid w:val="00E47D05"/>
    <w:rsid w:val="00E54192"/>
    <w:rsid w:val="00E56AE3"/>
    <w:rsid w:val="00E6059F"/>
    <w:rsid w:val="00E76F48"/>
    <w:rsid w:val="00E80F78"/>
    <w:rsid w:val="00E973CA"/>
    <w:rsid w:val="00EA3172"/>
    <w:rsid w:val="00EA6D2D"/>
    <w:rsid w:val="00EB7D29"/>
    <w:rsid w:val="00EC1407"/>
    <w:rsid w:val="00EC368A"/>
    <w:rsid w:val="00EC45E8"/>
    <w:rsid w:val="00EC5CAE"/>
    <w:rsid w:val="00ED24A8"/>
    <w:rsid w:val="00EE451A"/>
    <w:rsid w:val="00EE45DD"/>
    <w:rsid w:val="00EF4510"/>
    <w:rsid w:val="00F0066C"/>
    <w:rsid w:val="00F056F9"/>
    <w:rsid w:val="00F118FE"/>
    <w:rsid w:val="00F1290A"/>
    <w:rsid w:val="00F15BA8"/>
    <w:rsid w:val="00F300A5"/>
    <w:rsid w:val="00F31EC3"/>
    <w:rsid w:val="00F3706A"/>
    <w:rsid w:val="00F51855"/>
    <w:rsid w:val="00F67B9B"/>
    <w:rsid w:val="00F76524"/>
    <w:rsid w:val="00F76A10"/>
    <w:rsid w:val="00F80628"/>
    <w:rsid w:val="00F80AAD"/>
    <w:rsid w:val="00F85034"/>
    <w:rsid w:val="00F85183"/>
    <w:rsid w:val="00F9066F"/>
    <w:rsid w:val="00F91A23"/>
    <w:rsid w:val="00F9645E"/>
    <w:rsid w:val="00FB0039"/>
    <w:rsid w:val="00FC4CA4"/>
    <w:rsid w:val="00FC6CFB"/>
    <w:rsid w:val="00FD4FC9"/>
    <w:rsid w:val="00FE3187"/>
    <w:rsid w:val="00FE3BDA"/>
    <w:rsid w:val="00FE42E1"/>
    <w:rsid w:val="00FE6B0D"/>
    <w:rsid w:val="00FF3B2D"/>
    <w:rsid w:val="648B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99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2"/>
    <w:autoRedefine/>
    <w:qFormat/>
    <w:uiPriority w:val="9"/>
    <w:pPr>
      <w:keepNext/>
      <w:keepLines/>
      <w:numPr>
        <w:ilvl w:val="0"/>
        <w:numId w:val="1"/>
      </w:numPr>
      <w:spacing w:after="240" w:line="240" w:lineRule="auto"/>
      <w:jc w:val="center"/>
      <w:outlineLvl w:val="0"/>
    </w:pPr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3"/>
    <w:autoRedefine/>
    <w:unhideWhenUsed/>
    <w:qFormat/>
    <w:uiPriority w:val="9"/>
    <w:pPr>
      <w:keepNext/>
      <w:keepLines/>
      <w:numPr>
        <w:ilvl w:val="1"/>
        <w:numId w:val="2"/>
      </w:numPr>
      <w:spacing w:after="0" w:line="240" w:lineRule="auto"/>
      <w:jc w:val="both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40" w:after="0" w:line="240" w:lineRule="auto"/>
      <w:jc w:val="both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5"/>
    <w:semiHidden/>
    <w:unhideWhenUsed/>
    <w:qFormat/>
    <w:uiPriority w:val="9"/>
    <w:pPr>
      <w:keepNext/>
      <w:keepLines/>
      <w:spacing w:before="40" w:after="0" w:line="240" w:lineRule="auto"/>
      <w:jc w:val="both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footnote reference"/>
    <w:basedOn w:val="6"/>
    <w:semiHidden/>
    <w:unhideWhenUsed/>
    <w:uiPriority w:val="99"/>
    <w:rPr>
      <w:vertAlign w:val="superscript"/>
    </w:rPr>
  </w:style>
  <w:style w:type="character" w:styleId="10">
    <w:name w:val="annotation reference"/>
    <w:basedOn w:val="6"/>
    <w:semiHidden/>
    <w:unhideWhenUsed/>
    <w:uiPriority w:val="99"/>
    <w:rPr>
      <w:sz w:val="16"/>
      <w:szCs w:val="16"/>
    </w:rPr>
  </w:style>
  <w:style w:type="character" w:styleId="11">
    <w:name w:val="endnote reference"/>
    <w:basedOn w:val="6"/>
    <w:semiHidden/>
    <w:unhideWhenUsed/>
    <w:uiPriority w:val="99"/>
    <w:rPr>
      <w:vertAlign w:val="superscript"/>
    </w:rPr>
  </w:style>
  <w:style w:type="character" w:styleId="12">
    <w:name w:val="Emphasis"/>
    <w:basedOn w:val="6"/>
    <w:qFormat/>
    <w:uiPriority w:val="20"/>
    <w:rPr>
      <w:i/>
      <w:iCs/>
    </w:rPr>
  </w:style>
  <w:style w:type="character" w:styleId="13">
    <w:name w:val="Hyperlink"/>
    <w:basedOn w:val="6"/>
    <w:unhideWhenUsed/>
    <w:uiPriority w:val="99"/>
    <w:rPr>
      <w:color w:val="000000" w:themeColor="text1"/>
      <w:u w:val="single"/>
      <w14:textFill>
        <w14:solidFill>
          <w14:schemeClr w14:val="tx1"/>
        </w14:solidFill>
      </w14:textFill>
    </w:rPr>
  </w:style>
  <w:style w:type="character" w:styleId="14">
    <w:name w:val="page number"/>
    <w:basedOn w:val="6"/>
    <w:semiHidden/>
    <w:unhideWhenUsed/>
    <w:uiPriority w:val="99"/>
  </w:style>
  <w:style w:type="character" w:styleId="15">
    <w:name w:val="Strong"/>
    <w:basedOn w:val="6"/>
    <w:qFormat/>
    <w:uiPriority w:val="22"/>
    <w:rPr>
      <w:b/>
      <w:bCs/>
    </w:rPr>
  </w:style>
  <w:style w:type="paragraph" w:styleId="16">
    <w:name w:val="Balloon Text"/>
    <w:basedOn w:val="1"/>
    <w:link w:val="78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7">
    <w:name w:val="endnote text"/>
    <w:basedOn w:val="1"/>
    <w:link w:val="50"/>
    <w:semiHidden/>
    <w:unhideWhenUsed/>
    <w:uiPriority w:val="99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styleId="18">
    <w:name w:val="caption"/>
    <w:basedOn w:val="1"/>
    <w:next w:val="1"/>
    <w:unhideWhenUsed/>
    <w:qFormat/>
    <w:uiPriority w:val="99"/>
    <w:pPr>
      <w:spacing w:after="200" w:line="240" w:lineRule="auto"/>
      <w:jc w:val="both"/>
    </w:pPr>
    <w:rPr>
      <w:rFonts w:ascii="Times New Roman" w:hAnsi="Times New Roman"/>
      <w:i/>
      <w:iCs/>
      <w:color w:val="44546A" w:themeColor="text2"/>
      <w:sz w:val="24"/>
      <w:szCs w:val="18"/>
      <w14:textFill>
        <w14:solidFill>
          <w14:schemeClr w14:val="tx2"/>
        </w14:solidFill>
      </w14:textFill>
    </w:rPr>
  </w:style>
  <w:style w:type="paragraph" w:styleId="19">
    <w:name w:val="annotation text"/>
    <w:basedOn w:val="1"/>
    <w:link w:val="7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20">
    <w:name w:val="annotation subject"/>
    <w:basedOn w:val="19"/>
    <w:next w:val="19"/>
    <w:link w:val="77"/>
    <w:semiHidden/>
    <w:unhideWhenUsed/>
    <w:uiPriority w:val="99"/>
    <w:rPr>
      <w:b/>
      <w:bCs/>
    </w:rPr>
  </w:style>
  <w:style w:type="paragraph" w:styleId="21">
    <w:name w:val="footnote text"/>
    <w:basedOn w:val="1"/>
    <w:link w:val="51"/>
    <w:semiHidden/>
    <w:unhideWhenUsed/>
    <w:uiPriority w:val="99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paragraph" w:styleId="22">
    <w:name w:val="header"/>
    <w:basedOn w:val="1"/>
    <w:link w:val="58"/>
    <w:unhideWhenUsed/>
    <w:uiPriority w:val="99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paragraph" w:styleId="23">
    <w:name w:val="Body Text"/>
    <w:basedOn w:val="1"/>
    <w:link w:val="111"/>
    <w:qFormat/>
    <w:uiPriority w:val="1"/>
    <w:pPr>
      <w:widowControl w:val="0"/>
      <w:autoSpaceDE w:val="0"/>
      <w:autoSpaceDN w:val="0"/>
      <w:spacing w:after="0" w:line="240" w:lineRule="auto"/>
      <w:ind w:left="102"/>
    </w:pPr>
    <w:rPr>
      <w:rFonts w:ascii="Times New Roman" w:hAnsi="Times New Roman" w:eastAsia="Times New Roman" w:cs="Times New Roman"/>
      <w:sz w:val="28"/>
      <w:szCs w:val="28"/>
    </w:rPr>
  </w:style>
  <w:style w:type="paragraph" w:styleId="24">
    <w:name w:val="toc 1"/>
    <w:basedOn w:val="1"/>
    <w:next w:val="1"/>
    <w:autoRedefine/>
    <w:unhideWhenUsed/>
    <w:uiPriority w:val="39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5">
    <w:name w:val="table of figures"/>
    <w:basedOn w:val="1"/>
    <w:next w:val="1"/>
    <w:unhideWhenUsed/>
    <w:uiPriority w:val="9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26">
    <w:name w:val="toc 2"/>
    <w:basedOn w:val="1"/>
    <w:next w:val="1"/>
    <w:autoRedefine/>
    <w:unhideWhenUsed/>
    <w:uiPriority w:val="39"/>
    <w:pPr>
      <w:tabs>
        <w:tab w:val="left" w:pos="880"/>
        <w:tab w:val="right" w:leader="dot" w:pos="9628"/>
      </w:tabs>
      <w:spacing w:after="100" w:line="240" w:lineRule="auto"/>
      <w:ind w:left="220"/>
      <w:jc w:val="both"/>
    </w:pPr>
    <w:rPr>
      <w:rFonts w:ascii="Times New Roman" w:hAnsi="Times New Roman"/>
      <w:sz w:val="28"/>
    </w:rPr>
  </w:style>
  <w:style w:type="paragraph" w:styleId="27">
    <w:name w:val="Title"/>
    <w:basedOn w:val="1"/>
    <w:next w:val="1"/>
    <w:link w:val="37"/>
    <w:autoRedefine/>
    <w:qFormat/>
    <w:uiPriority w:val="10"/>
    <w:pPr>
      <w:spacing w:after="0" w:line="240" w:lineRule="auto"/>
      <w:contextualSpacing/>
      <w:jc w:val="center"/>
    </w:pPr>
    <w:rPr>
      <w:rFonts w:ascii="Times New Roman" w:hAnsi="Times New Roman" w:eastAsiaTheme="majorEastAsia" w:cstheme="majorBidi"/>
      <w:spacing w:val="-10"/>
      <w:kern w:val="28"/>
      <w:sz w:val="32"/>
      <w:szCs w:val="56"/>
    </w:rPr>
  </w:style>
  <w:style w:type="paragraph" w:styleId="28">
    <w:name w:val="footer"/>
    <w:basedOn w:val="1"/>
    <w:link w:val="36"/>
    <w:unhideWhenUsed/>
    <w:uiPriority w:val="99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paragraph" w:styleId="2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ru-RU"/>
    </w:rPr>
  </w:style>
  <w:style w:type="paragraph" w:styleId="30">
    <w:name w:val="Subtitle"/>
    <w:basedOn w:val="1"/>
    <w:next w:val="1"/>
    <w:link w:val="41"/>
    <w:autoRedefine/>
    <w:qFormat/>
    <w:uiPriority w:val="11"/>
    <w:pPr>
      <w:spacing w:line="240" w:lineRule="auto"/>
      <w:jc w:val="both"/>
    </w:pPr>
    <w:rPr>
      <w:rFonts w:ascii="Times New Roman" w:hAnsi="Times New Roman" w:eastAsiaTheme="minorEastAsia"/>
      <w:color w:val="595959" w:themeColor="text1" w:themeTint="A6"/>
      <w:spacing w:val="15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1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2">
    <w:name w:val="Заголовок 1 Знак"/>
    <w:basedOn w:val="6"/>
    <w:link w:val="2"/>
    <w:uiPriority w:val="9"/>
    <w:rPr>
      <w:rFonts w:ascii="Times New Roman" w:hAnsi="Times New Roman" w:eastAsiaTheme="majorEastAsia" w:cstheme="majorBidi"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33">
    <w:name w:val="Заголовок 2 Знак"/>
    <w:basedOn w:val="6"/>
    <w:link w:val="3"/>
    <w:uiPriority w:val="9"/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34">
    <w:name w:val="Заголовок 3 Знак"/>
    <w:basedOn w:val="6"/>
    <w:link w:val="4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5">
    <w:name w:val="Заголовок 4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</w:rPr>
  </w:style>
  <w:style w:type="character" w:customStyle="1" w:styleId="36">
    <w:name w:val="Нижний колонтитул Знак"/>
    <w:basedOn w:val="6"/>
    <w:link w:val="28"/>
    <w:uiPriority w:val="99"/>
    <w:rPr>
      <w:rFonts w:ascii="Times New Roman" w:hAnsi="Times New Roman"/>
      <w:sz w:val="28"/>
    </w:rPr>
  </w:style>
  <w:style w:type="character" w:customStyle="1" w:styleId="37">
    <w:name w:val="Заголовок Знак"/>
    <w:basedOn w:val="6"/>
    <w:link w:val="27"/>
    <w:uiPriority w:val="10"/>
    <w:rPr>
      <w:rFonts w:ascii="Times New Roman" w:hAnsi="Times New Roman" w:eastAsiaTheme="majorEastAsia" w:cstheme="majorBidi"/>
      <w:spacing w:val="-10"/>
      <w:kern w:val="28"/>
      <w:sz w:val="32"/>
      <w:szCs w:val="56"/>
    </w:rPr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39">
    <w:name w:val="List Paragraph"/>
    <w:basedOn w:val="1"/>
    <w:qFormat/>
    <w:uiPriority w:val="1"/>
    <w:pPr>
      <w:spacing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40">
    <w:name w:val="Subtle Emphasis"/>
    <w:basedOn w:val="6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Подзаголовок Знак"/>
    <w:basedOn w:val="6"/>
    <w:link w:val="30"/>
    <w:uiPriority w:val="11"/>
    <w:rPr>
      <w:rFonts w:ascii="Times New Roman" w:hAnsi="Times New Roman" w:eastAsiaTheme="minorEastAsia"/>
      <w:color w:val="595959" w:themeColor="text1" w:themeTint="A6"/>
      <w:spacing w:val="15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Intense Emphasis"/>
    <w:basedOn w:val="6"/>
    <w:qFormat/>
    <w:uiPriority w:val="21"/>
    <w:rPr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43">
    <w:name w:val="Quote"/>
    <w:basedOn w:val="1"/>
    <w:next w:val="1"/>
    <w:link w:val="44"/>
    <w:qFormat/>
    <w:uiPriority w:val="29"/>
    <w:pPr>
      <w:spacing w:before="200" w:line="240" w:lineRule="auto"/>
      <w:ind w:left="864" w:right="864"/>
      <w:jc w:val="center"/>
    </w:pPr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4">
    <w:name w:val="Цитата 2 Знак"/>
    <w:basedOn w:val="6"/>
    <w:link w:val="43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5">
    <w:name w:val="ГОСТ"/>
    <w:basedOn w:val="1"/>
    <w:next w:val="1"/>
    <w:autoRedefine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46">
    <w:name w:val="Лаб. Заголовок раздела"/>
    <w:basedOn w:val="2"/>
    <w:next w:val="47"/>
    <w:link w:val="73"/>
    <w:qFormat/>
    <w:uiPriority w:val="0"/>
    <w:pPr>
      <w:spacing w:after="0" w:line="360" w:lineRule="auto"/>
      <w:ind w:left="0" w:firstLine="709"/>
      <w:jc w:val="left"/>
    </w:pPr>
    <w:rPr>
      <w:b/>
    </w:rPr>
  </w:style>
  <w:style w:type="paragraph" w:customStyle="1" w:styleId="47">
    <w:name w:val="Лаб. Заголовок подраздела"/>
    <w:basedOn w:val="3"/>
    <w:link w:val="75"/>
    <w:qFormat/>
    <w:uiPriority w:val="0"/>
    <w:pPr>
      <w:numPr>
        <w:numId w:val="3"/>
      </w:numPr>
      <w:spacing w:line="360" w:lineRule="auto"/>
      <w:ind w:left="0" w:firstLine="709"/>
      <w:jc w:val="left"/>
    </w:pPr>
    <w:rPr>
      <w:b/>
    </w:rPr>
  </w:style>
  <w:style w:type="paragraph" w:customStyle="1" w:styleId="48">
    <w:name w:val="ГОСТ подзаголовок"/>
    <w:basedOn w:val="30"/>
    <w:link w:val="53"/>
    <w:autoRedefine/>
    <w:uiPriority w:val="0"/>
    <w:pPr>
      <w:numPr>
        <w:numId w:val="4"/>
      </w:numPr>
      <w:spacing w:after="0"/>
    </w:pPr>
    <w:rPr>
      <w:color w:val="000000" w:themeColor="text1"/>
      <w14:textFill>
        <w14:solidFill>
          <w14:schemeClr w14:val="tx1"/>
        </w14:solidFill>
      </w14:textFill>
    </w:rPr>
  </w:style>
  <w:style w:type="character" w:styleId="49">
    <w:name w:val="Placeholder Text"/>
    <w:basedOn w:val="6"/>
    <w:semiHidden/>
    <w:uiPriority w:val="99"/>
    <w:rPr>
      <w:color w:val="808080"/>
    </w:rPr>
  </w:style>
  <w:style w:type="character" w:customStyle="1" w:styleId="50">
    <w:name w:val="Текст концевой сноски Знак"/>
    <w:basedOn w:val="6"/>
    <w:link w:val="17"/>
    <w:semiHidden/>
    <w:uiPriority w:val="99"/>
    <w:rPr>
      <w:rFonts w:ascii="Times New Roman" w:hAnsi="Times New Roman"/>
      <w:sz w:val="20"/>
      <w:szCs w:val="20"/>
    </w:rPr>
  </w:style>
  <w:style w:type="character" w:customStyle="1" w:styleId="51">
    <w:name w:val="Текст сноски Знак"/>
    <w:basedOn w:val="6"/>
    <w:link w:val="21"/>
    <w:semiHidden/>
    <w:uiPriority w:val="99"/>
    <w:rPr>
      <w:rFonts w:ascii="Times New Roman" w:hAnsi="Times New Roman"/>
      <w:sz w:val="20"/>
      <w:szCs w:val="20"/>
    </w:rPr>
  </w:style>
  <w:style w:type="paragraph" w:customStyle="1" w:styleId="52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szCs w:val="28"/>
      <w:lang w:eastAsia="ru-RU"/>
    </w:rPr>
  </w:style>
  <w:style w:type="character" w:customStyle="1" w:styleId="53">
    <w:name w:val="ГОСТ подзаголовок Знак"/>
    <w:basedOn w:val="41"/>
    <w:link w:val="48"/>
    <w:uiPriority w:val="0"/>
    <w:rPr>
      <w:rFonts w:ascii="Times New Roman" w:hAnsi="Times New Roman" w:eastAsiaTheme="minorEastAsia"/>
      <w:color w:val="000000" w:themeColor="text1"/>
      <w:spacing w:val="15"/>
      <w:sz w:val="28"/>
      <w14:textFill>
        <w14:solidFill>
          <w14:schemeClr w14:val="tx1"/>
        </w14:solidFill>
      </w14:textFill>
    </w:rPr>
  </w:style>
  <w:style w:type="paragraph" w:customStyle="1" w:styleId="54">
    <w:name w:val="Лаб. Таблица"/>
    <w:basedOn w:val="1"/>
    <w:link w:val="102"/>
    <w:qFormat/>
    <w:uiPriority w:val="0"/>
    <w:pPr>
      <w:spacing w:after="0" w:line="360" w:lineRule="auto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55">
    <w:name w:val="Отчёт"/>
    <w:basedOn w:val="1"/>
    <w:link w:val="56"/>
    <w:uiPriority w:val="0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customStyle="1" w:styleId="56">
    <w:name w:val="Отчёт Знак"/>
    <w:basedOn w:val="6"/>
    <w:link w:val="55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57">
    <w:name w:val="Абзац списка1"/>
    <w:basedOn w:val="1"/>
    <w:uiPriority w:val="0"/>
    <w:pPr>
      <w:spacing w:after="0" w:line="276" w:lineRule="auto"/>
      <w:ind w:left="720"/>
      <w:contextualSpacing/>
    </w:pPr>
    <w:rPr>
      <w:rFonts w:ascii="Arial" w:hAnsi="Arial" w:eastAsia="Times New Roman" w:cs="Arial"/>
      <w:color w:val="000000"/>
      <w:lang w:eastAsia="ru-RU"/>
    </w:rPr>
  </w:style>
  <w:style w:type="character" w:customStyle="1" w:styleId="58">
    <w:name w:val="Верхний колонтитул Знак"/>
    <w:basedOn w:val="6"/>
    <w:link w:val="22"/>
    <w:uiPriority w:val="99"/>
    <w:rPr>
      <w:rFonts w:ascii="Times New Roman" w:hAnsi="Times New Roman"/>
      <w:sz w:val="28"/>
    </w:rPr>
  </w:style>
  <w:style w:type="paragraph" w:customStyle="1" w:styleId="59">
    <w:name w:val="ЛР1. Формулы"/>
    <w:basedOn w:val="1"/>
    <w:uiPriority w:val="0"/>
    <w:pPr>
      <w:tabs>
        <w:tab w:val="center" w:pos="4678"/>
        <w:tab w:val="right" w:pos="9356"/>
      </w:tabs>
      <w:spacing w:before="240" w:after="240" w:line="360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60">
    <w:name w:val="Лаб. Структурная диаграмма"/>
    <w:basedOn w:val="1"/>
    <w:qFormat/>
    <w:uiPriority w:val="0"/>
    <w:pPr>
      <w:spacing w:line="360" w:lineRule="auto"/>
      <w:ind w:firstLine="357"/>
      <w:jc w:val="both"/>
    </w:pPr>
    <w:rPr>
      <w:rFonts w:ascii="Times New Roman" w:hAnsi="Times New Roman"/>
      <w:sz w:val="28"/>
    </w:rPr>
  </w:style>
  <w:style w:type="paragraph" w:customStyle="1" w:styleId="61">
    <w:name w:val="Лаб. Рисунок. Подписи"/>
    <w:basedOn w:val="60"/>
    <w:autoRedefine/>
    <w:qFormat/>
    <w:uiPriority w:val="0"/>
    <w:pPr>
      <w:keepNext/>
      <w:spacing w:after="100" w:afterAutospacing="1" w:line="240" w:lineRule="auto"/>
      <w:jc w:val="center"/>
    </w:pPr>
  </w:style>
  <w:style w:type="paragraph" w:customStyle="1" w:styleId="62">
    <w:name w:val="ЛР1. Таблица. Подпись"/>
    <w:basedOn w:val="18"/>
    <w:autoRedefine/>
    <w:uiPriority w:val="0"/>
    <w:pPr>
      <w:spacing w:before="240" w:after="240"/>
      <w:jc w:val="center"/>
    </w:pPr>
    <w:rPr>
      <w:i w:val="0"/>
      <w:sz w:val="28"/>
    </w:rPr>
  </w:style>
  <w:style w:type="paragraph" w:customStyle="1" w:styleId="63">
    <w:name w:val="Лаб. Таблица. Содержимое"/>
    <w:basedOn w:val="54"/>
    <w:link w:val="103"/>
    <w:qFormat/>
    <w:uiPriority w:val="0"/>
  </w:style>
  <w:style w:type="paragraph" w:customStyle="1" w:styleId="64">
    <w:name w:val="ЛР1. Блок-схема алгоритма. Текст внутри схемы"/>
    <w:basedOn w:val="1"/>
    <w:autoRedefine/>
    <w:uiPriority w:val="0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65">
    <w:name w:val="Лаб. Текст"/>
    <w:basedOn w:val="1"/>
    <w:link w:val="80"/>
    <w:autoRedefine/>
    <w:qFormat/>
    <w:uiPriority w:val="99"/>
    <w:pPr>
      <w:tabs>
        <w:tab w:val="left" w:pos="0"/>
        <w:tab w:val="left" w:pos="1701"/>
        <w:tab w:val="left" w:pos="4678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66">
    <w:name w:val="ЛР1. Нумерованный список"/>
    <w:basedOn w:val="1"/>
    <w:autoRedefine/>
    <w:uiPriority w:val="0"/>
    <w:pPr>
      <w:numPr>
        <w:ilvl w:val="0"/>
        <w:numId w:val="5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Helvetica"/>
      <w:color w:val="1A1A1A"/>
      <w:sz w:val="28"/>
      <w:szCs w:val="28"/>
    </w:rPr>
  </w:style>
  <w:style w:type="paragraph" w:customStyle="1" w:styleId="67">
    <w:name w:val="Лаб. Титульный лист"/>
    <w:basedOn w:val="1"/>
    <w:autoRedefine/>
    <w:qFormat/>
    <w:uiPriority w:val="0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68">
    <w:name w:val="Отчёт. Блок- схема"/>
    <w:basedOn w:val="55"/>
    <w:uiPriority w:val="0"/>
    <w:pPr>
      <w:jc w:val="center"/>
    </w:pPr>
    <w:rPr>
      <w:sz w:val="24"/>
    </w:rPr>
  </w:style>
  <w:style w:type="paragraph" w:customStyle="1" w:styleId="69">
    <w:name w:val="ЛР1_Обычный_текст"/>
    <w:basedOn w:val="1"/>
    <w:link w:val="70"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70">
    <w:name w:val="ЛР1_Обычный_текст Знак"/>
    <w:basedOn w:val="6"/>
    <w:link w:val="69"/>
    <w:qFormat/>
    <w:uiPriority w:val="0"/>
    <w:rPr>
      <w:rFonts w:ascii="Times New Roman" w:hAnsi="Times New Roman"/>
      <w:sz w:val="28"/>
    </w:rPr>
  </w:style>
  <w:style w:type="character" w:customStyle="1" w:styleId="71">
    <w:name w:val="Неразрешенное упоминание1"/>
    <w:basedOn w:val="6"/>
    <w:semiHidden/>
    <w:unhideWhenUsed/>
    <w:uiPriority w:val="99"/>
    <w:rPr>
      <w:color w:val="808080"/>
      <w:shd w:val="clear" w:color="auto" w:fill="E6E6E6"/>
    </w:rPr>
  </w:style>
  <w:style w:type="paragraph" w:customStyle="1" w:styleId="72">
    <w:name w:val="Лаб. Заголовок"/>
    <w:basedOn w:val="46"/>
    <w:link w:val="74"/>
    <w:qFormat/>
    <w:uiPriority w:val="0"/>
    <w:pPr>
      <w:numPr>
        <w:numId w:val="0"/>
      </w:numPr>
      <w:jc w:val="center"/>
    </w:pPr>
    <w:rPr>
      <w:b w:val="0"/>
      <w:caps/>
    </w:rPr>
  </w:style>
  <w:style w:type="character" w:customStyle="1" w:styleId="73">
    <w:name w:val="Лаб. Заголовок раздела Знак"/>
    <w:basedOn w:val="32"/>
    <w:link w:val="46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74">
    <w:name w:val="Лаб. Заголовок Знак"/>
    <w:basedOn w:val="73"/>
    <w:link w:val="72"/>
    <w:qFormat/>
    <w:uiPriority w:val="0"/>
    <w:rPr>
      <w:rFonts w:ascii="Times New Roman" w:hAnsi="Times New Roman" w:eastAsiaTheme="majorEastAsia" w:cstheme="majorBidi"/>
      <w:b w:val="0"/>
      <w:cap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75">
    <w:name w:val="Лаб. Заголовок подраздела Знак"/>
    <w:basedOn w:val="33"/>
    <w:link w:val="47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76">
    <w:name w:val="Текст примечания Знак"/>
    <w:basedOn w:val="6"/>
    <w:link w:val="19"/>
    <w:semiHidden/>
    <w:uiPriority w:val="99"/>
    <w:rPr>
      <w:sz w:val="20"/>
      <w:szCs w:val="20"/>
    </w:rPr>
  </w:style>
  <w:style w:type="character" w:customStyle="1" w:styleId="77">
    <w:name w:val="Тема примечания Знак"/>
    <w:basedOn w:val="76"/>
    <w:link w:val="20"/>
    <w:semiHidden/>
    <w:qFormat/>
    <w:uiPriority w:val="99"/>
    <w:rPr>
      <w:b/>
      <w:bCs/>
      <w:sz w:val="20"/>
      <w:szCs w:val="20"/>
    </w:rPr>
  </w:style>
  <w:style w:type="character" w:customStyle="1" w:styleId="78">
    <w:name w:val="Текст выноски Знак"/>
    <w:basedOn w:val="6"/>
    <w:link w:val="16"/>
    <w:semiHidden/>
    <w:uiPriority w:val="99"/>
    <w:rPr>
      <w:rFonts w:ascii="Segoe UI" w:hAnsi="Segoe UI" w:cs="Segoe UI"/>
      <w:sz w:val="18"/>
      <w:szCs w:val="18"/>
    </w:rPr>
  </w:style>
  <w:style w:type="paragraph" w:customStyle="1" w:styleId="79">
    <w:name w:val="Лаб. Приложение"/>
    <w:basedOn w:val="65"/>
    <w:link w:val="81"/>
    <w:qFormat/>
    <w:uiPriority w:val="0"/>
    <w:pPr>
      <w:ind w:firstLine="0"/>
      <w:jc w:val="center"/>
    </w:pPr>
    <w:rPr>
      <w:b/>
    </w:rPr>
  </w:style>
  <w:style w:type="character" w:customStyle="1" w:styleId="80">
    <w:name w:val="Лаб. Текст Знак"/>
    <w:basedOn w:val="6"/>
    <w:link w:val="65"/>
    <w:qFormat/>
    <w:uiPriority w:val="99"/>
    <w:rPr>
      <w:rFonts w:ascii="Times New Roman" w:hAnsi="Times New Roman"/>
      <w:sz w:val="28"/>
    </w:rPr>
  </w:style>
  <w:style w:type="character" w:customStyle="1" w:styleId="81">
    <w:name w:val="Лаб. Приложение Знак"/>
    <w:basedOn w:val="80"/>
    <w:link w:val="79"/>
    <w:uiPriority w:val="0"/>
    <w:rPr>
      <w:rFonts w:ascii="Times New Roman" w:hAnsi="Times New Roman"/>
      <w:b/>
      <w:sz w:val="28"/>
    </w:rPr>
  </w:style>
  <w:style w:type="paragraph" w:customStyle="1" w:styleId="82">
    <w:name w:val="Лаб. Рисунок. Подпись"/>
    <w:basedOn w:val="65"/>
    <w:link w:val="83"/>
    <w:uiPriority w:val="0"/>
    <w:pPr>
      <w:spacing w:line="240" w:lineRule="auto"/>
    </w:pPr>
  </w:style>
  <w:style w:type="character" w:customStyle="1" w:styleId="83">
    <w:name w:val="Лаб. Рисунок. Подпись Знак"/>
    <w:basedOn w:val="80"/>
    <w:link w:val="82"/>
    <w:qFormat/>
    <w:uiPriority w:val="0"/>
    <w:rPr>
      <w:rFonts w:ascii="Times New Roman" w:hAnsi="Times New Roman"/>
      <w:sz w:val="28"/>
    </w:rPr>
  </w:style>
  <w:style w:type="paragraph" w:customStyle="1" w:styleId="84">
    <w:name w:val="Лаб. Нумерованный список"/>
    <w:basedOn w:val="65"/>
    <w:link w:val="86"/>
    <w:qFormat/>
    <w:uiPriority w:val="0"/>
    <w:rPr>
      <w:lang w:val="en-US"/>
    </w:rPr>
  </w:style>
  <w:style w:type="paragraph" w:customStyle="1" w:styleId="85">
    <w:name w:val="Лаб. Маркированный список"/>
    <w:basedOn w:val="65"/>
    <w:link w:val="87"/>
    <w:qFormat/>
    <w:uiPriority w:val="0"/>
    <w:pPr>
      <w:numPr>
        <w:ilvl w:val="0"/>
        <w:numId w:val="6"/>
      </w:numPr>
      <w:ind w:left="0" w:firstLine="709"/>
    </w:pPr>
  </w:style>
  <w:style w:type="character" w:customStyle="1" w:styleId="86">
    <w:name w:val="Лаб. Нумерованный список Знак"/>
    <w:basedOn w:val="80"/>
    <w:link w:val="84"/>
    <w:qFormat/>
    <w:uiPriority w:val="0"/>
    <w:rPr>
      <w:rFonts w:ascii="Times New Roman" w:hAnsi="Times New Roman"/>
      <w:sz w:val="28"/>
      <w:lang w:val="en-US"/>
    </w:rPr>
  </w:style>
  <w:style w:type="character" w:customStyle="1" w:styleId="87">
    <w:name w:val="Лаб. Маркированный список Знак"/>
    <w:basedOn w:val="80"/>
    <w:link w:val="85"/>
    <w:uiPriority w:val="0"/>
    <w:rPr>
      <w:rFonts w:ascii="Times New Roman" w:hAnsi="Times New Roman"/>
      <w:sz w:val="28"/>
    </w:rPr>
  </w:style>
  <w:style w:type="paragraph" w:customStyle="1" w:styleId="88">
    <w:name w:val="Лаб. Рисунок"/>
    <w:basedOn w:val="65"/>
    <w:link w:val="90"/>
    <w:qFormat/>
    <w:uiPriority w:val="0"/>
    <w:pPr>
      <w:ind w:firstLine="0"/>
      <w:jc w:val="center"/>
    </w:pPr>
    <w:rPr>
      <w:lang w:eastAsia="ru-RU"/>
    </w:rPr>
  </w:style>
  <w:style w:type="paragraph" w:customStyle="1" w:styleId="89">
    <w:name w:val="Лаб. Таблица. Подпись"/>
    <w:basedOn w:val="65"/>
    <w:link w:val="91"/>
    <w:qFormat/>
    <w:uiPriority w:val="0"/>
    <w:pPr>
      <w:ind w:firstLine="0"/>
    </w:pPr>
  </w:style>
  <w:style w:type="character" w:customStyle="1" w:styleId="90">
    <w:name w:val="Лаб. Рисунок Знак"/>
    <w:basedOn w:val="80"/>
    <w:link w:val="88"/>
    <w:uiPriority w:val="0"/>
    <w:rPr>
      <w:rFonts w:ascii="Times New Roman" w:hAnsi="Times New Roman"/>
      <w:sz w:val="28"/>
      <w:lang w:eastAsia="ru-RU"/>
    </w:rPr>
  </w:style>
  <w:style w:type="character" w:customStyle="1" w:styleId="91">
    <w:name w:val="Лаб. Таблица. Подпись Знак"/>
    <w:basedOn w:val="80"/>
    <w:link w:val="89"/>
    <w:qFormat/>
    <w:uiPriority w:val="0"/>
    <w:rPr>
      <w:rFonts w:ascii="Times New Roman" w:hAnsi="Times New Roman"/>
      <w:sz w:val="28"/>
    </w:rPr>
  </w:style>
  <w:style w:type="paragraph" w:customStyle="1" w:styleId="92">
    <w:name w:val="Лаб. Приложение. Заголовок"/>
    <w:basedOn w:val="65"/>
    <w:link w:val="94"/>
    <w:uiPriority w:val="0"/>
    <w:pPr>
      <w:jc w:val="center"/>
    </w:pPr>
    <w:rPr>
      <w:b/>
    </w:rPr>
  </w:style>
  <w:style w:type="paragraph" w:customStyle="1" w:styleId="93">
    <w:name w:val="Лаб. Список литературы"/>
    <w:basedOn w:val="65"/>
    <w:link w:val="95"/>
    <w:qFormat/>
    <w:uiPriority w:val="0"/>
    <w:pPr>
      <w:numPr>
        <w:ilvl w:val="0"/>
        <w:numId w:val="7"/>
      </w:numPr>
    </w:pPr>
  </w:style>
  <w:style w:type="character" w:customStyle="1" w:styleId="94">
    <w:name w:val="Лаб. Приложение. Заголовок Знак"/>
    <w:basedOn w:val="80"/>
    <w:link w:val="92"/>
    <w:uiPriority w:val="0"/>
    <w:rPr>
      <w:rFonts w:ascii="Times New Roman" w:hAnsi="Times New Roman"/>
      <w:b/>
      <w:sz w:val="28"/>
    </w:rPr>
  </w:style>
  <w:style w:type="character" w:customStyle="1" w:styleId="95">
    <w:name w:val="Лаб. Список литературы Знак"/>
    <w:basedOn w:val="80"/>
    <w:link w:val="93"/>
    <w:uiPriority w:val="0"/>
    <w:rPr>
      <w:rFonts w:ascii="Times New Roman" w:hAnsi="Times New Roman"/>
      <w:sz w:val="28"/>
    </w:rPr>
  </w:style>
  <w:style w:type="paragraph" w:customStyle="1" w:styleId="96">
    <w:name w:val="Лаб. Алгоритм"/>
    <w:basedOn w:val="65"/>
    <w:link w:val="98"/>
    <w:qFormat/>
    <w:uiPriority w:val="0"/>
    <w:pPr>
      <w:numPr>
        <w:ilvl w:val="0"/>
        <w:numId w:val="8"/>
      </w:numPr>
    </w:pPr>
  </w:style>
  <w:style w:type="paragraph" w:customStyle="1" w:styleId="97">
    <w:name w:val="Лаб. Список зарубежной литературы"/>
    <w:basedOn w:val="93"/>
    <w:link w:val="99"/>
    <w:qFormat/>
    <w:uiPriority w:val="0"/>
    <w:pPr>
      <w:numPr>
        <w:ilvl w:val="0"/>
        <w:numId w:val="9"/>
      </w:numPr>
    </w:pPr>
    <w:rPr>
      <w:lang w:val="en-US"/>
    </w:rPr>
  </w:style>
  <w:style w:type="character" w:customStyle="1" w:styleId="98">
    <w:name w:val="Лаб. Алгоритм Знак"/>
    <w:basedOn w:val="80"/>
    <w:link w:val="96"/>
    <w:uiPriority w:val="0"/>
    <w:rPr>
      <w:rFonts w:ascii="Times New Roman" w:hAnsi="Times New Roman"/>
      <w:sz w:val="28"/>
    </w:rPr>
  </w:style>
  <w:style w:type="character" w:customStyle="1" w:styleId="99">
    <w:name w:val="Лаб. Список зарубежной литературы Знак"/>
    <w:basedOn w:val="95"/>
    <w:link w:val="97"/>
    <w:uiPriority w:val="0"/>
    <w:rPr>
      <w:rFonts w:ascii="Times New Roman" w:hAnsi="Times New Roman"/>
      <w:sz w:val="28"/>
      <w:lang w:val="en-US"/>
    </w:rPr>
  </w:style>
  <w:style w:type="paragraph" w:customStyle="1" w:styleId="100">
    <w:name w:val="Лаб. Заголовок таблицы"/>
    <w:basedOn w:val="63"/>
    <w:link w:val="104"/>
    <w:qFormat/>
    <w:uiPriority w:val="0"/>
  </w:style>
  <w:style w:type="paragraph" w:customStyle="1" w:styleId="101">
    <w:name w:val="Лаб. Подзаголовок таблицы"/>
    <w:basedOn w:val="100"/>
    <w:qFormat/>
    <w:uiPriority w:val="0"/>
  </w:style>
  <w:style w:type="character" w:customStyle="1" w:styleId="102">
    <w:name w:val="Лаб. Таблица Знак"/>
    <w:basedOn w:val="6"/>
    <w:link w:val="54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customStyle="1" w:styleId="103">
    <w:name w:val="Лаб. Таблица. Содержимое Знак"/>
    <w:basedOn w:val="102"/>
    <w:link w:val="63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customStyle="1" w:styleId="104">
    <w:name w:val="Лаб. Заголовок таблицы Знак"/>
    <w:basedOn w:val="103"/>
    <w:link w:val="100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105">
    <w:name w:val="ЛР1. Заголовок граф и строк таблицы"/>
    <w:basedOn w:val="1"/>
    <w:qFormat/>
    <w:uiPriority w:val="0"/>
    <w:pPr>
      <w:spacing w:after="0" w:line="240" w:lineRule="auto"/>
      <w:jc w:val="center"/>
    </w:pPr>
    <w:rPr>
      <w:rFonts w:ascii="Times New Roman" w:hAnsi="Times New Roman"/>
      <w:sz w:val="24"/>
    </w:rPr>
  </w:style>
  <w:style w:type="paragraph" w:customStyle="1" w:styleId="106">
    <w:name w:val="ЛР1. Подзаголовок граф таблицы"/>
    <w:basedOn w:val="105"/>
    <w:qFormat/>
    <w:uiPriority w:val="0"/>
  </w:style>
  <w:style w:type="paragraph" w:customStyle="1" w:styleId="107">
    <w:name w:val="ЛР1. Элемент таблицы"/>
    <w:basedOn w:val="1"/>
    <w:qFormat/>
    <w:uiPriority w:val="0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customStyle="1" w:styleId="108">
    <w:name w:val="ЛР1. Подзаголовок строк таблицы"/>
    <w:basedOn w:val="105"/>
    <w:qFormat/>
    <w:uiPriority w:val="0"/>
    <w:pPr>
      <w:jc w:val="left"/>
    </w:pPr>
  </w:style>
  <w:style w:type="character" w:customStyle="1" w:styleId="109">
    <w:name w:val="Неразрешенное упоминание2"/>
    <w:basedOn w:val="6"/>
    <w:semiHidden/>
    <w:unhideWhenUsed/>
    <w:uiPriority w:val="99"/>
    <w:rPr>
      <w:color w:val="605E5C"/>
      <w:shd w:val="clear" w:color="auto" w:fill="E1DFDD"/>
    </w:rPr>
  </w:style>
  <w:style w:type="paragraph" w:customStyle="1" w:styleId="110">
    <w:name w:val="Лаб. Диаграмма"/>
    <w:basedOn w:val="1"/>
    <w:qFormat/>
    <w:uiPriority w:val="0"/>
    <w:pPr>
      <w:spacing w:after="0" w:line="360" w:lineRule="auto"/>
      <w:jc w:val="center"/>
    </w:pPr>
    <w:rPr>
      <w:rFonts w:ascii="Times New Roman" w:hAnsi="Times New Roman" w:cstheme="majorBidi"/>
      <w:sz w:val="28"/>
      <w:szCs w:val="32"/>
    </w:rPr>
  </w:style>
  <w:style w:type="character" w:customStyle="1" w:styleId="111">
    <w:name w:val="Основной текст Знак"/>
    <w:basedOn w:val="6"/>
    <w:link w:val="23"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12">
    <w:name w:val="Неразрешенное упоминание3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54053-7E16-47F7-A365-816E98F11D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986</Words>
  <Characters>5626</Characters>
  <Lines>46</Lines>
  <Paragraphs>13</Paragraphs>
  <TotalTime>1</TotalTime>
  <ScaleCrop>false</ScaleCrop>
  <LinksUpToDate>false</LinksUpToDate>
  <CharactersWithSpaces>6599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2026-02-11T08:22:00Z</dcterms:created>
  <dc:creator>skorobogatova.mm5910@gmail.com</dc:creator>
  <cp:lastModifiedBy>Ivan</cp:lastModifiedBy>
  <dcterms:modified xsi:type="dcterms:W3CDTF">2026-04-06T18:38:22Z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KSOProductBuildVer">
    <vt:lpwstr>1049-12.2.0.23196</vt:lpwstr>
  </property>
  <property fmtid="{D5CDD505-2E9C-101B-9397-08002B2CF9AE}" pid="4" name="ICV">
    <vt:lpwstr>860D6C2873404885A2EA7C8B488F62F3_13</vt:lpwstr>
  </property>
</Properties>
</file>