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0FE80" w14:textId="77777777" w:rsidR="00C82162" w:rsidRDefault="00C82162" w:rsidP="00C82162">
      <w:pPr>
        <w:pStyle w:val="Title"/>
      </w:pPr>
      <w:bookmarkStart w:id="0" w:name="algorithm"/>
      <w:bookmarkStart w:id="1" w:name="iii.-drowsiness-detection-algorithm"/>
      <w:bookmarkStart w:id="2" w:name="eye-angle"/>
      <w:r>
        <w:t>Drowsiness Detection Report</w:t>
      </w:r>
    </w:p>
    <w:p w14:paraId="26604FB1" w14:textId="77777777" w:rsidR="00C82162" w:rsidRDefault="00C82162" w:rsidP="00C82162">
      <w:pPr>
        <w:pStyle w:val="Author"/>
      </w:pPr>
      <w:proofErr w:type="spellStart"/>
      <w:r>
        <w:t>SeungHeon</w:t>
      </w:r>
      <w:proofErr w:type="spellEnd"/>
      <w:r>
        <w:t xml:space="preserve"> Jang, </w:t>
      </w:r>
      <w:proofErr w:type="spellStart"/>
      <w:r>
        <w:t>Seongjun</w:t>
      </w:r>
      <w:proofErr w:type="spellEnd"/>
      <w:r>
        <w:t xml:space="preserve"> Jung, Yeji Kim, </w:t>
      </w:r>
      <w:proofErr w:type="spellStart"/>
      <w:r>
        <w:t>SeungYeon</w:t>
      </w:r>
      <w:proofErr w:type="spellEnd"/>
      <w:r>
        <w:t xml:space="preserve"> Lee, </w:t>
      </w:r>
      <w:proofErr w:type="spellStart"/>
      <w:r>
        <w:t>Youngwoo</w:t>
      </w:r>
      <w:proofErr w:type="spellEnd"/>
      <w:r>
        <w:t xml:space="preserve"> Seo</w:t>
      </w:r>
    </w:p>
    <w:p w14:paraId="57DDEEF3" w14:textId="77777777" w:rsidR="00C82162" w:rsidRDefault="00C82162" w:rsidP="00C82162">
      <w:pPr>
        <w:pStyle w:val="Date"/>
      </w:pPr>
      <w:r>
        <w:t>2023-12-18</w:t>
      </w:r>
    </w:p>
    <w:p w14:paraId="7824BC36" w14:textId="77777777" w:rsidR="00C82162" w:rsidRDefault="00C82162" w:rsidP="00C82162">
      <w:pPr>
        <w:pStyle w:val="Heading1"/>
      </w:pPr>
      <w:r>
        <w:t>I. Introduction</w:t>
      </w:r>
    </w:p>
    <w:p w14:paraId="34555EF3" w14:textId="77777777" w:rsidR="00C82162" w:rsidRDefault="00C82162" w:rsidP="00C82162">
      <w:pPr>
        <w:pStyle w:val="Heading1"/>
      </w:pPr>
      <w:r>
        <w:t>II. Research Used for Drowsiness Detection Project</w:t>
      </w:r>
    </w:p>
    <w:p w14:paraId="4A286984" w14:textId="77777777" w:rsidR="00C82162" w:rsidRDefault="00C82162" w:rsidP="00C82162">
      <w:pPr>
        <w:pStyle w:val="Heading2"/>
      </w:pPr>
      <w:r>
        <w:t xml:space="preserve">2.1 Google Open-source </w:t>
      </w:r>
      <w:proofErr w:type="spellStart"/>
      <w:r>
        <w:t>MediaPipe</w:t>
      </w:r>
      <w:proofErr w:type="spellEnd"/>
    </w:p>
    <w:p w14:paraId="0B64D39C" w14:textId="77777777" w:rsidR="00C82162" w:rsidRDefault="00C82162" w:rsidP="00C82162">
      <w:pPr>
        <w:pStyle w:val="Heading3"/>
      </w:pPr>
      <w:r>
        <w:t xml:space="preserve">2.1.1 </w:t>
      </w:r>
      <w:proofErr w:type="spellStart"/>
      <w:r>
        <w:t>Facemesh</w:t>
      </w:r>
      <w:proofErr w:type="spellEnd"/>
    </w:p>
    <w:p w14:paraId="3616B54E" w14:textId="77777777" w:rsidR="00C82162" w:rsidRDefault="00C82162" w:rsidP="00C82162">
      <w:pPr>
        <w:pStyle w:val="Heading1"/>
      </w:pPr>
      <w:r>
        <w:t>III. Drowsiness Detection Algorithm</w:t>
      </w:r>
    </w:p>
    <w:p w14:paraId="20363C91" w14:textId="77777777" w:rsidR="00C82162" w:rsidRDefault="00C82162" w:rsidP="00C82162">
      <w:pPr>
        <w:pStyle w:val="Heading2"/>
      </w:pPr>
      <w:r>
        <w:t>3.1. Eye Angle</w:t>
      </w:r>
    </w:p>
    <w:p w14:paraId="66438277" w14:textId="4D0B018B" w:rsidR="00C82162" w:rsidRPr="00C82162" w:rsidRDefault="00C82162" w:rsidP="00C82162">
      <w:pPr>
        <w:pStyle w:val="FirstParagraph"/>
        <w:spacing w:line="276" w:lineRule="auto"/>
        <w:rPr>
          <w:sz w:val="22"/>
          <w:szCs w:val="22"/>
        </w:rPr>
      </w:pPr>
      <w:r w:rsidRPr="00C82162">
        <w:rPr>
          <w:sz w:val="22"/>
          <w:szCs w:val="22"/>
        </w:rPr>
        <w:t xml:space="preserve">Eye coordinates, acquired from </w:t>
      </w:r>
      <w:proofErr w:type="spellStart"/>
      <w:r w:rsidRPr="00C82162">
        <w:rPr>
          <w:sz w:val="22"/>
          <w:szCs w:val="22"/>
        </w:rPr>
        <w:t>MediaPipe</w:t>
      </w:r>
      <w:proofErr w:type="spellEnd"/>
      <w:r w:rsidRPr="00C82162">
        <w:rPr>
          <w:sz w:val="22"/>
          <w:szCs w:val="22"/>
        </w:rPr>
        <w:t>, are indexed from 0 to 15, representing the progression from innermost to outer upper to outermost to inner bottom points. The green indicates the index of landmark points, and the red shows the index of connected lines.</w:t>
      </w:r>
    </w:p>
    <w:p w14:paraId="6E082E27" w14:textId="013841DE" w:rsidR="008D3A5B" w:rsidRPr="00C82162" w:rsidRDefault="008D3A5B" w:rsidP="00C82162">
      <w:pPr>
        <w:pStyle w:val="CaptionedFigure"/>
        <w:spacing w:line="276" w:lineRule="auto"/>
        <w:jc w:val="center"/>
        <w:rPr>
          <w:sz w:val="22"/>
          <w:szCs w:val="22"/>
        </w:rPr>
      </w:pPr>
      <w:r w:rsidRPr="00C82162">
        <w:rPr>
          <w:noProof/>
          <w:sz w:val="22"/>
          <w:szCs w:val="22"/>
        </w:rPr>
        <w:drawing>
          <wp:inline distT="0" distB="0" distL="0" distR="0" wp14:anchorId="6059ECAE" wp14:editId="74D9B63C">
            <wp:extent cx="2491740" cy="1752600"/>
            <wp:effectExtent l="0" t="0" r="0" b="0"/>
            <wp:docPr id="25" name="Picture" descr="Eye angle landmarks and slopes"/>
            <wp:cNvGraphicFramePr/>
            <a:graphic xmlns:a="http://schemas.openxmlformats.org/drawingml/2006/main">
              <a:graphicData uri="http://schemas.openxmlformats.org/drawingml/2006/picture">
                <pic:pic xmlns:pic="http://schemas.openxmlformats.org/drawingml/2006/picture">
                  <pic:nvPicPr>
                    <pic:cNvPr id="26" name="Picture" descr="eye_image_report.jpg"/>
                    <pic:cNvPicPr>
                      <a:picLocks noChangeAspect="1" noChangeArrowheads="1"/>
                    </pic:cNvPicPr>
                  </pic:nvPicPr>
                  <pic:blipFill>
                    <a:blip r:embed="rId4"/>
                    <a:stretch>
                      <a:fillRect/>
                    </a:stretch>
                  </pic:blipFill>
                  <pic:spPr bwMode="auto">
                    <a:xfrm>
                      <a:off x="0" y="0"/>
                      <a:ext cx="2491740" cy="1752600"/>
                    </a:xfrm>
                    <a:prstGeom prst="rect">
                      <a:avLst/>
                    </a:prstGeom>
                    <a:noFill/>
                    <a:ln w="9525">
                      <a:noFill/>
                      <a:headEnd/>
                      <a:tailEnd/>
                    </a:ln>
                  </pic:spPr>
                </pic:pic>
              </a:graphicData>
            </a:graphic>
          </wp:inline>
        </w:drawing>
      </w:r>
    </w:p>
    <w:p w14:paraId="4ADF7C9D" w14:textId="77777777" w:rsidR="008D3A5B" w:rsidRPr="00C82162" w:rsidRDefault="008D3A5B" w:rsidP="00C82162">
      <w:pPr>
        <w:pStyle w:val="ImageCaption"/>
        <w:spacing w:line="276" w:lineRule="auto"/>
        <w:jc w:val="center"/>
        <w:rPr>
          <w:sz w:val="22"/>
          <w:szCs w:val="22"/>
        </w:rPr>
      </w:pPr>
      <w:r w:rsidRPr="00C82162">
        <w:rPr>
          <w:sz w:val="22"/>
          <w:szCs w:val="22"/>
        </w:rPr>
        <w:t>Figure 1: Eye angle landmarks and slopes</w:t>
      </w:r>
    </w:p>
    <w:p w14:paraId="6E85A2E8" w14:textId="6DCD92A1" w:rsidR="00C82162" w:rsidRPr="00C82162" w:rsidRDefault="00C82162" w:rsidP="00C82162">
      <w:pPr>
        <w:pStyle w:val="BodyText"/>
        <w:spacing w:line="276" w:lineRule="auto"/>
        <w:rPr>
          <w:sz w:val="22"/>
          <w:szCs w:val="22"/>
        </w:rPr>
      </w:pPr>
      <w:r w:rsidRPr="00C82162">
        <w:rPr>
          <w:sz w:val="22"/>
          <w:szCs w:val="22"/>
        </w:rPr>
        <w:t>Notably, open or non-yawning eyes exhibit a greater rate of change - derivatives - in eye circumference compared to closed or yawn eyes. Connect the consecutive landmarks to a line. To ascertain the steepness of connected lines, absolute slopes between consecutive coordinates are calculated (3.1), disregarding directional signs.</w:t>
      </w:r>
    </w:p>
    <w:p w14:paraId="282E301F" w14:textId="6C82BC7B" w:rsidR="008D3A5B" w:rsidRPr="00C82162" w:rsidRDefault="00000000" w:rsidP="00C82162">
      <w:pPr>
        <w:pStyle w:val="BodyText"/>
        <w:spacing w:line="276" w:lineRule="auto"/>
        <w:rPr>
          <w:rFonts w:eastAsiaTheme="minorEastAsia"/>
          <w:sz w:val="22"/>
          <w:szCs w:val="22"/>
        </w:rPr>
      </w:pPr>
      <m:oMathPara>
        <m:oMath>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m:t>
              </m:r>
            </m:sub>
          </m:sSub>
          <m:r>
            <m:rPr>
              <m:sty m:val="p"/>
            </m:rP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num>
                <m:den>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den>
              </m:f>
            </m:e>
          </m:d>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 xml:space="preserve">14  </m:t>
          </m:r>
        </m:oMath>
      </m:oMathPara>
    </w:p>
    <w:p w14:paraId="0EF8CF56" w14:textId="77777777" w:rsidR="008D3A5B" w:rsidRPr="00C82162" w:rsidRDefault="00000000" w:rsidP="00C82162">
      <w:pPr>
        <w:pStyle w:val="BodyText"/>
        <w:keepNext/>
        <w:spacing w:before="0" w:after="0" w:line="276" w:lineRule="auto"/>
        <w:rPr>
          <w:sz w:val="22"/>
          <w:szCs w:val="22"/>
        </w:rPr>
      </w:pPr>
      <m:oMathPara>
        <m:oMath>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15</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15</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num>
            <m:den>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15</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den>
          </m:f>
          <m:r>
            <m:rPr>
              <m:sty m:val="p"/>
            </m:rPr>
            <w:rPr>
              <w:rFonts w:ascii="Cambria Math" w:hAnsi="Cambria Math"/>
              <w:sz w:val="22"/>
              <w:szCs w:val="22"/>
            </w:rPr>
            <m:t>|</m:t>
          </m:r>
        </m:oMath>
      </m:oMathPara>
    </w:p>
    <w:p w14:paraId="7A36C0F3" w14:textId="77777777" w:rsidR="008D3A5B" w:rsidRPr="00C82162" w:rsidRDefault="008D3A5B" w:rsidP="00C82162">
      <w:pPr>
        <w:pStyle w:val="Caption"/>
        <w:spacing w:after="0" w:line="276" w:lineRule="auto"/>
        <w:ind w:right="700"/>
        <w:jc w:val="right"/>
        <w:rPr>
          <w:sz w:val="22"/>
          <w:szCs w:val="22"/>
          <w:lang w:eastAsia="ko-KR"/>
        </w:rPr>
      </w:pPr>
      <w:r w:rsidRPr="00C82162">
        <w:rPr>
          <w:sz w:val="22"/>
          <w:szCs w:val="22"/>
          <w:lang w:eastAsia="ko-KR"/>
        </w:rPr>
        <w:t xml:space="preserve">             (3.1) </w:t>
      </w:r>
    </w:p>
    <w:p w14:paraId="621A1E28" w14:textId="2951DCE7" w:rsidR="00C82162" w:rsidRPr="00C82162" w:rsidRDefault="00C82162" w:rsidP="00C82162">
      <w:pPr>
        <w:pStyle w:val="FirstParagraph"/>
        <w:spacing w:line="276" w:lineRule="auto"/>
        <w:rPr>
          <w:sz w:val="22"/>
          <w:szCs w:val="22"/>
        </w:rPr>
      </w:pPr>
      <w:r w:rsidRPr="00C82162">
        <w:rPr>
          <w:sz w:val="22"/>
          <w:szCs w:val="22"/>
        </w:rPr>
        <w:t>Further, the absolute difference between consecutive slope squares is computed (3.2) to avoid erroneous predictions caused by inherent eye tilting, which might lead to falsely steep slopes.</w:t>
      </w:r>
    </w:p>
    <w:p w14:paraId="6FDF6135" w14:textId="60B02F79" w:rsidR="008D3A5B" w:rsidRPr="00C82162" w:rsidRDefault="00000000" w:rsidP="00C82162">
      <w:pPr>
        <w:pStyle w:val="BodyText"/>
        <w:spacing w:after="0" w:line="276" w:lineRule="auto"/>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m:rPr>
              <m:sty m:val="p"/>
            </m:rP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a</m:t>
              </m:r>
            </m:e>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2</m:t>
              </m:r>
            </m:sup>
          </m:sSubSup>
          <m:r>
            <m:rPr>
              <m:sty m:val="p"/>
            </m:rP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a</m:t>
              </m:r>
            </m:e>
            <m:sub>
              <m:r>
                <w:rPr>
                  <w:rFonts w:ascii="Cambria Math" w:hAnsi="Cambria Math"/>
                  <w:sz w:val="22"/>
                  <w:szCs w:val="22"/>
                </w:rPr>
                <m:t>i</m:t>
              </m:r>
            </m:sub>
            <m:sup>
              <m:r>
                <w:rPr>
                  <w:rFonts w:ascii="Cambria Math" w:hAnsi="Cambria Math"/>
                  <w:sz w:val="22"/>
                  <w:szCs w:val="22"/>
                </w:rPr>
                <m:t>2</m:t>
              </m:r>
            </m:sup>
          </m:sSubSup>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14</m:t>
          </m:r>
        </m:oMath>
      </m:oMathPara>
    </w:p>
    <w:p w14:paraId="67A12457" w14:textId="77777777" w:rsidR="008D3A5B" w:rsidRPr="00C82162" w:rsidRDefault="00000000" w:rsidP="00C82162">
      <w:pPr>
        <w:pStyle w:val="FirstParagraph"/>
        <w:keepNext/>
        <w:spacing w:after="0" w:line="276" w:lineRule="auto"/>
        <w:jc w:val="center"/>
        <w:rPr>
          <w:sz w:val="22"/>
          <w:szCs w:val="22"/>
        </w:rPr>
      </w:pPr>
      <m:oMathPara>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15</m:t>
              </m:r>
            </m:sub>
          </m:sSub>
          <m:r>
            <m:rPr>
              <m:sty m:val="p"/>
            </m:rP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a</m:t>
              </m:r>
            </m:e>
            <m:sub>
              <m:r>
                <w:rPr>
                  <w:rFonts w:ascii="Cambria Math" w:hAnsi="Cambria Math"/>
                  <w:sz w:val="22"/>
                  <w:szCs w:val="22"/>
                </w:rPr>
                <m:t>15</m:t>
              </m:r>
            </m:sub>
            <m:sup>
              <m:r>
                <w:rPr>
                  <w:rFonts w:ascii="Cambria Math" w:hAnsi="Cambria Math"/>
                  <w:sz w:val="22"/>
                  <w:szCs w:val="22"/>
                </w:rPr>
                <m:t>2</m:t>
              </m:r>
            </m:sup>
          </m:sSubSup>
          <m:r>
            <m:rPr>
              <m:sty m:val="p"/>
            </m:rP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a</m:t>
              </m:r>
            </m:e>
            <m:sub>
              <m:r>
                <w:rPr>
                  <w:rFonts w:ascii="Cambria Math" w:hAnsi="Cambria Math"/>
                  <w:sz w:val="22"/>
                  <w:szCs w:val="22"/>
                </w:rPr>
                <m:t>0</m:t>
              </m:r>
            </m:sub>
            <m:sup>
              <m:r>
                <w:rPr>
                  <w:rFonts w:ascii="Cambria Math" w:hAnsi="Cambria Math"/>
                  <w:sz w:val="22"/>
                  <w:szCs w:val="22"/>
                </w:rPr>
                <m:t>2</m:t>
              </m:r>
            </m:sup>
          </m:sSubSup>
          <m:r>
            <m:rPr>
              <m:sty m:val="p"/>
            </m:rPr>
            <w:rPr>
              <w:rFonts w:ascii="Cambria Math" w:hAnsi="Cambria Math"/>
              <w:sz w:val="22"/>
              <w:szCs w:val="22"/>
            </w:rPr>
            <m:t>|</m:t>
          </m:r>
        </m:oMath>
      </m:oMathPara>
    </w:p>
    <w:p w14:paraId="2BFC01A3" w14:textId="77777777" w:rsidR="008D3A5B" w:rsidRPr="00C82162" w:rsidRDefault="008D3A5B" w:rsidP="00C82162">
      <w:pPr>
        <w:pStyle w:val="Caption"/>
        <w:spacing w:after="0" w:line="276" w:lineRule="auto"/>
        <w:ind w:right="700"/>
        <w:jc w:val="right"/>
        <w:rPr>
          <w:sz w:val="22"/>
          <w:szCs w:val="22"/>
          <w:lang w:eastAsia="ko-KR"/>
        </w:rPr>
      </w:pPr>
      <w:r w:rsidRPr="00C82162">
        <w:rPr>
          <w:sz w:val="22"/>
          <w:szCs w:val="22"/>
          <w:lang w:eastAsia="ko-KR"/>
        </w:rPr>
        <w:t>(3.2)</w:t>
      </w:r>
    </w:p>
    <w:p w14:paraId="4AF0991B" w14:textId="0C4ED225" w:rsidR="00C82162" w:rsidRPr="00C82162" w:rsidRDefault="00C82162" w:rsidP="00C82162">
      <w:pPr>
        <w:pStyle w:val="FirstParagraph"/>
        <w:spacing w:line="276" w:lineRule="auto"/>
        <w:rPr>
          <w:sz w:val="22"/>
          <w:szCs w:val="22"/>
        </w:rPr>
      </w:pPr>
      <w:r w:rsidRPr="00C82162">
        <w:rPr>
          <w:sz w:val="22"/>
          <w:szCs w:val="22"/>
        </w:rPr>
        <w:t>Weighting is applied: 1.5 to indices 0, 1, 6, and 7 due to pronounced differences between open and closed eyes; 1.2 to indices 2 and 5 for noticeable but lesser distinctions. Indices 11 and 12, offering subtler differences, receive a weight of 0.7. Formulas are like below (3.3).</w:t>
      </w:r>
    </w:p>
    <w:p w14:paraId="51CF4083" w14:textId="77777777" w:rsidR="008D3A5B" w:rsidRPr="00C82162" w:rsidRDefault="00000000" w:rsidP="00C82162">
      <w:pPr>
        <w:pStyle w:val="BodyText"/>
        <w:spacing w:line="276" w:lineRule="auto"/>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6</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7</m:t>
              </m:r>
            </m:sub>
          </m:sSub>
          <m:r>
            <m:rPr>
              <m:sty m:val="p"/>
            </m:rPr>
            <w:rPr>
              <w:rFonts w:ascii="Cambria Math" w:hAnsi="Cambria Math"/>
              <w:sz w:val="22"/>
              <w:szCs w:val="22"/>
            </w:rPr>
            <m:t>=</m:t>
          </m:r>
          <m:r>
            <w:rPr>
              <w:rFonts w:ascii="Cambria Math" w:hAnsi="Cambria Math"/>
              <w:sz w:val="22"/>
              <w:szCs w:val="22"/>
            </w:rPr>
            <m:t>1.5</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oMath>
      </m:oMathPara>
    </w:p>
    <w:p w14:paraId="16EABC7B" w14:textId="77777777" w:rsidR="008D3A5B" w:rsidRPr="00C82162" w:rsidRDefault="00000000" w:rsidP="00C82162">
      <w:pPr>
        <w:pStyle w:val="FirstParagraph"/>
        <w:spacing w:line="276" w:lineRule="auto"/>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5</m:t>
              </m:r>
            </m:sub>
          </m:sSub>
          <m:r>
            <m:rPr>
              <m:sty m:val="p"/>
            </m:rPr>
            <w:rPr>
              <w:rFonts w:ascii="Cambria Math" w:hAnsi="Cambria Math"/>
              <w:sz w:val="22"/>
              <w:szCs w:val="22"/>
            </w:rPr>
            <m:t>=</m:t>
          </m:r>
          <m:r>
            <w:rPr>
              <w:rFonts w:ascii="Cambria Math" w:hAnsi="Cambria Math"/>
              <w:sz w:val="22"/>
              <w:szCs w:val="22"/>
            </w:rPr>
            <m:t>1.2</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oMath>
      </m:oMathPara>
    </w:p>
    <w:p w14:paraId="464D7AD2" w14:textId="77777777" w:rsidR="008D3A5B" w:rsidRPr="00C82162" w:rsidRDefault="00000000" w:rsidP="00C82162">
      <w:pPr>
        <w:pStyle w:val="FirstParagraph"/>
        <w:spacing w:line="276" w:lineRule="auto"/>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12</m:t>
              </m:r>
            </m:sub>
          </m:sSub>
          <m:r>
            <m:rPr>
              <m:sty m:val="p"/>
            </m:rPr>
            <w:rPr>
              <w:rFonts w:ascii="Cambria Math" w:hAnsi="Cambria Math"/>
              <w:sz w:val="22"/>
              <w:szCs w:val="22"/>
            </w:rPr>
            <m:t>=</m:t>
          </m:r>
          <m:r>
            <w:rPr>
              <w:rFonts w:ascii="Cambria Math" w:hAnsi="Cambria Math"/>
              <w:sz w:val="22"/>
              <w:szCs w:val="22"/>
            </w:rPr>
            <m:t>0.7</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oMath>
      </m:oMathPara>
    </w:p>
    <w:p w14:paraId="256DB6B6" w14:textId="77777777" w:rsidR="008D3A5B" w:rsidRPr="00C82162" w:rsidRDefault="00000000" w:rsidP="00C82162">
      <w:pPr>
        <w:pStyle w:val="FirstParagraph"/>
        <w:keepNext/>
        <w:spacing w:before="0" w:after="0" w:line="276" w:lineRule="auto"/>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5</m:t>
          </m:r>
          <m:r>
            <m:rPr>
              <m:sty m:val="p"/>
            </m:rPr>
            <w:rPr>
              <w:rFonts w:ascii="Cambria Math" w:hAnsi="Cambria Math"/>
              <w:sz w:val="22"/>
              <w:szCs w:val="22"/>
            </w:rPr>
            <m:t>,</m:t>
          </m:r>
          <m:r>
            <w:rPr>
              <w:rFonts w:ascii="Cambria Math" w:hAnsi="Cambria Math"/>
              <w:sz w:val="22"/>
              <w:szCs w:val="22"/>
            </w:rPr>
            <m:t>6</m:t>
          </m:r>
          <m:r>
            <m:rPr>
              <m:sty m:val="p"/>
            </m:rPr>
            <w:rPr>
              <w:rFonts w:ascii="Cambria Math" w:hAnsi="Cambria Math"/>
              <w:sz w:val="22"/>
              <w:szCs w:val="22"/>
            </w:rPr>
            <m:t>,</m:t>
          </m:r>
          <m:r>
            <w:rPr>
              <w:rFonts w:ascii="Cambria Math" w:hAnsi="Cambria Math"/>
              <w:sz w:val="22"/>
              <w:szCs w:val="22"/>
            </w:rPr>
            <m:t>7</m:t>
          </m:r>
          <m:r>
            <m:rPr>
              <m:sty m:val="p"/>
            </m:rPr>
            <w:rPr>
              <w:rFonts w:ascii="Cambria Math" w:hAnsi="Cambria Math"/>
              <w:sz w:val="22"/>
              <w:szCs w:val="22"/>
            </w:rPr>
            <m:t>,</m:t>
          </m:r>
          <m:r>
            <w:rPr>
              <w:rFonts w:ascii="Cambria Math" w:hAnsi="Cambria Math"/>
              <w:sz w:val="22"/>
              <w:szCs w:val="22"/>
            </w:rPr>
            <m:t>11</m:t>
          </m:r>
          <m:r>
            <m:rPr>
              <m:sty m:val="p"/>
            </m:rPr>
            <w:rPr>
              <w:rFonts w:ascii="Cambria Math" w:hAnsi="Cambria Math"/>
              <w:sz w:val="22"/>
              <w:szCs w:val="22"/>
            </w:rPr>
            <m:t>,</m:t>
          </m:r>
          <m:r>
            <w:rPr>
              <w:rFonts w:ascii="Cambria Math" w:hAnsi="Cambria Math"/>
              <w:sz w:val="22"/>
              <w:szCs w:val="22"/>
            </w:rPr>
            <m:t>12</m:t>
          </m:r>
        </m:oMath>
      </m:oMathPara>
    </w:p>
    <w:p w14:paraId="7D073795" w14:textId="77777777" w:rsidR="008D3A5B" w:rsidRPr="00C82162" w:rsidRDefault="008D3A5B" w:rsidP="00C82162">
      <w:pPr>
        <w:pStyle w:val="Caption"/>
        <w:spacing w:after="0" w:line="276" w:lineRule="auto"/>
        <w:ind w:right="700"/>
        <w:jc w:val="right"/>
        <w:rPr>
          <w:sz w:val="22"/>
          <w:szCs w:val="22"/>
          <w:lang w:eastAsia="ko-KR"/>
        </w:rPr>
      </w:pPr>
      <w:r w:rsidRPr="00C82162">
        <w:rPr>
          <w:sz w:val="22"/>
          <w:szCs w:val="22"/>
          <w:lang w:eastAsia="ko-KR"/>
        </w:rPr>
        <w:t xml:space="preserve">(3.3)  </w:t>
      </w:r>
    </w:p>
    <w:p w14:paraId="0C09EC94" w14:textId="1F844FCB" w:rsidR="00C82162" w:rsidRPr="00C82162" w:rsidRDefault="00C82162" w:rsidP="00C82162">
      <w:pPr>
        <w:pStyle w:val="FirstParagraph"/>
        <w:spacing w:line="276" w:lineRule="auto"/>
        <w:rPr>
          <w:sz w:val="22"/>
          <w:szCs w:val="22"/>
        </w:rPr>
      </w:pPr>
      <w:r w:rsidRPr="00C82162">
        <w:rPr>
          <w:sz w:val="22"/>
          <w:szCs w:val="22"/>
        </w:rPr>
        <w:t>The sum of weighted values yields a unified indicator to discern open versus closed eyes, based on a predefined threshold.</w:t>
      </w:r>
    </w:p>
    <w:p w14:paraId="3EABEA9B" w14:textId="77777777" w:rsidR="008D3A5B" w:rsidRPr="00C82162" w:rsidRDefault="008D3A5B" w:rsidP="00C82162">
      <w:pPr>
        <w:pStyle w:val="BodyText"/>
        <w:keepNext/>
        <w:spacing w:line="276" w:lineRule="auto"/>
        <w:rPr>
          <w:sz w:val="22"/>
          <w:szCs w:val="22"/>
        </w:rPr>
      </w:pPr>
      <m:oMathPara>
        <m:oMath>
          <m:r>
            <w:rPr>
              <w:rFonts w:ascii="Cambria Math" w:hAnsi="Cambria Math"/>
              <w:sz w:val="22"/>
              <w:szCs w:val="22"/>
            </w:rPr>
            <m:t>s</m:t>
          </m:r>
          <m:r>
            <m:rPr>
              <m:sty m:val="p"/>
            </m:rP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0</m:t>
              </m:r>
            </m:sub>
            <m:sup>
              <m:r>
                <w:rPr>
                  <w:rFonts w:ascii="Cambria Math" w:hAnsi="Cambria Math"/>
                  <w:sz w:val="22"/>
                  <w:szCs w:val="22"/>
                </w:rPr>
                <m:t>15</m:t>
              </m:r>
            </m:sup>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e>
          </m:nary>
        </m:oMath>
      </m:oMathPara>
    </w:p>
    <w:p w14:paraId="64541805" w14:textId="77777777" w:rsidR="008D3A5B" w:rsidRPr="00C82162" w:rsidRDefault="008D3A5B" w:rsidP="00C82162">
      <w:pPr>
        <w:pStyle w:val="Caption"/>
        <w:spacing w:line="276" w:lineRule="auto"/>
        <w:ind w:right="700"/>
        <w:jc w:val="right"/>
        <w:rPr>
          <w:sz w:val="22"/>
          <w:szCs w:val="22"/>
          <w:lang w:eastAsia="ko-KR"/>
        </w:rPr>
      </w:pPr>
      <w:r w:rsidRPr="00C82162">
        <w:rPr>
          <w:sz w:val="22"/>
          <w:szCs w:val="22"/>
          <w:lang w:eastAsia="ko-KR"/>
        </w:rPr>
        <w:t>(3.4)</w:t>
      </w:r>
    </w:p>
    <w:p w14:paraId="396E55FA" w14:textId="33C58172" w:rsidR="008D3A5B" w:rsidRPr="00C82162" w:rsidRDefault="00C82162" w:rsidP="00C82162">
      <w:pPr>
        <w:pStyle w:val="FirstParagraph"/>
        <w:spacing w:line="276" w:lineRule="auto"/>
        <w:rPr>
          <w:sz w:val="22"/>
          <w:szCs w:val="22"/>
        </w:rPr>
      </w:pPr>
      <w:r w:rsidRPr="00C82162">
        <w:rPr>
          <w:sz w:val="22"/>
          <w:szCs w:val="22"/>
        </w:rPr>
        <w:t>When both eyes are predicted to the same class, the prediction ends. However, in instances of disparate class predictions for each eye, an average of sums is computed, followed by a reassessment against the threshold for final classification. Formulas are like below (3.5).</w:t>
      </w:r>
    </w:p>
    <w:p w14:paraId="58E52F69" w14:textId="77777777" w:rsidR="008D3A5B" w:rsidRPr="00C82162" w:rsidRDefault="008D3A5B" w:rsidP="00C82162">
      <w:pPr>
        <w:pStyle w:val="BodyText"/>
        <w:spacing w:line="276" w:lineRule="auto"/>
        <w:rPr>
          <w:rFonts w:eastAsiaTheme="minorEastAsia"/>
          <w:sz w:val="22"/>
          <w:szCs w:val="22"/>
        </w:rPr>
      </w:pPr>
      <m:oMathPara>
        <m:oMath>
          <m:r>
            <w:rPr>
              <w:rFonts w:ascii="Cambria Math" w:hAnsi="Cambria Math"/>
              <w:sz w:val="22"/>
              <w:szCs w:val="22"/>
            </w:rPr>
            <m:t>opⅇn=</m:t>
          </m:r>
          <m:d>
            <m:dPr>
              <m:begChr m:val="{"/>
              <m:endChr m:val=""/>
              <m:ctrlPr>
                <w:rPr>
                  <w:rFonts w:ascii="Cambria Math" w:hAnsi="Cambria Math"/>
                  <w:i/>
                  <w:sz w:val="22"/>
                  <w:szCs w:val="22"/>
                </w:rPr>
              </m:ctrlPr>
            </m:dPr>
            <m:e>
              <m:eqArr>
                <m:eqArrPr>
                  <m:ctrlPr>
                    <w:rPr>
                      <w:rFonts w:ascii="Cambria Math" w:hAnsi="Cambria Math"/>
                      <w:i/>
                      <w:sz w:val="22"/>
                      <w:szCs w:val="22"/>
                    </w:rPr>
                  </m:ctrlPr>
                </m:eqArr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left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right</m:t>
                          </m:r>
                        </m:sub>
                      </m:sSub>
                    </m:num>
                    <m:den>
                      <m:r>
                        <w:rPr>
                          <w:rFonts w:ascii="Cambria Math" w:hAnsi="Cambria Math"/>
                          <w:sz w:val="22"/>
                          <w:szCs w:val="22"/>
                        </w:rPr>
                        <m:t>2</m:t>
                      </m:r>
                    </m:den>
                  </m:f>
                  <m:r>
                    <w:rPr>
                      <w:rFonts w:ascii="Cambria Math" w:hAnsi="Cambria Math"/>
                      <w:sz w:val="22"/>
                      <w:szCs w:val="22"/>
                    </w:rPr>
                    <m:t>&gt;threshold</m:t>
                  </m:r>
                </m:e>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left</m:t>
                      </m:r>
                    </m:sub>
                  </m:sSub>
                  <m:r>
                    <w:rPr>
                      <w:rFonts w:ascii="Cambria Math" w:hAnsi="Cambria Math"/>
                      <w:sz w:val="22"/>
                      <w:szCs w:val="22"/>
                    </w:rPr>
                    <m:t xml:space="preserve">&gt;threshold  ∩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left</m:t>
                      </m:r>
                    </m:sub>
                  </m:sSub>
                  <m:r>
                    <w:rPr>
                      <w:rFonts w:ascii="Cambria Math" w:hAnsi="Cambria Math"/>
                      <w:sz w:val="22"/>
                      <w:szCs w:val="22"/>
                    </w:rPr>
                    <m:t xml:space="preserve">&gt;threshold </m:t>
                  </m:r>
                </m:e>
              </m:eqArr>
            </m:e>
          </m:d>
        </m:oMath>
      </m:oMathPara>
    </w:p>
    <w:p w14:paraId="6B58B5F2" w14:textId="77777777" w:rsidR="008D3A5B" w:rsidRPr="00C82162" w:rsidRDefault="008D3A5B" w:rsidP="00C82162">
      <w:pPr>
        <w:pStyle w:val="BodyText"/>
        <w:keepNext/>
        <w:spacing w:after="0" w:line="276" w:lineRule="auto"/>
        <w:rPr>
          <w:sz w:val="22"/>
          <w:szCs w:val="22"/>
        </w:rPr>
      </w:pPr>
      <m:oMathPara>
        <m:oMath>
          <m:r>
            <w:rPr>
              <w:rFonts w:ascii="Cambria Math" w:hAnsi="Cambria Math"/>
              <w:sz w:val="22"/>
              <w:szCs w:val="22"/>
            </w:rPr>
            <m:t>close=</m:t>
          </m:r>
          <m:d>
            <m:dPr>
              <m:begChr m:val="{"/>
              <m:endChr m:val=""/>
              <m:ctrlPr>
                <w:rPr>
                  <w:rFonts w:ascii="Cambria Math" w:hAnsi="Cambria Math"/>
                  <w:i/>
                  <w:sz w:val="22"/>
                  <w:szCs w:val="22"/>
                </w:rPr>
              </m:ctrlPr>
            </m:dPr>
            <m:e>
              <m:eqArr>
                <m:eqArrPr>
                  <m:ctrlPr>
                    <w:rPr>
                      <w:rFonts w:ascii="Cambria Math" w:hAnsi="Cambria Math"/>
                      <w:i/>
                      <w:sz w:val="22"/>
                      <w:szCs w:val="22"/>
                    </w:rPr>
                  </m:ctrlPr>
                </m:eqArr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left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right</m:t>
                          </m:r>
                        </m:sub>
                      </m:sSub>
                    </m:num>
                    <m:den>
                      <m:r>
                        <w:rPr>
                          <w:rFonts w:ascii="Cambria Math" w:hAnsi="Cambria Math"/>
                          <w:sz w:val="22"/>
                          <w:szCs w:val="22"/>
                        </w:rPr>
                        <m:t>2</m:t>
                      </m:r>
                    </m:den>
                  </m:f>
                  <m:r>
                    <w:rPr>
                      <w:rFonts w:ascii="Cambria Math" w:hAnsi="Cambria Math"/>
                      <w:sz w:val="22"/>
                      <w:szCs w:val="22"/>
                    </w:rPr>
                    <m:t>&lt;threshold</m:t>
                  </m:r>
                </m:e>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left</m:t>
                      </m:r>
                    </m:sub>
                  </m:sSub>
                  <m:r>
                    <w:rPr>
                      <w:rFonts w:ascii="Cambria Math" w:hAnsi="Cambria Math"/>
                      <w:sz w:val="22"/>
                      <w:szCs w:val="22"/>
                    </w:rPr>
                    <m:t xml:space="preserve">&lt;threshold  ∩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left</m:t>
                      </m:r>
                    </m:sub>
                  </m:sSub>
                  <m:r>
                    <w:rPr>
                      <w:rFonts w:ascii="Cambria Math" w:hAnsi="Cambria Math"/>
                      <w:sz w:val="22"/>
                      <w:szCs w:val="22"/>
                    </w:rPr>
                    <m:t xml:space="preserve">&lt;threshold </m:t>
                  </m:r>
                </m:e>
              </m:eqArr>
            </m:e>
          </m:d>
        </m:oMath>
      </m:oMathPara>
    </w:p>
    <w:p w14:paraId="43607357" w14:textId="7E9CFFE1" w:rsidR="00C82162" w:rsidRPr="00BC3F1B" w:rsidRDefault="008D3A5B" w:rsidP="00BC3F1B">
      <w:pPr>
        <w:pStyle w:val="Caption"/>
        <w:spacing w:after="0" w:line="276" w:lineRule="auto"/>
        <w:ind w:right="700"/>
        <w:jc w:val="right"/>
        <w:rPr>
          <w:sz w:val="22"/>
          <w:szCs w:val="22"/>
          <w:lang w:eastAsia="ko-KR"/>
        </w:rPr>
      </w:pPr>
      <w:r w:rsidRPr="00C82162">
        <w:rPr>
          <w:sz w:val="22"/>
          <w:szCs w:val="22"/>
          <w:lang w:eastAsia="ko-KR"/>
        </w:rPr>
        <w:t xml:space="preserve">(3.5) </w:t>
      </w:r>
      <w:bookmarkEnd w:id="0"/>
      <w:bookmarkEnd w:id="1"/>
      <w:bookmarkEnd w:id="2"/>
    </w:p>
    <w:p w14:paraId="0FB0996C" w14:textId="77777777" w:rsidR="00D240F8" w:rsidRPr="005B5241" w:rsidRDefault="00D240F8" w:rsidP="005B5241">
      <w:pPr>
        <w:spacing w:line="276" w:lineRule="auto"/>
        <w:rPr>
          <w:sz w:val="20"/>
          <w:szCs w:val="20"/>
        </w:rPr>
      </w:pPr>
    </w:p>
    <w:sectPr w:rsidR="00D240F8" w:rsidRPr="005B524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5B"/>
    <w:rsid w:val="000B2348"/>
    <w:rsid w:val="001C5F7C"/>
    <w:rsid w:val="001E2C76"/>
    <w:rsid w:val="00322B94"/>
    <w:rsid w:val="005B5241"/>
    <w:rsid w:val="008C208C"/>
    <w:rsid w:val="008D3A5B"/>
    <w:rsid w:val="00A72559"/>
    <w:rsid w:val="00AB140C"/>
    <w:rsid w:val="00BC3F1B"/>
    <w:rsid w:val="00BD1B86"/>
    <w:rsid w:val="00C6450C"/>
    <w:rsid w:val="00C82162"/>
    <w:rsid w:val="00D240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12A7"/>
  <w15:chartTrackingRefBased/>
  <w15:docId w15:val="{F26A6973-79D1-497B-980A-3770C396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8D3A5B"/>
    <w:pPr>
      <w:keepNext/>
      <w:keepLines/>
      <w:spacing w:before="480" w:after="0" w:line="240" w:lineRule="auto"/>
      <w:outlineLvl w:val="0"/>
    </w:pPr>
    <w:rPr>
      <w:rFonts w:asciiTheme="majorHAnsi" w:eastAsiaTheme="majorEastAsia" w:hAnsiTheme="majorHAnsi" w:cstheme="majorBidi"/>
      <w:b/>
      <w:bCs/>
      <w:color w:val="4472C4" w:themeColor="accent1"/>
      <w:kern w:val="0"/>
      <w:sz w:val="32"/>
      <w:szCs w:val="32"/>
      <w:lang w:eastAsia="en-US"/>
      <w14:ligatures w14:val="none"/>
    </w:rPr>
  </w:style>
  <w:style w:type="paragraph" w:styleId="Heading2">
    <w:name w:val="heading 2"/>
    <w:basedOn w:val="Normal"/>
    <w:next w:val="BodyText"/>
    <w:link w:val="Heading2Char"/>
    <w:uiPriority w:val="9"/>
    <w:unhideWhenUsed/>
    <w:qFormat/>
    <w:rsid w:val="008D3A5B"/>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lang w:eastAsia="en-US"/>
      <w14:ligatures w14:val="none"/>
    </w:rPr>
  </w:style>
  <w:style w:type="paragraph" w:styleId="Heading3">
    <w:name w:val="heading 3"/>
    <w:basedOn w:val="Normal"/>
    <w:next w:val="BodyText"/>
    <w:link w:val="Heading3Char"/>
    <w:uiPriority w:val="9"/>
    <w:unhideWhenUsed/>
    <w:qFormat/>
    <w:rsid w:val="008D3A5B"/>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A5B"/>
    <w:rPr>
      <w:rFonts w:asciiTheme="majorHAnsi" w:eastAsiaTheme="majorEastAsia" w:hAnsiTheme="majorHAnsi" w:cstheme="majorBidi"/>
      <w:b/>
      <w:bCs/>
      <w:color w:val="4472C4" w:themeColor="accent1"/>
      <w:kern w:val="0"/>
      <w:sz w:val="32"/>
      <w:szCs w:val="32"/>
      <w:lang w:eastAsia="en-US"/>
      <w14:ligatures w14:val="none"/>
    </w:rPr>
  </w:style>
  <w:style w:type="character" w:customStyle="1" w:styleId="Heading2Char">
    <w:name w:val="Heading 2 Char"/>
    <w:basedOn w:val="DefaultParagraphFont"/>
    <w:link w:val="Heading2"/>
    <w:uiPriority w:val="9"/>
    <w:rsid w:val="008D3A5B"/>
    <w:rPr>
      <w:rFonts w:asciiTheme="majorHAnsi" w:eastAsiaTheme="majorEastAsia" w:hAnsiTheme="majorHAnsi" w:cstheme="majorBidi"/>
      <w:b/>
      <w:bCs/>
      <w:color w:val="4472C4" w:themeColor="accent1"/>
      <w:kern w:val="0"/>
      <w:sz w:val="28"/>
      <w:szCs w:val="28"/>
      <w:lang w:eastAsia="en-US"/>
      <w14:ligatures w14:val="none"/>
    </w:rPr>
  </w:style>
  <w:style w:type="character" w:customStyle="1" w:styleId="Heading3Char">
    <w:name w:val="Heading 3 Char"/>
    <w:basedOn w:val="DefaultParagraphFont"/>
    <w:link w:val="Heading3"/>
    <w:uiPriority w:val="9"/>
    <w:rsid w:val="008D3A5B"/>
    <w:rPr>
      <w:rFonts w:asciiTheme="majorHAnsi" w:eastAsiaTheme="majorEastAsia" w:hAnsiTheme="majorHAnsi" w:cstheme="majorBidi"/>
      <w:b/>
      <w:bCs/>
      <w:color w:val="4472C4" w:themeColor="accent1"/>
      <w:kern w:val="0"/>
      <w:sz w:val="24"/>
      <w:szCs w:val="24"/>
      <w:lang w:eastAsia="en-US"/>
      <w14:ligatures w14:val="none"/>
    </w:rPr>
  </w:style>
  <w:style w:type="paragraph" w:styleId="BodyText">
    <w:name w:val="Body Text"/>
    <w:basedOn w:val="Normal"/>
    <w:link w:val="BodyTextChar"/>
    <w:qFormat/>
    <w:rsid w:val="008D3A5B"/>
    <w:pPr>
      <w:spacing w:before="180" w:after="180" w:line="240" w:lineRule="auto"/>
    </w:pPr>
    <w:rPr>
      <w:rFonts w:eastAsiaTheme="minorHAnsi"/>
      <w:kern w:val="0"/>
      <w:sz w:val="24"/>
      <w:szCs w:val="24"/>
      <w:lang w:eastAsia="en-US"/>
      <w14:ligatures w14:val="none"/>
    </w:rPr>
  </w:style>
  <w:style w:type="character" w:customStyle="1" w:styleId="BodyTextChar">
    <w:name w:val="Body Text Char"/>
    <w:basedOn w:val="DefaultParagraphFont"/>
    <w:link w:val="BodyText"/>
    <w:rsid w:val="008D3A5B"/>
    <w:rPr>
      <w:rFonts w:eastAsiaTheme="minorHAnsi"/>
      <w:kern w:val="0"/>
      <w:sz w:val="24"/>
      <w:szCs w:val="24"/>
      <w:lang w:eastAsia="en-US"/>
      <w14:ligatures w14:val="none"/>
    </w:rPr>
  </w:style>
  <w:style w:type="paragraph" w:customStyle="1" w:styleId="FirstParagraph">
    <w:name w:val="First Paragraph"/>
    <w:basedOn w:val="BodyText"/>
    <w:next w:val="BodyText"/>
    <w:qFormat/>
    <w:rsid w:val="008D3A5B"/>
  </w:style>
  <w:style w:type="paragraph" w:styleId="Title">
    <w:name w:val="Title"/>
    <w:basedOn w:val="Normal"/>
    <w:next w:val="BodyText"/>
    <w:link w:val="TitleChar"/>
    <w:qFormat/>
    <w:rsid w:val="008D3A5B"/>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eastAsia="en-US"/>
      <w14:ligatures w14:val="none"/>
    </w:rPr>
  </w:style>
  <w:style w:type="character" w:customStyle="1" w:styleId="TitleChar">
    <w:name w:val="Title Char"/>
    <w:basedOn w:val="DefaultParagraphFont"/>
    <w:link w:val="Title"/>
    <w:rsid w:val="008D3A5B"/>
    <w:rPr>
      <w:rFonts w:asciiTheme="majorHAnsi" w:eastAsiaTheme="majorEastAsia" w:hAnsiTheme="majorHAnsi" w:cstheme="majorBidi"/>
      <w:b/>
      <w:bCs/>
      <w:color w:val="2D4F8E" w:themeColor="accent1" w:themeShade="B5"/>
      <w:kern w:val="0"/>
      <w:sz w:val="36"/>
      <w:szCs w:val="36"/>
      <w:lang w:eastAsia="en-US"/>
      <w14:ligatures w14:val="none"/>
    </w:rPr>
  </w:style>
  <w:style w:type="paragraph" w:customStyle="1" w:styleId="Author">
    <w:name w:val="Author"/>
    <w:next w:val="BodyText"/>
    <w:qFormat/>
    <w:rsid w:val="008D3A5B"/>
    <w:pPr>
      <w:keepNext/>
      <w:keepLines/>
      <w:spacing w:after="200" w:line="240" w:lineRule="auto"/>
      <w:jc w:val="center"/>
    </w:pPr>
    <w:rPr>
      <w:rFonts w:eastAsiaTheme="minorHAnsi"/>
      <w:kern w:val="0"/>
      <w:sz w:val="24"/>
      <w:szCs w:val="24"/>
      <w:lang w:eastAsia="en-US"/>
      <w14:ligatures w14:val="none"/>
    </w:rPr>
  </w:style>
  <w:style w:type="paragraph" w:styleId="Date">
    <w:name w:val="Date"/>
    <w:next w:val="BodyText"/>
    <w:link w:val="DateChar"/>
    <w:qFormat/>
    <w:rsid w:val="008D3A5B"/>
    <w:pPr>
      <w:keepNext/>
      <w:keepLines/>
      <w:spacing w:after="200" w:line="240" w:lineRule="auto"/>
      <w:jc w:val="center"/>
    </w:pPr>
    <w:rPr>
      <w:rFonts w:eastAsiaTheme="minorHAnsi"/>
      <w:kern w:val="0"/>
      <w:sz w:val="24"/>
      <w:szCs w:val="24"/>
      <w:lang w:eastAsia="en-US"/>
      <w14:ligatures w14:val="none"/>
    </w:rPr>
  </w:style>
  <w:style w:type="character" w:customStyle="1" w:styleId="DateChar">
    <w:name w:val="Date Char"/>
    <w:basedOn w:val="DefaultParagraphFont"/>
    <w:link w:val="Date"/>
    <w:rsid w:val="008D3A5B"/>
    <w:rPr>
      <w:rFonts w:eastAsiaTheme="minorHAnsi"/>
      <w:kern w:val="0"/>
      <w:sz w:val="24"/>
      <w:szCs w:val="24"/>
      <w:lang w:eastAsia="en-US"/>
      <w14:ligatures w14:val="none"/>
    </w:rPr>
  </w:style>
  <w:style w:type="paragraph" w:styleId="Caption">
    <w:name w:val="caption"/>
    <w:basedOn w:val="Normal"/>
    <w:link w:val="CaptionChar"/>
    <w:rsid w:val="008D3A5B"/>
    <w:pPr>
      <w:spacing w:after="120" w:line="240" w:lineRule="auto"/>
    </w:pPr>
    <w:rPr>
      <w:rFonts w:eastAsiaTheme="minorHAnsi"/>
      <w:i/>
      <w:kern w:val="0"/>
      <w:sz w:val="24"/>
      <w:szCs w:val="24"/>
      <w:lang w:eastAsia="en-US"/>
      <w14:ligatures w14:val="none"/>
    </w:rPr>
  </w:style>
  <w:style w:type="paragraph" w:customStyle="1" w:styleId="ImageCaption">
    <w:name w:val="Image Caption"/>
    <w:basedOn w:val="Caption"/>
    <w:rsid w:val="008D3A5B"/>
  </w:style>
  <w:style w:type="paragraph" w:customStyle="1" w:styleId="CaptionedFigure">
    <w:name w:val="Captioned Figure"/>
    <w:basedOn w:val="Normal"/>
    <w:rsid w:val="008D3A5B"/>
    <w:pPr>
      <w:keepNext/>
      <w:spacing w:after="200" w:line="240" w:lineRule="auto"/>
    </w:pPr>
    <w:rPr>
      <w:rFonts w:eastAsiaTheme="minorHAnsi"/>
      <w:kern w:val="0"/>
      <w:sz w:val="24"/>
      <w:szCs w:val="24"/>
      <w:lang w:eastAsia="en-US"/>
      <w14:ligatures w14:val="none"/>
    </w:rPr>
  </w:style>
  <w:style w:type="character" w:customStyle="1" w:styleId="CaptionChar">
    <w:name w:val="Caption Char"/>
    <w:basedOn w:val="DefaultParagraphFont"/>
    <w:link w:val="Caption"/>
    <w:rsid w:val="008D3A5B"/>
    <w:rPr>
      <w:rFonts w:eastAsiaTheme="minorHAnsi"/>
      <w:i/>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4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Yeji Kim</dc:creator>
  <cp:keywords/>
  <dc:description/>
  <cp:lastModifiedBy>Yeji Kim</cp:lastModifiedBy>
  <cp:revision>4</cp:revision>
  <dcterms:created xsi:type="dcterms:W3CDTF">2023-12-18T13:17:00Z</dcterms:created>
  <dcterms:modified xsi:type="dcterms:W3CDTF">2024-01-21T11:15:00Z</dcterms:modified>
</cp:coreProperties>
</file>