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B43C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0"/>
        </w:rPr>
        <w:t>爆款策略追踪 Agent 需求文档</w:t>
      </w:r>
    </w:p>
    <w:p w14:paraId="02958D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生成日期：2026-07-31</w:t>
      </w:r>
    </w:p>
    <w:p w14:paraId="3D6C554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背景与目标</w:t>
      </w:r>
    </w:p>
    <w:p w14:paraId="4A894C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爆款商品运营会持续发生主图、微详情/详情页、标题卖点、颜色词、搭配购、广告投放、购物车挽回、礼金/中台券等动作。Agent 需要把动作、商品、时间、实验组、参考组、销售明细、投放和权益数据关联起来，判断动作是否真正带来机制改善、商业增量和健康经营结果。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31E3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 w14:paraId="1EA13F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目标</w:t>
            </w:r>
          </w:p>
        </w:tc>
        <w:tc>
          <w:tcPr>
            <w:tcW w:w="5043" w:type="dxa"/>
            <w:shd w:val="clear" w:color="auto" w:fill="D9EAF7"/>
            <w:vAlign w:val="center"/>
          </w:tcPr>
          <w:p w14:paraId="66911C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说明</w:t>
            </w:r>
          </w:p>
        </w:tc>
      </w:tr>
      <w:tr w14:paraId="2461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09042D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机制判断</w:t>
            </w:r>
          </w:p>
        </w:tc>
        <w:tc>
          <w:tcPr>
            <w:tcW w:w="5043" w:type="dxa"/>
            <w:vAlign w:val="center"/>
          </w:tcPr>
          <w:p w14:paraId="329841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判断动作想影响的核心过程指标是否改善。</w:t>
            </w:r>
          </w:p>
        </w:tc>
      </w:tr>
      <w:tr w14:paraId="433E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2EB2AC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可信度判断</w:t>
            </w:r>
          </w:p>
        </w:tc>
        <w:tc>
          <w:tcPr>
            <w:tcW w:w="5043" w:type="dxa"/>
            <w:vAlign w:val="center"/>
          </w:tcPr>
          <w:p w14:paraId="356A73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通过辅助指标识别分母变化、投放、权益、价格、库存、售后等干扰。</w:t>
            </w:r>
          </w:p>
        </w:tc>
      </w:tr>
      <w:tr w14:paraId="4A95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26153F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商业判断</w:t>
            </w:r>
          </w:p>
        </w:tc>
        <w:tc>
          <w:tcPr>
            <w:tcW w:w="5043" w:type="dxa"/>
            <w:vAlign w:val="center"/>
          </w:tcPr>
          <w:p w14:paraId="530FD3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判断销售额、订单、客户、ROI、成本和售后质量是否健康。</w:t>
            </w:r>
          </w:p>
        </w:tc>
      </w:tr>
      <w:tr w14:paraId="22B9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1EA359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运营建议</w:t>
            </w:r>
          </w:p>
        </w:tc>
        <w:tc>
          <w:tcPr>
            <w:tcW w:w="5043" w:type="dxa"/>
            <w:vAlign w:val="center"/>
          </w:tcPr>
          <w:p w14:paraId="73C643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输出保留、放大、回滚、继续观察、补数后再判断等建议。</w:t>
            </w:r>
          </w:p>
        </w:tc>
      </w:tr>
    </w:tbl>
    <w:p w14:paraId="60AC3E3A">
      <w:pPr>
        <w:rPr>
          <w:rFonts w:hint="eastAsia" w:ascii="微软雅黑" w:hAnsi="微软雅黑" w:eastAsia="微软雅黑" w:cs="微软雅黑"/>
        </w:rPr>
      </w:pPr>
    </w:p>
    <w:p w14:paraId="2C2C639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输入数据与可支持能力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4ECE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266848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数据源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2452D2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当前情况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05D522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可支持能力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1607BC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主要限制</w:t>
            </w:r>
          </w:p>
        </w:tc>
      </w:tr>
      <w:tr w14:paraId="0D28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3459D3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优化动作标记</w:t>
            </w:r>
          </w:p>
        </w:tc>
        <w:tc>
          <w:tcPr>
            <w:tcW w:w="2521" w:type="dxa"/>
            <w:vAlign w:val="center"/>
          </w:tcPr>
          <w:p w14:paraId="0C3C6D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98 条；82 个货号；30 个款号；类型：微详情/详情页调整:52；颜色词引导(热卖色、爆款色）:9；主图文案打标调整:12；搭配购运营:9；中台券新增投放:16</w:t>
            </w:r>
          </w:p>
        </w:tc>
        <w:tc>
          <w:tcPr>
            <w:tcW w:w="2521" w:type="dxa"/>
            <w:vAlign w:val="center"/>
          </w:tcPr>
          <w:p w14:paraId="5233AA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动作识别、任务聚合、实验组生成</w:t>
            </w:r>
          </w:p>
        </w:tc>
        <w:tc>
          <w:tcPr>
            <w:tcW w:w="2521" w:type="dxa"/>
            <w:vAlign w:val="center"/>
          </w:tcPr>
          <w:p w14:paraId="7C0783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部分中台券任务调整范围为空，需按货号或任务类型默认粒度处理。</w:t>
            </w:r>
          </w:p>
        </w:tc>
      </w:tr>
      <w:tr w14:paraId="6C35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6D98F1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销售明细数据</w:t>
            </w:r>
          </w:p>
        </w:tc>
        <w:tc>
          <w:tcPr>
            <w:tcW w:w="2521" w:type="dxa"/>
            <w:vAlign w:val="center"/>
          </w:tcPr>
          <w:p w14:paraId="045BD4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200,000 行；26,382 个商品ID；14,895 个款号；日期 2026-07-16 至 2026-07-29</w:t>
            </w:r>
          </w:p>
        </w:tc>
        <w:tc>
          <w:tcPr>
            <w:tcW w:w="2521" w:type="dxa"/>
            <w:vAlign w:val="center"/>
          </w:tcPr>
          <w:p w14:paraId="3DE9E4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销售、流量、转化、价格、库存、售后、辅助指标校验</w:t>
            </w:r>
          </w:p>
        </w:tc>
        <w:tc>
          <w:tcPr>
            <w:tcW w:w="2521" w:type="dxa"/>
            <w:vAlign w:val="center"/>
          </w:tcPr>
          <w:p w14:paraId="5BDB9D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日期范围有限，前7天/14天对比可能不足。</w:t>
            </w:r>
          </w:p>
        </w:tc>
      </w:tr>
      <w:tr w14:paraId="0E8E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3B6DB4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产品基础信息整合表</w:t>
            </w:r>
          </w:p>
        </w:tc>
        <w:tc>
          <w:tcPr>
            <w:tcW w:w="2521" w:type="dxa"/>
            <w:vAlign w:val="center"/>
          </w:tcPr>
          <w:p w14:paraId="316441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16,959 行；7,474 个款号；16,953 个货号</w:t>
            </w:r>
          </w:p>
        </w:tc>
        <w:tc>
          <w:tcPr>
            <w:tcW w:w="2521" w:type="dxa"/>
            <w:vAlign w:val="center"/>
          </w:tcPr>
          <w:p w14:paraId="0E7103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参考组筛选、MID/货号/款号映射</w:t>
            </w:r>
          </w:p>
        </w:tc>
        <w:tc>
          <w:tcPr>
            <w:tcW w:w="2521" w:type="dxa"/>
            <w:vAlign w:val="center"/>
          </w:tcPr>
          <w:p w14:paraId="1BCB4F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少量新增投放商品可能无法匹配。</w:t>
            </w:r>
          </w:p>
        </w:tc>
      </w:tr>
      <w:tr w14:paraId="00295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7E2686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e-Tmax商品报表</w:t>
            </w:r>
          </w:p>
        </w:tc>
        <w:tc>
          <w:tcPr>
            <w:tcW w:w="2521" w:type="dxa"/>
            <w:vAlign w:val="center"/>
          </w:tcPr>
          <w:p w14:paraId="35CD4A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adreport 表，694 行；非汇总商品ID 534 个已验证可匹配销售明细</w:t>
            </w:r>
          </w:p>
        </w:tc>
        <w:tc>
          <w:tcPr>
            <w:tcW w:w="2521" w:type="dxa"/>
            <w:vAlign w:val="center"/>
          </w:tcPr>
          <w:p w14:paraId="37E07D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花费、曝光、点击、点击率、点击均价、24小时收藏/加购/销售额/ROI</w:t>
            </w:r>
          </w:p>
        </w:tc>
        <w:tc>
          <w:tcPr>
            <w:tcW w:w="2521" w:type="dxa"/>
            <w:vAlign w:val="center"/>
          </w:tcPr>
          <w:p w14:paraId="760100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缺少日期字段，只能按导出周期判断。</w:t>
            </w:r>
          </w:p>
        </w:tc>
      </w:tr>
      <w:tr w14:paraId="085C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1DC4B3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购物车挽回投放效果</w:t>
            </w:r>
          </w:p>
        </w:tc>
        <w:tc>
          <w:tcPr>
            <w:tcW w:w="2521" w:type="dxa"/>
            <w:vAlign w:val="center"/>
          </w:tcPr>
          <w:p w14:paraId="49A228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券 表，3467 行；商品MID 2251 个已验证可匹配销售明细</w:t>
            </w:r>
          </w:p>
        </w:tc>
        <w:tc>
          <w:tcPr>
            <w:tcW w:w="2521" w:type="dxa"/>
            <w:vAlign w:val="center"/>
          </w:tcPr>
          <w:p w14:paraId="3BF30D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已使用人数、用券量、用券销售量、使用销售额、订单数、活动成本、ROI</w:t>
            </w:r>
          </w:p>
        </w:tc>
        <w:tc>
          <w:tcPr>
            <w:tcW w:w="2521" w:type="dxa"/>
            <w:vAlign w:val="center"/>
          </w:tcPr>
          <w:p w14:paraId="6E65F9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缺触达人数、打开率、点击率、逐日明细。</w:t>
            </w:r>
          </w:p>
        </w:tc>
      </w:tr>
      <w:tr w14:paraId="7690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1C630B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礼金投放效果</w:t>
            </w:r>
          </w:p>
        </w:tc>
        <w:tc>
          <w:tcPr>
            <w:tcW w:w="2521" w:type="dxa"/>
            <w:vAlign w:val="center"/>
          </w:tcPr>
          <w:p w14:paraId="454B30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补贴金 表，11161 行；商品MID 3821 个已验证可匹配销售明细</w:t>
            </w:r>
          </w:p>
        </w:tc>
        <w:tc>
          <w:tcPr>
            <w:tcW w:w="2521" w:type="dxa"/>
            <w:vAlign w:val="center"/>
          </w:tcPr>
          <w:p w14:paraId="55B4A3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已使用人数、使用量、使用销售额、订单数、活动成本、ROI</w:t>
            </w:r>
          </w:p>
        </w:tc>
        <w:tc>
          <w:tcPr>
            <w:tcW w:w="2521" w:type="dxa"/>
            <w:vAlign w:val="center"/>
          </w:tcPr>
          <w:p w14:paraId="03E686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缺领取人数、触达人数、打开率、点击率、毛利、逐日明细。</w:t>
            </w:r>
          </w:p>
        </w:tc>
      </w:tr>
      <w:tr w14:paraId="38EC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364863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唯直达投放数据</w:t>
            </w:r>
          </w:p>
        </w:tc>
        <w:tc>
          <w:tcPr>
            <w:tcW w:w="2521" w:type="dxa"/>
            <w:vAlign w:val="center"/>
          </w:tcPr>
          <w:p w14:paraId="5F44CB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adreport 表，0 行，仅表头</w:t>
            </w:r>
          </w:p>
        </w:tc>
        <w:tc>
          <w:tcPr>
            <w:tcW w:w="2521" w:type="dxa"/>
            <w:vAlign w:val="center"/>
          </w:tcPr>
          <w:p w14:paraId="62F822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暂不支持</w:t>
            </w:r>
          </w:p>
        </w:tc>
        <w:tc>
          <w:tcPr>
            <w:tcW w:w="2521" w:type="dxa"/>
            <w:vAlign w:val="center"/>
          </w:tcPr>
          <w:p w14:paraId="4C7641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需补充商品粒度投放明细。</w:t>
            </w:r>
          </w:p>
        </w:tc>
      </w:tr>
    </w:tbl>
    <w:p w14:paraId="492F5E5A">
      <w:pPr>
        <w:rPr>
          <w:rFonts w:hint="eastAsia" w:ascii="微软雅黑" w:hAnsi="微软雅黑" w:eastAsia="微软雅黑" w:cs="微软雅黑"/>
        </w:rPr>
      </w:pPr>
    </w:p>
    <w:p w14:paraId="044E0A9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核心分析流程与口径</w:t>
      </w:r>
    </w:p>
    <w:p w14:paraId="7C82120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按任务编号聚合动作，识别优化日期、动作类型、调整范围和商品清单。</w:t>
      </w:r>
    </w:p>
    <w:p w14:paraId="442D6F8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确定分析粒度：整款按款号，单色按货号，投放/权益按商品ID或MID。</w:t>
      </w:r>
    </w:p>
    <w:p w14:paraId="37B448B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确定周期：普通优化按优化日前后窗口；礼金/购物车挽回按活动周期；e-Tmax按报表导出周期。</w:t>
      </w:r>
    </w:p>
    <w:p w14:paraId="2BAB202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生成参考组：整款选同年份/同季节/同品类未优化款，单色选同款未优化货号，投放/权益选同类未投放商品或活动前自身对照。</w:t>
      </w:r>
    </w:p>
    <w:p w14:paraId="2F2E625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按动作类型选核心过程指标、辅助指标和终端指标。</w:t>
      </w:r>
    </w:p>
    <w:p w14:paraId="47B581A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计算实验组变化、参考组变化、净效应、成本和ROI。</w:t>
      </w:r>
    </w:p>
    <w:p w14:paraId="3DB5F03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用辅助指标解释核心指标是否可信，并输出效果标签、置信度和运营建议。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217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27D369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口径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0F38CB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定义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698551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开发要求</w:t>
            </w:r>
          </w:p>
        </w:tc>
      </w:tr>
      <w:tr w14:paraId="2A31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68F66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核心过程指标</w:t>
            </w:r>
          </w:p>
        </w:tc>
        <w:tc>
          <w:tcPr>
            <w:tcW w:w="3362" w:type="dxa"/>
            <w:vAlign w:val="center"/>
          </w:tcPr>
          <w:p w14:paraId="70D5F4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验证动作机制是否起效</w:t>
            </w:r>
          </w:p>
        </w:tc>
        <w:tc>
          <w:tcPr>
            <w:tcW w:w="3362" w:type="dxa"/>
            <w:vAlign w:val="center"/>
          </w:tcPr>
          <w:p w14:paraId="273FAF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每种动作类型必须指定。</w:t>
            </w:r>
          </w:p>
        </w:tc>
      </w:tr>
      <w:tr w14:paraId="081C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7ABA1C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辅助指标</w:t>
            </w:r>
          </w:p>
        </w:tc>
        <w:tc>
          <w:tcPr>
            <w:tcW w:w="3362" w:type="dxa"/>
            <w:vAlign w:val="center"/>
          </w:tcPr>
          <w:p w14:paraId="29F8D2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验证核心指标是否可信，识别干扰，并解释置信度</w:t>
            </w:r>
          </w:p>
        </w:tc>
        <w:tc>
          <w:tcPr>
            <w:tcW w:w="3362" w:type="dxa"/>
            <w:vAlign w:val="center"/>
          </w:tcPr>
          <w:p w14:paraId="58ABB8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每份报告必须输出。</w:t>
            </w:r>
          </w:p>
        </w:tc>
      </w:tr>
      <w:tr w14:paraId="6808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34AFC8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终端指标</w:t>
            </w:r>
          </w:p>
        </w:tc>
        <w:tc>
          <w:tcPr>
            <w:tcW w:w="3362" w:type="dxa"/>
            <w:vAlign w:val="center"/>
          </w:tcPr>
          <w:p w14:paraId="575BA8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验证商业结果是否健康</w:t>
            </w:r>
          </w:p>
        </w:tc>
        <w:tc>
          <w:tcPr>
            <w:tcW w:w="3362" w:type="dxa"/>
            <w:vAlign w:val="center"/>
          </w:tcPr>
          <w:p w14:paraId="2DB445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销售额、订单、客户、24小时销售额、使用销售额、ROI等。</w:t>
            </w:r>
          </w:p>
        </w:tc>
      </w:tr>
      <w:tr w14:paraId="0A1F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7D63A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活动周期</w:t>
            </w:r>
          </w:p>
        </w:tc>
        <w:tc>
          <w:tcPr>
            <w:tcW w:w="3362" w:type="dxa"/>
            <w:vAlign w:val="center"/>
          </w:tcPr>
          <w:p w14:paraId="028DEB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权益/投放活动开始结束时间</w:t>
            </w:r>
          </w:p>
        </w:tc>
        <w:tc>
          <w:tcPr>
            <w:tcW w:w="3362" w:type="dxa"/>
            <w:vAlign w:val="center"/>
          </w:tcPr>
          <w:p w14:paraId="36EF79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礼金和购物车挽回优先从活动名称解析，失败时提示运营补充。</w:t>
            </w:r>
          </w:p>
        </w:tc>
      </w:tr>
    </w:tbl>
    <w:p w14:paraId="3C0546A7">
      <w:pPr>
        <w:rPr>
          <w:rFonts w:hint="eastAsia" w:ascii="微软雅黑" w:hAnsi="微软雅黑" w:eastAsia="微软雅黑" w:cs="微软雅黑"/>
        </w:rPr>
      </w:pPr>
    </w:p>
    <w:p w14:paraId="5F35D04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指标体系与可用性分层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111E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588F59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指标类别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60CCB9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当前可开发指标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71F96F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判断作用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6CBBB9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待补充</w:t>
            </w:r>
          </w:p>
        </w:tc>
      </w:tr>
      <w:tr w14:paraId="25F2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7AABB2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流量点击</w:t>
            </w:r>
          </w:p>
        </w:tc>
        <w:tc>
          <w:tcPr>
            <w:tcW w:w="2521" w:type="dxa"/>
            <w:vAlign w:val="center"/>
          </w:tcPr>
          <w:p w14:paraId="684AD0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曝光UV、商详UV、商品点击率、CTR、广告曝光、广告点击、广告点击率、点击均价</w:t>
            </w:r>
          </w:p>
        </w:tc>
        <w:tc>
          <w:tcPr>
            <w:tcW w:w="2521" w:type="dxa"/>
            <w:vAlign w:val="center"/>
          </w:tcPr>
          <w:p w14:paraId="41E00B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判断流量和点击机制；校验点击率分母稳定性</w:t>
            </w:r>
          </w:p>
        </w:tc>
        <w:tc>
          <w:tcPr>
            <w:tcW w:w="2521" w:type="dxa"/>
            <w:vAlign w:val="center"/>
          </w:tcPr>
          <w:p w14:paraId="05AEF3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搜索渠道、自然/推广流量拆分。</w:t>
            </w:r>
          </w:p>
        </w:tc>
      </w:tr>
      <w:tr w14:paraId="1C04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7AF8F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转化兴趣</w:t>
            </w:r>
          </w:p>
        </w:tc>
        <w:tc>
          <w:tcPr>
            <w:tcW w:w="2521" w:type="dxa"/>
            <w:vAlign w:val="center"/>
          </w:tcPr>
          <w:p w14:paraId="331B53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购买转化率、客户数、收藏、加购、兴趣、24小时收藏/加购</w:t>
            </w:r>
          </w:p>
        </w:tc>
        <w:tc>
          <w:tcPr>
            <w:tcW w:w="2521" w:type="dxa"/>
            <w:vAlign w:val="center"/>
          </w:tcPr>
          <w:p w14:paraId="154BE1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判断页面承接、兴趣和点击质量</w:t>
            </w:r>
          </w:p>
        </w:tc>
        <w:tc>
          <w:tcPr>
            <w:tcW w:w="2521" w:type="dxa"/>
            <w:vAlign w:val="center"/>
          </w:tcPr>
          <w:p w14:paraId="7D7120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停留、跳失、模块点击。</w:t>
            </w:r>
          </w:p>
        </w:tc>
      </w:tr>
      <w:tr w14:paraId="6D5C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25C1CB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销售结果</w:t>
            </w:r>
          </w:p>
        </w:tc>
        <w:tc>
          <w:tcPr>
            <w:tcW w:w="2521" w:type="dxa"/>
            <w:vAlign w:val="center"/>
          </w:tcPr>
          <w:p w14:paraId="1DE768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销售额、销量、不含拒退销售额、件单价、ARPU、24小时销售额、使用销售额、订单数</w:t>
            </w:r>
          </w:p>
        </w:tc>
        <w:tc>
          <w:tcPr>
            <w:tcW w:w="2521" w:type="dxa"/>
            <w:vAlign w:val="center"/>
          </w:tcPr>
          <w:p w14:paraId="1F4B3D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判断商业结果</w:t>
            </w:r>
          </w:p>
        </w:tc>
        <w:tc>
          <w:tcPr>
            <w:tcW w:w="2521" w:type="dxa"/>
            <w:vAlign w:val="center"/>
          </w:tcPr>
          <w:p w14:paraId="06CAB8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长期复购、净利润。</w:t>
            </w:r>
          </w:p>
        </w:tc>
      </w:tr>
      <w:tr w14:paraId="673E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21EAC5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投放成本</w:t>
            </w:r>
          </w:p>
        </w:tc>
        <w:tc>
          <w:tcPr>
            <w:tcW w:w="2521" w:type="dxa"/>
            <w:vAlign w:val="center"/>
          </w:tcPr>
          <w:p w14:paraId="5E8A1B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花费、点击均价、24小时加购成本、24小时成交ROI</w:t>
            </w:r>
          </w:p>
        </w:tc>
        <w:tc>
          <w:tcPr>
            <w:tcW w:w="2521" w:type="dxa"/>
            <w:vAlign w:val="center"/>
          </w:tcPr>
          <w:p w14:paraId="6B6FED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判断投放效率和广告干扰</w:t>
            </w:r>
          </w:p>
        </w:tc>
        <w:tc>
          <w:tcPr>
            <w:tcW w:w="2521" w:type="dxa"/>
            <w:vAlign w:val="center"/>
          </w:tcPr>
          <w:p w14:paraId="49CF87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分日投放、推广/自然成交拆分。</w:t>
            </w:r>
          </w:p>
        </w:tc>
      </w:tr>
      <w:tr w14:paraId="1C1A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2D728D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权益成本</w:t>
            </w:r>
          </w:p>
        </w:tc>
        <w:tc>
          <w:tcPr>
            <w:tcW w:w="2521" w:type="dxa"/>
            <w:vAlign w:val="center"/>
          </w:tcPr>
          <w:p w14:paraId="634D10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已使用人数、用券量/使用量、活动成本、ROI</w:t>
            </w:r>
          </w:p>
        </w:tc>
        <w:tc>
          <w:tcPr>
            <w:tcW w:w="2521" w:type="dxa"/>
            <w:vAlign w:val="center"/>
          </w:tcPr>
          <w:p w14:paraId="6D4E01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判断礼金/购物车挽回是否健康成交</w:t>
            </w:r>
          </w:p>
        </w:tc>
        <w:tc>
          <w:tcPr>
            <w:tcW w:w="2521" w:type="dxa"/>
            <w:vAlign w:val="center"/>
          </w:tcPr>
          <w:p w14:paraId="3314D2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触达、打开、点击、领取、毛利。</w:t>
            </w:r>
          </w:p>
        </w:tc>
      </w:tr>
      <w:tr w14:paraId="2C2A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B3BEF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经营质量</w:t>
            </w:r>
          </w:p>
        </w:tc>
        <w:tc>
          <w:tcPr>
            <w:tcW w:w="2521" w:type="dxa"/>
            <w:vAlign w:val="center"/>
          </w:tcPr>
          <w:p w14:paraId="1CD0FF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价格、折扣、优惠券金额、库存、货量售卖比、退拒换率</w:t>
            </w:r>
          </w:p>
        </w:tc>
        <w:tc>
          <w:tcPr>
            <w:tcW w:w="2521" w:type="dxa"/>
            <w:vAlign w:val="center"/>
          </w:tcPr>
          <w:p w14:paraId="19CEFE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识别让利、断货、售后风险</w:t>
            </w:r>
          </w:p>
        </w:tc>
        <w:tc>
          <w:tcPr>
            <w:tcW w:w="2521" w:type="dxa"/>
            <w:vAlign w:val="center"/>
          </w:tcPr>
          <w:p w14:paraId="5D139F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尺码库存、评价、投诉。</w:t>
            </w:r>
          </w:p>
        </w:tc>
      </w:tr>
    </w:tbl>
    <w:p w14:paraId="13B180C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优化动作类型与指标规则</w:t>
      </w:r>
    </w:p>
    <w:p w14:paraId="6FABF4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本主表已融合投放和礼金/购物车挽回规则。后续开发应优先读取本表作为动作类型配置依据。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 w14:paraId="4750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D9EAF7"/>
            <w:vAlign w:val="center"/>
          </w:tcPr>
          <w:p w14:paraId="61DC0E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类型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08A84F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任务类型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71D7B6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核心过程指标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2AF579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辅助指标/干扰校验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4FE6CB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终端指标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1F0CD2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周期/参考组</w:t>
            </w:r>
          </w:p>
        </w:tc>
        <w:tc>
          <w:tcPr>
            <w:tcW w:w="1441" w:type="dxa"/>
            <w:shd w:val="clear" w:color="auto" w:fill="D9EAF7"/>
            <w:vAlign w:val="center"/>
          </w:tcPr>
          <w:p w14:paraId="3AEE3F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有效性与置信度判断</w:t>
            </w:r>
          </w:p>
        </w:tc>
      </w:tr>
      <w:tr w14:paraId="3FC1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40EE3F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商品视觉</w:t>
            </w:r>
          </w:p>
        </w:tc>
        <w:tc>
          <w:tcPr>
            <w:tcW w:w="1441" w:type="dxa"/>
            <w:vAlign w:val="center"/>
          </w:tcPr>
          <w:p w14:paraId="5FD9B8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主图模特更换(50图）</w:t>
            </w:r>
          </w:p>
        </w:tc>
        <w:tc>
          <w:tcPr>
            <w:tcW w:w="1441" w:type="dxa"/>
            <w:vAlign w:val="center"/>
          </w:tcPr>
          <w:p w14:paraId="36A3AB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商品点击率、商详UV</w:t>
            </w:r>
          </w:p>
        </w:tc>
        <w:tc>
          <w:tcPr>
            <w:tcW w:w="1441" w:type="dxa"/>
            <w:vAlign w:val="center"/>
          </w:tcPr>
          <w:p w14:paraId="7C92F8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曝光UV稳定性、商详UV绝对量、转化率、销售额、价格/库存、e-Tmax花费和广告曝光、参考组曝光</w:t>
            </w:r>
          </w:p>
        </w:tc>
        <w:tc>
          <w:tcPr>
            <w:tcW w:w="1441" w:type="dxa"/>
            <w:vAlign w:val="center"/>
          </w:tcPr>
          <w:p w14:paraId="45D4C2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销售额、客户数、不含拒退销售额</w:t>
            </w:r>
          </w:p>
        </w:tc>
        <w:tc>
          <w:tcPr>
            <w:tcW w:w="1441" w:type="dxa"/>
            <w:vAlign w:val="center"/>
          </w:tcPr>
          <w:p w14:paraId="13E77B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优化日前后；同品类未优化款参考</w:t>
            </w:r>
          </w:p>
        </w:tc>
        <w:tc>
          <w:tcPr>
            <w:tcW w:w="1441" w:type="dxa"/>
            <w:vAlign w:val="center"/>
          </w:tcPr>
          <w:p w14:paraId="3C152F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点击率上涨但曝光UV严重下滑时不能直接判有效；若商详UV/销售额未改善，输出部分有效或暂无法判断。</w:t>
            </w:r>
          </w:p>
        </w:tc>
      </w:tr>
      <w:tr w14:paraId="6A76A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132C09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商品视觉</w:t>
            </w:r>
          </w:p>
        </w:tc>
        <w:tc>
          <w:tcPr>
            <w:tcW w:w="1441" w:type="dxa"/>
            <w:vAlign w:val="center"/>
          </w:tcPr>
          <w:p w14:paraId="2CB3CD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主图文案打标调整</w:t>
            </w:r>
          </w:p>
        </w:tc>
        <w:tc>
          <w:tcPr>
            <w:tcW w:w="1441" w:type="dxa"/>
            <w:vAlign w:val="center"/>
          </w:tcPr>
          <w:p w14:paraId="4C3C9A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商品点击率、商详UV</w:t>
            </w:r>
          </w:p>
        </w:tc>
        <w:tc>
          <w:tcPr>
            <w:tcW w:w="1441" w:type="dxa"/>
            <w:vAlign w:val="center"/>
          </w:tcPr>
          <w:p w14:paraId="1418F8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曝光UV、收藏、加购、转化率、广告花费、价格/库存</w:t>
            </w:r>
          </w:p>
        </w:tc>
        <w:tc>
          <w:tcPr>
            <w:tcW w:w="1441" w:type="dxa"/>
            <w:vAlign w:val="center"/>
          </w:tcPr>
          <w:p w14:paraId="6EA3AF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销售额、销量、客户数</w:t>
            </w:r>
          </w:p>
        </w:tc>
        <w:tc>
          <w:tcPr>
            <w:tcW w:w="1441" w:type="dxa"/>
            <w:vAlign w:val="center"/>
          </w:tcPr>
          <w:p w14:paraId="3D9955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按调整范围选参考组</w:t>
            </w:r>
          </w:p>
        </w:tc>
        <w:tc>
          <w:tcPr>
            <w:tcW w:w="1441" w:type="dxa"/>
            <w:vAlign w:val="center"/>
          </w:tcPr>
          <w:p w14:paraId="693CC7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点击指标正向且辅助指标稳定、终端不恶化才可判有效。</w:t>
            </w:r>
          </w:p>
        </w:tc>
      </w:tr>
      <w:tr w14:paraId="32E2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1458CF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页面承接</w:t>
            </w:r>
          </w:p>
        </w:tc>
        <w:tc>
          <w:tcPr>
            <w:tcW w:w="1441" w:type="dxa"/>
            <w:vAlign w:val="center"/>
          </w:tcPr>
          <w:p w14:paraId="55856E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微详情/详情页调整</w:t>
            </w:r>
          </w:p>
        </w:tc>
        <w:tc>
          <w:tcPr>
            <w:tcW w:w="1441" w:type="dxa"/>
            <w:vAlign w:val="center"/>
          </w:tcPr>
          <w:p w14:paraId="6505AF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购买转化率</w:t>
            </w:r>
          </w:p>
        </w:tc>
        <w:tc>
          <w:tcPr>
            <w:tcW w:w="1441" w:type="dxa"/>
            <w:vAlign w:val="center"/>
          </w:tcPr>
          <w:p w14:paraId="378070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商详UV、加购率、收藏率、退货率、价格/优惠、库存、广告花费</w:t>
            </w:r>
          </w:p>
        </w:tc>
        <w:tc>
          <w:tcPr>
            <w:tcW w:w="1441" w:type="dxa"/>
            <w:vAlign w:val="center"/>
          </w:tcPr>
          <w:p w14:paraId="286244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销售额、不含拒退销售额、客户数</w:t>
            </w:r>
          </w:p>
        </w:tc>
        <w:tc>
          <w:tcPr>
            <w:tcW w:w="1441" w:type="dxa"/>
            <w:vAlign w:val="center"/>
          </w:tcPr>
          <w:p w14:paraId="5727A1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同年份/季节/品类未优化款</w:t>
            </w:r>
          </w:p>
        </w:tc>
        <w:tc>
          <w:tcPr>
            <w:tcW w:w="1441" w:type="dxa"/>
            <w:vAlign w:val="center"/>
          </w:tcPr>
          <w:p w14:paraId="7C15F0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转化率上涨但伴随降价、退货上升或广告加码时，不可直接归因详情页有效。</w:t>
            </w:r>
          </w:p>
        </w:tc>
      </w:tr>
      <w:tr w14:paraId="17E4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58E7EB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商品文案/搜索优化</w:t>
            </w:r>
          </w:p>
        </w:tc>
        <w:tc>
          <w:tcPr>
            <w:tcW w:w="1441" w:type="dxa"/>
            <w:vAlign w:val="center"/>
          </w:tcPr>
          <w:p w14:paraId="389E9F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热搜词补充/标题卖点调整</w:t>
            </w:r>
          </w:p>
        </w:tc>
        <w:tc>
          <w:tcPr>
            <w:tcW w:w="1441" w:type="dxa"/>
            <w:vAlign w:val="center"/>
          </w:tcPr>
          <w:p w14:paraId="6BF123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曝光UV、点击率、转化率</w:t>
            </w:r>
          </w:p>
        </w:tc>
        <w:tc>
          <w:tcPr>
            <w:tcW w:w="1441" w:type="dxa"/>
            <w:vAlign w:val="center"/>
          </w:tcPr>
          <w:p w14:paraId="68882E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商详UV、搜索流量占比、加购收藏、参考组趋势、价格/库存</w:t>
            </w:r>
          </w:p>
        </w:tc>
        <w:tc>
          <w:tcPr>
            <w:tcW w:w="1441" w:type="dxa"/>
            <w:vAlign w:val="center"/>
          </w:tcPr>
          <w:p w14:paraId="760425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销售额、客户数</w:t>
            </w:r>
          </w:p>
        </w:tc>
        <w:tc>
          <w:tcPr>
            <w:tcW w:w="1441" w:type="dxa"/>
            <w:vAlign w:val="center"/>
          </w:tcPr>
          <w:p w14:paraId="13AA6D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有搜索数据后增强；无搜索数据先用曝光/商详替代</w:t>
            </w:r>
          </w:p>
        </w:tc>
        <w:tc>
          <w:tcPr>
            <w:tcW w:w="1441" w:type="dxa"/>
            <w:vAlign w:val="center"/>
          </w:tcPr>
          <w:p w14:paraId="2BD946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曝光上涨但点击或转化下降，说明流量可能不精准，最多部分有效。</w:t>
            </w:r>
          </w:p>
        </w:tc>
      </w:tr>
      <w:tr w14:paraId="42DF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688A1A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商品文案/颜色</w:t>
            </w:r>
            <w:r>
              <w:rPr>
                <w:rFonts w:hint="eastAsia" w:cs="微软雅黑"/>
                <w:b w:val="0"/>
                <w:sz w:val="18"/>
                <w:lang w:val="en-US" w:eastAsia="zh-CN"/>
              </w:rPr>
              <w:t>词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优化</w:t>
            </w:r>
          </w:p>
        </w:tc>
        <w:tc>
          <w:tcPr>
            <w:tcW w:w="1441" w:type="dxa"/>
            <w:vAlign w:val="center"/>
          </w:tcPr>
          <w:p w14:paraId="142615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颜色词卖点调整/热卖色引导</w:t>
            </w:r>
          </w:p>
        </w:tc>
        <w:tc>
          <w:tcPr>
            <w:tcW w:w="1441" w:type="dxa"/>
            <w:vAlign w:val="center"/>
          </w:tcPr>
          <w:p w14:paraId="34167C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单色转化率</w:t>
            </w:r>
          </w:p>
        </w:tc>
        <w:tc>
          <w:tcPr>
            <w:tcW w:w="1441" w:type="dxa"/>
            <w:vAlign w:val="center"/>
          </w:tcPr>
          <w:p w14:paraId="13E0A4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同款未优化货号、单色商详UV、加购率、库存、价格、售后</w:t>
            </w:r>
          </w:p>
        </w:tc>
        <w:tc>
          <w:tcPr>
            <w:tcW w:w="1441" w:type="dxa"/>
            <w:vAlign w:val="center"/>
          </w:tcPr>
          <w:p w14:paraId="1C9B57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单色销售额、整体款销售额</w:t>
            </w:r>
          </w:p>
        </w:tc>
        <w:tc>
          <w:tcPr>
            <w:tcW w:w="1441" w:type="dxa"/>
            <w:vAlign w:val="center"/>
          </w:tcPr>
          <w:p w14:paraId="0336B1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同款号内未优化货号参考</w:t>
            </w:r>
          </w:p>
        </w:tc>
        <w:tc>
          <w:tcPr>
            <w:tcW w:w="1441" w:type="dxa"/>
            <w:vAlign w:val="center"/>
          </w:tcPr>
          <w:p w14:paraId="2BC304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必须看同款未优化货号净效应，避免把同款整体波动误判为颜色词效果。</w:t>
            </w:r>
          </w:p>
        </w:tc>
      </w:tr>
      <w:tr w14:paraId="1C87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321438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尺码/人群</w:t>
            </w:r>
          </w:p>
        </w:tc>
        <w:tc>
          <w:tcPr>
            <w:tcW w:w="1441" w:type="dxa"/>
            <w:vAlign w:val="center"/>
          </w:tcPr>
          <w:p w14:paraId="40789A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亲子款/大小码/尺码表大码引导</w:t>
            </w:r>
          </w:p>
        </w:tc>
        <w:tc>
          <w:tcPr>
            <w:tcW w:w="1441" w:type="dxa"/>
            <w:vAlign w:val="center"/>
          </w:tcPr>
          <w:p w14:paraId="1902A5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大码销售占比</w:t>
            </w:r>
          </w:p>
        </w:tc>
        <w:tc>
          <w:tcPr>
            <w:tcW w:w="1441" w:type="dxa"/>
            <w:vAlign w:val="center"/>
          </w:tcPr>
          <w:p w14:paraId="5C1C5F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大码销量、相关货号商详UV、库存结构、退换货率</w:t>
            </w:r>
          </w:p>
        </w:tc>
        <w:tc>
          <w:tcPr>
            <w:tcW w:w="1441" w:type="dxa"/>
            <w:vAlign w:val="center"/>
          </w:tcPr>
          <w:p w14:paraId="331FF2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大码销售额、整体销售额</w:t>
            </w:r>
          </w:p>
        </w:tc>
        <w:tc>
          <w:tcPr>
            <w:tcW w:w="1441" w:type="dxa"/>
            <w:vAlign w:val="center"/>
          </w:tcPr>
          <w:p w14:paraId="6CC527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无参考组时看占比环比</w:t>
            </w:r>
          </w:p>
        </w:tc>
        <w:tc>
          <w:tcPr>
            <w:tcW w:w="1441" w:type="dxa"/>
            <w:vAlign w:val="center"/>
          </w:tcPr>
          <w:p w14:paraId="3AC168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缺尺码字段时只能弱判断，置信度低。</w:t>
            </w:r>
          </w:p>
        </w:tc>
      </w:tr>
      <w:tr w14:paraId="1665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063AEE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搭配购</w:t>
            </w:r>
          </w:p>
        </w:tc>
        <w:tc>
          <w:tcPr>
            <w:tcW w:w="1441" w:type="dxa"/>
            <w:vAlign w:val="center"/>
          </w:tcPr>
          <w:p w14:paraId="6DFC34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搭配购运营</w:t>
            </w:r>
          </w:p>
        </w:tc>
        <w:tc>
          <w:tcPr>
            <w:tcW w:w="1441" w:type="dxa"/>
            <w:vAlign w:val="center"/>
          </w:tcPr>
          <w:p w14:paraId="110241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低曝光款曝光UV、商详UV</w:t>
            </w:r>
          </w:p>
        </w:tc>
        <w:tc>
          <w:tcPr>
            <w:tcW w:w="1441" w:type="dxa"/>
            <w:vAlign w:val="center"/>
          </w:tcPr>
          <w:p w14:paraId="2D6C15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高曝光款流量变化、低曝光款点击率/转化率/加购率、库存、价格</w:t>
            </w:r>
          </w:p>
        </w:tc>
        <w:tc>
          <w:tcPr>
            <w:tcW w:w="1441" w:type="dxa"/>
            <w:vAlign w:val="center"/>
          </w:tcPr>
          <w:p w14:paraId="039269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低曝光款销售额、组合相关款销售额</w:t>
            </w:r>
          </w:p>
        </w:tc>
        <w:tc>
          <w:tcPr>
            <w:tcW w:w="1441" w:type="dxa"/>
            <w:vAlign w:val="center"/>
          </w:tcPr>
          <w:p w14:paraId="1C1FC4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区分高曝光款和低曝光款；同品类未搭配款参考</w:t>
            </w:r>
          </w:p>
        </w:tc>
        <w:tc>
          <w:tcPr>
            <w:tcW w:w="1441" w:type="dxa"/>
            <w:vAlign w:val="center"/>
          </w:tcPr>
          <w:p w14:paraId="13FCAB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低曝光款流量和成交同步优于参考组才判有效；只转移高曝光款成交需谨慎。</w:t>
            </w:r>
          </w:p>
        </w:tc>
      </w:tr>
      <w:tr w14:paraId="6B21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53D2EC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广告投放</w:t>
            </w:r>
          </w:p>
        </w:tc>
        <w:tc>
          <w:tcPr>
            <w:tcW w:w="1441" w:type="dxa"/>
            <w:vAlign w:val="center"/>
          </w:tcPr>
          <w:p w14:paraId="100564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e-Tmax/OTD/其他商品投放</w:t>
            </w:r>
          </w:p>
        </w:tc>
        <w:tc>
          <w:tcPr>
            <w:tcW w:w="1441" w:type="dxa"/>
            <w:vAlign w:val="center"/>
          </w:tcPr>
          <w:p w14:paraId="13D0D6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花费、曝光量、点击量、广告点击率、点击均价</w:t>
            </w:r>
          </w:p>
        </w:tc>
        <w:tc>
          <w:tcPr>
            <w:tcW w:w="1441" w:type="dxa"/>
            <w:vAlign w:val="center"/>
          </w:tcPr>
          <w:p w14:paraId="7629E6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24小时收藏、24小时加购、24小时加购成本、销售明细转化率、自然曝光/商详UV、价格、库存、售后</w:t>
            </w:r>
          </w:p>
        </w:tc>
        <w:tc>
          <w:tcPr>
            <w:tcW w:w="1441" w:type="dxa"/>
            <w:vAlign w:val="center"/>
          </w:tcPr>
          <w:p w14:paraId="287C2A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24小时销售额、24小时成交ROI、整体销售额净变化</w:t>
            </w:r>
          </w:p>
        </w:tc>
        <w:tc>
          <w:tcPr>
            <w:tcW w:w="1441" w:type="dxa"/>
            <w:vAlign w:val="center"/>
          </w:tcPr>
          <w:p w14:paraId="35EE78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优先使用投放报表周期；e-Tmax无日期时不强做分日前后趋势</w:t>
            </w:r>
          </w:p>
        </w:tc>
        <w:tc>
          <w:tcPr>
            <w:tcW w:w="1441" w:type="dxa"/>
            <w:vAlign w:val="center"/>
          </w:tcPr>
          <w:p w14:paraId="059CC2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花费增长带来GMV增长但ROI下降，判投放驱动或效率不足；ROI健康且终端改善才判有效。</w:t>
            </w:r>
          </w:p>
        </w:tc>
      </w:tr>
      <w:tr w14:paraId="18AA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684EB1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权益触达</w:t>
            </w:r>
          </w:p>
        </w:tc>
        <w:tc>
          <w:tcPr>
            <w:tcW w:w="1441" w:type="dxa"/>
            <w:vAlign w:val="center"/>
          </w:tcPr>
          <w:p w14:paraId="40724B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中台券新增投放/购物车挽回</w:t>
            </w:r>
          </w:p>
        </w:tc>
        <w:tc>
          <w:tcPr>
            <w:tcW w:w="1441" w:type="dxa"/>
            <w:vAlign w:val="center"/>
          </w:tcPr>
          <w:p w14:paraId="5E32FF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已使用人数、用券量、用券销售量、使用订单数</w:t>
            </w:r>
          </w:p>
        </w:tc>
        <w:tc>
          <w:tcPr>
            <w:tcW w:w="1441" w:type="dxa"/>
            <w:vAlign w:val="center"/>
          </w:tcPr>
          <w:p w14:paraId="7814CD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使用销售额、活动成本、ROI、整体销售额、价格/优惠、库存、退拒率、参考组</w:t>
            </w:r>
          </w:p>
        </w:tc>
        <w:tc>
          <w:tcPr>
            <w:tcW w:w="1441" w:type="dxa"/>
            <w:vAlign w:val="center"/>
          </w:tcPr>
          <w:p w14:paraId="0EBA9D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使用销售额、ROI、整体销售额净变化</w:t>
            </w:r>
          </w:p>
        </w:tc>
        <w:tc>
          <w:tcPr>
            <w:tcW w:w="1441" w:type="dxa"/>
            <w:vAlign w:val="center"/>
          </w:tcPr>
          <w:p w14:paraId="253860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用活动周期；活动名称解析失败需补充</w:t>
            </w:r>
          </w:p>
        </w:tc>
        <w:tc>
          <w:tcPr>
            <w:tcW w:w="1441" w:type="dxa"/>
            <w:vAlign w:val="center"/>
          </w:tcPr>
          <w:p w14:paraId="2BACBE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用券成交提升但整体销售未增，可能替代自然成交；缺触达人数时只能判断用券后成交效率。</w:t>
            </w:r>
          </w:p>
        </w:tc>
      </w:tr>
      <w:tr w14:paraId="106F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4248CA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权益触达</w:t>
            </w:r>
          </w:p>
        </w:tc>
        <w:tc>
          <w:tcPr>
            <w:tcW w:w="1441" w:type="dxa"/>
            <w:vAlign w:val="center"/>
          </w:tcPr>
          <w:p w14:paraId="5A85AD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礼金投放</w:t>
            </w:r>
          </w:p>
        </w:tc>
        <w:tc>
          <w:tcPr>
            <w:tcW w:w="1441" w:type="dxa"/>
            <w:vAlign w:val="center"/>
          </w:tcPr>
          <w:p w14:paraId="3D2FB2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已使用人数、使用量、使用订单数</w:t>
            </w:r>
          </w:p>
        </w:tc>
        <w:tc>
          <w:tcPr>
            <w:tcW w:w="1441" w:type="dxa"/>
            <w:vAlign w:val="center"/>
          </w:tcPr>
          <w:p w14:paraId="0BF9F0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使用销售额、活动成本、ROI、ARPU、价格/优惠、退拒率、整体销售表现</w:t>
            </w:r>
          </w:p>
        </w:tc>
        <w:tc>
          <w:tcPr>
            <w:tcW w:w="1441" w:type="dxa"/>
            <w:vAlign w:val="center"/>
          </w:tcPr>
          <w:p w14:paraId="51605F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使用销售额、ROI、整体销售额净变化</w:t>
            </w:r>
          </w:p>
        </w:tc>
        <w:tc>
          <w:tcPr>
            <w:tcW w:w="1441" w:type="dxa"/>
            <w:vAlign w:val="center"/>
          </w:tcPr>
          <w:p w14:paraId="62AC5F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按活动名称区分老友/重逢/二单礼金及周期</w:t>
            </w:r>
          </w:p>
        </w:tc>
        <w:tc>
          <w:tcPr>
            <w:tcW w:w="1441" w:type="dxa"/>
            <w:vAlign w:val="center"/>
          </w:tcPr>
          <w:p w14:paraId="2C0DBD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使用人数、订单和ROI健康且整体销售净增才判有效；ROI高但样本小为部分有效/待观察。</w:t>
            </w:r>
          </w:p>
        </w:tc>
      </w:tr>
      <w:tr w14:paraId="3FAA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631CE3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活动资源</w:t>
            </w:r>
          </w:p>
        </w:tc>
        <w:tc>
          <w:tcPr>
            <w:tcW w:w="1441" w:type="dxa"/>
            <w:vAlign w:val="center"/>
          </w:tcPr>
          <w:p w14:paraId="49DE36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限量资源新增匹配</w:t>
            </w:r>
          </w:p>
        </w:tc>
        <w:tc>
          <w:tcPr>
            <w:tcW w:w="1441" w:type="dxa"/>
            <w:vAlign w:val="center"/>
          </w:tcPr>
          <w:p w14:paraId="6BEA95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曝光UV、转化率</w:t>
            </w:r>
          </w:p>
        </w:tc>
        <w:tc>
          <w:tcPr>
            <w:tcW w:w="1441" w:type="dxa"/>
            <w:vAlign w:val="center"/>
          </w:tcPr>
          <w:p w14:paraId="6A982D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商详UV、库存、价格、活动周期、投放/权益重叠</w:t>
            </w:r>
          </w:p>
        </w:tc>
        <w:tc>
          <w:tcPr>
            <w:tcW w:w="1441" w:type="dxa"/>
            <w:vAlign w:val="center"/>
          </w:tcPr>
          <w:p w14:paraId="6A33CC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销售额、客户数</w:t>
            </w:r>
          </w:p>
        </w:tc>
        <w:tc>
          <w:tcPr>
            <w:tcW w:w="1441" w:type="dxa"/>
            <w:vAlign w:val="center"/>
          </w:tcPr>
          <w:p w14:paraId="00560F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活动期单独标记</w:t>
            </w:r>
          </w:p>
        </w:tc>
        <w:tc>
          <w:tcPr>
            <w:tcW w:w="1441" w:type="dxa"/>
            <w:vAlign w:val="center"/>
          </w:tcPr>
          <w:p w14:paraId="0363B3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活动与价格/投放重叠时降低单动作归因置信度。</w:t>
            </w:r>
          </w:p>
        </w:tc>
      </w:tr>
    </w:tbl>
    <w:p w14:paraId="06E6225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辅助指标与置信度规则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0348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2BFE6B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核心指标表现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19501C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辅助指标表现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66393C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效果标签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46B546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置信度</w:t>
            </w:r>
          </w:p>
        </w:tc>
      </w:tr>
      <w:tr w14:paraId="0A57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69AA6E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核心指标正向</w:t>
            </w:r>
          </w:p>
        </w:tc>
        <w:tc>
          <w:tcPr>
            <w:tcW w:w="2521" w:type="dxa"/>
            <w:vAlign w:val="center"/>
          </w:tcPr>
          <w:p w14:paraId="303FA6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辅助指标稳定，绝对量同步改善，参考组无同向异常</w:t>
            </w:r>
          </w:p>
        </w:tc>
        <w:tc>
          <w:tcPr>
            <w:tcW w:w="2521" w:type="dxa"/>
            <w:vAlign w:val="center"/>
          </w:tcPr>
          <w:p w14:paraId="739B42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完全有效/部分有效</w:t>
            </w:r>
          </w:p>
        </w:tc>
        <w:tc>
          <w:tcPr>
            <w:tcW w:w="2521" w:type="dxa"/>
            <w:vAlign w:val="center"/>
          </w:tcPr>
          <w:p w14:paraId="6314A8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中高/高</w:t>
            </w:r>
          </w:p>
        </w:tc>
      </w:tr>
      <w:tr w14:paraId="5A9B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7FFB38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核心指标正向</w:t>
            </w:r>
          </w:p>
        </w:tc>
        <w:tc>
          <w:tcPr>
            <w:tcW w:w="2521" w:type="dxa"/>
            <w:vAlign w:val="center"/>
          </w:tcPr>
          <w:p w14:paraId="2FFD3D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曝光UV等分母明显下滑，商详UV/点击量未改善</w:t>
            </w:r>
          </w:p>
        </w:tc>
        <w:tc>
          <w:tcPr>
            <w:tcW w:w="2521" w:type="dxa"/>
            <w:vAlign w:val="center"/>
          </w:tcPr>
          <w:p w14:paraId="0049D4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部分有效/暂无法判断</w:t>
            </w:r>
          </w:p>
        </w:tc>
        <w:tc>
          <w:tcPr>
            <w:tcW w:w="2521" w:type="dxa"/>
            <w:vAlign w:val="center"/>
          </w:tcPr>
          <w:p w14:paraId="5D291C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中/低</w:t>
            </w:r>
          </w:p>
        </w:tc>
      </w:tr>
      <w:tr w14:paraId="154EA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1AD2B4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核心指标正向</w:t>
            </w:r>
          </w:p>
        </w:tc>
        <w:tc>
          <w:tcPr>
            <w:tcW w:w="2521" w:type="dxa"/>
            <w:vAlign w:val="center"/>
          </w:tcPr>
          <w:p w14:paraId="6AA991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终端指标未改善，或ROI/成本恶化</w:t>
            </w:r>
          </w:p>
        </w:tc>
        <w:tc>
          <w:tcPr>
            <w:tcW w:w="2521" w:type="dxa"/>
            <w:vAlign w:val="center"/>
          </w:tcPr>
          <w:p w14:paraId="4EFB59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机制可能有效但商业无效</w:t>
            </w:r>
          </w:p>
        </w:tc>
        <w:tc>
          <w:tcPr>
            <w:tcW w:w="2521" w:type="dxa"/>
            <w:vAlign w:val="center"/>
          </w:tcPr>
          <w:p w14:paraId="4543F6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中/低</w:t>
            </w:r>
          </w:p>
        </w:tc>
      </w:tr>
      <w:tr w14:paraId="29CD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2C6F77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核心指标正向</w:t>
            </w:r>
          </w:p>
        </w:tc>
        <w:tc>
          <w:tcPr>
            <w:tcW w:w="2521" w:type="dxa"/>
            <w:vAlign w:val="center"/>
          </w:tcPr>
          <w:p w14:paraId="70B38F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价格下降、库存异常、活动/投放重叠</w:t>
            </w:r>
          </w:p>
        </w:tc>
        <w:tc>
          <w:tcPr>
            <w:tcW w:w="2521" w:type="dxa"/>
            <w:vAlign w:val="center"/>
          </w:tcPr>
          <w:p w14:paraId="23F16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外部驱动/部分有效</w:t>
            </w:r>
          </w:p>
        </w:tc>
        <w:tc>
          <w:tcPr>
            <w:tcW w:w="2521" w:type="dxa"/>
            <w:vAlign w:val="center"/>
          </w:tcPr>
          <w:p w14:paraId="632EBF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低/中</w:t>
            </w:r>
          </w:p>
        </w:tc>
      </w:tr>
      <w:tr w14:paraId="4671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26376C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核心指标不正向</w:t>
            </w:r>
          </w:p>
        </w:tc>
        <w:tc>
          <w:tcPr>
            <w:tcW w:w="2521" w:type="dxa"/>
            <w:vAlign w:val="center"/>
          </w:tcPr>
          <w:p w14:paraId="22F2F1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销售额上涨但广告/权益加码明显</w:t>
            </w:r>
          </w:p>
        </w:tc>
        <w:tc>
          <w:tcPr>
            <w:tcW w:w="2521" w:type="dxa"/>
            <w:vAlign w:val="center"/>
          </w:tcPr>
          <w:p w14:paraId="4BC6ED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外部驱动</w:t>
            </w:r>
          </w:p>
        </w:tc>
        <w:tc>
          <w:tcPr>
            <w:tcW w:w="2521" w:type="dxa"/>
            <w:vAlign w:val="center"/>
          </w:tcPr>
          <w:p w14:paraId="357175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中</w:t>
            </w:r>
          </w:p>
        </w:tc>
      </w:tr>
      <w:tr w14:paraId="2174D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EB9D3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关键数据缺失</w:t>
            </w:r>
          </w:p>
        </w:tc>
        <w:tc>
          <w:tcPr>
            <w:tcW w:w="2521" w:type="dxa"/>
            <w:vAlign w:val="center"/>
          </w:tcPr>
          <w:p w14:paraId="35BECD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无法完成辅助校验</w:t>
            </w:r>
          </w:p>
        </w:tc>
        <w:tc>
          <w:tcPr>
            <w:tcW w:w="2521" w:type="dxa"/>
            <w:vAlign w:val="center"/>
          </w:tcPr>
          <w:p w14:paraId="533A1E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暂无法判断</w:t>
            </w:r>
          </w:p>
        </w:tc>
        <w:tc>
          <w:tcPr>
            <w:tcW w:w="2521" w:type="dxa"/>
            <w:vAlign w:val="center"/>
          </w:tcPr>
          <w:p w14:paraId="04C70B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</w:t>
            </w:r>
          </w:p>
        </w:tc>
      </w:tr>
    </w:tbl>
    <w:p w14:paraId="59D51827">
      <w:pPr>
        <w:rPr>
          <w:rFonts w:hint="eastAsia" w:ascii="微软雅黑" w:hAnsi="微软雅黑" w:eastAsia="微软雅黑" w:cs="微软雅黑"/>
        </w:rPr>
      </w:pPr>
    </w:p>
    <w:p w14:paraId="0DB1CEF9">
      <w:pPr>
        <w:rPr>
          <w:rFonts w:hint="eastAsia" w:ascii="微软雅黑" w:hAnsi="微软雅黑" w:eastAsia="微软雅黑" w:cs="微软雅黑"/>
        </w:rPr>
      </w:pPr>
    </w:p>
    <w:p w14:paraId="0B1BF938">
      <w:pPr>
        <w:rPr>
          <w:rFonts w:hint="eastAsia" w:ascii="微软雅黑" w:hAnsi="微软雅黑" w:eastAsia="微软雅黑" w:cs="微软雅黑"/>
        </w:rPr>
      </w:pPr>
    </w:p>
    <w:p w14:paraId="6E010924">
      <w:pPr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715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 w14:paraId="0F0F24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主图模特更换示例</w:t>
            </w:r>
          </w:p>
        </w:tc>
        <w:tc>
          <w:tcPr>
            <w:tcW w:w="5043" w:type="dxa"/>
            <w:shd w:val="clear" w:color="auto" w:fill="D9EAF7"/>
            <w:vAlign w:val="center"/>
          </w:tcPr>
          <w:p w14:paraId="67790C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判断方式</w:t>
            </w:r>
          </w:p>
        </w:tc>
      </w:tr>
      <w:tr w14:paraId="5713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2E6883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点击率上涨，曝光UV稳定，商详UV和销售额上涨</w:t>
            </w:r>
          </w:p>
        </w:tc>
        <w:tc>
          <w:tcPr>
            <w:tcW w:w="5043" w:type="dxa"/>
            <w:vAlign w:val="center"/>
          </w:tcPr>
          <w:p w14:paraId="0655CF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可判吸引力改善且商业表现正向，置信度较高。</w:t>
            </w:r>
          </w:p>
        </w:tc>
      </w:tr>
      <w:tr w14:paraId="2755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3CDC93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点击率上涨，但曝光UV严重下滑，商详UV/点击量和销售额下滑</w:t>
            </w:r>
          </w:p>
        </w:tc>
        <w:tc>
          <w:tcPr>
            <w:tcW w:w="5043" w:type="dxa"/>
            <w:vAlign w:val="center"/>
          </w:tcPr>
          <w:p w14:paraId="079434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不能判有效；可能是曝光分母减少或流量结构变化，置信度低。</w:t>
            </w:r>
          </w:p>
        </w:tc>
      </w:tr>
      <w:tr w14:paraId="3D0E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1FC72F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点击率上涨，曝光UV下滑，但参考组也下滑且实验组净提升更高</w:t>
            </w:r>
          </w:p>
        </w:tc>
        <w:tc>
          <w:tcPr>
            <w:tcW w:w="5043" w:type="dxa"/>
            <w:vAlign w:val="center"/>
          </w:tcPr>
          <w:p w14:paraId="092285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机制部分有效，但受整体流量下滑干扰，置信度中。</w:t>
            </w:r>
          </w:p>
        </w:tc>
      </w:tr>
      <w:tr w14:paraId="5D28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4F3D41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点击率上涨，曝光UV下滑，商详UV持平或上涨，转化/销售未恶化</w:t>
            </w:r>
          </w:p>
        </w:tc>
        <w:tc>
          <w:tcPr>
            <w:tcW w:w="5043" w:type="dxa"/>
            <w:vAlign w:val="center"/>
          </w:tcPr>
          <w:p w14:paraId="52E9D0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可判可能改善，建议继续观察，不直接放大。</w:t>
            </w:r>
          </w:p>
        </w:tc>
      </w:tr>
    </w:tbl>
    <w:p w14:paraId="1E96232B">
      <w:pPr>
        <w:rPr>
          <w:rFonts w:hint="eastAsia" w:ascii="微软雅黑" w:hAnsi="微软雅黑" w:eastAsia="微软雅黑" w:cs="微软雅黑"/>
        </w:rPr>
      </w:pPr>
    </w:p>
    <w:p w14:paraId="3D2859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实验组、参考组与周期规则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5F6E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3E529B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场景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38B4CB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实验组粒度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0E4852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参考组规则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76D294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周期口径</w:t>
            </w:r>
          </w:p>
        </w:tc>
      </w:tr>
      <w:tr w14:paraId="1F35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7AE92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整款调整</w:t>
            </w:r>
          </w:p>
        </w:tc>
        <w:tc>
          <w:tcPr>
            <w:tcW w:w="2521" w:type="dxa"/>
            <w:vAlign w:val="center"/>
          </w:tcPr>
          <w:p w14:paraId="10D4C3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款号</w:t>
            </w:r>
          </w:p>
        </w:tc>
        <w:tc>
          <w:tcPr>
            <w:tcW w:w="2521" w:type="dxa"/>
            <w:vAlign w:val="center"/>
          </w:tcPr>
          <w:p w14:paraId="061465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同年份/同季节/同品类未优化款号</w:t>
            </w:r>
          </w:p>
        </w:tc>
        <w:tc>
          <w:tcPr>
            <w:tcW w:w="2521" w:type="dxa"/>
            <w:vAlign w:val="center"/>
          </w:tcPr>
          <w:p w14:paraId="0354A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优化日前后3/7/14天</w:t>
            </w:r>
          </w:p>
        </w:tc>
      </w:tr>
      <w:tr w14:paraId="4D0C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6E4926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单色调整</w:t>
            </w:r>
          </w:p>
        </w:tc>
        <w:tc>
          <w:tcPr>
            <w:tcW w:w="2521" w:type="dxa"/>
            <w:vAlign w:val="center"/>
          </w:tcPr>
          <w:p w14:paraId="297370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货号</w:t>
            </w:r>
          </w:p>
        </w:tc>
        <w:tc>
          <w:tcPr>
            <w:tcW w:w="2521" w:type="dxa"/>
            <w:vAlign w:val="center"/>
          </w:tcPr>
          <w:p w14:paraId="3E75ED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同款号内未优化货号</w:t>
            </w:r>
          </w:p>
        </w:tc>
        <w:tc>
          <w:tcPr>
            <w:tcW w:w="2521" w:type="dxa"/>
            <w:vAlign w:val="center"/>
          </w:tcPr>
          <w:p w14:paraId="2B50D2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优化日前后3/7/14天</w:t>
            </w:r>
          </w:p>
        </w:tc>
      </w:tr>
      <w:tr w14:paraId="6A4A3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1D8F34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投放动作</w:t>
            </w:r>
          </w:p>
        </w:tc>
        <w:tc>
          <w:tcPr>
            <w:tcW w:w="2521" w:type="dxa"/>
            <w:vAlign w:val="center"/>
          </w:tcPr>
          <w:p w14:paraId="752514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商品ID/MID</w:t>
            </w:r>
          </w:p>
        </w:tc>
        <w:tc>
          <w:tcPr>
            <w:tcW w:w="2521" w:type="dxa"/>
            <w:vAlign w:val="center"/>
          </w:tcPr>
          <w:p w14:paraId="0B24A9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同品类/同价位/同季节未投放或低投放商品</w:t>
            </w:r>
          </w:p>
        </w:tc>
        <w:tc>
          <w:tcPr>
            <w:tcW w:w="2521" w:type="dxa"/>
            <w:vAlign w:val="center"/>
          </w:tcPr>
          <w:p w14:paraId="1FAD46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投放报表周期；有分日数据后做前后趋势</w:t>
            </w:r>
          </w:p>
        </w:tc>
      </w:tr>
      <w:tr w14:paraId="4902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B2C46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礼金/购物车挽回</w:t>
            </w:r>
          </w:p>
        </w:tc>
        <w:tc>
          <w:tcPr>
            <w:tcW w:w="2521" w:type="dxa"/>
            <w:vAlign w:val="center"/>
          </w:tcPr>
          <w:p w14:paraId="1B160A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商品MID/活动ID</w:t>
            </w:r>
          </w:p>
        </w:tc>
        <w:tc>
          <w:tcPr>
            <w:tcW w:w="2521" w:type="dxa"/>
            <w:vAlign w:val="center"/>
          </w:tcPr>
          <w:p w14:paraId="26F7EE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同类未投放权益商品或活动前自身对照</w:t>
            </w:r>
          </w:p>
        </w:tc>
        <w:tc>
          <w:tcPr>
            <w:tcW w:w="2521" w:type="dxa"/>
            <w:vAlign w:val="center"/>
          </w:tcPr>
          <w:p w14:paraId="536FDD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活动周期优先；活动名称解析失败需补充</w:t>
            </w:r>
          </w:p>
        </w:tc>
      </w:tr>
      <w:tr w14:paraId="4F20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4CEC23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无参考组</w:t>
            </w:r>
          </w:p>
        </w:tc>
        <w:tc>
          <w:tcPr>
            <w:tcW w:w="2521" w:type="dxa"/>
            <w:vAlign w:val="center"/>
          </w:tcPr>
          <w:p w14:paraId="0CCB39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实验组自身</w:t>
            </w:r>
          </w:p>
        </w:tc>
        <w:tc>
          <w:tcPr>
            <w:tcW w:w="2521" w:type="dxa"/>
            <w:vAlign w:val="center"/>
          </w:tcPr>
          <w:p w14:paraId="767F93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标注无参考组</w:t>
            </w:r>
          </w:p>
        </w:tc>
        <w:tc>
          <w:tcPr>
            <w:tcW w:w="2521" w:type="dxa"/>
            <w:vAlign w:val="center"/>
          </w:tcPr>
          <w:p w14:paraId="2A2AFC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只输出低/中置信度观察结论</w:t>
            </w:r>
          </w:p>
        </w:tc>
      </w:tr>
    </w:tbl>
    <w:p w14:paraId="7004E956">
      <w:pPr>
        <w:rPr>
          <w:rFonts w:hint="eastAsia" w:ascii="微软雅黑" w:hAnsi="微软雅黑" w:eastAsia="微软雅黑" w:cs="微软雅黑"/>
        </w:rPr>
      </w:pPr>
    </w:p>
    <w:p w14:paraId="7882234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三层效果判断规则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4743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0838D1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层级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120CBB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判断问题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7EBA29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判断口径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3DFE0E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输出</w:t>
            </w:r>
          </w:p>
        </w:tc>
      </w:tr>
      <w:tr w14:paraId="0DCFC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00D222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第一层：机制是否起效</w:t>
            </w:r>
          </w:p>
        </w:tc>
        <w:tc>
          <w:tcPr>
            <w:tcW w:w="2521" w:type="dxa"/>
            <w:vAlign w:val="center"/>
          </w:tcPr>
          <w:p w14:paraId="61DFEE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过程指标是否改善</w:t>
            </w:r>
          </w:p>
        </w:tc>
        <w:tc>
          <w:tcPr>
            <w:tcW w:w="2521" w:type="dxa"/>
            <w:vAlign w:val="center"/>
          </w:tcPr>
          <w:p w14:paraId="62763D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核心过程指标改善且优于参考组或自身基准</w:t>
            </w:r>
          </w:p>
        </w:tc>
        <w:tc>
          <w:tcPr>
            <w:tcW w:w="2521" w:type="dxa"/>
            <w:vAlign w:val="center"/>
          </w:tcPr>
          <w:p w14:paraId="3AC793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机制起效/未起效/无法判断</w:t>
            </w:r>
          </w:p>
        </w:tc>
      </w:tr>
      <w:tr w14:paraId="05C2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7008DD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第二层：改善是否可信</w:t>
            </w:r>
          </w:p>
        </w:tc>
        <w:tc>
          <w:tcPr>
            <w:tcW w:w="2521" w:type="dxa"/>
            <w:vAlign w:val="center"/>
          </w:tcPr>
          <w:p w14:paraId="1E839B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是否受辅助指标干扰</w:t>
            </w:r>
          </w:p>
        </w:tc>
        <w:tc>
          <w:tcPr>
            <w:tcW w:w="2521" w:type="dxa"/>
            <w:vAlign w:val="center"/>
          </w:tcPr>
          <w:p w14:paraId="2B3FEC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检查分母、绝对量、价格库存、投放、权益成本、售后、活动重叠</w:t>
            </w:r>
          </w:p>
        </w:tc>
        <w:tc>
          <w:tcPr>
            <w:tcW w:w="2521" w:type="dxa"/>
            <w:vAlign w:val="center"/>
          </w:tcPr>
          <w:p w14:paraId="2D2EEC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可信/受干扰/无法校验</w:t>
            </w:r>
          </w:p>
        </w:tc>
      </w:tr>
      <w:tr w14:paraId="26F9C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1" w:type="dxa"/>
            <w:vAlign w:val="center"/>
          </w:tcPr>
          <w:p w14:paraId="1FE03C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第三层：商业是否有效</w:t>
            </w:r>
          </w:p>
        </w:tc>
        <w:tc>
          <w:tcPr>
            <w:tcW w:w="2521" w:type="dxa"/>
            <w:vAlign w:val="center"/>
          </w:tcPr>
          <w:p w14:paraId="1C9ECD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是否带来健康经营结果</w:t>
            </w:r>
          </w:p>
        </w:tc>
        <w:tc>
          <w:tcPr>
            <w:tcW w:w="2521" w:type="dxa"/>
            <w:vAlign w:val="center"/>
          </w:tcPr>
          <w:p w14:paraId="034CBB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销售额、订单、客户、ROI、成本、退拒等终端指标改善</w:t>
            </w:r>
          </w:p>
        </w:tc>
        <w:tc>
          <w:tcPr>
            <w:tcW w:w="2521" w:type="dxa"/>
            <w:vAlign w:val="center"/>
          </w:tcPr>
          <w:p w14:paraId="6F775C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完全有效/部分有效/外部驱动/无效/负向/待定</w:t>
            </w:r>
          </w:p>
        </w:tc>
      </w:tr>
    </w:tbl>
    <w:p w14:paraId="2446C641">
      <w:pPr>
        <w:rPr>
          <w:rFonts w:hint="eastAsia" w:ascii="微软雅黑" w:hAnsi="微软雅黑" w:eastAsia="微软雅黑" w:cs="微软雅黑"/>
        </w:rPr>
      </w:pPr>
    </w:p>
    <w:p w14:paraId="2727231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输出内容与报告模板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74C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43A564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输出模块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29FCE7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内容要求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4A5762E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适用范围</w:t>
            </w:r>
          </w:p>
        </w:tc>
      </w:tr>
      <w:tr w14:paraId="0DC8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66D2B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结论摘要</w:t>
            </w:r>
          </w:p>
        </w:tc>
        <w:tc>
          <w:tcPr>
            <w:tcW w:w="3362" w:type="dxa"/>
            <w:vAlign w:val="center"/>
          </w:tcPr>
          <w:p w14:paraId="2B76A3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说明动作、核心变化、辅助校验、效果标签、置信度和建议</w:t>
            </w:r>
          </w:p>
        </w:tc>
        <w:tc>
          <w:tcPr>
            <w:tcW w:w="3362" w:type="dxa"/>
            <w:vAlign w:val="center"/>
          </w:tcPr>
          <w:p w14:paraId="5BF616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</w:t>
            </w:r>
          </w:p>
        </w:tc>
      </w:tr>
      <w:tr w14:paraId="6C33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2C72F1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动作信息</w:t>
            </w:r>
          </w:p>
        </w:tc>
        <w:tc>
          <w:tcPr>
            <w:tcW w:w="3362" w:type="dxa"/>
            <w:vAlign w:val="center"/>
          </w:tcPr>
          <w:p w14:paraId="34CAE5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任务编号、优化日期/活动周期、类型、范围、负责人、商品清单</w:t>
            </w:r>
          </w:p>
        </w:tc>
        <w:tc>
          <w:tcPr>
            <w:tcW w:w="3362" w:type="dxa"/>
            <w:vAlign w:val="center"/>
          </w:tcPr>
          <w:p w14:paraId="4A946B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</w:t>
            </w:r>
          </w:p>
        </w:tc>
      </w:tr>
      <w:tr w14:paraId="49A4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34DEC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核心指标对比</w:t>
            </w:r>
          </w:p>
        </w:tc>
        <w:tc>
          <w:tcPr>
            <w:tcW w:w="3362" w:type="dxa"/>
            <w:vAlign w:val="center"/>
          </w:tcPr>
          <w:p w14:paraId="067B53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展示优化前后/活动期核心指标、终端指标、参考组变化和净效应</w:t>
            </w:r>
          </w:p>
        </w:tc>
        <w:tc>
          <w:tcPr>
            <w:tcW w:w="3362" w:type="dxa"/>
            <w:vAlign w:val="center"/>
          </w:tcPr>
          <w:p w14:paraId="138E65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</w:t>
            </w:r>
          </w:p>
        </w:tc>
      </w:tr>
      <w:tr w14:paraId="35E2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99547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辅助指标校验</w:t>
            </w:r>
          </w:p>
        </w:tc>
        <w:tc>
          <w:tcPr>
            <w:tcW w:w="3362" w:type="dxa"/>
            <w:vAlign w:val="center"/>
          </w:tcPr>
          <w:p w14:paraId="39AA26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说明曝光、点击绝对量、价格、库存、投放、权益成本、售后影响</w:t>
            </w:r>
          </w:p>
        </w:tc>
        <w:tc>
          <w:tcPr>
            <w:tcW w:w="3362" w:type="dxa"/>
            <w:vAlign w:val="center"/>
          </w:tcPr>
          <w:p w14:paraId="418E94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所有任务，必填</w:t>
            </w:r>
          </w:p>
        </w:tc>
      </w:tr>
      <w:tr w14:paraId="19A6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AF469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投放明细校验</w:t>
            </w:r>
          </w:p>
        </w:tc>
        <w:tc>
          <w:tcPr>
            <w:tcW w:w="3362" w:type="dxa"/>
            <w:vAlign w:val="center"/>
          </w:tcPr>
          <w:p w14:paraId="779C71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花费、曝光、点击、点击均价、24小时销售额、ROI</w:t>
            </w:r>
          </w:p>
        </w:tc>
        <w:tc>
          <w:tcPr>
            <w:tcW w:w="3362" w:type="dxa"/>
            <w:vAlign w:val="center"/>
          </w:tcPr>
          <w:p w14:paraId="581AC5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投放相关或其他动作的广告干扰判断</w:t>
            </w:r>
          </w:p>
        </w:tc>
      </w:tr>
      <w:tr w14:paraId="20AD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8CE2D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权益使用效果</w:t>
            </w:r>
          </w:p>
        </w:tc>
        <w:tc>
          <w:tcPr>
            <w:tcW w:w="3362" w:type="dxa"/>
            <w:vAlign w:val="center"/>
          </w:tcPr>
          <w:p w14:paraId="33FF4C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已使用人数、使用量/用券量、订单数、使用销售额、活动成本、ROI</w:t>
            </w:r>
          </w:p>
        </w:tc>
        <w:tc>
          <w:tcPr>
            <w:tcW w:w="3362" w:type="dxa"/>
            <w:vAlign w:val="center"/>
          </w:tcPr>
          <w:p w14:paraId="131BDD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礼金、购物车挽回、中台券</w:t>
            </w:r>
          </w:p>
        </w:tc>
      </w:tr>
      <w:tr w14:paraId="275E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A9A97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置信度解释</w:t>
            </w:r>
          </w:p>
        </w:tc>
        <w:tc>
          <w:tcPr>
            <w:tcW w:w="3362" w:type="dxa"/>
            <w:vAlign w:val="center"/>
          </w:tcPr>
          <w:p w14:paraId="08E49F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引用辅助指标、参考组、周期完整度、数据缺口说明高/中/低原因</w:t>
            </w:r>
          </w:p>
        </w:tc>
        <w:tc>
          <w:tcPr>
            <w:tcW w:w="3362" w:type="dxa"/>
            <w:vAlign w:val="center"/>
          </w:tcPr>
          <w:p w14:paraId="204750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所有任务，必填</w:t>
            </w:r>
          </w:p>
        </w:tc>
      </w:tr>
      <w:tr w14:paraId="40FF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7F0A7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后续建议</w:t>
            </w:r>
          </w:p>
        </w:tc>
        <w:tc>
          <w:tcPr>
            <w:tcW w:w="3362" w:type="dxa"/>
            <w:vAlign w:val="center"/>
          </w:tcPr>
          <w:p w14:paraId="75313E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保留、放大、回滚、补数据、延长观察、拆分实验、调整预算/权益力度</w:t>
            </w:r>
          </w:p>
        </w:tc>
        <w:tc>
          <w:tcPr>
            <w:tcW w:w="3362" w:type="dxa"/>
            <w:vAlign w:val="center"/>
          </w:tcPr>
          <w:p w14:paraId="409263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所有任务</w:t>
            </w:r>
          </w:p>
        </w:tc>
      </w:tr>
    </w:tbl>
    <w:p w14:paraId="0A2AC226">
      <w:pPr>
        <w:rPr>
          <w:rFonts w:hint="eastAsia" w:ascii="微软雅黑" w:hAnsi="微软雅黑" w:eastAsia="微软雅黑" w:cs="微软雅黑"/>
        </w:rPr>
      </w:pPr>
    </w:p>
    <w:p w14:paraId="6A2DB22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开发优先级与验收标准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6BAB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1813B4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优先级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1BA86B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能力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43CDBF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验收标准</w:t>
            </w:r>
          </w:p>
        </w:tc>
      </w:tr>
      <w:tr w14:paraId="3DF3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1FE41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3362" w:type="dxa"/>
            <w:vAlign w:val="center"/>
          </w:tcPr>
          <w:p w14:paraId="0F120E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数据读取与字段标准化</w:t>
            </w:r>
          </w:p>
        </w:tc>
        <w:tc>
          <w:tcPr>
            <w:tcW w:w="3362" w:type="dxa"/>
            <w:vAlign w:val="center"/>
          </w:tcPr>
          <w:p w14:paraId="59186C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读取动作、销售、产品基础、e-Tmax、礼金、购物车挽回；字段缺失时提示。</w:t>
            </w:r>
          </w:p>
        </w:tc>
      </w:tr>
      <w:tr w14:paraId="5AD8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A0A10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3362" w:type="dxa"/>
            <w:vAlign w:val="center"/>
          </w:tcPr>
          <w:p w14:paraId="25F97C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动作识别与任务聚合</w:t>
            </w:r>
          </w:p>
        </w:tc>
        <w:tc>
          <w:tcPr>
            <w:tcW w:w="3362" w:type="dxa"/>
            <w:vAlign w:val="center"/>
          </w:tcPr>
          <w:p w14:paraId="6A5764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98 条动作记录可识别，按任务编号聚合。</w:t>
            </w:r>
          </w:p>
        </w:tc>
      </w:tr>
      <w:tr w14:paraId="7213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79A6A2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3362" w:type="dxa"/>
            <w:vAlign w:val="center"/>
          </w:tcPr>
          <w:p w14:paraId="2E85AC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商品ID/MID关联</w:t>
            </w:r>
          </w:p>
        </w:tc>
        <w:tc>
          <w:tcPr>
            <w:tcW w:w="3362" w:type="dxa"/>
            <w:vAlign w:val="center"/>
          </w:tcPr>
          <w:p w14:paraId="2B53D3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e-Tmax 商品ID、礼金/购物车挽回商品MID能映射销售明细和产品基础信息。</w:t>
            </w:r>
          </w:p>
        </w:tc>
      </w:tr>
      <w:tr w14:paraId="4ACF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8D3E4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3362" w:type="dxa"/>
            <w:vAlign w:val="center"/>
          </w:tcPr>
          <w:p w14:paraId="487E78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核心+辅助+终端指标计算</w:t>
            </w:r>
          </w:p>
        </w:tc>
        <w:tc>
          <w:tcPr>
            <w:tcW w:w="3362" w:type="dxa"/>
            <w:vAlign w:val="center"/>
          </w:tcPr>
          <w:p w14:paraId="42D8C0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商品、投放、权益三类指标均可输出，辅助指标进入置信度解释。</w:t>
            </w:r>
          </w:p>
        </w:tc>
      </w:tr>
      <w:tr w14:paraId="3882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C27A2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</w:t>
            </w:r>
          </w:p>
        </w:tc>
        <w:tc>
          <w:tcPr>
            <w:tcW w:w="3362" w:type="dxa"/>
            <w:vAlign w:val="center"/>
          </w:tcPr>
          <w:p w14:paraId="3B46BA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当前动作规则落地</w:t>
            </w:r>
          </w:p>
        </w:tc>
        <w:tc>
          <w:tcPr>
            <w:tcW w:w="3362" w:type="dxa"/>
            <w:vAlign w:val="center"/>
          </w:tcPr>
          <w:p w14:paraId="74BDB7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微详情、颜色词、主图文案、搭配购、中台券新增投放均可输出结构化结论。</w:t>
            </w:r>
          </w:p>
        </w:tc>
      </w:tr>
      <w:tr w14:paraId="4CAD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DB3D7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P1</w:t>
            </w:r>
          </w:p>
        </w:tc>
        <w:tc>
          <w:tcPr>
            <w:tcW w:w="3362" w:type="dxa"/>
            <w:vAlign w:val="center"/>
          </w:tcPr>
          <w:p w14:paraId="0F9021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投放/权益与销售联合分析</w:t>
            </w:r>
          </w:p>
        </w:tc>
        <w:tc>
          <w:tcPr>
            <w:tcW w:w="3362" w:type="dxa"/>
            <w:vAlign w:val="center"/>
          </w:tcPr>
          <w:p w14:paraId="5D54D0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识别广告驱动、权益替代自然成交、利润换销量风险。</w:t>
            </w:r>
          </w:p>
        </w:tc>
      </w:tr>
      <w:tr w14:paraId="1CB3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064732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P1</w:t>
            </w:r>
          </w:p>
        </w:tc>
        <w:tc>
          <w:tcPr>
            <w:tcW w:w="3362" w:type="dxa"/>
            <w:vAlign w:val="center"/>
          </w:tcPr>
          <w:p w14:paraId="39BE7B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活动周期解析</w:t>
            </w:r>
          </w:p>
        </w:tc>
        <w:tc>
          <w:tcPr>
            <w:tcW w:w="3362" w:type="dxa"/>
            <w:vAlign w:val="center"/>
          </w:tcPr>
          <w:p w14:paraId="186A4A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稳定解析活动名称中的日期和时间，失败时提示补充。</w:t>
            </w:r>
          </w:p>
        </w:tc>
      </w:tr>
      <w:tr w14:paraId="75DC3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242ED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P2</w:t>
            </w:r>
          </w:p>
        </w:tc>
        <w:tc>
          <w:tcPr>
            <w:tcW w:w="3362" w:type="dxa"/>
            <w:vAlign w:val="center"/>
          </w:tcPr>
          <w:p w14:paraId="238F0B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触达链路和毛利增强</w:t>
            </w:r>
          </w:p>
        </w:tc>
        <w:tc>
          <w:tcPr>
            <w:tcW w:w="3362" w:type="dxa"/>
            <w:vAlign w:val="center"/>
          </w:tcPr>
          <w:p w14:paraId="49B2FF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接入触达人数、打开率、点击率、领取人数、毛利、分日广告数据。</w:t>
            </w:r>
          </w:p>
        </w:tc>
      </w:tr>
    </w:tbl>
    <w:p w14:paraId="38342298">
      <w:pPr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05B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 w14:paraId="3B9832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测试场景</w:t>
            </w:r>
          </w:p>
        </w:tc>
        <w:tc>
          <w:tcPr>
            <w:tcW w:w="5043" w:type="dxa"/>
            <w:shd w:val="clear" w:color="auto" w:fill="D9EAF7"/>
            <w:vAlign w:val="center"/>
          </w:tcPr>
          <w:p w14:paraId="245E45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预期结果</w:t>
            </w:r>
          </w:p>
        </w:tc>
      </w:tr>
      <w:tr w14:paraId="3AF9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02BB37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主图点击率上涨但曝光UV下滑</w:t>
            </w:r>
          </w:p>
        </w:tc>
        <w:tc>
          <w:tcPr>
            <w:tcW w:w="5043" w:type="dxa"/>
            <w:vAlign w:val="center"/>
          </w:tcPr>
          <w:p w14:paraId="7204BD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不直接判完全有效，输出辅助指标异常和置信度降级。</w:t>
            </w:r>
          </w:p>
        </w:tc>
      </w:tr>
      <w:tr w14:paraId="3737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56AD3C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e-Tmax 接入</w:t>
            </w:r>
          </w:p>
        </w:tc>
        <w:tc>
          <w:tcPr>
            <w:tcW w:w="5043" w:type="dxa"/>
            <w:vAlign w:val="center"/>
          </w:tcPr>
          <w:p w14:paraId="4D1B78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输出花费、曝光、点击、点击均价、24小时销售额、ROI，并可解释广告干扰。</w:t>
            </w:r>
          </w:p>
        </w:tc>
      </w:tr>
      <w:tr w14:paraId="1789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6057C5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礼金/购物车挽回接入</w:t>
            </w:r>
          </w:p>
        </w:tc>
        <w:tc>
          <w:tcPr>
            <w:tcW w:w="5043" w:type="dxa"/>
            <w:vAlign w:val="center"/>
          </w:tcPr>
          <w:p w14:paraId="327068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输出使用人数、使用量/用券量、订单数、使用销售额、活动成本、ROI。</w:t>
            </w:r>
          </w:p>
        </w:tc>
      </w:tr>
      <w:tr w14:paraId="4620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1F8B41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权益活动周期解析</w:t>
            </w:r>
          </w:p>
        </w:tc>
        <w:tc>
          <w:tcPr>
            <w:tcW w:w="5043" w:type="dxa"/>
            <w:vAlign w:val="center"/>
          </w:tcPr>
          <w:p w14:paraId="524EE5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从活动名称解析周期，失败时提示运营补充。</w:t>
            </w:r>
          </w:p>
        </w:tc>
      </w:tr>
      <w:tr w14:paraId="6D99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1CB99F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输出报告完整性</w:t>
            </w:r>
          </w:p>
        </w:tc>
        <w:tc>
          <w:tcPr>
            <w:tcW w:w="5043" w:type="dxa"/>
            <w:vAlign w:val="center"/>
          </w:tcPr>
          <w:p w14:paraId="08F28E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每份报告包含核心指标、辅助校验、终端指标、效果标签、置信度原因和建议。</w:t>
            </w:r>
          </w:p>
        </w:tc>
      </w:tr>
    </w:tbl>
    <w:p w14:paraId="7A9F4D58">
      <w:pPr>
        <w:rPr>
          <w:rFonts w:hint="eastAsia" w:ascii="微软雅黑" w:hAnsi="微软雅黑" w:eastAsia="微软雅黑" w:cs="微软雅黑"/>
        </w:rPr>
      </w:pPr>
    </w:p>
    <w:p w14:paraId="022C5553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2465F88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后续扩展方向</w:t>
      </w:r>
    </w:p>
    <w:p w14:paraId="654BE69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建立动作复盘沉淀库，记录历史有效动作、适用品类、样本量、置信度和后续表现。</w:t>
      </w:r>
    </w:p>
    <w:p w14:paraId="6A73853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按平台、品类、价格带、生命周期配置不同判断阈值。</w:t>
      </w:r>
    </w:p>
    <w:p w14:paraId="62F9411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补充分日投放、触达、领取、毛利、评价和竞品数据，形成从流量到利润的完整链路。</w:t>
      </w:r>
    </w:p>
    <w:p w14:paraId="2F6BB7C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支持多动作重叠拆解与对照组质量评分，提升归因可信度。</w:t>
      </w:r>
    </w:p>
    <w:p w14:paraId="3AA8950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自动生成周报、月报和爆款优化复盘报告。</w:t>
      </w:r>
    </w:p>
    <w:p w14:paraId="4697297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A：当前样例数据摘要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D62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 w14:paraId="1E762C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项目</w:t>
            </w:r>
          </w:p>
        </w:tc>
        <w:tc>
          <w:tcPr>
            <w:tcW w:w="5043" w:type="dxa"/>
            <w:shd w:val="clear" w:color="auto" w:fill="D9EAF7"/>
            <w:vAlign w:val="center"/>
          </w:tcPr>
          <w:p w14:paraId="56B873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结果</w:t>
            </w:r>
          </w:p>
        </w:tc>
      </w:tr>
      <w:tr w14:paraId="4231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135B83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动作记录数</w:t>
            </w:r>
          </w:p>
        </w:tc>
        <w:tc>
          <w:tcPr>
            <w:tcW w:w="5043" w:type="dxa"/>
            <w:vAlign w:val="center"/>
          </w:tcPr>
          <w:p w14:paraId="644E8F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98</w:t>
            </w:r>
          </w:p>
        </w:tc>
      </w:tr>
      <w:tr w14:paraId="52BF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454117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动作类型分布</w:t>
            </w:r>
          </w:p>
        </w:tc>
        <w:tc>
          <w:tcPr>
            <w:tcW w:w="5043" w:type="dxa"/>
            <w:vAlign w:val="center"/>
          </w:tcPr>
          <w:p w14:paraId="523207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微详情/详情页调整：52；颜色词引导(热卖色、爆款色）：9；主图文案打标调整：12；搭配购运营：9；中台券新增投放：16</w:t>
            </w:r>
          </w:p>
        </w:tc>
      </w:tr>
      <w:tr w14:paraId="5871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3F1556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调整范围分布</w:t>
            </w:r>
          </w:p>
        </w:tc>
        <w:tc>
          <w:tcPr>
            <w:tcW w:w="5043" w:type="dxa"/>
            <w:vAlign w:val="center"/>
          </w:tcPr>
          <w:p w14:paraId="4BA20E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整款调整：73；单色调整：9</w:t>
            </w:r>
          </w:p>
        </w:tc>
      </w:tr>
      <w:tr w14:paraId="503E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65534B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动作日期分布</w:t>
            </w:r>
          </w:p>
        </w:tc>
        <w:tc>
          <w:tcPr>
            <w:tcW w:w="5043" w:type="dxa"/>
            <w:vAlign w:val="center"/>
          </w:tcPr>
          <w:p w14:paraId="60D8FE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2026-07-13：9；2026-07-15：12；2026-07-17：52；2026-07-18：9；2026-07-21：16</w:t>
            </w:r>
          </w:p>
        </w:tc>
      </w:tr>
      <w:tr w14:paraId="0347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0D9BFB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销售明细</w:t>
            </w:r>
          </w:p>
        </w:tc>
        <w:tc>
          <w:tcPr>
            <w:tcW w:w="5043" w:type="dxa"/>
            <w:vAlign w:val="center"/>
          </w:tcPr>
          <w:p w14:paraId="488A39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200,000 行；日期 2026-07-16 至 2026-07-29</w:t>
            </w:r>
          </w:p>
        </w:tc>
      </w:tr>
      <w:tr w14:paraId="006B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758FC8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e-Tmax 投放数据</w:t>
            </w:r>
          </w:p>
        </w:tc>
        <w:tc>
          <w:tcPr>
            <w:tcW w:w="5043" w:type="dxa"/>
            <w:vAlign w:val="center"/>
          </w:tcPr>
          <w:p w14:paraId="6BDD61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694 行；字段：SPU_ID、商品名称、推广计划名称、出价、商品ID、花费、曝光量、点击量、点击率、点击均价等</w:t>
            </w:r>
          </w:p>
        </w:tc>
      </w:tr>
      <w:tr w14:paraId="3A58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55F3A5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购物车挽回数据</w:t>
            </w:r>
          </w:p>
        </w:tc>
        <w:tc>
          <w:tcPr>
            <w:tcW w:w="5043" w:type="dxa"/>
            <w:vAlign w:val="center"/>
          </w:tcPr>
          <w:p w14:paraId="175175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3467 行；字段：活动ID、活动名称、优惠券ID、商品MID、商品名称、三级品类、已使用人数、用券销售量等</w:t>
            </w:r>
          </w:p>
        </w:tc>
      </w:tr>
      <w:tr w14:paraId="6CB8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3EFD4E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礼金投放数据</w:t>
            </w:r>
          </w:p>
        </w:tc>
        <w:tc>
          <w:tcPr>
            <w:tcW w:w="5043" w:type="dxa"/>
            <w:vAlign w:val="center"/>
          </w:tcPr>
          <w:p w14:paraId="45ADC6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11161 行；字段：活动ID、活动名称、商品MID、商品名称、三级品类、已使用人数、使用量、使用销售额等</w:t>
            </w:r>
          </w:p>
        </w:tc>
      </w:tr>
      <w:tr w14:paraId="26A9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3" w:type="dxa"/>
            <w:vAlign w:val="center"/>
          </w:tcPr>
          <w:p w14:paraId="352C48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唯直达数据</w:t>
            </w:r>
          </w:p>
        </w:tc>
        <w:tc>
          <w:tcPr>
            <w:tcW w:w="5043" w:type="dxa"/>
            <w:vAlign w:val="center"/>
          </w:tcPr>
          <w:p w14:paraId="3B4296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0 行，仅表头，暂不支持分析</w:t>
            </w:r>
          </w:p>
        </w:tc>
      </w:tr>
    </w:tbl>
    <w:p w14:paraId="7813EF4F">
      <w:pPr>
        <w:rPr>
          <w:rFonts w:hint="eastAsia" w:ascii="微软雅黑" w:hAnsi="微软雅黑" w:eastAsia="微软雅黑" w:cs="微软雅黑"/>
        </w:rPr>
      </w:pPr>
    </w:p>
    <w:p w14:paraId="6445139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B：文档完整性检查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68D9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46B5CF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检查项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59E3D9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是否已覆盖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4E264E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说明</w:t>
            </w:r>
          </w:p>
        </w:tc>
      </w:tr>
      <w:tr w14:paraId="69CC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1FF08A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背景目标</w:t>
            </w:r>
          </w:p>
        </w:tc>
        <w:tc>
          <w:tcPr>
            <w:tcW w:w="3362" w:type="dxa"/>
            <w:vAlign w:val="center"/>
          </w:tcPr>
          <w:p w14:paraId="3407DE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45B464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从销售涨跌升级为机制、商业、干扰和置信度综合判断。</w:t>
            </w:r>
          </w:p>
        </w:tc>
      </w:tr>
      <w:tr w14:paraId="36A2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58BFD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输入数据</w:t>
            </w:r>
          </w:p>
        </w:tc>
        <w:tc>
          <w:tcPr>
            <w:tcW w:w="3362" w:type="dxa"/>
            <w:vAlign w:val="center"/>
          </w:tcPr>
          <w:p w14:paraId="04AA59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1FCB19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包含动作、销售、产品基础、e-Tmax、购物车挽回、礼金、唯直达。</w:t>
            </w:r>
          </w:p>
        </w:tc>
      </w:tr>
      <w:tr w14:paraId="03C2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05A50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指标体系</w:t>
            </w:r>
          </w:p>
        </w:tc>
        <w:tc>
          <w:tcPr>
            <w:tcW w:w="3362" w:type="dxa"/>
            <w:vAlign w:val="center"/>
          </w:tcPr>
          <w:p w14:paraId="01A20B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4849C1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商品、投放、权益、价格库存、售后指标已分层。</w:t>
            </w:r>
          </w:p>
        </w:tc>
      </w:tr>
      <w:tr w14:paraId="7B5B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39CE1A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优化动作规则</w:t>
            </w:r>
          </w:p>
        </w:tc>
        <w:tc>
          <w:tcPr>
            <w:tcW w:w="3362" w:type="dxa"/>
            <w:vAlign w:val="center"/>
          </w:tcPr>
          <w:p w14:paraId="096F3C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512A70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主图、详情页、标题/搜索、颜色、尺码、搭配购、投放、权益、活动均在主表中。</w:t>
            </w:r>
          </w:p>
        </w:tc>
      </w:tr>
      <w:tr w14:paraId="0FAC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4AB882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辅助指标与置信度</w:t>
            </w:r>
          </w:p>
        </w:tc>
        <w:tc>
          <w:tcPr>
            <w:tcW w:w="3362" w:type="dxa"/>
            <w:vAlign w:val="center"/>
          </w:tcPr>
          <w:p w14:paraId="09B1C7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44EBE7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已融合为主章节，并要求所有报告必填。</w:t>
            </w:r>
          </w:p>
        </w:tc>
      </w:tr>
      <w:tr w14:paraId="0BE1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587999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投放/礼金规则</w:t>
            </w:r>
          </w:p>
        </w:tc>
        <w:tc>
          <w:tcPr>
            <w:tcW w:w="3362" w:type="dxa"/>
            <w:vAlign w:val="center"/>
          </w:tcPr>
          <w:p w14:paraId="2B3C53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6BC986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已融合到指标体系、动作规则、周期、输出模板和开发优先级。</w:t>
            </w:r>
          </w:p>
        </w:tc>
      </w:tr>
      <w:tr w14:paraId="195F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6504B4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实验组/参考组/周期</w:t>
            </w:r>
          </w:p>
        </w:tc>
        <w:tc>
          <w:tcPr>
            <w:tcW w:w="3362" w:type="dxa"/>
            <w:vAlign w:val="center"/>
          </w:tcPr>
          <w:p w14:paraId="3F9B87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60FDEF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普通动作、投放、权益活动分别定义。</w:t>
            </w:r>
          </w:p>
        </w:tc>
      </w:tr>
      <w:tr w14:paraId="113C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763FD7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输出模板</w:t>
            </w:r>
          </w:p>
        </w:tc>
        <w:tc>
          <w:tcPr>
            <w:tcW w:w="3362" w:type="dxa"/>
            <w:vAlign w:val="center"/>
          </w:tcPr>
          <w:p w14:paraId="1D69D5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3970DB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包含核心指标、辅助校验、投放校验、权益效果、置信度解释。</w:t>
            </w:r>
          </w:p>
        </w:tc>
      </w:tr>
      <w:tr w14:paraId="298F2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722A24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开发优先级和测试</w:t>
            </w:r>
          </w:p>
        </w:tc>
        <w:tc>
          <w:tcPr>
            <w:tcW w:w="3362" w:type="dxa"/>
            <w:vAlign w:val="center"/>
          </w:tcPr>
          <w:p w14:paraId="7B0614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7359DE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P0/P1/P2 与测试场景已更新。</w:t>
            </w:r>
          </w:p>
        </w:tc>
      </w:tr>
      <w:tr w14:paraId="0A72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2" w:type="dxa"/>
            <w:vAlign w:val="center"/>
          </w:tcPr>
          <w:p w14:paraId="49E280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数据缺口</w:t>
            </w:r>
          </w:p>
        </w:tc>
        <w:tc>
          <w:tcPr>
            <w:tcW w:w="3362" w:type="dxa"/>
            <w:vAlign w:val="center"/>
          </w:tcPr>
          <w:p w14:paraId="086EAB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已覆盖</w:t>
            </w:r>
          </w:p>
        </w:tc>
        <w:tc>
          <w:tcPr>
            <w:tcW w:w="3362" w:type="dxa"/>
            <w:vAlign w:val="center"/>
          </w:tcPr>
          <w:p w14:paraId="68866C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明确分日投放、触达、领取、毛利等仍需后续补充。</w:t>
            </w:r>
          </w:p>
        </w:tc>
      </w:tr>
    </w:tbl>
    <w:p w14:paraId="518E6A94">
      <w:pPr>
        <w:rPr>
          <w:rFonts w:hint="eastAsia" w:ascii="微软雅黑" w:hAnsi="微软雅黑" w:eastAsia="微软雅黑" w:cs="微软雅黑"/>
        </w:rPr>
      </w:pPr>
    </w:p>
    <w:p w14:paraId="4FD1C4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文档说明：本版本为结构整合后的需求说明书，适合作为下一步开发和业务评审输入。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46602"/>
    <w:rsid w:val="14060DE1"/>
    <w:rsid w:val="2C2045B2"/>
    <w:rsid w:val="2CFF6890"/>
    <w:rsid w:val="36835E6A"/>
    <w:rsid w:val="437E62AC"/>
    <w:rsid w:val="5AF5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1881</Words>
  <Characters>2060</Characters>
  <Lines>0</Lines>
  <Paragraphs>0</Paragraphs>
  <TotalTime>4</TotalTime>
  <ScaleCrop>false</ScaleCrop>
  <LinksUpToDate>false</LinksUpToDate>
  <CharactersWithSpaces>2094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董璐婷</cp:lastModifiedBy>
  <dcterms:modified xsi:type="dcterms:W3CDTF">2026-07-31T05:56:06Z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eyJoZGlkIjoiYjZiNmFjNzMyYTZmYjJlMzRiMTU2YjMwZDAzOThhMGUiLCJ1c2VySWQiOiI4NjMxNzg2NzYifQ==</vt:lpwstr>
  </property>
  <property fmtid="{D5CDD505-2E9C-101B-9397-08002B2CF9AE}" pid="3" name="KSOProductBuildVer">
    <vt:lpwstr>2052-12.1.0.26884</vt:lpwstr>
  </property>
  <property fmtid="{D5CDD505-2E9C-101B-9397-08002B2CF9AE}" pid="4" name="ICV">
    <vt:lpwstr>D24C6BC53D3C43BA9A579468F049C2A9_12</vt:lpwstr>
  </property>
</Properties>
</file>