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Rule="auto"/>
        <w:jc w:val="center"/>
        <w:rPr>
          <w:sz w:val="24"/>
          <w:szCs w:val="24"/>
        </w:rPr>
      </w:pPr>
      <w:r w:rsidDel="00000000" w:rsidR="00000000" w:rsidRPr="00000000">
        <w:rPr>
          <w:b w:val="1"/>
          <w:bCs w:val="1"/>
          <w:sz w:val="24"/>
          <w:szCs w:val="24"/>
          <w:rtl w:val="0"/>
        </w:rPr>
        <w:t xml:space="preserve">DUOC UC</w:t>
      </w:r>
      <w:r w:rsidDel="00000000" w:rsidR="00000000" w:rsidRPr="00000000">
        <w:rPr>
          <w:rtl w:val="0"/>
        </w:rPr>
      </w:r>
    </w:p>
    <w:p w:rsidR="00000000" w:rsidDel="00000000" w:rsidP="00000000" w:rsidRDefault="00000000" w:rsidRPr="00000000" w14:paraId="00000002">
      <w:pPr>
        <w:spacing w:after="720" w:before="40" w:lineRule="auto"/>
        <w:jc w:val="center"/>
        <w:rPr>
          <w:sz w:val="24"/>
          <w:szCs w:val="24"/>
        </w:rPr>
      </w:pPr>
      <w:r w:rsidDel="00000000" w:rsidR="00000000" w:rsidRPr="00000000">
        <w:rPr>
          <w:b w:val="1"/>
          <w:bCs w:val="1"/>
          <w:sz w:val="24"/>
          <w:szCs w:val="24"/>
          <w:rtl w:val="0"/>
        </w:rPr>
        <w:t xml:space="preserve">ESCUELA DE INFORMÁTICA Y TELECOMUNICACIONES</w:t>
        <w:br w:type="textWrapping"/>
        <w:t xml:space="preserve">INGENIERÍA EN INFORMÁTICA</w:t>
      </w:r>
      <w:r w:rsidDel="00000000" w:rsidR="00000000" w:rsidRPr="00000000">
        <w:rPr>
          <w:rtl w:val="0"/>
        </w:rPr>
      </w:r>
    </w:p>
    <w:p w:rsidR="00000000" w:rsidDel="00000000" w:rsidP="00000000" w:rsidRDefault="00000000" w:rsidRPr="00000000" w14:paraId="00000003">
      <w:pPr>
        <w:spacing w:after="360" w:before="360" w:lineRule="auto"/>
        <w:jc w:val="center"/>
        <w:rPr>
          <w:sz w:val="24"/>
          <w:szCs w:val="24"/>
        </w:rPr>
      </w:pPr>
      <w:r w:rsidDel="00000000" w:rsidR="00000000" w:rsidRPr="00000000">
        <w:rPr>
          <w:b w:val="1"/>
          <w:bCs w:val="1"/>
          <w:sz w:val="24"/>
          <w:szCs w:val="24"/>
          <w:rtl w:val="0"/>
        </w:rPr>
        <w:t xml:space="preserve">PROYECTO DE TÍTULO / CAPSTONE — ENTREGA 1.4</w:t>
      </w:r>
      <w:r w:rsidDel="00000000" w:rsidR="00000000" w:rsidRPr="00000000">
        <w:rPr>
          <w:rtl w:val="0"/>
        </w:rPr>
      </w:r>
    </w:p>
    <w:p w:rsidR="00000000" w:rsidDel="00000000" w:rsidP="00000000" w:rsidRDefault="00000000" w:rsidRPr="00000000" w14:paraId="00000004">
      <w:pPr>
        <w:pStyle w:val="Heading1"/>
        <w:spacing w:after="240" w:before="360" w:lineRule="auto"/>
        <w:jc w:val="center"/>
        <w:rPr>
          <w:sz w:val="24"/>
          <w:szCs w:val="24"/>
        </w:rPr>
      </w:pPr>
      <w:r w:rsidDel="00000000" w:rsidR="00000000" w:rsidRPr="00000000">
        <w:rPr>
          <w:sz w:val="24"/>
          <w:szCs w:val="24"/>
          <w:rtl w:val="0"/>
        </w:rPr>
        <w:t xml:space="preserve">SISTEMA DE CONTROL SEMAFÓRICO ADAPTATIVO MEDIANTE APRENDIZAJE POR REFUERZO MULTI-AGENTE Y ASISTENCIA DE CONDUCCIÓN EN ONDA VERDE</w:t>
      </w:r>
    </w:p>
    <w:p w:rsidR="00000000" w:rsidDel="00000000" w:rsidP="00000000" w:rsidRDefault="00000000" w:rsidRPr="00000000" w14:paraId="00000005">
      <w:pPr>
        <w:spacing w:after="1200" w:before="120" w:lineRule="auto"/>
        <w:jc w:val="center"/>
        <w:rPr>
          <w:sz w:val="24"/>
          <w:szCs w:val="24"/>
        </w:rPr>
      </w:pPr>
      <w:r w:rsidDel="00000000" w:rsidR="00000000" w:rsidRPr="00000000">
        <w:rPr>
          <w:i w:val="1"/>
          <w:iCs w:val="1"/>
          <w:sz w:val="24"/>
          <w:szCs w:val="24"/>
          <w:rtl w:val="0"/>
        </w:rPr>
        <w:t xml:space="preserve">Evaluación comparativa frente a estrategias clásicas en la region Metropolitana (SUMO) e integración con aplicación cliente de velocidad sugerida</w:t>
      </w:r>
      <w:r w:rsidDel="00000000" w:rsidR="00000000" w:rsidRPr="00000000">
        <w:rPr>
          <w:rtl w:val="0"/>
        </w:rPr>
      </w:r>
    </w:p>
    <w:p w:rsidR="00000000" w:rsidDel="00000000" w:rsidP="00000000" w:rsidRDefault="00000000" w:rsidRPr="00000000" w14:paraId="00000006">
      <w:pPr>
        <w:spacing w:after="80" w:before="48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7">
      <w:pPr>
        <w:spacing w:after="480" w:before="40" w:lineRule="auto"/>
        <w:jc w:val="center"/>
        <w:rPr>
          <w:sz w:val="24"/>
          <w:szCs w:val="24"/>
        </w:rPr>
      </w:pPr>
      <w:r w:rsidDel="00000000" w:rsidR="00000000" w:rsidRPr="00000000">
        <w:rPr>
          <w:sz w:val="24"/>
          <w:szCs w:val="24"/>
          <w:rtl w:val="0"/>
        </w:rPr>
        <w:t xml:space="preserve">Benjamín Ignacio Quiroz</w:t>
        <w:br w:type="textWrapping"/>
        <w:t xml:space="preserve">Gabriel Ignacio Cárdenas Valdés</w:t>
      </w:r>
    </w:p>
    <w:p w:rsidR="00000000" w:rsidDel="00000000" w:rsidP="00000000" w:rsidRDefault="00000000" w:rsidRPr="00000000" w14:paraId="00000008">
      <w:pPr>
        <w:spacing w:after="800" w:before="240" w:lineRule="auto"/>
        <w:jc w:val="center"/>
        <w:rPr>
          <w:sz w:val="24"/>
          <w:szCs w:val="24"/>
        </w:rPr>
      </w:pPr>
      <w:r w:rsidDel="00000000" w:rsidR="00000000" w:rsidRPr="00000000">
        <w:rPr>
          <w:sz w:val="24"/>
          <w:szCs w:val="24"/>
          <w:rtl w:val="0"/>
        </w:rPr>
        <w:t xml:space="preserve">PROFESOR GUÍA / DOCENTE:</w:t>
        <w:br w:type="textWrapping"/>
        <w:t xml:space="preserve">Juan Saba</w:t>
      </w:r>
    </w:p>
    <w:p w:rsidR="00000000" w:rsidDel="00000000" w:rsidP="00000000" w:rsidRDefault="00000000" w:rsidRPr="00000000" w14:paraId="00000009">
      <w:pPr>
        <w:spacing w:after="240" w:before="400" w:lineRule="auto"/>
        <w:jc w:val="center"/>
        <w:rPr>
          <w:sz w:val="24"/>
          <w:szCs w:val="24"/>
        </w:rPr>
      </w:pPr>
      <w:r w:rsidDel="00000000" w:rsidR="00000000" w:rsidRPr="00000000">
        <w:rPr>
          <w:sz w:val="24"/>
          <w:szCs w:val="24"/>
          <w:rtl w:val="0"/>
        </w:rPr>
        <w:t xml:space="preserve">Santiago de Chile</w:t>
        <w:br w:type="textWrapping"/>
        <w:t xml:space="preserve">2026</w:t>
      </w:r>
    </w:p>
    <w:p w:rsidR="00000000" w:rsidDel="00000000" w:rsidP="00000000" w:rsidRDefault="00000000" w:rsidRPr="00000000" w14:paraId="0000000A">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C">
      <w:pPr>
        <w:pStyle w:val="Heading1"/>
        <w:spacing w:after="80" w:before="280" w:lineRule="auto"/>
        <w:jc w:val="center"/>
        <w:rPr/>
      </w:pPr>
      <w:bookmarkStart w:colFirst="0" w:colLast="0" w:name="_heading=h.kzk1k9pn02d1" w:id="0"/>
      <w:bookmarkEnd w:id="0"/>
      <w:r w:rsidDel="00000000" w:rsidR="00000000" w:rsidRPr="00000000">
        <w:rPr>
          <w:rtl w:val="0"/>
        </w:rPr>
        <w:t xml:space="preserve">Índice General de Contenidos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40" w:before="40" w:lineRule="auto"/>
        <w:jc w:val="center"/>
        <w:rPr>
          <w:sz w:val="24"/>
          <w:szCs w:val="24"/>
        </w:rPr>
      </w:pPr>
      <w:r w:rsidDel="00000000" w:rsidR="00000000" w:rsidRPr="00000000">
        <w:rPr>
          <w:b w:val="1"/>
          <w:bCs w:val="1"/>
          <w:sz w:val="24"/>
          <w:szCs w:val="24"/>
          <w:rtl w:val="0"/>
        </w:rPr>
        <w:t xml:space="preserve">Resumen / Abstract</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3</w:t>
      </w:r>
    </w:p>
    <w:p w:rsidR="00000000" w:rsidDel="00000000" w:rsidP="00000000" w:rsidRDefault="00000000" w:rsidRPr="00000000" w14:paraId="0000000F">
      <w:pPr>
        <w:spacing w:after="40" w:before="40" w:lineRule="auto"/>
        <w:jc w:val="center"/>
        <w:rPr>
          <w:sz w:val="24"/>
          <w:szCs w:val="24"/>
        </w:rPr>
      </w:pPr>
      <w:r w:rsidDel="00000000" w:rsidR="00000000" w:rsidRPr="00000000">
        <w:rPr>
          <w:b w:val="1"/>
          <w:bCs w:val="1"/>
          <w:sz w:val="24"/>
          <w:szCs w:val="24"/>
          <w:rtl w:val="0"/>
        </w:rPr>
        <w:t xml:space="preserve">Desarrollo</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4</w:t>
      </w:r>
    </w:p>
    <w:p w:rsidR="00000000" w:rsidDel="00000000" w:rsidP="00000000" w:rsidRDefault="00000000" w:rsidRPr="00000000" w14:paraId="00000010">
      <w:pPr>
        <w:spacing w:after="40" w:before="40" w:lineRule="auto"/>
        <w:jc w:val="center"/>
        <w:rPr>
          <w:sz w:val="24"/>
          <w:szCs w:val="24"/>
        </w:rPr>
      </w:pPr>
      <w:r w:rsidDel="00000000" w:rsidR="00000000" w:rsidRPr="00000000">
        <w:rPr>
          <w:sz w:val="24"/>
          <w:szCs w:val="24"/>
          <w:rtl w:val="0"/>
        </w:rPr>
        <w:t xml:space="preserve">2.1 Descripción y Justificación del Proyecto</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4</w:t>
      </w:r>
    </w:p>
    <w:p w:rsidR="00000000" w:rsidDel="00000000" w:rsidP="00000000" w:rsidRDefault="00000000" w:rsidRPr="00000000" w14:paraId="00000011">
      <w:pPr>
        <w:spacing w:after="40" w:before="40" w:lineRule="auto"/>
        <w:jc w:val="center"/>
        <w:rPr>
          <w:sz w:val="24"/>
          <w:szCs w:val="24"/>
        </w:rPr>
      </w:pPr>
      <w:r w:rsidDel="00000000" w:rsidR="00000000" w:rsidRPr="00000000">
        <w:rPr>
          <w:sz w:val="24"/>
          <w:szCs w:val="24"/>
          <w:rtl w:val="0"/>
        </w:rPr>
        <w:t xml:space="preserve">- Descripción de la solución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4</w:t>
      </w:r>
    </w:p>
    <w:p w:rsidR="00000000" w:rsidDel="00000000" w:rsidP="00000000" w:rsidRDefault="00000000" w:rsidRPr="00000000" w14:paraId="00000012">
      <w:pPr>
        <w:spacing w:after="40" w:before="40" w:lineRule="auto"/>
        <w:jc w:val="center"/>
        <w:rPr>
          <w:sz w:val="24"/>
          <w:szCs w:val="24"/>
        </w:rPr>
      </w:pPr>
      <w:r w:rsidDel="00000000" w:rsidR="00000000" w:rsidRPr="00000000">
        <w:rPr>
          <w:sz w:val="24"/>
          <w:szCs w:val="24"/>
          <w:rtl w:val="0"/>
        </w:rPr>
        <w:t xml:space="preserve">- Justificación del problema o necesidad</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4</w:t>
      </w:r>
    </w:p>
    <w:p w:rsidR="00000000" w:rsidDel="00000000" w:rsidP="00000000" w:rsidRDefault="00000000" w:rsidRPr="00000000" w14:paraId="00000013">
      <w:pPr>
        <w:spacing w:after="40" w:before="40" w:lineRule="auto"/>
        <w:jc w:val="center"/>
        <w:rPr>
          <w:sz w:val="24"/>
          <w:szCs w:val="24"/>
        </w:rPr>
      </w:pPr>
      <w:r w:rsidDel="00000000" w:rsidR="00000000" w:rsidRPr="00000000">
        <w:rPr>
          <w:sz w:val="24"/>
          <w:szCs w:val="24"/>
          <w:rtl w:val="0"/>
        </w:rPr>
        <w:t xml:space="preserve">- Relevancia, impacto y beneficios</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5</w:t>
        <w:tab/>
      </w:r>
    </w:p>
    <w:p w:rsidR="00000000" w:rsidDel="00000000" w:rsidP="00000000" w:rsidRDefault="00000000" w:rsidRPr="00000000" w14:paraId="00000014">
      <w:pPr>
        <w:spacing w:after="40" w:before="40" w:lineRule="auto"/>
        <w:jc w:val="center"/>
        <w:rPr>
          <w:sz w:val="24"/>
          <w:szCs w:val="24"/>
        </w:rPr>
      </w:pPr>
      <w:r w:rsidDel="00000000" w:rsidR="00000000" w:rsidRPr="00000000">
        <w:rPr>
          <w:sz w:val="24"/>
          <w:szCs w:val="24"/>
          <w:rtl w:val="0"/>
        </w:rPr>
        <w:t xml:space="preserve">2.2 Relación con las Competencias del Perfil de Egreso</w:t>
      </w:r>
      <w:r w:rsidDel="00000000" w:rsidR="00000000" w:rsidRPr="00000000">
        <w:rPr>
          <w:color w:val="a0a0a0"/>
          <w:sz w:val="24"/>
          <w:szCs w:val="24"/>
          <w:rtl w:val="0"/>
        </w:rPr>
        <w:t xml:space="preserve"> ......... </w:t>
        <w:tab/>
        <w:tab/>
      </w:r>
      <w:r w:rsidDel="00000000" w:rsidR="00000000" w:rsidRPr="00000000">
        <w:rPr>
          <w:sz w:val="24"/>
          <w:szCs w:val="24"/>
          <w:rtl w:val="0"/>
        </w:rPr>
        <w:t xml:space="preserve">Página 6</w:t>
      </w:r>
    </w:p>
    <w:p w:rsidR="00000000" w:rsidDel="00000000" w:rsidP="00000000" w:rsidRDefault="00000000" w:rsidRPr="00000000" w14:paraId="00000015">
      <w:pPr>
        <w:spacing w:after="40" w:before="40" w:lineRule="auto"/>
        <w:jc w:val="center"/>
        <w:rPr>
          <w:sz w:val="24"/>
          <w:szCs w:val="24"/>
        </w:rPr>
      </w:pPr>
      <w:r w:rsidDel="00000000" w:rsidR="00000000" w:rsidRPr="00000000">
        <w:rPr>
          <w:sz w:val="24"/>
          <w:szCs w:val="24"/>
          <w:rtl w:val="0"/>
        </w:rPr>
        <w:t xml:space="preserve">- Relación con el plan de estudios</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6</w:t>
      </w:r>
    </w:p>
    <w:p w:rsidR="00000000" w:rsidDel="00000000" w:rsidP="00000000" w:rsidRDefault="00000000" w:rsidRPr="00000000" w14:paraId="00000016">
      <w:pPr>
        <w:spacing w:after="40" w:before="40" w:lineRule="auto"/>
        <w:jc w:val="center"/>
        <w:rPr>
          <w:sz w:val="24"/>
          <w:szCs w:val="24"/>
        </w:rPr>
      </w:pPr>
      <w:r w:rsidDel="00000000" w:rsidR="00000000" w:rsidRPr="00000000">
        <w:rPr>
          <w:sz w:val="24"/>
          <w:szCs w:val="24"/>
          <w:rtl w:val="0"/>
        </w:rPr>
        <w:t xml:space="preserve">- Pruebas de certificación y aseguramiento de calidad</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6</w:t>
      </w:r>
    </w:p>
    <w:p w:rsidR="00000000" w:rsidDel="00000000" w:rsidP="00000000" w:rsidRDefault="00000000" w:rsidRPr="00000000" w14:paraId="00000017">
      <w:pPr>
        <w:spacing w:after="40" w:before="40" w:lineRule="auto"/>
        <w:jc w:val="center"/>
        <w:rPr>
          <w:sz w:val="24"/>
          <w:szCs w:val="24"/>
        </w:rPr>
      </w:pPr>
      <w:r w:rsidDel="00000000" w:rsidR="00000000" w:rsidRPr="00000000">
        <w:rPr>
          <w:sz w:val="24"/>
          <w:szCs w:val="24"/>
          <w:rtl w:val="0"/>
        </w:rPr>
        <w:t xml:space="preserve">- Gestión de proyectos informáticos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7</w:t>
      </w:r>
    </w:p>
    <w:p w:rsidR="00000000" w:rsidDel="00000000" w:rsidP="00000000" w:rsidRDefault="00000000" w:rsidRPr="00000000" w14:paraId="00000018">
      <w:pPr>
        <w:spacing w:after="40" w:before="40" w:lineRule="auto"/>
        <w:jc w:val="center"/>
        <w:rPr>
          <w:sz w:val="24"/>
          <w:szCs w:val="24"/>
        </w:rPr>
      </w:pPr>
      <w:r w:rsidDel="00000000" w:rsidR="00000000" w:rsidRPr="00000000">
        <w:rPr>
          <w:sz w:val="24"/>
          <w:szCs w:val="24"/>
          <w:rtl w:val="0"/>
        </w:rPr>
        <w:t xml:space="preserve">- Construcción de modelos de datos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7</w:t>
      </w:r>
    </w:p>
    <w:p w:rsidR="00000000" w:rsidDel="00000000" w:rsidP="00000000" w:rsidRDefault="00000000" w:rsidRPr="00000000" w14:paraId="00000019">
      <w:pPr>
        <w:spacing w:after="40" w:before="40" w:lineRule="auto"/>
        <w:jc w:val="center"/>
        <w:rPr>
          <w:sz w:val="24"/>
          <w:szCs w:val="24"/>
        </w:rPr>
      </w:pPr>
      <w:r w:rsidDel="00000000" w:rsidR="00000000" w:rsidRPr="00000000">
        <w:rPr>
          <w:sz w:val="24"/>
          <w:szCs w:val="24"/>
          <w:rtl w:val="0"/>
        </w:rPr>
        <w:t xml:space="preserve">- Desarrollo de la solución de software</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8</w:t>
      </w:r>
    </w:p>
    <w:p w:rsidR="00000000" w:rsidDel="00000000" w:rsidP="00000000" w:rsidRDefault="00000000" w:rsidRPr="00000000" w14:paraId="0000001A">
      <w:pPr>
        <w:spacing w:after="40" w:before="40" w:lineRule="auto"/>
        <w:jc w:val="center"/>
        <w:rPr>
          <w:sz w:val="24"/>
          <w:szCs w:val="24"/>
        </w:rPr>
      </w:pPr>
      <w:r w:rsidDel="00000000" w:rsidR="00000000" w:rsidRPr="00000000">
        <w:rPr>
          <w:sz w:val="24"/>
          <w:szCs w:val="24"/>
          <w:rtl w:val="0"/>
        </w:rPr>
        <w:t xml:space="preserve">2.3 Relación con Intereses Profesionales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8</w:t>
      </w:r>
    </w:p>
    <w:p w:rsidR="00000000" w:rsidDel="00000000" w:rsidP="00000000" w:rsidRDefault="00000000" w:rsidRPr="00000000" w14:paraId="0000001B">
      <w:pPr>
        <w:spacing w:after="40" w:before="40" w:lineRule="auto"/>
        <w:jc w:val="center"/>
        <w:rPr>
          <w:sz w:val="24"/>
          <w:szCs w:val="24"/>
        </w:rPr>
      </w:pPr>
      <w:r w:rsidDel="00000000" w:rsidR="00000000" w:rsidRPr="00000000">
        <w:rPr>
          <w:sz w:val="24"/>
          <w:szCs w:val="24"/>
          <w:rtl w:val="0"/>
        </w:rPr>
        <w:t xml:space="preserve">2.4 Factibilidad del Proyecto</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9</w:t>
      </w:r>
    </w:p>
    <w:p w:rsidR="00000000" w:rsidDel="00000000" w:rsidP="00000000" w:rsidRDefault="00000000" w:rsidRPr="00000000" w14:paraId="0000001C">
      <w:pPr>
        <w:spacing w:after="40" w:before="40" w:lineRule="auto"/>
        <w:jc w:val="center"/>
        <w:rPr>
          <w:sz w:val="24"/>
          <w:szCs w:val="24"/>
        </w:rPr>
      </w:pPr>
      <w:r w:rsidDel="00000000" w:rsidR="00000000" w:rsidRPr="00000000">
        <w:rPr>
          <w:sz w:val="24"/>
          <w:szCs w:val="24"/>
          <w:rtl w:val="0"/>
        </w:rPr>
        <w:t xml:space="preserve">- Factibilidad temporal y cronograma estimado</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9</w:t>
      </w:r>
    </w:p>
    <w:p w:rsidR="00000000" w:rsidDel="00000000" w:rsidP="00000000" w:rsidRDefault="00000000" w:rsidRPr="00000000" w14:paraId="0000001D">
      <w:pPr>
        <w:spacing w:after="40" w:before="40" w:lineRule="auto"/>
        <w:jc w:val="center"/>
        <w:rPr>
          <w:sz w:val="24"/>
          <w:szCs w:val="24"/>
        </w:rPr>
      </w:pPr>
      <w:r w:rsidDel="00000000" w:rsidR="00000000" w:rsidRPr="00000000">
        <w:rPr>
          <w:sz w:val="24"/>
          <w:szCs w:val="24"/>
          <w:rtl w:val="0"/>
        </w:rPr>
        <w:t xml:space="preserve">- Recursos y materiales (tecnologías, herramientas y equipamiento)</w:t>
      </w:r>
      <w:r w:rsidDel="00000000" w:rsidR="00000000" w:rsidRPr="00000000">
        <w:rPr>
          <w:color w:val="a0a0a0"/>
          <w:sz w:val="24"/>
          <w:szCs w:val="24"/>
          <w:rtl w:val="0"/>
        </w:rPr>
        <w:t xml:space="preserve">  ... </w:t>
        <w:tab/>
      </w:r>
      <w:r w:rsidDel="00000000" w:rsidR="00000000" w:rsidRPr="00000000">
        <w:rPr>
          <w:sz w:val="24"/>
          <w:szCs w:val="24"/>
          <w:rtl w:val="0"/>
        </w:rPr>
        <w:t xml:space="preserve">Página 10</w:t>
      </w:r>
    </w:p>
    <w:p w:rsidR="00000000" w:rsidDel="00000000" w:rsidP="00000000" w:rsidRDefault="00000000" w:rsidRPr="00000000" w14:paraId="0000001E">
      <w:pPr>
        <w:spacing w:after="40" w:before="40" w:lineRule="auto"/>
        <w:jc w:val="center"/>
        <w:rPr>
          <w:sz w:val="24"/>
          <w:szCs w:val="24"/>
        </w:rPr>
      </w:pPr>
      <w:r w:rsidDel="00000000" w:rsidR="00000000" w:rsidRPr="00000000">
        <w:rPr>
          <w:sz w:val="24"/>
          <w:szCs w:val="24"/>
          <w:rtl w:val="0"/>
        </w:rPr>
        <w:t xml:space="preserve">- Factores externos y gestión de riesgos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11</w:t>
      </w:r>
    </w:p>
    <w:p w:rsidR="00000000" w:rsidDel="00000000" w:rsidP="00000000" w:rsidRDefault="00000000" w:rsidRPr="00000000" w14:paraId="0000001F">
      <w:pPr>
        <w:spacing w:after="40" w:before="40" w:lineRule="auto"/>
        <w:jc w:val="center"/>
        <w:rPr>
          <w:sz w:val="24"/>
          <w:szCs w:val="24"/>
        </w:rPr>
      </w:pPr>
      <w:r w:rsidDel="00000000" w:rsidR="00000000" w:rsidRPr="00000000">
        <w:rPr>
          <w:sz w:val="24"/>
          <w:szCs w:val="24"/>
          <w:rtl w:val="0"/>
        </w:rPr>
        <w:t xml:space="preserve">2.5 Diseño Técnico e Indicadores de Calidad Disciplinarios</w:t>
      </w:r>
      <w:r w:rsidDel="00000000" w:rsidR="00000000" w:rsidRPr="00000000">
        <w:rPr>
          <w:color w:val="a0a0a0"/>
          <w:sz w:val="24"/>
          <w:szCs w:val="24"/>
          <w:rtl w:val="0"/>
        </w:rPr>
        <w:t xml:space="preserve"> …. </w:t>
        <w:tab/>
        <w:tab/>
      </w:r>
      <w:r w:rsidDel="00000000" w:rsidR="00000000" w:rsidRPr="00000000">
        <w:rPr>
          <w:sz w:val="24"/>
          <w:szCs w:val="24"/>
          <w:rtl w:val="0"/>
        </w:rPr>
        <w:t xml:space="preserve">Página 12</w:t>
      </w:r>
    </w:p>
    <w:p w:rsidR="00000000" w:rsidDel="00000000" w:rsidP="00000000" w:rsidRDefault="00000000" w:rsidRPr="00000000" w14:paraId="00000020">
      <w:pPr>
        <w:spacing w:after="40" w:before="40" w:lineRule="auto"/>
        <w:jc w:val="center"/>
        <w:rPr>
          <w:sz w:val="24"/>
          <w:szCs w:val="24"/>
        </w:rPr>
      </w:pPr>
      <w:r w:rsidDel="00000000" w:rsidR="00000000" w:rsidRPr="00000000">
        <w:rPr>
          <w:sz w:val="24"/>
          <w:szCs w:val="24"/>
          <w:rtl w:val="0"/>
        </w:rPr>
        <w:t xml:space="preserve">- Arquitectura preliminar de la solución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12</w:t>
      </w:r>
    </w:p>
    <w:p w:rsidR="00000000" w:rsidDel="00000000" w:rsidP="00000000" w:rsidRDefault="00000000" w:rsidRPr="00000000" w14:paraId="00000021">
      <w:pPr>
        <w:spacing w:after="40" w:before="40" w:lineRule="auto"/>
        <w:jc w:val="center"/>
        <w:rPr>
          <w:sz w:val="24"/>
          <w:szCs w:val="24"/>
        </w:rPr>
      </w:pPr>
      <w:r w:rsidDel="00000000" w:rsidR="00000000" w:rsidRPr="00000000">
        <w:rPr>
          <w:sz w:val="24"/>
          <w:szCs w:val="24"/>
          <w:rtl w:val="0"/>
        </w:rPr>
        <w:t xml:space="preserve">- Modelo preliminar de datos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13</w:t>
      </w:r>
    </w:p>
    <w:p w:rsidR="00000000" w:rsidDel="00000000" w:rsidP="00000000" w:rsidRDefault="00000000" w:rsidRPr="00000000" w14:paraId="00000022">
      <w:pPr>
        <w:spacing w:after="40" w:before="40" w:lineRule="auto"/>
        <w:jc w:val="center"/>
        <w:rPr>
          <w:sz w:val="24"/>
          <w:szCs w:val="24"/>
        </w:rPr>
      </w:pPr>
      <w:r w:rsidDel="00000000" w:rsidR="00000000" w:rsidRPr="00000000">
        <w:rPr>
          <w:sz w:val="24"/>
          <w:szCs w:val="24"/>
          <w:rtl w:val="0"/>
        </w:rPr>
        <w:t xml:space="preserve">- Estrategia de pruebas y validación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14</w:t>
      </w:r>
    </w:p>
    <w:p w:rsidR="00000000" w:rsidDel="00000000" w:rsidP="00000000" w:rsidRDefault="00000000" w:rsidRPr="00000000" w14:paraId="00000023">
      <w:pPr>
        <w:spacing w:after="40" w:before="40" w:lineRule="auto"/>
        <w:jc w:val="center"/>
        <w:rPr>
          <w:sz w:val="24"/>
          <w:szCs w:val="24"/>
        </w:rPr>
      </w:pPr>
      <w:r w:rsidDel="00000000" w:rsidR="00000000" w:rsidRPr="00000000">
        <w:rPr>
          <w:sz w:val="24"/>
          <w:szCs w:val="24"/>
          <w:rtl w:val="0"/>
        </w:rPr>
        <w:t xml:space="preserve">- Planificación inicial y decisiones tecnológicas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15</w:t>
      </w:r>
    </w:p>
    <w:p w:rsidR="00000000" w:rsidDel="00000000" w:rsidP="00000000" w:rsidRDefault="00000000" w:rsidRPr="00000000" w14:paraId="00000024">
      <w:pPr>
        <w:spacing w:after="40" w:before="40" w:lineRule="auto"/>
        <w:jc w:val="center"/>
        <w:rPr>
          <w:sz w:val="24"/>
          <w:szCs w:val="24"/>
        </w:rPr>
      </w:pPr>
      <w:r w:rsidDel="00000000" w:rsidR="00000000" w:rsidRPr="00000000">
        <w:rPr>
          <w:b w:val="1"/>
          <w:bCs w:val="1"/>
          <w:sz w:val="24"/>
          <w:szCs w:val="24"/>
          <w:rtl w:val="0"/>
        </w:rPr>
        <w:t xml:space="preserve">Conclusiones individuales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17</w:t>
      </w:r>
    </w:p>
    <w:p w:rsidR="00000000" w:rsidDel="00000000" w:rsidP="00000000" w:rsidRDefault="00000000" w:rsidRPr="00000000" w14:paraId="00000025">
      <w:pPr>
        <w:spacing w:after="40" w:before="40" w:lineRule="auto"/>
        <w:jc w:val="center"/>
        <w:rPr>
          <w:sz w:val="24"/>
          <w:szCs w:val="24"/>
        </w:rPr>
      </w:pPr>
      <w:r w:rsidDel="00000000" w:rsidR="00000000" w:rsidRPr="00000000">
        <w:rPr>
          <w:sz w:val="24"/>
          <w:szCs w:val="24"/>
          <w:rtl w:val="0"/>
        </w:rPr>
        <w:t xml:space="preserve">- Benjamin Quiroz</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17</w:t>
      </w:r>
    </w:p>
    <w:p w:rsidR="00000000" w:rsidDel="00000000" w:rsidP="00000000" w:rsidRDefault="00000000" w:rsidRPr="00000000" w14:paraId="00000026">
      <w:pPr>
        <w:spacing w:after="40" w:before="40" w:lineRule="auto"/>
        <w:jc w:val="center"/>
        <w:rPr>
          <w:sz w:val="24"/>
          <w:szCs w:val="24"/>
        </w:rPr>
      </w:pPr>
      <w:r w:rsidDel="00000000" w:rsidR="00000000" w:rsidRPr="00000000">
        <w:rPr>
          <w:sz w:val="24"/>
          <w:szCs w:val="24"/>
          <w:rtl w:val="0"/>
        </w:rPr>
        <w:t xml:space="preserve">- Gabriel Cardenas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17</w:t>
      </w:r>
    </w:p>
    <w:p w:rsidR="00000000" w:rsidDel="00000000" w:rsidP="00000000" w:rsidRDefault="00000000" w:rsidRPr="00000000" w14:paraId="00000027">
      <w:pPr>
        <w:spacing w:after="40" w:before="40" w:lineRule="auto"/>
        <w:jc w:val="center"/>
        <w:rPr>
          <w:sz w:val="24"/>
          <w:szCs w:val="24"/>
        </w:rPr>
      </w:pPr>
      <w:r w:rsidDel="00000000" w:rsidR="00000000" w:rsidRPr="00000000">
        <w:rPr>
          <w:b w:val="1"/>
          <w:bCs w:val="1"/>
          <w:sz w:val="24"/>
          <w:szCs w:val="24"/>
          <w:rtl w:val="0"/>
        </w:rPr>
        <w:t xml:space="preserve">Reflexión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8">
      <w:pPr>
        <w:spacing w:after="40" w:before="40" w:lineRule="auto"/>
        <w:jc w:val="center"/>
        <w:rPr>
          <w:sz w:val="24"/>
          <w:szCs w:val="24"/>
        </w:rPr>
      </w:pPr>
      <w:r w:rsidDel="00000000" w:rsidR="00000000" w:rsidRPr="00000000">
        <w:rPr>
          <w:sz w:val="24"/>
          <w:szCs w:val="24"/>
          <w:rtl w:val="0"/>
        </w:rPr>
        <w:t xml:space="preserve">- Benjamin Quiroz</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9">
      <w:pPr>
        <w:spacing w:after="40" w:before="40" w:lineRule="auto"/>
        <w:jc w:val="center"/>
        <w:rPr>
          <w:sz w:val="24"/>
          <w:szCs w:val="24"/>
        </w:rPr>
      </w:pPr>
      <w:r w:rsidDel="00000000" w:rsidR="00000000" w:rsidRPr="00000000">
        <w:rPr>
          <w:sz w:val="24"/>
          <w:szCs w:val="24"/>
          <w:rtl w:val="0"/>
        </w:rPr>
        <w:t xml:space="preserve">- Gabriel Cardenas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A">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Resumen / Abstract</w:t>
      </w:r>
    </w:p>
    <w:p w:rsidR="00000000" w:rsidDel="00000000" w:rsidP="00000000" w:rsidRDefault="00000000" w:rsidRPr="00000000" w14:paraId="0000002C">
      <w:pPr>
        <w:spacing w:after="80" w:before="280" w:line="360" w:lineRule="auto"/>
        <w:jc w:val="both"/>
        <w:rPr>
          <w:sz w:val="24"/>
          <w:szCs w:val="24"/>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2D">
      <w:pPr>
        <w:spacing w:after="280" w:before="120" w:line="360" w:lineRule="auto"/>
        <w:jc w:val="both"/>
        <w:rPr>
          <w:sz w:val="24"/>
          <w:szCs w:val="24"/>
        </w:rPr>
      </w:pPr>
      <w:r w:rsidDel="00000000" w:rsidR="00000000" w:rsidRPr="00000000">
        <w:rPr>
          <w:sz w:val="24"/>
          <w:szCs w:val="24"/>
          <w:rtl w:val="0"/>
        </w:rPr>
        <w:t xml:space="preserve">La congestión vehicular en las arterias urbanas constituye una de las principales problemáticas de movilidad en las grandes ciudades, generando pérdidas significativas de tiempo, mayor consumo de combustible y un incremento sustancial en la emisión de gases contaminantes. En gran medida, esta ineficiencia obedece a que los sistemas de control semafórico tradicionales operan bajo planes de tiempo fijo o heurísticas predefinidas que resultan incapaces de adaptarse dinámicamente a las fluctuaciones instantáneas de la demanda vehicular. De forma paralela, los conductores carecen de información oportuna sobre los tiempos de cambio de fase, lo que propicia detenciones reiteradas y ciclos ineficientes de frenado y aceleración. El presente proyecto aborda esta problemática de manera integral a través de dos componentes sinérgicos: en primer lugar, el diseño, entrenamiento y evaluación de un sistema de control semafórico adaptativo basado en Aprendizaje por Refuerzo Multi-Agente (MARL), desarrollado sobre el simulador microscópico SUMO y </w:t>
      </w:r>
      <w:r w:rsidDel="00000000" w:rsidR="00000000" w:rsidRPr="00000000">
        <w:rPr>
          <w:sz w:val="24"/>
          <w:szCs w:val="24"/>
          <w:rtl w:val="0"/>
        </w:rPr>
        <w:t xml:space="preserve">calibrado sobre corredores arteriales reales de Santiago de Chile ;</w:t>
      </w:r>
      <w:r w:rsidDel="00000000" w:rsidR="00000000" w:rsidRPr="00000000">
        <w:rPr>
          <w:sz w:val="24"/>
          <w:szCs w:val="24"/>
          <w:rtl w:val="0"/>
        </w:rPr>
        <w:t xml:space="preserve"> y en segundo lugar, el desarrollo de una aplicación orientada al conductor que se conecta con el entorno para visualizar el estado y tiempo restante de las fases semafóricas, calculando y sugiriendo velocidades recomendadas para facilitar una progresión continua en «ola verde». Metodológicamente, se adopta un diseño experimental comparativo riguroso, contrastando las políticas aprendidas contra líneas base clásicas de referencia (planes de tiempo fijo, método de Webster y Max-Pressure) a través de 30 réplicas independientes con semillas aleatorias pareadas y análisis de significancia estadística no paramétrica (Wilcoxon). La solución busca demostrar la viabilidad y beneficios cuantitativos de la coordinación multi-agente en redes viales latinoamericanas y comprobar el impacto positivo de la asistencia al conductor en la reducción de detenciones y emisiones vehiculares.</w:t>
      </w:r>
    </w:p>
    <w:p w:rsidR="00000000" w:rsidDel="00000000" w:rsidP="00000000" w:rsidRDefault="00000000" w:rsidRPr="00000000" w14:paraId="0000002E">
      <w:pPr>
        <w:spacing w:after="80" w:before="280" w:line="360" w:lineRule="auto"/>
        <w:jc w:val="both"/>
        <w:rPr>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2F">
      <w:pPr>
        <w:spacing w:after="280" w:before="120" w:line="360" w:lineRule="auto"/>
        <w:jc w:val="both"/>
        <w:rPr>
          <w:sz w:val="24"/>
          <w:szCs w:val="24"/>
        </w:rPr>
      </w:pPr>
      <w:r w:rsidDel="00000000" w:rsidR="00000000" w:rsidRPr="00000000">
        <w:rPr>
          <w:sz w:val="24"/>
          <w:szCs w:val="24"/>
          <w:rtl w:val="0"/>
        </w:rPr>
        <w:t xml:space="preserve">Urban traffic congestion along arterial corridors represents a critical challenge in modern metropolitan areas, causing extensive travel delays, heightened fuel consumption, and increased emissions. To a significant extent, this operational inefficiency stems from traffic signal systems operating on rigid, fixed-time schedules or legacy heuristics that fail to respond dynamically to real-time fluctuations in traffic demand. Concurrently, drivers lack situational awareness regarding upcoming signal phase changes, inducing repeated stop-and-go patterns and inefficient driving cycles. This project addresses these interconnected challenges through a comprehensive, dual-component system: first, the design, training, and experimental evaluation of an adaptive traffic signal control system based on Multi-Agent Reinforcement Learning (MARL), implemented within the microscopic simulation platform Eclipse SUMO and calibrated upon a real-world arterial corridor in Santiago, Chile (Avenida Apoquindo, covering 11 signalized intersections along the axis); and second, a driver-centric client application that interfaces with the simulation environment to display real-time phase states, countdown timers, and compute advisory speeds to support smooth 'green wave' progression. Methodologically, the research adheres to a strict comparative experimental benchmark, contrasting learned policies against established classical baselines (fixed-time, Webster's analytical method, and decentralized Max-Pressure) across 30 independent runs with paired random seeds, backed by non-parametric inferential hypothesis testing (Wilcoxon signed-rank test). The overall solution aims to establish verifiable evidence regarding the performance boundaries of multi-agent control within Latin American traffic networks while demonstrating the practical effectiveness of driver advisory systems in mitigating stops, travel times, and vehicular emissions.</w:t>
      </w:r>
    </w:p>
    <w:p w:rsidR="00000000" w:rsidDel="00000000" w:rsidP="00000000" w:rsidRDefault="00000000" w:rsidRPr="00000000" w14:paraId="0000003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lcr17f8tucs9" w:id="1"/>
      <w:bookmarkEnd w:id="1"/>
      <w:sdt>
        <w:sdtPr>
          <w:id w:val="-768453821"/>
          <w:tag w:val="goog_rdk_0"/>
        </w:sdtPr>
        <w:sdtContent>
          <w:commentRangeStart w:id="0"/>
        </w:sdtContent>
      </w:sdt>
      <w:sdt>
        <w:sdtPr>
          <w:id w:val="1045170226"/>
          <w:tag w:val="goog_rdk_1"/>
        </w:sdtPr>
        <w:sdtContent>
          <w:commentRangeStart w:id="1"/>
        </w:sdtContent>
      </w:sdt>
      <w:sdt>
        <w:sdtPr>
          <w:id w:val="1117209966"/>
          <w:tag w:val="goog_rdk_2"/>
        </w:sdtPr>
        <w:sdtContent>
          <w:commentRangeStart w:id="2"/>
        </w:sdtContent>
      </w:sdt>
      <w:sdt>
        <w:sdtPr>
          <w:id w:val="-1887272954"/>
          <w:tag w:val="goog_rdk_3"/>
        </w:sdtPr>
        <w:sdtContent>
          <w:commentRangeStart w:id="3"/>
        </w:sdtContent>
      </w:sdt>
      <w:r w:rsidDel="00000000" w:rsidR="00000000" w:rsidRPr="00000000">
        <w:rPr>
          <w:rtl w:val="0"/>
        </w:rPr>
        <w:t xml:space="preserve">Desarrollo</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2">
      <w:pPr>
        <w:pStyle w:val="Heading2"/>
        <w:rPr/>
      </w:pPr>
      <w:bookmarkStart w:colFirst="0" w:colLast="0" w:name="_heading=h.223ilrcyuk2o" w:id="2"/>
      <w:bookmarkEnd w:id="2"/>
      <w:r w:rsidDel="00000000" w:rsidR="00000000" w:rsidRPr="00000000">
        <w:rPr>
          <w:rtl w:val="0"/>
        </w:rPr>
        <w:t xml:space="preserve">Descripción y Justificación del Proyecto</w:t>
      </w:r>
    </w:p>
    <w:p w:rsidR="00000000" w:rsidDel="00000000" w:rsidP="00000000" w:rsidRDefault="00000000" w:rsidRPr="00000000" w14:paraId="00000033">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Descripción de la solución</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El proyecto consiste en el desarrollo de un sistema de gestión de tránsito basado en </w:t>
      </w:r>
      <w:r w:rsidDel="00000000" w:rsidR="00000000" w:rsidRPr="00000000">
        <w:rPr>
          <w:b w:val="1"/>
          <w:bCs w:val="1"/>
          <w:sz w:val="24"/>
          <w:szCs w:val="24"/>
          <w:rtl w:val="0"/>
        </w:rPr>
        <w:t xml:space="preserve">semáforos adaptativos</w:t>
      </w:r>
      <w:r w:rsidDel="00000000" w:rsidR="00000000" w:rsidRPr="00000000">
        <w:rPr>
          <w:sz w:val="24"/>
          <w:szCs w:val="24"/>
          <w:rtl w:val="0"/>
        </w:rPr>
        <w:t xml:space="preserve">, complementado con una aplicación orientada a conductores. La solución busca utilizar información del flujo vehicular para modificar dinámicamente los tiempos de los semáforos y, al mismo tiempo, entregar información útil a los vehículos que circulan por la red vial.</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Para su desarrollo se utilizará </w:t>
      </w:r>
      <w:r w:rsidDel="00000000" w:rsidR="00000000" w:rsidRPr="00000000">
        <w:rPr>
          <w:b w:val="1"/>
          <w:bCs w:val="1"/>
          <w:sz w:val="24"/>
          <w:szCs w:val="24"/>
          <w:rtl w:val="0"/>
        </w:rPr>
        <w:t xml:space="preserve">SUMO (Simulation of Urban Mobility)</w:t>
      </w:r>
      <w:r w:rsidDel="00000000" w:rsidR="00000000" w:rsidRPr="00000000">
        <w:rPr>
          <w:sz w:val="24"/>
          <w:szCs w:val="24"/>
          <w:rtl w:val="0"/>
        </w:rPr>
        <w:t xml:space="preserve"> como entorno de simulación de tránsito y </w:t>
      </w:r>
      <w:r w:rsidDel="00000000" w:rsidR="00000000" w:rsidRPr="00000000">
        <w:rPr>
          <w:b w:val="1"/>
          <w:bCs w:val="1"/>
          <w:sz w:val="24"/>
          <w:szCs w:val="24"/>
          <w:rtl w:val="0"/>
        </w:rPr>
        <w:t xml:space="preserve">OpenStreetMap</w:t>
      </w:r>
      <w:r w:rsidDel="00000000" w:rsidR="00000000" w:rsidRPr="00000000">
        <w:rPr>
          <w:sz w:val="24"/>
          <w:szCs w:val="24"/>
          <w:rtl w:val="0"/>
        </w:rPr>
        <w:t xml:space="preserve"> para obtener la información geográfica y vial necesaria para representar sectores reales de Santiago de Chile. Sobre esta simulación se implementará un modelo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encargado de analizar las condiciones del tráfico y determinar ajustes en los ciclos de los semáforos con el objetivo de mejorar el flujo vehicular.</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El sistema contará además con una aplicación que se comunicará con el entorno de simulación y permitirá visualizar información relacionada con los semáforos próximos al vehículo. Entre sus principales funcionalidades se considera mostrar el estado del siguiente semáforo, el tiempo restante para que cambie de fase y una recomendación de velocidad para intentar mantener al vehículo dentro de una denominada </w:t>
      </w:r>
      <w:r w:rsidDel="00000000" w:rsidR="00000000" w:rsidRPr="00000000">
        <w:rPr>
          <w:b w:val="1"/>
          <w:bCs w:val="1"/>
          <w:sz w:val="24"/>
          <w:szCs w:val="24"/>
          <w:rtl w:val="0"/>
        </w:rPr>
        <w:t xml:space="preserve">“ola verde”</w:t>
      </w:r>
      <w:r w:rsidDel="00000000" w:rsidR="00000000" w:rsidRPr="00000000">
        <w:rPr>
          <w:sz w:val="24"/>
          <w:szCs w:val="24"/>
          <w:rtl w:val="0"/>
        </w:rPr>
        <w:t xml:space="preserve">.</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Esta recomendación será calculada considerando variables como la posición y velocidad actual del vehículo, la distancia hasta la próxima intersección, el estado del semáforo y el tiempo estimado de sus próximas fases. De esta manera, el sistema podrá sugerir al conductor mantener, aumentar o reducir su velocidad dentro de los límites permitidos para disminuir la posibilidad de detenerse innecesariamente en una luz roja.</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Por lo tanto, la solución integra dos componentes principales: por una parte, un sistema inteligente que busca adaptar el funcionamiento de los semáforos a las condiciones del tráfico y, por otra, una herramienta que entrega información al conductor para que pueda adaptar su desplazamiento a las condiciones de la red vial.</w:t>
      </w:r>
    </w:p>
    <w:p w:rsidR="00000000" w:rsidDel="00000000" w:rsidP="00000000" w:rsidRDefault="00000000" w:rsidRPr="00000000" w14:paraId="00000039">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Justificación del problema o necesidad </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La congestión vehicular representa un problema cotidiano en sectores urbanos con alta concentración de vehículos. Una de las dificultades de los sistemas tradicionales de control de tránsito es que muchos semáforos funcionan mediante ciclos previamente establecidos, los cuales no necesariamente responden de manera eficiente a variaciones en la cantidad de vehículos presentes en cada vía.</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Esto puede provocar situaciones en las que una calle mantiene una luz verde durante un periodo determinado pese a presentar poco flujo vehicular, mientras que otra vía con una mayor cantidad de vehículos debe permanecer detenida. Como consecuencia, pueden generarse tiempos de espera innecesarios, acumulación de vehículos y una utilización poco eficiente de la infraestructura vial disponible.</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El proyecto busca abordar este problema mediante un enfoque adaptativo. En lugar de trabajar únicamente con tiempos estáticos, el modelo de Machine Learning utilizará información proveniente de la simulación para determinar ajustes en los ciclos semafóricos según las condiciones observadas en el entorno.</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Adicionalmente, el proyecto aborda la falta de información que posee un conductor respecto del comportamiento de los semáforos que encontrará durante su recorrido. Normalmente, el usuario conoce el estado de un semáforo solamente cuando se aproxima visualmente a la intersección, sin saber cuánto tiempo falta para el próximo cambio.</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La aplicación propuesta busca aprovechar la información generada por el propio sistema de semáforos adaptativos para entregarla al conductor de manera comprensible. Conocer anticipadamente el tiempo restante de una fase y recibir una velocidad recomendada podría permitir una conducción más continua, evitando en determinadas situaciones aceleraciones innecesarias para posteriormente detenerse frente a una luz roja.</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De esta manera, el proyecto no busca solucionar únicamente la gestión de los semáforos, sino estudiar una interacción coordinada entre </w:t>
      </w:r>
      <w:r w:rsidDel="00000000" w:rsidR="00000000" w:rsidRPr="00000000">
        <w:rPr>
          <w:b w:val="1"/>
          <w:bCs w:val="1"/>
          <w:sz w:val="24"/>
          <w:szCs w:val="24"/>
          <w:rtl w:val="0"/>
        </w:rPr>
        <w:t xml:space="preserve">infraestructura vial inteligente, análisis de datos y vehículos</w:t>
      </w:r>
      <w:r w:rsidDel="00000000" w:rsidR="00000000" w:rsidRPr="00000000">
        <w:rPr>
          <w:sz w:val="24"/>
          <w:szCs w:val="24"/>
          <w:rtl w:val="0"/>
        </w:rPr>
        <w:t xml:space="preserve">, utilizando un entorno controlado de simulación para evaluar su funcionamiento.</w:t>
      </w:r>
    </w:p>
    <w:p w:rsidR="00000000" w:rsidDel="00000000" w:rsidP="00000000" w:rsidRDefault="00000000" w:rsidRPr="00000000" w14:paraId="00000040">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Relevancia, impacto y beneficios </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El proyecto se relaciona directamente con distintas áreas de la Ingeniería en Informática, debido a que requiere integrar desarrollo de software, Machine Learning, análisis de datos, simulación, comunicación entre sistemas y diseño de aplicaciones.</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Desde el punto de vista técnico, permite aplicar conocimientos relacionados con el procesamiento de información proveniente de una simulación, entrenamiento y evaluación de modelos, desarrollo de algoritmos, integración mediante servicios o APIs y representación de información en una aplicación orientada al usuario.</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Dentro del entorno simulado será posible comparar el comportamiento del tránsito utilizando un sistema semafórico convencional frente al sistema adaptativo propuesto. Para evaluar sus resultados podrán utilizarse indicadores como el tiempo promedio de espera de los vehículos, cantidad de detenciones, duración promedio de los recorridos, longitud de las filas en las intersecciones y velocidad promedio de circulación.</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También será posible analizar el efecto de las recomendaciones entregadas por la aplicación, evaluando si un vehículo que utiliza la velocidad sugerida consigue reducir su cantidad de detenciones o mantener un desplazamiento más continuo en comparación con uno que no utiliza esta información.</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En un escenario de aplicación real, una solución de estas características podría generar beneficios relacionados con una mejor utilización de la infraestructura vial existente, reducción de tiempos de espera, disminución de detenciones innecesarias y generación de información que apoye la toma de decisiones tanto de conductores como de organismos encargados de la gestión del tránsito.</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Aunque el proyecto será desarrollado y validado principalmente mediante simulación, su arquitectura representa un escenario relacionado con conceptos actualmente relevantes dentro del desarrollo tecnológico, como los </w:t>
      </w:r>
      <w:r w:rsidDel="00000000" w:rsidR="00000000" w:rsidRPr="00000000">
        <w:rPr>
          <w:b w:val="1"/>
          <w:bCs w:val="1"/>
          <w:sz w:val="24"/>
          <w:szCs w:val="24"/>
          <w:rtl w:val="0"/>
        </w:rPr>
        <w:t xml:space="preserve">sistemas de transporte inteligentes, ciudades inteligentes, análisis de datos en tiempo real y aplicación de Machine Learning para la optimización de procesos</w:t>
      </w:r>
      <w:r w:rsidDel="00000000" w:rsidR="00000000" w:rsidRPr="00000000">
        <w:rPr>
          <w:sz w:val="24"/>
          <w:szCs w:val="24"/>
          <w:rtl w:val="0"/>
        </w:rPr>
        <w:t xml:space="preserve">.</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Por esta razón, el proyecto posee una relación directa con el campo laboral de la Ingeniería en Informática, ya que plantea un problema real y multidisciplinario que requiere diseñar, desarrollar e integrar distintas tecnologías dentro de una misma solución, permitiendo demostrar competencias tanto de desarrollo de software como de análisis, automatización y optimización mediante técnicas computacionales.</w:t>
      </w:r>
    </w:p>
    <w:p w:rsidR="00000000" w:rsidDel="00000000" w:rsidP="00000000" w:rsidRDefault="00000000" w:rsidRPr="00000000" w14:paraId="00000048">
      <w:pPr>
        <w:pStyle w:val="Heading2"/>
        <w:spacing w:line="360" w:lineRule="auto"/>
        <w:jc w:val="both"/>
        <w:rPr>
          <w:b w:val="1"/>
          <w:bCs w:val="1"/>
          <w:sz w:val="24"/>
          <w:szCs w:val="24"/>
          <w:u w:val="single"/>
        </w:rPr>
      </w:pPr>
      <w:bookmarkStart w:colFirst="0" w:colLast="0" w:name="_heading=h.toydkg45j3pi" w:id="3"/>
      <w:bookmarkEnd w:id="3"/>
      <w:r w:rsidDel="00000000" w:rsidR="00000000" w:rsidRPr="00000000">
        <w:rPr>
          <w:b w:val="1"/>
          <w:bCs w:val="1"/>
          <w:sz w:val="24"/>
          <w:szCs w:val="24"/>
          <w:u w:val="single"/>
          <w:rtl w:val="0"/>
        </w:rPr>
        <w:t xml:space="preserve">Relación con las Competencias del Perfil de Egreso </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El proyecto se relaciona directamente con las competencias desarrolladas a lo largo del plan de estudios de Ingeniería en Informática, ya que requiere abordar un problema mediante el diseño, construcción, integración, validación y gestión de una solución tecnológica completa.</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La propuesta combina áreas como desarrollo de software, Machine Learning, modelamiento y gestión de datos, simulación, integración de sistemas, aseguramiento de calidad y gestión de proyectos. De esta forma, el proyecto permite aplicar de manera integrada conocimientos adquiridos durante la carrera, no solo desde el punto de vista técnico, sino también desde la planificación, evaluación y mejora continua de una solución informática.</w:t>
      </w:r>
    </w:p>
    <w:p w:rsidR="00000000" w:rsidDel="00000000" w:rsidP="00000000" w:rsidRDefault="00000000" w:rsidRPr="00000000" w14:paraId="0000004B">
      <w:pPr>
        <w:spacing w:before="280" w:line="360" w:lineRule="auto"/>
        <w:jc w:val="both"/>
        <w:rPr>
          <w:b w:val="1"/>
          <w:bCs w:val="1"/>
          <w:sz w:val="24"/>
          <w:szCs w:val="24"/>
          <w:u w:val="single"/>
        </w:rPr>
      </w:pPr>
      <w:r w:rsidDel="00000000" w:rsidR="00000000" w:rsidRPr="00000000">
        <w:rPr>
          <w:b w:val="1"/>
          <w:bCs w:val="1"/>
          <w:sz w:val="24"/>
          <w:szCs w:val="24"/>
          <w:u w:val="single"/>
          <w:rtl w:val="0"/>
        </w:rPr>
        <w:t xml:space="preserve">Relación con el plan de estudios </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El desarrollo del sistema de semáforos adaptativos permitirá aplicar conocimientos asociados a distintas áreas de la carrera, entre ellas programación, desarrollo de software, análisis de datos, inteligencia artificial, integración de sistemas, gestión de proyectos y aseguramiento de calidad.</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La utilización de </w:t>
      </w:r>
      <w:r w:rsidDel="00000000" w:rsidR="00000000" w:rsidRPr="00000000">
        <w:rPr>
          <w:b w:val="1"/>
          <w:bCs w:val="1"/>
          <w:sz w:val="24"/>
          <w:szCs w:val="24"/>
          <w:rtl w:val="0"/>
        </w:rPr>
        <w:t xml:space="preserve">SUMO y OpenStreetMap</w:t>
      </w:r>
      <w:r w:rsidDel="00000000" w:rsidR="00000000" w:rsidRPr="00000000">
        <w:rPr>
          <w:sz w:val="24"/>
          <w:szCs w:val="24"/>
          <w:rtl w:val="0"/>
        </w:rPr>
        <w:t xml:space="preserve"> permitirá trabajar con simulación, procesamiento de información geográfica y representación de una red vial. Sobre esta infraestructura se desarrollará un modelo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encargado de analizar las condiciones del tráfico y apoyar la toma de decisiones sobre los tiempos de los semáforos.</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A su vez, la aplicación destinada al usuario requerirá desarrollar e integrar distintos componentes de software, comunicando la información obtenida desde la simulación y el sistema inteligente con una interfaz capaz de mostrar el estado de los semáforos, el tiempo restante de cada fase y recomendaciones de velocidad.</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Debido a esto, el proyecto representa una instancia de integración de múltiples conocimientos desarrollados durante el plan de estudios, permitiendo abordar el ciclo completo de una solución informática: identificación del problema, levantamiento de requerimientos, diseño, desarrollo, integración, pruebas, evaluación y mejora.</w:t>
      </w:r>
    </w:p>
    <w:p w:rsidR="00000000" w:rsidDel="00000000" w:rsidP="00000000" w:rsidRDefault="00000000" w:rsidRPr="00000000" w14:paraId="00000050">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Pruebas de certificación y aseguramiento de calidad</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El aseguramiento de calidad será aplicado durante las distintas etapas del desarrollo con el objetivo de comprobar que los componentes del sistema funcionen correctamente y cumplan con los requerimientos establecidos.</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En una primera etapa se definirán criterios de aceptación y casos de prueba para los principales módulos del proyecto. Estos permitirán verificar aspectos como la correcta comunicación entre SUMO y el sistema desarrollado, la obtención del estado de los semáforos, el cálculo de tiempos restantes, la identificación del vehículo dentro de la simulación y la generación de recomendaciones de velocidad.</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También se realizarán pruebas sobre el modelo de Machine Learning para evaluar si las decisiones generadas permiten obtener mejoras en los indicadores seleccionados. Estas pruebas podrán comparar distintos escenarios de tráfico y contrastar el comportamiento de un sistema semafórico convencional con el sistema adaptativo.</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Entre los indicadores evaluados se podrán considerar tiempos promedio de espera, cantidad de detenciones, longitud de las filas de vehículos, duración de los recorridos y velocidad promedio de circulación.</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Además de las pruebas funcionales, se aplicarán pruebas de integración para comprobar la comunicación entre los distintos componentes de la solución y pruebas de rendimiento en escenarios con diferentes niveles de tráfico.</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Los resultados obtenidos permitirán detectar errores, problemas de precisión o comportamientos no esperados y realizar mejoras iterativas sobre el software, los algoritmos y la configuración del modelo. De esta manera, el aseguramiento de calidad no se limitará a una etapa final, sino que formará parte del proceso completo de desarrollo.</w:t>
      </w:r>
    </w:p>
    <w:p w:rsidR="00000000" w:rsidDel="00000000" w:rsidP="00000000" w:rsidRDefault="00000000" w:rsidRPr="00000000" w14:paraId="00000057">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Gestión de proyectos informáticos</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El desarrollo del proyecto requerirá aplicar competencias relacionadas con la planificación, organización y control de un proyecto informático.</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En una primera etapa se realizará una planificación general del trabajo, identificando los principales módulos y actividades necesarias para construir la solución. Entre ellos se consideran la creación del entorno de simulación, integración de OpenStreetMap con SUMO, obtención y procesamiento de datos de tráfico, desarrollo y entrenamiento del modelo de Machine Learning, construcción del sistema de comunicación entre componentes y desarrollo de la aplicación.</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Estas actividades serán organizadas mediante tareas, responsables, prioridades y fechas estimadas, permitiendo distribuir el trabajo entre los integrantes del equipo y realizar seguimiento del avance.</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Durante el desarrollo se controlará periódicamente el cumplimiento de las actividades planificadas, identificando posibles retrasos, dificultades técnicas o cambios en los requerimientos. En caso de producirse desviaciones, se podrán modificar prioridades o ajustar el alcance de determinadas funcionalidades con el objetivo de mantener la viabilidad del proyecto.</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También se considerará la gestión de riesgos, identificando posibles dificultades como problemas de integración entre tecnologías, limitaciones de rendimiento de la simulación, dificultades en el entrenamiento del modelo o falta de precisión en determinados escenarios.</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De esta manera, el proyecto permitirá aplicar una metodología estructurada para la gestión de recursos, tiempos, alcance, riesgos y avances de una solución informática.</w:t>
      </w:r>
    </w:p>
    <w:p w:rsidR="00000000" w:rsidDel="00000000" w:rsidP="00000000" w:rsidRDefault="00000000" w:rsidRPr="00000000" w14:paraId="0000005E">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Construcción de modelos de datos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El proyecto requerirá diseñar una estructura de datos capaz de almacenar y relacionar la información generada por los diferentes componentes del sistema.</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Dentro del entorno de simulación será necesario manejar información asociada a vehículos, calles, intersecciones, semáforos, ciclos semafóricos, posiciones, velocidades y condiciones del flujo vehicular.</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Para esto se diseñará un modelo de datos que permita representar entidades como vehículos, semáforos, intersecciones y registros de tráfico, estableciendo las relaciones necesarias entre ellas.</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Entre los datos que podrán ser almacenados se encuentran la identificación de cada vehículo, coordenadas o ubicación dentro de la red vial, velocidad actual, distancia al siguiente semáforo, estado del semáforo, duración de sus fases y registros históricos del comportamiento del tráfico.</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Estos datos también podrán ser utilizados para alimentar el modelo de Machine Learning y posteriormente registrar sus resultados, permitiendo analizar el comportamiento del sistema y comparar distintos escenarios.</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El diseño deberá considerar una estructura ordenada, consistente y escalable, permitiendo incorporar nuevas intersecciones, vehículos, escenarios o variables sin modificar completamente la arquitectura existente.</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La correcta construcción del modelo de datos será fundamental para garantizar que la información pueda ser utilizada tanto por el sistema de Machine Learning como por los servicios de integración, la aplicación y los módulos destinados al análisis de resultados.</w:t>
      </w:r>
    </w:p>
    <w:p w:rsidR="00000000" w:rsidDel="00000000" w:rsidP="00000000" w:rsidRDefault="00000000" w:rsidRPr="00000000" w14:paraId="00000066">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Desarrollo de la solución de software</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La competencia de desarrollo de software constituye uno de los principales ejes del proyecto, ya que será necesario construir e integrar diferentes componentes tecnológicos para generar una solución funcional.</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El desarrollo comenzará con la configuración de un entorno de simulación utilizando SUMO y datos obtenidos desde OpenStreetMap para representar una red vial basada en sectores de Santiago.</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Posteriormente se desarrollará un módulo encargado de obtener información en tiempo real desde la simulación, incluyendo el estado del tráfico, posición y velocidad de los vehículos y funcionamiento de los semáforos.</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Sobre esta información se implementará el modelo de Machine Learning encargado de analizar las condiciones del tráfico y generar decisiones relacionadas con los ciclos semafóricos.</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Paralelamente se desarrollará la lógica necesaria para calcular recomendaciones de velocidad para los vehículos, considerando variables como distancia a la siguiente intersección, tiempo restante de las fases semafóricas y límites de velocidad.</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También se desarrollará una aplicación encargada de presentar esta información al usuario, mostrando de manera clara datos como el estado del próximo semáforo, tiempo restante para el cambio de fase y velocidad recomendada para intentar mantener una conducción continua dentro de una posible “ola verde”.</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Los distintos componentes serán conectados mediante mecanismos de comunicación o servicios que permitan el intercambio de datos entre la simulación, el modelo inteligente, el backend y la aplicación.</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sz w:val="24"/>
          <w:szCs w:val="24"/>
          <w:rtl w:val="0"/>
        </w:rPr>
        <w:t xml:space="preserve">Finalmente, se realizará la integración e implantación del sistema dentro de un entorno de demostración controlado, permitiendo ejecutar escenarios simulados y evaluar el funcionamiento completo de la solución.</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De esta forma, el proyecto permitirá demostrar competencias asociadas a construcción de software, integración de tecnologías, manejo de datos, implementación de algoritmos, desarrollo de aplicaciones y puesta en funcionamiento de una solución informática completa.</w:t>
      </w:r>
    </w:p>
    <w:p w:rsidR="00000000" w:rsidDel="00000000" w:rsidP="00000000" w:rsidRDefault="00000000" w:rsidRPr="00000000" w14:paraId="00000070">
      <w:pPr>
        <w:pStyle w:val="Heading2"/>
        <w:spacing w:line="360" w:lineRule="auto"/>
        <w:jc w:val="both"/>
        <w:rPr>
          <w:b w:val="1"/>
          <w:bCs w:val="1"/>
          <w:sz w:val="24"/>
          <w:szCs w:val="24"/>
          <w:u w:val="single"/>
        </w:rPr>
      </w:pPr>
      <w:bookmarkStart w:colFirst="0" w:colLast="0" w:name="_heading=h.eq0gahtw3e1c" w:id="4"/>
      <w:bookmarkEnd w:id="4"/>
      <w:r w:rsidDel="00000000" w:rsidR="00000000" w:rsidRPr="00000000">
        <w:rPr>
          <w:b w:val="1"/>
          <w:bCs w:val="1"/>
          <w:sz w:val="24"/>
          <w:szCs w:val="24"/>
          <w:u w:val="single"/>
          <w:rtl w:val="0"/>
        </w:rPr>
        <w:t xml:space="preserve">Relación con Intereses Profesionales </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El proyecto se relaciona directamente con los intereses profesionales del equipo, principalmente en las áreas de </w:t>
      </w:r>
      <w:r w:rsidDel="00000000" w:rsidR="00000000" w:rsidRPr="00000000">
        <w:rPr>
          <w:b w:val="1"/>
          <w:bCs w:val="1"/>
          <w:sz w:val="24"/>
          <w:szCs w:val="24"/>
          <w:rtl w:val="0"/>
        </w:rPr>
        <w:t xml:space="preserve">Machine Learning, análisis de datos, automatización, optimización de procesos y desarrollo de software</w:t>
      </w:r>
      <w:r w:rsidDel="00000000" w:rsidR="00000000" w:rsidRPr="00000000">
        <w:rPr>
          <w:sz w:val="24"/>
          <w:szCs w:val="24"/>
          <w:rtl w:val="0"/>
        </w:rPr>
        <w:t xml:space="preserve">.</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La propuesta permite aplicar estos intereses en un problema concreto: mejorar el flujo vehicular mediante un sistema de semáforos adaptativos desarrollado en un entorno simulado. A través de SUMO y OpenStreetMap, el equipo podrá trabajar con datos de tránsito, analizar distintos escenarios y entrenar un modelo capaz de apoyar la toma de decisiones sobre los ciclos semafóricos.</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Además, la aplicación complementa el sistema al transformar la información generada por la simulación y el modelo en una herramienta útil para el usuario, mostrando el tiempo restante de los semáforos y entregando recomendaciones de velocidad para favorecer una conducción más continua.</w:t>
      </w:r>
    </w:p>
    <w:p w:rsidR="00000000" w:rsidDel="00000000" w:rsidP="00000000" w:rsidRDefault="00000000" w:rsidRPr="00000000" w14:paraId="00000074">
      <w:pPr>
        <w:spacing w:after="240" w:before="240" w:line="360" w:lineRule="auto"/>
        <w:jc w:val="both"/>
        <w:rPr>
          <w:b w:val="1"/>
          <w:bCs w:val="1"/>
          <w:sz w:val="24"/>
          <w:szCs w:val="24"/>
          <w:u w:val="single"/>
        </w:rPr>
      </w:pPr>
      <w:r w:rsidDel="00000000" w:rsidR="00000000" w:rsidRPr="00000000">
        <w:rPr>
          <w:sz w:val="24"/>
          <w:szCs w:val="24"/>
          <w:rtl w:val="0"/>
        </w:rPr>
        <w:t xml:space="preserve">De esta manera, el proyecto representa una oportunidad para integrar áreas de interés profesional del equipo en una solución informática completa, vinculada con sistemas inteligentes, análisis de datos, automatización y optimización aplicada a problemáticas reales.</w:t>
      </w:r>
      <w:r w:rsidDel="00000000" w:rsidR="00000000" w:rsidRPr="00000000">
        <w:rPr>
          <w:rtl w:val="0"/>
        </w:rPr>
      </w:r>
    </w:p>
    <w:p w:rsidR="00000000" w:rsidDel="00000000" w:rsidP="00000000" w:rsidRDefault="00000000" w:rsidRPr="00000000" w14:paraId="00000075">
      <w:pPr>
        <w:spacing w:after="80" w:before="280" w:line="360" w:lineRule="auto"/>
        <w:jc w:val="both"/>
        <w:rPr>
          <w:sz w:val="24"/>
          <w:szCs w:val="24"/>
          <w:u w:val="single"/>
        </w:rPr>
      </w:pPr>
      <w:sdt>
        <w:sdtPr>
          <w:id w:val="-233087682"/>
          <w:tag w:val="goog_rdk_4"/>
        </w:sdtPr>
        <w:sdtContent>
          <w:commentRangeStart w:id="4"/>
        </w:sdtContent>
      </w:sdt>
      <w:r w:rsidDel="00000000" w:rsidR="00000000" w:rsidRPr="00000000">
        <w:rPr>
          <w:b w:val="1"/>
          <w:bCs w:val="1"/>
          <w:sz w:val="24"/>
          <w:szCs w:val="24"/>
          <w:u w:val="single"/>
          <w:rtl w:val="0"/>
        </w:rPr>
        <w:t xml:space="preserve">Factibilidad temporal y cronograma estimado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tl w:val="0"/>
        </w:rPr>
        <w:t xml:space="preserve">El proyecto cuenta con un periodo de ejecución de cuatro meses, estructurado para finalizar en diciembre de este año (2026). Las etapas consideran un primer mes (septiembre) destinado a fundamentos y calibración de la red, un segundo mes (octubre) para la implementación y formulación del entorno de aprendizaje por refuerzo, un tercer mes (noviembre) para la ejecución experimental, y un mes final (diciembre) enfocado al análisis y redacción del informe.</w:t>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Para la recolección de información, los datos de tránsito se obtendrán a nivel comunal, abarcando todas las comunas de Santiago. Se solicitará información a las municipalidades de la Región Metropolitana mediante portales de transparencia, incluyendo estudios de tránsito propios e IMIV (Informes de Mitigación de Impacto Vial) aprobados en los últimos cinco años con sus respectivos anexos de aforos.</w:t>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En cuanto a los recursos materiales y tecnológicos, se utilizará SUMO para la simulación microscópica, conectada a un entorno de aprendizaje por refuerzo a través de la librería sumo-rl. La geografía se estructurará importando los datos viales desde OpenStreetMap a nivel comunal.</w:t>
      </w:r>
    </w:p>
    <w:p w:rsidR="00000000" w:rsidDel="00000000" w:rsidP="00000000" w:rsidRDefault="00000000" w:rsidRPr="00000000" w14:paraId="00000079">
      <w:pPr>
        <w:spacing w:line="360" w:lineRule="auto"/>
        <w:jc w:val="both"/>
        <w:rPr>
          <w:sz w:val="24"/>
          <w:szCs w:val="24"/>
        </w:rPr>
      </w:pPr>
      <w:r w:rsidDel="00000000" w:rsidR="00000000" w:rsidRPr="00000000">
        <w:rPr>
          <w:sz w:val="24"/>
          <w:szCs w:val="24"/>
          <w:rtl w:val="0"/>
        </w:rPr>
        <w:t xml:space="preserve">Como principal factor externo y de riesgo se considera el plazo de respuesta de las distintas municipalidades y la UOCT a las solicitudes de transparencia. Para mitigar esto, se calibrarán los flujos simulados con la información pública que se disponga en un inicio, declarando la fidelidad alcanzada para que la comparación estadística mantenga su validez técnica.</w:t>
      </w:r>
    </w:p>
    <w:p w:rsidR="00000000" w:rsidDel="00000000" w:rsidP="00000000" w:rsidRDefault="00000000" w:rsidRPr="00000000" w14:paraId="0000007A">
      <w:pPr>
        <w:spacing w:after="80" w:before="6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7B">
      <w:pPr>
        <w:spacing w:after="80" w:before="280" w:line="360" w:lineRule="auto"/>
        <w:jc w:val="both"/>
        <w:rPr>
          <w:sz w:val="24"/>
          <w:szCs w:val="24"/>
        </w:rPr>
      </w:pPr>
      <w:r w:rsidDel="00000000" w:rsidR="00000000" w:rsidRPr="00000000">
        <w:rPr>
          <w:b w:val="1"/>
          <w:bCs w:val="1"/>
          <w:sz w:val="24"/>
          <w:szCs w:val="24"/>
          <w:rtl w:val="0"/>
        </w:rPr>
        <w:t xml:space="preserve">Recursos y materiales (tecnologías, herramientas y equipamiento)</w:t>
      </w:r>
      <w:r w:rsidDel="00000000" w:rsidR="00000000" w:rsidRPr="00000000">
        <w:rPr>
          <w:rtl w:val="0"/>
        </w:rPr>
      </w:r>
    </w:p>
    <w:p w:rsidR="00000000" w:rsidDel="00000000" w:rsidP="00000000" w:rsidRDefault="00000000" w:rsidRPr="00000000" w14:paraId="0000007C">
      <w:pPr>
        <w:spacing w:after="160" w:before="80" w:line="360" w:lineRule="auto"/>
        <w:jc w:val="both"/>
        <w:rPr>
          <w:sz w:val="24"/>
          <w:szCs w:val="24"/>
        </w:rPr>
      </w:pPr>
      <w:r w:rsidDel="00000000" w:rsidR="00000000" w:rsidRPr="00000000">
        <w:rPr>
          <w:sz w:val="24"/>
          <w:szCs w:val="24"/>
          <w:rtl w:val="0"/>
        </w:rPr>
        <w:t xml:space="preserve">Para la materialización exitosa de la solución, el proyecto requiere recursos de software, datos e infraestructura computacional distribuidos en las siguientes categorías:</w:t>
      </w:r>
    </w:p>
    <w:p w:rsidR="00000000" w:rsidDel="00000000" w:rsidP="00000000" w:rsidRDefault="00000000" w:rsidRPr="00000000" w14:paraId="0000007D">
      <w:pPr>
        <w:spacing w:after="80" w:before="60" w:line="360" w:lineRule="auto"/>
        <w:ind w:left="360" w:firstLine="0"/>
        <w:jc w:val="both"/>
        <w:rPr>
          <w:sz w:val="24"/>
          <w:szCs w:val="24"/>
        </w:rPr>
      </w:pPr>
      <w:r w:rsidDel="00000000" w:rsidR="00000000" w:rsidRPr="00000000">
        <w:rPr>
          <w:b w:val="1"/>
          <w:bCs w:val="1"/>
          <w:sz w:val="24"/>
          <w:szCs w:val="24"/>
          <w:rtl w:val="0"/>
        </w:rPr>
        <w:t xml:space="preserve">• Herramientas de Simulación y Geometría Vial: </w:t>
      </w:r>
      <w:r w:rsidDel="00000000" w:rsidR="00000000" w:rsidRPr="00000000">
        <w:rPr>
          <w:sz w:val="24"/>
          <w:szCs w:val="24"/>
          <w:rtl w:val="0"/>
        </w:rPr>
        <w:t xml:space="preserve">Eclipse SUMO (versión 1.27.1), simulador microscópico de código abierto líder en la investigación de tránsito; biblioteca libsumo vinculada en C++ para ejecutar simulaciones directamente en memoria, logrando una aceleración cercana a 8x respecto a la interfaz TraCI estándar; OpenStreetMap (OSM) y suite netconvert/polyconvert para la ingesta cartográfica; y netedit para la corrección manual interactiva de carriles, conexiones y estructuras de fases semafóricas.</w:t>
      </w:r>
    </w:p>
    <w:p w:rsidR="00000000" w:rsidDel="00000000" w:rsidP="00000000" w:rsidRDefault="00000000" w:rsidRPr="00000000" w14:paraId="0000007E">
      <w:pPr>
        <w:spacing w:after="80" w:before="60" w:line="360" w:lineRule="auto"/>
        <w:ind w:left="360" w:firstLine="0"/>
        <w:jc w:val="both"/>
        <w:rPr>
          <w:sz w:val="24"/>
          <w:szCs w:val="24"/>
        </w:rPr>
      </w:pPr>
      <w:r w:rsidDel="00000000" w:rsidR="00000000" w:rsidRPr="00000000">
        <w:rPr>
          <w:b w:val="1"/>
          <w:bCs w:val="1"/>
          <w:sz w:val="24"/>
          <w:szCs w:val="24"/>
          <w:rtl w:val="0"/>
        </w:rPr>
        <w:t xml:space="preserve">• Plataformas de Machine Learning y MARL: </w:t>
      </w:r>
      <w:r w:rsidDel="00000000" w:rsidR="00000000" w:rsidRPr="00000000">
        <w:rPr>
          <w:sz w:val="24"/>
          <w:szCs w:val="24"/>
          <w:rtl w:val="0"/>
        </w:rPr>
        <w:t xml:space="preserve">Lenguaje de programación Python (versión 3.12 en entorno virtual aislado); gymnasium==1.3.0 como interfaz estándar de interacción con entornos; pettingzoo==1.24.3 (versión estrictamente fijada debido a incompatibilidades de API en versiones posteriores con sumo-rl); supersuit==3.11.0 para transformación y vectorización de entornos multi-agente; stable-baselines3==2.9.0 para la implementación de algoritmos PPO independientes con parámetros compartidos (IPPO); y Ray RLlib para la fase de coordinación CTDE con crítico centralizado (MAPPO).</w:t>
      </w:r>
    </w:p>
    <w:p w:rsidR="00000000" w:rsidDel="00000000" w:rsidP="00000000" w:rsidRDefault="00000000" w:rsidRPr="00000000" w14:paraId="0000007F">
      <w:pPr>
        <w:spacing w:after="80" w:before="60" w:line="360" w:lineRule="auto"/>
        <w:ind w:left="360" w:firstLine="0"/>
        <w:jc w:val="both"/>
        <w:rPr>
          <w:sz w:val="24"/>
          <w:szCs w:val="24"/>
        </w:rPr>
      </w:pPr>
      <w:r w:rsidDel="00000000" w:rsidR="00000000" w:rsidRPr="00000000">
        <w:rPr>
          <w:b w:val="1"/>
          <w:bCs w:val="1"/>
          <w:sz w:val="24"/>
          <w:szCs w:val="24"/>
          <w:rtl w:val="0"/>
        </w:rPr>
        <w:t xml:space="preserve">• Desarrollo de Software y Aplicación de Usuario: </w:t>
      </w:r>
      <w:r w:rsidDel="00000000" w:rsidR="00000000" w:rsidRPr="00000000">
        <w:rPr>
          <w:sz w:val="24"/>
          <w:szCs w:val="24"/>
          <w:rtl w:val="0"/>
        </w:rPr>
        <w:t xml:space="preserve">Lenguaje Python para el desarrollo de servicios backend desacoplados encargados de extraer la telemetría en tiempo real desde la simulación y procesar el algoritmo cinemático de velocidad recomendada; mecanismos de comunicación basados en sockets TCP / APIs REST para la transmisión bidireccional de estados de semáforo y telemetría vehicular; y framework moderno para la interfaz gráfica del conductor, diseñada con foco en ergonomía cognitiva y mínima distracción al volante.</w:t>
      </w:r>
    </w:p>
    <w:p w:rsidR="00000000" w:rsidDel="00000000" w:rsidP="00000000" w:rsidRDefault="00000000" w:rsidRPr="00000000" w14:paraId="00000080">
      <w:pPr>
        <w:spacing w:after="80" w:before="60" w:line="360" w:lineRule="auto"/>
        <w:ind w:left="360" w:firstLine="0"/>
        <w:jc w:val="both"/>
        <w:rPr>
          <w:sz w:val="24"/>
          <w:szCs w:val="24"/>
        </w:rPr>
      </w:pPr>
      <w:r w:rsidDel="00000000" w:rsidR="00000000" w:rsidRPr="00000000">
        <w:rPr>
          <w:b w:val="1"/>
          <w:bCs w:val="1"/>
          <w:sz w:val="24"/>
          <w:szCs w:val="24"/>
          <w:rtl w:val="0"/>
        </w:rPr>
        <w:t xml:space="preserve">• Análisis de Datos y Control de Calidad: </w:t>
      </w:r>
      <w:r w:rsidDel="00000000" w:rsidR="00000000" w:rsidRPr="00000000">
        <w:rPr>
          <w:sz w:val="24"/>
          <w:szCs w:val="24"/>
          <w:rtl w:val="0"/>
        </w:rPr>
        <w:t xml:space="preserve">NumPy y pandas para el procesamiento masivo de datos tabulares derivados de los archivos de salida tripinfo.xml; SciPy para el cálculo de estadísticas inferenciales no paramétricas (test de Wilcoxon pareado); Matplotlib y Seaborn para la generación de gráficos de densidades, demoras y curvas de aprendizaje; TensorBoard y MLflow para el monitoreo de métricas de entrenamiento y versionado de modelos; y Git/GitHub para la gestión y trazabilidad del código fuente y configuraciones del escenario.</w:t>
      </w:r>
    </w:p>
    <w:p w:rsidR="00000000" w:rsidDel="00000000" w:rsidP="00000000" w:rsidRDefault="00000000" w:rsidRPr="00000000" w14:paraId="00000081">
      <w:pPr>
        <w:spacing w:after="80" w:before="60" w:line="360" w:lineRule="auto"/>
        <w:ind w:left="360" w:firstLine="0"/>
        <w:jc w:val="both"/>
        <w:rPr>
          <w:sz w:val="24"/>
          <w:szCs w:val="24"/>
        </w:rPr>
      </w:pPr>
      <w:r w:rsidDel="00000000" w:rsidR="00000000" w:rsidRPr="00000000">
        <w:rPr>
          <w:b w:val="1"/>
          <w:bCs w:val="1"/>
          <w:sz w:val="24"/>
          <w:szCs w:val="24"/>
          <w:rtl w:val="0"/>
        </w:rPr>
        <w:t xml:space="preserve">• Equipamiento de Hardware y Entorno Operativo: </w:t>
      </w:r>
      <w:r w:rsidDel="00000000" w:rsidR="00000000" w:rsidRPr="00000000">
        <w:rPr>
          <w:sz w:val="24"/>
          <w:szCs w:val="24"/>
          <w:rtl w:val="0"/>
        </w:rPr>
        <w:t xml:space="preserve">Estación de trabajo basada en sistema operativo Windows 10/11 x64 nativo. Esta decisión de infraestructura es clave: aprovecha el rendimiento gráfico nativo para netedit y sumo-gui, elimina la latencia de entrada/salida asociada al sistema de archivos cruzado de WSL2 (/mnt/c/) y cuenta con ruedas precompiladas de libsumo. La estación cuenta con CPU multinúcleo (recurso crítico, ya que la simulación física microscópica en CPU representa el cuello de botella principal) y GPU dedicada NVIDIA para acelerar el cálculo de tensores neuronales. Se dispone adicionalmente de un runbook configurado para WSL2 (Ubuntu 24.04) como plan de respaldo ante contingencias.</w:t>
      </w:r>
    </w:p>
    <w:p w:rsidR="00000000" w:rsidDel="00000000" w:rsidP="00000000" w:rsidRDefault="00000000" w:rsidRPr="00000000" w14:paraId="00000082">
      <w:pPr>
        <w:spacing w:after="80" w:before="280" w:line="360" w:lineRule="auto"/>
        <w:jc w:val="both"/>
        <w:rPr>
          <w:sz w:val="24"/>
          <w:szCs w:val="24"/>
        </w:rPr>
      </w:pPr>
      <w:r w:rsidDel="00000000" w:rsidR="00000000" w:rsidRPr="00000000">
        <w:rPr>
          <w:b w:val="1"/>
          <w:bCs w:val="1"/>
          <w:sz w:val="24"/>
          <w:szCs w:val="24"/>
          <w:rtl w:val="0"/>
        </w:rPr>
        <w:t xml:space="preserve">Factores externos y gestión de riesgos</w:t>
      </w:r>
      <w:r w:rsidDel="00000000" w:rsidR="00000000" w:rsidRPr="00000000">
        <w:rPr>
          <w:rtl w:val="0"/>
        </w:rPr>
      </w:r>
    </w:p>
    <w:p w:rsidR="00000000" w:rsidDel="00000000" w:rsidP="00000000" w:rsidRDefault="00000000" w:rsidRPr="00000000" w14:paraId="00000083">
      <w:pPr>
        <w:spacing w:after="160" w:before="80" w:line="360" w:lineRule="auto"/>
        <w:jc w:val="both"/>
        <w:rPr>
          <w:sz w:val="24"/>
          <w:szCs w:val="24"/>
        </w:rPr>
      </w:pPr>
      <w:r w:rsidDel="00000000" w:rsidR="00000000" w:rsidRPr="00000000">
        <w:rPr>
          <w:sz w:val="24"/>
          <w:szCs w:val="24"/>
          <w:rtl w:val="0"/>
        </w:rPr>
        <w:t xml:space="preserve">El proyecto contempla una matriz de riesgos técnicos, metodológicos y externos, estableciendo planes de contingencia específicos para mitigar su impacto en el cronograma:</w:t>
      </w:r>
    </w:p>
    <w:p w:rsidR="00000000" w:rsidDel="00000000" w:rsidP="00000000" w:rsidRDefault="00000000" w:rsidRPr="00000000" w14:paraId="00000084">
      <w:pPr>
        <w:spacing w:after="80" w:before="60" w:line="360" w:lineRule="auto"/>
        <w:ind w:left="360" w:firstLine="0"/>
        <w:jc w:val="both"/>
        <w:rPr>
          <w:sz w:val="24"/>
          <w:szCs w:val="24"/>
        </w:rPr>
      </w:pPr>
      <w:r w:rsidDel="00000000" w:rsidR="00000000" w:rsidRPr="00000000">
        <w:rPr>
          <w:b w:val="1"/>
          <w:bCs w:val="1"/>
          <w:sz w:val="24"/>
          <w:szCs w:val="24"/>
          <w:rtl w:val="0"/>
        </w:rPr>
        <w:t xml:space="preserve">• Riesgo 1: Falta de granularidad o demora en la entrega de aforos vehiculares reales. </w:t>
      </w:r>
      <w:r w:rsidDel="00000000" w:rsidR="00000000" w:rsidRPr="00000000">
        <w:rPr>
          <w:sz w:val="24"/>
          <w:szCs w:val="24"/>
          <w:rtl w:val="0"/>
        </w:rPr>
        <w:t xml:space="preserve">(Probabilidad: Alta, Impacto: Medio). Las entidades administradoras del tránsito (UOCT y Municipalidad de Las Condes) pueden retrasarse en la respuesta a las solicitudes por Ley de Transparencia o entregar datos agregados que no discriminen giros por intersección. Plan de Contingencia: Se preparan solicitudes formales precisas y anticipadas; en caso de retraso, la metodología contempla calibrar el modelo contra volúmenes agregados por eje y validar contra tiempos de recorrido observados (mediante datos GPS abiertos de la flota de buses DTPM y perfiles horarios de Google Maps). Dado que todos los controladores se someten exactamente a las mismas condiciones de demanda bajo semillas aleatorias pareadas, el valor científico y la validez interna de la comparación se mantienen rigurosamente preservados.</w:t>
      </w:r>
    </w:p>
    <w:p w:rsidR="00000000" w:rsidDel="00000000" w:rsidP="00000000" w:rsidRDefault="00000000" w:rsidRPr="00000000" w14:paraId="00000085">
      <w:pPr>
        <w:spacing w:after="80" w:before="60" w:line="360" w:lineRule="auto"/>
        <w:ind w:left="360" w:firstLine="0"/>
        <w:jc w:val="both"/>
        <w:rPr>
          <w:sz w:val="24"/>
          <w:szCs w:val="24"/>
        </w:rPr>
      </w:pPr>
      <w:r w:rsidDel="00000000" w:rsidR="00000000" w:rsidRPr="00000000">
        <w:rPr>
          <w:b w:val="1"/>
          <w:bCs w:val="1"/>
          <w:sz w:val="24"/>
          <w:szCs w:val="24"/>
          <w:rtl w:val="0"/>
        </w:rPr>
        <w:t xml:space="preserve">• Riesgo 2: Inestabilidad o falta de convergencia del modelo de Reinforcement Learning. </w:t>
      </w:r>
      <w:r w:rsidDel="00000000" w:rsidR="00000000" w:rsidRPr="00000000">
        <w:rPr>
          <w:sz w:val="24"/>
          <w:szCs w:val="24"/>
          <w:rtl w:val="0"/>
        </w:rPr>
        <w:t xml:space="preserve">(Probabilidad: Media, Impacto: Alto). Los algoritmos de aprendizaje por refuerzo multi-agente son propensos a no estacionariedad y alta sensibilidad a hiperparámetros. Plan de Contingencia: Se adoptó la metodología comparativa (Alternativa C), asegurando que los controladores clásicos de referencia (Webster y Max-Pressure) aporten resultados sólidos y de primer nivel; se reutilizan arquitecturas e hiperparámetros validados en literatura científica de referencia (sumo-rl y RESCO); y se establece una regla de corte al mes 4 para proteger el informe final ante cualquier dificultad de convergencia.</w:t>
      </w:r>
    </w:p>
    <w:p w:rsidR="00000000" w:rsidDel="00000000" w:rsidP="00000000" w:rsidRDefault="00000000" w:rsidRPr="00000000" w14:paraId="00000086">
      <w:pPr>
        <w:spacing w:after="80" w:before="60" w:line="360" w:lineRule="auto"/>
        <w:ind w:left="360" w:firstLine="0"/>
        <w:jc w:val="both"/>
        <w:rPr>
          <w:sz w:val="24"/>
          <w:szCs w:val="24"/>
        </w:rPr>
      </w:pPr>
      <w:r w:rsidDel="00000000" w:rsidR="00000000" w:rsidRPr="00000000">
        <w:rPr>
          <w:b w:val="1"/>
          <w:bCs w:val="1"/>
          <w:sz w:val="24"/>
          <w:szCs w:val="24"/>
          <w:rtl w:val="0"/>
        </w:rPr>
        <w:t xml:space="preserve">• Riesgo 3: Anomalías geométricas y artefactos topológicos en la importación de OpenStreetMap. </w:t>
      </w:r>
      <w:r w:rsidDel="00000000" w:rsidR="00000000" w:rsidRPr="00000000">
        <w:rPr>
          <w:sz w:val="24"/>
          <w:szCs w:val="24"/>
          <w:rtl w:val="0"/>
        </w:rPr>
        <w:t xml:space="preserve">(Probabilidad: Media, Impacto: Medio). Las redes extraídas de OSM suelen incluir nodos artificialmente separados, arcos ínfimos (como el arco de 3,8 m identificado entre dos semáforos) o intersecciones con fases verdes insuficientes (GS_252964499, con solo una fase verde). Plan de Contingencia: Se diseñó e implementó el script automatizado diagnose_net.py, el cual audita la red detectando arcos menores a 25 m, semáforos no controlables y advertencias de teletransporte, permitiendo depurar la geometría en netedit antes de iniciar las simulaciones de calibración.</w:t>
      </w:r>
    </w:p>
    <w:p w:rsidR="00000000" w:rsidDel="00000000" w:rsidP="00000000" w:rsidRDefault="00000000" w:rsidRPr="00000000" w14:paraId="00000087">
      <w:pPr>
        <w:spacing w:after="80" w:before="60" w:line="360" w:lineRule="auto"/>
        <w:ind w:left="360" w:firstLine="0"/>
        <w:jc w:val="both"/>
        <w:rPr>
          <w:sz w:val="24"/>
          <w:szCs w:val="24"/>
        </w:rPr>
      </w:pPr>
      <w:r w:rsidDel="00000000" w:rsidR="00000000" w:rsidRPr="00000000">
        <w:rPr>
          <w:b w:val="1"/>
          <w:bCs w:val="1"/>
          <w:sz w:val="24"/>
          <w:szCs w:val="24"/>
          <w:rtl w:val="0"/>
        </w:rPr>
        <w:t xml:space="preserve">• Riesgo 4: Latencia en la transmisión de datos hacia la aplicación del conductor. </w:t>
      </w:r>
      <w:r w:rsidDel="00000000" w:rsidR="00000000" w:rsidRPr="00000000">
        <w:rPr>
          <w:sz w:val="24"/>
          <w:szCs w:val="24"/>
          <w:rtl w:val="0"/>
        </w:rPr>
        <w:t xml:space="preserve">(Probabilidad: Baja, Impacto: Medio). Retrasos en la comunicación entre el motor de simulación y la aplicación podrían provocar recomendaciones de velocidad desfasadas respecto a la posición real del vehículo. Plan de Contingencia: La arquitectura desacopla el ciclo de cómputo del backend del bucle principal de simulación, utilizando estructuras de datos livianas en memoria y transmitiendo únicamente la información necesaria para el cálculo local de la ola verde.</w:t>
      </w:r>
    </w:p>
    <w:p w:rsidR="00000000" w:rsidDel="00000000" w:rsidP="00000000" w:rsidRDefault="00000000" w:rsidRPr="00000000" w14:paraId="00000088">
      <w:pPr>
        <w:pStyle w:val="Heading2"/>
        <w:spacing w:after="200" w:line="360" w:lineRule="auto"/>
        <w:jc w:val="both"/>
        <w:rPr>
          <w:sz w:val="24"/>
          <w:szCs w:val="24"/>
        </w:rPr>
      </w:pPr>
      <w:r w:rsidDel="00000000" w:rsidR="00000000" w:rsidRPr="00000000">
        <w:rPr>
          <w:sz w:val="24"/>
          <w:szCs w:val="24"/>
          <w:rtl w:val="0"/>
        </w:rPr>
        <w:t xml:space="preserve">Diseño Técnico e Indicadores de Calidad Disciplinarios</w:t>
      </w:r>
    </w:p>
    <w:p w:rsidR="00000000" w:rsidDel="00000000" w:rsidP="00000000" w:rsidRDefault="00000000" w:rsidRPr="00000000" w14:paraId="00000089">
      <w:pPr>
        <w:spacing w:after="80" w:before="60" w:line="360" w:lineRule="auto"/>
        <w:ind w:left="360" w:firstLine="0"/>
        <w:jc w:val="both"/>
        <w:rPr>
          <w:sz w:val="24"/>
          <w:szCs w:val="24"/>
        </w:rPr>
      </w:pPr>
      <w:r w:rsidDel="00000000" w:rsidR="00000000" w:rsidRPr="00000000">
        <w:rPr>
          <w:sz w:val="24"/>
          <w:szCs w:val="24"/>
          <w:rtl w:val="0"/>
        </w:rPr>
        <w:t xml:space="preserve">El diseño técnico se apoya en una arquitectura modular. La simulación microscópica de tránsito correrá sobre SUMO (Simulation of Urban MObility), que interactuará mediante libsumo con scripts de control desarrollados en Python. La infraestructura vial será generada a partir de mapas extraídos de OpenStreetMap, importados a nivel comunal.</w:t>
      </w:r>
    </w:p>
    <w:p w:rsidR="00000000" w:rsidDel="00000000" w:rsidP="00000000" w:rsidRDefault="00000000" w:rsidRPr="00000000" w14:paraId="0000008A">
      <w:pPr>
        <w:spacing w:after="80" w:before="60" w:line="360" w:lineRule="auto"/>
        <w:ind w:left="360" w:firstLine="0"/>
        <w:jc w:val="both"/>
        <w:rPr>
          <w:sz w:val="24"/>
          <w:szCs w:val="24"/>
        </w:rPr>
      </w:pPr>
      <w:r w:rsidDel="00000000" w:rsidR="00000000" w:rsidRPr="00000000">
        <w:rPr>
          <w:sz w:val="24"/>
          <w:szCs w:val="24"/>
          <w:rtl w:val="0"/>
        </w:rPr>
        <w:t xml:space="preserve">El sistema adaptativo se formulará sobre un entorno de aprendizaje por refuerzo, empleando controladores Multi-Agente (MAPPO o similares). Este agente optimizará los repartos de tiempo verde y las conmutaciones basándose en una función de recompensa definida por la demora de los vehículos en las intersecciones. Los datos de entrenamiento provendrán de perfiles de demanda calibrados a nivel comunal para todas las comunas de la RM.</w:t>
      </w:r>
    </w:p>
    <w:p w:rsidR="00000000" w:rsidDel="00000000" w:rsidP="00000000" w:rsidRDefault="00000000" w:rsidRPr="00000000" w14:paraId="0000008B">
      <w:pPr>
        <w:spacing w:after="80" w:before="60" w:line="360" w:lineRule="auto"/>
        <w:ind w:left="360" w:firstLine="0"/>
        <w:jc w:val="both"/>
        <w:rPr>
          <w:sz w:val="24"/>
          <w:szCs w:val="24"/>
        </w:rPr>
      </w:pPr>
      <w:r w:rsidDel="00000000" w:rsidR="00000000" w:rsidRPr="00000000">
        <w:rPr>
          <w:sz w:val="24"/>
          <w:szCs w:val="24"/>
          <w:rtl w:val="0"/>
        </w:rPr>
        <w:t xml:space="preserve">Como indicadores de calidad, el desempeño se medirá utilizando pruebas de hipótesis estadística (Wilcoxon pareado), con múltiples semillas aleatorias independientes por escenario. Las principales métricas de evaluación incluirán la demora media por vehículo, el número de detenciones y la longitud máxima de las filas en las intersecciones. Además, se utilizará una estrategia de pruebas que incluye simulaciones en diversos rangos horarios y escenarios extremos para validar la estabilidad y robustez del controlador inteligente frente al comportamiento de baselines tradicionales (como el control por tiempo fijo, método de Webster y control por Max-Pressure).</w:t>
      </w:r>
    </w:p>
    <w:p w:rsidR="00000000" w:rsidDel="00000000" w:rsidP="00000000" w:rsidRDefault="00000000" w:rsidRPr="00000000" w14:paraId="0000008C">
      <w:pPr>
        <w:spacing w:after="80" w:before="60" w:line="360" w:lineRule="auto"/>
        <w:ind w:left="360" w:firstLine="0"/>
        <w:jc w:val="both"/>
        <w:rPr>
          <w:b w:val="1"/>
          <w:bCs w:val="1"/>
          <w:sz w:val="24"/>
          <w:szCs w:val="24"/>
        </w:rPr>
      </w:pPr>
      <w:r w:rsidDel="00000000" w:rsidR="00000000" w:rsidRPr="00000000">
        <w:rPr>
          <w:rtl w:val="0"/>
        </w:rPr>
      </w:r>
    </w:p>
    <w:p w:rsidR="00000000" w:rsidDel="00000000" w:rsidP="00000000" w:rsidRDefault="00000000" w:rsidRPr="00000000" w14:paraId="0000008D">
      <w:pPr>
        <w:spacing w:after="80" w:before="280" w:line="360" w:lineRule="auto"/>
        <w:jc w:val="both"/>
        <w:rPr>
          <w:sz w:val="24"/>
          <w:szCs w:val="24"/>
        </w:rPr>
      </w:pPr>
      <w:r w:rsidDel="00000000" w:rsidR="00000000" w:rsidRPr="00000000">
        <w:rPr>
          <w:b w:val="1"/>
          <w:bCs w:val="1"/>
          <w:sz w:val="24"/>
          <w:szCs w:val="24"/>
          <w:rtl w:val="0"/>
        </w:rPr>
        <w:t xml:space="preserve">Modelo preliminar de datos</w:t>
      </w:r>
      <w:r w:rsidDel="00000000" w:rsidR="00000000" w:rsidRPr="00000000">
        <w:rPr>
          <w:rtl w:val="0"/>
        </w:rPr>
      </w:r>
    </w:p>
    <w:p w:rsidR="00000000" w:rsidDel="00000000" w:rsidP="00000000" w:rsidRDefault="00000000" w:rsidRPr="00000000" w14:paraId="0000008E">
      <w:pPr>
        <w:spacing w:after="160" w:before="80" w:line="360" w:lineRule="auto"/>
        <w:jc w:val="both"/>
        <w:rPr>
          <w:sz w:val="24"/>
          <w:szCs w:val="24"/>
        </w:rPr>
      </w:pPr>
      <w:r w:rsidDel="00000000" w:rsidR="00000000" w:rsidRPr="00000000">
        <w:rPr>
          <w:sz w:val="24"/>
          <w:szCs w:val="24"/>
          <w:rtl w:val="0"/>
        </w:rPr>
        <w:t xml:space="preserve">El modelo de datos del sistema estructura tanto las entidades físicas de la red como los tensores y registros de métricas requeridos para el aprendizaje y la evaluación experimental:</w:t>
      </w:r>
    </w:p>
    <w:p w:rsidR="00000000" w:rsidDel="00000000" w:rsidP="00000000" w:rsidRDefault="00000000" w:rsidRPr="00000000" w14:paraId="0000008F">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Físicas y de Red Vial: </w:t>
      </w:r>
      <w:r w:rsidDel="00000000" w:rsidR="00000000" w:rsidRPr="00000000">
        <w:rPr>
          <w:sz w:val="24"/>
          <w:szCs w:val="24"/>
          <w:rtl w:val="0"/>
        </w:rPr>
        <w:t xml:space="preserve">Comprende: (1) Intersección / Nodo (Intersection), con identificador alfanumérico (node_id), coordenadas cartesianas (x, y), aristas incidentes y controlador asignado; (2) Semáforo (TrafficLight), con identificador (tls_id), conjunto de fases admisibles P = {p1, ..., pk}, fase activa, tiempo en fase activa y parámetros duros de seguridad (verde mínimo de 10 s, verde máximo de 60 s, ámbar de 3 s y todo rojo de despeje de 2 s); (3) Carril / Pista (Lane), con longitud en metros, velocidad máxima reglamentaria y movimientos permitidos; y (4) Detectores (InductiveLoop / E2), con ubicación longitudinal, conteos de flujo, velocidad media y porcentaje de ocupación.</w:t>
      </w:r>
    </w:p>
    <w:p w:rsidR="00000000" w:rsidDel="00000000" w:rsidP="00000000" w:rsidRDefault="00000000" w:rsidRPr="00000000" w14:paraId="00000090">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Dinámicas de Tráfico: </w:t>
      </w:r>
      <w:r w:rsidDel="00000000" w:rsidR="00000000" w:rsidRPr="00000000">
        <w:rPr>
          <w:sz w:val="24"/>
          <w:szCs w:val="24"/>
          <w:rtl w:val="0"/>
        </w:rPr>
        <w:t xml:space="preserve">Vehículo (Vehicle), modelado mediante identificador único (veh_id), clase vehicular (automóvil, bus o camión), posición (x, y), velocidad instantánea (v_t), aceleración (a_t), distancia restante hacia el próximo semáforo (d_tls), ruta de navegación y tiempo de demora acumulado (w_veh).</w:t>
      </w:r>
    </w:p>
    <w:p w:rsidR="00000000" w:rsidDel="00000000" w:rsidP="00000000" w:rsidRDefault="00000000" w:rsidRPr="00000000" w14:paraId="00000091">
      <w:pPr>
        <w:spacing w:after="80" w:before="60" w:line="360" w:lineRule="auto"/>
        <w:ind w:left="360" w:firstLine="0"/>
        <w:jc w:val="both"/>
        <w:rPr>
          <w:sz w:val="24"/>
          <w:szCs w:val="24"/>
        </w:rPr>
      </w:pPr>
      <w:r w:rsidDel="00000000" w:rsidR="00000000" w:rsidRPr="00000000">
        <w:rPr>
          <w:b w:val="1"/>
          <w:bCs w:val="1"/>
          <w:sz w:val="24"/>
          <w:szCs w:val="24"/>
          <w:rtl w:val="0"/>
        </w:rPr>
        <w:t xml:space="preserve">• Formulación Dec-POMDP para el Aprendizaje por Refuerzo (MARL): </w:t>
      </w:r>
      <w:r w:rsidDel="00000000" w:rsidR="00000000" w:rsidRPr="00000000">
        <w:rPr>
          <w:sz w:val="24"/>
          <w:szCs w:val="24"/>
          <w:rtl w:val="0"/>
        </w:rPr>
        <w:t xml:space="preserve">Define formalmente el problema de decisión: (1) Vector de Observación por Agente (s_i): representación local compuesta por codificación one-hot de la fase activa, variable binaria de verde mínimo cumplido, tiempo transcurrido en fase, densidades vehiculares por pista de entrada normalizadas respecto a la capacidad de saturación, y longitudes de cola por acceso (vehículos con velocidad &lt; 0.1 m/s); (2) Espacio de Acción (a_i): selección discreta de la próxima fase verde admisible del catálogo de la intersección, con inserción automática determinista de intervalos de seguridad al conmutar; y (3) Función de Recompensa (r_i): basada primariamente en la variación negativa del tiempo de espera acumulado en los accesos de la intersección entre pasos de decisión consecutivos: r_i(t) = -(W_{i,t} - W_{i,t-1}), evaluando variantes basadas en presión de colas y penalizaciones explícitas por cambios frecuentes de fase.</w:t>
      </w:r>
    </w:p>
    <w:p w:rsidR="00000000" w:rsidDel="00000000" w:rsidP="00000000" w:rsidRDefault="00000000" w:rsidRPr="00000000" w14:paraId="00000092">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de Telemetría y Métricas: </w:t>
      </w:r>
      <w:r w:rsidDel="00000000" w:rsidR="00000000" w:rsidRPr="00000000">
        <w:rPr>
          <w:sz w:val="24"/>
          <w:szCs w:val="24"/>
          <w:rtl w:val="0"/>
        </w:rPr>
        <w:t xml:space="preserve">Registro de Viaje (TripInfo), archivo unificado generado por SUMO al término de cada trayecto que almacena tiempo de partida, tiempo de llegada, tiempo de viaje (travel time), demora acumulada (time loss), tiempo detenido (waiting time), número de detenciones y estimaciones de emisiones de CO2, NOx y consumo de combustible derivadas del modelo HBEFA.</w:t>
      </w:r>
    </w:p>
    <w:p w:rsidR="00000000" w:rsidDel="00000000" w:rsidP="00000000" w:rsidRDefault="00000000" w:rsidRPr="00000000" w14:paraId="00000093">
      <w:pPr>
        <w:spacing w:after="80" w:before="280" w:line="360" w:lineRule="auto"/>
        <w:jc w:val="both"/>
        <w:rPr>
          <w:sz w:val="24"/>
          <w:szCs w:val="24"/>
        </w:rPr>
      </w:pPr>
      <w:r w:rsidDel="00000000" w:rsidR="00000000" w:rsidRPr="00000000">
        <w:rPr>
          <w:b w:val="1"/>
          <w:bCs w:val="1"/>
          <w:sz w:val="24"/>
          <w:szCs w:val="24"/>
          <w:rtl w:val="0"/>
        </w:rPr>
        <w:t xml:space="preserve">Estrategia de pruebas y validación</w:t>
      </w:r>
      <w:r w:rsidDel="00000000" w:rsidR="00000000" w:rsidRPr="00000000">
        <w:rPr>
          <w:rtl w:val="0"/>
        </w:rPr>
      </w:r>
    </w:p>
    <w:p w:rsidR="00000000" w:rsidDel="00000000" w:rsidP="00000000" w:rsidRDefault="00000000" w:rsidRPr="00000000" w14:paraId="00000094">
      <w:pPr>
        <w:spacing w:after="160" w:before="80" w:line="360" w:lineRule="auto"/>
        <w:jc w:val="both"/>
        <w:rPr>
          <w:sz w:val="24"/>
          <w:szCs w:val="24"/>
        </w:rPr>
      </w:pPr>
      <w:r w:rsidDel="00000000" w:rsidR="00000000" w:rsidRPr="00000000">
        <w:rPr>
          <w:sz w:val="24"/>
          <w:szCs w:val="24"/>
          <w:rtl w:val="0"/>
        </w:rPr>
        <w:t xml:space="preserve">El aseguramiento de la calidad del software y la validez de los resultados experimentales se sustenta en una estrategia multinivel compuesta por pruebas automatizadas, control geométrico y diseño experimental riguroso:</w:t>
      </w:r>
    </w:p>
    <w:p w:rsidR="00000000" w:rsidDel="00000000" w:rsidP="00000000" w:rsidRDefault="00000000" w:rsidRPr="00000000" w14:paraId="00000095">
      <w:pPr>
        <w:spacing w:after="80" w:before="60" w:line="360" w:lineRule="auto"/>
        <w:ind w:left="360" w:firstLine="0"/>
        <w:jc w:val="both"/>
        <w:rPr>
          <w:sz w:val="24"/>
          <w:szCs w:val="24"/>
        </w:rPr>
      </w:pPr>
      <w:r w:rsidDel="00000000" w:rsidR="00000000" w:rsidRPr="00000000">
        <w:rPr>
          <w:b w:val="1"/>
          <w:bCs w:val="1"/>
          <w:sz w:val="24"/>
          <w:szCs w:val="24"/>
          <w:rtl w:val="0"/>
        </w:rPr>
        <w:t xml:space="preserve">• 1. Validación Geométrica y de Integridad de Red: </w:t>
      </w:r>
      <w:r w:rsidDel="00000000" w:rsidR="00000000" w:rsidRPr="00000000">
        <w:rPr>
          <w:sz w:val="24"/>
          <w:szCs w:val="24"/>
          <w:rtl w:val="0"/>
        </w:rPr>
        <w:t xml:space="preserve">Mediante la herramienta automatizada diagnose_net.py, se inspecciona exhaustivamente la red importada de Apoquindo para comprobar que: (a) ningún semáforo posea menos de dos fases verdes incompatibles (garantizando gobernabilidad efectiva), (b) no existan arcos excesivamente cortos (&lt; 25 m) que provoquen colapso artificial por bloqueo de intersecciones adyacentes, y (c) la simulación de una hora con demanda vehicular no genere advertencias de colisión ni teletransportes vehiculares forzados por atasco.</w:t>
      </w:r>
    </w:p>
    <w:p w:rsidR="00000000" w:rsidDel="00000000" w:rsidP="00000000" w:rsidRDefault="00000000" w:rsidRPr="00000000" w14:paraId="00000096">
      <w:pPr>
        <w:spacing w:after="80" w:before="60" w:line="360" w:lineRule="auto"/>
        <w:ind w:left="360" w:firstLine="0"/>
        <w:jc w:val="both"/>
        <w:rPr>
          <w:sz w:val="24"/>
          <w:szCs w:val="24"/>
        </w:rPr>
      </w:pPr>
      <w:r w:rsidDel="00000000" w:rsidR="00000000" w:rsidRPr="00000000">
        <w:rPr>
          <w:b w:val="1"/>
          <w:bCs w:val="1"/>
          <w:sz w:val="24"/>
          <w:szCs w:val="24"/>
          <w:rtl w:val="0"/>
        </w:rPr>
        <w:t xml:space="preserve">• 2. Pruebas Automatizadas de Software: </w:t>
      </w:r>
      <w:r w:rsidDel="00000000" w:rsidR="00000000" w:rsidRPr="00000000">
        <w:rPr>
          <w:sz w:val="24"/>
          <w:szCs w:val="24"/>
          <w:rtl w:val="0"/>
        </w:rPr>
        <w:t xml:space="preserve">Suite implementada en pytest (tests/test_pipeline.py) que se ejecuta como parte del proceso de integración continua. Valida cinco aspectos críticos: (a) la instanciación e inicialización correcta de los cinco controladores, (b) el cálculo analítico y reparto de tiempos de Webster bajo flujos conocidos, (c) el respeto absoluto de las restricciones de verde mínimo y tiempos de despeje en la conmutación de fases, (d) la correcta extracción y parseo de las métricas desde los archivos XML de salida, y (e) una prueba de sanidad experimental donde se comprueba que el controlador Max-Pressure supera estadísticamente al plan de tiempo fijo en un entorno de grilla controlado.</w:t>
      </w:r>
    </w:p>
    <w:p w:rsidR="00000000" w:rsidDel="00000000" w:rsidP="00000000" w:rsidRDefault="00000000" w:rsidRPr="00000000" w14:paraId="00000097">
      <w:pPr>
        <w:spacing w:after="80" w:before="60" w:line="360" w:lineRule="auto"/>
        <w:ind w:left="360" w:firstLine="0"/>
        <w:jc w:val="both"/>
        <w:rPr>
          <w:sz w:val="24"/>
          <w:szCs w:val="24"/>
        </w:rPr>
      </w:pPr>
      <w:r w:rsidDel="00000000" w:rsidR="00000000" w:rsidRPr="00000000">
        <w:rPr>
          <w:b w:val="1"/>
          <w:bCs w:val="1"/>
          <w:sz w:val="24"/>
          <w:szCs w:val="24"/>
          <w:rtl w:val="0"/>
        </w:rPr>
        <w:t xml:space="preserve">• 3. Protocolo Experimental y Control de Variables Exógenas: </w:t>
      </w:r>
      <w:r w:rsidDel="00000000" w:rsidR="00000000" w:rsidRPr="00000000">
        <w:rPr>
          <w:sz w:val="24"/>
          <w:szCs w:val="24"/>
          <w:rtl w:val="0"/>
        </w:rPr>
        <w:t xml:space="preserve">Se define un diseño experimental comparativo bajo cuatro perfiles de demanda (valle, punta mañana, punta tarde y saturación): (a) Muestras Pareadas: cada combinación de controlador y demanda se ejecuta en 30 réplicas independientes con semillas aleatorias idénticas entre controladores; (b) Período de Calentamiento: se descartan los primeros 900 segundos de simulación (warm-up period) para medir exclusivamente en régimen estacionario; y (c) Disyunción de Semillas: el conjunto de semillas para entrenar los agentes de RL es disjunto del conjunto reservado para la evaluación final.</w:t>
      </w:r>
    </w:p>
    <w:p w:rsidR="00000000" w:rsidDel="00000000" w:rsidP="00000000" w:rsidRDefault="00000000" w:rsidRPr="00000000" w14:paraId="00000098">
      <w:pPr>
        <w:spacing w:after="80" w:before="60" w:line="360" w:lineRule="auto"/>
        <w:ind w:left="360" w:firstLine="0"/>
        <w:jc w:val="both"/>
        <w:rPr>
          <w:sz w:val="24"/>
          <w:szCs w:val="24"/>
        </w:rPr>
      </w:pPr>
      <w:r w:rsidDel="00000000" w:rsidR="00000000" w:rsidRPr="00000000">
        <w:rPr>
          <w:b w:val="1"/>
          <w:bCs w:val="1"/>
          <w:sz w:val="24"/>
          <w:szCs w:val="24"/>
          <w:rtl w:val="0"/>
        </w:rPr>
        <w:t xml:space="preserve">• 4. Análisis Estadístico Inferencial: </w:t>
      </w:r>
      <w:r w:rsidDel="00000000" w:rsidR="00000000" w:rsidRPr="00000000">
        <w:rPr>
          <w:sz w:val="24"/>
          <w:szCs w:val="24"/>
          <w:rtl w:val="0"/>
        </w:rPr>
        <w:t xml:space="preserve">Dado que los tiempos de viaje y demoras en redes saturadas presentan distribuciones asimétricas y colas pesadas, se aplican pruebas no paramétricas de rangos con signo de Wilcoxon para muestras pareadas (alfa = 0.05). Todo resultado comparativo reporta el valor p, el tamaño de efecto (r = Z / sqrt(N) y d de Cohen) y los intervalos de confianza al 95% calculados mediante remuestreo (bootstrap).</w:t>
      </w:r>
    </w:p>
    <w:p w:rsidR="00000000" w:rsidDel="00000000" w:rsidP="00000000" w:rsidRDefault="00000000" w:rsidRPr="00000000" w14:paraId="00000099">
      <w:pPr>
        <w:spacing w:after="80" w:before="60" w:line="360" w:lineRule="auto"/>
        <w:ind w:left="360" w:firstLine="0"/>
        <w:jc w:val="both"/>
        <w:rPr>
          <w:sz w:val="24"/>
          <w:szCs w:val="24"/>
        </w:rPr>
      </w:pPr>
      <w:r w:rsidDel="00000000" w:rsidR="00000000" w:rsidRPr="00000000">
        <w:rPr>
          <w:b w:val="1"/>
          <w:bCs w:val="1"/>
          <w:sz w:val="24"/>
          <w:szCs w:val="24"/>
          <w:rtl w:val="0"/>
        </w:rPr>
        <w:t xml:space="preserve">• 5. Batería de Pruebas de Robustez: </w:t>
      </w:r>
      <w:r w:rsidDel="00000000" w:rsidR="00000000" w:rsidRPr="00000000">
        <w:rPr>
          <w:sz w:val="24"/>
          <w:szCs w:val="24"/>
          <w:rtl w:val="0"/>
        </w:rPr>
        <w:t xml:space="preserve">Evaluación de la degradación de la mejor política MARL y de Max-Pressure ante contingencias urbanas imprevistas no vistas en entrenamiento: (a) cierre temporal de una pista por obras o incidentes, (b) incremento súbito del 30% en la demanda vehicular de un acceso secundario, y (c) falla parcial de sensores con ruido o pérdida de detección.</w:t>
      </w:r>
    </w:p>
    <w:p w:rsidR="00000000" w:rsidDel="00000000" w:rsidP="00000000" w:rsidRDefault="00000000" w:rsidRPr="00000000" w14:paraId="0000009A">
      <w:pPr>
        <w:spacing w:after="80" w:before="60" w:line="360" w:lineRule="auto"/>
        <w:ind w:left="360" w:firstLine="0"/>
        <w:jc w:val="both"/>
        <w:rPr>
          <w:sz w:val="24"/>
          <w:szCs w:val="24"/>
        </w:rPr>
      </w:pPr>
      <w:r w:rsidDel="00000000" w:rsidR="00000000" w:rsidRPr="00000000">
        <w:rPr>
          <w:b w:val="1"/>
          <w:bCs w:val="1"/>
          <w:sz w:val="24"/>
          <w:szCs w:val="24"/>
          <w:rtl w:val="0"/>
        </w:rPr>
        <w:t xml:space="preserve">• 6. Validación de la Aplicación de Asistencia al Conductor: </w:t>
      </w:r>
      <w:r w:rsidDel="00000000" w:rsidR="00000000" w:rsidRPr="00000000">
        <w:rPr>
          <w:sz w:val="24"/>
          <w:szCs w:val="24"/>
          <w:rtl w:val="0"/>
        </w:rPr>
        <w:t xml:space="preserve">Ensayos comparativos controlados en el simulador entre vehículos que siguen la velocidad sugerida por la aplicación y vehículos con conducción estándar, cuantificando la reducción porcentual en número de detenciones por viaje, tiempo en ralentí ante luces rojas y consumo energético.</w:t>
      </w:r>
    </w:p>
    <w:p w:rsidR="00000000" w:rsidDel="00000000" w:rsidP="00000000" w:rsidRDefault="00000000" w:rsidRPr="00000000" w14:paraId="0000009B">
      <w:pPr>
        <w:spacing w:after="80" w:before="280" w:line="360" w:lineRule="auto"/>
        <w:jc w:val="both"/>
        <w:rPr>
          <w:sz w:val="24"/>
          <w:szCs w:val="24"/>
        </w:rPr>
      </w:pPr>
      <w:r w:rsidDel="00000000" w:rsidR="00000000" w:rsidRPr="00000000">
        <w:rPr>
          <w:b w:val="1"/>
          <w:bCs w:val="1"/>
          <w:sz w:val="24"/>
          <w:szCs w:val="24"/>
          <w:rtl w:val="0"/>
        </w:rPr>
        <w:t xml:space="preserve">Planificación inicial y decisiones tecnológicas</w:t>
      </w:r>
      <w:r w:rsidDel="00000000" w:rsidR="00000000" w:rsidRPr="00000000">
        <w:rPr>
          <w:rtl w:val="0"/>
        </w:rPr>
      </w:r>
    </w:p>
    <w:p w:rsidR="00000000" w:rsidDel="00000000" w:rsidP="00000000" w:rsidRDefault="00000000" w:rsidRPr="00000000" w14:paraId="0000009C">
      <w:pPr>
        <w:spacing w:after="160" w:before="80" w:line="360" w:lineRule="auto"/>
        <w:jc w:val="both"/>
        <w:rPr>
          <w:sz w:val="24"/>
          <w:szCs w:val="24"/>
        </w:rPr>
      </w:pPr>
      <w:r w:rsidDel="00000000" w:rsidR="00000000" w:rsidRPr="00000000">
        <w:rPr>
          <w:sz w:val="24"/>
          <w:szCs w:val="24"/>
          <w:rtl w:val="0"/>
        </w:rPr>
        <w:t xml:space="preserve">Durante la fase de diseño inicial se adoptaron decisiones técnicas y arquitectónicas fundamentadas en evidencia empírica para garantizar la viabilidad y calidad del proyecto:</w:t>
      </w:r>
    </w:p>
    <w:p w:rsidR="00000000" w:rsidDel="00000000" w:rsidP="00000000" w:rsidRDefault="00000000" w:rsidRPr="00000000" w14:paraId="0000009D">
      <w:pPr>
        <w:spacing w:after="80" w:before="60" w:line="360" w:lineRule="auto"/>
        <w:ind w:left="360" w:firstLine="0"/>
        <w:jc w:val="both"/>
        <w:rPr>
          <w:sz w:val="24"/>
          <w:szCs w:val="24"/>
        </w:rPr>
      </w:pPr>
      <w:r w:rsidDel="00000000" w:rsidR="00000000" w:rsidRPr="00000000">
        <w:rPr>
          <w:b w:val="1"/>
          <w:bCs w:val="1"/>
          <w:sz w:val="24"/>
          <w:szCs w:val="24"/>
          <w:rtl w:val="0"/>
        </w:rPr>
        <w:t xml:space="preserve">• </w:t>
      </w:r>
      <w:sdt>
        <w:sdtPr>
          <w:id w:val="-387263602"/>
          <w:tag w:val="goog_rdk_5"/>
        </w:sdtPr>
        <w:sdtContent>
          <w:commentRangeStart w:id="5"/>
        </w:sdtContent>
      </w:sdt>
      <w:sdt>
        <w:sdtPr>
          <w:id w:val="-1818959711"/>
          <w:tag w:val="goog_rdk_6"/>
        </w:sdtPr>
        <w:sdtContent>
          <w:commentRangeStart w:id="6"/>
        </w:sdtContent>
      </w:sdt>
      <w:r w:rsidDel="00000000" w:rsidR="00000000" w:rsidRPr="00000000">
        <w:rPr>
          <w:b w:val="1"/>
          <w:bCs w:val="1"/>
          <w:sz w:val="24"/>
          <w:szCs w:val="24"/>
          <w:rtl w:val="0"/>
        </w:rPr>
        <w:t xml:space="preserve">Selección del Corredor Vial (Avenida Apoquindo frente a Avenida Providencia): </w:t>
      </w:r>
      <w:commentRangeEnd w:id="5"/>
      <w:r w:rsidDel="00000000" w:rsidR="00000000" w:rsidRPr="00000000">
        <w:commentReference w:id="5"/>
      </w:r>
      <w:commentRangeEnd w:id="6"/>
      <w:r w:rsidDel="00000000" w:rsidR="00000000" w:rsidRPr="00000000">
        <w:commentReference w:id="6"/>
      </w:r>
      <w:r w:rsidDel="00000000" w:rsidR="00000000" w:rsidRPr="00000000">
        <w:rPr>
          <w:sz w:val="24"/>
          <w:szCs w:val="24"/>
          <w:rtl w:val="0"/>
        </w:rPr>
        <w:t xml:space="preserve">Se analizó cuantitativamente la factibilidad de dos corredores arteriales de Santiago. Se descartó Avenida Providencia debido a que sus 18 semáforos concentrados en 1.324 metros generan distancias entre intersecciones de apenas 14 a 44 metros; en dicho escenario, la cola vehicular de un cruce satura y bloquea físicamente al anterior antes de que este alcance a evacuar (backward spillback), dominando la limitación física de espacio por sobre la capacidad de respuesta del algoritmo. En contraste, se seleccionó Avenida Apoquindo (Las Condes), que comprende 11 intersecciones semaforizadas a lo largo de 2.584 metros, con separaciones entre 98 y 531 metros, lo que proporciona el espacio adecuado para la coordinación de pelotones vehiculares y la operación efectiva de una ola verde asistida.</w:t>
      </w:r>
    </w:p>
    <w:p w:rsidR="00000000" w:rsidDel="00000000" w:rsidP="00000000" w:rsidRDefault="00000000" w:rsidRPr="00000000" w14:paraId="0000009E">
      <w:pPr>
        <w:spacing w:after="80" w:before="60" w:line="360" w:lineRule="auto"/>
        <w:ind w:left="360" w:firstLine="0"/>
        <w:jc w:val="both"/>
        <w:rPr>
          <w:sz w:val="24"/>
          <w:szCs w:val="24"/>
        </w:rPr>
      </w:pPr>
      <w:r w:rsidDel="00000000" w:rsidR="00000000" w:rsidRPr="00000000">
        <w:rPr>
          <w:b w:val="1"/>
          <w:bCs w:val="1"/>
          <w:sz w:val="24"/>
          <w:szCs w:val="24"/>
          <w:rtl w:val="0"/>
        </w:rPr>
        <w:t xml:space="preserve">• Delimitación del Alcance del Control Adaptativo: </w:t>
      </w:r>
      <w:r w:rsidDel="00000000" w:rsidR="00000000" w:rsidRPr="00000000">
        <w:rPr>
          <w:sz w:val="24"/>
          <w:szCs w:val="24"/>
          <w:rtl w:val="0"/>
        </w:rPr>
        <w:t xml:space="preserve">Aunque la red cartográfica importada contiene 43 semáforos dentro de su polígono circundante, se definió que el sistema inteligente controle exclusivamente los 11 semáforos situados sobre el eje troncal de Apoquindo. Los 32 semáforos restantes correspondientes a vías transversales operan bajo planes de tiempo fijo, modelando la demanda lateral como contexto urbano realista y acotando el espacio de estados conjunto para garantizar tiempos de entrenamiento viables.</w:t>
      </w:r>
    </w:p>
    <w:p w:rsidR="00000000" w:rsidDel="00000000" w:rsidP="00000000" w:rsidRDefault="00000000" w:rsidRPr="00000000" w14:paraId="0000009F">
      <w:pPr>
        <w:spacing w:after="80" w:before="60" w:line="360" w:lineRule="auto"/>
        <w:ind w:left="360" w:firstLine="0"/>
        <w:jc w:val="both"/>
        <w:rPr>
          <w:sz w:val="24"/>
          <w:szCs w:val="24"/>
        </w:rPr>
      </w:pPr>
      <w:r w:rsidDel="00000000" w:rsidR="00000000" w:rsidRPr="00000000">
        <w:rPr>
          <w:b w:val="1"/>
          <w:bCs w:val="1"/>
          <w:sz w:val="24"/>
          <w:szCs w:val="24"/>
          <w:rtl w:val="0"/>
        </w:rPr>
        <w:t xml:space="preserve">• Definición del Entorno Operativo (Windows Nativo frente a WSL2): </w:t>
      </w:r>
      <w:r w:rsidDel="00000000" w:rsidR="00000000" w:rsidRPr="00000000">
        <w:rPr>
          <w:sz w:val="24"/>
          <w:szCs w:val="24"/>
          <w:rtl w:val="0"/>
        </w:rPr>
        <w:t xml:space="preserve">A diferencia de asunciones teóricas iniciales que preveían incompatibilidades de libsumo en plataformas Windows, se verificó mediante inspección directa de paquetes en PyPI que todo el stack (libsumo 1.27.1, torch, stable-baselines3 y gymnasium) cuenta con ruedas binarias nativas para Windows x64 en Python 3.12. Esta decisión permite aprovechar la aceleración gráfica nativa de Windows para netedit y sumo-gui (evitando los desfases y la configuración de WSLg) y elimina por completo la penalización de rendimiento en operaciones de lectura/escritura asociada al cruce de particiones /mnt/c/. Se mantiene el runbook de WSL2 como plan B para la fase posterior de MAPPO en caso de requerir el subsistema POSIX para orquestaciones distribuidas con Ray.</w:t>
      </w:r>
    </w:p>
    <w:p w:rsidR="00000000" w:rsidDel="00000000" w:rsidP="00000000" w:rsidRDefault="00000000" w:rsidRPr="00000000" w14:paraId="000000A0">
      <w:pPr>
        <w:spacing w:after="80" w:before="60" w:line="360" w:lineRule="auto"/>
        <w:ind w:left="360" w:firstLine="0"/>
        <w:jc w:val="both"/>
        <w:rPr>
          <w:sz w:val="24"/>
          <w:szCs w:val="24"/>
        </w:rPr>
      </w:pPr>
      <w:r w:rsidDel="00000000" w:rsidR="00000000" w:rsidRPr="00000000">
        <w:rPr>
          <w:b w:val="1"/>
          <w:bCs w:val="1"/>
          <w:sz w:val="24"/>
          <w:szCs w:val="24"/>
          <w:rtl w:val="0"/>
        </w:rPr>
        <w:t xml:space="preserve">• Resolución de Incompatibilidades y Ajustes Críticos de Algoritmos: </w:t>
      </w:r>
      <w:r w:rsidDel="00000000" w:rsidR="00000000" w:rsidRPr="00000000">
        <w:rPr>
          <w:sz w:val="24"/>
          <w:szCs w:val="24"/>
          <w:rtl w:val="0"/>
        </w:rPr>
        <w:t xml:space="preserve">Se identificó y resolvió que la versión de pettingzoo debe mantenerse estrictamente en 1.24.3, dado que a partir de la versión 1.25 se reestructuró la clase interna agent_selector, provocando roturas en la biblioteca sumo-rl. Asimismo, en la implementación de Max-Pressure se detectó que una penalización por conmutación excesiva (switch_penalty = 0.5) congelaba el controlador en una única fase provocando demoras superiores al tiempo fijo (59 s frente a 46 s); tras un análisis de sensibilidad, se calibró a 0.05, alcanzando un desempeño óptimo de 32 s por vehículo. Finalmente, se estableció el uso obligatorio del archivo de salida tripinfo.xml para calcular el caudal vehicular (throughput), evitando disparidades causadas por llamadas periódicas a la API de SUMO que varían según el intervalo de decisión de cada controlador.</w:t>
      </w:r>
    </w:p>
    <w:p w:rsidR="00000000" w:rsidDel="00000000" w:rsidP="00000000" w:rsidRDefault="00000000" w:rsidRPr="00000000" w14:paraId="000000A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Conclusiones individuales</w:t>
      </w:r>
    </w:p>
    <w:p w:rsidR="00000000" w:rsidDel="00000000" w:rsidP="00000000" w:rsidRDefault="00000000" w:rsidRPr="00000000" w14:paraId="000000A3">
      <w:pPr>
        <w:spacing w:after="80" w:before="280" w:line="360" w:lineRule="auto"/>
        <w:jc w:val="both"/>
        <w:rPr>
          <w:sz w:val="24"/>
          <w:szCs w:val="24"/>
        </w:rPr>
      </w:pPr>
      <w:r w:rsidDel="00000000" w:rsidR="00000000" w:rsidRPr="00000000">
        <w:rPr>
          <w:b w:val="1"/>
          <w:bCs w:val="1"/>
          <w:sz w:val="24"/>
          <w:szCs w:val="24"/>
          <w:rtl w:val="0"/>
        </w:rPr>
        <w:t xml:space="preserve">Benjamin Quiroz</w:t>
      </w:r>
      <w:r w:rsidDel="00000000" w:rsidR="00000000" w:rsidRPr="00000000">
        <w:rPr>
          <w:rtl w:val="0"/>
        </w:rPr>
      </w:r>
    </w:p>
    <w:p w:rsidR="00000000" w:rsidDel="00000000" w:rsidP="00000000" w:rsidRDefault="00000000" w:rsidRPr="00000000" w14:paraId="000000A4">
      <w:pPr>
        <w:spacing w:after="280" w:before="80" w:line="360" w:lineRule="auto"/>
        <w:jc w:val="both"/>
        <w:rPr>
          <w:sz w:val="24"/>
          <w:szCs w:val="24"/>
        </w:rPr>
      </w:pPr>
      <w:r w:rsidDel="00000000" w:rsidR="00000000" w:rsidRPr="00000000">
        <w:rPr>
          <w:sz w:val="24"/>
          <w:szCs w:val="24"/>
          <w:rtl w:val="0"/>
        </w:rPr>
        <w:t xml:space="preserve">The research, design, and initial implementation phases of this capstone project have consolidated essential professional competencies in software architecture, real-time systems integration, and user-centered intelligent transportation engineering. My primary engineering focus was designing the client-side driver assistance system and establishing the communication pipeline that bridges microscopic traffic simulation with real-time speed advisory services. Developing an architecture capable of translating complex traffic metrics and dynamic signal phases into actionable, intuitive feedback demonstrated that computational intelligence achieves its highest societal value when infrastructure automation directly collaborates with the end-user. Calculating the optimal advisory speed to facilitate green wave progression required resolving complex kinematic trade-offs, ensuring that speed recommendations respect urban speed regulations, avoid encouraging abrupt accelerations, and genuinely minimize unnecessary braking events at upcoming intersections. Structuring the system through decoupled, modular service layers established a resilient foundation that allows the client application to poll telemetry without introducing latency or computational overhead into the underlying microscopic simulation engine. Ultimately, this work has reinforced the decisive role of rigorous software engineering practices—from robust API contracts to defensive exception handling—in transforming advanced artificial intelligence concepts into practical, reliable, and deployable digital tools that optimize urban mobility and support environmental sustainability.</w:t>
      </w:r>
    </w:p>
    <w:p w:rsidR="00000000" w:rsidDel="00000000" w:rsidP="00000000" w:rsidRDefault="00000000" w:rsidRPr="00000000" w14:paraId="000000A5">
      <w:pPr>
        <w:spacing w:after="80" w:before="280" w:line="360" w:lineRule="auto"/>
        <w:jc w:val="both"/>
        <w:rPr>
          <w:sz w:val="24"/>
          <w:szCs w:val="24"/>
        </w:rPr>
      </w:pPr>
      <w:r w:rsidDel="00000000" w:rsidR="00000000" w:rsidRPr="00000000">
        <w:rPr>
          <w:b w:val="1"/>
          <w:bCs w:val="1"/>
          <w:sz w:val="24"/>
          <w:szCs w:val="24"/>
          <w:rtl w:val="0"/>
        </w:rPr>
        <w:t xml:space="preserve">Gabriel Cárdenas</w:t>
      </w:r>
      <w:r w:rsidDel="00000000" w:rsidR="00000000" w:rsidRPr="00000000">
        <w:rPr>
          <w:rtl w:val="0"/>
        </w:rPr>
      </w:r>
    </w:p>
    <w:p w:rsidR="00000000" w:rsidDel="00000000" w:rsidP="00000000" w:rsidRDefault="00000000" w:rsidRPr="00000000" w14:paraId="000000A6">
      <w:pPr>
        <w:spacing w:after="280" w:before="80" w:line="360" w:lineRule="auto"/>
        <w:jc w:val="both"/>
        <w:rPr>
          <w:sz w:val="24"/>
          <w:szCs w:val="24"/>
        </w:rPr>
      </w:pPr>
      <w:r w:rsidDel="00000000" w:rsidR="00000000" w:rsidRPr="00000000">
        <w:rPr>
          <w:sz w:val="24"/>
          <w:szCs w:val="24"/>
          <w:rtl w:val="0"/>
        </w:rPr>
        <w:t xml:space="preserve">Formulating this capstone project and implementing the preliminary simulation pipeline has provided profound technical and methodological competencies in applying computational intelligence to large-scale cyber-physical systems. Addressing urban traffic congestion through Multi-Agent Reinforcement Learning (MARL) demands substantially more than deploying deep neural architectures; it requires formal mathematical problem formulation, realistic physical modeling, and strict experimental rigor. Formulating the network control problem as a Decentralized Partially Observable Markov Decision Process (Dec-POMDP) and interfacing it with Eclipse SUMO through high-performance libsumo bindings and PettingZoo revealed the critical importance of low-level simulation efficiency on training feasibility. Selecting Avenida Apoquindo as the arterial corridor—while methodically rejecting alternatives prone to severe backward blockages—reinforced the foundational principle that algorithmic optimization cannot overcome structural geometric flaws, underscoring the indispensability of thorough geometric auditing via netedit and automated diagnostic scripts. Crucially, adopting a rigorous comparative benchmark against classical traffic baselines (Webster's method and decentralized Max-Pressure) across 30 paired random seeds with non-parametric inferential statistics (Wilcoxon signed-rank tests) guarantees that the research will yield scientifically valid, publishable findings regardless of whether the reinforcement learning policies outperform deterministic heuristics. This project demonstrates how computer science and systems modeling can generate evidence-based, data-driven solutions to chronic urban infrastructure challenges in Latin American cities.</w:t>
      </w:r>
    </w:p>
    <w:p w:rsidR="00000000" w:rsidDel="00000000" w:rsidP="00000000" w:rsidRDefault="00000000" w:rsidRPr="00000000" w14:paraId="000000A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40" w:before="240" w:line="360" w:lineRule="auto"/>
        <w:jc w:val="both"/>
        <w:rPr>
          <w:sz w:val="24"/>
          <w:szCs w:val="24"/>
        </w:rPr>
      </w:pPr>
      <w:r w:rsidDel="00000000" w:rsidR="00000000" w:rsidRPr="00000000">
        <w:rPr>
          <w:sz w:val="24"/>
          <w:szCs w:val="24"/>
          <w:rtl w:val="0"/>
        </w:rPr>
        <w:t xml:space="preserve">Reflexión</w:t>
      </w:r>
    </w:p>
    <w:p w:rsidR="00000000" w:rsidDel="00000000" w:rsidP="00000000" w:rsidRDefault="00000000" w:rsidRPr="00000000" w14:paraId="000000A9">
      <w:pPr>
        <w:spacing w:after="80" w:before="280" w:line="360" w:lineRule="auto"/>
        <w:jc w:val="both"/>
        <w:rPr>
          <w:sz w:val="24"/>
          <w:szCs w:val="24"/>
        </w:rPr>
      </w:pPr>
      <w:r w:rsidDel="00000000" w:rsidR="00000000" w:rsidRPr="00000000">
        <w:rPr>
          <w:b w:val="1"/>
          <w:bCs w:val="1"/>
          <w:sz w:val="24"/>
          <w:szCs w:val="24"/>
          <w:rtl w:val="0"/>
        </w:rPr>
        <w:t xml:space="preserve">Benjamin Quiroz</w:t>
      </w:r>
      <w:r w:rsidDel="00000000" w:rsidR="00000000" w:rsidRPr="00000000">
        <w:rPr>
          <w:rtl w:val="0"/>
        </w:rPr>
      </w:r>
    </w:p>
    <w:p w:rsidR="00000000" w:rsidDel="00000000" w:rsidP="00000000" w:rsidRDefault="00000000" w:rsidRPr="00000000" w14:paraId="000000AA">
      <w:pPr>
        <w:spacing w:after="280" w:before="80" w:line="360" w:lineRule="auto"/>
        <w:jc w:val="both"/>
        <w:rPr>
          <w:sz w:val="24"/>
          <w:szCs w:val="24"/>
        </w:rPr>
      </w:pPr>
      <w:r w:rsidDel="00000000" w:rsidR="00000000" w:rsidRPr="00000000">
        <w:rPr>
          <w:sz w:val="24"/>
          <w:szCs w:val="24"/>
          <w:rtl w:val="0"/>
        </w:rPr>
        <w:t xml:space="preserve">The process of formulating this project proposal presented significant intellectual challenges in technological synthesis and collaborative scoping. At the outset, our team faced the conceptual challenge of defining how two distinct software domains—deep algorithmic traffic control on one hand, and client-facing mobile application engineering on the other—could converge into a coherent, unified capstone project. A central initial challenge was understanding the strict latency tolerances required for driver advisory systems; within microscopic traffic simulation, a speed recommendation displayed even a few seconds late could cause a driver to miss the green window, resulting in a frustrating red-light stop and defeating the very purpose of the application. Overcoming this difficulty required iterative architectural revisions, ultimately leading to a decoupled middleware design that separates heavy simulation time-steps from client communication loops. Furthermore, working collaboratively pushed me to appreciate the nuances of traffic engineering and human factors, recognizing that the driver interface must prioritize road safety above all, presenting minimal, unambiguous visual cues rather than overwhelming the motorist with cognitive clutter. This formulation phase has taught me that impactful technological solutions rely not merely on incorporating advanced technologies, but on aligning system architecture with real-world human behavior and operational constraints.</w:t>
      </w:r>
    </w:p>
    <w:p w:rsidR="00000000" w:rsidDel="00000000" w:rsidP="00000000" w:rsidRDefault="00000000" w:rsidRPr="00000000" w14:paraId="000000AB">
      <w:pPr>
        <w:spacing w:after="80" w:before="280" w:line="360" w:lineRule="auto"/>
        <w:jc w:val="both"/>
        <w:rPr>
          <w:sz w:val="24"/>
          <w:szCs w:val="24"/>
        </w:rPr>
      </w:pPr>
      <w:r w:rsidDel="00000000" w:rsidR="00000000" w:rsidRPr="00000000">
        <w:rPr>
          <w:b w:val="1"/>
          <w:bCs w:val="1"/>
          <w:sz w:val="24"/>
          <w:szCs w:val="24"/>
          <w:rtl w:val="0"/>
        </w:rPr>
        <w:t xml:space="preserve">Gabriel Cárdenas</w:t>
      </w:r>
      <w:r w:rsidDel="00000000" w:rsidR="00000000" w:rsidRPr="00000000">
        <w:rPr>
          <w:rtl w:val="0"/>
        </w:rPr>
      </w:r>
    </w:p>
    <w:p w:rsidR="00000000" w:rsidDel="00000000" w:rsidP="00000000" w:rsidRDefault="00000000" w:rsidRPr="00000000" w14:paraId="000000AC">
      <w:pPr>
        <w:spacing w:after="280" w:before="80" w:line="360" w:lineRule="auto"/>
        <w:jc w:val="both"/>
        <w:rPr>
          <w:sz w:val="24"/>
          <w:szCs w:val="24"/>
        </w:rPr>
      </w:pPr>
      <w:r w:rsidDel="00000000" w:rsidR="00000000" w:rsidRPr="00000000">
        <w:rPr>
          <w:sz w:val="24"/>
          <w:szCs w:val="24"/>
          <w:rtl w:val="0"/>
        </w:rPr>
        <w:t xml:space="preserve">Reflecting upon the proposal formulation process reveals invaluable lessons regarding technical dogmatism, empirical validation, and experimental risk mitigation. One of the most significant early hurdles was environment selection: conventional wisdom initially suggested that native Windows environments were unsuitable for libsumo and would necessitate complex virtualization workflows under WSL2. However, conducting direct empirical verification against PyPI wheels demonstrated that native Windows wheels were fully supported, eliminating unnecessary virtualization layers and providing superior native graphical responsiveness for the extensive netedit geometric work ahead. Another fundamental realization was that physical constraints often overpower algorithmic sophistication; simulating an uncalibrated network with geometric bottlenecks, single-phase traffic lights, or improper phase structures completely invalidates even state-of-the-art MARL policies. This realization led us to prioritize corridor auditing and automated diagnostics as primary milestones. Finally, designing the research around a comparative evaluation framework (Alternative C) rather than treating reinforcement learning in isolation was the most impactful strategic decision made, ensuring that the project generates robust, defensible scientific evidence regarding the true operational boundaries of classical versus learned control strategies in Latin American arterial networks.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ARIEL QUIROZ YANEZ" w:id="2" w:date="2026-09-02T17:26:00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 acuerdo si la wea del mapa era OPENSTREETMAP o era otro, pero lo dejare con eso y si no era, lo cambias luego</w:t>
      </w:r>
    </w:p>
  </w:comment>
  <w:comment w:author="BENJAMIN ARIEL QUIROZ YANEZ" w:id="5" w:date="2026-09-03T17:11:3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BRIEL . CARDENAS VALDES" w:id="6" w:date="2026-09-03T19:44:5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ok, es una fase inicial</w:t>
      </w:r>
    </w:p>
  </w:comment>
  <w:comment w:author="BENJAMIN ARIEL QUIROZ YANEZ" w:id="0" w:date="2026-09-02T21:44:0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comment>
  <w:comment w:author="BENJAMIN ARIEL QUIROZ YANEZ" w:id="1" w:date="2026-09-02T21:43:00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_Marcado como resuelto_</w:t>
      </w:r>
    </w:p>
  </w:comment>
  <w:comment w:author="BENJAMIN ARIEL QUIROZ YANEZ" w:id="3" w:date="2026-09-02T17:20:0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voy a escribir solo sobre la wea del SUMO, que entrenaremos un modelo con ML y lo de la APP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tu luego adaptalo mejor y ahi le metes tmb esa wea de la api del mapa de santiago</w:t>
      </w:r>
    </w:p>
  </w:comment>
  <w:comment w:author="BENJAMIN ARIEL QUIROZ YANEZ" w:id="4" w:date="2026-09-03T17:00:53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D" w15:done="0"/>
  <w15:commentEx w15:paraId="000000AE" w15:done="0"/>
  <w15:commentEx w15:paraId="000000AF" w15:paraIdParent="000000AE" w15:done="0"/>
  <w15:commentEx w15:paraId="000000B0" w15:done="0"/>
  <w15:commentEx w15:paraId="000000B1" w15:done="0"/>
  <w15:commentEx w15:paraId="000000B3" w15:done="0"/>
  <w15:commentEx w15:paraId="000000B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DGG1+6fJF2oOR49WZPIB6liw==">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2026-09-02T23:49:00Z</dcterms:created>
</cp:coreProperties>
</file>