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CEC63"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542B08C8" w14:textId="77777777" w:rsidR="00AC4D77" w:rsidRDefault="00AC4D77" w:rsidP="6C71971D">
      <w:pPr>
        <w:jc w:val="both"/>
        <w:rPr>
          <w:rFonts w:eastAsiaTheme="majorEastAsia"/>
          <w:color w:val="767171" w:themeColor="background2" w:themeShade="80"/>
          <w:sz w:val="24"/>
          <w:szCs w:val="24"/>
        </w:rPr>
      </w:pPr>
    </w:p>
    <w:p w14:paraId="11FCC9EF"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29DB912B" w14:textId="77777777"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675CF310" w14:textId="77777777"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73E5A1D9" w14:textId="77777777"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4B7EF765"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0E5B761" w14:textId="77777777"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7B8EE56"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10752DFF" w14:textId="77777777" w:rsidTr="6C71971D">
        <w:tc>
          <w:tcPr>
            <w:tcW w:w="2010" w:type="dxa"/>
          </w:tcPr>
          <w:p w14:paraId="3C9C3AE0" w14:textId="77777777" w:rsidR="00E454BE" w:rsidRPr="0094119F" w:rsidRDefault="00E454BE" w:rsidP="6C71971D">
            <w:pPr>
              <w:jc w:val="center"/>
              <w:rPr>
                <w:b/>
                <w:bCs/>
              </w:rPr>
            </w:pPr>
            <w:r w:rsidRPr="6C71971D">
              <w:rPr>
                <w:b/>
                <w:bCs/>
              </w:rPr>
              <w:t>Categoría</w:t>
            </w:r>
          </w:p>
        </w:tc>
        <w:tc>
          <w:tcPr>
            <w:tcW w:w="7770" w:type="dxa"/>
          </w:tcPr>
          <w:p w14:paraId="508B70DA" w14:textId="77777777" w:rsidR="00E454BE" w:rsidRPr="0094119F" w:rsidRDefault="00E454BE" w:rsidP="6C71971D">
            <w:pPr>
              <w:jc w:val="center"/>
              <w:rPr>
                <w:b/>
                <w:bCs/>
              </w:rPr>
            </w:pPr>
            <w:r w:rsidRPr="6C71971D">
              <w:rPr>
                <w:b/>
                <w:bCs/>
              </w:rPr>
              <w:t>Descripción</w:t>
            </w:r>
          </w:p>
        </w:tc>
      </w:tr>
      <w:tr w:rsidR="00E454BE" w14:paraId="264BD9CB" w14:textId="77777777" w:rsidTr="6C71971D">
        <w:trPr>
          <w:trHeight w:val="519"/>
        </w:trPr>
        <w:tc>
          <w:tcPr>
            <w:tcW w:w="2010" w:type="dxa"/>
          </w:tcPr>
          <w:p w14:paraId="7A723818"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0ADEF439"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0DB747D0" w14:textId="77777777" w:rsidTr="6C71971D">
        <w:trPr>
          <w:trHeight w:val="489"/>
        </w:trPr>
        <w:tc>
          <w:tcPr>
            <w:tcW w:w="2010" w:type="dxa"/>
          </w:tcPr>
          <w:p w14:paraId="46EF053B"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5AA88305"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2E593D8A" w14:textId="77777777" w:rsidTr="6C71971D">
        <w:trPr>
          <w:trHeight w:val="554"/>
        </w:trPr>
        <w:tc>
          <w:tcPr>
            <w:tcW w:w="2010" w:type="dxa"/>
          </w:tcPr>
          <w:p w14:paraId="4B4AA6BE"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EB9900"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11933862" w14:textId="77777777" w:rsidTr="6C71971D">
        <w:tc>
          <w:tcPr>
            <w:tcW w:w="2010" w:type="dxa"/>
          </w:tcPr>
          <w:p w14:paraId="309A94E0"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354E22A1"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6AFAA59B" w14:textId="77777777" w:rsidTr="6C71971D">
        <w:trPr>
          <w:trHeight w:val="590"/>
        </w:trPr>
        <w:tc>
          <w:tcPr>
            <w:tcW w:w="2010" w:type="dxa"/>
          </w:tcPr>
          <w:p w14:paraId="57E6BC6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49D77D9C"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2CB026A4" w14:textId="77777777" w:rsidR="00E454BE" w:rsidRDefault="00E454BE" w:rsidP="6C71971D">
      <w:pPr>
        <w:pStyle w:val="Prrafodelista"/>
        <w:ind w:left="435"/>
        <w:jc w:val="both"/>
      </w:pPr>
    </w:p>
    <w:p w14:paraId="7CC73AD0" w14:textId="77777777" w:rsidR="00CE3CA5" w:rsidRDefault="00CE3CA5" w:rsidP="6C71971D">
      <w:pPr>
        <w:pStyle w:val="Prrafodelista"/>
        <w:ind w:left="435"/>
        <w:jc w:val="both"/>
        <w:rPr>
          <w:rFonts w:eastAsiaTheme="majorEastAsia"/>
          <w:color w:val="767171" w:themeColor="background2" w:themeShade="80"/>
          <w:sz w:val="24"/>
          <w:szCs w:val="24"/>
        </w:rPr>
      </w:pPr>
    </w:p>
    <w:p w14:paraId="02284A95" w14:textId="77777777"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5EC1E3E9" w14:textId="77777777" w:rsidR="00AC4D77" w:rsidRDefault="00AC4D77" w:rsidP="6C71971D">
      <w:pPr>
        <w:pStyle w:val="Prrafodelista"/>
        <w:ind w:left="435"/>
        <w:jc w:val="both"/>
        <w:rPr>
          <w:rFonts w:eastAsiaTheme="majorEastAsia"/>
          <w:color w:val="767171" w:themeColor="background2" w:themeShade="80"/>
          <w:sz w:val="24"/>
          <w:szCs w:val="24"/>
        </w:rPr>
      </w:pPr>
    </w:p>
    <w:p w14:paraId="4F513AD0" w14:textId="77777777" w:rsidR="00AC4D77" w:rsidRDefault="00AC4D77" w:rsidP="6C71971D">
      <w:pPr>
        <w:pStyle w:val="Prrafodelista"/>
        <w:ind w:left="435"/>
        <w:jc w:val="both"/>
        <w:rPr>
          <w:rFonts w:eastAsiaTheme="majorEastAsia"/>
          <w:color w:val="767171" w:themeColor="background2" w:themeShade="80"/>
          <w:sz w:val="24"/>
          <w:szCs w:val="24"/>
        </w:rPr>
      </w:pPr>
    </w:p>
    <w:p w14:paraId="7A4A0DE2" w14:textId="77777777" w:rsidR="6C71971D" w:rsidRDefault="6C71971D" w:rsidP="6C71971D">
      <w:pPr>
        <w:pStyle w:val="Prrafodelista"/>
        <w:ind w:left="435"/>
        <w:jc w:val="both"/>
        <w:rPr>
          <w:rFonts w:eastAsiaTheme="majorEastAsia"/>
          <w:sz w:val="24"/>
          <w:szCs w:val="24"/>
        </w:rPr>
      </w:pPr>
    </w:p>
    <w:p w14:paraId="06038C85" w14:textId="77777777" w:rsidR="6C71971D" w:rsidRDefault="6C71971D" w:rsidP="6C71971D">
      <w:pPr>
        <w:pStyle w:val="Prrafodelista"/>
        <w:ind w:left="435"/>
        <w:jc w:val="both"/>
        <w:rPr>
          <w:rFonts w:eastAsiaTheme="majorEastAsia"/>
          <w:sz w:val="24"/>
          <w:szCs w:val="24"/>
        </w:rPr>
      </w:pPr>
    </w:p>
    <w:p w14:paraId="51326FB4" w14:textId="77777777" w:rsidR="6C71971D" w:rsidRDefault="6C71971D" w:rsidP="6C71971D">
      <w:pPr>
        <w:pStyle w:val="Prrafodelista"/>
        <w:ind w:left="435"/>
        <w:jc w:val="both"/>
        <w:rPr>
          <w:rFonts w:eastAsiaTheme="majorEastAsia"/>
          <w:sz w:val="24"/>
          <w:szCs w:val="24"/>
        </w:rPr>
      </w:pPr>
    </w:p>
    <w:p w14:paraId="16F43EBC" w14:textId="77777777" w:rsidR="6C71971D" w:rsidRDefault="6C71971D" w:rsidP="6C71971D">
      <w:pPr>
        <w:pStyle w:val="Prrafodelista"/>
        <w:ind w:left="435"/>
        <w:jc w:val="both"/>
        <w:rPr>
          <w:rFonts w:eastAsiaTheme="majorEastAsia"/>
          <w:sz w:val="24"/>
          <w:szCs w:val="24"/>
        </w:rPr>
      </w:pPr>
    </w:p>
    <w:p w14:paraId="33176CD1" w14:textId="77777777" w:rsidR="6C71971D" w:rsidRDefault="6C71971D" w:rsidP="6C71971D">
      <w:pPr>
        <w:pStyle w:val="Prrafodelista"/>
        <w:ind w:left="435"/>
        <w:jc w:val="both"/>
        <w:rPr>
          <w:rFonts w:eastAsiaTheme="majorEastAsia"/>
          <w:sz w:val="24"/>
          <w:szCs w:val="24"/>
        </w:rPr>
      </w:pPr>
    </w:p>
    <w:p w14:paraId="24B66272" w14:textId="77777777" w:rsidR="6C71971D" w:rsidRDefault="6C71971D" w:rsidP="6C71971D">
      <w:pPr>
        <w:pStyle w:val="Prrafodelista"/>
        <w:ind w:left="435"/>
        <w:jc w:val="both"/>
        <w:rPr>
          <w:rFonts w:eastAsiaTheme="majorEastAsia"/>
          <w:sz w:val="24"/>
          <w:szCs w:val="24"/>
        </w:rPr>
      </w:pPr>
    </w:p>
    <w:p w14:paraId="03EB8510" w14:textId="77777777" w:rsidR="6C71971D" w:rsidRDefault="6C71971D" w:rsidP="6C71971D">
      <w:pPr>
        <w:pStyle w:val="Prrafodelista"/>
        <w:ind w:left="435"/>
        <w:jc w:val="both"/>
        <w:rPr>
          <w:rFonts w:eastAsiaTheme="majorEastAsia"/>
          <w:sz w:val="24"/>
          <w:szCs w:val="24"/>
        </w:rPr>
      </w:pPr>
    </w:p>
    <w:p w14:paraId="7D5C5B86" w14:textId="77777777" w:rsidR="00AC4D77" w:rsidRDefault="00AC4D77" w:rsidP="6C71971D">
      <w:pPr>
        <w:pStyle w:val="Prrafodelista"/>
        <w:ind w:left="435"/>
        <w:jc w:val="both"/>
        <w:rPr>
          <w:rFonts w:eastAsiaTheme="majorEastAsia"/>
          <w:color w:val="767171" w:themeColor="background2" w:themeShade="80"/>
          <w:sz w:val="24"/>
          <w:szCs w:val="24"/>
        </w:rPr>
      </w:pPr>
    </w:p>
    <w:p w14:paraId="5B302408" w14:textId="77777777"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054C46FA"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shd w:val="clear" w:color="auto" w:fill="F2F4F4"/>
            <w:tcMar>
              <w:top w:w="60" w:type="dxa"/>
              <w:left w:w="80" w:type="dxa"/>
              <w:bottom w:w="60" w:type="dxa"/>
              <w:right w:w="80" w:type="dxa"/>
            </w:tcMar>
          </w:tcPr>
          <w:p w14:paraId="60E32697" w14:textId="77777777" w:rsidR="00A933E8" w:rsidRDefault="00000000">
            <w:pPr>
              <w:spacing w:before="60" w:after="60"/>
            </w:pPr>
            <w:r>
              <w:rPr>
                <w:rFonts w:ascii="Century Gothic" w:hAnsi="Century Gothic" w:cs="Century Gothic"/>
                <w:color w:val="003366"/>
                <w:sz w:val="20"/>
              </w:rPr>
              <w:t xml:space="preserve">Escuela: </w:t>
            </w:r>
            <w:r>
              <w:rPr>
                <w:rFonts w:ascii="Century Gothic" w:hAnsi="Century Gothic" w:cs="Century Gothic"/>
                <w:b w:val="0"/>
                <w:color w:val="1E1E1E"/>
                <w:sz w:val="20"/>
              </w:rPr>
              <w:t>Escuela de Informática y Telecomunicaciones — Duoc UC</w:t>
            </w:r>
          </w:p>
        </w:tc>
      </w:tr>
      <w:tr w:rsidR="00AC4D77" w14:paraId="0050826B"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shd w:val="clear" w:color="auto" w:fill="F2F4F4"/>
            <w:tcMar>
              <w:top w:w="50" w:type="dxa"/>
              <w:left w:w="80" w:type="dxa"/>
              <w:bottom w:w="50" w:type="dxa"/>
              <w:right w:w="80" w:type="dxa"/>
            </w:tcMar>
          </w:tcPr>
          <w:p w14:paraId="5A4B894F" w14:textId="77777777" w:rsidR="00A933E8" w:rsidRDefault="00000000">
            <w:pPr>
              <w:spacing w:before="40" w:after="40"/>
            </w:pPr>
            <w:r>
              <w:rPr>
                <w:rFonts w:ascii="Century Gothic" w:hAnsi="Century Gothic" w:cs="Century Gothic"/>
                <w:color w:val="003366"/>
                <w:sz w:val="19"/>
              </w:rPr>
              <w:t>Nombre completo</w:t>
            </w:r>
          </w:p>
        </w:tc>
        <w:tc>
          <w:tcPr>
            <w:tcW w:w="5038" w:type="dxa"/>
            <w:tcMar>
              <w:top w:w="50" w:type="dxa"/>
              <w:left w:w="80" w:type="dxa"/>
              <w:bottom w:w="50" w:type="dxa"/>
              <w:right w:w="80" w:type="dxa"/>
            </w:tcMar>
          </w:tcPr>
          <w:p w14:paraId="1EDF8726" w14:textId="77777777" w:rsidR="00A933E8" w:rsidRDefault="00000000">
            <w:pPr>
              <w:spacing w:before="40" w:after="40"/>
              <w:cnfStyle w:val="000000100000" w:firstRow="0" w:lastRow="0" w:firstColumn="0" w:lastColumn="0" w:oddVBand="0" w:evenVBand="0" w:oddHBand="1" w:evenHBand="0" w:firstRowFirstColumn="0" w:firstRowLastColumn="0" w:lastRowFirstColumn="0" w:lastRowLastColumn="0"/>
            </w:pPr>
            <w:r>
              <w:rPr>
                <w:rFonts w:ascii="Century Gothic" w:hAnsi="Century Gothic" w:cs="Century Gothic"/>
                <w:color w:val="1E1E1E"/>
                <w:sz w:val="19"/>
              </w:rPr>
              <w:t>Gabriel Ignacio Cárdenas Valdés</w:t>
            </w:r>
          </w:p>
        </w:tc>
      </w:tr>
      <w:tr w:rsidR="00AC4D77" w14:paraId="38F38C76" w14:textId="77777777" w:rsidTr="6C71971D">
        <w:tc>
          <w:tcPr>
            <w:cnfStyle w:val="001000000000" w:firstRow="0" w:lastRow="0" w:firstColumn="1" w:lastColumn="0" w:oddVBand="0" w:evenVBand="0" w:oddHBand="0" w:evenHBand="0" w:firstRowFirstColumn="0" w:firstRowLastColumn="0" w:lastRowFirstColumn="0" w:lastRowLastColumn="0"/>
            <w:tcW w:w="5038" w:type="dxa"/>
            <w:shd w:val="clear" w:color="auto" w:fill="F2F4F4"/>
            <w:tcMar>
              <w:top w:w="50" w:type="dxa"/>
              <w:left w:w="80" w:type="dxa"/>
              <w:bottom w:w="50" w:type="dxa"/>
              <w:right w:w="80" w:type="dxa"/>
            </w:tcMar>
          </w:tcPr>
          <w:p w14:paraId="2BA7EC88" w14:textId="77777777" w:rsidR="00A933E8" w:rsidRDefault="00000000">
            <w:pPr>
              <w:spacing w:before="40" w:after="40"/>
            </w:pPr>
            <w:r>
              <w:rPr>
                <w:rFonts w:ascii="Century Gothic" w:hAnsi="Century Gothic" w:cs="Century Gothic"/>
                <w:color w:val="003366"/>
                <w:sz w:val="19"/>
              </w:rPr>
              <w:t>Plan de Estudio</w:t>
            </w:r>
          </w:p>
        </w:tc>
        <w:tc>
          <w:tcPr>
            <w:tcW w:w="5038" w:type="dxa"/>
            <w:tcMar>
              <w:top w:w="50" w:type="dxa"/>
              <w:left w:w="80" w:type="dxa"/>
              <w:bottom w:w="50" w:type="dxa"/>
              <w:right w:w="80" w:type="dxa"/>
            </w:tcMar>
          </w:tcPr>
          <w:p w14:paraId="6429F6F2" w14:textId="77777777" w:rsidR="00A933E8"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Century Gothic" w:hAnsi="Century Gothic" w:cs="Century Gothic"/>
                <w:color w:val="1E1E1E"/>
                <w:sz w:val="19"/>
              </w:rPr>
              <w:t>Ingeniería en Informática</w:t>
            </w:r>
          </w:p>
        </w:tc>
      </w:tr>
      <w:tr w:rsidR="00AC4D77" w14:paraId="172A4B97"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shd w:val="clear" w:color="auto" w:fill="F2F4F4"/>
            <w:tcMar>
              <w:top w:w="50" w:type="dxa"/>
              <w:left w:w="80" w:type="dxa"/>
              <w:bottom w:w="50" w:type="dxa"/>
              <w:right w:w="80" w:type="dxa"/>
            </w:tcMar>
          </w:tcPr>
          <w:p w14:paraId="72606FF1" w14:textId="77777777" w:rsidR="00A933E8" w:rsidRDefault="00000000">
            <w:pPr>
              <w:spacing w:before="40" w:after="40"/>
            </w:pPr>
            <w:r>
              <w:rPr>
                <w:rFonts w:ascii="Century Gothic" w:hAnsi="Century Gothic" w:cs="Century Gothic"/>
                <w:color w:val="003366"/>
                <w:sz w:val="19"/>
              </w:rPr>
              <w:t>Año de ingreso</w:t>
            </w:r>
          </w:p>
        </w:tc>
        <w:tc>
          <w:tcPr>
            <w:tcW w:w="5038" w:type="dxa"/>
            <w:tcMar>
              <w:top w:w="50" w:type="dxa"/>
              <w:left w:w="80" w:type="dxa"/>
              <w:bottom w:w="50" w:type="dxa"/>
              <w:right w:w="80" w:type="dxa"/>
            </w:tcMar>
          </w:tcPr>
          <w:p w14:paraId="78B37206" w14:textId="77777777" w:rsidR="00A933E8" w:rsidRDefault="00000000">
            <w:pPr>
              <w:spacing w:before="40" w:after="40"/>
              <w:cnfStyle w:val="000000100000" w:firstRow="0" w:lastRow="0" w:firstColumn="0" w:lastColumn="0" w:oddVBand="0" w:evenVBand="0" w:oddHBand="1" w:evenHBand="0" w:firstRowFirstColumn="0" w:firstRowLastColumn="0" w:lastRowFirstColumn="0" w:lastRowLastColumn="0"/>
            </w:pPr>
            <w:r>
              <w:rPr>
                <w:rFonts w:ascii="Century Gothic" w:hAnsi="Century Gothic" w:cs="Century Gothic"/>
                <w:color w:val="1E1E1E"/>
                <w:sz w:val="19"/>
              </w:rPr>
              <w:t>2023</w:t>
            </w:r>
          </w:p>
        </w:tc>
      </w:tr>
    </w:tbl>
    <w:p w14:paraId="4CA299A0"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14EC6AB1"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4CC5BA6D" w14:textId="77777777"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42"/>
        <w:gridCol w:w="972"/>
        <w:gridCol w:w="858"/>
        <w:gridCol w:w="1026"/>
        <w:gridCol w:w="1116"/>
        <w:gridCol w:w="1006"/>
        <w:gridCol w:w="3203"/>
      </w:tblGrid>
      <w:tr w:rsidR="00E43678" w:rsidRPr="00045D87" w14:paraId="69608885" w14:textId="77777777" w:rsidTr="6C71971D">
        <w:trPr>
          <w:trHeight w:val="288"/>
          <w:jc w:val="center"/>
        </w:trPr>
        <w:tc>
          <w:tcPr>
            <w:tcW w:w="1931" w:type="dxa"/>
            <w:vMerge w:val="restart"/>
            <w:shd w:val="clear" w:color="auto" w:fill="1B4F72"/>
            <w:tcMar>
              <w:top w:w="50" w:type="dxa"/>
              <w:left w:w="60" w:type="dxa"/>
              <w:bottom w:w="50" w:type="dxa"/>
              <w:right w:w="60" w:type="dxa"/>
            </w:tcMar>
            <w:vAlign w:val="center"/>
          </w:tcPr>
          <w:p w14:paraId="588DD54B" w14:textId="77777777" w:rsidR="00E43678" w:rsidRPr="00045D87" w:rsidRDefault="1DEB3A3F" w:rsidP="6C71971D">
            <w:pPr>
              <w:jc w:val="center"/>
              <w:rPr>
                <w:b/>
                <w:bCs/>
                <w:sz w:val="18"/>
                <w:szCs w:val="18"/>
              </w:rPr>
            </w:pPr>
            <w:r w:rsidRPr="6C71971D">
              <w:rPr>
                <w:rFonts w:ascii="Century Gothic" w:hAnsi="Century Gothic"/>
                <w:b/>
                <w:bCs/>
                <w:color w:val="FFFFFF"/>
                <w:sz w:val="17"/>
                <w:szCs w:val="18"/>
              </w:rPr>
              <w:t>Competencias Perfil de egreso</w:t>
            </w:r>
          </w:p>
        </w:tc>
        <w:tc>
          <w:tcPr>
            <w:tcW w:w="5435" w:type="dxa"/>
            <w:gridSpan w:val="5"/>
            <w:shd w:val="clear" w:color="auto" w:fill="003366"/>
            <w:tcMar>
              <w:top w:w="50" w:type="dxa"/>
              <w:left w:w="60" w:type="dxa"/>
              <w:bottom w:w="50" w:type="dxa"/>
              <w:right w:w="60" w:type="dxa"/>
            </w:tcMar>
            <w:vAlign w:val="center"/>
          </w:tcPr>
          <w:p w14:paraId="543C7516" w14:textId="77777777" w:rsidR="00E43678" w:rsidRPr="00045D87" w:rsidRDefault="1DEB3A3F" w:rsidP="6C71971D">
            <w:pPr>
              <w:jc w:val="center"/>
              <w:rPr>
                <w:b/>
                <w:bCs/>
                <w:sz w:val="18"/>
                <w:szCs w:val="18"/>
              </w:rPr>
            </w:pPr>
            <w:r w:rsidRPr="6C71971D">
              <w:rPr>
                <w:rFonts w:ascii="Century Gothic" w:hAnsi="Century Gothic"/>
                <w:b/>
                <w:bCs/>
                <w:color w:val="FFFFFF"/>
                <w:sz w:val="19"/>
                <w:szCs w:val="18"/>
              </w:rPr>
              <w:t>Nivel de logro</w:t>
            </w:r>
          </w:p>
        </w:tc>
        <w:tc>
          <w:tcPr>
            <w:tcW w:w="2557" w:type="dxa"/>
            <w:vMerge w:val="restart"/>
            <w:shd w:val="clear" w:color="auto" w:fill="1B4F72"/>
            <w:tcMar>
              <w:top w:w="50" w:type="dxa"/>
              <w:left w:w="60" w:type="dxa"/>
              <w:bottom w:w="50" w:type="dxa"/>
              <w:right w:w="60" w:type="dxa"/>
            </w:tcMar>
            <w:vAlign w:val="center"/>
          </w:tcPr>
          <w:p w14:paraId="2E64BAD7" w14:textId="77777777" w:rsidR="00E43678" w:rsidRPr="00045D87" w:rsidRDefault="1DEB3A3F" w:rsidP="6C71971D">
            <w:pPr>
              <w:jc w:val="center"/>
              <w:rPr>
                <w:b/>
                <w:bCs/>
                <w:sz w:val="18"/>
                <w:szCs w:val="18"/>
              </w:rPr>
            </w:pPr>
            <w:r w:rsidRPr="6C71971D">
              <w:rPr>
                <w:rFonts w:ascii="Century Gothic" w:hAnsi="Century Gothic"/>
                <w:b/>
                <w:bCs/>
                <w:color w:val="FFFFFF"/>
                <w:sz w:val="17"/>
                <w:szCs w:val="18"/>
              </w:rPr>
              <w:t>Comentarios</w:t>
            </w:r>
          </w:p>
        </w:tc>
      </w:tr>
      <w:tr w:rsidR="00E43678" w:rsidRPr="00045D87" w14:paraId="3677859D" w14:textId="77777777" w:rsidTr="6C71971D">
        <w:trPr>
          <w:trHeight w:val="870"/>
          <w:jc w:val="center"/>
        </w:trPr>
        <w:tc>
          <w:tcPr>
            <w:tcW w:w="1931" w:type="dxa"/>
            <w:vMerge/>
          </w:tcPr>
          <w:p w14:paraId="37623BEC" w14:textId="77777777" w:rsidR="00E43678" w:rsidRPr="00045D87" w:rsidRDefault="00E43678" w:rsidP="004E015B">
            <w:pPr>
              <w:jc w:val="center"/>
              <w:rPr>
                <w:rFonts w:cstheme="minorHAnsi"/>
                <w:b/>
                <w:sz w:val="20"/>
                <w:szCs w:val="20"/>
              </w:rPr>
            </w:pPr>
          </w:p>
        </w:tc>
        <w:tc>
          <w:tcPr>
            <w:tcW w:w="1017" w:type="dxa"/>
            <w:shd w:val="clear" w:color="auto" w:fill="1B4F72"/>
            <w:tcMar>
              <w:top w:w="50" w:type="dxa"/>
              <w:left w:w="60" w:type="dxa"/>
              <w:bottom w:w="50" w:type="dxa"/>
              <w:right w:w="60" w:type="dxa"/>
            </w:tcMar>
            <w:vAlign w:val="center"/>
          </w:tcPr>
          <w:p w14:paraId="4EA18BE6" w14:textId="77777777" w:rsidR="00E43678" w:rsidRPr="00045D87" w:rsidRDefault="1DEB3A3F" w:rsidP="6C71971D">
            <w:pPr>
              <w:jc w:val="center"/>
              <w:rPr>
                <w:b/>
                <w:bCs/>
                <w:sz w:val="18"/>
                <w:szCs w:val="18"/>
              </w:rPr>
            </w:pPr>
            <w:r w:rsidRPr="6C71971D">
              <w:rPr>
                <w:rFonts w:ascii="Century Gothic" w:hAnsi="Century Gothic"/>
                <w:b/>
                <w:bCs/>
                <w:color w:val="FFFFFF"/>
                <w:sz w:val="17"/>
                <w:szCs w:val="18"/>
              </w:rPr>
              <w:t>Excelente Dominio</w:t>
            </w:r>
          </w:p>
        </w:tc>
        <w:tc>
          <w:tcPr>
            <w:tcW w:w="926" w:type="dxa"/>
            <w:shd w:val="clear" w:color="auto" w:fill="1B4F72"/>
            <w:tcMar>
              <w:top w:w="50" w:type="dxa"/>
              <w:left w:w="60" w:type="dxa"/>
              <w:bottom w:w="50" w:type="dxa"/>
              <w:right w:w="60" w:type="dxa"/>
            </w:tcMar>
            <w:vAlign w:val="center"/>
          </w:tcPr>
          <w:p w14:paraId="2680D51E" w14:textId="77777777" w:rsidR="00E43678" w:rsidRPr="00045D87" w:rsidRDefault="1DEB3A3F" w:rsidP="6C71971D">
            <w:pPr>
              <w:jc w:val="center"/>
              <w:rPr>
                <w:b/>
                <w:bCs/>
                <w:sz w:val="18"/>
                <w:szCs w:val="18"/>
              </w:rPr>
            </w:pPr>
            <w:r w:rsidRPr="6C71971D">
              <w:rPr>
                <w:rFonts w:ascii="Century Gothic" w:hAnsi="Century Gothic"/>
                <w:b/>
                <w:bCs/>
                <w:color w:val="FFFFFF"/>
                <w:sz w:val="17"/>
                <w:szCs w:val="18"/>
              </w:rPr>
              <w:t xml:space="preserve"> Alto Dominio</w:t>
            </w:r>
          </w:p>
        </w:tc>
        <w:tc>
          <w:tcPr>
            <w:tcW w:w="1055" w:type="dxa"/>
            <w:shd w:val="clear" w:color="auto" w:fill="1B4F72"/>
            <w:tcMar>
              <w:top w:w="50" w:type="dxa"/>
              <w:left w:w="60" w:type="dxa"/>
              <w:bottom w:w="50" w:type="dxa"/>
              <w:right w:w="60" w:type="dxa"/>
            </w:tcMar>
            <w:vAlign w:val="center"/>
          </w:tcPr>
          <w:p w14:paraId="377C9C37" w14:textId="77777777" w:rsidR="00E43678" w:rsidRPr="00045D87" w:rsidRDefault="1DEB3A3F" w:rsidP="6C71971D">
            <w:pPr>
              <w:jc w:val="center"/>
              <w:rPr>
                <w:b/>
                <w:bCs/>
                <w:sz w:val="18"/>
                <w:szCs w:val="18"/>
              </w:rPr>
            </w:pPr>
            <w:r w:rsidRPr="6C71971D">
              <w:rPr>
                <w:rFonts w:ascii="Century Gothic" w:hAnsi="Century Gothic"/>
                <w:b/>
                <w:bCs/>
                <w:color w:val="FFFFFF"/>
                <w:sz w:val="17"/>
                <w:szCs w:val="18"/>
              </w:rPr>
              <w:t>Dominio Aceptable</w:t>
            </w:r>
          </w:p>
        </w:tc>
        <w:tc>
          <w:tcPr>
            <w:tcW w:w="1187" w:type="dxa"/>
            <w:shd w:val="clear" w:color="auto" w:fill="1B4F72"/>
            <w:tcMar>
              <w:top w:w="50" w:type="dxa"/>
              <w:left w:w="60" w:type="dxa"/>
              <w:bottom w:w="50" w:type="dxa"/>
              <w:right w:w="60" w:type="dxa"/>
            </w:tcMar>
            <w:vAlign w:val="center"/>
          </w:tcPr>
          <w:p w14:paraId="4281CC49" w14:textId="77777777" w:rsidR="00E43678" w:rsidRPr="00045D87" w:rsidRDefault="1DEB3A3F" w:rsidP="6C71971D">
            <w:pPr>
              <w:jc w:val="center"/>
              <w:rPr>
                <w:b/>
                <w:bCs/>
                <w:sz w:val="18"/>
                <w:szCs w:val="18"/>
              </w:rPr>
            </w:pPr>
            <w:r w:rsidRPr="6C71971D">
              <w:rPr>
                <w:rFonts w:ascii="Century Gothic" w:hAnsi="Century Gothic"/>
                <w:b/>
                <w:bCs/>
                <w:color w:val="FFFFFF"/>
                <w:sz w:val="17"/>
                <w:szCs w:val="18"/>
              </w:rPr>
              <w:t xml:space="preserve">Dominio Insuficiente </w:t>
            </w:r>
          </w:p>
        </w:tc>
        <w:tc>
          <w:tcPr>
            <w:tcW w:w="1250" w:type="dxa"/>
            <w:shd w:val="clear" w:color="auto" w:fill="1B4F72"/>
            <w:tcMar>
              <w:top w:w="50" w:type="dxa"/>
              <w:left w:w="60" w:type="dxa"/>
              <w:bottom w:w="50" w:type="dxa"/>
              <w:right w:w="60" w:type="dxa"/>
            </w:tcMar>
            <w:vAlign w:val="center"/>
          </w:tcPr>
          <w:p w14:paraId="0886F25A" w14:textId="77777777" w:rsidR="00E43678" w:rsidRPr="000154FA" w:rsidRDefault="1DEB3A3F" w:rsidP="6C71971D">
            <w:pPr>
              <w:jc w:val="center"/>
              <w:rPr>
                <w:b/>
                <w:bCs/>
                <w:sz w:val="18"/>
                <w:szCs w:val="18"/>
              </w:rPr>
            </w:pPr>
            <w:r w:rsidRPr="6C71971D">
              <w:rPr>
                <w:rFonts w:ascii="Century Gothic" w:hAnsi="Century Gothic"/>
                <w:b/>
                <w:bCs/>
                <w:color w:val="FFFFFF"/>
                <w:sz w:val="17"/>
                <w:szCs w:val="18"/>
              </w:rPr>
              <w:t>Dominio no logrado</w:t>
            </w:r>
          </w:p>
        </w:tc>
        <w:tc>
          <w:tcPr>
            <w:tcW w:w="2557" w:type="dxa"/>
            <w:vMerge/>
          </w:tcPr>
          <w:p w14:paraId="3C0C1467" w14:textId="77777777" w:rsidR="00E43678" w:rsidRPr="00045D87" w:rsidRDefault="00E43678" w:rsidP="004E015B">
            <w:pPr>
              <w:jc w:val="center"/>
              <w:rPr>
                <w:rFonts w:cstheme="minorHAnsi"/>
                <w:b/>
                <w:sz w:val="20"/>
                <w:szCs w:val="20"/>
              </w:rPr>
            </w:pPr>
          </w:p>
        </w:tc>
      </w:tr>
      <w:tr w:rsidR="00E43678" w:rsidRPr="00045D87" w14:paraId="240101BF" w14:textId="77777777" w:rsidTr="6C71971D">
        <w:trPr>
          <w:trHeight w:val="591"/>
          <w:jc w:val="center"/>
        </w:trPr>
        <w:tc>
          <w:tcPr>
            <w:tcW w:w="1931" w:type="dxa"/>
            <w:tcMar>
              <w:top w:w="50" w:type="dxa"/>
              <w:left w:w="70" w:type="dxa"/>
              <w:bottom w:w="50" w:type="dxa"/>
              <w:right w:w="70" w:type="dxa"/>
            </w:tcMar>
          </w:tcPr>
          <w:p w14:paraId="224DBBD7" w14:textId="77777777" w:rsidR="00A933E8" w:rsidRDefault="00000000">
            <w:pPr>
              <w:spacing w:before="40" w:after="40" w:line="276" w:lineRule="auto"/>
            </w:pPr>
            <w:r>
              <w:rPr>
                <w:rFonts w:ascii="Century Gothic" w:hAnsi="Century Gothic" w:cs="Century Gothic"/>
                <w:b/>
                <w:color w:val="003366"/>
                <w:sz w:val="18"/>
              </w:rPr>
              <w:t>1. Desarrollo de Soluciones de Software de Alto Rendimiento</w:t>
            </w:r>
            <w:r>
              <w:rPr>
                <w:rFonts w:ascii="Century Gothic" w:hAnsi="Century Gothic" w:cs="Century Gothic"/>
                <w:b/>
                <w:color w:val="003366"/>
                <w:sz w:val="18"/>
              </w:rPr>
              <w:br/>
            </w:r>
            <w:r>
              <w:rPr>
                <w:rFonts w:ascii="Century Gothic" w:hAnsi="Century Gothic" w:cs="Century Gothic"/>
                <w:i/>
                <w:color w:val="5A5A5A"/>
                <w:sz w:val="16"/>
              </w:rPr>
              <w:t>Perfil de Egreso — Disciplinaria | Unidades: 4.1 Construye, 4.2 Integra, 4.3 Implanta componentes modulares.</w:t>
            </w:r>
          </w:p>
        </w:tc>
        <w:tc>
          <w:tcPr>
            <w:tcW w:w="1017" w:type="dxa"/>
            <w:shd w:val="clear" w:color="auto" w:fill="E8F8F5"/>
            <w:tcMar>
              <w:top w:w="40" w:type="dxa"/>
              <w:left w:w="40" w:type="dxa"/>
              <w:bottom w:w="40" w:type="dxa"/>
              <w:right w:w="40" w:type="dxa"/>
            </w:tcMar>
          </w:tcPr>
          <w:p w14:paraId="1B2BFED9" w14:textId="77777777" w:rsidR="00A933E8" w:rsidRDefault="00000000">
            <w:pPr>
              <w:spacing w:before="60" w:after="60"/>
              <w:jc w:val="center"/>
            </w:pPr>
            <w:r>
              <w:rPr>
                <w:rFonts w:ascii="Century Gothic" w:hAnsi="Century Gothic" w:cs="Century Gothic"/>
                <w:b/>
                <w:color w:val="006400"/>
              </w:rPr>
              <w:t>X</w:t>
            </w:r>
          </w:p>
        </w:tc>
        <w:tc>
          <w:tcPr>
            <w:tcW w:w="926" w:type="dxa"/>
            <w:shd w:val="clear" w:color="auto" w:fill="FFFFFF"/>
            <w:tcMar>
              <w:top w:w="40" w:type="dxa"/>
              <w:left w:w="40" w:type="dxa"/>
              <w:bottom w:w="40" w:type="dxa"/>
              <w:right w:w="40" w:type="dxa"/>
            </w:tcMar>
          </w:tcPr>
          <w:p w14:paraId="01DC9936" w14:textId="77777777" w:rsidR="00A933E8" w:rsidRDefault="00A933E8">
            <w:pPr>
              <w:spacing w:before="60" w:after="60"/>
              <w:jc w:val="center"/>
            </w:pPr>
          </w:p>
        </w:tc>
        <w:tc>
          <w:tcPr>
            <w:tcW w:w="1055" w:type="dxa"/>
            <w:shd w:val="clear" w:color="auto" w:fill="FFFFFF"/>
            <w:tcMar>
              <w:top w:w="40" w:type="dxa"/>
              <w:left w:w="40" w:type="dxa"/>
              <w:bottom w:w="40" w:type="dxa"/>
              <w:right w:w="40" w:type="dxa"/>
            </w:tcMar>
          </w:tcPr>
          <w:p w14:paraId="06EE5FF2" w14:textId="77777777" w:rsidR="00A933E8" w:rsidRDefault="00A933E8">
            <w:pPr>
              <w:spacing w:before="60" w:after="60"/>
              <w:jc w:val="center"/>
            </w:pPr>
          </w:p>
        </w:tc>
        <w:tc>
          <w:tcPr>
            <w:tcW w:w="1187" w:type="dxa"/>
            <w:shd w:val="clear" w:color="auto" w:fill="FFFFFF"/>
            <w:tcMar>
              <w:top w:w="40" w:type="dxa"/>
              <w:left w:w="40" w:type="dxa"/>
              <w:bottom w:w="40" w:type="dxa"/>
              <w:right w:w="40" w:type="dxa"/>
            </w:tcMar>
          </w:tcPr>
          <w:p w14:paraId="01E38AA8" w14:textId="77777777" w:rsidR="00A933E8" w:rsidRDefault="00A933E8">
            <w:pPr>
              <w:spacing w:before="60" w:after="60"/>
              <w:jc w:val="center"/>
            </w:pPr>
          </w:p>
        </w:tc>
        <w:tc>
          <w:tcPr>
            <w:tcW w:w="1250" w:type="dxa"/>
            <w:shd w:val="clear" w:color="auto" w:fill="FFFFFF"/>
            <w:tcMar>
              <w:top w:w="40" w:type="dxa"/>
              <w:left w:w="40" w:type="dxa"/>
              <w:bottom w:w="40" w:type="dxa"/>
              <w:right w:w="40" w:type="dxa"/>
            </w:tcMar>
          </w:tcPr>
          <w:p w14:paraId="114AFAEF" w14:textId="77777777" w:rsidR="00A933E8" w:rsidRDefault="00A933E8">
            <w:pPr>
              <w:spacing w:before="60" w:after="60"/>
              <w:jc w:val="center"/>
            </w:pPr>
          </w:p>
        </w:tc>
        <w:tc>
          <w:tcPr>
            <w:tcW w:w="2557" w:type="dxa"/>
            <w:tcMar>
              <w:top w:w="50" w:type="dxa"/>
              <w:left w:w="70" w:type="dxa"/>
              <w:bottom w:w="50" w:type="dxa"/>
              <w:right w:w="70" w:type="dxa"/>
            </w:tcMar>
          </w:tcPr>
          <w:p w14:paraId="048957FC" w14:textId="77777777" w:rsidR="00A933E8" w:rsidRDefault="00000000">
            <w:pPr>
              <w:spacing w:before="40" w:after="40" w:line="276" w:lineRule="auto"/>
            </w:pPr>
            <w:r>
              <w:rPr>
                <w:rFonts w:ascii="Century Gothic" w:hAnsi="Century Gothic" w:cs="Century Gothic"/>
                <w:color w:val="1E1E1E"/>
                <w:sz w:val="17"/>
              </w:rPr>
              <w:t>Poseo un dominio avanzado en el diseño e implementación de arquitecturas de software modulares y desacopladas en Python (src/tsc), aplicando principios SOLID, patrones de diseño y estándares PEP 8. He integrado con éxito el simulador SUMO a través de libsumo y TraCI en Windows 11 nativo, wrappers PettingZoo/SuperSuit para entrenamiento de RL y controladores de tráfico clásicos y neuronales. El código está completamente documentado y estructurado para su mantenimiento y escalabilidad a largo plazo.</w:t>
            </w:r>
          </w:p>
        </w:tc>
      </w:tr>
      <w:tr w:rsidR="00E43678" w:rsidRPr="00045D87" w14:paraId="2D63CEF5" w14:textId="77777777" w:rsidTr="6C71971D">
        <w:trPr>
          <w:trHeight w:val="576"/>
          <w:jc w:val="center"/>
        </w:trPr>
        <w:tc>
          <w:tcPr>
            <w:tcW w:w="1931" w:type="dxa"/>
            <w:tcMar>
              <w:top w:w="50" w:type="dxa"/>
              <w:left w:w="70" w:type="dxa"/>
              <w:bottom w:w="50" w:type="dxa"/>
              <w:right w:w="70" w:type="dxa"/>
            </w:tcMar>
          </w:tcPr>
          <w:p w14:paraId="55ACC5F2" w14:textId="77777777" w:rsidR="00A933E8" w:rsidRDefault="00000000">
            <w:pPr>
              <w:spacing w:before="40" w:after="40" w:line="276" w:lineRule="auto"/>
            </w:pPr>
            <w:r>
              <w:rPr>
                <w:rFonts w:ascii="Century Gothic" w:hAnsi="Century Gothic" w:cs="Century Gothic"/>
                <w:b/>
                <w:color w:val="003366"/>
                <w:sz w:val="18"/>
              </w:rPr>
              <w:t>2. Construcción y Modelado de Datos Escalables</w:t>
            </w:r>
            <w:r>
              <w:rPr>
                <w:rFonts w:ascii="Century Gothic" w:hAnsi="Century Gothic" w:cs="Century Gothic"/>
                <w:b/>
                <w:color w:val="003366"/>
                <w:sz w:val="18"/>
              </w:rPr>
              <w:br/>
            </w:r>
            <w:r>
              <w:rPr>
                <w:rFonts w:ascii="Century Gothic" w:hAnsi="Century Gothic" w:cs="Century Gothic"/>
                <w:i/>
                <w:color w:val="5A5A5A"/>
                <w:sz w:val="16"/>
              </w:rPr>
              <w:t>Perfil de Egreso — Disciplinaria | Unidades: 3.1 Diseña y 3.2 Implementa modelos espaciales, temporales y relacionales.</w:t>
            </w:r>
          </w:p>
        </w:tc>
        <w:tc>
          <w:tcPr>
            <w:tcW w:w="1017" w:type="dxa"/>
            <w:shd w:val="clear" w:color="auto" w:fill="E8F8F5"/>
            <w:tcMar>
              <w:top w:w="40" w:type="dxa"/>
              <w:left w:w="40" w:type="dxa"/>
              <w:bottom w:w="40" w:type="dxa"/>
              <w:right w:w="40" w:type="dxa"/>
            </w:tcMar>
          </w:tcPr>
          <w:p w14:paraId="6032C4DB" w14:textId="77777777" w:rsidR="00A933E8" w:rsidRDefault="00000000">
            <w:pPr>
              <w:spacing w:before="60" w:after="60"/>
              <w:jc w:val="center"/>
            </w:pPr>
            <w:r>
              <w:rPr>
                <w:rFonts w:ascii="Century Gothic" w:hAnsi="Century Gothic" w:cs="Century Gothic"/>
                <w:b/>
                <w:color w:val="006400"/>
              </w:rPr>
              <w:t>X</w:t>
            </w:r>
          </w:p>
        </w:tc>
        <w:tc>
          <w:tcPr>
            <w:tcW w:w="926" w:type="dxa"/>
            <w:shd w:val="clear" w:color="auto" w:fill="F9FAFA"/>
            <w:tcMar>
              <w:top w:w="40" w:type="dxa"/>
              <w:left w:w="40" w:type="dxa"/>
              <w:bottom w:w="40" w:type="dxa"/>
              <w:right w:w="40" w:type="dxa"/>
            </w:tcMar>
          </w:tcPr>
          <w:p w14:paraId="16B6EDA3" w14:textId="77777777" w:rsidR="00A933E8" w:rsidRDefault="00A933E8">
            <w:pPr>
              <w:spacing w:before="60" w:after="60"/>
              <w:jc w:val="center"/>
            </w:pPr>
          </w:p>
        </w:tc>
        <w:tc>
          <w:tcPr>
            <w:tcW w:w="1055" w:type="dxa"/>
            <w:shd w:val="clear" w:color="auto" w:fill="F9FAFA"/>
            <w:tcMar>
              <w:top w:w="40" w:type="dxa"/>
              <w:left w:w="40" w:type="dxa"/>
              <w:bottom w:w="40" w:type="dxa"/>
              <w:right w:w="40" w:type="dxa"/>
            </w:tcMar>
          </w:tcPr>
          <w:p w14:paraId="02C74529" w14:textId="77777777" w:rsidR="00A933E8" w:rsidRDefault="00A933E8">
            <w:pPr>
              <w:spacing w:before="60" w:after="60"/>
              <w:jc w:val="center"/>
            </w:pPr>
          </w:p>
        </w:tc>
        <w:tc>
          <w:tcPr>
            <w:tcW w:w="1187" w:type="dxa"/>
            <w:shd w:val="clear" w:color="auto" w:fill="F9FAFA"/>
            <w:tcMar>
              <w:top w:w="40" w:type="dxa"/>
              <w:left w:w="40" w:type="dxa"/>
              <w:bottom w:w="40" w:type="dxa"/>
              <w:right w:w="40" w:type="dxa"/>
            </w:tcMar>
          </w:tcPr>
          <w:p w14:paraId="31B4D930" w14:textId="77777777" w:rsidR="00A933E8" w:rsidRDefault="00A933E8">
            <w:pPr>
              <w:spacing w:before="60" w:after="60"/>
              <w:jc w:val="center"/>
            </w:pPr>
          </w:p>
        </w:tc>
        <w:tc>
          <w:tcPr>
            <w:tcW w:w="1250" w:type="dxa"/>
            <w:shd w:val="clear" w:color="auto" w:fill="F9FAFA"/>
            <w:tcMar>
              <w:top w:w="40" w:type="dxa"/>
              <w:left w:w="40" w:type="dxa"/>
              <w:bottom w:w="40" w:type="dxa"/>
              <w:right w:w="40" w:type="dxa"/>
            </w:tcMar>
          </w:tcPr>
          <w:p w14:paraId="01FCCF20" w14:textId="77777777" w:rsidR="00A933E8" w:rsidRDefault="00A933E8">
            <w:pPr>
              <w:spacing w:before="60" w:after="60"/>
              <w:jc w:val="center"/>
            </w:pPr>
          </w:p>
        </w:tc>
        <w:tc>
          <w:tcPr>
            <w:tcW w:w="2557" w:type="dxa"/>
            <w:tcMar>
              <w:top w:w="50" w:type="dxa"/>
              <w:left w:w="70" w:type="dxa"/>
              <w:bottom w:w="50" w:type="dxa"/>
              <w:right w:w="70" w:type="dxa"/>
            </w:tcMar>
          </w:tcPr>
          <w:p w14:paraId="5AA2AA15" w14:textId="77777777" w:rsidR="00A933E8" w:rsidRDefault="00000000">
            <w:pPr>
              <w:spacing w:before="40" w:after="40" w:line="276" w:lineRule="auto"/>
            </w:pPr>
            <w:r>
              <w:rPr>
                <w:rFonts w:ascii="Century Gothic" w:hAnsi="Century Gothic" w:cs="Century Gothic"/>
                <w:color w:val="1E1E1E"/>
                <w:sz w:val="17"/>
              </w:rPr>
              <w:t>Demuestro sólida capacidad para modelar redes urbanas complejas como grafos dirigidos formales G = (V, E) en PyTorch Geometric (GNNRouter), integrando vectores nodales dinámicos (densidades, colas y velocidades promedio) desde TraCI. Asimismo, he diseñado e implementado cuatro perfiles horarios formales de demanda vehicular (valle, punta mañana, punta tarde y sobresaturado) en esquemas XML (.rou.xml) y persistido telemetría masiva en estructuras JSON y CSV para análisis analítico.</w:t>
            </w:r>
          </w:p>
        </w:tc>
      </w:tr>
      <w:tr w:rsidR="00E43678" w:rsidRPr="00045D87" w14:paraId="14DAA3E6" w14:textId="77777777" w:rsidTr="6C71971D">
        <w:trPr>
          <w:trHeight w:val="591"/>
          <w:jc w:val="center"/>
        </w:trPr>
        <w:tc>
          <w:tcPr>
            <w:tcW w:w="1931" w:type="dxa"/>
            <w:tcMar>
              <w:top w:w="50" w:type="dxa"/>
              <w:left w:w="70" w:type="dxa"/>
              <w:bottom w:w="50" w:type="dxa"/>
              <w:right w:w="70" w:type="dxa"/>
            </w:tcMar>
          </w:tcPr>
          <w:p w14:paraId="690769FD" w14:textId="77777777" w:rsidR="00A933E8" w:rsidRDefault="00000000">
            <w:pPr>
              <w:spacing w:before="40" w:after="40" w:line="276" w:lineRule="auto"/>
            </w:pPr>
            <w:r>
              <w:rPr>
                <w:rFonts w:ascii="Century Gothic" w:hAnsi="Century Gothic" w:cs="Century Gothic"/>
                <w:b/>
                <w:color w:val="003366"/>
                <w:sz w:val="18"/>
              </w:rPr>
              <w:lastRenderedPageBreak/>
              <w:t>3. Pruebas y Certificación de Calidad de Software</w:t>
            </w:r>
            <w:r>
              <w:rPr>
                <w:rFonts w:ascii="Century Gothic" w:hAnsi="Century Gothic" w:cs="Century Gothic"/>
                <w:b/>
                <w:color w:val="003366"/>
                <w:sz w:val="18"/>
              </w:rPr>
              <w:br/>
            </w:r>
            <w:r>
              <w:rPr>
                <w:rFonts w:ascii="Century Gothic" w:hAnsi="Century Gothic" w:cs="Century Gothic"/>
                <w:i/>
                <w:color w:val="5A5A5A"/>
                <w:sz w:val="16"/>
              </w:rPr>
              <w:t>Perfil de Egreso — Disciplinaria | Unidades: 1.1 Diseña pruebas, 1.2 Aplica pruebas de validación, 1.3 Desarrolla mejoras.</w:t>
            </w:r>
          </w:p>
        </w:tc>
        <w:tc>
          <w:tcPr>
            <w:tcW w:w="1017" w:type="dxa"/>
            <w:shd w:val="clear" w:color="auto" w:fill="E8F8F5"/>
            <w:tcMar>
              <w:top w:w="40" w:type="dxa"/>
              <w:left w:w="40" w:type="dxa"/>
              <w:bottom w:w="40" w:type="dxa"/>
              <w:right w:w="40" w:type="dxa"/>
            </w:tcMar>
          </w:tcPr>
          <w:p w14:paraId="5C79F8B5" w14:textId="77777777" w:rsidR="00A933E8" w:rsidRDefault="00000000">
            <w:pPr>
              <w:spacing w:before="60" w:after="60"/>
              <w:jc w:val="center"/>
            </w:pPr>
            <w:r>
              <w:rPr>
                <w:rFonts w:ascii="Century Gothic" w:hAnsi="Century Gothic" w:cs="Century Gothic"/>
                <w:b/>
                <w:color w:val="006400"/>
              </w:rPr>
              <w:t>X</w:t>
            </w:r>
          </w:p>
        </w:tc>
        <w:tc>
          <w:tcPr>
            <w:tcW w:w="926" w:type="dxa"/>
            <w:shd w:val="clear" w:color="auto" w:fill="FFFFFF"/>
            <w:tcMar>
              <w:top w:w="40" w:type="dxa"/>
              <w:left w:w="40" w:type="dxa"/>
              <w:bottom w:w="40" w:type="dxa"/>
              <w:right w:w="40" w:type="dxa"/>
            </w:tcMar>
          </w:tcPr>
          <w:p w14:paraId="4E4723E0" w14:textId="77777777" w:rsidR="00A933E8" w:rsidRDefault="00A933E8">
            <w:pPr>
              <w:spacing w:before="60" w:after="60"/>
              <w:jc w:val="center"/>
            </w:pPr>
          </w:p>
        </w:tc>
        <w:tc>
          <w:tcPr>
            <w:tcW w:w="1055" w:type="dxa"/>
            <w:shd w:val="clear" w:color="auto" w:fill="FFFFFF"/>
            <w:tcMar>
              <w:top w:w="40" w:type="dxa"/>
              <w:left w:w="40" w:type="dxa"/>
              <w:bottom w:w="40" w:type="dxa"/>
              <w:right w:w="40" w:type="dxa"/>
            </w:tcMar>
          </w:tcPr>
          <w:p w14:paraId="1A382656" w14:textId="77777777" w:rsidR="00A933E8" w:rsidRDefault="00A933E8">
            <w:pPr>
              <w:spacing w:before="60" w:after="60"/>
              <w:jc w:val="center"/>
            </w:pPr>
          </w:p>
        </w:tc>
        <w:tc>
          <w:tcPr>
            <w:tcW w:w="1187" w:type="dxa"/>
            <w:shd w:val="clear" w:color="auto" w:fill="FFFFFF"/>
            <w:tcMar>
              <w:top w:w="40" w:type="dxa"/>
              <w:left w:w="40" w:type="dxa"/>
              <w:bottom w:w="40" w:type="dxa"/>
              <w:right w:w="40" w:type="dxa"/>
            </w:tcMar>
          </w:tcPr>
          <w:p w14:paraId="77238289" w14:textId="77777777" w:rsidR="00A933E8" w:rsidRDefault="00A933E8">
            <w:pPr>
              <w:spacing w:before="60" w:after="60"/>
              <w:jc w:val="center"/>
            </w:pPr>
          </w:p>
        </w:tc>
        <w:tc>
          <w:tcPr>
            <w:tcW w:w="1250" w:type="dxa"/>
            <w:shd w:val="clear" w:color="auto" w:fill="FFFFFF"/>
            <w:tcMar>
              <w:top w:w="40" w:type="dxa"/>
              <w:left w:w="40" w:type="dxa"/>
              <w:bottom w:w="40" w:type="dxa"/>
              <w:right w:w="40" w:type="dxa"/>
            </w:tcMar>
          </w:tcPr>
          <w:p w14:paraId="2853C50C" w14:textId="77777777" w:rsidR="00A933E8" w:rsidRDefault="00A933E8">
            <w:pPr>
              <w:spacing w:before="60" w:after="60"/>
              <w:jc w:val="center"/>
            </w:pPr>
          </w:p>
        </w:tc>
        <w:tc>
          <w:tcPr>
            <w:tcW w:w="2557" w:type="dxa"/>
            <w:tcMar>
              <w:top w:w="50" w:type="dxa"/>
              <w:left w:w="70" w:type="dxa"/>
              <w:bottom w:w="50" w:type="dxa"/>
              <w:right w:w="70" w:type="dxa"/>
            </w:tcMar>
          </w:tcPr>
          <w:p w14:paraId="30BB19D4" w14:textId="77777777" w:rsidR="00A933E8" w:rsidRDefault="00000000">
            <w:pPr>
              <w:spacing w:before="40" w:after="40" w:line="276" w:lineRule="auto"/>
            </w:pPr>
            <w:r>
              <w:rPr>
                <w:rFonts w:ascii="Century Gothic" w:hAnsi="Century Gothic" w:cs="Century Gothic"/>
                <w:color w:val="1E1E1E"/>
                <w:sz w:val="17"/>
              </w:rPr>
              <w:t>He diseñado y ejecutado una suite de 12 pruebas automatizadas con el framework pytest (tests/test_pipeline.py y tests/test_demand_and_network.py), alcanzando un 100% de aprobación continua (12/12 passed en 2.63s). Valido invariantes físicas de conmutación de semáforos, límites de ciclo de Webster y preservación de estados en TraCI. Además, desarrollé scripts/diagnose_net.py para verificar la sanidad de la red Alameda-Providencia, certificando 0 colisiones, 0 teletransportes y declarándola 'APTA'.</w:t>
            </w:r>
          </w:p>
        </w:tc>
      </w:tr>
      <w:tr w:rsidR="00E43678" w:rsidRPr="00045D87" w14:paraId="5A2E764A" w14:textId="77777777" w:rsidTr="6C71971D">
        <w:trPr>
          <w:trHeight w:val="591"/>
          <w:jc w:val="center"/>
        </w:trPr>
        <w:tc>
          <w:tcPr>
            <w:tcW w:w="1931" w:type="dxa"/>
            <w:tcMar>
              <w:top w:w="50" w:type="dxa"/>
              <w:left w:w="70" w:type="dxa"/>
              <w:bottom w:w="50" w:type="dxa"/>
              <w:right w:w="70" w:type="dxa"/>
            </w:tcMar>
          </w:tcPr>
          <w:p w14:paraId="22CE65C7" w14:textId="77777777" w:rsidR="00A933E8" w:rsidRDefault="00000000">
            <w:pPr>
              <w:spacing w:before="40" w:after="40" w:line="276" w:lineRule="auto"/>
            </w:pPr>
            <w:r>
              <w:rPr>
                <w:rFonts w:ascii="Century Gothic" w:hAnsi="Century Gothic" w:cs="Century Gothic"/>
                <w:b/>
                <w:color w:val="003366"/>
                <w:sz w:val="18"/>
              </w:rPr>
              <w:t>4. Gestión de Proyectos Informáticos y Toma de Decisiones</w:t>
            </w:r>
            <w:r>
              <w:rPr>
                <w:rFonts w:ascii="Century Gothic" w:hAnsi="Century Gothic" w:cs="Century Gothic"/>
                <w:b/>
                <w:color w:val="003366"/>
                <w:sz w:val="18"/>
              </w:rPr>
              <w:br/>
            </w:r>
            <w:r>
              <w:rPr>
                <w:rFonts w:ascii="Century Gothic" w:hAnsi="Century Gothic" w:cs="Century Gothic"/>
                <w:i/>
                <w:color w:val="5A5A5A"/>
                <w:sz w:val="16"/>
              </w:rPr>
              <w:t>Perfil de Egreso — Disciplinaria | Unidades: 2.1 Planifica proyectos, 2.2 Controla proyectos informáticos con mitigación de riesgos.</w:t>
            </w:r>
          </w:p>
        </w:tc>
        <w:tc>
          <w:tcPr>
            <w:tcW w:w="1017" w:type="dxa"/>
            <w:shd w:val="clear" w:color="auto" w:fill="F9FAFA"/>
            <w:tcMar>
              <w:top w:w="40" w:type="dxa"/>
              <w:left w:w="40" w:type="dxa"/>
              <w:bottom w:w="40" w:type="dxa"/>
              <w:right w:w="40" w:type="dxa"/>
            </w:tcMar>
          </w:tcPr>
          <w:p w14:paraId="6323581C" w14:textId="77777777" w:rsidR="00A933E8" w:rsidRDefault="00A933E8">
            <w:pPr>
              <w:spacing w:before="60" w:after="60"/>
              <w:jc w:val="center"/>
            </w:pPr>
          </w:p>
        </w:tc>
        <w:tc>
          <w:tcPr>
            <w:tcW w:w="926" w:type="dxa"/>
            <w:shd w:val="clear" w:color="auto" w:fill="E8F8F5"/>
            <w:tcMar>
              <w:top w:w="40" w:type="dxa"/>
              <w:left w:w="40" w:type="dxa"/>
              <w:bottom w:w="40" w:type="dxa"/>
              <w:right w:w="40" w:type="dxa"/>
            </w:tcMar>
          </w:tcPr>
          <w:p w14:paraId="5DF81BB0" w14:textId="77777777" w:rsidR="00A933E8" w:rsidRDefault="00000000">
            <w:pPr>
              <w:spacing w:before="60" w:after="60"/>
              <w:jc w:val="center"/>
            </w:pPr>
            <w:r>
              <w:rPr>
                <w:rFonts w:ascii="Century Gothic" w:hAnsi="Century Gothic" w:cs="Century Gothic"/>
                <w:b/>
                <w:color w:val="006400"/>
              </w:rPr>
              <w:t>X</w:t>
            </w:r>
          </w:p>
        </w:tc>
        <w:tc>
          <w:tcPr>
            <w:tcW w:w="1055" w:type="dxa"/>
            <w:shd w:val="clear" w:color="auto" w:fill="F9FAFA"/>
            <w:tcMar>
              <w:top w:w="40" w:type="dxa"/>
              <w:left w:w="40" w:type="dxa"/>
              <w:bottom w:w="40" w:type="dxa"/>
              <w:right w:w="40" w:type="dxa"/>
            </w:tcMar>
          </w:tcPr>
          <w:p w14:paraId="124B0FE6" w14:textId="77777777" w:rsidR="00A933E8" w:rsidRDefault="00A933E8">
            <w:pPr>
              <w:spacing w:before="60" w:after="60"/>
              <w:jc w:val="center"/>
            </w:pPr>
          </w:p>
        </w:tc>
        <w:tc>
          <w:tcPr>
            <w:tcW w:w="1187" w:type="dxa"/>
            <w:shd w:val="clear" w:color="auto" w:fill="F9FAFA"/>
            <w:tcMar>
              <w:top w:w="40" w:type="dxa"/>
              <w:left w:w="40" w:type="dxa"/>
              <w:bottom w:w="40" w:type="dxa"/>
              <w:right w:w="40" w:type="dxa"/>
            </w:tcMar>
          </w:tcPr>
          <w:p w14:paraId="64AD9FAD" w14:textId="77777777" w:rsidR="00A933E8" w:rsidRDefault="00A933E8">
            <w:pPr>
              <w:spacing w:before="60" w:after="60"/>
              <w:jc w:val="center"/>
            </w:pPr>
          </w:p>
        </w:tc>
        <w:tc>
          <w:tcPr>
            <w:tcW w:w="1250" w:type="dxa"/>
            <w:shd w:val="clear" w:color="auto" w:fill="F9FAFA"/>
            <w:tcMar>
              <w:top w:w="40" w:type="dxa"/>
              <w:left w:w="40" w:type="dxa"/>
              <w:bottom w:w="40" w:type="dxa"/>
              <w:right w:w="40" w:type="dxa"/>
            </w:tcMar>
          </w:tcPr>
          <w:p w14:paraId="73D3A7BB" w14:textId="77777777" w:rsidR="00A933E8" w:rsidRDefault="00A933E8">
            <w:pPr>
              <w:spacing w:before="60" w:after="60"/>
              <w:jc w:val="center"/>
            </w:pPr>
          </w:p>
        </w:tc>
        <w:tc>
          <w:tcPr>
            <w:tcW w:w="2557" w:type="dxa"/>
            <w:tcMar>
              <w:top w:w="50" w:type="dxa"/>
              <w:left w:w="70" w:type="dxa"/>
              <w:bottom w:w="50" w:type="dxa"/>
              <w:right w:w="70" w:type="dxa"/>
            </w:tcMar>
          </w:tcPr>
          <w:p w14:paraId="19D6A2C1" w14:textId="77777777" w:rsidR="00A933E8" w:rsidRDefault="00000000">
            <w:pPr>
              <w:spacing w:before="40" w:after="40" w:line="276" w:lineRule="auto"/>
            </w:pPr>
            <w:r>
              <w:rPr>
                <w:rFonts w:ascii="Century Gothic" w:hAnsi="Century Gothic" w:cs="Century Gothic"/>
                <w:color w:val="1E1E1E"/>
                <w:sz w:val="17"/>
              </w:rPr>
              <w:t>Planifico y controlo el proyecto de tesis bajo una metodología ágil iterativa organizada en 4 fases temporales con entregables verificables y control estricto de versiones en Git. Evalúo alternativas técnicas rigurosamente (como la selección de SUMO frente a otros simuladores y la adopción de Windows 11 nativo sobre WSL2). Marco 'Alto Dominio' reconociendo que debo reforzar la gestión predictiva formal de contingencias frente a la alta incertidumbre en proyectos de I+D avanzada y el escalado distribuido en clusters.</w:t>
            </w:r>
          </w:p>
        </w:tc>
      </w:tr>
      <w:tr w:rsidR="00E43678" w:rsidRPr="00045D87" w14:paraId="16F0F912" w14:textId="77777777" w:rsidTr="6C71971D">
        <w:trPr>
          <w:trHeight w:val="591"/>
          <w:jc w:val="center"/>
        </w:trPr>
        <w:tc>
          <w:tcPr>
            <w:tcW w:w="1931" w:type="dxa"/>
            <w:tcMar>
              <w:top w:w="50" w:type="dxa"/>
              <w:left w:w="70" w:type="dxa"/>
              <w:bottom w:w="50" w:type="dxa"/>
              <w:right w:w="70" w:type="dxa"/>
            </w:tcMar>
          </w:tcPr>
          <w:p w14:paraId="437CED38" w14:textId="77777777" w:rsidR="00A933E8" w:rsidRDefault="00000000">
            <w:pPr>
              <w:spacing w:before="40" w:after="40" w:line="276" w:lineRule="auto"/>
            </w:pPr>
            <w:r>
              <w:rPr>
                <w:rFonts w:ascii="Century Gothic" w:hAnsi="Century Gothic" w:cs="Century Gothic"/>
                <w:b/>
                <w:color w:val="003366"/>
                <w:sz w:val="18"/>
              </w:rPr>
              <w:t>5. Innovación, Pensamiento Crítico y Resolución de Problemas</w:t>
            </w:r>
            <w:r>
              <w:rPr>
                <w:rFonts w:ascii="Century Gothic" w:hAnsi="Century Gothic" w:cs="Century Gothic"/>
                <w:b/>
                <w:color w:val="003366"/>
                <w:sz w:val="18"/>
              </w:rPr>
              <w:br/>
            </w:r>
            <w:r>
              <w:rPr>
                <w:rFonts w:ascii="Century Gothic" w:hAnsi="Century Gothic" w:cs="Century Gothic"/>
                <w:i/>
                <w:color w:val="5A5A5A"/>
                <w:sz w:val="16"/>
              </w:rPr>
              <w:t>Sello Institucional Duoc UC — Empleabilidad | Pensamiento analítico e investigación científica autónoma.</w:t>
            </w:r>
          </w:p>
        </w:tc>
        <w:tc>
          <w:tcPr>
            <w:tcW w:w="1017" w:type="dxa"/>
            <w:shd w:val="clear" w:color="auto" w:fill="E8F8F5"/>
            <w:tcMar>
              <w:top w:w="40" w:type="dxa"/>
              <w:left w:w="40" w:type="dxa"/>
              <w:bottom w:w="40" w:type="dxa"/>
              <w:right w:w="40" w:type="dxa"/>
            </w:tcMar>
          </w:tcPr>
          <w:p w14:paraId="2AA54C3F" w14:textId="77777777" w:rsidR="00A933E8" w:rsidRDefault="00000000">
            <w:pPr>
              <w:spacing w:before="60" w:after="60"/>
              <w:jc w:val="center"/>
            </w:pPr>
            <w:r>
              <w:rPr>
                <w:rFonts w:ascii="Century Gothic" w:hAnsi="Century Gothic" w:cs="Century Gothic"/>
                <w:b/>
                <w:color w:val="006400"/>
              </w:rPr>
              <w:t>X</w:t>
            </w:r>
          </w:p>
        </w:tc>
        <w:tc>
          <w:tcPr>
            <w:tcW w:w="926" w:type="dxa"/>
            <w:shd w:val="clear" w:color="auto" w:fill="FFFFFF"/>
            <w:tcMar>
              <w:top w:w="40" w:type="dxa"/>
              <w:left w:w="40" w:type="dxa"/>
              <w:bottom w:w="40" w:type="dxa"/>
              <w:right w:w="40" w:type="dxa"/>
            </w:tcMar>
          </w:tcPr>
          <w:p w14:paraId="226ACAA1" w14:textId="77777777" w:rsidR="00A933E8" w:rsidRDefault="00A933E8">
            <w:pPr>
              <w:spacing w:before="60" w:after="60"/>
              <w:jc w:val="center"/>
            </w:pPr>
          </w:p>
        </w:tc>
        <w:tc>
          <w:tcPr>
            <w:tcW w:w="1055" w:type="dxa"/>
            <w:shd w:val="clear" w:color="auto" w:fill="FFFFFF"/>
            <w:tcMar>
              <w:top w:w="40" w:type="dxa"/>
              <w:left w:w="40" w:type="dxa"/>
              <w:bottom w:w="40" w:type="dxa"/>
              <w:right w:w="40" w:type="dxa"/>
            </w:tcMar>
          </w:tcPr>
          <w:p w14:paraId="75EC4FBD" w14:textId="77777777" w:rsidR="00A933E8" w:rsidRDefault="00A933E8">
            <w:pPr>
              <w:spacing w:before="60" w:after="60"/>
              <w:jc w:val="center"/>
            </w:pPr>
          </w:p>
        </w:tc>
        <w:tc>
          <w:tcPr>
            <w:tcW w:w="1187" w:type="dxa"/>
            <w:shd w:val="clear" w:color="auto" w:fill="FFFFFF"/>
            <w:tcMar>
              <w:top w:w="40" w:type="dxa"/>
              <w:left w:w="40" w:type="dxa"/>
              <w:bottom w:w="40" w:type="dxa"/>
              <w:right w:w="40" w:type="dxa"/>
            </w:tcMar>
          </w:tcPr>
          <w:p w14:paraId="05BBE9EB" w14:textId="77777777" w:rsidR="00A933E8" w:rsidRDefault="00A933E8">
            <w:pPr>
              <w:spacing w:before="60" w:after="60"/>
              <w:jc w:val="center"/>
            </w:pPr>
          </w:p>
        </w:tc>
        <w:tc>
          <w:tcPr>
            <w:tcW w:w="1250" w:type="dxa"/>
            <w:shd w:val="clear" w:color="auto" w:fill="FFFFFF"/>
            <w:tcMar>
              <w:top w:w="40" w:type="dxa"/>
              <w:left w:w="40" w:type="dxa"/>
              <w:bottom w:w="40" w:type="dxa"/>
              <w:right w:w="40" w:type="dxa"/>
            </w:tcMar>
          </w:tcPr>
          <w:p w14:paraId="15099159" w14:textId="77777777" w:rsidR="00A933E8" w:rsidRDefault="00A933E8">
            <w:pPr>
              <w:spacing w:before="60" w:after="60"/>
              <w:jc w:val="center"/>
            </w:pPr>
          </w:p>
        </w:tc>
        <w:tc>
          <w:tcPr>
            <w:tcW w:w="2557" w:type="dxa"/>
            <w:tcMar>
              <w:top w:w="50" w:type="dxa"/>
              <w:left w:w="70" w:type="dxa"/>
              <w:bottom w:w="50" w:type="dxa"/>
              <w:right w:w="70" w:type="dxa"/>
            </w:tcMar>
          </w:tcPr>
          <w:p w14:paraId="2B19C6EB" w14:textId="77777777" w:rsidR="00A933E8" w:rsidRDefault="00000000">
            <w:pPr>
              <w:spacing w:before="40" w:after="40" w:line="276" w:lineRule="auto"/>
            </w:pPr>
            <w:r>
              <w:rPr>
                <w:rFonts w:ascii="Century Gothic" w:hAnsi="Century Gothic" w:cs="Century Gothic"/>
                <w:color w:val="1E1E1E"/>
                <w:sz w:val="17"/>
              </w:rPr>
              <w:t>Cuento con una alta capacidad de análisis y autonomía para investigar literatura científica de frontera (papers de IEEE, ACM y NeurIPS), formulando el problema de tráfico urbano como un Dec-POMDP e implementando soluciones innovadoras como el enrutador GNNRouter para desviar vehículos ante congestión real de Waze. He superado exitosamente bloqueos de software desafiantes, como la estabilización de libsumo y la refactorización geométrica de la red vial.</w:t>
            </w:r>
          </w:p>
        </w:tc>
      </w:tr>
      <w:tr w:rsidR="00E43678" w:rsidRPr="00045D87" w14:paraId="28F53A1D" w14:textId="77777777" w:rsidTr="6C71971D">
        <w:trPr>
          <w:trHeight w:val="576"/>
          <w:jc w:val="center"/>
        </w:trPr>
        <w:tc>
          <w:tcPr>
            <w:tcW w:w="1931" w:type="dxa"/>
            <w:tcMar>
              <w:top w:w="50" w:type="dxa"/>
              <w:left w:w="70" w:type="dxa"/>
              <w:bottom w:w="50" w:type="dxa"/>
              <w:right w:w="70" w:type="dxa"/>
            </w:tcMar>
          </w:tcPr>
          <w:p w14:paraId="358FD6E5" w14:textId="77777777" w:rsidR="00A933E8" w:rsidRDefault="00000000">
            <w:pPr>
              <w:spacing w:before="40" w:after="40" w:line="276" w:lineRule="auto"/>
            </w:pPr>
            <w:r>
              <w:rPr>
                <w:rFonts w:ascii="Century Gothic" w:hAnsi="Century Gothic" w:cs="Century Gothic"/>
                <w:b/>
                <w:color w:val="003366"/>
                <w:sz w:val="18"/>
              </w:rPr>
              <w:t>6. Trabajo Colaborativo y Liderazgo Técnico</w:t>
            </w:r>
            <w:r>
              <w:rPr>
                <w:rFonts w:ascii="Century Gothic" w:hAnsi="Century Gothic" w:cs="Century Gothic"/>
                <w:b/>
                <w:color w:val="003366"/>
                <w:sz w:val="18"/>
              </w:rPr>
              <w:br/>
            </w:r>
            <w:r>
              <w:rPr>
                <w:rFonts w:ascii="Century Gothic" w:hAnsi="Century Gothic" w:cs="Century Gothic"/>
                <w:i/>
                <w:color w:val="5A5A5A"/>
                <w:sz w:val="16"/>
              </w:rPr>
              <w:lastRenderedPageBreak/>
              <w:t>Sello Institucional Duoc UC — Empleabilidad | Colaboración interdisciplinaria y prácticas profesionales en equipo.</w:t>
            </w:r>
          </w:p>
        </w:tc>
        <w:tc>
          <w:tcPr>
            <w:tcW w:w="1017" w:type="dxa"/>
            <w:shd w:val="clear" w:color="auto" w:fill="F9FAFA"/>
            <w:tcMar>
              <w:top w:w="40" w:type="dxa"/>
              <w:left w:w="40" w:type="dxa"/>
              <w:bottom w:w="40" w:type="dxa"/>
              <w:right w:w="40" w:type="dxa"/>
            </w:tcMar>
          </w:tcPr>
          <w:p w14:paraId="6A33E13C" w14:textId="77777777" w:rsidR="00A933E8" w:rsidRDefault="00A933E8">
            <w:pPr>
              <w:spacing w:before="60" w:after="60"/>
              <w:jc w:val="center"/>
            </w:pPr>
          </w:p>
        </w:tc>
        <w:tc>
          <w:tcPr>
            <w:tcW w:w="926" w:type="dxa"/>
            <w:shd w:val="clear" w:color="auto" w:fill="E8F8F5"/>
            <w:tcMar>
              <w:top w:w="40" w:type="dxa"/>
              <w:left w:w="40" w:type="dxa"/>
              <w:bottom w:w="40" w:type="dxa"/>
              <w:right w:w="40" w:type="dxa"/>
            </w:tcMar>
          </w:tcPr>
          <w:p w14:paraId="6354B707" w14:textId="77777777" w:rsidR="00A933E8" w:rsidRDefault="00000000">
            <w:pPr>
              <w:spacing w:before="60" w:after="60"/>
              <w:jc w:val="center"/>
            </w:pPr>
            <w:r>
              <w:rPr>
                <w:rFonts w:ascii="Century Gothic" w:hAnsi="Century Gothic" w:cs="Century Gothic"/>
                <w:b/>
                <w:color w:val="006400"/>
              </w:rPr>
              <w:t>X</w:t>
            </w:r>
          </w:p>
        </w:tc>
        <w:tc>
          <w:tcPr>
            <w:tcW w:w="1055" w:type="dxa"/>
            <w:shd w:val="clear" w:color="auto" w:fill="F9FAFA"/>
            <w:tcMar>
              <w:top w:w="40" w:type="dxa"/>
              <w:left w:w="40" w:type="dxa"/>
              <w:bottom w:w="40" w:type="dxa"/>
              <w:right w:w="40" w:type="dxa"/>
            </w:tcMar>
          </w:tcPr>
          <w:p w14:paraId="43FE6787" w14:textId="77777777" w:rsidR="00A933E8" w:rsidRDefault="00A933E8">
            <w:pPr>
              <w:spacing w:before="60" w:after="60"/>
              <w:jc w:val="center"/>
            </w:pPr>
          </w:p>
        </w:tc>
        <w:tc>
          <w:tcPr>
            <w:tcW w:w="1187" w:type="dxa"/>
            <w:shd w:val="clear" w:color="auto" w:fill="F9FAFA"/>
            <w:tcMar>
              <w:top w:w="40" w:type="dxa"/>
              <w:left w:w="40" w:type="dxa"/>
              <w:bottom w:w="40" w:type="dxa"/>
              <w:right w:w="40" w:type="dxa"/>
            </w:tcMar>
          </w:tcPr>
          <w:p w14:paraId="11D673AC" w14:textId="77777777" w:rsidR="00A933E8" w:rsidRDefault="00A933E8">
            <w:pPr>
              <w:spacing w:before="60" w:after="60"/>
              <w:jc w:val="center"/>
            </w:pPr>
          </w:p>
        </w:tc>
        <w:tc>
          <w:tcPr>
            <w:tcW w:w="1250" w:type="dxa"/>
            <w:shd w:val="clear" w:color="auto" w:fill="F9FAFA"/>
            <w:tcMar>
              <w:top w:w="40" w:type="dxa"/>
              <w:left w:w="40" w:type="dxa"/>
              <w:bottom w:w="40" w:type="dxa"/>
              <w:right w:w="40" w:type="dxa"/>
            </w:tcMar>
          </w:tcPr>
          <w:p w14:paraId="6B2047DA" w14:textId="77777777" w:rsidR="00A933E8" w:rsidRDefault="00A933E8">
            <w:pPr>
              <w:spacing w:before="60" w:after="60"/>
              <w:jc w:val="center"/>
            </w:pPr>
          </w:p>
        </w:tc>
        <w:tc>
          <w:tcPr>
            <w:tcW w:w="2557" w:type="dxa"/>
            <w:tcMar>
              <w:top w:w="50" w:type="dxa"/>
              <w:left w:w="70" w:type="dxa"/>
              <w:bottom w:w="50" w:type="dxa"/>
              <w:right w:w="70" w:type="dxa"/>
            </w:tcMar>
          </w:tcPr>
          <w:p w14:paraId="50716324" w14:textId="77777777" w:rsidR="00A933E8" w:rsidRDefault="00000000">
            <w:pPr>
              <w:spacing w:before="40" w:after="40" w:line="276" w:lineRule="auto"/>
            </w:pPr>
            <w:r>
              <w:rPr>
                <w:rFonts w:ascii="Century Gothic" w:hAnsi="Century Gothic" w:cs="Century Gothic"/>
                <w:color w:val="1E1E1E"/>
                <w:sz w:val="17"/>
              </w:rPr>
              <w:t xml:space="preserve">Manejo herramientas de colaboración profesional (Git, GitHub, documentación de código </w:t>
            </w:r>
            <w:r>
              <w:rPr>
                <w:rFonts w:ascii="Century Gothic" w:hAnsi="Century Gothic" w:cs="Century Gothic"/>
                <w:color w:val="1E1E1E"/>
                <w:sz w:val="17"/>
              </w:rPr>
              <w:lastRenderedPageBreak/>
              <w:t>y pull requests), facilitando la comunicación técnica con docentes guía y especialistas de transporte. Aunque este proyecto se ejecuta de forma individual, aplico estándares de desarrollo que permiten la integración fluida en equipos interdisciplinarios. Considero 'Alto Dominio' porque deseo seguir consolidando habilidades de liderazgo de equipos en proyectos de Machine Learning a gran escala.</w:t>
            </w:r>
          </w:p>
        </w:tc>
      </w:tr>
      <w:tr w:rsidR="00E43678" w:rsidRPr="00045D87" w14:paraId="1DC550E7" w14:textId="77777777" w:rsidTr="6C71971D">
        <w:trPr>
          <w:trHeight w:val="591"/>
          <w:jc w:val="center"/>
        </w:trPr>
        <w:tc>
          <w:tcPr>
            <w:tcW w:w="1931" w:type="dxa"/>
            <w:tcMar>
              <w:top w:w="50" w:type="dxa"/>
              <w:left w:w="70" w:type="dxa"/>
              <w:bottom w:w="50" w:type="dxa"/>
              <w:right w:w="70" w:type="dxa"/>
            </w:tcMar>
          </w:tcPr>
          <w:p w14:paraId="62C342CD" w14:textId="77777777" w:rsidR="00A933E8" w:rsidRDefault="00000000">
            <w:pPr>
              <w:spacing w:before="40" w:after="40" w:line="276" w:lineRule="auto"/>
            </w:pPr>
            <w:r>
              <w:rPr>
                <w:rFonts w:ascii="Century Gothic" w:hAnsi="Century Gothic" w:cs="Century Gothic"/>
                <w:b/>
                <w:color w:val="003366"/>
                <w:sz w:val="18"/>
              </w:rPr>
              <w:lastRenderedPageBreak/>
              <w:t>7. Comunicación Integral y Difusión Técnica en Inglés</w:t>
            </w:r>
            <w:r>
              <w:rPr>
                <w:rFonts w:ascii="Century Gothic" w:hAnsi="Century Gothic" w:cs="Century Gothic"/>
                <w:b/>
                <w:color w:val="003366"/>
                <w:sz w:val="18"/>
              </w:rPr>
              <w:br/>
            </w:r>
            <w:r>
              <w:rPr>
                <w:rFonts w:ascii="Century Gothic" w:hAnsi="Century Gothic" w:cs="Century Gothic"/>
                <w:i/>
                <w:color w:val="5A5A5A"/>
                <w:sz w:val="16"/>
              </w:rPr>
              <w:t>Sello Institucional Duoc UC — Empleabilidad | Comunicación técnica efectiva en español y en inglés profesional.</w:t>
            </w:r>
          </w:p>
        </w:tc>
        <w:tc>
          <w:tcPr>
            <w:tcW w:w="1017" w:type="dxa"/>
            <w:shd w:val="clear" w:color="auto" w:fill="FFFFFF"/>
            <w:tcMar>
              <w:top w:w="40" w:type="dxa"/>
              <w:left w:w="40" w:type="dxa"/>
              <w:bottom w:w="40" w:type="dxa"/>
              <w:right w:w="40" w:type="dxa"/>
            </w:tcMar>
          </w:tcPr>
          <w:p w14:paraId="77E68B42" w14:textId="77777777" w:rsidR="00A933E8" w:rsidRDefault="00A933E8">
            <w:pPr>
              <w:spacing w:before="60" w:after="60"/>
              <w:jc w:val="center"/>
            </w:pPr>
          </w:p>
        </w:tc>
        <w:tc>
          <w:tcPr>
            <w:tcW w:w="926" w:type="dxa"/>
            <w:shd w:val="clear" w:color="auto" w:fill="E8F8F5"/>
            <w:tcMar>
              <w:top w:w="40" w:type="dxa"/>
              <w:left w:w="40" w:type="dxa"/>
              <w:bottom w:w="40" w:type="dxa"/>
              <w:right w:w="40" w:type="dxa"/>
            </w:tcMar>
          </w:tcPr>
          <w:p w14:paraId="62796C8B" w14:textId="77777777" w:rsidR="00A933E8" w:rsidRDefault="00000000">
            <w:pPr>
              <w:spacing w:before="60" w:after="60"/>
              <w:jc w:val="center"/>
            </w:pPr>
            <w:r>
              <w:rPr>
                <w:rFonts w:ascii="Century Gothic" w:hAnsi="Century Gothic" w:cs="Century Gothic"/>
                <w:b/>
                <w:color w:val="006400"/>
              </w:rPr>
              <w:t>X</w:t>
            </w:r>
          </w:p>
        </w:tc>
        <w:tc>
          <w:tcPr>
            <w:tcW w:w="1055" w:type="dxa"/>
            <w:shd w:val="clear" w:color="auto" w:fill="FFFFFF"/>
            <w:tcMar>
              <w:top w:w="40" w:type="dxa"/>
              <w:left w:w="40" w:type="dxa"/>
              <w:bottom w:w="40" w:type="dxa"/>
              <w:right w:w="40" w:type="dxa"/>
            </w:tcMar>
          </w:tcPr>
          <w:p w14:paraId="6745FD37" w14:textId="77777777" w:rsidR="00A933E8" w:rsidRDefault="00A933E8">
            <w:pPr>
              <w:spacing w:before="60" w:after="60"/>
              <w:jc w:val="center"/>
            </w:pPr>
          </w:p>
        </w:tc>
        <w:tc>
          <w:tcPr>
            <w:tcW w:w="1187" w:type="dxa"/>
            <w:shd w:val="clear" w:color="auto" w:fill="FFFFFF"/>
            <w:tcMar>
              <w:top w:w="40" w:type="dxa"/>
              <w:left w:w="40" w:type="dxa"/>
              <w:bottom w:w="40" w:type="dxa"/>
              <w:right w:w="40" w:type="dxa"/>
            </w:tcMar>
          </w:tcPr>
          <w:p w14:paraId="03101654" w14:textId="77777777" w:rsidR="00A933E8" w:rsidRDefault="00A933E8">
            <w:pPr>
              <w:spacing w:before="60" w:after="60"/>
              <w:jc w:val="center"/>
            </w:pPr>
          </w:p>
        </w:tc>
        <w:tc>
          <w:tcPr>
            <w:tcW w:w="1250" w:type="dxa"/>
            <w:shd w:val="clear" w:color="auto" w:fill="FFFFFF"/>
            <w:tcMar>
              <w:top w:w="40" w:type="dxa"/>
              <w:left w:w="40" w:type="dxa"/>
              <w:bottom w:w="40" w:type="dxa"/>
              <w:right w:w="40" w:type="dxa"/>
            </w:tcMar>
          </w:tcPr>
          <w:p w14:paraId="1B3544D9" w14:textId="77777777" w:rsidR="00A933E8" w:rsidRDefault="00A933E8">
            <w:pPr>
              <w:spacing w:before="60" w:after="60"/>
              <w:jc w:val="center"/>
            </w:pPr>
          </w:p>
        </w:tc>
        <w:tc>
          <w:tcPr>
            <w:tcW w:w="2557" w:type="dxa"/>
            <w:tcMar>
              <w:top w:w="50" w:type="dxa"/>
              <w:left w:w="70" w:type="dxa"/>
              <w:bottom w:w="50" w:type="dxa"/>
              <w:right w:w="70" w:type="dxa"/>
            </w:tcMar>
          </w:tcPr>
          <w:p w14:paraId="659EF261" w14:textId="77777777" w:rsidR="00A933E8" w:rsidRDefault="00000000">
            <w:pPr>
              <w:spacing w:before="40" w:after="40" w:line="276" w:lineRule="auto"/>
            </w:pPr>
            <w:r>
              <w:rPr>
                <w:rFonts w:ascii="Century Gothic" w:hAnsi="Century Gothic" w:cs="Century Gothic"/>
                <w:color w:val="1E1E1E"/>
                <w:sz w:val="17"/>
              </w:rPr>
              <w:t>Poseo excelente comprensión lectora de documentación técnica y papers científicos en inglés, y soy capaz de redactar abstracts, informes y documentación de código con precisión gramatical y técnica a nivel intermedio-alto. Marco 'Alto Dominio' porque requiero continuar fortaleciendo la fluidez estilística nativa y la argumentación oral espontánea en conferencias internacionales de Inteligencia Artificial.</w:t>
            </w:r>
          </w:p>
        </w:tc>
      </w:tr>
      <w:tr w:rsidR="00E43678" w:rsidRPr="00045D87" w14:paraId="329EE5B1" w14:textId="77777777" w:rsidTr="6C71971D">
        <w:trPr>
          <w:trHeight w:val="576"/>
          <w:jc w:val="center"/>
        </w:trPr>
        <w:tc>
          <w:tcPr>
            <w:tcW w:w="1931" w:type="dxa"/>
            <w:tcMar>
              <w:top w:w="50" w:type="dxa"/>
              <w:left w:w="70" w:type="dxa"/>
              <w:bottom w:w="50" w:type="dxa"/>
              <w:right w:w="70" w:type="dxa"/>
            </w:tcMar>
          </w:tcPr>
          <w:p w14:paraId="35BD6358" w14:textId="77777777" w:rsidR="00A933E8" w:rsidRDefault="00000000">
            <w:pPr>
              <w:spacing w:before="40" w:after="40" w:line="276" w:lineRule="auto"/>
            </w:pPr>
            <w:r>
              <w:rPr>
                <w:rFonts w:ascii="Century Gothic" w:hAnsi="Century Gothic" w:cs="Century Gothic"/>
                <w:b/>
                <w:color w:val="003366"/>
                <w:sz w:val="18"/>
              </w:rPr>
              <w:t>8. Ética Profesional, Responsabilidad Social y Sostenibilidad</w:t>
            </w:r>
            <w:r>
              <w:rPr>
                <w:rFonts w:ascii="Century Gothic" w:hAnsi="Century Gothic" w:cs="Century Gothic"/>
                <w:b/>
                <w:color w:val="003366"/>
                <w:sz w:val="18"/>
              </w:rPr>
              <w:br/>
            </w:r>
            <w:r>
              <w:rPr>
                <w:rFonts w:ascii="Century Gothic" w:hAnsi="Century Gothic" w:cs="Century Gothic"/>
                <w:i/>
                <w:color w:val="5A5A5A"/>
                <w:sz w:val="16"/>
              </w:rPr>
              <w:t>Sello Institucional Duoc UC — Empleabilidad | Compromiso ciudadano, transparencia metodológica y sostenibilidad urbana.</w:t>
            </w:r>
          </w:p>
        </w:tc>
        <w:tc>
          <w:tcPr>
            <w:tcW w:w="1017" w:type="dxa"/>
            <w:shd w:val="clear" w:color="auto" w:fill="E8F8F5"/>
            <w:tcMar>
              <w:top w:w="40" w:type="dxa"/>
              <w:left w:w="40" w:type="dxa"/>
              <w:bottom w:w="40" w:type="dxa"/>
              <w:right w:w="40" w:type="dxa"/>
            </w:tcMar>
          </w:tcPr>
          <w:p w14:paraId="3D98EE00" w14:textId="77777777" w:rsidR="00A933E8" w:rsidRDefault="00000000">
            <w:pPr>
              <w:spacing w:before="60" w:after="60"/>
              <w:jc w:val="center"/>
            </w:pPr>
            <w:r>
              <w:rPr>
                <w:rFonts w:ascii="Century Gothic" w:hAnsi="Century Gothic" w:cs="Century Gothic"/>
                <w:b/>
                <w:color w:val="006400"/>
              </w:rPr>
              <w:t>X</w:t>
            </w:r>
          </w:p>
        </w:tc>
        <w:tc>
          <w:tcPr>
            <w:tcW w:w="926" w:type="dxa"/>
            <w:shd w:val="clear" w:color="auto" w:fill="F9FAFA"/>
            <w:tcMar>
              <w:top w:w="40" w:type="dxa"/>
              <w:left w:w="40" w:type="dxa"/>
              <w:bottom w:w="40" w:type="dxa"/>
              <w:right w:w="40" w:type="dxa"/>
            </w:tcMar>
          </w:tcPr>
          <w:p w14:paraId="2EEF5755" w14:textId="77777777" w:rsidR="00A933E8" w:rsidRDefault="00A933E8">
            <w:pPr>
              <w:spacing w:before="60" w:after="60"/>
              <w:jc w:val="center"/>
            </w:pPr>
          </w:p>
        </w:tc>
        <w:tc>
          <w:tcPr>
            <w:tcW w:w="1055" w:type="dxa"/>
            <w:shd w:val="clear" w:color="auto" w:fill="F9FAFA"/>
            <w:tcMar>
              <w:top w:w="40" w:type="dxa"/>
              <w:left w:w="40" w:type="dxa"/>
              <w:bottom w:w="40" w:type="dxa"/>
              <w:right w:w="40" w:type="dxa"/>
            </w:tcMar>
          </w:tcPr>
          <w:p w14:paraId="2EF62FD9" w14:textId="77777777" w:rsidR="00A933E8" w:rsidRDefault="00A933E8">
            <w:pPr>
              <w:spacing w:before="60" w:after="60"/>
              <w:jc w:val="center"/>
            </w:pPr>
          </w:p>
        </w:tc>
        <w:tc>
          <w:tcPr>
            <w:tcW w:w="1187" w:type="dxa"/>
            <w:shd w:val="clear" w:color="auto" w:fill="F9FAFA"/>
            <w:tcMar>
              <w:top w:w="40" w:type="dxa"/>
              <w:left w:w="40" w:type="dxa"/>
              <w:bottom w:w="40" w:type="dxa"/>
              <w:right w:w="40" w:type="dxa"/>
            </w:tcMar>
          </w:tcPr>
          <w:p w14:paraId="359654C0" w14:textId="77777777" w:rsidR="00A933E8" w:rsidRDefault="00A933E8">
            <w:pPr>
              <w:spacing w:before="60" w:after="60"/>
              <w:jc w:val="center"/>
            </w:pPr>
          </w:p>
        </w:tc>
        <w:tc>
          <w:tcPr>
            <w:tcW w:w="1250" w:type="dxa"/>
            <w:shd w:val="clear" w:color="auto" w:fill="F9FAFA"/>
            <w:tcMar>
              <w:top w:w="40" w:type="dxa"/>
              <w:left w:w="40" w:type="dxa"/>
              <w:bottom w:w="40" w:type="dxa"/>
              <w:right w:w="40" w:type="dxa"/>
            </w:tcMar>
          </w:tcPr>
          <w:p w14:paraId="633E1713" w14:textId="77777777" w:rsidR="00A933E8" w:rsidRDefault="00A933E8">
            <w:pPr>
              <w:spacing w:before="60" w:after="60"/>
              <w:jc w:val="center"/>
            </w:pPr>
          </w:p>
        </w:tc>
        <w:tc>
          <w:tcPr>
            <w:tcW w:w="2557" w:type="dxa"/>
            <w:tcMar>
              <w:top w:w="50" w:type="dxa"/>
              <w:left w:w="70" w:type="dxa"/>
              <w:bottom w:w="50" w:type="dxa"/>
              <w:right w:w="70" w:type="dxa"/>
            </w:tcMar>
          </w:tcPr>
          <w:p w14:paraId="60081F20" w14:textId="77777777" w:rsidR="00A933E8" w:rsidRDefault="00000000">
            <w:pPr>
              <w:spacing w:before="40" w:after="40" w:line="276" w:lineRule="auto"/>
            </w:pPr>
            <w:r>
              <w:rPr>
                <w:rFonts w:ascii="Century Gothic" w:hAnsi="Century Gothic" w:cs="Century Gothic"/>
                <w:color w:val="1E1E1E"/>
                <w:sz w:val="17"/>
              </w:rPr>
              <w:t>Concibo la informática como una disciplina de servicio público que debe resolver problemas críticos de la sociedad. Mi proyecto aborda directamente la reducción de la congestión, el estrés urbano y las emisiones de CO2 en el Gran Santiago, utilizando exclusivamente datos abiertos de fuentes legítimas (OpenStreetMap, Waze) y garantizando la reproducibilidad científica y transparencia algorítmica de los resultados para la comunidad.</w:t>
            </w:r>
          </w:p>
        </w:tc>
      </w:tr>
    </w:tbl>
    <w:p w14:paraId="14DE93B1" w14:textId="77777777" w:rsidR="00E454BE" w:rsidRPr="00045D87" w:rsidRDefault="00E454BE" w:rsidP="00E454BE">
      <w:pPr>
        <w:pStyle w:val="Prrafodelista"/>
        <w:ind w:left="435"/>
        <w:rPr>
          <w:rFonts w:cstheme="minorHAnsi"/>
          <w:sz w:val="20"/>
          <w:szCs w:val="20"/>
        </w:rPr>
      </w:pPr>
    </w:p>
    <w:p w14:paraId="39D49F5B" w14:textId="77777777" w:rsidR="00E454BE" w:rsidRPr="00045D87" w:rsidRDefault="00E454BE">
      <w:pPr>
        <w:rPr>
          <w:rFonts w:cstheme="minorHAnsi"/>
          <w:sz w:val="20"/>
          <w:szCs w:val="20"/>
        </w:rPr>
      </w:pPr>
    </w:p>
    <w:p w14:paraId="2CF2266C" w14:textId="77777777" w:rsidR="00A933E8" w:rsidRDefault="00000000">
      <w:pPr>
        <w:spacing w:before="280" w:after="80"/>
      </w:pPr>
      <w:r>
        <w:rPr>
          <w:rFonts w:ascii="Century Gothic" w:hAnsi="Century Gothic" w:cs="Century Gothic"/>
          <w:b/>
          <w:color w:val="003366"/>
        </w:rPr>
        <w:t>Síntesis Diagnóstica y Plan de Acción de la Autoevaluación (Fase 1)</w:t>
      </w:r>
    </w:p>
    <w:p w14:paraId="60B8D832" w14:textId="77777777" w:rsidR="00A933E8" w:rsidRDefault="00000000">
      <w:pPr>
        <w:spacing w:before="40" w:after="100" w:line="276" w:lineRule="auto"/>
      </w:pPr>
      <w:r>
        <w:rPr>
          <w:rFonts w:ascii="Century Gothic" w:hAnsi="Century Gothic" w:cs="Century Gothic"/>
          <w:color w:val="282828"/>
          <w:sz w:val="19"/>
        </w:rPr>
        <w:t xml:space="preserve">El análisis integral de la matriz de autoevaluación evidencia un estado de madurez destacado en las competencias disciplinarias centrales del perfil de egreso: Desarrollo de Soluciones de Software, Construcción de Modelos de Datos, Pruebas y Certificación de Software, e Innovación y Pensamiento Crítico, todas evaluadas en el nivel de 'Excelente Dominio (ED)'. Esto se sustenta en evidencias técnicas objetivas del proyecto APT: la implementación del arnés experimental en Python/SUMO, la arquitectura </w:t>
      </w:r>
      <w:r>
        <w:rPr>
          <w:rFonts w:ascii="Century Gothic" w:hAnsi="Century Gothic" w:cs="Century Gothic"/>
          <w:color w:val="282828"/>
          <w:sz w:val="19"/>
        </w:rPr>
        <w:lastRenderedPageBreak/>
        <w:t>GNNRouter con PyTorch Geometric, la estabilización de la red vial Alameda-Providencia (certificada como APTA) y la tasa de aprobación del 100% en la suite de 12 pruebas automatizadas en pytest.</w:t>
      </w:r>
    </w:p>
    <w:p w14:paraId="2E4AE3A3" w14:textId="77777777" w:rsidR="00A933E8" w:rsidRDefault="00000000">
      <w:pPr>
        <w:spacing w:before="40" w:after="100" w:line="276" w:lineRule="auto"/>
      </w:pPr>
      <w:r>
        <w:rPr>
          <w:rFonts w:ascii="Century Gothic" w:hAnsi="Century Gothic" w:cs="Century Gothic"/>
          <w:color w:val="282828"/>
          <w:sz w:val="19"/>
        </w:rPr>
        <w:t>Asimismo, las competencias calificadas en 'Alto Dominio (AD)' —Gestión de Proyectos, Trabajo Colaborativo y Comunicación Técnica en Inglés— delimitan las oportunidades concretas de perfeccionamiento para la Fase 3 del proyecto. En particular, se priorizará el estudio de arquitecturas de computación distribuida con Ray/RLlib para el escalado del algoritmo MAPPO/CTDE, el seguimiento riguroso de contingencias experimentales y el perfeccionamiento de la redacción técnica en inglés para la divulgación internacional de los hallazgos de titulación.</w:t>
      </w:r>
    </w:p>
    <w:p w14:paraId="0A0BA628" w14:textId="77777777" w:rsidR="00A933E8" w:rsidRDefault="00000000">
      <w:pPr>
        <w:spacing w:before="280" w:after="80"/>
      </w:pPr>
      <w:r>
        <w:rPr>
          <w:rFonts w:ascii="Century Gothic" w:hAnsi="Century Gothic" w:cs="Century Gothic"/>
          <w:b/>
          <w:color w:val="003366"/>
        </w:rPr>
        <w:t>Síntesis Diagnóstica y Plan de Acción de la Autoevaluación (Fase 1)</w:t>
      </w:r>
    </w:p>
    <w:p w14:paraId="7BF1FA02" w14:textId="77777777" w:rsidR="00A933E8" w:rsidRDefault="00000000">
      <w:pPr>
        <w:spacing w:before="40" w:after="100" w:line="276" w:lineRule="auto"/>
      </w:pPr>
      <w:r>
        <w:rPr>
          <w:rFonts w:ascii="Century Gothic" w:hAnsi="Century Gothic" w:cs="Century Gothic"/>
          <w:color w:val="282828"/>
          <w:sz w:val="19"/>
        </w:rPr>
        <w:t>El análisis integral de la matriz de autoevaluación evidencia un estado de madurez destacado en las competencias disciplinarias centrales del perfil de egreso: Desarrollo de Soluciones de Software, Construcción de Modelos de Datos, Pruebas y Certificación de Software, e Innovación y Pensamiento Crítico, todas evaluadas en el nivel de 'Excelente Dominio (ED)'. Esto se sustenta en evidencias técnicas objetivas del proyecto APT: la implementación del arnés experimental en Python/SUMO, la arquitectura GNNRouter con PyTorch Geometric, la estabilización de la red vial Alameda-Providencia (certificada como APTA) y la tasa de aprobación del 100% en la suite de 12 pruebas automatizadas en pytest.</w:t>
      </w:r>
    </w:p>
    <w:p w14:paraId="0D1128BF" w14:textId="77777777" w:rsidR="00A933E8" w:rsidRDefault="00000000">
      <w:pPr>
        <w:spacing w:before="40" w:after="100" w:line="276" w:lineRule="auto"/>
      </w:pPr>
      <w:r>
        <w:rPr>
          <w:rFonts w:ascii="Century Gothic" w:hAnsi="Century Gothic" w:cs="Century Gothic"/>
          <w:color w:val="282828"/>
          <w:sz w:val="19"/>
        </w:rPr>
        <w:t>Asimismo, las competencias calificadas en 'Alto Dominio (AD)' —Gestión de Proyectos, Trabajo Colaborativo y Comunicación Técnica en Inglés— delimitan las oportunidades concretas de perfeccionamiento para la Fase 3 del proyecto. En particular, se priorizará el estudio de arquitecturas de computación distribuida con Ray/RLlib para el escalado del algoritmo MAPPO/CTDE, el seguimiento riguroso de contingencias experimentales y el perfeccionamiento de la redacción técnica en inglés para la divulgación internacional de los hallazgos de titulación.</w:t>
      </w:r>
    </w:p>
    <w:sectPr w:rsidR="00A933E8"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FDBEE" w14:textId="77777777" w:rsidR="00482A18" w:rsidRDefault="00482A18" w:rsidP="00DF38AE">
      <w:pPr>
        <w:spacing w:after="0" w:line="240" w:lineRule="auto"/>
      </w:pPr>
      <w:r>
        <w:separator/>
      </w:r>
    </w:p>
  </w:endnote>
  <w:endnote w:type="continuationSeparator" w:id="0">
    <w:p w14:paraId="29483E74" w14:textId="77777777" w:rsidR="00482A18" w:rsidRDefault="00482A1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A489D"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84F18C2"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73B948" w14:textId="77777777"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5173B948" w14:textId="77777777"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F1CB1"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78189" w14:textId="77777777" w:rsidR="00482A18" w:rsidRDefault="00482A18" w:rsidP="00DF38AE">
      <w:pPr>
        <w:spacing w:after="0" w:line="240" w:lineRule="auto"/>
      </w:pPr>
      <w:r>
        <w:separator/>
      </w:r>
    </w:p>
  </w:footnote>
  <w:footnote w:type="continuationSeparator" w:id="0">
    <w:p w14:paraId="17401DE8" w14:textId="77777777" w:rsidR="00482A18" w:rsidRDefault="00482A1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30935"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F233FEB" w14:textId="77777777" w:rsidTr="00F86459">
      <w:trPr>
        <w:trHeight w:val="1091"/>
      </w:trPr>
      <w:tc>
        <w:tcPr>
          <w:tcW w:w="6720" w:type="dxa"/>
          <w:tcBorders>
            <w:top w:val="nil"/>
            <w:left w:val="nil"/>
            <w:bottom w:val="nil"/>
            <w:right w:val="nil"/>
          </w:tcBorders>
        </w:tcPr>
        <w:p w14:paraId="579F5779" w14:textId="77777777"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16EB9633" w14:textId="77777777"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66EDE2D0" w14:textId="77777777"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16580BF7" w14:textId="77777777"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51000578" w14:textId="77777777" w:rsidTr="005659F3">
      <w:trPr>
        <w:trHeight w:val="1091"/>
      </w:trPr>
      <w:tc>
        <w:tcPr>
          <w:tcW w:w="675" w:type="dxa"/>
          <w:tcBorders>
            <w:top w:val="nil"/>
            <w:left w:val="nil"/>
            <w:bottom w:val="nil"/>
            <w:right w:val="nil"/>
          </w:tcBorders>
        </w:tcPr>
        <w:p w14:paraId="2195B27C"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6ED009D" w14:textId="77777777"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4D3D380A" w14:textId="77777777"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409BA988" w14:textId="77777777"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2EC38E5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F386178"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08DEB460"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31582798">
    <w:abstractNumId w:val="3"/>
  </w:num>
  <w:num w:numId="2" w16cid:durableId="273172472">
    <w:abstractNumId w:val="9"/>
  </w:num>
  <w:num w:numId="3" w16cid:durableId="2017688242">
    <w:abstractNumId w:val="13"/>
  </w:num>
  <w:num w:numId="4" w16cid:durableId="1686059330">
    <w:abstractNumId w:val="29"/>
  </w:num>
  <w:num w:numId="5" w16cid:durableId="838303727">
    <w:abstractNumId w:val="31"/>
  </w:num>
  <w:num w:numId="6" w16cid:durableId="1011449569">
    <w:abstractNumId w:val="4"/>
  </w:num>
  <w:num w:numId="7" w16cid:durableId="2140296690">
    <w:abstractNumId w:val="12"/>
  </w:num>
  <w:num w:numId="8" w16cid:durableId="1680113434">
    <w:abstractNumId w:val="20"/>
  </w:num>
  <w:num w:numId="9" w16cid:durableId="1665235276">
    <w:abstractNumId w:val="16"/>
  </w:num>
  <w:num w:numId="10" w16cid:durableId="1158614169">
    <w:abstractNumId w:val="10"/>
  </w:num>
  <w:num w:numId="11" w16cid:durableId="1027608823">
    <w:abstractNumId w:val="25"/>
  </w:num>
  <w:num w:numId="12" w16cid:durableId="1292975278">
    <w:abstractNumId w:val="36"/>
  </w:num>
  <w:num w:numId="13" w16cid:durableId="1565992085">
    <w:abstractNumId w:val="30"/>
  </w:num>
  <w:num w:numId="14" w16cid:durableId="2085836580">
    <w:abstractNumId w:val="1"/>
  </w:num>
  <w:num w:numId="15" w16cid:durableId="1228565683">
    <w:abstractNumId w:val="37"/>
  </w:num>
  <w:num w:numId="16" w16cid:durableId="1241987212">
    <w:abstractNumId w:val="22"/>
  </w:num>
  <w:num w:numId="17" w16cid:durableId="1165583707">
    <w:abstractNumId w:val="18"/>
  </w:num>
  <w:num w:numId="18" w16cid:durableId="19288042">
    <w:abstractNumId w:val="32"/>
  </w:num>
  <w:num w:numId="19" w16cid:durableId="1581868497">
    <w:abstractNumId w:val="11"/>
  </w:num>
  <w:num w:numId="20" w16cid:durableId="217396627">
    <w:abstractNumId w:val="40"/>
  </w:num>
  <w:num w:numId="21" w16cid:durableId="618221425">
    <w:abstractNumId w:val="35"/>
  </w:num>
  <w:num w:numId="22" w16cid:durableId="844320847">
    <w:abstractNumId w:val="14"/>
  </w:num>
  <w:num w:numId="23" w16cid:durableId="1282106783">
    <w:abstractNumId w:val="15"/>
  </w:num>
  <w:num w:numId="24" w16cid:durableId="711074191">
    <w:abstractNumId w:val="5"/>
  </w:num>
  <w:num w:numId="25" w16cid:durableId="417143567">
    <w:abstractNumId w:val="17"/>
  </w:num>
  <w:num w:numId="26" w16cid:durableId="1157840898">
    <w:abstractNumId w:val="21"/>
  </w:num>
  <w:num w:numId="27" w16cid:durableId="443765837">
    <w:abstractNumId w:val="24"/>
  </w:num>
  <w:num w:numId="28" w16cid:durableId="1769959526">
    <w:abstractNumId w:val="0"/>
  </w:num>
  <w:num w:numId="29" w16cid:durableId="100296641">
    <w:abstractNumId w:val="19"/>
  </w:num>
  <w:num w:numId="30" w16cid:durableId="1817409503">
    <w:abstractNumId w:val="23"/>
  </w:num>
  <w:num w:numId="31" w16cid:durableId="791903902">
    <w:abstractNumId w:val="2"/>
  </w:num>
  <w:num w:numId="32" w16cid:durableId="1370833370">
    <w:abstractNumId w:val="7"/>
  </w:num>
  <w:num w:numId="33" w16cid:durableId="1377857098">
    <w:abstractNumId w:val="33"/>
  </w:num>
  <w:num w:numId="34" w16cid:durableId="1256792042">
    <w:abstractNumId w:val="39"/>
  </w:num>
  <w:num w:numId="35" w16cid:durableId="677274317">
    <w:abstractNumId w:val="6"/>
  </w:num>
  <w:num w:numId="36" w16cid:durableId="194739309">
    <w:abstractNumId w:val="26"/>
  </w:num>
  <w:num w:numId="37" w16cid:durableId="1200624344">
    <w:abstractNumId w:val="38"/>
  </w:num>
  <w:num w:numId="38" w16cid:durableId="1138956538">
    <w:abstractNumId w:val="28"/>
  </w:num>
  <w:num w:numId="39" w16cid:durableId="1095059198">
    <w:abstractNumId w:val="27"/>
  </w:num>
  <w:num w:numId="40" w16cid:durableId="161430033">
    <w:abstractNumId w:val="34"/>
  </w:num>
  <w:num w:numId="41" w16cid:durableId="1492481736">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1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AE6"/>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03BB"/>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3E8"/>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69AC6"/>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4.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1503</Words>
  <Characters>8271</Characters>
  <Application>Microsoft Office Word</Application>
  <DocSecurity>0</DocSecurity>
  <Lines>68</Lines>
  <Paragraphs>19</Paragraphs>
  <ScaleCrop>false</ScaleCrop>
  <Company>Wal-Mart Stores, Inc.</Company>
  <LinksUpToDate>false</LinksUpToDate>
  <CharactersWithSpaces>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Gabriel Cardenas</cp:lastModifiedBy>
  <cp:revision>24</cp:revision>
  <cp:lastPrinted>2019-12-16T20:10:00Z</cp:lastPrinted>
  <dcterms:created xsi:type="dcterms:W3CDTF">2022-02-07T13:42:00Z</dcterms:created>
  <dcterms:modified xsi:type="dcterms:W3CDTF">2026-10-14T23:43:00Z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