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Nghiên cứu Chuyên sâu về Kỹ thuật Đo xa (TM) và Điều khiển (TC) trong Mạng Lưới Viễn thông Vệ tinh</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Tổng quan Kiến trúc và Tầm quan trọng của Hệ thống TT&amp;C</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lĩnh vực công nghệ không gian và viễn thông vệ tinh, sự thành bại của một sứ mệnh không gian phụ thuộc hoàn toàn vào khả năng duy trì liên lạc ổn định giữa trạm mặt đất và tàu vũ trụ. Trái tim của mọi hoạt động giao tiếp này chính là Hệ thống Đo xa, Bám sát và Điều khiển (Telemetry, Tracking, and Command - TT&amp;C). Khác với các luồng dữ liệu mang tính chất thương mại hoặc khoa học thông thường, TT&amp;C hoạt động như một hệ thần kinh trung ương, đảm bảo sự sống còn, định hướng quỹ đạo và tính toàn vẹn của vệ tinh trong môi trường không gian khắc nghiệt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luồng thông tin trong mạng lưới vệ tinh không được xử lý đồng nhất mà được phân tách dựa trên mục đích, hồ sơ rủi ro và yêu cầu vận hành. Đo xa (Telemetry - TM) là luồng dữ liệu đường xuống (downlink) mang thông tin chẩn đoán về cấu hình, tình trạng sức khoẻ, nhiệt độ, điện áp và trạng thái của các bộ cảm biến trên không gian. Điều khiển từ xa (Telecommand - TC) là luồng dữ liệu đường lên (uplink) cung cấp phương tiện để các kỹ sư định cấu hình lại, định hướng lại và thay đổi vị trí quỹ đạo của vệ tinh thông qua các tập lệnh được mã hóa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Theo dõi (Tracking) là phương pháp thu thập và cập nhật các phần tử quỹ đạo của vệ tinh dựa trên sự dịch chuyển tần số Doppler hoặc các kỹ thuật đo cự 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cố mất kết nối TT&amp;C vĩnh viễn chính là sự khởi đầu cho sự kết thúc của một vệ tinh. Dù nó có thể tiếp tục cung cấp dịch vụ trong một khoảng thời gian ngắn, nhưng cuối cùng nó sẽ trôi dạt khỏi vị trí quỹ đạo và mất định hướng tư thế. Trong trường hợp xấu nhất, vệ tinh có thể gặp hỏng hóc thảm khốc ngay lập tức do ắc quy xả kiệt, nhiên liệu đóng băng hoặc lỗi hệ thống điện lây lan mà không có sự can thiệp từ bộ phận điều khiển hệ thống tư thế và quỹ đạo (AOCS)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Do đó, TT&amp;C được xếp vào hạng mục cơ sở hạ tầng cực kỳ thiết yếu (mission-critical).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khác biệt cốt lõi giữa dữ liệu TT&amp;C và dữ liệu Tải trọng hữu ích (Payload) định hình toàn bộ kiến trúc từ thiết kế vô tuyến (RF) đến định tuyến mạng. Trong khi dữ liệu Payload (như luồng video băng thông rộng, ảnh radar SAR) mang lại giá trị thương mại và được tối ưu hóa về mặt dung lượng, nó không ảnh hưởng trực tiếp đến khả năng sinh tồn của tàu vũ trụ. Ngược lại, băng thông cho TT&amp;C thường rất nhỏ nhưng yêu cầu độ tin cậy tuyệt đối. Giao thông TT&amp;C được bảo vệ nghiêm ngặt ngay cả khi hệ thống mạng gặp tình trạng tắc nghẽn hoặc suy yếu tín hiệu, trong khi luồng Payload có thể bị điều tiết (throttled), lên lịch lại hoặc truyền lại sau nếu liên kết bị gián đoạn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Kiến trúc Phân hệ Không gian và Mạng lưới Trạm Mặt đất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hệ thống TT&amp;C là một vòng lặp khép kín, đòi hỏi sự đồng bộ hóa cao độ giữa phân hệ trên vệ tinh (Space Segment) và mạng lưới trạm điều khiển mặt đất (Ground Segment).</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Kiến trúc Trạm Mặt đất (Ground Segment)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trạm mặt đất điển hình phục vụ cho vệ tinh bao gồm các trung tâm điều hành và hệ thống thiết bị phần cứng vô tuyến phức tạp. Đầu não của hệ thống là Trung tâm Điều hành Sứ mệnh (Mission Operations Center - MOC), nơi phát đi các lệnh điều khiển tới tàu vũ trụ, giám sát hiệu suất và sức khỏe của vệ tinh, đồng thời phân bổ tài nguyên mạng lưới. Song song với đó là Trung tâm Điều hành Khoa học/Tải trọng (Science Operations Center - SOC) tập trung xử lý và phân phối các sản phẩm dữ liệu</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Thiết bị Đầu cuối Trạm Mặt đất (Ground Station Terminal) bao gồm máy phát, máy thu hoặc máy thu phát vô tuyến (transceiver) cùng hệ thống anten kích thước lớn có khả năng bám sát quỹ đạo vệ tinh</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Tại tâm điểm của quá trình xử lý tín hiệu là các Hệ thống Băng gốc (Baseband) và Modem TT&amp;C. Chức năng của hệ thống băng gốc là chuyển đổi tín hiệu từ tầng vô tuyến (RF) sang nền tảng giao thức mạng (IP) và ngược lại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Các hệ thống băng gốc truyền thống với phần cứng đặc chế đang dần nhường chỗ cho các hệ thống Băng gốc Định nghĩa bằng Phần mềm (Software-Defined Baseband - SDB). Bằng cách sử dụng các bộ vi xử lý đa dụng kết hợp với phần cứng SDR (Software Defined Radio) thương mại (COTS) như nền tảng USRP X310 và mã nguồn mở GNU Radio, các nhà khai thác có thể đạt được tính linh hoạt cao, dễ dàng nâng cấp thuật toán và giảm thiểu đáng kể chi phí đầu tư</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Thực tiễn triển khai kiến trúc trạm mặt đất rất đa dạng, tùy thuộc vào quy mô sứ mệnh. Đối với các hệ thống vệ tinh nhỏ và siêu nhỏ (Micro/CubeSat) phục vụ nghiên cứu, chẳng hạn như vệ tinh sinh viên DTUsat hay các dự án NARSSCube, kiến trúc được thiết kế tối giản nhằm phù hợp với nguồn lực hạn chế nhưng vẫn đảm bảo khả năng điều khiển thiết bị vô tuyến cơ bản và tương thích giao thức</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Các giải pháp phần cứng tích hợp như Space Inventor GND2 hay Gomspace GS100/GS2000 (công suất từ 25W đến 200W) được vận hành hoàn toàn qua mạng Ethernet, cung cấp liên kết đường lên mạnh mẽ ngay cả trong môi trường nhiều nhiễu</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Ngược lại, ở quy mô công nghiệp, các hệ thống Kiểm tra Khối tích hợp (AIT) và thiết bị mô phỏng của Celestia STS được sử dụng trong hơn 80% các sứ mệnh của Cơ quan Vũ trụ Châu Âu (ESA), đáp ứng các yêu cầu khắt khe nhất về độ chính xác và tính sẵn sàng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Kiến trúc Phân hệ trên Vệ tinh (Space Segment)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hệ TT&amp;C trên không gian đóng vai trò là một trạm lặp tín hiệu và trung tâm xử lý lệnh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Sơ đồ khối của nó bắt đầu bằng hệ thống Anten TT&amp;C, thường được thiết kế là các anten đẳng hướng (omni-directional) để đảm bảo vệ tinh có thể thu lệnh và phát tín hiệu đo xa ở bất kỳ tư thế nào, đặc biệt quan trọng trong các tình huống vệ tinh bị quay tự do (tumble) mất kiểm soát định hướng.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Tín hiệu đường lên sau khi được thu nhận sẽ đi qua Máy thu (Receiver) để khuếch đại và giải điều chế. Tín hiệu băng gốc sau đó được chuyển đến Bộ giải mã TC (Telecommand Decoder). Bộ giải mã này thực hiện trích xuất các khung dữ liệu, kiểm tra tính toàn vẹn thông qua mã sửa lỗi, xác thực bảo mật và cuối cùng phân phối các gói lệnh logic đến các phân hệ phần cứng hoặc phần mềm tương ứng trên vệ tinh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Ở chiều ngược lại, Máy phát (Transmitter) và Bộ mã hóa TM (Telemetry Encoder) chịu trách nhiệm thu thập thông số sức khỏe từ hàng loạt cảm biến. Các dữ liệu rời rạc này được đóng gói thành một luồng bit nối tiếp (ví dụ: PCM-modulated serial bit stream), chèn thêm các bit mã hóa sửa lỗi, và chuyển tới máy phát sóng vô tuyến để đưa xuống Trái Đất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Quy hoạch Phổ Tần số Vô tuyến và Ngân sách Đường truyền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lựa chọn dải tần số vô tuyến không chỉ đơn thuần là quyết định về mặt vận hành, mà nó định hình toàn bộ thiết kế cơ khí và điện tử của cả trạm mặt đất lẫn vệ tinh. Tần số quyết định kích thước anten, dung lượng băng thông, ngân sách đường truyền (link budget), và đặc biệt là khả năng chống chịu với các điều kiện suy hao do khí quyển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làm rõ sự đánh đổi kỹ thuật giữa các dải tần số vệ tinh chủ chốt, chúng ta có thể xem xét bảng phân tích thuộc tính dưới đây: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Dải Tần Số</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Dải Tần Cụ thể</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Độ Rộng Băng Thông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Mức độ Suy hao do Mưa (Rain Fade)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Ứng dụng Chủ đạo trong Mạng Vệ tinh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Đặc điểm Thiết bị và Vận hành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VHF / UHF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 MHz – 3 GHz (Đoạn thấp)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Rất hẹp (Vài Kbps)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Không đáng kể</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TT&amp;C cho CubeSat, Vệ tinh nghiệp dư, Lệnh sơ cua.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Yêu cầu anten đơn giản, suy hao lan truyền thấp, nhưng dễ bị nhiễu sóng từ mặt đất. Băng thông rất hạn chế</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L-Band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 2 GHz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Hẹp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Cực kỳ thấp (Rất ổn định)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Dịch vụ di động, GNSS, Hàng hải, Hàng không.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Hoạt động tốt với anten đẳng hướng nhỏ, xuyên thấu thời tiết xuất sắc, rất phù hợp cho liên kết cứu hộ</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S-Band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 4 GHz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Thấp - Trung bình (Mbps)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Cực kỳ thấp (Miễn nhiễm thời tiết)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TT&amp;C tiêu chuẩn vàng</w:t>
            </w:r>
            <w:r w:rsidDel="00000000" w:rsidR="00000000" w:rsidRPr="00000000">
              <w:rPr>
                <w:rFonts w:ascii="Google Sans" w:cs="Google Sans" w:eastAsia="Google Sans" w:hAnsi="Google Sans"/>
                <w:color w:val="1f1f1f"/>
                <w:shd w:fill="auto" w:val="clear"/>
                <w:rtl w:val="0"/>
              </w:rPr>
              <w:t xml:space="preserve">, Viễn thông LEO, Điều khiển vệ tinh khoa học.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Mệnh danh là "chính sách bảo hiểm" của vệ tinh. Hoạt động liên tục 24/7 bất chấp bão tố. Hầu hết các trạm mặt đất sử dụng nó làm kênh điều khiển sinh tử</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C-Band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 8 GHz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Trung bình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Thấp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Phát thanh truyền hình GEO, VSAT, TT&amp;C vệ tinh địa tĩnh.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Đang đối mặt với nguy cơ can nhiễu nghiêm trọng từ mạng 5G. Cần quy hoạch dải băng vệ để bảo vệ trạm thu</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X-Band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 – 12 GHz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Rộng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Trung bình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Tải trọng Khoa học, Quân sự, Radar SAR, Quan sát Trái Đất.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Cân bằng tuyệt vời giữa băng thông rộng và độ ổn định. Môi trường ít nhiễu do được quy hoạch riêng cho chính phủ/khoa học</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Ka-Band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 – 40 GHz</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Siêu rộng (Gbps)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Rất nghiêm trọng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Internet băng thông rộng (HTS), Tải trọng Video 4K, Viễn thông tốc độ cao.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Đóng vai trò là "ống dẫn dữ liệu khổng lồ". Kích thước bước sóng nhỏ xấp xỉ hạt mưa, khiến tín hiệu dễ bị tán xạ hoàn toàn khi có bão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Mối tương quan giữa bước sóng và điều kiện khí quyển tạo ra một chiến lược vận hành phổ biến: sử dụng kiến trúc lai (hybrid). Trong đó, S-band đóng vai trò là "kênh điều khiển" gửi lệnh và nhận báo cáo sức khỏe nhờ độ tin cậy tuyệt đối, trong khi Ka-band hoặc X-band hoạt động như "kênh dữ liệu" để tải xuống khối lượng dữ liệu khổng lồ của tải trọng. Ngay cả khi một cơn bão nhiệt đới đánh sập liên kết Ka-band tốc độ cao, trạm mặt đất vẫn giữ được toàn quyền kiểm soát vệ tinh thông qua đường truyền S-band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Vấn đề Can Nhiễu Băng C (C-Band) và Hệ thống Di động 5G</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thách thức kỹ thuật và pháp lý đặc biệt nghiêm trọng đang định hình lại cấu trúc mạng TT&amp;C tại Việt Nam cũng như trên bình diện quốc tế là sự xung đột phổ tần giữa mạng di động 5G (IMT) và các trạm điều khiển vệ tinh băng C</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vệ tinh viễn thông địa tĩnh lớn như Vinasat-1 và Vinasat-2 phụ thuộc chặt chẽ vào băng C cho các hoạt động TT&amp;C cốt lõi. Cụ thể, dải tần 3694-3699 MHz được sử dụng cố định cho tín hiệu điều khiển vệ tinh</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Trong khi đó, việc quy hoạch các khối băng tần 3400-3980 MHz cho mạng di động 5G tạo ra nguy cơ can nhiễu vô tuyến cực cao. Các trạm thu TT&amp;C băng C trên mặt đất được trang bị các bộ khuếch đại tạp âm thấp (LNA) cực kỳ nhạy cảm để thu tín hiệu vi sai từ quỹ đạo địa tĩnh (cách xa 36.000 km). Sự xuất hiện của các trạm gốc 5G phát sóng công suất lớn ở các dải tần lân cận có thể làm bão hòa LNA, gây điếc máy thu và dẫn tới mất kiểm soát vệ tinh hoàn toàn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giải quyết xung đột sinh tử này, các quy hoạch quản lý tần số thiết lập các Dải băng tần bảo vệ (Guard Bands). Tại Việt Nam, dải 3560-3600 MHz và 3980-4000 MHz được thiết lập làm khoảng đệm an toàn giữa hai hệ thống. Đồng thời, việc phân vùng địa lý khắt khe, cấm triển khai trạm gốc 5G sử dụng băng C trong khu vực lân cận các trạm TT&amp;C vệ tinh là một yêu cầu kỹ thuật bắt buộc để bảo vệ an ninh hạ tầng không gian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Nền tảng Tiêu chuẩn CCSDS cho Không gian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đáp ứng các yêu cầu khắt khe về tốc độ dữ liệu, hiệu suất liên kết, đo cự ly, giảm chi phí phát triển và tăng cường bảo mật, Ủy ban Tư vấn về Hệ thống Dữ liệu Không gian (Consultative Committee for Space Data Systems - CCSDS) đã thiết lập một hệ sinh thái tiêu chuẩn quốc tế</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Tiêu chuẩn CCSDS, được xuất bản dưới dạng các "Blue Books", thúc đẩy khả năng tương tác, hỗ trợ chéo (cross-support) giữa các cơ quan không gian toàn cầu, cho phép các trạm mặt đất của ESA, NASA hay các tổ chức tư nhân có thể liên lạc liền mạch với cùng một vệ tinh thông qua các giao thức chung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CCSDS ứng dụng phương pháp thiết kế phân tầng (layering) lấy cảm hứng từ mô hình OSI 7 lớp, cho phép cô lập các chức năng phức tạp thành các tầng dịch vụ độc lập và minh bạch</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Các tầng giao thức cốt lõi tập trung vào quản lý TT&amp;C (Tầng 1 và 2) bao gồm</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Tầng Vật lý (Physical Layer):</w:t>
      </w:r>
      <w:r w:rsidDel="00000000" w:rsidR="00000000" w:rsidRPr="00000000">
        <w:rPr>
          <w:rFonts w:ascii="Google Sans" w:cs="Google Sans" w:eastAsia="Google Sans" w:hAnsi="Google Sans"/>
          <w:color w:val="1f1f1f"/>
          <w:rtl w:val="0"/>
        </w:rPr>
        <w:t xml:space="preserve"> Chịu trách nhiệm về tín hiệu Tần số Vô tuyến và Điều chế (RF &amp; Modulation)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Phân tầng Mã hóa Kênh và Đồng bộ (Synchronization and Channel Coding Sublayer):</w:t>
      </w:r>
      <w:r w:rsidDel="00000000" w:rsidR="00000000" w:rsidRPr="00000000">
        <w:rPr>
          <w:rFonts w:ascii="Google Sans" w:cs="Google Sans" w:eastAsia="Google Sans" w:hAnsi="Google Sans"/>
          <w:color w:val="1f1f1f"/>
          <w:rtl w:val="0"/>
        </w:rPr>
        <w:t xml:space="preserve"> Bổ sung các chuỗi đồng bộ và cung cấp các thuật toán sửa lỗi tiến (FEC). Các chuẩn mã hóa như Convolutional, Reed-Solomon, hoặc mã Turbo được áp dụng để khôi phục dữ liệu bị lỗi do nhiễu nhiệt và suy hao môi trường truyền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Phân tầng Giao thức Liên kết Dữ liệu (Data Link Protocol Sublayer):</w:t>
      </w:r>
      <w:r w:rsidDel="00000000" w:rsidR="00000000" w:rsidRPr="00000000">
        <w:rPr>
          <w:rFonts w:ascii="Google Sans" w:cs="Google Sans" w:eastAsia="Google Sans" w:hAnsi="Google Sans"/>
          <w:color w:val="1f1f1f"/>
          <w:rtl w:val="0"/>
        </w:rPr>
        <w:t xml:space="preserve"> Xây dựng các định dạng Khung truyền (Transfer Frames) cứng cáp, bao gồm TM (Telemetry), TC (Telecommand) và AOS (Advanced Orbiting Systems). Gần đây, giao thức Unified Space Data Link Protocol (USLP) cũng được giới thiệu để hợp nhất các tiêu chuẩn này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Tầng Mạng/Đóng gói (Network/Packetization Layer):</w:t>
      </w:r>
      <w:r w:rsidDel="00000000" w:rsidR="00000000" w:rsidRPr="00000000">
        <w:rPr>
          <w:rFonts w:ascii="Google Sans" w:cs="Google Sans" w:eastAsia="Google Sans" w:hAnsi="Google Sans"/>
          <w:color w:val="1f1f1f"/>
          <w:rtl w:val="0"/>
        </w:rPr>
        <w:t xml:space="preserve"> Định tuyến và đóng gói dữ liệu ứng dụng hữu ích vào các cấu trúc linh hoạt gọi là Gói Không gian (Space Packets)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Đối với các dự án vệ tinh siêu nhỏ (CubeSats) có giới hạn khắt khe về tài nguyên, các tiêu chuẩn CCSDS đôi khi được đơn giản hóa hoặc kết hợp với các giao thức nhẹ hơn như CubeSat Space Protocol (CSP) hay Tiêu chuẩn Châu Âu (ECSS - European Cooperation for Space Standardization) để tối ưu hóa việc triển khai hệ thống vi điều khiển trên vệ tinh (OBC)</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Tầng Mạng và Giao thức Gói Không gian (Space Packet Protocol)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Tầng đóng gói là nơi dữ liệu ứng dụng thô (ví dụ: chuỗi lệnh thực thi, tham số cảm biến nhiệt độ) được định dạng thành các đơn vị vận chuyển đầu-cuối (end-to-end) gọi là Gói Không gian (Space Packets). Theo tài liệu CCSDS 133.0-B-2, một Gói Không gian bao gồm hai thành phần chính: Phần đầu chính (Packet Primary Header) và Trường Dữ liệu Gói (Packet Data Field)</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này cho phép cấu trúc liên lạc không gian trở nên cực kỳ linh hoạt. Kích thước của Trường Dữ liệu Gói có thể biến đổi từ 1 octet (byte) lên đến tối đa 65.536 octets, kết hợp với Phần đầu chính 6 octets, tạo ra các gói dữ liệu có chiều dài tối thiểu 7 octets và tối đa 65.542 octets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Cấu trúc Phần đầu Chính (Packet Primary Header)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đầu chính (6 octets hay 48 bits) chứa các trường siêu dữ liệu (metadata) thiết yếu phục vụ cho định tuyến logic và kiểm soát chuỗi gói tin. Bảng dưới đây mô tả chi tiết các trường cấu trúc của Phần đầu chính:</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Trường (Field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Kích thước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Mô tả Cơ chế và Ứng dụng Logic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Packet Version Number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bits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Định danh phiên bản định dạng gói CCSDS. Luôn được thiết lập cứng là '000' đối với tiêu chuẩn hiện hành</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Packet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bit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Cờ phân biệt tính chất luồng dữ liệu. Đặt là 0 cho luồng gói Đo xa (TM/Reporting) và 1 cho luồng gói Điều khiển (TC/Commanding)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Secondary Header Flag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bit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Chỉ báo sự hiện diện (1) hoặc vắng mặt (0) của Phần đầu phụ (Secondary Header) nằm ngay sau Phần đầu chính. Phần đầu phụ đặc biệt quan trọng vì nó thường chứa dấu thời gian (time code) đồng bộ cho các dữ liệu đo xa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Application Process Identifier (APID)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 bits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Yếu tố cốt lõi nhất để định tuyến. Cùng với APID Qualifier (thường là định danh kênh Master Channel ID), nó tạo thành một Đường truyền Dữ liệu Logic (LDP). APID xác định chính xác ứng dụng nguồn sinh ra dữ liệu hoặc đích đến (ví dụ: APID 0x73 có thể đại diện cho hệ thống cảm biến sao, trong khi APID 0x7FF dùng cho các gói nhàn rỗi)</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Sequence Flags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bits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Thông tin về quá trình phân mảnh dữ liệu lớn thành nhiều gói nhỏ. Cấu hình: '11' (Dữ liệu không phân mảnh, trọn vẹn trong một gói), '01' (Phân mảnh tiếp diễn ở giữa), '00' (Phân mảnh đầu tiên), '10' (Phân mảnh cuối cùng)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Packet Sequence Count / Packet Name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 bits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Bộ đếm nhị phân tuần tự của các gói sinh ra cho một APID cụ thể. Cơ chế này cho phép trạm mặt đất hoặc bộ giải mã vệ tinh phát hiện gói bị thiếu và sắp xếp lại đúng thứ tự dữ liệu sau khi truyền qua kênh vô tuyến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Packet Data Length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 bits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Khai báo độ dài bằng số lượng octet của toàn bộ phần còn lại của gói (Trường Dữ liệu) trừ đi 1. Quy ước trừ đi 1 cho phép sử dụng trọn vẹn 16 bit để định nghĩa độ dài tối đa 65.536 octets (giá trị 0xffff)</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liên kết linh hoạt của Giao thức Gói Không gian được khuếch đại bởi Tiêu chuẩn Ứng dụng Gói Châu Âu (ECSS Packet Utilisation Standard - PUS). Hệ thống PUS, ví dụ như dịch vụ ping TC[17,1] và gói phản hồi TM[17,2], dựa trực tiếp trên cấu trúc CCSDS APID và sử dụng thuật toán băm (checksum) CRC-CCITT 16-bit để đảm bảo tính toàn vẹn của nội dung gói</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Giao thức Liên kết Dữ liệu Đo xa (TM Space Data Link Protocol)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Gói Không gian sau khi được định tuyến từ Tầng Mạng cần được vận chuyển qua không gian vật lý. Để làm điều này, chúng được ghép kênh và chèn vào các Khung truyền Đo xa (TM Transfer Frames) ở phân tầng Liên kết Dữ liệu (CCSDS 132.0-B-3).</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Trái ngược với tính linh hoạt về độ dài của Gói Không gian, Khung TM là một cấu trúc dữ liệu có chiều dài cố định, được thiết kế tối ưu để truyền dữ liệu xuống mặt đất với một tốc độ bit đồng nhất (constant bit rate)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Các ràng buộc về chiều dài cố định là bắt buộc bởi nó phải khớp chính xác với kích thước từ khóa đầu vào của bộ mã hóa kênh (channel encoder - ví dụ mã hóa Reed-Solomon hay Turbo)</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Nếu khung TM bị lệch kích thước, bộ giải mã phần cứng ở mặt đất sẽ không thể phát hiện và sửa các lỗi lượng tử do nhiễu sóng gây ra. Vì vậy, các độ dài khung TM phổ biến trong liên kết không gian CCSDS được giới hạn ở các mốc 1784, 3568, 7136, 8920 bits (hoặc 16384 bits khi kết hợp mã hóa Turbo)</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Kiến trúc Cấu trúc Khung TM</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Khung truyền TM được lắp ghép từ 5 khối cấu trúc chính nối tiếp nhau, mang đến khả năng ghép kênh (multiplexing) và xác minh độ tin cậy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Trường Cấu trúc Khung TM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Kích thước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Mô tả Chức năng và Đặc tính Kỹ thuật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Transfer Frame Primary Header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 octets (Bắt buộc)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Phần đầu chính chứa địa chỉ định tuyến khung thông qua các tham số </w:t>
            </w:r>
            <w:r w:rsidDel="00000000" w:rsidR="00000000" w:rsidRPr="00000000">
              <w:rPr>
                <w:rFonts w:ascii="Google Sans" w:cs="Google Sans" w:eastAsia="Google Sans" w:hAnsi="Google Sans"/>
                <w:b w:val="1"/>
                <w:bCs w:val="1"/>
                <w:color w:val="1f1f1f"/>
                <w:shd w:fill="auto" w:val="clear"/>
                <w:rtl w:val="0"/>
              </w:rPr>
              <w:t xml:space="preserve">Kênh Chính (Master Channel - MC)</w:t>
            </w:r>
            <w:r w:rsidDel="00000000" w:rsidR="00000000" w:rsidRPr="00000000">
              <w:rPr>
                <w:rFonts w:ascii="Google Sans" w:cs="Google Sans" w:eastAsia="Google Sans" w:hAnsi="Google Sans"/>
                <w:color w:val="1f1f1f"/>
                <w:shd w:fill="auto" w:val="clear"/>
                <w:rtl w:val="0"/>
              </w:rPr>
              <w:t xml:space="preserve"> và </w:t>
            </w:r>
            <w:r w:rsidDel="00000000" w:rsidR="00000000" w:rsidRPr="00000000">
              <w:rPr>
                <w:rFonts w:ascii="Google Sans" w:cs="Google Sans" w:eastAsia="Google Sans" w:hAnsi="Google Sans"/>
                <w:b w:val="1"/>
                <w:bCs w:val="1"/>
                <w:color w:val="1f1f1f"/>
                <w:shd w:fill="auto" w:val="clear"/>
                <w:rtl w:val="0"/>
              </w:rPr>
              <w:t xml:space="preserve">Kênh Ảo (Virtual Channel - VC)</w:t>
            </w:r>
            <w:r w:rsidDel="00000000" w:rsidR="00000000" w:rsidRPr="00000000">
              <w:rPr>
                <w:rFonts w:ascii="Google Sans" w:cs="Google Sans" w:eastAsia="Google Sans" w:hAnsi="Google Sans"/>
                <w:color w:val="1f1f1f"/>
                <w:shd w:fill="auto" w:val="clear"/>
                <w:rtl w:val="0"/>
              </w:rPr>
              <w:t xml:space="preserve">. Nó xác định vệ tinh phát (Spacecraft ID) và thứ tự tuần tự của khung (Frame Count)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Transfer Frame Secondary Header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Lên đến 64 octets (Tùy chọn)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Phần đầu phụ cho phép chèn thông tin đồng bộ hoặc mở rộng bộ đếm khung ảo (extended virtual channel frame count). Nó bao gồm một byte định danh (Version và Length) và trường dữ liệu</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Transfer Frame Data Field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Chiều dài nguyên số octets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Khối Tải trọng (Payload) chứa các Gói Không gian. Đây là nơi các dữ liệu ứng dụng thực sự được vận chuyển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Control Field (OCF)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 octets (Tùy chọn)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Kênh giao tiếp ngược cực kỳ thiết yếu. Nó vận chuyển Từ Điều khiển Liên kết Lệnh (CLCW) để trạm mặt đất biết trạng thái nhận lệnh đường lên của vệ tinh</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Frame Error Control Field (FECF)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octets (Tùy chọn)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Cung cấp mã kiểm tra phần dư tuần hoàn (CRC) cho toàn bộ khung. Bộ thu mặt đất sử dụng nó để xác minh khung không bị hỏng hóc sau khi giải mã phần cứng</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Cơ chế Kênh Ảo (Virtual Channel) và Con Trỏ Phần Đầu (First Header Pointer)</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trong những thiết kế tinh tế nhất của Giao thức Liên kết Dữ liệu TM là cơ chế phân tách Kênh Ảo (VC). Trường MC ID (12 bits) định danh vệ tinh, trong khi trường VC ID (3 bits) cho phép phân tách một đường truyền vô tuyến vật lý duy nhất thành nhiều luồng dữ liệu logic ưu tiên khác nhau</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Ví dụ, VC0 có thể được phân bổ chuyên biệt cho dữ liệu giám sát sức khỏe (Housekeeping) dung lượng thấp nhưng yêu cầu thời gian thực, trong khi VC1 chịu trách nhiệm truyền dữ liệu ảnh radar SAR dung lượng lớn. Khi không có dữ liệu thực để phát nhằm duy trì tốc độ truyền sóng mang cố định, hệ thống sẽ chèn các Khung nhàn rỗi (Idle Transfer Frames) với VCID là 111111</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vấn đề kỹ thuật lớn phát sinh: Các Gói Không gian có chiều dài biến đổi, trong khi Khung TM có chiều dài cố định. Điều này dẫn đến việc một gói dữ liệu lớn không thể nằm gọn trong một khung; nó bị cắt ngang, bắt đầu ở giữa khung này và tràn sang khung tiếp theo. Làm thế nào máy thu có thể định vị lại ranh giới của các gói nếu đường truyền vô tuyến bị rớt mất một khung ở giữa? Giải pháp của CCSDS là trường </w:t>
      </w:r>
      <w:r w:rsidDel="00000000" w:rsidR="00000000" w:rsidRPr="00000000">
        <w:rPr>
          <w:rFonts w:ascii="Google Sans" w:cs="Google Sans" w:eastAsia="Google Sans" w:hAnsi="Google Sans"/>
          <w:b w:val="1"/>
          <w:bCs w:val="1"/>
          <w:color w:val="1f1f1f"/>
          <w:rtl w:val="0"/>
        </w:rPr>
        <w:t xml:space="preserve">First Header Pointer (Con trỏ Phần đầu Đầu tiên - 11 bits)</w:t>
      </w:r>
      <w:r w:rsidDel="00000000" w:rsidR="00000000" w:rsidRPr="00000000">
        <w:rPr>
          <w:rFonts w:ascii="Google Sans" w:cs="Google Sans" w:eastAsia="Google Sans" w:hAnsi="Google Sans"/>
          <w:color w:val="1f1f1f"/>
          <w:rtl w:val="0"/>
        </w:rPr>
        <w:t xml:space="preserve"> nằm trong Phần đầu chính của Khung TM</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Con trỏ này trỏ chính xác đến vị trí (tính bằng số octet) nơi gói dữ liệu đầu tiên bắt đầu bên trong Trường dữ liệu của khung đó. Ngay cả khi dữ liệu bị mất đồng bộ, hệ thống mặt đất chỉ cần đọc giá trị First Header Pointer của khung hiện tại là có thể lập tức xác định lại ranh giới của gói tiếp theo, đảm bảo luồng giải đóng gói hoạt động trơn tru</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Giao thức Điều khiển (TC) và Cỗ máy Máy Trạng thái COP-1</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Trái ngược với đường xuống TM vốn có xu hướng truyền phát dữ liệu liên tục, đường lên Điều khiển (TC - Uplink) yêu cầu một triết lý thiết kế hoàn toàn khác. Việc gửi một lệnh cấu hình sai, hoặc một bit bị lật ngược (bit flip) trong quá trình truyền kích hoạt động cơ đẩy không đúng lúc, có thể dẫn đến hậu quả thảm khốc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Do đó, Tầng Liên kết Dữ liệu Không gian TC (CCSDS 232.0-B) không thể là một hệ thống phát sóng một chiều "fire-and-forget", mà nó ứng dụng một giao thức vòng kín (closed-loop) mạnh mẽ để kiểm soát luồng và đảm bảo độ tin cậy tuyệt đối, được gọi là </w:t>
      </w:r>
      <w:r w:rsidDel="00000000" w:rsidR="00000000" w:rsidRPr="00000000">
        <w:rPr>
          <w:rFonts w:ascii="Google Sans" w:cs="Google Sans" w:eastAsia="Google Sans" w:hAnsi="Google Sans"/>
          <w:b w:val="1"/>
          <w:bCs w:val="1"/>
          <w:color w:val="1f1f1f"/>
          <w:rtl w:val="0"/>
        </w:rPr>
        <w:t xml:space="preserve">Quy trình Hoạt động Lệnh 1 (Command Operation Procedure - 1 hay COP-1)</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Cơ chế Đảm bảo Chuyển giao COP-1 (FOP-1 và FARM-1)</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COP-1 vận hành dựa trên hai cỗ máy trạng thái (state machine) được đồng bộ hóa chặt chẽ giữa thiết bị truyền và thiết bị nhận</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FOP-1 (Frame Operation Procedure):</w:t>
      </w:r>
      <w:r w:rsidDel="00000000" w:rsidR="00000000" w:rsidRPr="00000000">
        <w:rPr>
          <w:rFonts w:ascii="Google Sans" w:cs="Google Sans" w:eastAsia="Google Sans" w:hAnsi="Google Sans"/>
          <w:color w:val="1f1f1f"/>
          <w:rtl w:val="0"/>
        </w:rPr>
        <w:t xml:space="preserve"> Chạy trên hệ thống băng gốc của trạm mặt đất. Nó chịu trách nhiệm gán số tuần tự cho các Khung TC phát đi, lưu trữ các khung này vào bộ đệm tạm thời (sliding window), và thực hiện quy trình phát lại (retransmit) nếu phát hiện có khung bị mất hoặc từ chối trên quỹ đạo</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FARM-1 (Frame Acceptance and Reporting Mechanism):</w:t>
      </w:r>
      <w:r w:rsidDel="00000000" w:rsidR="00000000" w:rsidRPr="00000000">
        <w:rPr>
          <w:rFonts w:ascii="Google Sans" w:cs="Google Sans" w:eastAsia="Google Sans" w:hAnsi="Google Sans"/>
          <w:color w:val="1f1f1f"/>
          <w:rtl w:val="0"/>
        </w:rPr>
        <w:t xml:space="preserve"> Chạy trên máy tính vi điều khiển (OBC) của vệ tinh. FARM-1 nhận khung từ bộ giải mã kênh, kiểm tra tính toàn vẹn (CRC) và số tuần tự. Sau đó, nó tạo ra báo cáo trạng thái chấp nhận hoặc từ chối để gửi ngược về mặt đất, đóng kín vòng lặp kiểm soát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Cốt lõi của COP-1 là kỹ thuật truyền lại tự động "Go-Back-N" (Lùi lại N) dựa trên cơ chế cửa sổ trượt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Giả sử trạm mặt đất gửi một chuỗi khung TC đánh số tuần tự từ 1 đến 10. Do nhiễu bão từ, Khung số 5 bị hỏng. FARM-1 trên vệ tinh sẽ loại bỏ Khung số 5. Khi Khung 6 và 7 đến, FARM-1 phát hiện trình tự bị gián đoạn, nó tiếp tục từ chối mọi khung đến sau đó và báo hiệu cho mặt đất: "Tôi vẫn đang chờ Khung số 5". Trạm mặt đất, thông qua FOP-1, sẽ dừng việc phát Khung 11, lùi bộ đệm lại và phát lại tuần tự bắt đầu từ Khung số 5, 6, 7... trở đi</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Phân biệt Chế độ Truyền tải AD và BD</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đáp ứng linh hoạt các tình huống vận hành, COP-1 cung cấp hai mô hình dịch vụ truyền tải</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Chế độ AD (Sequence-controlled - Kiểm soát trình tự):</w:t>
      </w:r>
      <w:r w:rsidDel="00000000" w:rsidR="00000000" w:rsidRPr="00000000">
        <w:rPr>
          <w:rFonts w:ascii="Google Sans" w:cs="Google Sans" w:eastAsia="Google Sans" w:hAnsi="Google Sans"/>
          <w:color w:val="1f1f1f"/>
          <w:rtl w:val="0"/>
        </w:rPr>
        <w:t xml:space="preserve"> Đây là chế độ vận hành tiêu chuẩn. Khung bắt buộc phải đến đích đúng thứ tự. FARM-1 chỉ chấp nhận Khung TC nếu nó vượt qua được bài kiểm tra chuỗi số tuần tự. Nếu sai, khung bị loại bỏ và kích hoạt cơ chế truyền lại Go-Back-N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Chế độ BD (Expedited - Dữ liệu Khẩn cấp / Bỏ qua Kiểm tra):</w:t>
      </w:r>
      <w:r w:rsidDel="00000000" w:rsidR="00000000" w:rsidRPr="00000000">
        <w:rPr>
          <w:rFonts w:ascii="Google Sans" w:cs="Google Sans" w:eastAsia="Google Sans" w:hAnsi="Google Sans"/>
          <w:color w:val="1f1f1f"/>
          <w:rtl w:val="0"/>
        </w:rPr>
        <w:t xml:space="preserve"> Trong chế độ này, dữ liệu Khung TC được đẩy thẳng lên tầng ứng dụng mà không cần kiểm tra số tuần tự và chỉ được FOP-1 phát đi một lần duy nhất, không có truyền lại</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Mô hình này mang tính chất sống còn khi trạm mặt đất cần gửi các lệnh "Hard Reset" (Khởi động lại cứng) hoặc "Unlock" trong trường hợp phần mềm FARM-1 trên vệ tinh bị tê liệt, khóa cứng (Lockout) hoặc mất hoàn toàn đồng bộ biến trạng thái với FOP-1</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Từ Điều khiển Liên kết Lệnh (CLCW)</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Giao thức vòng kín COP-1 chỉ có thể hoàn thiện khi vệ tinh có phương thức báo cáo trạng thái FARM-1 ngược về Trạm mặt đất. Kênh giao tiếp ngược này chính là </w:t>
      </w:r>
      <w:r w:rsidDel="00000000" w:rsidR="00000000" w:rsidRPr="00000000">
        <w:rPr>
          <w:rFonts w:ascii="Google Sans" w:cs="Google Sans" w:eastAsia="Google Sans" w:hAnsi="Google Sans"/>
          <w:b w:val="1"/>
          <w:bCs w:val="1"/>
          <w:color w:val="1f1f1f"/>
          <w:rtl w:val="0"/>
        </w:rPr>
        <w:t xml:space="preserve">Command Link Control Word (CLCW)</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CLCW là một khối dữ liệu dài 4 bytes (32 bits) do khối FARM-1 tổng hợp, được chèn liên tục vào trường OCF (Operational Control Field) của các Khung truyền TM đường xuống (hoặc các khung nhàn rỗi)</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Cấu trúc chi tiết của các cờ (flags) trong CLCW đóng vai trò như bảng điều khiển sức khỏe của liên kết lệnh</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Trường Dữ liệu CLCW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Kích thước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Mô tả Chức năng Cảnh báo và Báo cáo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Control Word Type &amp; Version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bit &amp; 2 bits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Xác định cấu trúc từ điều khiển hiện hành</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Status Field &amp; COP In Effect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 bits &amp; 2 bits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Thông báo trạng thái hoạt động chung và phiên bản COP đang có hiệu lực trên Kênh Ảo</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Virtual Channel 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 bits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Định danh Kênh Ảo đường lên (Uplink VC) mà báo cáo CLCW này đang tham chiếu</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 RF Available &amp; No Bit Lock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 bits (1+1)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Cảnh báo cực kỳ quan trọng từ lớp vật lý (Physical Layer): Vệ tinh không bắt được tín hiệu sóng mang RF từ mặt đất, hoặc không thể khóa đồng bộ bit</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Lockout Flag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bit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Báo hiệu trạng thái khẩn cấp: FARM-1 đang bị khóa cứng (ví dụ do nhận sai số lượng lớn dữ liệu vi phạm an ninh). Vệ tinh từ chối mọi lệnh AD cho đến khi nhận được lệnh mở khóa (Unlock) qua chế độ BD</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Wait Flag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bit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Cơ chế kiểm soát luồng (Flow Control). Cảnh báo bộ đệm nhận trên vệ tinh đã đầy hoặc bận rộn xử lý. Yêu cầu trạm mặt đất tạm dừng gửi thêm lệnh mới</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Retransmit Flag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bit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Kích hoạt khi phát hiện lỗi chuỗi, yêu cầu FOP-1 lập tức lùi lại và phát lại (Go-Back-N)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Report Value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 bits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Biến trạng thái quan trọng nhất (FARM-B Counter). Chứa số tuần tự của Khung TC hợp lệ tiếp theo mà vệ tinh đang mong đợi. Trạm mặt đất dùng nó để xóa các khung đã nhận thành công khỏi cửa sổ bộ đệm truyền lại</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Bảo mật Liên kết Dữ liệu Không gian (Space Data Link Security - SDLS)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Với sự trỗi dậy của các chùm siêu vệ tinh thương mại và mạng lưới trạm mặt đất dịch vụ, khái niệm "bảo mật qua sự che khuất" (security by obscurity) trong không gian đã hoàn toàn sụp đổ. Bất kỳ thực thể nào sở hữu một chảo anten định hướng và thiết bị vô tuyến định nghĩa bằng phần mềm (SDR) tinh vi đều có thể theo dõi đường liên kết vật lý. Nếu không có cơ chế mật mã, kẻ tấn công không chỉ nghe lén thông tin TM, mà nguy hiểm hơn, có thể giả mạo và tiêm lệnh (command injection) để cướp quyền điều khiển hệ thống nguồn, lực đẩy và làm hỏng vệ tinh</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đối phó, CCSDS đã phát triển Tiêu chuẩn </w:t>
      </w:r>
      <w:r w:rsidDel="00000000" w:rsidR="00000000" w:rsidRPr="00000000">
        <w:rPr>
          <w:rFonts w:ascii="Google Sans" w:cs="Google Sans" w:eastAsia="Google Sans" w:hAnsi="Google Sans"/>
          <w:b w:val="1"/>
          <w:bCs w:val="1"/>
          <w:color w:val="1f1f1f"/>
          <w:rtl w:val="0"/>
        </w:rPr>
        <w:t xml:space="preserve">Space Data Link Security (SDLS) Protocol (CCSDS 355.0-B-2)</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Kiến trúc của SDLS là một kiệt tác về tích hợp hệ thống: nó tạo ra một "lớp phủ bảo mật" (security sub-layer) chèn ép chặt chẽ vào giữa Tầng Liên kết Dữ liệu và Tầng Mạng, cho phép nó bảo vệ đồng thời cả khung TC, TM và AOS mà không phá vỡ cấu trúc định tuyến cơ sở</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Thuật toán Mã hóa và Xác thực (AES-GCM và AES-CMAC)</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SDLS cung cấp các dịch vụ cốt lõi: Tính bí mật (Confidentiality/Encryption), Tính toàn vẹn và Xác thực (Authentication), và Mã hóa có Xác thực (Authenticated Encryption)</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Chế độ Xác thực (AES-CMAC):</w:t>
      </w:r>
      <w:r w:rsidDel="00000000" w:rsidR="00000000" w:rsidRPr="00000000">
        <w:rPr>
          <w:rFonts w:ascii="Google Sans" w:cs="Google Sans" w:eastAsia="Google Sans" w:hAnsi="Google Sans"/>
          <w:color w:val="1f1f1f"/>
          <w:rtl w:val="0"/>
        </w:rPr>
        <w:t xml:space="preserve"> Thường dùng cho các lệnh TT&amp;C cơ bản nơi nội dung lệnh không cần giấu kín, nhưng danh tính người ra lệnh phải tuyệt đối chính xác. Nó tạo ra một Mã Xác thực Thông điệp (MAC). Độ dài của MAC (ví dụ 128 bit) làm cho các cuộc tấn công đoán mò (guessing attacks) ngẫu nhiên trở nên vô hiệu</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Chế độ Mã hóa có Xác thực (AES-GCM - Galois/Counter Mode):</w:t>
      </w:r>
      <w:r w:rsidDel="00000000" w:rsidR="00000000" w:rsidRPr="00000000">
        <w:rPr>
          <w:rFonts w:ascii="Google Sans" w:cs="Google Sans" w:eastAsia="Google Sans" w:hAnsi="Google Sans"/>
          <w:color w:val="1f1f1f"/>
          <w:rtl w:val="0"/>
        </w:rPr>
        <w:t xml:space="preserve"> Là tiêu chuẩn vàng cho bảo mật không gian</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Lý do AES-GCM được chọn không chỉ vì độ an toàn mã hóa, mà vì kiến trúc tính toán của nó (chế độ counter) cho phép các khối dữ liệu được mã hóa và giải mã song song, hoàn toàn độc lập với nhau. Nó không cần các chuỗi khối đệm (padding) rườm rà. Tính năng này giúp giải quyết triệt để nút thắt cổ chai về mặt hiệu suất vi xử lý trên vệ tinh, đặc biệt khi phải mã hóa luồng dữ liệu tải trọng tốc độ cao</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Cơ chế Chống Phát lại (Anti-Replay) và Kiến trúc Header/Trailer</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lỗ hổng nghiêm trọng trong liên kết không dây là tấn công phát lại (Replay attack). Kẻ tấn công ghi lại một khung TC hợp lệ được mặt đất phát đi (ví dụ: lệnh kích hoạt nổ chốt hãm tấm pin mặt trời) và phát lại bản thu âm đó vào một thời điểm khác để phá hoại. Vì tín hiệu đã được mã hóa hợp lệ bằng chính khóa thật, bộ giải mã thông thường sẽ chấp nhận</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SDLS vô hiệu hóa mối đe dọa này bằng cách duy trì một bộ đếm </w:t>
      </w:r>
      <w:r w:rsidDel="00000000" w:rsidR="00000000" w:rsidRPr="00000000">
        <w:rPr>
          <w:rFonts w:ascii="Google Sans" w:cs="Google Sans" w:eastAsia="Google Sans" w:hAnsi="Google Sans"/>
          <w:b w:val="1"/>
          <w:bCs w:val="1"/>
          <w:color w:val="1f1f1f"/>
          <w:rtl w:val="0"/>
        </w:rPr>
        <w:t xml:space="preserve">Anti-Replay Sequence Number (ARSN)</w:t>
      </w:r>
      <w:r w:rsidDel="00000000" w:rsidR="00000000" w:rsidRPr="00000000">
        <w:rPr>
          <w:rFonts w:ascii="Google Sans" w:cs="Google Sans" w:eastAsia="Google Sans" w:hAnsi="Google Sans"/>
          <w:color w:val="1f1f1f"/>
          <w:rtl w:val="0"/>
        </w:rPr>
        <w:t xml:space="preserve"> cho mỗi Hiệp hội Bảo mật (Security Association - SA)</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Mỗi Khung truyền phát đi đều có một ARSN tăng dần không lặp lại. Vệ tinh lưu trữ cửa sổ ARSN cao nhất từng nhận được; nếu một kẻ tấn công phát lại một khung cũ, giá trị ARSN của nó sẽ nằm dưới mức hiện tại và vệ tinh sẽ ngay lập tức kích hoạt cờ báo động (alarm flag)</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kiểm tra bảo mật SDLS được thiết kế diễn ra </w:t>
      </w:r>
      <w:r w:rsidDel="00000000" w:rsidR="00000000" w:rsidRPr="00000000">
        <w:rPr>
          <w:rFonts w:ascii="Google Sans" w:cs="Google Sans" w:eastAsia="Google Sans" w:hAnsi="Google Sans"/>
          <w:i w:val="1"/>
          <w:iCs w:val="1"/>
          <w:color w:val="1f1f1f"/>
          <w:rtl w:val="0"/>
        </w:rPr>
        <w:t xml:space="preserve">trước</w:t>
      </w:r>
      <w:r w:rsidDel="00000000" w:rsidR="00000000" w:rsidRPr="00000000">
        <w:rPr>
          <w:rFonts w:ascii="Google Sans" w:cs="Google Sans" w:eastAsia="Google Sans" w:hAnsi="Google Sans"/>
          <w:color w:val="1f1f1f"/>
          <w:rtl w:val="0"/>
        </w:rPr>
        <w:t xml:space="preserve"> khi dữ liệu đi vào máy trạng thái FARM-1 (COP-1) ở thiết bị nhận. Điều này cực kỳ quan trọng: Nếu kẻ tấn công liên tục bơm các khung giả mạo, SDLS sẽ gạt bỏ chúng ngay ở cổng vào, giúp FARM-1 không bị nhiễu loạn hoặc khóa cứng (lockout), đảm bảo liên kết vô tuyến không bị từ chối dịch vụ (DoS)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SDLS được áp dụng, Khung truyền (ví dụ TC hoặc USLP) sẽ được chèn thêm hai cấu trúc</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Security Header (Phần đầu Bảo mật):</w:t>
      </w:r>
      <w:r w:rsidDel="00000000" w:rsidR="00000000" w:rsidRPr="00000000">
        <w:rPr>
          <w:rFonts w:ascii="Google Sans" w:cs="Google Sans" w:eastAsia="Google Sans" w:hAnsi="Google Sans"/>
          <w:color w:val="1f1f1f"/>
          <w:rtl w:val="0"/>
        </w:rPr>
        <w:t xml:space="preserve"> Độ dài linh hoạt từ 6 đến 14 octets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Nó bao gồm Chỉ số Tham số Bảo mật (SPI - Security Parameter Index) để xác định ngữ cảnh khóa mã hóa, và một Vector Khởi tạo (Initialization Vector - IV) thiết yếu để thuật toán AES-GCM bắt đầu chuỗi mã hóa</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Security Trailer (Phần đuôi Bảo mật):</w:t>
      </w:r>
      <w:r w:rsidDel="00000000" w:rsidR="00000000" w:rsidRPr="00000000">
        <w:rPr>
          <w:rFonts w:ascii="Google Sans" w:cs="Google Sans" w:eastAsia="Google Sans" w:hAnsi="Google Sans"/>
          <w:color w:val="1f1f1f"/>
          <w:rtl w:val="0"/>
        </w:rPr>
        <w:t xml:space="preserve"> Nơi chứa kết quả chuỗi tính toán MAC, được dùng để xác minh tính toàn vẹn của cả dữ liệu và một số trường nhạy cảm trong Header</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Hạ tầng Quản lý, Giám sát và Điều khiển Trạm Mặt đất (M&amp;C)</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quản lý dòng chảy dữ liệu TT&amp;C phức tạp, mạng lưới trạm mặt đất hiện đại dựa vào các nền tảng Hệ thống Giám sát và Điều khiển (M&amp;C). Việc điều khiển thủ công các anten và giải mã thủ công lệnh đã trở nên lỗi thời</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M&amp;C thực hiện Giám sát Tình trạng (Equipment Health Monitoring) liên tục đối với các bộ khuếch đại LNA, HPA, Modems và cung cấp Quản lý Cảnh báo (Alarm Management) phân cấp ưu tiên</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Hai đặc tính cách mạng của trạm mặt đất tiên tiến bao gồm:</w:t>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Thực thi Thích ứng (Adaptive Automation):</w:t>
      </w:r>
      <w:r w:rsidDel="00000000" w:rsidR="00000000" w:rsidRPr="00000000">
        <w:rPr>
          <w:rFonts w:ascii="Google Sans" w:cs="Google Sans" w:eastAsia="Google Sans" w:hAnsi="Google Sans"/>
          <w:color w:val="1f1f1f"/>
          <w:rtl w:val="0"/>
        </w:rPr>
        <w:t xml:space="preserve"> Hệ thống có thể giám sát chất lượng đường truyền RF theo thời gian thực. Khi phát hiện suy hao do mây mù tồi tệ, nó có thể tự động kích hoạt quá trình chuyển mạch phân tập (diversity switching) hoặc tối ưu hóa thông số điều chế mà không cần con người can thiệp</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Tự chủ Cục bộ (Local Autonomy):</w:t>
      </w:r>
      <w:r w:rsidDel="00000000" w:rsidR="00000000" w:rsidRPr="00000000">
        <w:rPr>
          <w:rFonts w:ascii="Google Sans" w:cs="Google Sans" w:eastAsia="Google Sans" w:hAnsi="Google Sans"/>
          <w:color w:val="1f1f1f"/>
          <w:rtl w:val="0"/>
        </w:rPr>
        <w:t xml:space="preserve"> Tại các cơ sở trạm gốc từ xa, các bộ điều khiển front-end có khả năng lưu trữ lịch trình (schedules) và lệnh điều khiển. Nếu liên kết Internet diện rộng (WAN) giữa trạm và Trung tâm MOC bị đứt, trạm gốc vẫn tiếp tục bám vệ tinh, tự động gửi lệnh và ghi lại đo xa đúng lịch trình. Khi WAN phục hồi, dữ liệu sẽ được đồng bộ trở lại trung tâm</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tiến hóa của hệ thống M&amp;C kết hợp chặt chẽ với trào lưu Số hóa Băng gốc (Software-Defined Baseband)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Kiến trúc phần mềm dựa trên GNU Radio và các nền tảng mở cho phép tích hợp trực tiếp Giao thức Gói CCSDS, quy trình kiểm soát COP-1 và bảo mật SDLS thành một khối liền mạch vận hành trên hệ điều hành Linux tiêu chuẩn. Kiến trúc này đang tái định hình cách thức các quốc gia và doanh nghiệp thương mại đầu tư và triển khai các sứ mệnh không gian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Đánh giá Chuyên sâu và Tác động Chiến lược (Implications &amp; Outlook)</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phân tích một cách có hệ thống kiến trúc TT&amp;C, từ sóng vô tuyến vật lý đến các gói tin mật mã, mở ra những góc nhìn chiến lược về tương lai của ngành công nghiệp vệ tinh:</w:t>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Sự Chật chội của Phổ Tần và Thích ứng của Vệ tinh:</w:t>
      </w:r>
      <w:r w:rsidDel="00000000" w:rsidR="00000000" w:rsidRPr="00000000">
        <w:rPr>
          <w:rFonts w:ascii="Google Sans" w:cs="Google Sans" w:eastAsia="Google Sans" w:hAnsi="Google Sans"/>
          <w:color w:val="1f1f1f"/>
          <w:rtl w:val="0"/>
        </w:rPr>
        <w:t xml:space="preserve"> Xung đột phổ tần C-Band giữa mạng di động 5G và trạm điều khiển vệ tinh tại Việt Nam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phản ánh một cuộc khủng hoảng tài nguyên vô tuyến toàn cầu. Không gian vật lý vô hình đang bị thương mại hóa dữ dội. Điều này tác động trực tiếp đến vòng đời thiết kế vệ tinh. Việc dựa dẫm vào C-band và S-band cho TT&amp;C sẽ ngày càng đắt đỏ về mặt pháp lý và can nhiễu. Về dài hạn, các nhà mạng vệ tinh sẽ bị đẩy lên các tần số cao hơn (như X và Ka-band) ngay cả đối với kênh sinh tử TT&amp;C. Để sống sót ở các dải tần nhạy cảm với thời tiết này, các giao thức như CCSDS sẽ buộc phải mở rộng các cơ chế Mã hóa và Điều chế Thích ứng (ACM) tự động với tốc độ tính bằng mili-giây, chuyển đổi giữa tốc độ dữ liệu cao và thấp để duy trì kết nối qua tâm bão.</w:t>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Sự Tách biệt Tầng (Layering) như một Động cơ Phục hồi (Resilience):</w:t>
      </w:r>
      <w:r w:rsidDel="00000000" w:rsidR="00000000" w:rsidRPr="00000000">
        <w:rPr>
          <w:rFonts w:ascii="Google Sans" w:cs="Google Sans" w:eastAsia="Google Sans" w:hAnsi="Google Sans"/>
          <w:color w:val="1f1f1f"/>
          <w:rtl w:val="0"/>
        </w:rPr>
        <w:t xml:space="preserve"> Sự tuân thủ triết lý mô hình OSI của CCSDS mang lại giá trị to lớn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Bằng cách tách biệt Tầng Gói (Packetization) với Tầng Liên kết (Data Link), vệ tinh đạt được sự linh hoạt không giới hạn. Một gói dữ liệu báo động lỗi nguồn (Packet) có thể được định tuyến xuống mặt đất qua một liên kết quang học siêu tốc. Nhưng vài giây sau, nếu bộ thu quang học bị mây che khuất, cùng gói dữ liệu đó, cùng APID đó</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có thể ngay lập tức được chèn vào một Khung truyền TM (Transfer Frame) băng tần UHF/S-band truyền thống. Việc sử dụng cơ chế First Header Pointer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để đồng bộ các gói dữ liệu biến đổi trên một dòng khung cố định là một giải pháp cơ khí-phần mềm hoàn hảo giúp duy trì tính liền mạch của luồng thông tin trong mọi hoàn cảnh đứt gãy.</w:t>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An ninh mạng Không gian trở thành Thiết kế Tiêu chuẩn (Security-by-Design):</w:t>
      </w:r>
      <w:r w:rsidDel="00000000" w:rsidR="00000000" w:rsidRPr="00000000">
        <w:rPr>
          <w:rFonts w:ascii="Google Sans" w:cs="Google Sans" w:eastAsia="Google Sans" w:hAnsi="Google Sans"/>
          <w:color w:val="1f1f1f"/>
          <w:rtl w:val="0"/>
        </w:rPr>
        <w:t xml:space="preserve"> Việc tích hợp SDLS (AES-GCM) trực tiếp vào phân tầng Liên kết Dữ liệu (chứ không phải nằm ở tầng Ứng dụng phía trên)</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chứng tỏ rằng bảo mật không còn là một tính năng "có thì tốt" (nice-to-have) mà là điều kiện bắt buộc để tồn tại. Khả năng loại bỏ các cuộc tấn công phát lại (Replay Attack) bằng bộ đếm ARSN</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ngay trước khi chúng chạm vào tầng kiểm soát FARM-1 của COP-1</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ngăn chặn nguy cơ các hệ thống mặt đất bị làm tràn bộ đệm (DoS). Khi cơ sở hạ tầng không gian ngày càng trở thành mục tiêu của chiến tranh mạng, SDLS sẽ là lá chắn cốt lõi bảo vệ sự toàn vẹn của các hệ thống định vị quốc gia và thông tin viễn thông chiến lược.</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Tóm lại, Hệ thống Đo xa và Điều khiển (TT&amp;C) không chỉ là những dải sóng vô tuyến liên lạc đơn thuần. Nó là một kiệt tác kỹ thuật phức hợp, kết hợp sâu sắc giữa vật lý lượng tử của tín hiệu vô tuyến, lý thuyết thông tin, mật mã học ứng dụng và tự động hóa kiểm soát trạng thái. Sự tuân thủ và không ngừng cải tiến hệ sinh thái tiêu chuẩn mở CCSDS, cùng với sự dịch chuyển sang các hệ thống định nghĩa bằng phần mềm (SDR), sẽ tiếp tục đảm bảo rằng nhân loại duy trì được đôi tay vô hình vững chắc, giữ cho hàng nghìn vệ tinh trên không gian hoạt động đúng quỹ đạo, an toàn và hiệu quả.</w:t>
      </w:r>
    </w:p>
    <w:p w:rsidR="00000000" w:rsidDel="00000000" w:rsidP="00000000" w:rsidRDefault="00000000" w:rsidRPr="00000000" w14:paraId="000000C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TT&amp;C vs Payload Data: Differences for Ground Stations, </w:t>
      </w:r>
      <w:hyperlink r:id="rId6">
        <w:r w:rsidDel="00000000" w:rsidR="00000000" w:rsidRPr="00000000">
          <w:rPr>
            <w:rFonts w:ascii="Google Sans" w:cs="Google Sans" w:eastAsia="Google Sans" w:hAnsi="Google Sans"/>
            <w:color w:val="0000ee"/>
            <w:sz w:val="24"/>
            <w:szCs w:val="24"/>
            <w:u w:val="single"/>
            <w:rtl w:val="0"/>
          </w:rPr>
          <w:t xml:space="preserve">https://satellitegroundstation.com/resources/ttc-vs-payload-data-differences-for-ground-stations/</w:t>
        </w:r>
      </w:hyperlink>
      <w:r w:rsidDel="00000000" w:rsidR="00000000" w:rsidRPr="00000000">
        <w:rPr>
          <w:rtl w:val="0"/>
        </w:rPr>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Telemetry, Tracking and Command (TT&amp;C) - Cambridge University Press &amp; Assessment, </w:t>
      </w:r>
      <w:hyperlink r:id="rId7">
        <w:r w:rsidDel="00000000" w:rsidR="00000000" w:rsidRPr="00000000">
          <w:rPr>
            <w:rFonts w:ascii="Google Sans" w:cs="Google Sans" w:eastAsia="Google Sans" w:hAnsi="Google Sans"/>
            <w:color w:val="0000ee"/>
            <w:sz w:val="24"/>
            <w:szCs w:val="24"/>
            <w:u w:val="single"/>
            <w:rtl w:val="0"/>
          </w:rPr>
          <w:t xml:space="preserve">https://resolve.cambridge.org/core/services/aop-cambridge-core/content/view/2648A008B837EB38F40575DD41976235/9780511584510c11_p149-159_CBO.pdf/telemetry_tracking_and_command_ttc.pdf</w:t>
        </w:r>
      </w:hyperlink>
      <w:r w:rsidDel="00000000" w:rsidR="00000000" w:rsidRPr="00000000">
        <w:rPr>
          <w:rtl w:val="0"/>
        </w:rPr>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Hệ thống thông tin vệ tinh - Tài liệu, ebook, giáo trình - ZBook.vn, </w:t>
      </w:r>
      <w:hyperlink r:id="rId8">
        <w:r w:rsidDel="00000000" w:rsidR="00000000" w:rsidRPr="00000000">
          <w:rPr>
            <w:rFonts w:ascii="Google Sans" w:cs="Google Sans" w:eastAsia="Google Sans" w:hAnsi="Google Sans"/>
            <w:color w:val="0000ee"/>
            <w:sz w:val="24"/>
            <w:szCs w:val="24"/>
            <w:u w:val="single"/>
            <w:rtl w:val="0"/>
          </w:rPr>
          <w:t xml:space="preserve">https://www.zbook.vn/ebook/he-thong-thong-tin-ve-tinh-32219/</w:t>
        </w:r>
      </w:hyperlink>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Tập Bài Giảng Hệ Thống Viễn Thông - Kỹ Thuật Hậu Cần CAND T07, </w:t>
      </w:r>
      <w:hyperlink r:id="rId9">
        <w:r w:rsidDel="00000000" w:rsidR="00000000" w:rsidRPr="00000000">
          <w:rPr>
            <w:rFonts w:ascii="Google Sans" w:cs="Google Sans" w:eastAsia="Google Sans" w:hAnsi="Google Sans"/>
            <w:color w:val="0000ee"/>
            <w:sz w:val="24"/>
            <w:szCs w:val="24"/>
            <w:u w:val="single"/>
            <w:rtl w:val="0"/>
          </w:rPr>
          <w:t xml:space="preserve">https://www.studocu.vn/vn/document/truong-cao-dang-kinh-te-ky-thuat-can-tho/khoa-ky-thuat-co-khi/511-tap-bai-giang-htvt/140106956</w:t>
        </w:r>
      </w:hyperlink>
      <w:r w:rsidDel="00000000" w:rsidR="00000000" w:rsidRPr="00000000">
        <w:rPr>
          <w:rtl w:val="0"/>
        </w:rPr>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Satellite Ground Telemetry, Tracking &amp; Control Station (TT&amp;C) - EgSA Space technology Portal, </w:t>
      </w:r>
      <w:hyperlink r:id="rId10">
        <w:r w:rsidDel="00000000" w:rsidR="00000000" w:rsidRPr="00000000">
          <w:rPr>
            <w:rFonts w:ascii="Google Sans" w:cs="Google Sans" w:eastAsia="Google Sans" w:hAnsi="Google Sans"/>
            <w:color w:val="0000ee"/>
            <w:sz w:val="24"/>
            <w:szCs w:val="24"/>
            <w:u w:val="single"/>
            <w:rtl w:val="0"/>
          </w:rPr>
          <w:t xml:space="preserve">https://egsa-space-technology-portal.com/uploaded/brochures/12-%20satellite%20ground%20telemetry,%20tracking%20and%20control%20station%20(tt_c).pdf</w:t>
        </w:r>
      </w:hyperlink>
      <w:r w:rsidDel="00000000" w:rsidR="00000000" w:rsidRPr="00000000">
        <w:rPr>
          <w:rtl w:val="0"/>
        </w:rPr>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ECSS-E-ST-60-30C: Satellite attitude and orbit control system (AOCS) requirements (30 August 2013) | European Cooperation for Space Standardization, </w:t>
      </w:r>
      <w:hyperlink r:id="rId11">
        <w:r w:rsidDel="00000000" w:rsidR="00000000" w:rsidRPr="00000000">
          <w:rPr>
            <w:rFonts w:ascii="Google Sans" w:cs="Google Sans" w:eastAsia="Google Sans" w:hAnsi="Google Sans"/>
            <w:color w:val="0000ee"/>
            <w:sz w:val="24"/>
            <w:szCs w:val="24"/>
            <w:u w:val="single"/>
            <w:rtl w:val="0"/>
          </w:rPr>
          <w:t xml:space="preserve">https://ecss.nl/standard/ecss-e-st-60-30c-satellite-attitude-and-orbit-control-system-aocs-requirements/</w:t>
        </w:r>
      </w:hyperlink>
      <w:r w:rsidDel="00000000" w:rsidR="00000000" w:rsidRPr="00000000">
        <w:rPr>
          <w:rtl w:val="0"/>
        </w:rPr>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11.0 Ground Data Systems and Mission Operations - NASA, </w:t>
      </w:r>
      <w:hyperlink r:id="rId12">
        <w:r w:rsidDel="00000000" w:rsidR="00000000" w:rsidRPr="00000000">
          <w:rPr>
            <w:rFonts w:ascii="Google Sans" w:cs="Google Sans" w:eastAsia="Google Sans" w:hAnsi="Google Sans"/>
            <w:color w:val="0000ee"/>
            <w:sz w:val="24"/>
            <w:szCs w:val="24"/>
            <w:u w:val="single"/>
            <w:rtl w:val="0"/>
          </w:rPr>
          <w:t xml:space="preserve">https://www.nasa.gov/smallsat-institute/sst-soa/ground-data-systems-and-mission-operations/</w:t>
        </w:r>
      </w:hyperlink>
      <w:r w:rsidDel="00000000" w:rsidR="00000000" w:rsidRPr="00000000">
        <w:rPr>
          <w:rtl w:val="0"/>
        </w:rPr>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Software-Defined Baseband for Satellite Ground Operations : Feasibility and Design - DiVA Portal, </w:t>
      </w:r>
      <w:hyperlink r:id="rId13">
        <w:r w:rsidDel="00000000" w:rsidR="00000000" w:rsidRPr="00000000">
          <w:rPr>
            <w:rFonts w:ascii="Google Sans" w:cs="Google Sans" w:eastAsia="Google Sans" w:hAnsi="Google Sans"/>
            <w:color w:val="0000ee"/>
            <w:sz w:val="24"/>
            <w:szCs w:val="24"/>
            <w:u w:val="single"/>
            <w:rtl w:val="0"/>
          </w:rPr>
          <w:t xml:space="preserve">http://www.diva-portal.org/smash/record.jsf?pid=diva2:1502786</w:t>
        </w:r>
      </w:hyperlink>
      <w:r w:rsidDel="00000000" w:rsidR="00000000" w:rsidRPr="00000000">
        <w:rPr>
          <w:rtl w:val="0"/>
        </w:rPr>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Satellite Ground Station Control System - DTU Informatics, </w:t>
      </w:r>
      <w:hyperlink r:id="rId14">
        <w:r w:rsidDel="00000000" w:rsidR="00000000" w:rsidRPr="00000000">
          <w:rPr>
            <w:rFonts w:ascii="Google Sans" w:cs="Google Sans" w:eastAsia="Google Sans" w:hAnsi="Google Sans"/>
            <w:color w:val="0000ee"/>
            <w:sz w:val="24"/>
            <w:szCs w:val="24"/>
            <w:u w:val="single"/>
            <w:rtl w:val="0"/>
          </w:rPr>
          <w:t xml:space="preserve">https://www2.imm.dtu.dk/pubdb/edoc/imm4055.pdf</w:t>
        </w:r>
      </w:hyperlink>
      <w:r w:rsidDel="00000000" w:rsidR="00000000" w:rsidRPr="00000000">
        <w:rPr>
          <w:rtl w:val="0"/>
        </w:rPr>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Nghiên cứu, thiết kế và chế tạo thử nghiệm phân hệ cao tần cho vệ tinh Micro - vista.gov, </w:t>
      </w:r>
      <w:hyperlink r:id="rId15">
        <w:r w:rsidDel="00000000" w:rsidR="00000000" w:rsidRPr="00000000">
          <w:rPr>
            <w:rFonts w:ascii="Google Sans" w:cs="Google Sans" w:eastAsia="Google Sans" w:hAnsi="Google Sans"/>
            <w:color w:val="0000ee"/>
            <w:sz w:val="24"/>
            <w:szCs w:val="24"/>
            <w:u w:val="single"/>
            <w:rtl w:val="0"/>
          </w:rPr>
          <w:t xml:space="preserve">https://www.vista.gov.vn/vi/news/ket-qua-nghien-cuu-trien-khai/nghien-cuu-thiet-ke-va-che-tao-thu-nghiem-phan-he-cao-tan-cho-ve-tinh-micro-8129.html</w:t>
        </w:r>
      </w:hyperlink>
      <w:r w:rsidDel="00000000" w:rsidR="00000000" w:rsidRPr="00000000">
        <w:rPr>
          <w:rtl w:val="0"/>
        </w:rPr>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S-Band vs X-Band vs Ka-Band Ground Stations: Differences and Use Cases - Newstar, </w:t>
      </w:r>
      <w:hyperlink r:id="rId16">
        <w:r w:rsidDel="00000000" w:rsidR="00000000" w:rsidRPr="00000000">
          <w:rPr>
            <w:rFonts w:ascii="Google Sans" w:cs="Google Sans" w:eastAsia="Google Sans" w:hAnsi="Google Sans"/>
            <w:color w:val="0000ee"/>
            <w:sz w:val="24"/>
            <w:szCs w:val="24"/>
            <w:u w:val="single"/>
            <w:rtl w:val="0"/>
          </w:rPr>
          <w:t xml:space="preserve">https://www.vastantenna.com/s-x-ka-ground-station-use-cases/</w:t>
        </w:r>
      </w:hyperlink>
      <w:r w:rsidDel="00000000" w:rsidR="00000000" w:rsidRPr="00000000">
        <w:rPr>
          <w:rtl w:val="0"/>
        </w:rPr>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Satellite Frequency Bands Explained: VHF, UHF, L, S, C, X, Ku, Ka, </w:t>
      </w:r>
      <w:hyperlink r:id="rId17">
        <w:r w:rsidDel="00000000" w:rsidR="00000000" w:rsidRPr="00000000">
          <w:rPr>
            <w:rFonts w:ascii="Google Sans" w:cs="Google Sans" w:eastAsia="Google Sans" w:hAnsi="Google Sans"/>
            <w:color w:val="0000ee"/>
            <w:sz w:val="24"/>
            <w:szCs w:val="24"/>
            <w:u w:val="single"/>
            <w:rtl w:val="0"/>
          </w:rPr>
          <w:t xml:space="preserve">https://satellitegroundstation.com/resources/satellite-frequency-bands-explained-vhf-uhf-l-s-c-x-ku-ka/</w:t>
        </w:r>
      </w:hyperlink>
      <w:r w:rsidDel="00000000" w:rsidR="00000000" w:rsidRPr="00000000">
        <w:rPr>
          <w:rtl w:val="0"/>
        </w:rPr>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9.0 Communications - NASA, </w:t>
      </w:r>
      <w:hyperlink r:id="rId18">
        <w:r w:rsidDel="00000000" w:rsidR="00000000" w:rsidRPr="00000000">
          <w:rPr>
            <w:rFonts w:ascii="Google Sans" w:cs="Google Sans" w:eastAsia="Google Sans" w:hAnsi="Google Sans"/>
            <w:color w:val="0000ee"/>
            <w:sz w:val="24"/>
            <w:szCs w:val="24"/>
            <w:u w:val="single"/>
            <w:rtl w:val="0"/>
          </w:rPr>
          <w:t xml:space="preserve">https://www.nasa.gov/smallsat-institute/sst-soa/soa-communications/</w:t>
        </w:r>
      </w:hyperlink>
      <w:r w:rsidDel="00000000" w:rsidR="00000000" w:rsidRPr="00000000">
        <w:rPr>
          <w:rtl w:val="0"/>
        </w:rPr>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ESA - Satellite frequency bands - European Space Agency, </w:t>
      </w:r>
      <w:hyperlink r:id="rId19">
        <w:r w:rsidDel="00000000" w:rsidR="00000000" w:rsidRPr="00000000">
          <w:rPr>
            <w:rFonts w:ascii="Google Sans" w:cs="Google Sans" w:eastAsia="Google Sans" w:hAnsi="Google Sans"/>
            <w:color w:val="0000ee"/>
            <w:sz w:val="24"/>
            <w:szCs w:val="24"/>
            <w:u w:val="single"/>
            <w:rtl w:val="0"/>
          </w:rPr>
          <w:t xml:space="preserve">https://www.esa.int/Applications/Connectivity_and_Secure_Communications/Satellite_frequency_bands</w:t>
        </w:r>
      </w:hyperlink>
      <w:r w:rsidDel="00000000" w:rsidR="00000000" w:rsidRPr="00000000">
        <w:rPr>
          <w:rtl w:val="0"/>
        </w:rPr>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Dùng chung băng tần 3560 - 4000 MHZ cho mạng di động 5G và hệ thống điều khiển vệ tinh tại Việt Nam, </w:t>
      </w:r>
      <w:hyperlink r:id="rId20">
        <w:r w:rsidDel="00000000" w:rsidR="00000000" w:rsidRPr="00000000">
          <w:rPr>
            <w:rFonts w:ascii="Google Sans" w:cs="Google Sans" w:eastAsia="Google Sans" w:hAnsi="Google Sans"/>
            <w:color w:val="0000ee"/>
            <w:sz w:val="24"/>
            <w:szCs w:val="24"/>
            <w:u w:val="single"/>
            <w:rtl w:val="0"/>
          </w:rPr>
          <w:t xml:space="preserve">https://vjst.vn/dung-chung-bang-tan-3560-4000-mhz-cho-mang-di-dong-5g-va-he-thong-dieu-khien-ve-tinh-tai-viet-nam-59580.html</w:t>
        </w:r>
      </w:hyperlink>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Nghiên cứu tính toán và đánh giá tuyến thông tin vệ tinh, </w:t>
      </w:r>
      <w:hyperlink r:id="rId21">
        <w:r w:rsidDel="00000000" w:rsidR="00000000" w:rsidRPr="00000000">
          <w:rPr>
            <w:rFonts w:ascii="Google Sans" w:cs="Google Sans" w:eastAsia="Google Sans" w:hAnsi="Google Sans"/>
            <w:color w:val="0000ee"/>
            <w:sz w:val="24"/>
            <w:szCs w:val="24"/>
            <w:u w:val="single"/>
            <w:rtl w:val="0"/>
          </w:rPr>
          <w:t xml:space="preserve">https://docview.dlib.vn/tvs/2019/20190531/actvn/tvs_actvn/brief_42083_45930_6620141094018_0419.pdf?rand=966689</w:t>
        </w:r>
      </w:hyperlink>
      <w:r w:rsidDel="00000000" w:rsidR="00000000" w:rsidRPr="00000000">
        <w:rPr>
          <w:rtl w:val="0"/>
        </w:rPr>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 Books: Recommended Standards - CCSDS.org, </w:t>
      </w:r>
      <w:hyperlink r:id="rId22">
        <w:r w:rsidDel="00000000" w:rsidR="00000000" w:rsidRPr="00000000">
          <w:rPr>
            <w:rFonts w:ascii="Google Sans" w:cs="Google Sans" w:eastAsia="Google Sans" w:hAnsi="Google Sans"/>
            <w:color w:val="0000ee"/>
            <w:sz w:val="24"/>
            <w:szCs w:val="24"/>
            <w:u w:val="single"/>
            <w:rtl w:val="0"/>
          </w:rPr>
          <w:t xml:space="preserve">https://ccsds.org/publications/bluebooks/</w:t>
        </w:r>
      </w:hyperlink>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CCSDS.org - Consultative Committee for Space Data Systems, </w:t>
      </w:r>
      <w:hyperlink r:id="rId23">
        <w:r w:rsidDel="00000000" w:rsidR="00000000" w:rsidRPr="00000000">
          <w:rPr>
            <w:rFonts w:ascii="Google Sans" w:cs="Google Sans" w:eastAsia="Google Sans" w:hAnsi="Google Sans"/>
            <w:color w:val="0000ee"/>
            <w:sz w:val="24"/>
            <w:szCs w:val="24"/>
            <w:u w:val="single"/>
            <w:rtl w:val="0"/>
          </w:rPr>
          <w:t xml:space="preserve">https://ccsds.org/</w:t>
        </w:r>
      </w:hyperlink>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Analysis of the Application and Optimization of CCSDS Telemetry and Telecommand Standards for CubeSat Missions - ResearchGate,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https://www.researchgate.net/publication/390095312_Analysis_of_the_Application_and_Optimization_of_CCSDS_Telemetry_and_Telecommand_Standards_for_CubeSat_Missions</w:t>
        </w:r>
      </w:hyperlink>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CCSDS — CCSDSPy documentation, </w:t>
      </w:r>
      <w:hyperlink r:id="rId25">
        <w:r w:rsidDel="00000000" w:rsidR="00000000" w:rsidRPr="00000000">
          <w:rPr>
            <w:rFonts w:ascii="Google Sans" w:cs="Google Sans" w:eastAsia="Google Sans" w:hAnsi="Google Sans"/>
            <w:color w:val="0000ee"/>
            <w:sz w:val="24"/>
            <w:szCs w:val="24"/>
            <w:u w:val="single"/>
            <w:rtl w:val="0"/>
          </w:rPr>
          <w:t xml:space="preserve">https://docs.ccsdspy.org/en/latest/user-guide/ccsds.html</w:t>
        </w:r>
      </w:hyperlink>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 Space Data Link Protocol - CCSDS.org, </w:t>
      </w:r>
      <w:hyperlink r:id="rId26">
        <w:r w:rsidDel="00000000" w:rsidR="00000000" w:rsidRPr="00000000">
          <w:rPr>
            <w:rFonts w:ascii="Google Sans" w:cs="Google Sans" w:eastAsia="Google Sans" w:hAnsi="Google Sans"/>
            <w:color w:val="0000ee"/>
            <w:sz w:val="24"/>
            <w:szCs w:val="24"/>
            <w:u w:val="single"/>
            <w:rtl w:val="0"/>
          </w:rPr>
          <w:t xml:space="preserve">https://ccsds.org/Pubs/232x0b4e1c1.pdf</w:t>
        </w:r>
      </w:hyperlink>
      <w:r w:rsidDel="00000000" w:rsidR="00000000" w:rsidRPr="00000000">
        <w:rPr>
          <w:rtl w:val="0"/>
        </w:rPr>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Telecommand Part 2.1—Command Operation Procedures - CCSDS.org, </w:t>
      </w:r>
      <w:hyperlink r:id="rId27">
        <w:r w:rsidDel="00000000" w:rsidR="00000000" w:rsidRPr="00000000">
          <w:rPr>
            <w:rFonts w:ascii="Google Sans" w:cs="Google Sans" w:eastAsia="Google Sans" w:hAnsi="Google Sans"/>
            <w:color w:val="0000ee"/>
            <w:sz w:val="24"/>
            <w:szCs w:val="24"/>
            <w:u w:val="single"/>
            <w:rtl w:val="0"/>
          </w:rPr>
          <w:t xml:space="preserve">https://ccsds.org/Pubs/202x1b2s.pdf</w:t>
        </w:r>
      </w:hyperlink>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commercial ccsds telecommand processor, </w:t>
      </w:r>
      <w:hyperlink r:id="rId28">
        <w:r w:rsidDel="00000000" w:rsidR="00000000" w:rsidRPr="00000000">
          <w:rPr>
            <w:rFonts w:ascii="Google Sans" w:cs="Google Sans" w:eastAsia="Google Sans" w:hAnsi="Google Sans"/>
            <w:color w:val="0000ee"/>
            <w:sz w:val="24"/>
            <w:szCs w:val="24"/>
            <w:u w:val="single"/>
            <w:rtl w:val="0"/>
          </w:rPr>
          <w:t xml:space="preserve">https://repository.arizona.edu/bitstream/handle/10150/607728/ITC_2000_00-13-3.pdf?isAllowed=y&amp;sequence=1</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Traditionally, telemetry transmitted from spacecraft was formatted with a time-division multiplexing (TDM) scheme, where data it - SPIE Digital Library, </w:t>
      </w:r>
      <w:hyperlink r:id="rId29">
        <w:r w:rsidDel="00000000" w:rsidR="00000000" w:rsidRPr="00000000">
          <w:rPr>
            <w:rFonts w:ascii="Google Sans" w:cs="Google Sans" w:eastAsia="Google Sans" w:hAnsi="Google Sans"/>
            <w:color w:val="0000ee"/>
            <w:sz w:val="24"/>
            <w:szCs w:val="24"/>
            <w:u w:val="single"/>
            <w:rtl w:val="0"/>
          </w:rPr>
          <w:t xml:space="preserve">https://www.spiedigitallibrary.org/samples/PM230.pdf</w:t>
        </w:r>
      </w:hyperlink>
      <w:r w:rsidDel="00000000" w:rsidR="00000000" w:rsidRPr="00000000">
        <w:rPr>
          <w:rtl w:val="0"/>
        </w:rPr>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Space Data Link Protocols—Summary of Concept and Rationale, </w:t>
      </w:r>
      <w:hyperlink r:id="rId30">
        <w:r w:rsidDel="00000000" w:rsidR="00000000" w:rsidRPr="00000000">
          <w:rPr>
            <w:rFonts w:ascii="Google Sans" w:cs="Google Sans" w:eastAsia="Google Sans" w:hAnsi="Google Sans"/>
            <w:color w:val="0000ee"/>
            <w:sz w:val="24"/>
            <w:szCs w:val="24"/>
            <w:u w:val="single"/>
            <w:rtl w:val="0"/>
          </w:rPr>
          <w:t xml:space="preserve">http://mtc-m16c.sid.inpe.br/col/sid.inpe.br/mtc-m18@80/2009/07.16.12.14/doc/CCSDS%20130.2-G-1.pdf</w:t>
        </w:r>
      </w:hyperlink>
      <w:r w:rsidDel="00000000" w:rsidR="00000000" w:rsidRPr="00000000">
        <w:rPr>
          <w:rtl w:val="0"/>
        </w:rPr>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of the TM Transfer Frame Primary Header. - ResearchGate, </w:t>
      </w:r>
      <w:hyperlink r:id="rId31">
        <w:r w:rsidDel="00000000" w:rsidR="00000000" w:rsidRPr="00000000">
          <w:rPr>
            <w:rFonts w:ascii="Google Sans" w:cs="Google Sans" w:eastAsia="Google Sans" w:hAnsi="Google Sans"/>
            <w:color w:val="0000ee"/>
            <w:sz w:val="24"/>
            <w:szCs w:val="24"/>
            <w:u w:val="single"/>
            <w:rtl w:val="0"/>
          </w:rPr>
          <w:t xml:space="preserve">https://www.researchgate.net/figure/Structure-of-the-TM-Transfer-Frame-Primary-Header_fig6_254966725</w:t>
        </w:r>
      </w:hyperlink>
      <w:r w:rsidDel="00000000" w:rsidR="00000000" w:rsidRPr="00000000">
        <w:rPr>
          <w:rtl w:val="0"/>
        </w:rPr>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SpaceOps 2002 Conference : CCSDS Telemetry/Tele-command Standards Restructured as Communications Protocols, </w:t>
      </w:r>
      <w:hyperlink r:id="rId32">
        <w:r w:rsidDel="00000000" w:rsidR="00000000" w:rsidRPr="00000000">
          <w:rPr>
            <w:rFonts w:ascii="Google Sans" w:cs="Google Sans" w:eastAsia="Google Sans" w:hAnsi="Google Sans"/>
            <w:color w:val="0000ee"/>
            <w:sz w:val="24"/>
            <w:szCs w:val="24"/>
            <w:u w:val="single"/>
            <w:rtl w:val="0"/>
          </w:rPr>
          <w:t xml:space="preserve">https://arc.aiaa.org/doi/pdf/10.2514/6.2002-T5-11</w:t>
        </w:r>
      </w:hyperlink>
      <w:r w:rsidDel="00000000" w:rsidR="00000000" w:rsidRPr="00000000">
        <w:rPr>
          <w:rtl w:val="0"/>
        </w:rPr>
      </w:r>
    </w:p>
    <w:p w:rsidR="00000000" w:rsidDel="00000000" w:rsidP="00000000" w:rsidRDefault="00000000" w:rsidRPr="00000000" w14:paraId="000000E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Unified Space Data Link Protocol - CCSDS.org, </w:t>
      </w:r>
      <w:hyperlink r:id="rId33">
        <w:r w:rsidDel="00000000" w:rsidR="00000000" w:rsidRPr="00000000">
          <w:rPr>
            <w:rFonts w:ascii="Google Sans" w:cs="Google Sans" w:eastAsia="Google Sans" w:hAnsi="Google Sans"/>
            <w:color w:val="0000ee"/>
            <w:sz w:val="24"/>
            <w:szCs w:val="24"/>
            <w:u w:val="single"/>
            <w:rtl w:val="0"/>
          </w:rPr>
          <w:t xml:space="preserve">https://ccsds.org/Pubs/732x1b3e1.pdf</w:t>
        </w:r>
      </w:hyperlink>
      <w:r w:rsidDel="00000000" w:rsidR="00000000" w:rsidRPr="00000000">
        <w:rPr>
          <w:rtl w:val="0"/>
        </w:rPr>
      </w:r>
    </w:p>
    <w:p w:rsidR="00000000" w:rsidDel="00000000" w:rsidP="00000000" w:rsidRDefault="00000000" w:rsidRPr="00000000" w14:paraId="000000E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Space Packet Protocol - CCSDS.org, </w:t>
      </w:r>
      <w:hyperlink r:id="rId34">
        <w:r w:rsidDel="00000000" w:rsidR="00000000" w:rsidRPr="00000000">
          <w:rPr>
            <w:rFonts w:ascii="Google Sans" w:cs="Google Sans" w:eastAsia="Google Sans" w:hAnsi="Google Sans"/>
            <w:color w:val="0000ee"/>
            <w:sz w:val="24"/>
            <w:szCs w:val="24"/>
            <w:u w:val="single"/>
            <w:rtl w:val="0"/>
          </w:rPr>
          <w:t xml:space="preserve">https://ccsds.org/Pubs/133x0b2e2.pdf</w:t>
        </w:r>
      </w:hyperlink>
      <w:r w:rsidDel="00000000" w:rsidR="00000000" w:rsidRPr="00000000">
        <w:rPr>
          <w:rtl w:val="0"/>
        </w:rPr>
      </w:r>
    </w:p>
    <w:p w:rsidR="00000000" w:rsidDel="00000000" w:rsidP="00000000" w:rsidRDefault="00000000" w:rsidRPr="00000000" w14:paraId="000000E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Packet Overview — spacepackets 0.32.0 documentation, </w:t>
      </w:r>
      <w:hyperlink r:id="rId35">
        <w:r w:rsidDel="00000000" w:rsidR="00000000" w:rsidRPr="00000000">
          <w:rPr>
            <w:rFonts w:ascii="Google Sans" w:cs="Google Sans" w:eastAsia="Google Sans" w:hAnsi="Google Sans"/>
            <w:color w:val="0000ee"/>
            <w:sz w:val="24"/>
            <w:szCs w:val="24"/>
            <w:u w:val="single"/>
            <w:rtl w:val="0"/>
          </w:rPr>
          <w:t xml:space="preserve">https://spacepackets.readthedocs.io/en/latest/packets.html</w:t>
        </w:r>
      </w:hyperlink>
      <w:r w:rsidDel="00000000" w:rsidR="00000000" w:rsidRPr="00000000">
        <w:rPr>
          <w:rtl w:val="0"/>
        </w:rPr>
      </w:r>
    </w:p>
    <w:p w:rsidR="00000000" w:rsidDel="00000000" w:rsidP="00000000" w:rsidRDefault="00000000" w:rsidRPr="00000000" w14:paraId="000000E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CCSDS Telecommand and Telemetry Format Packet Standard, </w:t>
      </w:r>
      <w:hyperlink r:id="rId36">
        <w:r w:rsidDel="00000000" w:rsidR="00000000" w:rsidRPr="00000000">
          <w:rPr>
            <w:rFonts w:ascii="Google Sans" w:cs="Google Sans" w:eastAsia="Google Sans" w:hAnsi="Google Sans"/>
            <w:color w:val="0000ee"/>
            <w:sz w:val="24"/>
            <w:szCs w:val="24"/>
            <w:u w:val="single"/>
            <w:rtl w:val="0"/>
          </w:rPr>
          <w:t xml:space="preserve">https://jastoolbox.sandia.gov/topic/communication-specification/jas-packets/ccsds-telecommand-and-telemetry-format-packet-standard/</w:t>
        </w:r>
      </w:hyperlink>
      <w:r w:rsidDel="00000000" w:rsidR="00000000" w:rsidRPr="00000000">
        <w:rPr>
          <w:rtl w:val="0"/>
        </w:rPr>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Svc::Ccsds::SpacePacketFramer - F Prime, </w:t>
      </w:r>
      <w:hyperlink r:id="rId37">
        <w:r w:rsidDel="00000000" w:rsidR="00000000" w:rsidRPr="00000000">
          <w:rPr>
            <w:rFonts w:ascii="Google Sans" w:cs="Google Sans" w:eastAsia="Google Sans" w:hAnsi="Google Sans"/>
            <w:color w:val="0000ee"/>
            <w:sz w:val="24"/>
            <w:szCs w:val="24"/>
            <w:u w:val="single"/>
            <w:rtl w:val="0"/>
          </w:rPr>
          <w:t xml:space="preserve">https://fprime.jpl.nasa.gov/latest/Svc/Ccsds/SpacePacketFramer/docs/sdd/</w:t>
        </w:r>
      </w:hyperlink>
      <w:r w:rsidDel="00000000" w:rsidR="00000000" w:rsidRPr="00000000">
        <w:rPr>
          <w:rtl w:val="0"/>
        </w:rPr>
      </w:r>
    </w:p>
    <w:p w:rsidR="00000000" w:rsidDel="00000000" w:rsidP="00000000" w:rsidRDefault="00000000" w:rsidRPr="00000000" w14:paraId="000000E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Space Packet Protocol - CCSDS.org, </w:t>
      </w:r>
      <w:hyperlink r:id="rId38">
        <w:r w:rsidDel="00000000" w:rsidR="00000000" w:rsidRPr="00000000">
          <w:rPr>
            <w:rFonts w:ascii="Google Sans" w:cs="Google Sans" w:eastAsia="Google Sans" w:hAnsi="Google Sans"/>
            <w:color w:val="0000ee"/>
            <w:sz w:val="24"/>
            <w:szCs w:val="24"/>
            <w:u w:val="single"/>
            <w:rtl w:val="0"/>
          </w:rPr>
          <w:t xml:space="preserve">https://ccsds.org/Pubs/133x0b1s.pdf</w:t>
        </w:r>
      </w:hyperlink>
      <w:r w:rsidDel="00000000" w:rsidR="00000000" w:rsidRPr="00000000">
        <w:rPr>
          <w:rtl w:val="0"/>
        </w:rPr>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CCSDS Frame Processing - Yamcs Documentation, </w:t>
      </w:r>
      <w:hyperlink r:id="rId39">
        <w:r w:rsidDel="00000000" w:rsidR="00000000" w:rsidRPr="00000000">
          <w:rPr>
            <w:rFonts w:ascii="Google Sans" w:cs="Google Sans" w:eastAsia="Google Sans" w:hAnsi="Google Sans"/>
            <w:color w:val="0000ee"/>
            <w:sz w:val="24"/>
            <w:szCs w:val="24"/>
            <w:u w:val="single"/>
            <w:rtl w:val="0"/>
          </w:rPr>
          <w:t xml:space="preserve">https://docs.yamcs.org/yamcs-server-manual/links/ccsds-frame-processing/</w:t>
        </w:r>
      </w:hyperlink>
      <w:r w:rsidDel="00000000" w:rsidR="00000000" w:rsidRPr="00000000">
        <w:rPr>
          <w:rtl w:val="0"/>
        </w:rPr>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of a Space Packet (lengths are in octets). - ResearchGate, </w:t>
      </w:r>
      <w:hyperlink r:id="rId40">
        <w:r w:rsidDel="00000000" w:rsidR="00000000" w:rsidRPr="00000000">
          <w:rPr>
            <w:rFonts w:ascii="Google Sans" w:cs="Google Sans" w:eastAsia="Google Sans" w:hAnsi="Google Sans"/>
            <w:color w:val="0000ee"/>
            <w:sz w:val="24"/>
            <w:szCs w:val="24"/>
            <w:u w:val="single"/>
            <w:rtl w:val="0"/>
          </w:rPr>
          <w:t xml:space="preserve">https://www.researchgate.net/figure/Structure-of-a-Space-Packet-lengths-are-in-octets_fig8_254966725</w:t>
        </w:r>
      </w:hyperlink>
      <w:r w:rsidDel="00000000" w:rsidR="00000000" w:rsidRPr="00000000">
        <w:rPr>
          <w:rtl w:val="0"/>
        </w:rPr>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CCSDS Package User Manual - S3DF (SLAC Shared Science Data Facility), </w:t>
      </w:r>
      <w:hyperlink r:id="rId41">
        <w:r w:rsidDel="00000000" w:rsidR="00000000" w:rsidRPr="00000000">
          <w:rPr>
            <w:rFonts w:ascii="Google Sans" w:cs="Google Sans" w:eastAsia="Google Sans" w:hAnsi="Google Sans"/>
            <w:color w:val="0000ee"/>
            <w:sz w:val="24"/>
            <w:szCs w:val="24"/>
            <w:u w:val="single"/>
            <w:rtl w:val="0"/>
          </w:rPr>
          <w:t xml:space="preserve">https://s3df.slac.stanford.edu/data/fermi/flight/web/cache/SVC__CCSDS___V3-2-1____CCSDS_Pkt_User_Manual.pdf</w:t>
        </w:r>
      </w:hyperlink>
      <w:r w:rsidDel="00000000" w:rsidR="00000000" w:rsidRPr="00000000">
        <w:rPr>
          <w:rtl w:val="0"/>
        </w:rPr>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ECSS-E-ST-50-03C – Space data links – Telemetry transfer frame protocol (31 July 2008), </w:t>
      </w:r>
      <w:hyperlink r:id="rId42">
        <w:r w:rsidDel="00000000" w:rsidR="00000000" w:rsidRPr="00000000">
          <w:rPr>
            <w:rFonts w:ascii="Google Sans" w:cs="Google Sans" w:eastAsia="Google Sans" w:hAnsi="Google Sans"/>
            <w:color w:val="0000ee"/>
            <w:sz w:val="24"/>
            <w:szCs w:val="24"/>
            <w:u w:val="single"/>
            <w:rtl w:val="0"/>
          </w:rPr>
          <w:t xml:space="preserve">https://ecss.nl/standard/ecss-e-st-50-03c-space-data-links-telemetry-transfer-frame-protocol/</w:t>
        </w:r>
      </w:hyperlink>
      <w:r w:rsidDel="00000000" w:rsidR="00000000" w:rsidRPr="00000000">
        <w:rPr>
          <w:rtl w:val="0"/>
        </w:rPr>
      </w:r>
    </w:p>
    <w:p w:rsidR="00000000" w:rsidDel="00000000" w:rsidP="00000000" w:rsidRDefault="00000000" w:rsidRPr="00000000" w14:paraId="000000E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TM Space Data Link Protocol - CCSDS.org, </w:t>
      </w:r>
      <w:hyperlink r:id="rId43">
        <w:r w:rsidDel="00000000" w:rsidR="00000000" w:rsidRPr="00000000">
          <w:rPr>
            <w:rFonts w:ascii="Google Sans" w:cs="Google Sans" w:eastAsia="Google Sans" w:hAnsi="Google Sans"/>
            <w:color w:val="0000ee"/>
            <w:sz w:val="24"/>
            <w:szCs w:val="24"/>
            <w:u w:val="single"/>
            <w:rtl w:val="0"/>
          </w:rPr>
          <w:t xml:space="preserve">https://ccsds.org/Pubs/132x0b3.pdf</w:t>
        </w:r>
      </w:hyperlink>
      <w:r w:rsidDel="00000000" w:rsidR="00000000" w:rsidRPr="00000000">
        <w:rPr>
          <w:rtl w:val="0"/>
        </w:rPr>
      </w:r>
    </w:p>
    <w:p w:rsidR="00000000" w:rsidDel="00000000" w:rsidP="00000000" w:rsidRDefault="00000000" w:rsidRPr="00000000" w14:paraId="000000F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TM Space Data Link Protocol, </w:t>
      </w:r>
      <w:hyperlink r:id="rId44">
        <w:r w:rsidDel="00000000" w:rsidR="00000000" w:rsidRPr="00000000">
          <w:rPr>
            <w:rFonts w:ascii="Google Sans" w:cs="Google Sans" w:eastAsia="Google Sans" w:hAnsi="Google Sans"/>
            <w:color w:val="0000ee"/>
            <w:sz w:val="24"/>
            <w:szCs w:val="24"/>
            <w:u w:val="single"/>
            <w:rtl w:val="0"/>
          </w:rPr>
          <w:t xml:space="preserve">https://ecss.nl/wp-content/uploads/2020/05/CCSDS-132.0-B-2_forECSS(Draft-16Oct2019).pdf</w:t>
        </w:r>
      </w:hyperlink>
      <w:r w:rsidDel="00000000" w:rsidR="00000000" w:rsidRPr="00000000">
        <w:rPr>
          <w:rtl w:val="0"/>
        </w:rPr>
      </w:r>
    </w:p>
    <w:p w:rsidR="00000000" w:rsidDel="00000000" w:rsidP="00000000" w:rsidRDefault="00000000" w:rsidRPr="00000000" w14:paraId="000000F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Space Link Extension—Return Operational Control Fields Service Specification - CCSDS.org, </w:t>
      </w:r>
      <w:hyperlink r:id="rId45">
        <w:r w:rsidDel="00000000" w:rsidR="00000000" w:rsidRPr="00000000">
          <w:rPr>
            <w:rFonts w:ascii="Google Sans" w:cs="Google Sans" w:eastAsia="Google Sans" w:hAnsi="Google Sans"/>
            <w:color w:val="0000ee"/>
            <w:sz w:val="24"/>
            <w:szCs w:val="24"/>
            <w:u w:val="single"/>
            <w:rtl w:val="0"/>
          </w:rPr>
          <w:t xml:space="preserve">https://ccsds.org/Pubs/911x5b4e1.pdf</w:t>
        </w:r>
      </w:hyperlink>
      <w:r w:rsidDel="00000000" w:rsidR="00000000" w:rsidRPr="00000000">
        <w:rPr>
          <w:rtl w:val="0"/>
        </w:rPr>
      </w:r>
    </w:p>
    <w:p w:rsidR="00000000" w:rsidDel="00000000" w:rsidP="00000000" w:rsidRDefault="00000000" w:rsidRPr="00000000" w14:paraId="000000F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Space Link Identifiers - CCSDS.org, </w:t>
      </w:r>
      <w:hyperlink r:id="rId46">
        <w:r w:rsidDel="00000000" w:rsidR="00000000" w:rsidRPr="00000000">
          <w:rPr>
            <w:rFonts w:ascii="Google Sans" w:cs="Google Sans" w:eastAsia="Google Sans" w:hAnsi="Google Sans"/>
            <w:color w:val="0000ee"/>
            <w:sz w:val="24"/>
            <w:szCs w:val="24"/>
            <w:u w:val="single"/>
            <w:rtl w:val="0"/>
          </w:rPr>
          <w:t xml:space="preserve">https://ccsds.org/Pubs/135x0b3c1s.pdf</w:t>
        </w:r>
      </w:hyperlink>
      <w:r w:rsidDel="00000000" w:rsidR="00000000" w:rsidRPr="00000000">
        <w:rPr>
          <w:rtl w:val="0"/>
        </w:rPr>
      </w:r>
    </w:p>
    <w:p w:rsidR="00000000" w:rsidDel="00000000" w:rsidP="00000000" w:rsidRDefault="00000000" w:rsidRPr="00000000" w14:paraId="000000F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Svc::Ccsds::TmFramer - F Prime, </w:t>
      </w:r>
      <w:hyperlink r:id="rId47">
        <w:r w:rsidDel="00000000" w:rsidR="00000000" w:rsidRPr="00000000">
          <w:rPr>
            <w:rFonts w:ascii="Google Sans" w:cs="Google Sans" w:eastAsia="Google Sans" w:hAnsi="Google Sans"/>
            <w:color w:val="0000ee"/>
            <w:sz w:val="24"/>
            <w:szCs w:val="24"/>
            <w:u w:val="single"/>
            <w:rtl w:val="0"/>
          </w:rPr>
          <w:t xml:space="preserve">https://fprime.jpl.nasa.gov/latest/Svc/Ccsds/TmFramer/docs/sdd/</w:t>
        </w:r>
      </w:hyperlink>
      <w:r w:rsidDel="00000000" w:rsidR="00000000" w:rsidRPr="00000000">
        <w:rPr>
          <w:rtl w:val="0"/>
        </w:rPr>
      </w:r>
    </w:p>
    <w:p w:rsidR="00000000" w:rsidDel="00000000" w:rsidP="00000000" w:rsidRDefault="00000000" w:rsidRPr="00000000" w14:paraId="000000F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Communications Operation Procedure-1 - CCSDS.org, </w:t>
      </w:r>
      <w:hyperlink r:id="rId48">
        <w:r w:rsidDel="00000000" w:rsidR="00000000" w:rsidRPr="00000000">
          <w:rPr>
            <w:rFonts w:ascii="Google Sans" w:cs="Google Sans" w:eastAsia="Google Sans" w:hAnsi="Google Sans"/>
            <w:color w:val="0000ee"/>
            <w:sz w:val="24"/>
            <w:szCs w:val="24"/>
            <w:u w:val="single"/>
            <w:rtl w:val="0"/>
          </w:rPr>
          <w:t xml:space="preserve">https://ccsds.org/Pubs/232x1b2e2c1.pdf</w:t>
        </w:r>
      </w:hyperlink>
      <w:r w:rsidDel="00000000" w:rsidR="00000000" w:rsidRPr="00000000">
        <w:rPr>
          <w:rtl w:val="0"/>
        </w:rPr>
      </w:r>
    </w:p>
    <w:p w:rsidR="00000000" w:rsidDel="00000000" w:rsidP="00000000" w:rsidRDefault="00000000" w:rsidRPr="00000000" w14:paraId="000000F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CCSDS Recommendation for Communications Operation Procedure-1, </w:t>
      </w:r>
      <w:hyperlink r:id="rId49">
        <w:r w:rsidDel="00000000" w:rsidR="00000000" w:rsidRPr="00000000">
          <w:rPr>
            <w:rFonts w:ascii="Google Sans" w:cs="Google Sans" w:eastAsia="Google Sans" w:hAnsi="Google Sans"/>
            <w:color w:val="0000ee"/>
            <w:sz w:val="24"/>
            <w:szCs w:val="24"/>
            <w:u w:val="single"/>
            <w:rtl w:val="0"/>
          </w:rPr>
          <w:t xml:space="preserve">https://ccsds.org/Pubs/232x1b1s.pdf</w:t>
        </w:r>
      </w:hyperlink>
      <w:r w:rsidDel="00000000" w:rsidR="00000000" w:rsidRPr="00000000">
        <w:rPr>
          <w:rtl w:val="0"/>
        </w:rPr>
      </w:r>
    </w:p>
    <w:p w:rsidR="00000000" w:rsidDel="00000000" w:rsidP="00000000" w:rsidRDefault="00000000" w:rsidRPr="00000000" w14:paraId="000000F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CFS_IO_LIB/fsw/src/services/cop1.c at master - GitHub, </w:t>
      </w:r>
      <w:hyperlink r:id="rId50">
        <w:r w:rsidDel="00000000" w:rsidR="00000000" w:rsidRPr="00000000">
          <w:rPr>
            <w:rFonts w:ascii="Google Sans" w:cs="Google Sans" w:eastAsia="Google Sans" w:hAnsi="Google Sans"/>
            <w:color w:val="0000ee"/>
            <w:sz w:val="24"/>
            <w:szCs w:val="24"/>
            <w:u w:val="single"/>
            <w:rtl w:val="0"/>
          </w:rPr>
          <w:t xml:space="preserve">https://github.com/nasa/CFS_IO_LIB/blob/master/fsw/src/services/cop1.c</w:t>
        </w:r>
      </w:hyperlink>
      <w:r w:rsidDel="00000000" w:rsidR="00000000" w:rsidRPr="00000000">
        <w:rPr>
          <w:rtl w:val="0"/>
        </w:rPr>
      </w:r>
    </w:p>
    <w:p w:rsidR="00000000" w:rsidDel="00000000" w:rsidP="00000000" w:rsidRDefault="00000000" w:rsidRPr="00000000" w14:paraId="000000F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Approach for CCSDS Complied Command Operation and Frame Operation Procedure for Integrated Spacecraft Checkout - EUDL, </w:t>
      </w:r>
      <w:hyperlink r:id="rId51">
        <w:r w:rsidDel="00000000" w:rsidR="00000000" w:rsidRPr="00000000">
          <w:rPr>
            <w:rFonts w:ascii="Google Sans" w:cs="Google Sans" w:eastAsia="Google Sans" w:hAnsi="Google Sans"/>
            <w:color w:val="0000ee"/>
            <w:sz w:val="24"/>
            <w:szCs w:val="24"/>
            <w:u w:val="single"/>
            <w:rtl w:val="0"/>
          </w:rPr>
          <w:t xml:space="preserve">https://eudl.eu/pdf/10.4108/eai.16-5-2018.156532</w:t>
        </w:r>
      </w:hyperlink>
      <w:r w:rsidDel="00000000" w:rsidR="00000000" w:rsidRPr="00000000">
        <w:rPr>
          <w:rtl w:val="0"/>
        </w:rPr>
      </w:r>
    </w:p>
    <w:p w:rsidR="00000000" w:rsidDel="00000000" w:rsidP="00000000" w:rsidRDefault="00000000" w:rsidRPr="00000000" w14:paraId="000000F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Telecommand Part 2 - Data Routing Service - CCSDS.org, </w:t>
      </w:r>
      <w:hyperlink r:id="rId52">
        <w:r w:rsidDel="00000000" w:rsidR="00000000" w:rsidRPr="00000000">
          <w:rPr>
            <w:rFonts w:ascii="Google Sans" w:cs="Google Sans" w:eastAsia="Google Sans" w:hAnsi="Google Sans"/>
            <w:color w:val="0000ee"/>
            <w:sz w:val="24"/>
            <w:szCs w:val="24"/>
            <w:u w:val="single"/>
            <w:rtl w:val="0"/>
          </w:rPr>
          <w:t xml:space="preserve">https://ccsds.org/Pubs/202x0b2s.pdf</w:t>
        </w:r>
      </w:hyperlink>
      <w:r w:rsidDel="00000000" w:rsidR="00000000" w:rsidRPr="00000000">
        <w:rPr>
          <w:rtl w:val="0"/>
        </w:rPr>
      </w:r>
    </w:p>
    <w:p w:rsidR="00000000" w:rsidDel="00000000" w:rsidP="00000000" w:rsidRDefault="00000000" w:rsidRPr="00000000" w14:paraId="000000F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Reimplementing the Space Protocol Stack from Scratch - Thomas Gazagnaire, </w:t>
      </w:r>
      <w:hyperlink r:id="rId53">
        <w:r w:rsidDel="00000000" w:rsidR="00000000" w:rsidRPr="00000000">
          <w:rPr>
            <w:rFonts w:ascii="Google Sans" w:cs="Google Sans" w:eastAsia="Google Sans" w:hAnsi="Google Sans"/>
            <w:color w:val="0000ee"/>
            <w:sz w:val="24"/>
            <w:szCs w:val="24"/>
            <w:u w:val="single"/>
            <w:rtl w:val="0"/>
          </w:rPr>
          <w:t xml:space="preserve">https://gazagnaire.org/blog/2026-04-15-ccsds-protocol-stack.html</w:t>
        </w:r>
      </w:hyperlink>
      <w:r w:rsidDel="00000000" w:rsidR="00000000" w:rsidRPr="00000000">
        <w:rPr>
          <w:rtl w:val="0"/>
        </w:rPr>
      </w:r>
    </w:p>
    <w:p w:rsidR="00000000" w:rsidDel="00000000" w:rsidP="00000000" w:rsidRDefault="00000000" w:rsidRPr="00000000" w14:paraId="000000F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completion of the CCSDS space data link security protocol - ResearchGate, </w:t>
      </w:r>
      <w:hyperlink r:id="rId54">
        <w:r w:rsidDel="00000000" w:rsidR="00000000" w:rsidRPr="00000000">
          <w:rPr>
            <w:rFonts w:ascii="Google Sans" w:cs="Google Sans" w:eastAsia="Google Sans" w:hAnsi="Google Sans"/>
            <w:color w:val="0000ee"/>
            <w:sz w:val="24"/>
            <w:szCs w:val="24"/>
            <w:u w:val="single"/>
            <w:rtl w:val="0"/>
          </w:rPr>
          <w:t xml:space="preserve">https://www.researchgate.net/publication/241629407_Towards_completion_of_the_CCSDS_space_data_link_security_protocol</w:t>
        </w:r>
      </w:hyperlink>
      <w:r w:rsidDel="00000000" w:rsidR="00000000" w:rsidRPr="00000000">
        <w:rPr>
          <w:rtl w:val="0"/>
        </w:rPr>
      </w:r>
    </w:p>
    <w:p w:rsidR="00000000" w:rsidDel="00000000" w:rsidP="00000000" w:rsidRDefault="00000000" w:rsidRPr="00000000" w14:paraId="000000F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Space Data Link Security Protocol - CCSDS.org, </w:t>
      </w:r>
      <w:hyperlink r:id="rId55">
        <w:r w:rsidDel="00000000" w:rsidR="00000000" w:rsidRPr="00000000">
          <w:rPr>
            <w:rFonts w:ascii="Google Sans" w:cs="Google Sans" w:eastAsia="Google Sans" w:hAnsi="Google Sans"/>
            <w:color w:val="0000ee"/>
            <w:sz w:val="24"/>
            <w:szCs w:val="24"/>
            <w:u w:val="single"/>
            <w:rtl w:val="0"/>
          </w:rPr>
          <w:t xml:space="preserve">https://ccsds.org/Pubs/355x0b2.pdf</w:t>
        </w:r>
      </w:hyperlink>
      <w:r w:rsidDel="00000000" w:rsidR="00000000" w:rsidRPr="00000000">
        <w:rPr>
          <w:rtl w:val="0"/>
        </w:rPr>
      </w:r>
    </w:p>
    <w:p w:rsidR="00000000" w:rsidDel="00000000" w:rsidP="00000000" w:rsidRDefault="00000000" w:rsidRPr="00000000" w14:paraId="000000F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completion of the CCSDS space data link security protocol - SciSpace, </w:t>
      </w:r>
      <w:hyperlink r:id="rId56">
        <w:r w:rsidDel="00000000" w:rsidR="00000000" w:rsidRPr="00000000">
          <w:rPr>
            <w:rFonts w:ascii="Google Sans" w:cs="Google Sans" w:eastAsia="Google Sans" w:hAnsi="Google Sans"/>
            <w:color w:val="0000ee"/>
            <w:sz w:val="24"/>
            <w:szCs w:val="24"/>
            <w:u w:val="single"/>
            <w:rtl w:val="0"/>
          </w:rPr>
          <w:t xml:space="preserve">https://scispace.com/pdf/towards-completion-of-the-ccsds-space-data-link-security-599rrdwafy.pdf</w:t>
        </w:r>
      </w:hyperlink>
      <w:r w:rsidDel="00000000" w:rsidR="00000000" w:rsidRPr="00000000">
        <w:rPr>
          <w:rtl w:val="0"/>
        </w:rPr>
      </w:r>
    </w:p>
    <w:p w:rsidR="00000000" w:rsidDel="00000000" w:rsidP="00000000" w:rsidRDefault="00000000" w:rsidRPr="00000000" w14:paraId="000000F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Space Data Link Security Protocol—Summary of Concept and Rationale - CCSDS.org, </w:t>
      </w:r>
      <w:hyperlink r:id="rId57">
        <w:r w:rsidDel="00000000" w:rsidR="00000000" w:rsidRPr="00000000">
          <w:rPr>
            <w:rFonts w:ascii="Google Sans" w:cs="Google Sans" w:eastAsia="Google Sans" w:hAnsi="Google Sans"/>
            <w:color w:val="0000ee"/>
            <w:sz w:val="24"/>
            <w:szCs w:val="24"/>
            <w:u w:val="single"/>
            <w:rtl w:val="0"/>
          </w:rPr>
          <w:t xml:space="preserve">https://ccsds.org/Pubs/350x5g2.pdf</w:t>
        </w:r>
      </w:hyperlink>
      <w:r w:rsidDel="00000000" w:rsidR="00000000" w:rsidRPr="00000000">
        <w:rPr>
          <w:rtl w:val="0"/>
        </w:rPr>
      </w:r>
    </w:p>
    <w:p w:rsidR="00000000" w:rsidDel="00000000" w:rsidP="00000000" w:rsidRDefault="00000000" w:rsidRPr="00000000" w14:paraId="000000F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Core Flight System Cryptography Library - ProQuest, </w:t>
      </w:r>
      <w:hyperlink r:id="rId58">
        <w:r w:rsidDel="00000000" w:rsidR="00000000" w:rsidRPr="00000000">
          <w:rPr>
            <w:rFonts w:ascii="Google Sans" w:cs="Google Sans" w:eastAsia="Google Sans" w:hAnsi="Google Sans"/>
            <w:color w:val="0000ee"/>
            <w:sz w:val="24"/>
            <w:szCs w:val="24"/>
            <w:u w:val="single"/>
            <w:rtl w:val="0"/>
          </w:rPr>
          <w:t xml:space="preserve">https://search.proquest.com/openview/cad8930d8bdf42fc22a520faf3b29f63/1?pq-origsite=gscholar&amp;cbl=18750&amp;diss=y</w:t>
        </w:r>
      </w:hyperlink>
      <w:r w:rsidDel="00000000" w:rsidR="00000000" w:rsidRPr="00000000">
        <w:rPr>
          <w:rtl w:val="0"/>
        </w:rPr>
      </w:r>
    </w:p>
    <w:p w:rsidR="00000000" w:rsidDel="00000000" w:rsidP="00000000" w:rsidRDefault="00000000" w:rsidRPr="00000000" w14:paraId="000000F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Space Data Link Security Protocol—Extended Procedures - CCSDS.org, </w:t>
      </w:r>
      <w:hyperlink r:id="rId59">
        <w:r w:rsidDel="00000000" w:rsidR="00000000" w:rsidRPr="00000000">
          <w:rPr>
            <w:rFonts w:ascii="Google Sans" w:cs="Google Sans" w:eastAsia="Google Sans" w:hAnsi="Google Sans"/>
            <w:color w:val="0000ee"/>
            <w:sz w:val="24"/>
            <w:szCs w:val="24"/>
            <w:u w:val="single"/>
            <w:rtl w:val="0"/>
          </w:rPr>
          <w:t xml:space="preserve">https://ccsds.org/Pubs/355x1b1.pdf</w:t>
        </w:r>
      </w:hyperlink>
      <w:r w:rsidDel="00000000" w:rsidR="00000000" w:rsidRPr="00000000">
        <w:rPr>
          <w:rtl w:val="0"/>
        </w:rPr>
      </w:r>
    </w:p>
    <w:p w:rsidR="00000000" w:rsidDel="00000000" w:rsidP="00000000" w:rsidRDefault="00000000" w:rsidRPr="00000000" w14:paraId="0000010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Satellite Ground Station Monitoring and Control Systems - Celestia TTI, </w:t>
      </w:r>
      <w:hyperlink r:id="rId60">
        <w:r w:rsidDel="00000000" w:rsidR="00000000" w:rsidRPr="00000000">
          <w:rPr>
            <w:rFonts w:ascii="Google Sans" w:cs="Google Sans" w:eastAsia="Google Sans" w:hAnsi="Google Sans"/>
            <w:color w:val="0000ee"/>
            <w:sz w:val="24"/>
            <w:szCs w:val="24"/>
            <w:u w:val="single"/>
            <w:rtl w:val="0"/>
          </w:rPr>
          <w:t xml:space="preserve">https://celestia-tti.com/blog/satellite-ground-station-mc-systems/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figure/Structure-of-a-Space-Packet-lengths-are-in-octets_fig8_254966725" TargetMode="External"/><Relationship Id="rId42" Type="http://schemas.openxmlformats.org/officeDocument/2006/relationships/hyperlink" Target="https://ecss.nl/standard/ecss-e-st-50-03c-space-data-links-telemetry-transfer-frame-protocol/" TargetMode="External"/><Relationship Id="rId41" Type="http://schemas.openxmlformats.org/officeDocument/2006/relationships/hyperlink" Target="https://s3df.slac.stanford.edu/data/fermi/flight/web/cache/SVC__CCSDS___V3-2-1____CCSDS_Pkt_User_Manual.pdf" TargetMode="External"/><Relationship Id="rId44" Type="http://schemas.openxmlformats.org/officeDocument/2006/relationships/hyperlink" Target="https://ecss.nl/wp-content/uploads/2020/05/CCSDS-132.0-B-2_forECSS(Draft-16Oct2019).pdf" TargetMode="External"/><Relationship Id="rId43" Type="http://schemas.openxmlformats.org/officeDocument/2006/relationships/hyperlink" Target="https://ccsds.org/Pubs/132x0b3.pdf" TargetMode="External"/><Relationship Id="rId46" Type="http://schemas.openxmlformats.org/officeDocument/2006/relationships/hyperlink" Target="https://ccsds.org/Pubs/135x0b3c1s.pdf" TargetMode="External"/><Relationship Id="rId45" Type="http://schemas.openxmlformats.org/officeDocument/2006/relationships/hyperlink" Target="https://ccsds.org/Pubs/911x5b4e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tudocu.vn/vn/document/truong-cao-dang-kinh-te-ky-thuat-can-tho/khoa-ky-thuat-co-khi/511-tap-bai-giang-htvt/140106956" TargetMode="External"/><Relationship Id="rId48" Type="http://schemas.openxmlformats.org/officeDocument/2006/relationships/hyperlink" Target="https://ccsds.org/Pubs/232x1b2e2c1.pdf" TargetMode="External"/><Relationship Id="rId47" Type="http://schemas.openxmlformats.org/officeDocument/2006/relationships/hyperlink" Target="https://fprime.jpl.nasa.gov/latest/Svc/Ccsds/TmFramer/docs/sdd/" TargetMode="External"/><Relationship Id="rId49" Type="http://schemas.openxmlformats.org/officeDocument/2006/relationships/hyperlink" Target="https://ccsds.org/Pubs/232x1b1s.pdf" TargetMode="External"/><Relationship Id="rId5" Type="http://schemas.openxmlformats.org/officeDocument/2006/relationships/styles" Target="styles.xml"/><Relationship Id="rId6" Type="http://schemas.openxmlformats.org/officeDocument/2006/relationships/hyperlink" Target="https://satellitegroundstation.com/resources/ttc-vs-payload-data-differences-for-ground-stations/" TargetMode="External"/><Relationship Id="rId7" Type="http://schemas.openxmlformats.org/officeDocument/2006/relationships/hyperlink" Target="https://resolve.cambridge.org/core/services/aop-cambridge-core/content/view/2648A008B837EB38F40575DD41976235/9780511584510c11_p149-159_CBO.pdf/telemetry_tracking_and_command_ttc.pdf" TargetMode="External"/><Relationship Id="rId8" Type="http://schemas.openxmlformats.org/officeDocument/2006/relationships/hyperlink" Target="https://www.zbook.vn/ebook/he-thong-thong-tin-ve-tinh-32219/" TargetMode="External"/><Relationship Id="rId31" Type="http://schemas.openxmlformats.org/officeDocument/2006/relationships/hyperlink" Target="https://www.researchgate.net/figure/Structure-of-the-TM-Transfer-Frame-Primary-Header_fig6_254966725" TargetMode="External"/><Relationship Id="rId30" Type="http://schemas.openxmlformats.org/officeDocument/2006/relationships/hyperlink" Target="http://mtc-m16c.sid.inpe.br/col/sid.inpe.br/mtc-m18@80/2009/07.16.12.14/doc/CCSDS%20130.2-G-1.pdf" TargetMode="External"/><Relationship Id="rId33" Type="http://schemas.openxmlformats.org/officeDocument/2006/relationships/hyperlink" Target="https://ccsds.org/Pubs/732x1b3e1.pdf" TargetMode="External"/><Relationship Id="rId32" Type="http://schemas.openxmlformats.org/officeDocument/2006/relationships/hyperlink" Target="https://arc.aiaa.org/doi/pdf/10.2514/6.2002-T5-11" TargetMode="External"/><Relationship Id="rId35" Type="http://schemas.openxmlformats.org/officeDocument/2006/relationships/hyperlink" Target="https://spacepackets.readthedocs.io/en/latest/packets.html" TargetMode="External"/><Relationship Id="rId34" Type="http://schemas.openxmlformats.org/officeDocument/2006/relationships/hyperlink" Target="https://ccsds.org/Pubs/133x0b2e2.pdf" TargetMode="External"/><Relationship Id="rId37" Type="http://schemas.openxmlformats.org/officeDocument/2006/relationships/hyperlink" Target="https://fprime.jpl.nasa.gov/latest/Svc/Ccsds/SpacePacketFramer/docs/sdd/" TargetMode="External"/><Relationship Id="rId36" Type="http://schemas.openxmlformats.org/officeDocument/2006/relationships/hyperlink" Target="https://jastoolbox.sandia.gov/topic/communication-specification/jas-packets/ccsds-telecommand-and-telemetry-format-packet-standard/" TargetMode="External"/><Relationship Id="rId39" Type="http://schemas.openxmlformats.org/officeDocument/2006/relationships/hyperlink" Target="https://docs.yamcs.org/yamcs-server-manual/links/ccsds-frame-processing/" TargetMode="External"/><Relationship Id="rId38" Type="http://schemas.openxmlformats.org/officeDocument/2006/relationships/hyperlink" Target="https://ccsds.org/Pubs/133x0b1s.pdf" TargetMode="External"/><Relationship Id="rId20" Type="http://schemas.openxmlformats.org/officeDocument/2006/relationships/hyperlink" Target="https://vjst.vn/dung-chung-bang-tan-3560-4000-mhz-cho-mang-di-dong-5g-va-he-thong-dieu-khien-ve-tinh-tai-viet-nam-59580.html" TargetMode="External"/><Relationship Id="rId22" Type="http://schemas.openxmlformats.org/officeDocument/2006/relationships/hyperlink" Target="https://ccsds.org/publications/bluebooks/" TargetMode="External"/><Relationship Id="rId21" Type="http://schemas.openxmlformats.org/officeDocument/2006/relationships/hyperlink" Target="https://docview.dlib.vn/tvs/2019/20190531/actvn/tvs_actvn/brief_42083_45930_6620141094018_0419.pdf?rand=966689" TargetMode="External"/><Relationship Id="rId24" Type="http://schemas.openxmlformats.org/officeDocument/2006/relationships/hyperlink" Target="https://www.researchgate.net/publication/390095312_Analysis_of_the_Application_and_Optimization_of_CCSDS_Telemetry_and_Telecommand_Standards_for_CubeSat_Missions" TargetMode="External"/><Relationship Id="rId23" Type="http://schemas.openxmlformats.org/officeDocument/2006/relationships/hyperlink" Target="https://ccsds.org/" TargetMode="External"/><Relationship Id="rId60" Type="http://schemas.openxmlformats.org/officeDocument/2006/relationships/hyperlink" Target="https://celestia-tti.com/blog/satellite-ground-station-mc-systems/" TargetMode="External"/><Relationship Id="rId26" Type="http://schemas.openxmlformats.org/officeDocument/2006/relationships/hyperlink" Target="https://ccsds.org/Pubs/232x0b4e1c1.pdf" TargetMode="External"/><Relationship Id="rId25" Type="http://schemas.openxmlformats.org/officeDocument/2006/relationships/hyperlink" Target="https://docs.ccsdspy.org/en/latest/user-guide/ccsds.html" TargetMode="External"/><Relationship Id="rId28" Type="http://schemas.openxmlformats.org/officeDocument/2006/relationships/hyperlink" Target="https://repository.arizona.edu/bitstream/handle/10150/607728/ITC_2000_00-13-3.pdf?isAllowed=y&amp;sequence=1" TargetMode="External"/><Relationship Id="rId27" Type="http://schemas.openxmlformats.org/officeDocument/2006/relationships/hyperlink" Target="https://ccsds.org/Pubs/202x1b2s.pdf" TargetMode="External"/><Relationship Id="rId29" Type="http://schemas.openxmlformats.org/officeDocument/2006/relationships/hyperlink" Target="https://www.spiedigitallibrary.org/samples/PM230.pdf" TargetMode="External"/><Relationship Id="rId51" Type="http://schemas.openxmlformats.org/officeDocument/2006/relationships/hyperlink" Target="https://eudl.eu/pdf/10.4108/eai.16-5-2018.156532" TargetMode="External"/><Relationship Id="rId50" Type="http://schemas.openxmlformats.org/officeDocument/2006/relationships/hyperlink" Target="https://github.com/nasa/CFS_IO_LIB/blob/master/fsw/src/services/cop1.c" TargetMode="External"/><Relationship Id="rId53" Type="http://schemas.openxmlformats.org/officeDocument/2006/relationships/hyperlink" Target="https://gazagnaire.org/blog/2026-04-15-ccsds-protocol-stack.html" TargetMode="External"/><Relationship Id="rId52" Type="http://schemas.openxmlformats.org/officeDocument/2006/relationships/hyperlink" Target="https://ccsds.org/Pubs/202x0b2s.pdf" TargetMode="External"/><Relationship Id="rId11" Type="http://schemas.openxmlformats.org/officeDocument/2006/relationships/hyperlink" Target="https://ecss.nl/standard/ecss-e-st-60-30c-satellite-attitude-and-orbit-control-system-aocs-requirements/" TargetMode="External"/><Relationship Id="rId55" Type="http://schemas.openxmlformats.org/officeDocument/2006/relationships/hyperlink" Target="https://ccsds.org/Pubs/355x0b2.pdf" TargetMode="External"/><Relationship Id="rId10" Type="http://schemas.openxmlformats.org/officeDocument/2006/relationships/hyperlink" Target="https://egsa-space-technology-portal.com/uploaded/brochures/12-%20satellite%20ground%20telemetry,%20tracking%20and%20control%20station%20(tt_c).pdf" TargetMode="External"/><Relationship Id="rId54" Type="http://schemas.openxmlformats.org/officeDocument/2006/relationships/hyperlink" Target="https://www.researchgate.net/publication/241629407_Towards_completion_of_the_CCSDS_space_data_link_security_protocol" TargetMode="External"/><Relationship Id="rId13" Type="http://schemas.openxmlformats.org/officeDocument/2006/relationships/hyperlink" Target="http://www.diva-portal.org/smash/record.jsf?pid=diva2:1502786" TargetMode="External"/><Relationship Id="rId57" Type="http://schemas.openxmlformats.org/officeDocument/2006/relationships/hyperlink" Target="https://ccsds.org/Pubs/350x5g2.pdf" TargetMode="External"/><Relationship Id="rId12" Type="http://schemas.openxmlformats.org/officeDocument/2006/relationships/hyperlink" Target="https://www.nasa.gov/smallsat-institute/sst-soa/ground-data-systems-and-mission-operations/" TargetMode="External"/><Relationship Id="rId56" Type="http://schemas.openxmlformats.org/officeDocument/2006/relationships/hyperlink" Target="https://scispace.com/pdf/towards-completion-of-the-ccsds-space-data-link-security-599rrdwafy.pdf" TargetMode="External"/><Relationship Id="rId15" Type="http://schemas.openxmlformats.org/officeDocument/2006/relationships/hyperlink" Target="https://www.vista.gov.vn/vi/news/ket-qua-nghien-cuu-trien-khai/nghien-cuu-thiet-ke-va-che-tao-thu-nghiem-phan-he-cao-tan-cho-ve-tinh-micro-8129.html" TargetMode="External"/><Relationship Id="rId59" Type="http://schemas.openxmlformats.org/officeDocument/2006/relationships/hyperlink" Target="https://ccsds.org/Pubs/355x1b1.pdf" TargetMode="External"/><Relationship Id="rId14" Type="http://schemas.openxmlformats.org/officeDocument/2006/relationships/hyperlink" Target="https://www2.imm.dtu.dk/pubdb/edoc/imm4055.pdf" TargetMode="External"/><Relationship Id="rId58" Type="http://schemas.openxmlformats.org/officeDocument/2006/relationships/hyperlink" Target="https://search.proquest.com/openview/cad8930d8bdf42fc22a520faf3b29f63/1?pq-origsite=gscholar&amp;cbl=18750&amp;diss=y" TargetMode="External"/><Relationship Id="rId17" Type="http://schemas.openxmlformats.org/officeDocument/2006/relationships/hyperlink" Target="https://satellitegroundstation.com/resources/satellite-frequency-bands-explained-vhf-uhf-l-s-c-x-ku-ka/" TargetMode="External"/><Relationship Id="rId16" Type="http://schemas.openxmlformats.org/officeDocument/2006/relationships/hyperlink" Target="https://www.vastantenna.com/s-x-ka-ground-station-use-cases/" TargetMode="External"/><Relationship Id="rId19" Type="http://schemas.openxmlformats.org/officeDocument/2006/relationships/hyperlink" Target="https://www.esa.int/Applications/Connectivity_and_Secure_Communications/Satellite_frequency_bands" TargetMode="External"/><Relationship Id="rId18" Type="http://schemas.openxmlformats.org/officeDocument/2006/relationships/hyperlink" Target="https://www.nasa.gov/smallsat-institute/sst-soa/soa-communic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