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2970" w14:textId="77777777" w:rsidR="00892380" w:rsidRDefault="00892380">
      <w:pPr>
        <w:rPr>
          <w:b/>
          <w:bCs/>
          <w:sz w:val="44"/>
          <w:szCs w:val="44"/>
          <w:lang w:val="en-GB"/>
        </w:rPr>
      </w:pPr>
      <w:r w:rsidRPr="00892380">
        <w:rPr>
          <w:b/>
          <w:bCs/>
          <w:sz w:val="44"/>
          <w:szCs w:val="44"/>
          <w:lang w:val="en-GB"/>
        </w:rPr>
        <w:t xml:space="preserve">Standard </w:t>
      </w:r>
    </w:p>
    <w:p w14:paraId="45717458" w14:textId="77777777" w:rsidR="009955F1" w:rsidRDefault="009955F1">
      <w:pPr>
        <w:rPr>
          <w:b/>
          <w:bCs/>
          <w:sz w:val="44"/>
          <w:szCs w:val="44"/>
          <w:lang w:val="en-GB"/>
        </w:rPr>
      </w:pPr>
    </w:p>
    <w:p w14:paraId="2C8938D3" w14:textId="77777777" w:rsidR="007D0392" w:rsidRDefault="009955F1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</w:rPr>
      </w:pPr>
      <w:r w:rsidRPr="009955F1">
        <w:rPr>
          <w:rFonts w:ascii="Helvetica" w:eastAsia="Times New Roman" w:hAnsi="Helvetica" w:cs="Times New Roman"/>
          <w:color w:val="505061"/>
          <w:sz w:val="24"/>
          <w:szCs w:val="24"/>
        </w:rPr>
        <w:t>All design document should include choices and reason of choices such as advantages, disadvantages and why align with current environments</w:t>
      </w:r>
    </w:p>
    <w:p w14:paraId="2755BCDD" w14:textId="77777777" w:rsidR="007D0392" w:rsidRDefault="007D0392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</w:rPr>
      </w:pPr>
    </w:p>
    <w:p w14:paraId="1F3B2555" w14:textId="77777777" w:rsidR="009955F1" w:rsidRDefault="007D0392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</w:rPr>
      </w:pPr>
      <w:r>
        <w:rPr>
          <w:rFonts w:ascii="Helvetica" w:eastAsia="Times New Roman" w:hAnsi="Helvetica" w:cs="Times New Roman"/>
          <w:color w:val="505061"/>
          <w:sz w:val="24"/>
          <w:szCs w:val="24"/>
          <w:lang w:val="en-GB"/>
        </w:rPr>
        <w:t xml:space="preserve">Devices specification should be separated from design document as a standalone documents to show </w:t>
      </w:r>
      <w:r w:rsidR="00751621">
        <w:rPr>
          <w:rFonts w:ascii="Helvetica" w:eastAsia="Times New Roman" w:hAnsi="Helvetica" w:cs="Times New Roman"/>
          <w:color w:val="505061"/>
          <w:sz w:val="24"/>
          <w:szCs w:val="24"/>
          <w:lang w:val="en-GB"/>
        </w:rPr>
        <w:t>current configuration and rack and cable assignments</w:t>
      </w:r>
      <w:r w:rsidR="009955F1" w:rsidRPr="009955F1">
        <w:rPr>
          <w:rFonts w:ascii="Helvetica" w:eastAsia="Times New Roman" w:hAnsi="Helvetica" w:cs="Times New Roman"/>
          <w:color w:val="505061"/>
          <w:sz w:val="24"/>
          <w:szCs w:val="24"/>
        </w:rPr>
        <w:br/>
      </w:r>
      <w:r w:rsidR="009955F1" w:rsidRPr="009955F1">
        <w:rPr>
          <w:rFonts w:ascii="Helvetica" w:eastAsia="Times New Roman" w:hAnsi="Helvetica" w:cs="Times New Roman"/>
          <w:color w:val="505061"/>
          <w:sz w:val="24"/>
          <w:szCs w:val="24"/>
        </w:rPr>
        <w:br/>
        <w:t>All Risk management documents should include prioritisation and allocation of resources</w:t>
      </w:r>
    </w:p>
    <w:p w14:paraId="3B13E673" w14:textId="77777777" w:rsidR="0079736C" w:rsidRDefault="0079736C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</w:rPr>
      </w:pPr>
    </w:p>
    <w:p w14:paraId="057CA8F1" w14:textId="2FE22106" w:rsidR="0079736C" w:rsidRDefault="0079736C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</w:pP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Any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design documents and plans </w:t>
      </w: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should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be </w:t>
      </w:r>
      <w:proofErr w:type="spellStart"/>
      <w:r w:rsidR="00ED606D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read</w:t>
      </w:r>
      <w:proofErr w:type="spellEnd"/>
      <w:r w:rsidR="00ED606D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and </w:t>
      </w:r>
      <w:proofErr w:type="spellStart"/>
      <w:r w:rsidR="00ED606D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approved</w:t>
      </w:r>
      <w:proofErr w:type="spellEnd"/>
      <w:r w:rsidR="00D22B3B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by </w:t>
      </w:r>
      <w:proofErr w:type="spellStart"/>
      <w:r w:rsidR="00D22B3B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qualified</w:t>
      </w:r>
      <w:proofErr w:type="spellEnd"/>
      <w:r w:rsidR="00D22B3B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and </w:t>
      </w:r>
      <w:proofErr w:type="spellStart"/>
      <w:r w:rsidR="00D22B3B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experienced</w:t>
      </w:r>
      <w:proofErr w:type="spellEnd"/>
      <w:r w:rsidR="00D22B3B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CCIE</w:t>
      </w:r>
      <w:r w:rsidR="00F068CA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</w:t>
      </w:r>
      <w:proofErr w:type="spellStart"/>
      <w:r w:rsidR="00F068CA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level</w:t>
      </w:r>
      <w:proofErr w:type="spellEnd"/>
      <w:r w:rsidR="00EC6763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manager</w:t>
      </w:r>
    </w:p>
    <w:p w14:paraId="1119AAE4" w14:textId="20BD99CA" w:rsidR="008D57C4" w:rsidRDefault="008D57C4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</w:pPr>
    </w:p>
    <w:p w14:paraId="24C18D43" w14:textId="7E5D85F1" w:rsidR="008D57C4" w:rsidRDefault="00B916E5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</w:pP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Any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design documents </w:t>
      </w: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should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be </w:t>
      </w: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validated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by Cisco and PCI</w:t>
      </w:r>
      <w:r w:rsidR="00794E9A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-DSS</w:t>
      </w:r>
    </w:p>
    <w:p w14:paraId="64E85C78" w14:textId="4130536A" w:rsidR="004C1BD7" w:rsidRDefault="004C1BD7" w:rsidP="009955F1">
      <w:pPr>
        <w:divId w:val="861162338"/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</w:pPr>
    </w:p>
    <w:p w14:paraId="726FBDB3" w14:textId="60F47A12" w:rsidR="00794E9A" w:rsidRPr="0079736C" w:rsidRDefault="00AC181E" w:rsidP="009955F1">
      <w:pPr>
        <w:divId w:val="861162338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Async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</w:t>
      </w:r>
      <w:proofErr w:type="spellStart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password</w:t>
      </w:r>
      <w:proofErr w:type="spellEnd"/>
      <w:r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change management software</w:t>
      </w:r>
      <w:r w:rsidR="00F05884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, change </w:t>
      </w:r>
      <w:proofErr w:type="spellStart"/>
      <w:r w:rsidR="00F05884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password</w:t>
      </w:r>
      <w:proofErr w:type="spellEnd"/>
      <w:r w:rsidR="00F05884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</w:t>
      </w:r>
      <w:proofErr w:type="spellStart"/>
      <w:r w:rsidR="00F05884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before</w:t>
      </w:r>
      <w:proofErr w:type="spellEnd"/>
      <w:r w:rsidR="00F05884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use</w:t>
      </w:r>
      <w:r w:rsidR="00D22220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and change </w:t>
      </w:r>
      <w:proofErr w:type="spellStart"/>
      <w:r w:rsidR="00D22220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>password</w:t>
      </w:r>
      <w:proofErr w:type="spellEnd"/>
      <w:r w:rsidR="00D22220">
        <w:rPr>
          <w:rFonts w:ascii="Helvetica" w:eastAsia="Times New Roman" w:hAnsi="Helvetica" w:cs="Times New Roman"/>
          <w:color w:val="505061"/>
          <w:sz w:val="24"/>
          <w:szCs w:val="24"/>
          <w:lang w:val="fr-FR"/>
        </w:rPr>
        <w:t xml:space="preserve"> after use</w:t>
      </w:r>
    </w:p>
    <w:p w14:paraId="1A69CCE4" w14:textId="77777777" w:rsidR="009955F1" w:rsidRDefault="009955F1">
      <w:pPr>
        <w:rPr>
          <w:b/>
          <w:bCs/>
          <w:sz w:val="24"/>
          <w:szCs w:val="24"/>
          <w:lang w:val="en-GB"/>
        </w:rPr>
      </w:pPr>
    </w:p>
    <w:p w14:paraId="67E6082A" w14:textId="77777777" w:rsidR="00F068CA" w:rsidRPr="00F068CA" w:rsidRDefault="00F068CA">
      <w:pPr>
        <w:rPr>
          <w:sz w:val="24"/>
          <w:szCs w:val="24"/>
          <w:lang w:val="en-GB"/>
        </w:rPr>
      </w:pPr>
    </w:p>
    <w:sectPr w:rsidR="00F068CA" w:rsidRPr="00F0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80"/>
    <w:rsid w:val="00481A92"/>
    <w:rsid w:val="004C1BD7"/>
    <w:rsid w:val="00751621"/>
    <w:rsid w:val="00794E9A"/>
    <w:rsid w:val="0079736C"/>
    <w:rsid w:val="007D0392"/>
    <w:rsid w:val="00892380"/>
    <w:rsid w:val="008D57C4"/>
    <w:rsid w:val="009955F1"/>
    <w:rsid w:val="00AC181E"/>
    <w:rsid w:val="00B916E5"/>
    <w:rsid w:val="00D22220"/>
    <w:rsid w:val="00D22B3B"/>
    <w:rsid w:val="00DA2157"/>
    <w:rsid w:val="00EC6763"/>
    <w:rsid w:val="00ED606D"/>
    <w:rsid w:val="00ED762B"/>
    <w:rsid w:val="00F05884"/>
    <w:rsid w:val="00F0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462FE4"/>
  <w15:chartTrackingRefBased/>
  <w15:docId w15:val="{2D9AA8FF-B8FB-F642-B8C5-E02C3465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Ho Yeung Lee</cp:lastModifiedBy>
  <cp:revision>6</cp:revision>
  <dcterms:created xsi:type="dcterms:W3CDTF">2021-03-30T14:32:00Z</dcterms:created>
  <dcterms:modified xsi:type="dcterms:W3CDTF">2021-04-13T11:37:00Z</dcterms:modified>
</cp:coreProperties>
</file>