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Automating Creative AI for Accessible and Consistent Portrait Editing</w:t>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sz w:val="20"/>
          <w:szCs w:val="20"/>
        </w:rPr>
      </w:pP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750"/>
        <w:gridCol w:w="750"/>
        <w:gridCol w:w="750"/>
        <w:gridCol w:w="750"/>
        <w:gridCol w:w="750"/>
        <w:gridCol w:w="750"/>
        <w:gridCol w:w="750"/>
        <w:gridCol w:w="745"/>
        <w:gridCol w:w="745"/>
        <w:gridCol w:w="745"/>
        <w:tblGridChange w:id="0">
          <w:tblGrid>
            <w:gridCol w:w="750"/>
            <w:gridCol w:w="750"/>
            <w:gridCol w:w="750"/>
            <w:gridCol w:w="750"/>
            <w:gridCol w:w="750"/>
            <w:gridCol w:w="750"/>
            <w:gridCol w:w="750"/>
            <w:gridCol w:w="750"/>
            <w:gridCol w:w="750"/>
            <w:gridCol w:w="745"/>
            <w:gridCol w:w="745"/>
            <w:gridCol w:w="745"/>
          </w:tblGrid>
        </w:tblGridChange>
      </w:tblGrid>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Lai Kuen LEE</w:t>
            </w:r>
          </w:p>
          <w:p w:rsidR="00000000" w:rsidDel="00000000" w:rsidP="00000000" w:rsidRDefault="00000000" w:rsidRPr="00000000" w14:paraId="0000000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1155228584</w:t>
            </w:r>
          </w:p>
        </w:tc>
        <w:tc>
          <w:tcPr>
            <w:gridSpan w:val="3"/>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 Chun TSANG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1155226151</w:t>
            </w:r>
          </w:p>
        </w:tc>
        <w:tc>
          <w:tcPr>
            <w:gridSpan w:val="3"/>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Yuk ​​Lun HO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1155226820</w:t>
            </w:r>
          </w:p>
        </w:tc>
        <w:tc>
          <w:tcPr>
            <w:gridSpan w:val="3"/>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 Yin WONG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1155228484</w:t>
            </w:r>
          </w:p>
        </w:tc>
      </w:tr>
      <w:tr>
        <w:trPr>
          <w:cantSplit w:val="0"/>
          <w:trHeight w:val="400" w:hRule="atLeast"/>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King Wa LAW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1155230194</w:t>
            </w:r>
          </w:p>
        </w:tc>
        <w:tc>
          <w:tcPr>
            <w:gridSpan w:val="4"/>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Xi WU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1155120483</w:t>
            </w:r>
          </w:p>
        </w:tc>
        <w:tc>
          <w:tcPr>
            <w:gridSpan w:val="4"/>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 Pui CHEUNG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1155110585</w:t>
            </w:r>
          </w:p>
        </w:tc>
      </w:tr>
    </w:tbl>
    <w:p w:rsidR="00000000" w:rsidDel="00000000" w:rsidP="00000000" w:rsidRDefault="00000000" w:rsidRPr="00000000" w14:paraId="00000022">
      <w:pPr>
        <w:spacing w:after="0" w:before="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Statistics and Data Science, The Chinese University of Hong Kong</w:t>
      </w:r>
    </w:p>
    <w:p w:rsidR="00000000" w:rsidDel="00000000" w:rsidP="00000000" w:rsidRDefault="00000000" w:rsidRPr="00000000" w14:paraId="00000024">
      <w:pPr>
        <w:spacing w:after="0" w:before="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0" w:before="0" w:line="276"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0" w:before="0" w:line="276" w:lineRule="auto"/>
        <w:ind w:left="0" w:firstLine="0"/>
        <w:jc w:val="center"/>
        <w:rPr>
          <w:rFonts w:ascii="Times New Roman" w:cs="Times New Roman" w:eastAsia="Times New Roman" w:hAnsi="Times New Roman"/>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spacing w:after="200" w:before="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28">
      <w:pPr>
        <w:spacing w:after="200" w:before="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AI editing tools often produce inconsistent or distorted results, require expert prompting, and pose privacy concerns. This work introduces an automated portrait editing pipeline that generates structured editing instructions using pre-trained analysis models and applies a multistage verification module to ensure identity and output quality. Experiments confirm that the system reduces manual effort and mis-generation while delivering secure, high-quality portrait edits.</w:t>
      </w:r>
    </w:p>
    <w:p w:rsidR="00000000" w:rsidDel="00000000" w:rsidP="00000000" w:rsidRDefault="00000000" w:rsidRPr="00000000" w14:paraId="00000029">
      <w:pPr>
        <w:spacing w:after="0" w:before="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before="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0"/>
          <w:szCs w:val="20"/>
          <w:rtl w:val="0"/>
        </w:rPr>
        <w:t xml:space="preserve">AI image editing, automated prompting, face preservation, identity verification, portrait enhancement</w:t>
      </w:r>
    </w:p>
    <w:p w:rsidR="00000000" w:rsidDel="00000000" w:rsidP="00000000" w:rsidRDefault="00000000" w:rsidRPr="00000000" w14:paraId="0000002B">
      <w:pPr>
        <w:spacing w:after="200" w:before="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20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High-quality portrait images are increasingly important for social media, professional profiles, and identification documents. Although modern AI tools can generate and enhance portraits, they often require users to craft detailed prompts and deal with unpredictable results. Issues such as altered identities, inconsistent visual output, and privacy risks make these tools difficult for non-experts to trust.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proposes a user-friendly and secure portrait editing pipeline that removes the need for manual prompting. By analysing the input image automatically and applying a verification framework, the system ensures consistent edits while preserving the subject’s identity. This approach makes advanced portrait editing accessible to everyday users and provides greater reliability than many current consumer tools.</w:t>
      </w:r>
    </w:p>
    <w:p w:rsidR="00000000" w:rsidDel="00000000" w:rsidP="00000000" w:rsidRDefault="00000000" w:rsidRPr="00000000" w14:paraId="0000002F">
      <w:pPr>
        <w:keepNext w:val="0"/>
        <w:keepLines w:val="0"/>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structured as follows. Section 2 presents the business value and problem statement. Section 3 explains the methodology. Section 4 reports the experimental results. Section 5 discusses system limitations, and Section 6 concludes with future work.</w:t>
      </w:r>
    </w:p>
    <w:p w:rsidR="00000000" w:rsidDel="00000000" w:rsidP="00000000" w:rsidRDefault="00000000" w:rsidRPr="00000000" w14:paraId="00000030">
      <w:pPr>
        <w:keepNext w:val="0"/>
        <w:keepLines w:val="0"/>
        <w:spacing w:after="0" w:before="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200" w:before="0" w:line="276" w:lineRule="auto"/>
        <w:ind w:left="0" w:right="-309.20279444317737"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Business Value and Problem Statement </w:t>
      </w:r>
    </w:p>
    <w:p w:rsidR="00000000" w:rsidDel="00000000" w:rsidP="00000000" w:rsidRDefault="00000000" w:rsidRPr="00000000" w14:paraId="00000032">
      <w:pPr>
        <w:spacing w:after="200" w:lineRule="auto"/>
        <w:ind w:left="0" w:right="-96.60436924632684"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w:t>
      </w:r>
      <w:r w:rsidDel="00000000" w:rsidR="00000000" w:rsidRPr="00000000">
        <w:rPr>
          <w:rFonts w:ascii="Times New Roman" w:cs="Times New Roman" w:eastAsia="Times New Roman" w:hAnsi="Times New Roman"/>
          <w:b w:val="1"/>
          <w:bCs w:val="1"/>
          <w:sz w:val="20"/>
          <w:szCs w:val="20"/>
          <w:rtl w:val="0"/>
        </w:rPr>
        <w:t xml:space="preserve">Market Demand and Real-World Constraints</w:t>
      </w:r>
    </w:p>
    <w:p w:rsidR="00000000" w:rsidDel="00000000" w:rsidP="00000000" w:rsidRDefault="00000000" w:rsidRPr="00000000" w14:paraId="00000033">
      <w:pPr>
        <w:spacing w:after="200" w:lineRule="auto"/>
        <w:ind w:left="0" w:right="-96.6043692463268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demand for efficient portrait editing continues to grow due to extensive use in social media content, professional profile preparation, and corporate identification materials. Organizations need consistent staff photographs for internal directories and security badges, while individual users seek aesthetically improved images for online presence. However, retaking a photograph is not always possible. Infants may have grown or changed in appearance, some individuals may be unavailable for reshooting, and in certain cases, a subject may have passed away. In these situations, the ability to enhance and modify an existing portrait becomes a practical requirement rather than an optional feature. This demonstrates a clear business opportunity for a system that can reliably edit portraits with controlled quality, reduced labour cost, and faster turnaround while maintaining the authenticity of the subject.</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Limitations of Current AI Models</w:t>
      </w:r>
      <w:r w:rsidDel="00000000" w:rsidR="00000000" w:rsidRPr="00000000">
        <w:rPr>
          <w:rtl w:val="0"/>
        </w:rPr>
      </w:r>
    </w:p>
    <w:p w:rsidR="00000000" w:rsidDel="00000000" w:rsidP="00000000" w:rsidRDefault="00000000" w:rsidRPr="00000000" w14:paraId="00000036">
      <w:pPr>
        <w:numPr>
          <w:ilvl w:val="0"/>
          <w:numId w:val="1"/>
        </w:numPr>
        <w:ind w:left="496.06299212598424"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Inconsistent Results:</w:t>
      </w:r>
      <w:r w:rsidDel="00000000" w:rsidR="00000000" w:rsidRPr="00000000">
        <w:rPr>
          <w:rFonts w:ascii="Times New Roman" w:cs="Times New Roman" w:eastAsia="Times New Roman" w:hAnsi="Times New Roman"/>
          <w:sz w:val="20"/>
          <w:szCs w:val="20"/>
          <w:rtl w:val="0"/>
        </w:rPr>
        <w:t xml:space="preserve"> Facial features, accessories, or clothing may change unintentionally, causing the generated output to lose identity consistency.</w:t>
      </w:r>
    </w:p>
    <w:p w:rsidR="00000000" w:rsidDel="00000000" w:rsidP="00000000" w:rsidRDefault="00000000" w:rsidRPr="00000000" w14:paraId="00000037">
      <w:pPr>
        <w:numPr>
          <w:ilvl w:val="0"/>
          <w:numId w:val="1"/>
        </w:numPr>
        <w:ind w:left="496.06299212598424"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Poor User Experience:</w:t>
      </w:r>
      <w:r w:rsidDel="00000000" w:rsidR="00000000" w:rsidRPr="00000000">
        <w:rPr>
          <w:rFonts w:ascii="Times New Roman" w:cs="Times New Roman" w:eastAsia="Times New Roman" w:hAnsi="Times New Roman"/>
          <w:sz w:val="20"/>
          <w:szCs w:val="20"/>
          <w:rtl w:val="0"/>
        </w:rPr>
        <w:t xml:space="preserve"> Many tools rely on manual prompt writing, which is time-consuming and difficult for users without technical knowledge, often requiring repeated trial-and-error.</w:t>
      </w:r>
    </w:p>
    <w:p w:rsidR="00000000" w:rsidDel="00000000" w:rsidP="00000000" w:rsidRDefault="00000000" w:rsidRPr="00000000" w14:paraId="00000038">
      <w:pPr>
        <w:numPr>
          <w:ilvl w:val="0"/>
          <w:numId w:val="1"/>
        </w:numPr>
        <w:ind w:left="496.06299212598424"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Safety and Confidentiality Risks:</w:t>
      </w:r>
      <w:r w:rsidDel="00000000" w:rsidR="00000000" w:rsidRPr="00000000">
        <w:rPr>
          <w:rFonts w:ascii="Times New Roman" w:cs="Times New Roman" w:eastAsia="Times New Roman" w:hAnsi="Times New Roman"/>
          <w:sz w:val="20"/>
          <w:szCs w:val="20"/>
          <w:rtl w:val="0"/>
        </w:rPr>
        <w:t xml:space="preserve"> Free online tools may store or reuse uploaded images without proper data protection measures.</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after="200" w:lineRule="auto"/>
        <w:ind w:right="-25.73822751404332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Our Approach: Delivering Accessible Quality</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system is designed to address these challenges through the following features:</w:t>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numPr>
          <w:ilvl w:val="0"/>
          <w:numId w:val="1"/>
        </w:numPr>
        <w:ind w:left="496.06299212598424"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High Efficiency:</w:t>
      </w:r>
      <w:r w:rsidDel="00000000" w:rsidR="00000000" w:rsidRPr="00000000">
        <w:rPr>
          <w:rFonts w:ascii="Times New Roman" w:cs="Times New Roman" w:eastAsia="Times New Roman" w:hAnsi="Times New Roman"/>
          <w:sz w:val="20"/>
          <w:szCs w:val="20"/>
          <w:rtl w:val="0"/>
        </w:rPr>
        <w:t xml:space="preserve">​ The automated workflow reduces manual editing effort and shortens the overall production process.</w:t>
      </w:r>
    </w:p>
    <w:p w:rsidR="00000000" w:rsidDel="00000000" w:rsidP="00000000" w:rsidRDefault="00000000" w:rsidRPr="00000000" w14:paraId="0000003E">
      <w:pPr>
        <w:numPr>
          <w:ilvl w:val="0"/>
          <w:numId w:val="1"/>
        </w:numPr>
        <w:ind w:left="496.06299212598424"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Commercial Consistency:</w:t>
      </w:r>
      <w:r w:rsidDel="00000000" w:rsidR="00000000" w:rsidRPr="00000000">
        <w:rPr>
          <w:rFonts w:ascii="Times New Roman" w:cs="Times New Roman" w:eastAsia="Times New Roman" w:hAnsi="Times New Roman"/>
          <w:sz w:val="20"/>
          <w:szCs w:val="20"/>
          <w:rtl w:val="0"/>
        </w:rPr>
        <w:t xml:space="preserve"> The system supports the creation of standardized staff portraits and identification photos suitable for corporate use.</w:t>
      </w:r>
    </w:p>
    <w:p w:rsidR="00000000" w:rsidDel="00000000" w:rsidP="00000000" w:rsidRDefault="00000000" w:rsidRPr="00000000" w14:paraId="0000003F">
      <w:pPr>
        <w:numPr>
          <w:ilvl w:val="0"/>
          <w:numId w:val="1"/>
        </w:numPr>
        <w:ind w:left="496.06299212598424"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Secure Processing:</w:t>
      </w:r>
      <w:r w:rsidDel="00000000" w:rsidR="00000000" w:rsidRPr="00000000">
        <w:rPr>
          <w:rFonts w:ascii="Times New Roman" w:cs="Times New Roman" w:eastAsia="Times New Roman" w:hAnsi="Times New Roman"/>
          <w:sz w:val="20"/>
          <w:szCs w:val="20"/>
          <w:rtl w:val="0"/>
        </w:rPr>
        <w:t xml:space="preserve"> All images are processed in a controlled environment to maintain data confidentiality and prevent unauthorized access.</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042">
      <w:pPr>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operates through an end-to-end pipeline consisting of four core stages: (i) data collection, (ii) data preprocessing and image analysis, (iii) prompt generation, and (iv) image generation and verification.</w:t>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0" w:before="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3.1 Data Collection</w:t>
      </w:r>
      <w:r w:rsidDel="00000000" w:rsidR="00000000" w:rsidRPr="00000000">
        <w:rPr>
          <w:rtl w:val="0"/>
        </w:rPr>
      </w:r>
    </w:p>
    <w:p w:rsidR="00000000" w:rsidDel="00000000" w:rsidP="00000000" w:rsidRDefault="00000000" w:rsidRPr="00000000" w14:paraId="00000046">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Images were collected from Pinterest, Pixabay, and KaggleHub, etc., to build a diverse dataset for system development and testing. The dataset covers three major categories: scenery backgrounds, primary subjects such as humans and pets, and objects or elements like accessories and clothing. Various image conditions were included, for example, low light, black and white, high contrast, low resolution, overexposed, and underexposed samples, allowing the model pipeline to be evaluated under realistic settings.</w:t>
      </w:r>
    </w:p>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0"/>
          <w:szCs w:val="20"/>
          <w:rtl w:val="0"/>
        </w:rPr>
        <w:t xml:space="preserve">Categories of Photos</w:t>
      </w:r>
      <w:r w:rsidDel="00000000" w:rsidR="00000000" w:rsidRPr="00000000">
        <w:rPr>
          <w:rtl w:val="0"/>
        </w:rPr>
      </w:r>
    </w:p>
    <w:tbl>
      <w:tblPr>
        <w:tblStyle w:val="Table2"/>
        <w:tblW w:w="4152.7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Number of Photos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503 (Human)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 (Pets)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 and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 (Clothes)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 (Jewellery)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 (Objects)</w:t>
            </w:r>
          </w:p>
        </w:tc>
      </w:tr>
    </w:tbl>
    <w:p w:rsidR="00000000" w:rsidDel="00000000" w:rsidP="00000000" w:rsidRDefault="00000000" w:rsidRPr="00000000" w14:paraId="00000054">
      <w:pPr>
        <w:spacing w:after="20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3.2 Data Preprocessing and Image Analysis</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images first undergo validation and standardization. This includes checking common file formats (JPEG, JPG, PNG), ensuring that image resolution falls within an acceptable range from 100 × 100 up to 4096 × 4096 pixels, and converting color space when required, for example, from BGR to RGB for models like MTCNN that expect RGB input.</w:t>
      </w:r>
    </w:p>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preprocessing, automated image analysis is performed using a set of pre-trained models selected for accuracy and processing efficiency. A summary of these models and their respective functions is presented in Table 2.</w:t>
      </w:r>
    </w:p>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Model Comparison and Application</w:t>
      </w:r>
      <w:r w:rsidDel="00000000" w:rsidR="00000000" w:rsidRPr="00000000">
        <w:rPr>
          <w:rtl w:val="0"/>
        </w:rPr>
      </w:r>
    </w:p>
    <w:tbl>
      <w:tblPr>
        <w:tblStyle w:val="Table3"/>
        <w:tblW w:w="4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900"/>
        <w:gridCol w:w="1008.8880187940487"/>
        <w:gridCol w:w="1256.1119812059515"/>
        <w:tblGridChange w:id="0">
          <w:tblGrid>
            <w:gridCol w:w="915"/>
            <w:gridCol w:w="900"/>
            <w:gridCol w:w="1008.8880187940487"/>
            <w:gridCol w:w="1256.1119812059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right="-95.0172340438657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 /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2755905511822"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MTCNN </w:t>
            </w: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right="-100.3937007874014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Haar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right="-38.1367501341114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right="-29.52755905511821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 </w:t>
            </w: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right="-38.1367501341114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right="-29.52755905511821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 / Person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98.41% / 86.52%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8188976377955"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630531696464"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Dominant Color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66.16%</w:t>
            </w:r>
          </w:p>
        </w:tc>
      </w:tr>
    </w:tbl>
    <w:p w:rsidR="00000000" w:rsidDel="00000000" w:rsidP="00000000" w:rsidRDefault="00000000" w:rsidRPr="00000000" w14:paraId="0000006F">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MTCNN serves as the primary model for face detection due to its high precision. YOLO is applied for general subject detection to support scene understanding and identify elements, including humans and pets. For color analysis, K-means clustering is used to extract dominant colors within the image, providing stylistic guidance for the later prompt formulation process.</w:t>
      </w:r>
    </w:p>
    <w:p w:rsidR="00000000" w:rsidDel="00000000" w:rsidP="00000000" w:rsidRDefault="00000000" w:rsidRPr="00000000" w14:paraId="0000007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200" w:lineRule="auto"/>
        <w:ind w:right="-309.2027944431773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 Smart Intent Detection and Prompt Generation</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converts user-selected editing intentions into structured prompt templates, removing the need for manual prompt writing. Each scenario, such as ID photo formatting or background replacement, is linked to a predefined template that specifies required constraints. For example, the ID photo configuration instructs the model to preserve the subject identity and modify only the background to pure white with output resolution 300×450 pixels. This mechanism ensures that generated prompts are consistent, controlled, and aligned with the expected editing goal.</w:t>
      </w:r>
    </w:p>
    <w:p w:rsidR="00000000" w:rsidDel="00000000" w:rsidP="00000000" w:rsidRDefault="00000000" w:rsidRPr="00000000" w14:paraId="0000007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200" w:lineRule="auto"/>
        <w:ind w:right="-309.2027944431773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3.4 Image Generation</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structured prompt is forwarded to the generative model, which produces the edited output according to the specified instructions. This stage utilizes the capability of large-scale image generation models, while the predefined prompt structure ensures that the output remains consistent with the intended modification and maintains subject identity.</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 and Verification</w:t>
      </w:r>
    </w:p>
    <w:p w:rsidR="00000000" w:rsidDel="00000000" w:rsidP="00000000" w:rsidRDefault="00000000" w:rsidRPr="00000000" w14:paraId="0000007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verification module is the key component of the system and is responsible for ensuring that the generated output meets the expected quality and remains faithful to the original subject. After image creation, a sequence of evaluation procedures is applied to confirm identity preservation, detect missing elements, maintain semantic consistency, and ensure that technical requirements are fulfilled.</w:t>
      </w:r>
    </w:p>
    <w:p w:rsidR="00000000" w:rsidDel="00000000" w:rsidP="00000000" w:rsidRDefault="00000000" w:rsidRPr="00000000" w14:paraId="0000007A">
      <w:pPr>
        <w:spacing w:after="20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4.1 Multi-Stage Verification Framework</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seven verification steps are detailed in Table 3.</w:t>
      </w:r>
    </w:p>
    <w:p w:rsidR="00000000" w:rsidDel="00000000" w:rsidP="00000000" w:rsidRDefault="00000000" w:rsidRPr="00000000" w14:paraId="0000007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0"/>
          <w:szCs w:val="20"/>
          <w:rtl w:val="0"/>
        </w:rPr>
        <w:t xml:space="preserve">Multi-stage Verification Framework</w:t>
      </w:r>
      <w:r w:rsidDel="00000000" w:rsidR="00000000" w:rsidRPr="00000000">
        <w:rPr>
          <w:rtl w:val="0"/>
        </w:rPr>
      </w:r>
    </w:p>
    <w:tbl>
      <w:tblPr>
        <w:tblStyle w:val="Table4"/>
        <w:tblW w:w="4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220.0000000000002"/>
        <w:gridCol w:w="1014.9999999999999"/>
        <w:gridCol w:w="1245"/>
        <w:tblGridChange w:id="0">
          <w:tblGrid>
            <w:gridCol w:w="600"/>
            <w:gridCol w:w="1220.0000000000002"/>
            <w:gridCol w:w="1014.9999999999999"/>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Passing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MTCNN, FaceNet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similarity score &gt; 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MTCNN, DeepFace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similarity &gt; 0.75; with max age difference &lt;= 10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primary subject removed; changes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Resolution &gt;= (512 × 512); Quality score &gt; 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&amp; Background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BLIP-2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72440944881896"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Similarity improvement &gt; 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Photo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5826771653569"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classification for ID photo validation</w:t>
            </w:r>
          </w:p>
        </w:tc>
      </w:tr>
    </w:tbl>
    <w:p w:rsidR="00000000" w:rsidDel="00000000" w:rsidP="00000000" w:rsidRDefault="00000000" w:rsidRPr="00000000" w14:paraId="0000009B">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 Face Preservation</w:t>
      </w:r>
      <w:r w:rsidDel="00000000" w:rsidR="00000000" w:rsidRPr="00000000">
        <w:rPr>
          <w:rFonts w:ascii="Times New Roman" w:cs="Times New Roman" w:eastAsia="Times New Roman" w:hAnsi="Times New Roman"/>
          <w:sz w:val="20"/>
          <w:szCs w:val="20"/>
          <w:rtl w:val="0"/>
        </w:rPr>
        <w:t xml:space="preserve"> FaceNet generates embedding vectors for detected faces in both the original and edited images. A cosine similarity score higher than 0.6 indicates that the subject identity remains preserved. For example, a recorded test returned </w:t>
      </w:r>
      <w:r w:rsidDel="00000000" w:rsidR="00000000" w:rsidRPr="00000000">
        <w:rPr>
          <w:rFonts w:ascii="Times New Roman" w:cs="Times New Roman" w:eastAsia="Times New Roman" w:hAnsi="Times New Roman"/>
          <w:i w:val="1"/>
          <w:iCs w:val="1"/>
          <w:sz w:val="20"/>
          <w:szCs w:val="20"/>
          <w:rtl w:val="0"/>
        </w:rPr>
        <w:t xml:space="preserve">“Status: Success. Message: Face similarity acceptable (score: 0.92).”</w:t>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 2: Age Consistency</w:t>
      </w:r>
      <w:r w:rsidDel="00000000" w:rsidR="00000000" w:rsidRPr="00000000">
        <w:rPr>
          <w:rFonts w:ascii="Times New Roman" w:cs="Times New Roman" w:eastAsia="Times New Roman" w:hAnsi="Times New Roman"/>
          <w:sz w:val="20"/>
          <w:szCs w:val="20"/>
          <w:rtl w:val="0"/>
        </w:rPr>
        <w:t xml:space="preserve"> The DeepFace library estimates the age of the subject in both images. A significant deviation (e.g., &gt; 10 years) flags an inconsistency. In testing, the system reported: </w:t>
      </w:r>
      <w:r w:rsidDel="00000000" w:rsidR="00000000" w:rsidRPr="00000000">
        <w:rPr>
          <w:rFonts w:ascii="Times New Roman" w:cs="Times New Roman" w:eastAsia="Times New Roman" w:hAnsi="Times New Roman"/>
          <w:i w:val="1"/>
          <w:iCs w:val="1"/>
          <w:sz w:val="20"/>
          <w:szCs w:val="20"/>
          <w:rtl w:val="0"/>
        </w:rPr>
        <w:t xml:space="preserve">“Age appears consistent (similarity: 0.9852),” </w:t>
      </w:r>
      <w:r w:rsidDel="00000000" w:rsidR="00000000" w:rsidRPr="00000000">
        <w:rPr>
          <w:rFonts w:ascii="Times New Roman" w:cs="Times New Roman" w:eastAsia="Times New Roman" w:hAnsi="Times New Roman"/>
          <w:sz w:val="20"/>
          <w:szCs w:val="20"/>
          <w:rtl w:val="0"/>
        </w:rPr>
        <w:t xml:space="preserve">indicating stable age preservation.</w:t>
      </w:r>
    </w:p>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 3: Object Changes</w:t>
      </w:r>
      <w:r w:rsidDel="00000000" w:rsidR="00000000" w:rsidRPr="00000000">
        <w:rPr>
          <w:rFonts w:ascii="Times New Roman" w:cs="Times New Roman" w:eastAsia="Times New Roman" w:hAnsi="Times New Roman"/>
          <w:sz w:val="20"/>
          <w:szCs w:val="20"/>
          <w:rtl w:val="0"/>
        </w:rPr>
        <w:t xml:space="preserve"> YOLO identifies object classes from both the input and output images. The verification process ensures that essential subjects have not been removed or altered unintentionally, and all detected changes are reported to the user.</w:t>
      </w:r>
    </w:p>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 4: Image Quality</w:t>
      </w:r>
      <w:r w:rsidDel="00000000" w:rsidR="00000000" w:rsidRPr="00000000">
        <w:rPr>
          <w:rFonts w:ascii="Times New Roman" w:cs="Times New Roman" w:eastAsia="Times New Roman" w:hAnsi="Times New Roman"/>
          <w:sz w:val="20"/>
          <w:szCs w:val="20"/>
          <w:rtl w:val="0"/>
        </w:rPr>
        <w:t xml:space="preserve"> Basic checks using the Python Imaging Library (PIL) ensure the output meets minimum resolution and quality thresholds, preventing the delivery of blurry or pixelated images.</w:t>
      </w:r>
    </w:p>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 5 &amp; 6: Prompt and Background Match</w:t>
      </w:r>
      <w:r w:rsidDel="00000000" w:rsidR="00000000" w:rsidRPr="00000000">
        <w:rPr>
          <w:rFonts w:ascii="Times New Roman" w:cs="Times New Roman" w:eastAsia="Times New Roman" w:hAnsi="Times New Roman"/>
          <w:sz w:val="20"/>
          <w:szCs w:val="20"/>
          <w:rtl w:val="0"/>
        </w:rPr>
        <w:t xml:space="preserve"> The  BLIP-2 model computes a similarity score between the generated image and the target prompt description. Successful edits demonstrate a similarity increase compared to the original input. This confirms that the background or scene modification aligns with the requested change.</w:t>
      </w:r>
    </w:p>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 7: ID Photo Verification</w:t>
      </w:r>
      <w:r w:rsidDel="00000000" w:rsidR="00000000" w:rsidRPr="00000000">
        <w:rPr>
          <w:rFonts w:ascii="Times New Roman" w:cs="Times New Roman" w:eastAsia="Times New Roman" w:hAnsi="Times New Roman"/>
          <w:sz w:val="20"/>
          <w:szCs w:val="20"/>
          <w:rtl w:val="0"/>
        </w:rPr>
        <w:t xml:space="preserve"> A dedicated convolutional neural network (CNN) is used to evaluate whether the edited output meets formal ID photo standards, including neutral background, frontal pose, and clean facial visibility. This model achieved a validation accuracy of 92.31% during testing.</w:t>
      </w:r>
    </w:p>
    <w:p w:rsidR="00000000" w:rsidDel="00000000" w:rsidP="00000000" w:rsidRDefault="00000000" w:rsidRPr="00000000" w14:paraId="000000A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4.2 Output Examples</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pipeline successfully generated edited results across all intended scenarios. The system was able to modify backgrounds and apply stylistic adjustments while preserving the identity of the subject. It produced consistent outputs for use cases such as ID photographs, business formal appearance, and enhanced portrait styles, demonstrating effective control over both aesthetics and identity retention.</w:t>
      </w:r>
    </w:p>
    <w:p w:rsidR="00000000" w:rsidDel="00000000" w:rsidP="00000000" w:rsidRDefault="00000000" w:rsidRPr="00000000" w14:paraId="000000AB">
      <w:pPr>
        <w:spacing w:after="2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Limitations</w:t>
      </w:r>
    </w:p>
    <w:p w:rsidR="00000000" w:rsidDel="00000000" w:rsidP="00000000" w:rsidRDefault="00000000" w:rsidRPr="00000000" w14:paraId="000000A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5.1 Model Input Coverage</w:t>
      </w:r>
    </w:p>
    <w:p w:rsidR="00000000" w:rsidDel="00000000" w:rsidP="00000000" w:rsidRDefault="00000000" w:rsidRPr="00000000" w14:paraId="000000AE">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to development time constraints, the pipeline does not yet support all input conditions or feature variations. Certain cases still require manual preprocessing before being processed by the pretrained models. Expanding input coverage and handling more diverse scenarios would improve system robustness and generalisation.</w:t>
      </w:r>
    </w:p>
    <w:p w:rsidR="00000000" w:rsidDel="00000000" w:rsidP="00000000" w:rsidRDefault="00000000" w:rsidRPr="00000000" w14:paraId="000000B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5.2 Operational Cost</w:t>
      </w:r>
    </w:p>
    <w:p w:rsidR="00000000" w:rsidDel="00000000" w:rsidP="00000000" w:rsidRDefault="00000000" w:rsidRPr="00000000" w14:paraId="000000B2">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pipeline relies on multiple pretrained models and generative inference, resulting in high computational demand. At scale, this increases operational cost. Future work should consider cost optimisation strategies or local inference alternatives to support long-term deployment.</w:t>
      </w:r>
    </w:p>
    <w:p w:rsidR="00000000" w:rsidDel="00000000" w:rsidP="00000000" w:rsidRDefault="00000000" w:rsidRPr="00000000" w14:paraId="000000B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after="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 and Future Work</w:t>
      </w:r>
    </w:p>
    <w:p w:rsidR="00000000" w:rsidDel="00000000" w:rsidP="00000000" w:rsidRDefault="00000000" w:rsidRPr="00000000" w14:paraId="000000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presented an automated pipeline that enhances the accessibility and reliability of AI-based portrait editing. By combining image analysis, structured prompt generation, and a multistage verification module, the system addresses key limitations of existing tools, ensuring consistent output, data security, and identity preservation for both personal and commercial applications.</w:t>
      </w:r>
    </w:p>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expand supported editing functions, such as expression adjustment and style customization, explore video-based processing, refine verification models for higher accuracy, and conduct user studies to evaluate real-world usability and performance.</w:t>
      </w:r>
    </w:p>
    <w:p w:rsidR="00000000" w:rsidDel="00000000" w:rsidP="00000000" w:rsidRDefault="00000000" w:rsidRPr="00000000" w14:paraId="000000B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would like to thank the developers of the open-source models and libraries (MTCNN, YOLO, FaceNet, BLIP-2, etc.) and </w:t>
      </w:r>
      <w:r w:rsidDel="00000000" w:rsidR="00000000" w:rsidRPr="00000000">
        <w:rPr>
          <w:rFonts w:ascii="Times New Roman" w:cs="Times New Roman" w:eastAsia="Times New Roman" w:hAnsi="Times New Roman"/>
          <w:sz w:val="20"/>
          <w:szCs w:val="20"/>
          <w:rtl w:val="0"/>
        </w:rPr>
        <w:t xml:space="preserve">Dr. Ming Cheung for making</w:t>
      </w:r>
      <w:r w:rsidDel="00000000" w:rsidR="00000000" w:rsidRPr="00000000">
        <w:rPr>
          <w:rFonts w:ascii="Times New Roman" w:cs="Times New Roman" w:eastAsia="Times New Roman" w:hAnsi="Times New Roman"/>
          <w:sz w:val="20"/>
          <w:szCs w:val="20"/>
          <w:rtl w:val="0"/>
        </w:rPr>
        <w:t xml:space="preserve"> this work possible.</w:t>
      </w:r>
    </w:p>
    <w:p w:rsidR="00000000" w:rsidDel="00000000" w:rsidP="00000000" w:rsidRDefault="00000000" w:rsidRPr="00000000" w14:paraId="000000B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E">
      <w:pPr>
        <w:ind w:left="354.33070866141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tab/>
        <w:t xml:space="preserve">K. Zhang, Z. Zhang, Z. Li and Y. Qiao, “Joint Face Detection and Alignment Using Multitask Cascaded Convolutional Networks,” in IEEE Signal Processing Letters, vol. 23, no. 10, pp. 1499-1503, Oct. 2016, doi: 10.1109/LSP.2016.2603342.</w:t>
      </w:r>
    </w:p>
    <w:p w:rsidR="00000000" w:rsidDel="00000000" w:rsidP="00000000" w:rsidRDefault="00000000" w:rsidRPr="00000000" w14:paraId="000000BF">
      <w:pPr>
        <w:ind w:left="354.3307086614175"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ind w:left="354.33070866141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J. Redmon, S. Divvala, R. Girshick and A. Farhadi, “You Only Look Once: Unified, Real-Time Object Detection,” 2016 IEEE Conference on Computer Vision and Pattern Recognition (CVPR), Las Vegas, NV, USA, 2016, pp. 779-788, doi: 10.1109/CVPR.2016.91.</w:t>
      </w:r>
    </w:p>
    <w:p w:rsidR="00000000" w:rsidDel="00000000" w:rsidP="00000000" w:rsidRDefault="00000000" w:rsidRPr="00000000" w14:paraId="000000C1">
      <w:pPr>
        <w:ind w:left="354.3307086614175"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ind w:left="354.33070866141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F. Schroff, D. Kalenichenko and J. Philbin, “FaceNet: A unified embedding for face recognition and clustering,” 2015 IEEE Conference on Computer Vision and Pattern Recognition (CVPR), Boston, MA, USA, 2015, pp. 815-823, doi: 10.1109/CVPR.2015.7298682.</w:t>
      </w:r>
    </w:p>
    <w:p w:rsidR="00000000" w:rsidDel="00000000" w:rsidP="00000000" w:rsidRDefault="00000000" w:rsidRPr="00000000" w14:paraId="000000C3">
      <w:pPr>
        <w:ind w:left="354.3307086614175"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ind w:left="354.33070866141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J. Li, D. Li, S. Savarese, and S. Hoi, “BLIP-2: Bootstrapping Language-Image Pre-training with Frozen Image Encoders and Large Language Models,” Jan. 2023, doi: 10.48550/arXiv.2301.12597.</w:t>
      </w:r>
    </w:p>
    <w:p w:rsidR="00000000" w:rsidDel="00000000" w:rsidP="00000000" w:rsidRDefault="00000000" w:rsidRPr="00000000" w14:paraId="000000C5">
      <w:pPr>
        <w:ind w:left="-5.669291338582525" w:firstLine="0"/>
        <w:jc w:val="both"/>
        <w:rPr>
          <w:rFonts w:ascii="Times New Roman" w:cs="Times New Roman" w:eastAsia="Times New Roman" w:hAnsi="Times New Roman"/>
          <w:sz w:val="20"/>
          <w:szCs w:val="20"/>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