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Software Testing Techniques - Homework Report</w:t>
      </w:r>
    </w:p>
    <w:p>
      <w:pPr>
        <w:spacing w:after="40"/>
        <w:jc w:val="center"/>
      </w:pPr>
      <w:r>
        <w:rPr>
          <w:i/>
          <w:iCs/>
        </w:rPr>
        <w:t xml:space="preserve">SENG 8325 - Software Testing Techniques</w:t>
      </w:r>
    </w:p>
    <w:p>
      <w:pPr>
        <w:spacing w:after="40"/>
        <w:jc w:val="center"/>
      </w:pPr>
      <w:r>
        <w:rPr>
          <w:i/>
          <w:iCs/>
        </w:rPr>
        <w:t xml:space="preserve">Tester: Hozana Dusabimana</w:t>
      </w:r>
    </w:p>
    <w:p>
      <w:pPr>
        <w:spacing w:after="400"/>
        <w:jc w:val="center"/>
      </w:pPr>
      <w:r>
        <w:rPr>
          <w:b/>
          <w:bCs/>
        </w:rPr>
        <w:t xml:space="preserve">GitHub repository: https://github.com/hozana-dusabimana/software-testing-payroll</w:t>
      </w:r>
    </w:p>
    <w:p>
      <w:pPr>
        <w:pStyle w:val="Heading1"/>
        <w:spacing w:after="150" w:before="300"/>
      </w:pPr>
      <w:r>
        <w:t xml:space="preserve">1. Scenario</w:t>
      </w:r>
    </w:p>
    <w:p>
      <w:pPr>
        <w:spacing w:after="120"/>
      </w:pPr>
      <w:r>
        <w:t xml:space="preserve">A software engineer was asked to build a system for organization X to manage employees, process their payments, and produce reports. After coding, the engineer suspected some functionality did not behave as intended, so he performed fault-injection based testing to find defects, first designing a test-case document to run automated tests and record results, following an agile development approach.</w:t>
      </w:r>
    </w:p>
    <w:p>
      <w:pPr>
        <w:spacing w:after="120"/>
      </w:pPr>
      <w:r>
        <w:t xml:space="preserve">Note on the source assignment file: the provided Homework.docx refers twice to a “table below” showing how the tests were conducted, but no such table exists anywhere in that file (verified by inspecting the document's XML - there is no table, image, or embedded object after either reference). This report supplies that missing artifact: Section 5 fills the test-case-report-template itself (one full template per case, in order, as the template instructs) for the first three cases, and Sections 6-7 log the remaining test cases in table form, built from the actual implementation described in Section 2.</w:t>
      </w:r>
    </w:p>
    <w:p>
      <w:pPr>
        <w:pStyle w:val="Heading1"/>
        <w:spacing w:after="150" w:before="300"/>
      </w:pPr>
      <w:r>
        <w:t xml:space="preserve">2. Functional Requirements (Task i)</w:t>
      </w:r>
    </w:p>
    <w:p>
      <w:pPr>
        <w:spacing w:after="120"/>
      </w:pPr>
      <w:r>
        <w:t xml:space="preserve">The scenario states that the software must manage employees, process their payments and produce reports. These give three requirements (FR1-FR3), each broken into sub-requirements so every behavior, including its validation, can be tested and traced individually: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606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0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Manage Employees</w:t>
            </w:r>
          </w:p>
        </w:tc>
        <w:tc>
          <w:tcPr>
            <w:tcW w:type="dxa" w:w="60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The system shall manage employee records.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employee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adding an employee with an ID, name, department and hourly rate.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validation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reject an employee with an empty ID, a duplicate ID or a negative hourly rate, show a user-friendly message and leave existing data unchanged.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employee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updating the name, department and hourly rate of an existing employee.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validation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reject an update for an unknown employee ID or a negative hourly rate, with a user-friendly message.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employee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removing an existing employee.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validation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reject removal of an unknown employee ID, with a user-friendly message.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 employees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retrieve and list all employee records.</w:t>
            </w:r>
          </w:p>
        </w:tc>
      </w:tr>
      <w:t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Process Payments</w:t>
            </w:r>
          </w:p>
        </w:tc>
        <w:tc>
          <w:tcPr>
            <w:tcW w:type="dxa" w:w="60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The system shall calculate what each employee is paid.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pay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pay the first 40 hours at the hourly rate.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Overtime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pay hours beyond 40 at 1.5 times the hourly rate.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bracket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apply tax on gross pay: up to 1000 = 10%, above 1000 up to 3000 = 20%, above 3000 = 30%.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pay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compute tax as gross x tax rate and net pay as gross minus tax.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 validation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reject negative hours or a negative hourly rate and show a user-friendly message (never an exception name or stack trace); a valid calculation shows no error.</w:t>
            </w:r>
          </w:p>
        </w:tc>
      </w:tr>
      <w:t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FR3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Produce Reports</w:t>
            </w:r>
          </w:p>
        </w:tc>
        <w:tc>
          <w:tcPr>
            <w:tcW w:type="dxa" w:w="60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The system shall produce payroll reports.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FR3.1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Payslip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generate a payslip for one employee (name, ID, department, hours, gross pay, tax, net pay).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FR3.2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Payslip validation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reject a payslip for an unknown employee or negative hours, with a user-friendly message.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FR3.3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Payroll summary</w:t>
            </w:r>
          </w:p>
        </w:tc>
        <w:tc>
          <w:tcPr>
            <w:tcW w:type="dxa" w:w="6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generate an organization-wide summary listing each employee's hours and net pay and the total net payout.</w:t>
            </w:r>
          </w:p>
        </w:tc>
      </w:tr>
    </w:tbl>
    <w:p>
      <w:pPr>
        <w:pStyle w:val="Heading2"/>
        <w:spacing w:after="120" w:before="240"/>
      </w:pPr>
      <w:r>
        <w:t xml:space="preserve">2.1 Traceability Matrix</w:t>
      </w:r>
    </w:p>
    <w:p>
      <w:pPr>
        <w:spacing w:after="120"/>
      </w:pPr>
      <w:r>
        <w:t xml:space="preserve">Each sub-requirement with the test cases that verify it and their result (generated from the executed suites):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4260"/>
        <w:gridCol w:w="180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2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cases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Manage Employees</w:t>
            </w:r>
          </w:p>
        </w:tc>
        <w:tc>
          <w:tcPr>
            <w:tcW w:type="dxa" w:w="42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BB-EP-07, BB-EP-08, BB-EP-09, BB-EP-10, BB-EP-11, BB-EP-12, BB-EP-15, BB-EP-16, BB-EP-17, BB-EP-18, BB-EP-23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11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employee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BB-EP-07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validation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BB-EP-08, BB-EP-16, BB-EP-17, BB-EP-23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4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employee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BB-EP-09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FR1.4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validation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BB-EP-10, BB-EP-18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2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employee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FR1.6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validation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FR1.7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 employees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BB-EP-15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 passed</w:t>
            </w:r>
          </w:p>
        </w:tc>
      </w:tr>
      <w:t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Process Payments</w:t>
            </w:r>
          </w:p>
        </w:tc>
        <w:tc>
          <w:tcPr>
            <w:tcW w:type="dxa" w:w="42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BB-EP-01, BB-EP-02, BB-EP-03, BB-EP-04, BB-EP-05, BB-EP-06, BB-BVA-01, BB-BVA-02, BB-BVA-03, BB-BVA-04, BB-BVA-05, BB-BVA-06, BB-BVA-07, BB-BVA-08, BB-DT-01, BB-DT-02, BB-DT-03, BB-DT-04, BB-EP-13, BB-EP-14, WB-BC-01, WB-BC-02, WB-BC-03, WB-BC-04, WB-BC-05, WB-BC-06, WB-BC-07, WB-PC-01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 failed of 28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pay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BB-EP-01, BB-BVA-07, WB-BC-04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3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Overtime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BB-EP-02, WB-BC-03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2 passed</w:t>
            </w:r>
          </w:p>
        </w:tc>
      </w:tr>
      <w:tr>
        <w:tc>
          <w:tcPr>
            <w:tcW w:type="dxa" w:w="10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FR2.3</w:t>
            </w:r>
          </w:p>
        </w:tc>
        <w:tc>
          <w:tcPr>
            <w:tcW w:type="dxa" w:w="23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bracket</w:t>
            </w:r>
          </w:p>
        </w:tc>
        <w:tc>
          <w:tcPr>
            <w:tcW w:type="dxa" w:w="426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BB-EP-04, BB-EP-05, BB-EP-06, BB-BVA-01, BB-BVA-02, BB-BVA-03, BB-BVA-04, BB-BVA-05, BB-BVA-06, BB-DT-04, WB-BC-05, WB-BC-06, WB-BC-07, WB-PC-01</w:t>
            </w:r>
          </w:p>
        </w:tc>
        <w:tc>
          <w:tcPr>
            <w:tcW w:type="dxa" w:w="18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 failed of 14</w:t>
            </w:r>
          </w:p>
        </w:tc>
      </w:tr>
      <w:tr>
        <w:tc>
          <w:tcPr>
            <w:tcW w:type="dxa" w:w="10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FR2.4</w:t>
            </w:r>
          </w:p>
        </w:tc>
        <w:tc>
          <w:tcPr>
            <w:tcW w:type="dxa" w:w="23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pay</w:t>
            </w:r>
          </w:p>
        </w:tc>
        <w:tc>
          <w:tcPr>
            <w:tcW w:type="dxa" w:w="426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BB-DT-01, BB-DT-02, BB-DT-03, BB-DT-04</w:t>
            </w:r>
          </w:p>
        </w:tc>
        <w:tc>
          <w:tcPr>
            <w:tcW w:type="dxa" w:w="18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 failed of 4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FR2.5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 validation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BB-EP-03, BB-BVA-08, BB-EP-13, BB-EP-14, WB-BC-01, WB-BC-02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6 passed</w:t>
            </w:r>
          </w:p>
        </w:tc>
      </w:tr>
      <w:t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FR3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Produce Reports</w:t>
            </w:r>
          </w:p>
        </w:tc>
        <w:tc>
          <w:tcPr>
            <w:tcW w:type="dxa" w:w="42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BB-EP-19, BB-EP-20, BB-EP-21, BB-EP-22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4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FR3.1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Payslip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BB-EP-19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FR3.2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Payslip validation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BB-EP-20, BB-EP-21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2 passed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FR3.3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Payroll summary</w:t>
            </w:r>
          </w:p>
        </w:tc>
        <w:tc>
          <w:tcPr>
            <w:tcW w:type="dxa" w:w="4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BB-EP-22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 passed</w:t>
            </w:r>
          </w:p>
        </w:tc>
      </w:tr>
    </w:tbl>
    <w:p>
      <w:pPr>
        <w:pStyle w:val="Heading1"/>
        <w:spacing w:after="150" w:before="300"/>
      </w:pPr>
      <w:r>
        <w:t xml:space="preserve">3. Implementation (Task ii)</w:t>
      </w:r>
    </w:p>
    <w:p>
      <w:pPr>
        <w:spacing w:after="120"/>
      </w:pPr>
      <w:r>
        <w:t xml:space="preserve">The scenario was implemented in Java (JDK 24) as a small Employee Management &amp; Payroll system, located under src/main alongside this report: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Employee.java - employee record (id, name, department, hourlyRate).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EmployeeManager.java - add/update/remove/list employees and their validation (FR1).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PayrollService.java - gross pay, overtime, tax rate and net pay calculation (FR2).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ReportGenerator.java - payslip and organization summary reports (FR3).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Main.java - demo wiring the modules together, and the presentation-layer boundary for user-friendly messages (see below).</w:t>
      </w:r>
    </w:p>
    <w:p>
      <w:pPr>
        <w:spacing w:after="120"/>
      </w:pPr>
      <w:r>
        <w:t xml:space="preserve">Build and run:</w:t>
      </w:r>
    </w:p>
    <w:p>
      <w:pPr>
        <w:spacing w:after="200"/>
      </w:pPr>
      <w:r>
        <w:rPr>
          <w:rFonts w:ascii="Consolas" w:cs="Consolas" w:eastAsia="Consolas" w:hAnsi="Consolas"/>
        </w:rPr>
        <w:t xml:space="preserve">javac -d out src/main/*.java src/test/*.java  &amp;&amp;  java -cp out Main</w:t>
      </w:r>
    </w:p>
    <w:p>
      <w:pPr>
        <w:spacing w:after="120"/>
      </w:pPr>
      <w:r>
        <w:t xml:space="preserve">The payroll specification given to the developer states graduated tax brackets: gross ≤ 1000 → 10%, 1000 &lt; gross ≤ 3000 → 20%, gross &gt; 3000 → 30%. As is common after an agile implementation pass, the coded bracket check used "grossPay &lt; 3000" instead of "grossPay &lt;= 3000" - an off-by-one boundary mistake that is invisible from casual manual runs but is exactly what boundary-driven testing is designed to catch (see Section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ErrorPresenter.java - translates a failed operation into the message an end user should see (validation sub-requirements FR1.2, FR1.4, FR1.6, FR2.5, FR3.2).</w:t>
      </w:r>
    </w:p>
    <w:p>
      <w:pPr>
        <w:spacing w:after="120"/>
      </w:pPr>
      <w:r>
        <w:t xml:space="preserve">User-friendly messages: EmployeeManager, PayrollService and ReportGenerator throw exceptions with readable messages for invalid input, but nothing originally caught them - an uncaught exception would surface to the end user as a raw Java stack trace. ErrorPresenter.present(Runnable) is the single boundary that catches a validation failure and returns e.getMessage() (or null on success) instead of letting the exception propagate; Main.java and the web backend use it for every user-facing operation that can fail. Every validation sub-requirement (FR1.2, FR1.4, FR1.6, FR2.5, FR3.2) is therefore tested by checking the plain-text message the end user sees (e.g. "Hours worked cannot be negative"), never an exception class name. BB-EP-13/BB-EP-14 test ErrorPresenter directly for a failing and a succeeding operation.</w:t>
      </w:r>
    </w:p>
    <w:p>
      <w:pPr>
        <w:pStyle w:val="Heading1"/>
        <w:spacing w:after="150" w:before="300"/>
      </w:pPr>
      <w:r>
        <w:t xml:space="preserve">4. Test Planning (per test-case-report-template)</w:t>
      </w:r>
    </w:p>
    <w:p>
      <w:pPr>
        <w:pStyle w:val="Heading2"/>
        <w:spacing w:after="120" w:before="240"/>
      </w:pPr>
      <w:r>
        <w:t xml:space="preserve">4.1 General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Stages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 and Functionality testing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Date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2026-09-22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Hozana Dusabimana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Case Numbers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BB-EP-01..23, BB-BVA-01..08, BB-DT-01..04, WB-BC-01..07, WB-PC-01 (Sections 5-7)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Case Description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Verify employee management (FR1), payment processing (FR2) and reporting (FR3), including their validation and user-friendly messages, using black-box and white-box techniques.</w:t>
            </w:r>
          </w:p>
        </w:tc>
      </w:tr>
    </w:tbl>
    <w:p>
      <w:pPr>
        <w:pStyle w:val="Heading2"/>
        <w:spacing w:after="120" w:before="240"/>
      </w:pPr>
      <w:r>
        <w:t xml:space="preserve">4.2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Requirements tested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FR1-FR3 and sub-requirements FR1.1-FR3.3 (Section 2)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Roles and Responsibilities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Hozana Dusabimana: implementation, test design, test execution and reporting.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Set Up Procedures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Compile the sources with javac into an out/ directory as shown in Section 3.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Stop Procedures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persistent state or external resources are used; the JVM process simply exits after TestRunner.main() completes.</w:t>
            </w:r>
          </w:p>
        </w:tc>
      </w:tr>
    </w:tbl>
    <w:p>
      <w:pPr>
        <w:pStyle w:val="Heading2"/>
        <w:spacing w:after="120" w:before="240"/>
      </w:pPr>
      <w:r>
        <w:t xml:space="preserve">4.3 Environmental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Hardware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Any machine able to run a JDK (tests were executed on a standard Windows laptop).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JDK 24 (java/javac), no external libraries or frameworks required.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Procedural Requirements</w:t>
            </w:r>
          </w:p>
        </w:tc>
        <w:tc>
          <w:tcPr>
            <w:tcW w:type="dxa" w:w="6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 src/test/TestRunner.java after compiling; it executes both test suites and prints a pass/fail line per case.</w:t>
            </w:r>
          </w:p>
        </w:tc>
      </w:tr>
    </w:tbl>
    <w:p>
      <w:pPr>
        <w:pStyle w:val="Heading1"/>
        <w:spacing w:after="150" w:before="300"/>
      </w:pPr>
      <w:r>
        <w:t xml:space="preserve">5. Filled Test-Case-Report Template - First 3 Test Cases, In Order</w:t>
      </w:r>
    </w:p>
    <w:p>
      <w:pPr>
        <w:spacing w:after="120"/>
      </w:pPr>
      <w:r>
        <w:t xml:space="preserve">The test-case-report-template.doc instructs: “Use one template for each test case.” The three templates below are filled in exactly that way and in the same order the cases were designed (BB-EP-01, BB-EP-02, BB-EP-03), preserving the template's own field order (General Information, Introduction, Environmental Needs, Test, Actual Results). The remaining 40 test cases are logged in table form in Sections 6-7 for readability.</w:t>
      </w:r>
    </w:p>
    <w:p>
      <w:pPr>
        <w:pStyle w:val="Heading2"/>
        <w:spacing w:after="120" w:before="240"/>
      </w:pPr>
      <w:r>
        <w:t xml:space="preserve">5.1 Test Case BB-EP-01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GENERAL INFORMATION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Stage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Functionality (black-box) testing of the payroll module.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Date / System Date, if applicable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09/22/26  /  N/A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Tester / Test Case Number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Hozana Dusabimana  /  BB-EP-01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Case Description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Verify that PayrollService.calculateGrossPay() correctly computes gross pay for the regular-hours equivalence class (0-40 hours), designed by Equivalence Partitioning from FR2.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Results / Incident Number, if applicable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  /  N/A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INTRODUCTION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Requirement(s) to be tested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FR2.1 Gross pay - the first 40 hours are paid at the hourly rate (Section 2).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Roles and Responsibilities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Hozana Dusabimana - implemented the system, designed this test case, executed it and recorded the result.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Set Up Procedures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Compile the project (javac -d out src/main/*.java src/test/*.java) and instantiate a new PayrollService.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Stop Procedures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 required; the JVM simply exits after the test method returns, no external resources are held.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ENVIRONMENTAL NEEDS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Hardware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Any machine able to run a JDK.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JDK 24 (java/javac). No external libraries or frameworks required.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Procedural Requirements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Executed via BlackBoxTests.equivalencePartitioning_hoursWorked(), invoked from src/test/TestRunner.java.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Items and Features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PayrollService.calculateGrossPay(double hoursWorked, double hourlyRate) - regular-hours equivalence class.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Input Specifications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hoursWorked = 20, hourlyRate = 10.0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Procedural Steps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1) Create a PayrollService instance. 2) Call calculateGrossPay(20, 10.0). 3) Compare the returned value to the expected gross pay.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Expected Results of Case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200.00 (20 regular hours x 10.0/hour, no overtime).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ACTUAL RESULTS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Output Specifications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Returned value = 200.00. Matches the expected value exactly -&gt; PASS.</w:t>
            </w:r>
          </w:p>
        </w:tc>
      </w:tr>
    </w:tbl>
    <w:p>
      <w:pPr>
        <w:pStyle w:val="Heading2"/>
        <w:spacing w:after="120" w:before="240"/>
      </w:pPr>
      <w:r>
        <w:t xml:space="preserve">5.2 Test Case BB-EP-02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GENERAL INFORMATION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Stage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Functionality (black-box) testing of the payroll module.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Date / System Date, if applicable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09/22/26  /  N/A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Tester / Test Case Number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Hozana Dusabimana  /  BB-EP-02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Case Description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Verify that PayrollService.calculateGrossPay() correctly computes gross pay for the overtime-hours equivalence class (&gt;40 hours), designed by Equivalence Partitioning from FR2.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Results / Incident Number, if applicable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  /  N/A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INTRODUCTION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Requirement(s) to be tested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FR2.2 Overtime - hours beyond 40 are paid at 1.5 times the hourly rate (Section 2).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Roles and Responsibilities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Hozana Dusabimana - implemented the system, designed this test case, executed it and recorded the result.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Set Up Procedures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Compile the project (javac -d out src/main/*.java src/test/*.java) and instantiate a new PayrollService.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Stop Procedures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 required; the JVM simply exits after the test method returns, no external resources are held.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ENVIRONMENTAL NEEDS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Hardware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Any machine able to run a JDK.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JDK 24 (java/javac). No external libraries or frameworks required.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Procedural Requirements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Executed via BlackBoxTests.equivalencePartitioning_hoursWorked(), invoked from src/test/TestRunner.java.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Items and Features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PayrollService.calculateGrossPay(double hoursWorked, double hourlyRate) - overtime-hours equivalence class.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Input Specifications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hoursWorked = 45, hourlyRate = 10.0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Procedural Steps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1) Create a PayrollService instance. 2) Call calculateGrossPay(45, 10.0). 3) Compare the returned value to the expected gross pay.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Expected Results of Case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475.00 (40 regular hours x 10.0 + 5 overtime hours x 10.0 x 1.5).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ACTUAL RESULTS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Output Specifications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Returned value = 475.00. Matches the expected value exactly -&gt; PASS.</w:t>
            </w:r>
          </w:p>
        </w:tc>
      </w:tr>
    </w:tbl>
    <w:p>
      <w:pPr>
        <w:pStyle w:val="Heading2"/>
        <w:spacing w:after="120" w:before="240"/>
      </w:pPr>
      <w:r>
        <w:t xml:space="preserve">5.3 Test Case BB-EP-03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GENERAL INFORMATION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Stage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Functionality (black-box) testing of the payroll module.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Date / System Date, if applicable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09/22/26  /  N/A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Tester / Test Case Number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Hozana Dusabimana  /  BB-EP-03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Case Description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Verify that PayrollService.calculateGrossPay() rejects the invalid negative-hours equivalence class with a user-friendly message, per FR2.5.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Results / Incident Number, if applicable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  /  N/A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INTRODUCTION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Requirement(s) to be tested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FR2.5 Payment validation - negative hours or rate must be rejected with a user-friendly message (Section 2).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Roles and Responsibilities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Hozana Dusabimana - implemented the system, designed this test case, executed it and recorded the result.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Set Up Procedures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Compile the project (javac -d out src/main/*.java src/test/*.java) and instantiate a new PayrollService.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Stop Procedures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 required; the JVM simply exits after the test method returns, no external resources are held.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ENVIRONMENTAL NEEDS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Hardware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Any machine able to run a JDK.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JDK 24 (java/javac). No external libraries or frameworks required.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Procedural Requirements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Executed via BlackBoxTests.equivalencePartitioning_hoursWorked(), invoked from src/test/TestRunner.java.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 Items and Features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PayrollService.calculateGrossPay(double hoursWorked, double hourlyRate) - invalid negative-hours equivalence class.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Input Specifications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hoursWorked = -5, hourlyRate = 10.0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Procedural Steps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1) Create a PayrollService instance. 2) Call calculateGrossPay(-5, 10.0) through ErrorPresenter.present(). 3) Confirm the user sees a readable message.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Expected Results of Case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user sees the message "Hours worked cannot be negative"; no gross pay value is returned and no technical error name or stack trace is shown.</w:t>
            </w:r>
          </w:p>
        </w:tc>
      </w:tr>
      <w:tr>
        <w:tc>
          <w:tcPr>
            <w:tcW w:type="dxa" w:w="9360"/>
            <w:gridSpan w:val="2"/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ACTUAL RESULTS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Output Specifications</w:t>
            </w:r>
          </w:p>
        </w:tc>
        <w:tc>
          <w:tcPr>
            <w:tcW w:type="dxa" w:w="6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user sees "Hours worked cannot be negative". Matches the expected message -&gt; PASS.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6. Black-Box (Functional) Test Cases (Task iii)</w:t>
      </w:r>
    </w:p>
    <w:p>
      <w:pPr>
        <w:spacing w:after="120"/>
      </w:pPr>
      <w:r>
        <w:t xml:space="preserve">Designed from the functional requirements/specification only, without reference to the source code, using Equivalence Partitioning (EP), Boundary Value Analysis (BVA) and Decision Table testing (course Chapter 2.1). BB-EP-01..03 are fully templated in Section 5 above and are repeated here only as summary rows so this log stays complete.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3000"/>
        <w:gridCol w:w="1800"/>
        <w:gridCol w:w="1700"/>
        <w:gridCol w:w="1500"/>
        <w:gridCol w:w="700"/>
        <w:gridCol w:w="116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Technique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Actual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1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pay, regular-hours class (0-40h)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hours=20, rate=10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FR2.1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pay, overtime-hours class (&gt;40h)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hours=45, rate=10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475.00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475.00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FR2.2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pay, invalid negative-hours class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hours=-5, rate=10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worked cannot be negative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worked cannot be negative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FR2.5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rate, low-income class (&lt;=1000)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gross=500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rate, mid-income class (1000-3000)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gross=2000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rate, high-income class (&gt;3000)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gross=5000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BB-BVA-01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BVA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 just below lower boundary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gross=999.99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BB-BVA-02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BVA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 at lower boundary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gross=1000.00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BB-BVA-03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BVA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 just above lower boundary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gross=1000.01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BB-BVA-04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BVA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 just below upper boundary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gross=2999.99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BB-BVA-05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BVA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 at upper boundary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gross=3000.00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</w:t>
            </w:r>
          </w:p>
        </w:tc>
        <w:tc>
          <w:tcPr>
            <w:tcW w:type="dxa" w:w="7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BB-BVA-06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BVA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 rate just above upper boundary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gross=3000.01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BB-BVA-07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BVA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pay at hourly-rate boundary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hours=10, rate=0.00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FR2.1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BB-BVA-08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BVA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pay just below hourly-rate boundary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hours=10, rate=-0.01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Hourly rate cannot be negative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Hourly rate cannot be negative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FR2.5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BB-DT-01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Decision Table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pay: regular hours / low bracket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hours=20, rate=40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720.00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720.00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FR2.4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BB-DT-02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Decision Table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pay: regular hours / mid bracket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hours=40, rate=50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1600.00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1600.00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FR2.4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BB-DT-03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Decision Table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pay: overtime hours / high bracket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hours=60, rate=80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3920.00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3920.00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FR2.4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BB-DT-04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Decision Table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pay: regular hours / upper tax boundary (gross=3000)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hours=37.5, rate=80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2400.00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2100.00</w:t>
            </w:r>
          </w:p>
        </w:tc>
        <w:tc>
          <w:tcPr>
            <w:tcW w:type="dxa" w:w="7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FR2.3/FR2.4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employee with unique valid 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id=E100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employee stored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employee(s) stored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FR1.1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employee with duplicate 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id=E100 (again)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 employee with ID E100 already exists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 employee with ID E100 already exists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FR1.2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existing employee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id=E100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name=Updated Name, rate=30.00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Updated Name, rate=30.0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non-existent employee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id=E999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employee found with ID E999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employee found with ID E999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FR1.4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existing employee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id=E100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employee removed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employee removed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FR1.5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non-existent employee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id=E999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employee found with ID E999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employee found with ID E999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FR1.6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Error presentation, failing-operation class (FR2.5)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hours=-5, rate=10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worked cannot be negative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worked cannot be negative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FR2.5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Error presentation, succeeding-operation class (FR2.5)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hours=20, rate=10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error message shown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error message shown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FR2.5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 all employees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employees stored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E200, E201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listed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FR1.7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employee with empty 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id=(empty)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Employee id cannot be empty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Employee id cannot be empty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FR1.2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employee with negative hourly rate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rate=-3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Hourly rate cannot be negative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Hourly rate cannot be negative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FR1.2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employee with negative hourly rate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id=E200, rate=-1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Hourly rate cannot be negative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Hourly rate cannot be negative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FR1.4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BB-EP-19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Payslip for existing employee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id=E200, hours=45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950.00, net 855.00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950.00, net 855.00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FR3.1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BB-EP-20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Payslip for unknown employee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id=E999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employee found with ID E999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employee found with ID E999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FR3.2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BB-EP-21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Payslip with negative hours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id=E200, hours=-5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worked cannot be negative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worked cannot be negative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FR3.2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BB-EP-22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Organization payroll summary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E200 40h, E201 40h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 employees, total net 1840.00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 employees, total net 1840.00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FR3.3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BB-EP-23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Rejected operations leave data unchanged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duplicate add + unknown remove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count=2, E200 unchanged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count=2, E200 unchanged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FR1.2</w:t>
            </w:r>
          </w:p>
        </w:tc>
      </w:tr>
    </w:tbl>
    <w:p>
      <w:pPr>
        <w:spacing w:after="120"/>
      </w:pPr>
      <w:r>
        <w:rPr>
          <w:b/>
          <w:bCs/>
        </w:rPr>
        <w:t xml:space="preserve">Result: 33/35 passed, 2 failed.</w:t>
      </w:r>
    </w:p>
    <w:p>
      <w:pPr>
        <w:pStyle w:val="Heading1"/>
        <w:spacing w:after="150" w:before="300"/>
      </w:pPr>
      <w:r>
        <w:t xml:space="preserve">7. White-Box (Structural) Test Cases (Task iv)</w:t>
      </w:r>
    </w:p>
    <w:p>
      <w:pPr>
        <w:spacing w:after="120"/>
      </w:pPr>
      <w:r>
        <w:t xml:space="preserve">Designed from the internal source code of PayrollService.calculateGrossPay (3 decisions / 6 branches: B1 hoursWorked&lt;0, B2 hourlyRate&lt;0, B3 hoursWorked&gt;40) and calculateTaxRate (2 decisions / 4 branches: B4 grossPay&lt;=1000, B5 grossPay&lt;3000), using Statement, Branch and Path coverage (course Chapter 2.2).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3000"/>
        <w:gridCol w:w="1800"/>
        <w:gridCol w:w="1700"/>
        <w:gridCol w:w="1500"/>
        <w:gridCol w:w="700"/>
        <w:gridCol w:w="116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Technique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Actual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1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WB-BC-01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B1 true: hoursWorked &lt; 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hours=-1, rate=10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worked cannot be negative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 worked cannot be negative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FR2.5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WB-BC-02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B1 false, B2 true: hourlyRate &lt; 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hours=10, rate=-1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Hourly rate cannot be negative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Hourly rate cannot be negative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FR2.5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WB-BC-03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B1/B2 false, B3 true: hoursWorked &gt; 40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hours=45, rate=10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475.00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475.00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FR2.2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WB-BC-04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B1/B2 false, B3 false: hoursWorked &lt;= 40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hours=40, rate=10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400.00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400.00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FR2.1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WB-BC-05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B4 true: grossPay &lt;= 1000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gross=1000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WB-BC-06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B4 false, B5 true: grossPay &lt; 3000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gross=2000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WB-BC-07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B4 false, B5 false: else branch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gross=4000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WB-PC-01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Path: B4 false -&gt; B5 false at literal boundary gross=3000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gross=3000.00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0.20 (per specification)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</w:t>
            </w:r>
          </w:p>
        </w:tc>
        <w:tc>
          <w:tcPr>
            <w:tcW w:type="dxa" w:w="700"/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FR2.3</w:t>
            </w:r>
          </w:p>
        </w:tc>
      </w:tr>
    </w:tbl>
    <w:p>
      <w:pPr>
        <w:spacing w:after="120"/>
      </w:pPr>
      <w:r>
        <w:rPr>
          <w:b/>
          <w:bCs/>
        </w:rPr>
        <w:t xml:space="preserve">Result: 7/8 passed, 1 failed. Branch coverage achieved: 10/10 branches (100%).</w:t>
      </w:r>
    </w:p>
    <w:p>
      <w:pPr>
        <w:pStyle w:val="Heading1"/>
        <w:spacing w:after="150" w:before="300"/>
      </w:pPr>
      <w:r>
        <w:t xml:space="preserve">8. Defect Found</w:t>
      </w:r>
    </w:p>
    <w:p>
      <w:pPr>
        <w:spacing w:after="120"/>
      </w:pPr>
      <w:r>
        <w:t xml:space="preserve">Defect: PayrollService.calculateTaxRate() applies 30% tax to a gross pay of exactly 3000, instead of the specified 20%.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Root cause: the mid/high bracket check is written as "grossPay &lt; 3000" instead of "grossPay &lt;= 3000".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Requirement violated: FR2.3 Tax bracket. Detected by: BB-BVA-05 and BB-DT-04 (black-box boundary value analysis on the documented tax brackets) and WB-PC-01 (white-box path coverage over the literal code boundary).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any employee whose gross pay lands exactly on 3000 is overtaxed (net pay 2100.00 instead of the specified 2400.00 for the BB-DT-04 case).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Suggested fix: change "else if (grossPay &lt; 3000.0)" to "else if (grossPay &lt;= 3000.0)" in PayrollService.calculateTaxRate().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20"/>
      </w:pPr>
      <w:r>
        <w:t xml:space="preserve">Both testing approaches independently converged on the same defect at the gross=3000 tax boundary (sub-requirement FR2.3): black-box testing found it by reasoning purely from the documented tax brackets, while white-box testing found it by exercising the exact branch condition written in the code. Validation sub-requirements (FR1.2, FR1.4, FR1.6, FR2.5, FR3.2) were verified by the plain-text message the end user sees, not by exception types. Together the 43 test cases cover all three requirements and all 15 sub-requirements (see the traceability matrix in Section 2.1) and 100% branch coverage of the payroll decision logic, which let a defect invisible to a normal (non-boundary) run be caught before release.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2026-10-06T14:42:04.637Z</dcterms:created>
  <dcterms:modified xsi:type="dcterms:W3CDTF">2026-10-06T14:42:04.649Z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