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EE631" w14:textId="61E2A910" w:rsidR="00000000" w:rsidRDefault="00000000">
      <w:pPr>
        <w:keepNext/>
        <w:spacing w:after="40"/>
        <w:jc w:val="center"/>
      </w:pPr>
      <w:r>
        <w:rPr>
          <w:b/>
          <w:color w:val="1F4E79"/>
          <w:sz w:val="32"/>
        </w:rPr>
        <w:t>VISION TRANSFORMER-BASED</w:t>
      </w:r>
      <w:r>
        <w:rPr>
          <w:b/>
          <w:color w:val="1F4E79"/>
          <w:sz w:val="32"/>
        </w:rPr>
        <w:br/>
        <w:t>DISASTER-DAMAGE CLASSIFICATION</w:t>
      </w:r>
    </w:p>
    <w:p w14:paraId="4651C03D" w14:textId="273A483F" w:rsidR="00000000" w:rsidRDefault="00000000">
      <w:pPr>
        <w:keepNext/>
        <w:spacing w:after="40"/>
        <w:jc w:val="center"/>
      </w:pPr>
      <w:r>
        <w:rPr>
          <w:i/>
          <w:sz w:val="22"/>
        </w:rPr>
        <w:t>A systematic experimental study using CrisisMMD</w:t>
      </w:r>
    </w:p>
    <w:p w14:paraId="4948C737" w14:textId="0C476234" w:rsidR="00000000" w:rsidRDefault="00000000">
      <w:pPr>
        <w:keepNext/>
        <w:spacing w:after="40"/>
        <w:jc w:val="center"/>
      </w:pPr>
      <w:r>
        <w:rPr>
          <w:color w:val="5A5A5A"/>
          <w:sz w:val="18"/>
        </w:rPr>
        <w:t>MAAI 901 | Applied Vision Transformer Report</w:t>
      </w:r>
    </w:p>
    <w:p w14:paraId="080F67C5" w14:textId="1717B7D8" w:rsidR="00000000" w:rsidRDefault="00000000">
      <w:pPr>
        <w:keepNext/>
        <w:spacing w:after="40"/>
        <w:ind w:left="648" w:right="648"/>
        <w:jc w:val="center"/>
        <w:sectPr w:rsidR="00535468" w:rsidSect="00535468">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440" w:left="1440" w:header="720" w:footer="720" w:gutter="0"/>
          <w:cols w:space="360"/>
        </w:sectPr>
      </w:pPr>
      <w:r>
        <w:rPr>
          <w:i/>
          <w:sz w:val="18"/>
        </w:rPr>
        <w:t>The study compares pretrained vision-transformer features, fine-tuning choices, classification heads, loss functions and three image-augmentation strategies.</w:t>
      </w:r>
    </w:p>
    <w:p w14:paraId="520C9B6D" w14:textId="77777777" w:rsidR="00396EE3" w:rsidRDefault="00000000">
      <w:pPr>
        <w:pStyle w:val="Heading1"/>
      </w:pPr>
      <w:r>
        <w:t>Abstract</w:t>
      </w:r>
    </w:p>
    <w:p w14:paraId="48B37A8A" w14:textId="023AD77A" w:rsidR="00000000" w:rsidRDefault="00B06CC7">
      <w:pPr>
        <w:ind w:firstLine="360"/>
      </w:pPr>
      <w:r>
        <w:t>In this</w:t>
      </w:r>
      <w:r w:rsidR="00000000">
        <w:t xml:space="preserve"> study</w:t>
      </w:r>
      <w:r>
        <w:t xml:space="preserve">, I tested </w:t>
      </w:r>
      <w:r w:rsidR="00000000">
        <w:t xml:space="preserve">three-class disaster-damage classification </w:t>
      </w:r>
      <w:r>
        <w:t>using</w:t>
      </w:r>
      <w:r w:rsidR="00000000">
        <w:t xml:space="preserve"> 3,463 </w:t>
      </w:r>
      <w:proofErr w:type="spellStart"/>
      <w:r w:rsidR="00000000">
        <w:t>CrisisMMD</w:t>
      </w:r>
      <w:proofErr w:type="spellEnd"/>
      <w:r w:rsidR="00000000">
        <w:t xml:space="preserve"> images. I first compared frozen DINOv2, </w:t>
      </w:r>
      <w:proofErr w:type="spellStart"/>
      <w:r w:rsidR="00000000">
        <w:t>ViT</w:t>
      </w:r>
      <w:proofErr w:type="spellEnd"/>
      <w:r>
        <w:t>,</w:t>
      </w:r>
      <w:r w:rsidR="00000000">
        <w:t xml:space="preserve"> and </w:t>
      </w:r>
      <w:proofErr w:type="spellStart"/>
      <w:r w:rsidR="00000000">
        <w:t>ConViT</w:t>
      </w:r>
      <w:proofErr w:type="spellEnd"/>
      <w:r w:rsidR="00000000">
        <w:t xml:space="preserve"> features</w:t>
      </w:r>
      <w:r>
        <w:t>. I</w:t>
      </w:r>
      <w:r w:rsidR="00000000">
        <w:t xml:space="preserve"> then tested learning rates, fine-tuning depth, classification heads, loss functions</w:t>
      </w:r>
      <w:r>
        <w:t>,</w:t>
      </w:r>
      <w:r w:rsidR="00000000">
        <w:t xml:space="preserve"> and image augmentation. DINOv2 </w:t>
      </w:r>
      <w:r>
        <w:t xml:space="preserve">gave the best </w:t>
      </w:r>
      <w:r w:rsidR="00000000">
        <w:t>frozen-probe validation Macro-F1 (57.30</w:t>
      </w:r>
      <w:r>
        <w:t>%). In</w:t>
      </w:r>
      <w:r w:rsidR="00000000">
        <w:t xml:space="preserve"> the separate augmentation comparison</w:t>
      </w:r>
      <w:r>
        <w:t xml:space="preserve">, the best validation Macro-F1 </w:t>
      </w:r>
      <w:r w:rsidR="00000000">
        <w:t xml:space="preserve">was 64.18%. The selected realistic-augmentation checkpoint </w:t>
      </w:r>
      <w:r>
        <w:t xml:space="preserve">achieved </w:t>
      </w:r>
      <w:r w:rsidR="00000000">
        <w:t xml:space="preserve">59.78% Macro-F1 on the held-out test set. </w:t>
      </w:r>
      <w:r>
        <w:t>The difference between validation and test results, together with a possible label-index mismatch, means that the class-level results must be interpreted carefully.</w:t>
      </w:r>
    </w:p>
    <w:p w14:paraId="2870E716" w14:textId="77777777" w:rsidR="00396EE3" w:rsidRDefault="00000000">
      <w:pPr>
        <w:pStyle w:val="Heading1"/>
      </w:pPr>
      <w:r>
        <w:t>1. Research problem, objective and questions</w:t>
      </w:r>
    </w:p>
    <w:p w14:paraId="0E5E0080" w14:textId="1D106B29" w:rsidR="00000000" w:rsidRDefault="00090C76">
      <w:pPr>
        <w:ind w:firstLine="360"/>
      </w:pPr>
      <w:r>
        <w:t>Disaster images are difficult to classify because they</w:t>
      </w:r>
      <w:r w:rsidR="00000000">
        <w:t xml:space="preserve"> vary in camera angle, resolution, lighting, compression, occlusion</w:t>
      </w:r>
      <w:r>
        <w:t>,</w:t>
      </w:r>
      <w:r w:rsidR="00000000">
        <w:t xml:space="preserve"> and </w:t>
      </w:r>
      <w:r>
        <w:t xml:space="preserve">scene </w:t>
      </w:r>
      <w:r w:rsidR="00000000">
        <w:t xml:space="preserve">context. </w:t>
      </w:r>
      <w:r>
        <w:t>The visual difference between damage levels can also be small, and the dataset is imbalanced. My objective was therefore to examine</w:t>
      </w:r>
      <w:r w:rsidR="00000000">
        <w:t xml:space="preserve"> how </w:t>
      </w:r>
      <w:r>
        <w:t xml:space="preserve">different </w:t>
      </w:r>
      <w:r w:rsidR="00000000">
        <w:t xml:space="preserve">modelling choices </w:t>
      </w:r>
      <w:r>
        <w:t>affected</w:t>
      </w:r>
      <w:r w:rsidR="00000000">
        <w:t xml:space="preserve"> class-sensitive performance and training cost, </w:t>
      </w:r>
      <w:r>
        <w:t>instead of looking only at</w:t>
      </w:r>
      <w:r w:rsidR="00000000">
        <w:t xml:space="preserve"> overall accuracy</w:t>
      </w:r>
      <w:r w:rsidR="00000000">
        <w:t>.</w:t>
      </w:r>
    </w:p>
    <w:p w14:paraId="4745E93E" w14:textId="77777777" w:rsidR="00396EE3" w:rsidRDefault="00000000">
      <w:r>
        <w:t>The research questions were:</w:t>
      </w:r>
    </w:p>
    <w:p w14:paraId="6011D8F2" w14:textId="77777777" w:rsidR="00396EE3" w:rsidRDefault="00000000">
      <w:pPr>
        <w:ind w:left="504" w:hanging="360"/>
      </w:pPr>
      <w:r>
        <w:rPr>
          <w:sz w:val="22"/>
        </w:rPr>
        <w:t>RQ1. How do DINOv2, ViT and ConViT compare as pretrained feature extractors?</w:t>
      </w:r>
    </w:p>
    <w:p w14:paraId="27BCAB8F" w14:textId="77777777" w:rsidR="00396EE3" w:rsidRDefault="00000000">
      <w:pPr>
        <w:ind w:left="504" w:hanging="360"/>
      </w:pPr>
      <w:r>
        <w:rPr>
          <w:sz w:val="22"/>
        </w:rPr>
        <w:t>RQ2. How do learning rate, unfreezing depth and classification-head design affect performance?</w:t>
      </w:r>
    </w:p>
    <w:p w14:paraId="0C0E5928" w14:textId="77777777" w:rsidR="00396EE3" w:rsidRDefault="00000000">
      <w:pPr>
        <w:ind w:left="504" w:hanging="360"/>
      </w:pPr>
      <w:r>
        <w:rPr>
          <w:sz w:val="22"/>
        </w:rPr>
        <w:t>RQ3. How do loss function and image augmentation affect Macro-F1, balanced accuracy and accuracy?</w:t>
      </w:r>
    </w:p>
    <w:p w14:paraId="1D7EFC98" w14:textId="77777777" w:rsidR="00396EE3" w:rsidRDefault="00000000">
      <w:pPr>
        <w:keepNext/>
        <w:ind w:left="504" w:hanging="360"/>
      </w:pPr>
      <w:r>
        <w:t>RQ4. How does the selected model perform on held-out test data, and what do the validation–test differences reveal?</w:t>
      </w:r>
    </w:p>
    <w:p w14:paraId="2BAD1B60" w14:textId="77777777" w:rsidR="00396EE3" w:rsidRDefault="00000000">
      <w:r>
        <w:t>RQ5. What dataset biases and ethical risks matter in a disaster-response context?</w:t>
      </w:r>
    </w:p>
    <w:p w14:paraId="2B0008A5" w14:textId="77777777" w:rsidR="00396EE3" w:rsidRDefault="00000000">
      <w:pPr>
        <w:ind w:firstLine="360"/>
      </w:pPr>
      <w:r>
        <w:t>Macro-F1 was the primary selection metric because it gives equal importance to each class. Accuracy, balanced accuracy, per-class precision/recall/F1, confusion matrix and training time provided complementary views of performance. The report also considers class imbalance, possible dataset shortcuts and the limits of an image-level random split.</w:t>
      </w:r>
    </w:p>
    <w:p w14:paraId="3B586275" w14:textId="77777777" w:rsidR="00396EE3" w:rsidRDefault="00000000">
      <w:pPr>
        <w:pStyle w:val="Heading1"/>
      </w:pPr>
      <w:r>
        <w:t>2. Dataset selection and justification</w:t>
      </w:r>
    </w:p>
    <w:p w14:paraId="48C5E50A" w14:textId="3C5AB747" w:rsidR="00000000" w:rsidRDefault="003C0FB2">
      <w:pPr>
        <w:ind w:firstLine="360"/>
      </w:pPr>
      <w:r>
        <w:t xml:space="preserve">I chose </w:t>
      </w:r>
      <w:proofErr w:type="spellStart"/>
      <w:r w:rsidR="00000000">
        <w:t>CrisisMMD</w:t>
      </w:r>
      <w:proofErr w:type="spellEnd"/>
      <w:r w:rsidR="00000000">
        <w:t xml:space="preserve"> </w:t>
      </w:r>
      <w:r>
        <w:t xml:space="preserve">because it contains </w:t>
      </w:r>
      <w:r w:rsidR="00000000">
        <w:t xml:space="preserve">social-media </w:t>
      </w:r>
      <w:r>
        <w:t>data collected</w:t>
      </w:r>
      <w:r w:rsidR="00000000">
        <w:t xml:space="preserve"> for crisis</w:t>
      </w:r>
      <w:r>
        <w:t>-</w:t>
      </w:r>
      <w:r w:rsidR="00000000">
        <w:t xml:space="preserve">informatics research. </w:t>
      </w:r>
      <w:r>
        <w:t xml:space="preserve">For this </w:t>
      </w:r>
      <w:r w:rsidR="00000000">
        <w:t>experiment</w:t>
      </w:r>
      <w:r>
        <w:t xml:space="preserve">, I used the </w:t>
      </w:r>
      <w:r w:rsidR="00000000">
        <w:t>image-damage task</w:t>
      </w:r>
      <w:r>
        <w:t xml:space="preserve"> with</w:t>
      </w:r>
      <w:r w:rsidR="00000000">
        <w:t xml:space="preserve"> three </w:t>
      </w:r>
      <w:r>
        <w:t>classes</w:t>
      </w:r>
      <w:r w:rsidR="00000000">
        <w:t>: little/no damage, mild damage</w:t>
      </w:r>
      <w:r>
        <w:t>,</w:t>
      </w:r>
      <w:r w:rsidR="00000000">
        <w:t xml:space="preserve"> and severe damage. The reported inventory contains 3,463 images: 2,166 little/no damage, 823 </w:t>
      </w:r>
      <w:r w:rsidR="00000000">
        <w:t>mild damage</w:t>
      </w:r>
      <w:r>
        <w:t>,</w:t>
      </w:r>
      <w:r w:rsidR="00000000">
        <w:t xml:space="preserve"> and 474 severe damage. </w:t>
      </w:r>
      <w:r>
        <w:t>This dataset is useful for the study because the images vary in quality and the classes are unevenly distributed, which reflects some of the difficulties found in real disaster imagery.</w:t>
      </w:r>
    </w:p>
    <w:p w14:paraId="606FB765" w14:textId="77777777" w:rsidR="00C370BF" w:rsidRDefault="00C370BF">
      <w:pPr>
        <w:pStyle w:val="Caption"/>
        <w:spacing w:before="80" w:after="40"/>
        <w:rPr>
          <w:i w:val="0"/>
          <w:szCs w:val="16"/>
          <w:lang w:val="en-IN" w:eastAsia="en-GB"/>
        </w:rPr>
      </w:pPr>
      <w:r>
        <w:rPr>
          <w:i w:val="0"/>
          <w:iCs/>
        </w:rPr>
        <w:t>TABLE I. DATASET PARTITIONS AND EXPERIMENTAL USE</w:t>
      </w:r>
    </w:p>
    <w:tbl>
      <w:tblPr>
        <w:tblStyle w:val="TableGrid"/>
        <w:tblW w:w="0" w:type="auto"/>
        <w:tblLayout w:type="fixed"/>
        <w:tblLook w:val="04A0" w:firstRow="1" w:lastRow="0" w:firstColumn="1" w:lastColumn="0" w:noHBand="0" w:noVBand="1"/>
      </w:tblPr>
      <w:tblGrid>
        <w:gridCol w:w="1656"/>
        <w:gridCol w:w="1656"/>
        <w:gridCol w:w="1656"/>
      </w:tblGrid>
      <w:tr w:rsidR="000C57E5" w14:paraId="09358CA6" w14:textId="77777777" w:rsidTr="004952A1">
        <w:tc>
          <w:tcPr>
            <w:tcW w:w="1656" w:type="dxa"/>
            <w:shd w:val="clear" w:color="auto" w:fill="E7E6E6"/>
            <w:tcMar>
              <w:top w:w="0" w:type="dxa"/>
              <w:left w:w="108" w:type="dxa"/>
              <w:bottom w:w="0" w:type="dxa"/>
              <w:right w:w="108" w:type="dxa"/>
            </w:tcMar>
          </w:tcPr>
          <w:p w14:paraId="098BEA93" w14:textId="07436B8F" w:rsidR="00000000" w:rsidRDefault="009E2EE9" w:rsidP="009E2EE9">
            <w:pPr>
              <w:spacing w:line="256" w:lineRule="auto"/>
              <w:jc w:val="center"/>
            </w:pPr>
            <w:r>
              <w:rPr>
                <w:b/>
                <w:bCs/>
                <w:sz w:val="15"/>
                <w:szCs w:val="15"/>
              </w:rPr>
              <w:t>Training</w:t>
            </w:r>
          </w:p>
        </w:tc>
        <w:tc>
          <w:tcPr>
            <w:tcW w:w="1656" w:type="dxa"/>
            <w:shd w:val="clear" w:color="auto" w:fill="E7E6E6"/>
            <w:tcMar>
              <w:top w:w="0" w:type="dxa"/>
              <w:left w:w="108" w:type="dxa"/>
              <w:bottom w:w="0" w:type="dxa"/>
              <w:right w:w="108" w:type="dxa"/>
            </w:tcMar>
          </w:tcPr>
          <w:p w14:paraId="57B2BCCD" w14:textId="6901BCED" w:rsidR="00000000" w:rsidRDefault="001F761C" w:rsidP="001F761C">
            <w:pPr>
              <w:spacing w:line="256" w:lineRule="auto"/>
              <w:jc w:val="center"/>
            </w:pPr>
            <w:r>
              <w:rPr>
                <w:b/>
                <w:bCs/>
                <w:sz w:val="15"/>
                <w:szCs w:val="15"/>
              </w:rPr>
              <w:t>2,077</w:t>
            </w:r>
          </w:p>
        </w:tc>
        <w:tc>
          <w:tcPr>
            <w:tcW w:w="1656" w:type="dxa"/>
            <w:shd w:val="clear" w:color="auto" w:fill="E7E6E6"/>
            <w:tcMar>
              <w:top w:w="0" w:type="dxa"/>
              <w:left w:w="108" w:type="dxa"/>
              <w:bottom w:w="0" w:type="dxa"/>
              <w:right w:w="108" w:type="dxa"/>
            </w:tcMar>
          </w:tcPr>
          <w:p w14:paraId="7F01F589" w14:textId="6A650941" w:rsidR="00000000" w:rsidRDefault="004952A1" w:rsidP="004952A1">
            <w:pPr>
              <w:spacing w:line="256" w:lineRule="auto"/>
              <w:jc w:val="left"/>
            </w:pPr>
            <w:r>
              <w:rPr>
                <w:b/>
                <w:bCs/>
                <w:sz w:val="15"/>
                <w:szCs w:val="15"/>
              </w:rPr>
              <w:t>Fit parameters and apply training-only augmentation</w:t>
            </w:r>
          </w:p>
        </w:tc>
      </w:tr>
      <w:tr w:rsidR="000C57E5" w14:paraId="678E8A10" w14:textId="77777777" w:rsidTr="00C370BF">
        <w:tc>
          <w:tcPr>
            <w:tcW w:w="1656" w:type="dxa"/>
          </w:tcPr>
          <w:p w14:paraId="666163CA" w14:textId="7F7253F1" w:rsidR="00000000" w:rsidRDefault="00000000">
            <w:pPr>
              <w:spacing w:line="259" w:lineRule="auto"/>
              <w:jc w:val="center"/>
            </w:pPr>
            <w:r>
              <w:rPr>
                <w:sz w:val="15"/>
              </w:rPr>
              <w:t>Validation</w:t>
            </w:r>
          </w:p>
        </w:tc>
        <w:tc>
          <w:tcPr>
            <w:tcW w:w="1656" w:type="dxa"/>
          </w:tcPr>
          <w:p w14:paraId="413E3205" w14:textId="6C807D4B" w:rsidR="00000000" w:rsidRDefault="00000000">
            <w:pPr>
              <w:spacing w:line="259" w:lineRule="auto"/>
              <w:jc w:val="center"/>
            </w:pPr>
            <w:r>
              <w:rPr>
                <w:sz w:val="15"/>
              </w:rPr>
              <w:t>693</w:t>
            </w:r>
          </w:p>
        </w:tc>
        <w:tc>
          <w:tcPr>
            <w:tcW w:w="1656" w:type="dxa"/>
          </w:tcPr>
          <w:p w14:paraId="0A11CA67" w14:textId="5FBE066E" w:rsidR="00000000" w:rsidRDefault="00000000">
            <w:pPr>
              <w:spacing w:line="259" w:lineRule="auto"/>
              <w:jc w:val="left"/>
            </w:pPr>
            <w:r>
              <w:rPr>
                <w:sz w:val="15"/>
              </w:rPr>
              <w:t>Compare configurations and select checkpoints</w:t>
            </w:r>
          </w:p>
        </w:tc>
      </w:tr>
      <w:tr w:rsidR="000C57E5" w14:paraId="53A0FD1D" w14:textId="77777777" w:rsidTr="00C370BF">
        <w:tc>
          <w:tcPr>
            <w:tcW w:w="1656" w:type="dxa"/>
          </w:tcPr>
          <w:p w14:paraId="62536DF0" w14:textId="40D85172" w:rsidR="00000000" w:rsidRDefault="00000000">
            <w:pPr>
              <w:spacing w:line="259" w:lineRule="auto"/>
              <w:jc w:val="center"/>
            </w:pPr>
            <w:r>
              <w:rPr>
                <w:sz w:val="15"/>
              </w:rPr>
              <w:t>Test</w:t>
            </w:r>
          </w:p>
        </w:tc>
        <w:tc>
          <w:tcPr>
            <w:tcW w:w="1656" w:type="dxa"/>
          </w:tcPr>
          <w:p w14:paraId="35AD8022" w14:textId="79A8BC75" w:rsidR="00000000" w:rsidRDefault="00000000">
            <w:pPr>
              <w:spacing w:line="259" w:lineRule="auto"/>
              <w:jc w:val="center"/>
            </w:pPr>
            <w:r>
              <w:rPr>
                <w:sz w:val="15"/>
              </w:rPr>
              <w:t>693</w:t>
            </w:r>
          </w:p>
        </w:tc>
        <w:tc>
          <w:tcPr>
            <w:tcW w:w="1656" w:type="dxa"/>
          </w:tcPr>
          <w:p w14:paraId="5C195A10" w14:textId="68838684" w:rsidR="00000000" w:rsidRDefault="00000000">
            <w:pPr>
              <w:spacing w:line="259" w:lineRule="auto"/>
              <w:jc w:val="left"/>
            </w:pPr>
            <w:r>
              <w:rPr>
                <w:sz w:val="15"/>
              </w:rPr>
              <w:t>Held-out final evaluation</w:t>
            </w:r>
          </w:p>
        </w:tc>
      </w:tr>
      <w:tr w:rsidR="000C57E5" w14:paraId="4E74807E" w14:textId="77777777" w:rsidTr="00C370BF">
        <w:tc>
          <w:tcPr>
            <w:tcW w:w="1656" w:type="dxa"/>
          </w:tcPr>
          <w:p w14:paraId="621B318D" w14:textId="600FB3BF" w:rsidR="00000000" w:rsidRDefault="00000000">
            <w:pPr>
              <w:spacing w:line="259" w:lineRule="auto"/>
              <w:jc w:val="center"/>
            </w:pPr>
            <w:r>
              <w:rPr>
                <w:sz w:val="15"/>
              </w:rPr>
              <w:t>Total</w:t>
            </w:r>
          </w:p>
        </w:tc>
        <w:tc>
          <w:tcPr>
            <w:tcW w:w="1656" w:type="dxa"/>
          </w:tcPr>
          <w:p w14:paraId="4848DD44" w14:textId="1311BAF3" w:rsidR="00000000" w:rsidRDefault="00000000">
            <w:pPr>
              <w:spacing w:line="259" w:lineRule="auto"/>
              <w:jc w:val="center"/>
            </w:pPr>
            <w:r>
              <w:rPr>
                <w:sz w:val="15"/>
              </w:rPr>
              <w:t>3,463</w:t>
            </w:r>
          </w:p>
        </w:tc>
        <w:tc>
          <w:tcPr>
            <w:tcW w:w="1656" w:type="dxa"/>
          </w:tcPr>
          <w:p w14:paraId="2E5D5AE3" w14:textId="5D255405" w:rsidR="00000000" w:rsidRDefault="00000000">
            <w:pPr>
              <w:spacing w:line="259" w:lineRule="auto"/>
              <w:jc w:val="left"/>
            </w:pPr>
            <w:r>
              <w:rPr>
                <w:sz w:val="15"/>
              </w:rPr>
              <w:t>Three-class classification</w:t>
            </w:r>
          </w:p>
        </w:tc>
      </w:tr>
    </w:tbl>
    <w:p w14:paraId="4A0C2930" w14:textId="77777777" w:rsidR="00396EE3" w:rsidRDefault="00000000">
      <w:pPr>
        <w:ind w:firstLine="360"/>
      </w:pPr>
      <w:r>
        <w:t>The split was stratified at image level with seed 42: 2,077 training images, 693 validation images and 693 test images. Because images were not split by disaster event, these results do not measure generalization to entirely unseen events. The experiment uses the image-damage labels rather than the dataset’s full multimodal content.</w:t>
      </w:r>
    </w:p>
    <w:p w14:paraId="4F94E257" w14:textId="77777777" w:rsidR="00396EE3" w:rsidRDefault="00000000">
      <w:pPr>
        <w:pStyle w:val="Heading1"/>
      </w:pPr>
      <w:r>
        <w:t>3. Pre-processing strategy</w:t>
      </w:r>
    </w:p>
    <w:p w14:paraId="1DBBFD86" w14:textId="77777777" w:rsidR="00396EE3" w:rsidRDefault="00000000">
      <w:pPr>
        <w:ind w:firstLine="360"/>
      </w:pPr>
      <w:r>
        <w:t>Images are decoded, resized to the input resolution expected by each pretrained backbone, converted to tensors and normalized using that model’s expected statistics. The same label-to-index mapping must be used for training, validation and test; validation and test transforms should be deterministic, with augmentation applied only during training.</w:t>
      </w:r>
    </w:p>
    <w:p w14:paraId="4FF9AFF5" w14:textId="7DFAFA49" w:rsidR="00000000" w:rsidRDefault="00000000">
      <w:pPr>
        <w:ind w:firstLine="360"/>
      </w:pPr>
      <w:r>
        <w:t xml:space="preserve">The split counts </w:t>
      </w:r>
      <w:r w:rsidR="00571EEF">
        <w:t>add up</w:t>
      </w:r>
      <w:r>
        <w:t xml:space="preserve"> to 3,463</w:t>
      </w:r>
      <w:r w:rsidR="00571EEF">
        <w:t xml:space="preserve"> images. However,</w:t>
      </w:r>
      <w:r>
        <w:t xml:space="preserve"> the test report </w:t>
      </w:r>
      <w:r w:rsidR="00571EEF">
        <w:t>uses</w:t>
      </w:r>
      <w:r>
        <w:t xml:space="preserve"> supports of 95, 165</w:t>
      </w:r>
      <w:r w:rsidR="00571EEF">
        <w:t>,</w:t>
      </w:r>
      <w:r>
        <w:t xml:space="preserve"> and 433 for little/no, mild</w:t>
      </w:r>
      <w:r w:rsidR="00571EEF">
        <w:t>,</w:t>
      </w:r>
      <w:r>
        <w:t xml:space="preserve"> and severe damage, </w:t>
      </w:r>
      <w:r w:rsidR="00571EEF">
        <w:t xml:space="preserve">whereas the dataset </w:t>
      </w:r>
      <w:r>
        <w:t xml:space="preserve">inventory </w:t>
      </w:r>
      <w:r w:rsidR="00571EEF">
        <w:t xml:space="preserve">suggests </w:t>
      </w:r>
      <w:r>
        <w:t>approximately 433, 165</w:t>
      </w:r>
      <w:r w:rsidR="00571EEF">
        <w:t>,</w:t>
      </w:r>
      <w:r>
        <w:t xml:space="preserve"> and 95 in that order. This </w:t>
      </w:r>
      <w:r w:rsidR="00571EEF">
        <w:t xml:space="preserve">may indicate that </w:t>
      </w:r>
      <w:r>
        <w:t xml:space="preserve">the displayed class names </w:t>
      </w:r>
      <w:r w:rsidR="00571EEF">
        <w:t>do</w:t>
      </w:r>
      <w:r>
        <w:t xml:space="preserve"> not </w:t>
      </w:r>
      <w:r w:rsidR="00571EEF">
        <w:t xml:space="preserve">match the </w:t>
      </w:r>
      <w:r>
        <w:t xml:space="preserve">encoded label indices. </w:t>
      </w:r>
      <w:r w:rsidR="00571EEF">
        <w:t xml:space="preserve">I retained the supplied labels in the results, but this </w:t>
      </w:r>
      <w:r>
        <w:t xml:space="preserve">mapping </w:t>
      </w:r>
      <w:r w:rsidR="00571EEF">
        <w:t xml:space="preserve">should be verified </w:t>
      </w:r>
      <w:r>
        <w:t>against the dataset metadata and evaluation code</w:t>
      </w:r>
      <w:r>
        <w:t>.</w:t>
      </w:r>
    </w:p>
    <w:p w14:paraId="38E01F46" w14:textId="77777777" w:rsidR="00396EE3" w:rsidRDefault="00000000">
      <w:pPr>
        <w:pStyle w:val="Heading1"/>
      </w:pPr>
      <w:r>
        <w:t>4. Model selection and initial comparison</w:t>
      </w:r>
    </w:p>
    <w:p w14:paraId="091C8F08" w14:textId="75C0D09D" w:rsidR="00000000" w:rsidRDefault="00000000">
      <w:pPr>
        <w:ind w:firstLine="360"/>
      </w:pPr>
      <w:r>
        <w:t xml:space="preserve">I </w:t>
      </w:r>
      <w:r w:rsidR="003800A3">
        <w:t>compared</w:t>
      </w:r>
      <w:r>
        <w:t xml:space="preserve"> three pretrained backbones </w:t>
      </w:r>
      <w:r w:rsidR="003800A3">
        <w:t xml:space="preserve">that represent </w:t>
      </w:r>
      <w:r>
        <w:t xml:space="preserve">different </w:t>
      </w:r>
      <w:r>
        <w:t xml:space="preserve">approaches. </w:t>
      </w:r>
      <w:proofErr w:type="spellStart"/>
      <w:r>
        <w:t>ViT</w:t>
      </w:r>
      <w:proofErr w:type="spellEnd"/>
      <w:r>
        <w:t xml:space="preserve"> </w:t>
      </w:r>
      <w:r w:rsidR="003800A3">
        <w:t>was used as</w:t>
      </w:r>
      <w:r>
        <w:t xml:space="preserve"> the standard </w:t>
      </w:r>
      <w:r w:rsidR="003800A3">
        <w:t>transformer baseline</w:t>
      </w:r>
      <w:r>
        <w:t xml:space="preserve">, </w:t>
      </w:r>
      <w:proofErr w:type="spellStart"/>
      <w:r>
        <w:t>ConViT</w:t>
      </w:r>
      <w:proofErr w:type="spellEnd"/>
      <w:r>
        <w:t xml:space="preserve"> </w:t>
      </w:r>
      <w:r w:rsidR="003800A3">
        <w:t>added</w:t>
      </w:r>
      <w:r>
        <w:t xml:space="preserve"> a convolutional inductive bias, and DINOv2 </w:t>
      </w:r>
      <w:r w:rsidR="003800A3">
        <w:t>provided</w:t>
      </w:r>
      <w:r>
        <w:t xml:space="preserve"> self-supervised visual features. </w:t>
      </w:r>
      <w:r w:rsidR="003800A3">
        <w:t>I started with frozen linear probes because they offered a relatively low-cost way to compare the pretrained representations before fine-tuning the backbones.</w:t>
      </w:r>
    </w:p>
    <w:p w14:paraId="27A7EE24" w14:textId="77777777" w:rsidR="00396EE3" w:rsidRDefault="00000000">
      <w:r>
        <w:t xml:space="preserve">At inference time, the image is first transformed into the tensor format expected by the selected pretrained weights. A ViT-style backbone represents image patches as tokens and uses self-attention to combine information across regions; the </w:t>
      </w:r>
      <w:r>
        <w:lastRenderedPageBreak/>
        <w:t>resulting feature representation is passed to a three-class head. The head produces three logits, which softmax converts to class probabilities. The highest-scoring class becomes the predicted damage label. During training, the logits are compared with the known label using the configured loss, and backpropagation updates the classifier and any unfrozen backbone blocks. The frozen linear-probe baseline updates only the head.</w:t>
      </w:r>
    </w:p>
    <w:p w14:paraId="70679273" w14:textId="77777777" w:rsidR="00396EE3" w:rsidRDefault="00000000">
      <w:pPr>
        <w:pStyle w:val="Heading2"/>
      </w:pPr>
      <w:r>
        <w:t>4.1 Transformer computation and DINOv2 adaptation</w:t>
      </w:r>
    </w:p>
    <w:p w14:paraId="0220D8AE" w14:textId="77777777" w:rsidR="00D700C1" w:rsidRDefault="00D700C1">
      <w:pPr>
        <w:rPr>
          <w:sz w:val="19"/>
          <w:szCs w:val="19"/>
          <w:lang w:val="en-IN" w:eastAsia="en-GB"/>
        </w:rPr>
      </w:pPr>
      <w:r>
        <w:t>A Vision Transformer (</w:t>
      </w:r>
      <w:proofErr w:type="spellStart"/>
      <w:r>
        <w:t>ViT</w:t>
      </w:r>
      <w:proofErr w:type="spellEnd"/>
      <w:r>
        <w:t xml:space="preserve">) partitions an image into patches and projects each flattened patch into an embedding. Positional information is added to the token sequence, where </w:t>
      </w:r>
      <w:r>
        <w:rPr>
          <w:i/>
          <w:iCs/>
        </w:rPr>
        <w:t>N</w:t>
      </w:r>
      <w:r>
        <w:t xml:space="preserve"> is the number of tokens and </w:t>
      </w:r>
      <w:r>
        <w:rPr>
          <w:i/>
          <w:iCs/>
        </w:rPr>
        <w:t>D</w:t>
      </w:r>
      <w:r>
        <w:t xml:space="preserve"> is the embedding width.</w:t>
      </w:r>
    </w:p>
    <w:p w14:paraId="0B17A0B3" w14:textId="77777777" w:rsidR="00D700C1" w:rsidRDefault="00D700C1">
      <w:pPr>
        <w:spacing w:before="60" w:after="60"/>
        <w:jc w:val="center"/>
        <w:rPr>
          <w:sz w:val="19"/>
          <w:szCs w:val="19"/>
          <w:lang w:val="en-IN" w:eastAsia="en-GB"/>
        </w:rPr>
      </w:pPr>
      <w:r>
        <w:rPr>
          <w:i/>
          <w:iCs/>
        </w:rPr>
        <w:t>X</w:t>
      </w:r>
      <w:r>
        <w:t xml:space="preserve"> </w:t>
      </w:r>
      <w:r>
        <w:rPr>
          <w:rFonts w:ascii="Cambria Math" w:hAnsi="Cambria Math" w:cs="Cambria Math"/>
        </w:rPr>
        <w:t>∈</w:t>
      </w:r>
      <w:r>
        <w:t xml:space="preserve"> ℝ</w:t>
      </w:r>
      <w:r>
        <w:rPr>
          <w:vertAlign w:val="superscript"/>
        </w:rPr>
        <w:t>N×D</w:t>
      </w:r>
    </w:p>
    <w:p w14:paraId="19DE33CD" w14:textId="77777777" w:rsidR="00D700C1" w:rsidRDefault="00D700C1">
      <w:pPr>
        <w:rPr>
          <w:sz w:val="19"/>
          <w:szCs w:val="19"/>
          <w:lang w:val="en-IN" w:eastAsia="en-GB"/>
        </w:rPr>
      </w:pPr>
      <w:r>
        <w:t>The query, key, and value projections are:</w:t>
      </w:r>
    </w:p>
    <w:p w14:paraId="5BC2E80D" w14:textId="77777777" w:rsidR="00D700C1" w:rsidRDefault="00D700C1">
      <w:pPr>
        <w:spacing w:before="60" w:after="60"/>
        <w:jc w:val="center"/>
        <w:rPr>
          <w:sz w:val="19"/>
          <w:szCs w:val="19"/>
          <w:lang w:val="en-IN" w:eastAsia="en-GB"/>
        </w:rPr>
      </w:pPr>
      <w:r>
        <w:rPr>
          <w:i/>
          <w:iCs/>
        </w:rPr>
        <w:t>Q</w:t>
      </w:r>
      <w:r>
        <w:t xml:space="preserve"> = </w:t>
      </w:r>
      <w:proofErr w:type="gramStart"/>
      <w:r>
        <w:rPr>
          <w:i/>
          <w:iCs/>
        </w:rPr>
        <w:t>XW</w:t>
      </w:r>
      <w:r>
        <w:rPr>
          <w:vertAlign w:val="subscript"/>
        </w:rPr>
        <w:t>Q</w:t>
      </w:r>
      <w:r>
        <w:t xml:space="preserve">,   </w:t>
      </w:r>
      <w:proofErr w:type="gramEnd"/>
      <w:r>
        <w:rPr>
          <w:i/>
          <w:iCs/>
        </w:rPr>
        <w:t>K</w:t>
      </w:r>
      <w:r>
        <w:t xml:space="preserve"> = </w:t>
      </w:r>
      <w:proofErr w:type="gramStart"/>
      <w:r>
        <w:rPr>
          <w:i/>
          <w:iCs/>
        </w:rPr>
        <w:t>XW</w:t>
      </w:r>
      <w:r>
        <w:rPr>
          <w:vertAlign w:val="subscript"/>
        </w:rPr>
        <w:t>K</w:t>
      </w:r>
      <w:r>
        <w:t xml:space="preserve">,   </w:t>
      </w:r>
      <w:proofErr w:type="gramEnd"/>
      <w:r>
        <w:rPr>
          <w:i/>
          <w:iCs/>
        </w:rPr>
        <w:t>V</w:t>
      </w:r>
      <w:r>
        <w:t xml:space="preserve"> = </w:t>
      </w:r>
      <w:r>
        <w:rPr>
          <w:i/>
          <w:iCs/>
        </w:rPr>
        <w:t>XW</w:t>
      </w:r>
      <w:r>
        <w:rPr>
          <w:vertAlign w:val="subscript"/>
        </w:rPr>
        <w:t>V</w:t>
      </w:r>
    </w:p>
    <w:p w14:paraId="7100809F" w14:textId="77777777" w:rsidR="00D700C1" w:rsidRDefault="00D700C1">
      <w:pPr>
        <w:rPr>
          <w:sz w:val="19"/>
          <w:szCs w:val="19"/>
          <w:lang w:val="en-IN" w:eastAsia="en-GB"/>
        </w:rPr>
      </w:pPr>
      <w:r>
        <w:t>Scaled dot-product attention is computed as:</w:t>
      </w:r>
    </w:p>
    <w:p w14:paraId="03A8E11B" w14:textId="77777777" w:rsidR="00D700C1" w:rsidRDefault="00D700C1">
      <w:pPr>
        <w:spacing w:before="60" w:after="60"/>
        <w:jc w:val="center"/>
        <w:rPr>
          <w:sz w:val="19"/>
          <w:szCs w:val="19"/>
          <w:lang w:val="en-IN" w:eastAsia="en-GB"/>
        </w:rPr>
      </w:pPr>
      <w:proofErr w:type="gramStart"/>
      <w:r>
        <w:t>Attention(</w:t>
      </w:r>
      <w:proofErr w:type="gramEnd"/>
      <w:r>
        <w:rPr>
          <w:i/>
          <w:iCs/>
        </w:rPr>
        <w:t>Q</w:t>
      </w:r>
      <w:r>
        <w:t xml:space="preserve">, </w:t>
      </w:r>
      <w:r>
        <w:rPr>
          <w:i/>
          <w:iCs/>
        </w:rPr>
        <w:t>K</w:t>
      </w:r>
      <w:r>
        <w:t xml:space="preserve">, </w:t>
      </w:r>
      <w:r>
        <w:rPr>
          <w:i/>
          <w:iCs/>
        </w:rPr>
        <w:t>V</w:t>
      </w:r>
      <w:r>
        <w:t xml:space="preserve">) = </w:t>
      </w:r>
      <w:proofErr w:type="spellStart"/>
      <w:r>
        <w:t>softmax</w:t>
      </w:r>
      <w:proofErr w:type="spellEnd"/>
      <w:r>
        <w:t>((</w:t>
      </w:r>
      <w:r>
        <w:rPr>
          <w:i/>
          <w:iCs/>
        </w:rPr>
        <w:t>QK</w:t>
      </w:r>
      <w:r>
        <w:rPr>
          <w:vertAlign w:val="superscript"/>
        </w:rPr>
        <w:t>T</w:t>
      </w:r>
      <w:r>
        <w:t>)/√</w:t>
      </w:r>
      <w:proofErr w:type="gramStart"/>
      <w:r>
        <w:rPr>
          <w:i/>
          <w:iCs/>
        </w:rPr>
        <w:t>d</w:t>
      </w:r>
      <w:r>
        <w:rPr>
          <w:vertAlign w:val="subscript"/>
        </w:rPr>
        <w:t>k</w:t>
      </w:r>
      <w:r>
        <w:t>)</w:t>
      </w:r>
      <w:r>
        <w:rPr>
          <w:i/>
          <w:iCs/>
        </w:rPr>
        <w:t>V</w:t>
      </w:r>
      <w:proofErr w:type="gramEnd"/>
    </w:p>
    <w:p w14:paraId="7A36E54C" w14:textId="77777777" w:rsidR="00D700C1" w:rsidRDefault="00D700C1">
      <w:pPr>
        <w:rPr>
          <w:sz w:val="19"/>
          <w:szCs w:val="19"/>
          <w:lang w:val="en-IN" w:eastAsia="en-GB"/>
        </w:rPr>
      </w:pPr>
      <w:r>
        <w:t xml:space="preserve">Query–key scores determine how strongly a token uses information from other regions. Multiple heads learn different projections, while residual connections, </w:t>
      </w:r>
      <w:proofErr w:type="spellStart"/>
      <w:r>
        <w:t>normalisation</w:t>
      </w:r>
      <w:proofErr w:type="spellEnd"/>
      <w:r>
        <w:t xml:space="preserve">, and feed-forward sublayers transform the representation across blocks. </w:t>
      </w:r>
      <w:proofErr w:type="spellStart"/>
      <w:r>
        <w:t>Tokenisation</w:t>
      </w:r>
      <w:proofErr w:type="spellEnd"/>
      <w:r>
        <w:t xml:space="preserve"> and feature pooling depend on the selected checkpoint.</w:t>
      </w:r>
    </w:p>
    <w:p w14:paraId="7373F2DE" w14:textId="77777777" w:rsidR="00D700C1" w:rsidRDefault="00D700C1">
      <w:pPr>
        <w:rPr>
          <w:sz w:val="19"/>
          <w:szCs w:val="19"/>
          <w:lang w:val="en-IN" w:eastAsia="en-GB"/>
        </w:rPr>
      </w:pPr>
      <w:r>
        <w:t xml:space="preserve">DINOv2 provides pretrained visual features learned through self-supervised training. With a frozen linear probe, backbone parameters </w:t>
      </w:r>
      <w:proofErr w:type="spellStart"/>
      <w:r>
        <w:t>θ</w:t>
      </w:r>
      <w:r>
        <w:rPr>
          <w:vertAlign w:val="subscript"/>
        </w:rPr>
        <w:t>b</w:t>
      </w:r>
      <w:proofErr w:type="spellEnd"/>
      <w:r>
        <w:t xml:space="preserve"> remain fixed and only head parameters </w:t>
      </w:r>
      <w:proofErr w:type="spellStart"/>
      <w:r>
        <w:t>θ</w:t>
      </w:r>
      <w:r>
        <w:rPr>
          <w:vertAlign w:val="subscript"/>
        </w:rPr>
        <w:t>h</w:t>
      </w:r>
      <w:proofErr w:type="spellEnd"/>
      <w:r>
        <w:t xml:space="preserve"> are </w:t>
      </w:r>
      <w:proofErr w:type="spellStart"/>
      <w:r>
        <w:t>optimised</w:t>
      </w:r>
      <w:proofErr w:type="spellEnd"/>
      <w:r>
        <w:t>:</w:t>
      </w:r>
    </w:p>
    <w:p w14:paraId="38F96BD8" w14:textId="77777777" w:rsidR="00D700C1" w:rsidRDefault="00D700C1">
      <w:pPr>
        <w:spacing w:before="60" w:after="60"/>
        <w:jc w:val="center"/>
        <w:rPr>
          <w:sz w:val="19"/>
          <w:szCs w:val="19"/>
          <w:lang w:val="en-IN" w:eastAsia="en-GB"/>
        </w:rPr>
      </w:pPr>
      <w:proofErr w:type="spellStart"/>
      <w:r>
        <w:t>θ</w:t>
      </w:r>
      <w:r>
        <w:rPr>
          <w:vertAlign w:val="subscript"/>
        </w:rPr>
        <w:t>h</w:t>
      </w:r>
      <w:proofErr w:type="spellEnd"/>
      <w:r>
        <w:rPr>
          <w:vertAlign w:val="superscript"/>
        </w:rPr>
        <w:t>*</w:t>
      </w:r>
      <w:r>
        <w:t xml:space="preserve"> = </w:t>
      </w:r>
      <w:proofErr w:type="spellStart"/>
      <w:r>
        <w:t>arg</w:t>
      </w:r>
      <w:proofErr w:type="spellEnd"/>
      <w:r>
        <w:t xml:space="preserve"> </w:t>
      </w:r>
      <w:proofErr w:type="spellStart"/>
      <w:r>
        <w:t>min</w:t>
      </w:r>
      <w:r>
        <w:rPr>
          <w:vertAlign w:val="subscript"/>
        </w:rPr>
        <w:t>θh</w:t>
      </w:r>
      <w:proofErr w:type="spellEnd"/>
      <w:r>
        <w:t xml:space="preserve"> ℒ(</w:t>
      </w:r>
      <w:proofErr w:type="spellStart"/>
      <w:r>
        <w:rPr>
          <w:i/>
          <w:iCs/>
        </w:rPr>
        <w:t>f</w:t>
      </w:r>
      <w:r>
        <w:rPr>
          <w:vertAlign w:val="subscript"/>
        </w:rPr>
        <w:t>θ</w:t>
      </w:r>
      <w:proofErr w:type="gramStart"/>
      <w:r>
        <w:rPr>
          <w:vertAlign w:val="subscript"/>
        </w:rPr>
        <w:t>b,θ</w:t>
      </w:r>
      <w:proofErr w:type="gramEnd"/>
      <w:r>
        <w:rPr>
          <w:vertAlign w:val="subscript"/>
        </w:rPr>
        <w:t>h</w:t>
      </w:r>
      <w:proofErr w:type="spellEnd"/>
      <w:r>
        <w:t>(</w:t>
      </w:r>
      <w:r>
        <w:rPr>
          <w:i/>
          <w:iCs/>
        </w:rPr>
        <w:t>x</w:t>
      </w:r>
      <w:r>
        <w:t xml:space="preserve">), </w:t>
      </w:r>
      <w:r>
        <w:rPr>
          <w:i/>
          <w:iCs/>
        </w:rPr>
        <w:t>y</w:t>
      </w:r>
      <w:r>
        <w:t>)</w:t>
      </w:r>
    </w:p>
    <w:p w14:paraId="56FBA841" w14:textId="77777777" w:rsidR="00D700C1" w:rsidRDefault="00D700C1">
      <w:pPr>
        <w:rPr>
          <w:sz w:val="19"/>
          <w:szCs w:val="19"/>
          <w:lang w:val="en-IN" w:eastAsia="en-GB"/>
        </w:rPr>
      </w:pPr>
      <w:r>
        <w:t xml:space="preserve">Partial fine-tuning unfreezes selected upper blocks so their weights can adapt to damage cues. The classification head maps feature vector </w:t>
      </w:r>
      <w:r>
        <w:rPr>
          <w:i/>
          <w:iCs/>
        </w:rPr>
        <w:t>h</w:t>
      </w:r>
      <w:r>
        <w:t xml:space="preserve"> to three logits:</w:t>
      </w:r>
    </w:p>
    <w:p w14:paraId="2DE1AA65" w14:textId="77777777" w:rsidR="00D700C1" w:rsidRDefault="00D700C1">
      <w:pPr>
        <w:spacing w:before="60" w:after="60"/>
        <w:jc w:val="center"/>
        <w:rPr>
          <w:sz w:val="19"/>
          <w:szCs w:val="19"/>
          <w:lang w:val="en-IN" w:eastAsia="en-GB"/>
        </w:rPr>
      </w:pPr>
      <w:r>
        <w:rPr>
          <w:i/>
          <w:iCs/>
        </w:rPr>
        <w:t>z</w:t>
      </w:r>
      <w:r>
        <w:t xml:space="preserve"> = </w:t>
      </w:r>
      <w:proofErr w:type="spellStart"/>
      <w:r>
        <w:rPr>
          <w:i/>
          <w:iCs/>
        </w:rPr>
        <w:t>Wh</w:t>
      </w:r>
      <w:proofErr w:type="spellEnd"/>
      <w:r>
        <w:t xml:space="preserve"> + </w:t>
      </w:r>
      <w:r>
        <w:rPr>
          <w:i/>
          <w:iCs/>
        </w:rPr>
        <w:t>b</w:t>
      </w:r>
    </w:p>
    <w:p w14:paraId="412DD93F" w14:textId="77777777" w:rsidR="00D700C1" w:rsidRDefault="00D700C1">
      <w:pPr>
        <w:rPr>
          <w:sz w:val="19"/>
          <w:szCs w:val="19"/>
          <w:lang w:val="en-IN" w:eastAsia="en-GB"/>
        </w:rPr>
      </w:pPr>
      <w:proofErr w:type="spellStart"/>
      <w:r>
        <w:t>Softmax</w:t>
      </w:r>
      <w:proofErr w:type="spellEnd"/>
      <w:r>
        <w:t xml:space="preserve"> converts the logits into class probabilities:</w:t>
      </w:r>
    </w:p>
    <w:p w14:paraId="3D980FD8" w14:textId="77777777" w:rsidR="00D700C1" w:rsidRDefault="00D700C1">
      <w:pPr>
        <w:spacing w:before="60" w:after="60"/>
        <w:jc w:val="center"/>
        <w:rPr>
          <w:sz w:val="19"/>
          <w:szCs w:val="19"/>
          <w:lang w:val="en-IN" w:eastAsia="en-GB"/>
        </w:rPr>
      </w:pPr>
      <w:r>
        <w:rPr>
          <w:i/>
          <w:iCs/>
        </w:rPr>
        <w:t>p</w:t>
      </w:r>
      <w:r>
        <w:rPr>
          <w:vertAlign w:val="subscript"/>
        </w:rPr>
        <w:t>k</w:t>
      </w:r>
      <w:r>
        <w:t xml:space="preserve"> = exp(</w:t>
      </w:r>
      <w:proofErr w:type="spellStart"/>
      <w:r>
        <w:rPr>
          <w:i/>
          <w:iCs/>
        </w:rPr>
        <w:t>z</w:t>
      </w:r>
      <w:r>
        <w:rPr>
          <w:vertAlign w:val="subscript"/>
        </w:rPr>
        <w:t>k</w:t>
      </w:r>
      <w:proofErr w:type="spellEnd"/>
      <w:r>
        <w:t xml:space="preserve">) / </w:t>
      </w:r>
      <w:proofErr w:type="spellStart"/>
      <w:r>
        <w:t>Σ</w:t>
      </w:r>
      <w:r>
        <w:rPr>
          <w:vertAlign w:val="subscript"/>
        </w:rPr>
        <w:t>j</w:t>
      </w:r>
      <w:proofErr w:type="spellEnd"/>
      <w:r>
        <w:t xml:space="preserve"> exp(</w:t>
      </w:r>
      <w:proofErr w:type="spellStart"/>
      <w:r>
        <w:rPr>
          <w:i/>
          <w:iCs/>
        </w:rPr>
        <w:t>z</w:t>
      </w:r>
      <w:r>
        <w:rPr>
          <w:vertAlign w:val="subscript"/>
        </w:rPr>
        <w:t>j</w:t>
      </w:r>
      <w:proofErr w:type="spellEnd"/>
      <w:r>
        <w:t>)</w:t>
      </w:r>
    </w:p>
    <w:p w14:paraId="7D15BC0E" w14:textId="77777777" w:rsidR="00D700C1" w:rsidRDefault="00D700C1">
      <w:pPr>
        <w:rPr>
          <w:sz w:val="19"/>
          <w:szCs w:val="19"/>
          <w:lang w:val="en-IN" w:eastAsia="en-GB"/>
        </w:rPr>
      </w:pPr>
      <w:r>
        <w:t xml:space="preserve">The predicted class is </w:t>
      </w:r>
      <w:proofErr w:type="spellStart"/>
      <w:r>
        <w:t>arg</w:t>
      </w:r>
      <w:proofErr w:type="spellEnd"/>
      <w:r>
        <w:t xml:space="preserve"> </w:t>
      </w:r>
      <w:proofErr w:type="spellStart"/>
      <w:r>
        <w:t>max</w:t>
      </w:r>
      <w:r>
        <w:rPr>
          <w:vertAlign w:val="subscript"/>
        </w:rPr>
        <w:t>k</w:t>
      </w:r>
      <w:proofErr w:type="spellEnd"/>
      <w:r>
        <w:t xml:space="preserve"> </w:t>
      </w:r>
      <w:r>
        <w:rPr>
          <w:i/>
          <w:iCs/>
        </w:rPr>
        <w:t>p</w:t>
      </w:r>
      <w:r>
        <w:rPr>
          <w:vertAlign w:val="subscript"/>
        </w:rPr>
        <w:t>k</w:t>
      </w:r>
      <w:r>
        <w:t>. Cross-entropy and focal loss are:</w:t>
      </w:r>
    </w:p>
    <w:p w14:paraId="2BFE7D67" w14:textId="77777777" w:rsidR="00D700C1" w:rsidRDefault="00D700C1">
      <w:pPr>
        <w:spacing w:before="60" w:after="60"/>
        <w:jc w:val="center"/>
        <w:rPr>
          <w:sz w:val="19"/>
          <w:szCs w:val="19"/>
          <w:lang w:val="en-IN" w:eastAsia="en-GB"/>
        </w:rPr>
      </w:pPr>
      <w:r>
        <w:t>ℒ</w:t>
      </w:r>
      <w:r>
        <w:rPr>
          <w:vertAlign w:val="subscript"/>
        </w:rPr>
        <w:t>CE</w:t>
      </w:r>
      <w:r>
        <w:t xml:space="preserve"> = −log(</w:t>
      </w:r>
      <w:proofErr w:type="spellStart"/>
      <w:r>
        <w:rPr>
          <w:i/>
          <w:iCs/>
        </w:rPr>
        <w:t>p</w:t>
      </w:r>
      <w:r>
        <w:rPr>
          <w:vertAlign w:val="subscript"/>
        </w:rPr>
        <w:t>y</w:t>
      </w:r>
      <w:proofErr w:type="spellEnd"/>
      <w:r>
        <w:t>)</w:t>
      </w:r>
    </w:p>
    <w:p w14:paraId="0B80702B" w14:textId="77777777" w:rsidR="00D700C1" w:rsidRDefault="00D700C1">
      <w:pPr>
        <w:spacing w:before="60" w:after="60"/>
        <w:jc w:val="center"/>
        <w:rPr>
          <w:sz w:val="19"/>
          <w:szCs w:val="19"/>
          <w:lang w:val="en-IN" w:eastAsia="en-GB"/>
        </w:rPr>
      </w:pPr>
      <w:proofErr w:type="spellStart"/>
      <w:r>
        <w:t>ℒ</w:t>
      </w:r>
      <w:r>
        <w:rPr>
          <w:vertAlign w:val="subscript"/>
        </w:rPr>
        <w:t>Focal</w:t>
      </w:r>
      <w:proofErr w:type="spellEnd"/>
      <w:r>
        <w:t xml:space="preserve"> = −(1 − </w:t>
      </w:r>
      <w:proofErr w:type="spellStart"/>
      <w:proofErr w:type="gramStart"/>
      <w:r>
        <w:rPr>
          <w:i/>
          <w:iCs/>
        </w:rPr>
        <w:t>p</w:t>
      </w:r>
      <w:r>
        <w:rPr>
          <w:vertAlign w:val="subscript"/>
        </w:rPr>
        <w:t>y</w:t>
      </w:r>
      <w:proofErr w:type="spellEnd"/>
      <w:r>
        <w:t>)</w:t>
      </w:r>
      <w:r>
        <w:rPr>
          <w:vertAlign w:val="superscript"/>
        </w:rPr>
        <w:t>γ</w:t>
      </w:r>
      <w:proofErr w:type="gramEnd"/>
      <w:r>
        <w:t xml:space="preserve"> log(</w:t>
      </w:r>
      <w:proofErr w:type="spellStart"/>
      <w:r>
        <w:rPr>
          <w:i/>
          <w:iCs/>
        </w:rPr>
        <w:t>p</w:t>
      </w:r>
      <w:r>
        <w:rPr>
          <w:vertAlign w:val="subscript"/>
        </w:rPr>
        <w:t>y</w:t>
      </w:r>
      <w:proofErr w:type="spellEnd"/>
      <w:r>
        <w:t>)</w:t>
      </w:r>
    </w:p>
    <w:p w14:paraId="5C29BEDD" w14:textId="77777777" w:rsidR="00D700C1" w:rsidRDefault="00D700C1">
      <w:pPr>
        <w:rPr>
          <w:sz w:val="19"/>
          <w:szCs w:val="19"/>
          <w:lang w:val="en-IN" w:eastAsia="en-GB"/>
        </w:rPr>
      </w:pPr>
      <w:r>
        <w:t>Focal loss reduces the contribution of examples already classified confidently. The γ = 1 run reached 65.74% validation Macro-F1; because configurations differ across runs, this does not prove that focal loss alone caused the full gain.</w:t>
      </w:r>
    </w:p>
    <w:p w14:paraId="7994D1B2" w14:textId="77777777" w:rsidR="00C370BF" w:rsidRDefault="00C370BF">
      <w:pPr>
        <w:pStyle w:val="Caption"/>
        <w:spacing w:before="80" w:after="40"/>
        <w:rPr>
          <w:i w:val="0"/>
          <w:szCs w:val="16"/>
          <w:lang w:val="en-IN" w:eastAsia="en-GB"/>
        </w:rPr>
      </w:pPr>
      <w:r>
        <w:rPr>
          <w:i w:val="0"/>
          <w:iCs/>
        </w:rPr>
        <w:t>TABLE II. FROZEN FEATURE-EXTRACTOR VALIDATION RESULTS</w:t>
      </w:r>
    </w:p>
    <w:tbl>
      <w:tblPr>
        <w:tblStyle w:val="TableGrid"/>
        <w:tblW w:w="0" w:type="auto"/>
        <w:tblLayout w:type="fixed"/>
        <w:tblLook w:val="04A0" w:firstRow="1" w:lastRow="0" w:firstColumn="1" w:lastColumn="0" w:noHBand="0" w:noVBand="1"/>
      </w:tblPr>
      <w:tblGrid>
        <w:gridCol w:w="1242"/>
        <w:gridCol w:w="1242"/>
        <w:gridCol w:w="1242"/>
        <w:gridCol w:w="1242"/>
      </w:tblGrid>
      <w:tr w:rsidR="00BC25B0" w14:paraId="7E92DFBC" w14:textId="77777777" w:rsidTr="007F0145">
        <w:tc>
          <w:tcPr>
            <w:tcW w:w="1242" w:type="dxa"/>
            <w:shd w:val="clear" w:color="auto" w:fill="E7E6E6"/>
            <w:tcMar>
              <w:top w:w="0" w:type="dxa"/>
              <w:left w:w="108" w:type="dxa"/>
              <w:bottom w:w="0" w:type="dxa"/>
              <w:right w:w="108" w:type="dxa"/>
            </w:tcMar>
          </w:tcPr>
          <w:p w14:paraId="2134CD9A" w14:textId="381778F0" w:rsidR="00000000" w:rsidRDefault="00E32FE0" w:rsidP="00E32FE0">
            <w:pPr>
              <w:spacing w:line="256" w:lineRule="auto"/>
              <w:jc w:val="center"/>
            </w:pPr>
            <w:r>
              <w:rPr>
                <w:b/>
                <w:bCs/>
                <w:sz w:val="15"/>
                <w:szCs w:val="15"/>
              </w:rPr>
              <w:t>Frozen linear-probe model</w:t>
            </w:r>
          </w:p>
        </w:tc>
        <w:tc>
          <w:tcPr>
            <w:tcW w:w="1242" w:type="dxa"/>
            <w:shd w:val="clear" w:color="auto" w:fill="E7E6E6"/>
            <w:tcMar>
              <w:top w:w="0" w:type="dxa"/>
              <w:left w:w="108" w:type="dxa"/>
              <w:bottom w:w="0" w:type="dxa"/>
              <w:right w:w="108" w:type="dxa"/>
            </w:tcMar>
          </w:tcPr>
          <w:p w14:paraId="01C05C26" w14:textId="672C8CCA" w:rsidR="00000000" w:rsidRDefault="00320F0D" w:rsidP="00320F0D">
            <w:pPr>
              <w:spacing w:line="256" w:lineRule="auto"/>
              <w:jc w:val="center"/>
            </w:pPr>
            <w:r>
              <w:rPr>
                <w:b/>
                <w:bCs/>
                <w:sz w:val="15"/>
                <w:szCs w:val="15"/>
              </w:rPr>
              <w:t>Validation accuracy</w:t>
            </w:r>
          </w:p>
        </w:tc>
        <w:tc>
          <w:tcPr>
            <w:tcW w:w="1242" w:type="dxa"/>
            <w:shd w:val="clear" w:color="auto" w:fill="E7E6E6"/>
            <w:tcMar>
              <w:top w:w="0" w:type="dxa"/>
              <w:left w:w="108" w:type="dxa"/>
              <w:bottom w:w="0" w:type="dxa"/>
              <w:right w:w="108" w:type="dxa"/>
            </w:tcMar>
          </w:tcPr>
          <w:p w14:paraId="4B9BD10E" w14:textId="45E7CB06" w:rsidR="00000000" w:rsidRDefault="004B2214" w:rsidP="004B2214">
            <w:pPr>
              <w:spacing w:line="256" w:lineRule="auto"/>
              <w:jc w:val="center"/>
            </w:pPr>
            <w:r>
              <w:rPr>
                <w:b/>
                <w:bCs/>
                <w:sz w:val="15"/>
                <w:szCs w:val="15"/>
              </w:rPr>
              <w:t>Balanced accuracy</w:t>
            </w:r>
          </w:p>
        </w:tc>
        <w:tc>
          <w:tcPr>
            <w:tcW w:w="1242" w:type="dxa"/>
            <w:shd w:val="clear" w:color="auto" w:fill="E7E6E6"/>
            <w:tcMar>
              <w:top w:w="0" w:type="dxa"/>
              <w:left w:w="108" w:type="dxa"/>
              <w:bottom w:w="0" w:type="dxa"/>
              <w:right w:w="108" w:type="dxa"/>
            </w:tcMar>
          </w:tcPr>
          <w:p w14:paraId="33AFE938" w14:textId="7BAC0349" w:rsidR="00000000" w:rsidRDefault="007F0145" w:rsidP="007F0145">
            <w:pPr>
              <w:spacing w:line="256" w:lineRule="auto"/>
              <w:jc w:val="center"/>
            </w:pPr>
            <w:r>
              <w:rPr>
                <w:b/>
                <w:bCs/>
                <w:sz w:val="15"/>
                <w:szCs w:val="15"/>
              </w:rPr>
              <w:t>Macro-F1</w:t>
            </w:r>
          </w:p>
        </w:tc>
      </w:tr>
      <w:tr w:rsidR="00BC25B0" w14:paraId="40C0C5E5" w14:textId="77777777" w:rsidTr="00396EE3">
        <w:tc>
          <w:tcPr>
            <w:tcW w:w="1242" w:type="dxa"/>
          </w:tcPr>
          <w:p w14:paraId="639E19B1" w14:textId="7C034EE2" w:rsidR="00000000" w:rsidRDefault="00000000">
            <w:pPr>
              <w:spacing w:line="259" w:lineRule="auto"/>
              <w:jc w:val="center"/>
            </w:pPr>
            <w:r>
              <w:rPr>
                <w:sz w:val="15"/>
              </w:rPr>
              <w:t>DINOv2 Base</w:t>
            </w:r>
          </w:p>
        </w:tc>
        <w:tc>
          <w:tcPr>
            <w:tcW w:w="1242" w:type="dxa"/>
          </w:tcPr>
          <w:p w14:paraId="434C98CE" w14:textId="22C2A068" w:rsidR="00000000" w:rsidRDefault="00000000">
            <w:pPr>
              <w:spacing w:line="259" w:lineRule="auto"/>
              <w:jc w:val="center"/>
            </w:pPr>
            <w:r>
              <w:rPr>
                <w:sz w:val="15"/>
              </w:rPr>
              <w:t>62.77%</w:t>
            </w:r>
          </w:p>
        </w:tc>
        <w:tc>
          <w:tcPr>
            <w:tcW w:w="1242" w:type="dxa"/>
          </w:tcPr>
          <w:p w14:paraId="6C8EFA30" w14:textId="126F9915" w:rsidR="00000000" w:rsidRDefault="00000000">
            <w:pPr>
              <w:spacing w:line="259" w:lineRule="auto"/>
              <w:jc w:val="center"/>
            </w:pPr>
            <w:r>
              <w:rPr>
                <w:sz w:val="15"/>
              </w:rPr>
              <w:t>59.30%</w:t>
            </w:r>
          </w:p>
        </w:tc>
        <w:tc>
          <w:tcPr>
            <w:tcW w:w="1242" w:type="dxa"/>
          </w:tcPr>
          <w:p w14:paraId="4420FE18" w14:textId="2FDAEB82" w:rsidR="00000000" w:rsidRDefault="00000000">
            <w:pPr>
              <w:spacing w:line="259" w:lineRule="auto"/>
              <w:jc w:val="center"/>
            </w:pPr>
            <w:r>
              <w:rPr>
                <w:sz w:val="15"/>
              </w:rPr>
              <w:t>57.30%</w:t>
            </w:r>
          </w:p>
        </w:tc>
      </w:tr>
      <w:tr w:rsidR="00BC25B0" w14:paraId="6E9C5ABC" w14:textId="77777777" w:rsidTr="00396EE3">
        <w:tc>
          <w:tcPr>
            <w:tcW w:w="1242" w:type="dxa"/>
          </w:tcPr>
          <w:p w14:paraId="3E74C09A" w14:textId="0D0D284E" w:rsidR="00000000" w:rsidRDefault="00000000">
            <w:pPr>
              <w:spacing w:line="259" w:lineRule="auto"/>
              <w:jc w:val="center"/>
            </w:pPr>
            <w:proofErr w:type="spellStart"/>
            <w:r>
              <w:rPr>
                <w:sz w:val="15"/>
              </w:rPr>
              <w:t>ViT</w:t>
            </w:r>
            <w:proofErr w:type="spellEnd"/>
            <w:r>
              <w:rPr>
                <w:sz w:val="15"/>
              </w:rPr>
              <w:t xml:space="preserve"> Base</w:t>
            </w:r>
          </w:p>
        </w:tc>
        <w:tc>
          <w:tcPr>
            <w:tcW w:w="1242" w:type="dxa"/>
          </w:tcPr>
          <w:p w14:paraId="200DA8B1" w14:textId="4FC355CF" w:rsidR="00000000" w:rsidRDefault="00000000">
            <w:pPr>
              <w:spacing w:line="259" w:lineRule="auto"/>
              <w:jc w:val="center"/>
            </w:pPr>
            <w:r>
              <w:rPr>
                <w:sz w:val="15"/>
              </w:rPr>
              <w:t>58.15%</w:t>
            </w:r>
          </w:p>
        </w:tc>
        <w:tc>
          <w:tcPr>
            <w:tcW w:w="1242" w:type="dxa"/>
          </w:tcPr>
          <w:p w14:paraId="470D527C" w14:textId="78CFBECF" w:rsidR="00000000" w:rsidRDefault="00000000">
            <w:pPr>
              <w:spacing w:line="259" w:lineRule="auto"/>
              <w:jc w:val="center"/>
            </w:pPr>
            <w:r>
              <w:rPr>
                <w:sz w:val="15"/>
              </w:rPr>
              <w:t>53.36%</w:t>
            </w:r>
          </w:p>
        </w:tc>
        <w:tc>
          <w:tcPr>
            <w:tcW w:w="1242" w:type="dxa"/>
          </w:tcPr>
          <w:p w14:paraId="65224420" w14:textId="0E62E6F7" w:rsidR="00000000" w:rsidRDefault="00000000">
            <w:pPr>
              <w:spacing w:line="259" w:lineRule="auto"/>
              <w:jc w:val="center"/>
            </w:pPr>
            <w:r>
              <w:rPr>
                <w:sz w:val="15"/>
              </w:rPr>
              <w:t>51.57%</w:t>
            </w:r>
          </w:p>
        </w:tc>
      </w:tr>
      <w:tr w:rsidR="00BC25B0" w14:paraId="5C0D6EAD" w14:textId="77777777" w:rsidTr="00396EE3">
        <w:tc>
          <w:tcPr>
            <w:tcW w:w="1242" w:type="dxa"/>
          </w:tcPr>
          <w:p w14:paraId="7F51D9B3" w14:textId="2995B024" w:rsidR="00000000" w:rsidRDefault="00000000">
            <w:pPr>
              <w:spacing w:line="259" w:lineRule="auto"/>
              <w:jc w:val="center"/>
            </w:pPr>
            <w:proofErr w:type="spellStart"/>
            <w:r>
              <w:rPr>
                <w:sz w:val="15"/>
              </w:rPr>
              <w:t>ConViT</w:t>
            </w:r>
            <w:proofErr w:type="spellEnd"/>
            <w:r>
              <w:rPr>
                <w:sz w:val="15"/>
              </w:rPr>
              <w:t xml:space="preserve"> Tiny</w:t>
            </w:r>
          </w:p>
        </w:tc>
        <w:tc>
          <w:tcPr>
            <w:tcW w:w="1242" w:type="dxa"/>
          </w:tcPr>
          <w:p w14:paraId="0219AE87" w14:textId="4015ECF2" w:rsidR="00000000" w:rsidRDefault="00000000">
            <w:pPr>
              <w:spacing w:line="259" w:lineRule="auto"/>
              <w:jc w:val="center"/>
            </w:pPr>
            <w:r>
              <w:rPr>
                <w:sz w:val="15"/>
              </w:rPr>
              <w:t>58.87%</w:t>
            </w:r>
          </w:p>
        </w:tc>
        <w:tc>
          <w:tcPr>
            <w:tcW w:w="1242" w:type="dxa"/>
          </w:tcPr>
          <w:p w14:paraId="2E492652" w14:textId="4BB8919A" w:rsidR="00000000" w:rsidRDefault="00000000">
            <w:pPr>
              <w:spacing w:line="259" w:lineRule="auto"/>
              <w:jc w:val="center"/>
            </w:pPr>
            <w:r>
              <w:rPr>
                <w:sz w:val="15"/>
              </w:rPr>
              <w:t>51.12%</w:t>
            </w:r>
          </w:p>
        </w:tc>
        <w:tc>
          <w:tcPr>
            <w:tcW w:w="1242" w:type="dxa"/>
          </w:tcPr>
          <w:p w14:paraId="474FD0E3" w14:textId="011880AB" w:rsidR="00000000" w:rsidRDefault="00000000">
            <w:pPr>
              <w:spacing w:line="259" w:lineRule="auto"/>
              <w:jc w:val="center"/>
            </w:pPr>
            <w:r>
              <w:rPr>
                <w:sz w:val="15"/>
              </w:rPr>
              <w:t>50.02%</w:t>
            </w:r>
          </w:p>
        </w:tc>
      </w:tr>
    </w:tbl>
    <w:p w14:paraId="0061CF93" w14:textId="77777777" w:rsidR="00396EE3" w:rsidRDefault="00000000">
      <w:pPr>
        <w:ind w:firstLine="360"/>
      </w:pPr>
      <w:r>
        <w:t>I continued with DINOv2 because it had the highest initial Macro-F1 on this split.</w:t>
      </w:r>
    </w:p>
    <w:p w14:paraId="4364E423" w14:textId="77777777" w:rsidR="00396EE3" w:rsidRDefault="00000000">
      <w:pPr>
        <w:pStyle w:val="Heading1"/>
      </w:pPr>
      <w:r>
        <w:t>5. Experiment sequence: configuration, loss and augmentation</w:t>
      </w:r>
    </w:p>
    <w:p w14:paraId="1090F33A" w14:textId="77777777" w:rsidR="00396EE3" w:rsidRDefault="00000000">
      <w:pPr>
        <w:pStyle w:val="Heading2"/>
      </w:pPr>
      <w:r>
        <w:t>5.1 Establish the baseline</w:t>
      </w:r>
    </w:p>
    <w:p w14:paraId="23CFB823" w14:textId="77777777" w:rsidR="00396EE3" w:rsidRDefault="00000000">
      <w:pPr>
        <w:ind w:firstLine="360"/>
      </w:pPr>
      <w:r>
        <w:t>The frozen-backbone comparison gave DINOv2 a validation Macro-F1 of 57.30%, above ViT (51.57%) and ConViT (50.02%). I used DINOv2 for the following experiments to examine whether optimization and classifier choices could improve its results.</w:t>
      </w:r>
    </w:p>
    <w:p w14:paraId="72D7D5CD" w14:textId="77777777" w:rsidR="00396EE3" w:rsidRDefault="00000000">
      <w:pPr>
        <w:pStyle w:val="Heading2"/>
      </w:pPr>
      <w:r>
        <w:t>5.2 Tune learning rate and fine-tuning depth</w:t>
      </w:r>
    </w:p>
    <w:p w14:paraId="5D32176D" w14:textId="77777777" w:rsidR="00396EE3" w:rsidRDefault="00000000">
      <w:pPr>
        <w:ind w:firstLine="360"/>
      </w:pPr>
      <w:r>
        <w:t>The learning-rate search tested 1e-4, 3e-4, 1e-3 and 3e-3 in the linear-probe setup. The best tested setting was 3e-4, with Macro-F1 of 59.10%, compared with 57.30% initially.</w:t>
      </w:r>
    </w:p>
    <w:p w14:paraId="65B99779" w14:textId="77777777" w:rsidR="00396EE3" w:rsidRDefault="00000000">
      <w:r>
        <w:t>The learning rate controls the size of each optimizer update. At a very small rate, the classifier may improve slowly; at a rate that is too large, updates can overshoot useful weights and make validation performance less stable. In a linear probe, the pretrained backbone stays fixed and only the classifier learns, so the search mainly changes how quickly its decision boundary is fitted. The 3e-4 result was the best of the four values tested, not a universal optimum.</w:t>
      </w:r>
    </w:p>
    <w:p w14:paraId="1BF4E5DC" w14:textId="77777777" w:rsidR="00396EE3" w:rsidRDefault="00000000">
      <w:pPr>
        <w:ind w:firstLine="360"/>
      </w:pPr>
      <w:r>
        <w:t>I then unfroze one or two transformer blocks, using a smaller learning rate for the backbone than for the classification head. The one-block run reached 60.00% Macro-F1; the reported two-block configuration reached 59.47%. These results show that deeper fine-tuning did not automatically improve Macro-F1.</w:t>
      </w:r>
    </w:p>
    <w:p w14:paraId="1D22E7CA" w14:textId="77777777" w:rsidR="00396EE3" w:rsidRDefault="00000000">
      <w:r>
        <w:t>Unfreezing changes which weights can adapt to CrisisMMD. With the backbone frozen, DINOv2’s pretrained visual features are preserved. Unfreezing the final block lets higher-level representations shift toward damage cues; unfreezing two blocks gives more flexibility but also exposes more weights to a small, imbalanced training set. The lower backbone learning rate limits how quickly those pretrained features move, while the larger head learning rate lets the newly added classifier adapt faster. The two-block run did not outperform the one-block run on Macro-F1, so extra trainable capacity did not guarantee a better class-balanced result.</w:t>
      </w:r>
    </w:p>
    <w:p w14:paraId="5F22F311" w14:textId="77777777" w:rsidR="00396EE3" w:rsidRDefault="00000000">
      <w:pPr>
        <w:pStyle w:val="Heading2"/>
      </w:pPr>
      <w:r>
        <w:t>5.3 Compare the classification head and loss</w:t>
      </w:r>
    </w:p>
    <w:p w14:paraId="5AD3C657" w14:textId="77777777" w:rsidR="00396EE3" w:rsidRDefault="00000000">
      <w:pPr>
        <w:ind w:firstLine="360"/>
      </w:pPr>
      <w:r>
        <w:t>The Conv + GroupNorm head reached 64.92% Macro-F1, while an MLP head reached 64.81% in their respective runs. A separate focal-loss run with gamma=1 reached 65.74%. These are results from different configurations, not one controlled sequence in which each change can be credited with the full gain.</w:t>
      </w:r>
    </w:p>
    <w:p w14:paraId="096CD86B" w14:textId="77777777" w:rsidR="00396EE3" w:rsidRDefault="00000000">
      <w:r>
        <w:t>The head determines how the backbone features are converted into class scores. The MLP mixes the feature vector through fully connected layers. The convolutional head instead learns local patterns in the feature representation, while GroupNorm normalizes intermediate activations across groups of channels, which can make optimization less sensitive to batch statistics. Focal loss changes the contribution of training examples: with gamma=1, it down-weights examples the model already classifies confidently and gives relatively more attention to harder cases. This can help minority or ambiguous examples, although it can also amplify noisy labels. Because these head and loss results came from separate runs, their scores are comparisons across configurations rather than a clean estimate of each parameter’s individual effect.</w:t>
      </w:r>
    </w:p>
    <w:p w14:paraId="2FB7280F" w14:textId="77777777" w:rsidR="00396EE3" w:rsidRDefault="00000000">
      <w:pPr>
        <w:ind w:firstLine="360"/>
      </w:pPr>
      <w:r>
        <w:lastRenderedPageBreak/>
        <w:t>I next tested whether changing the training images could improve robustness to the visual variation found in disaster photographs.</w:t>
      </w:r>
    </w:p>
    <w:p w14:paraId="2088A137" w14:textId="77777777" w:rsidR="00396EE3" w:rsidRDefault="00000000">
      <w:pPr>
        <w:pStyle w:val="Heading2"/>
      </w:pPr>
      <w:r>
        <w:t>5.4 Compare image augmentation strategies</w:t>
      </w:r>
    </w:p>
    <w:p w14:paraId="349D85AF" w14:textId="77777777" w:rsidR="00396EE3" w:rsidRDefault="00000000">
      <w:pPr>
        <w:ind w:firstLine="360"/>
      </w:pPr>
      <w:r>
        <w:t>I compared three training pipelines: baseline augmentation, realistic augmentation and RandAugment. The goal was to test whether modest, plausible changes to image appearance helped the classifier, and whether stronger transformations improved class-balanced performance or reduced training time.</w:t>
      </w:r>
    </w:p>
    <w:p w14:paraId="1A1E6816" w14:textId="77777777" w:rsidR="00396EE3" w:rsidRDefault="00000000">
      <w:pPr>
        <w:ind w:firstLine="360"/>
      </w:pPr>
      <w:r>
        <w:t>For this experiment, augmentation means applying image transformations to training examples while keeping their damage label unchanged. That assumption is valid only when a transformation preserves the visible evidence needed to judge damage severity.</w:t>
      </w:r>
    </w:p>
    <w:p w14:paraId="74315B9A" w14:textId="77777777" w:rsidR="00396EE3" w:rsidRDefault="00000000">
      <w:pPr>
        <w:ind w:firstLine="360"/>
      </w:pPr>
      <w:r>
        <w:t xml:space="preserve">Schematic, not real </w:t>
      </w:r>
      <w:proofErr w:type="spellStart"/>
      <w:r>
        <w:t>CrisisMMD</w:t>
      </w:r>
      <w:proofErr w:type="spellEnd"/>
      <w:r>
        <w:t xml:space="preserve"> images. In the controlled augmentation series, realistic augmentation produced a validation Macro-F1 of 64.18%, compared with 64.07% for baseline and 63.53% for RandAugment.</w:t>
      </w:r>
    </w:p>
    <w:p w14:paraId="1650A88B" w14:textId="77777777" w:rsidR="00C370BF" w:rsidRDefault="00C370BF">
      <w:pPr>
        <w:pStyle w:val="Caption"/>
        <w:spacing w:before="80" w:after="40"/>
        <w:rPr>
          <w:i w:val="0"/>
          <w:szCs w:val="16"/>
          <w:lang w:val="en-IN" w:eastAsia="en-GB"/>
        </w:rPr>
      </w:pPr>
      <w:r>
        <w:rPr>
          <w:i w:val="0"/>
          <w:iCs/>
        </w:rPr>
        <w:t>TABLE III. SUMMARY OF MODEL-DEVELOPMENT EXPERIMENTS</w:t>
      </w:r>
    </w:p>
    <w:tbl>
      <w:tblPr>
        <w:tblStyle w:val="TableGrid"/>
        <w:tblW w:w="0" w:type="auto"/>
        <w:tblLayout w:type="fixed"/>
        <w:tblLook w:val="04A0" w:firstRow="1" w:lastRow="0" w:firstColumn="1" w:lastColumn="0" w:noHBand="0" w:noVBand="1"/>
      </w:tblPr>
      <w:tblGrid>
        <w:gridCol w:w="1656"/>
        <w:gridCol w:w="1656"/>
        <w:gridCol w:w="1656"/>
      </w:tblGrid>
      <w:tr w:rsidR="00C066E7" w14:paraId="11B46FBB" w14:textId="77777777" w:rsidTr="0097059E">
        <w:tc>
          <w:tcPr>
            <w:tcW w:w="1656" w:type="dxa"/>
            <w:shd w:val="clear" w:color="auto" w:fill="E7E6E6"/>
            <w:tcMar>
              <w:top w:w="0" w:type="dxa"/>
              <w:left w:w="108" w:type="dxa"/>
              <w:bottom w:w="0" w:type="dxa"/>
              <w:right w:w="108" w:type="dxa"/>
            </w:tcMar>
          </w:tcPr>
          <w:p w14:paraId="1C6BBE2B" w14:textId="6BD179CF" w:rsidR="00000000" w:rsidRDefault="00FD08AF" w:rsidP="00FD08AF">
            <w:pPr>
              <w:spacing w:line="256" w:lineRule="auto"/>
              <w:jc w:val="center"/>
            </w:pPr>
            <w:r>
              <w:rPr>
                <w:b/>
                <w:bCs/>
                <w:sz w:val="15"/>
                <w:szCs w:val="15"/>
              </w:rPr>
              <w:t>Development stage</w:t>
            </w:r>
          </w:p>
        </w:tc>
        <w:tc>
          <w:tcPr>
            <w:tcW w:w="1656" w:type="dxa"/>
            <w:shd w:val="clear" w:color="auto" w:fill="E7E6E6"/>
            <w:tcMar>
              <w:top w:w="0" w:type="dxa"/>
              <w:left w:w="108" w:type="dxa"/>
              <w:bottom w:w="0" w:type="dxa"/>
              <w:right w:w="108" w:type="dxa"/>
            </w:tcMar>
          </w:tcPr>
          <w:p w14:paraId="6C6B3955" w14:textId="28BA2BDA" w:rsidR="00000000" w:rsidRDefault="00B80EFA" w:rsidP="00B80EFA">
            <w:pPr>
              <w:spacing w:line="256" w:lineRule="auto"/>
              <w:jc w:val="center"/>
            </w:pPr>
            <w:r>
              <w:rPr>
                <w:b/>
                <w:bCs/>
                <w:sz w:val="15"/>
                <w:szCs w:val="15"/>
              </w:rPr>
              <w:t>Reported validation Macro-F1</w:t>
            </w:r>
          </w:p>
        </w:tc>
        <w:tc>
          <w:tcPr>
            <w:tcW w:w="1656" w:type="dxa"/>
            <w:shd w:val="clear" w:color="auto" w:fill="E7E6E6"/>
            <w:tcMar>
              <w:top w:w="0" w:type="dxa"/>
              <w:left w:w="108" w:type="dxa"/>
              <w:bottom w:w="0" w:type="dxa"/>
              <w:right w:w="108" w:type="dxa"/>
            </w:tcMar>
          </w:tcPr>
          <w:p w14:paraId="6883572E" w14:textId="24DE1194" w:rsidR="00000000" w:rsidRDefault="0097059E" w:rsidP="0097059E">
            <w:pPr>
              <w:spacing w:line="256" w:lineRule="auto"/>
              <w:jc w:val="center"/>
            </w:pPr>
            <w:r>
              <w:rPr>
                <w:b/>
                <w:bCs/>
                <w:sz w:val="15"/>
                <w:szCs w:val="15"/>
              </w:rPr>
              <w:t>What the result informed</w:t>
            </w:r>
          </w:p>
        </w:tc>
      </w:tr>
      <w:tr w:rsidR="00C066E7" w14:paraId="7EB22B08" w14:textId="77777777" w:rsidTr="00396EE3">
        <w:tc>
          <w:tcPr>
            <w:tcW w:w="1656" w:type="dxa"/>
          </w:tcPr>
          <w:p w14:paraId="522F219D" w14:textId="67886883" w:rsidR="00000000" w:rsidRDefault="00000000">
            <w:pPr>
              <w:spacing w:line="259" w:lineRule="auto"/>
              <w:jc w:val="left"/>
            </w:pPr>
            <w:r>
              <w:rPr>
                <w:sz w:val="15"/>
              </w:rPr>
              <w:t>Frozen DINOv2 probe</w:t>
            </w:r>
          </w:p>
        </w:tc>
        <w:tc>
          <w:tcPr>
            <w:tcW w:w="1656" w:type="dxa"/>
          </w:tcPr>
          <w:p w14:paraId="75296537" w14:textId="24E93D79" w:rsidR="00000000" w:rsidRDefault="00000000">
            <w:pPr>
              <w:spacing w:line="259" w:lineRule="auto"/>
              <w:jc w:val="center"/>
            </w:pPr>
            <w:r>
              <w:rPr>
                <w:sz w:val="15"/>
              </w:rPr>
              <w:t>57.30%</w:t>
            </w:r>
          </w:p>
        </w:tc>
        <w:tc>
          <w:tcPr>
            <w:tcW w:w="1656" w:type="dxa"/>
          </w:tcPr>
          <w:p w14:paraId="501CDF5F" w14:textId="0FB04618" w:rsidR="00000000" w:rsidRDefault="00000000">
            <w:pPr>
              <w:spacing w:line="259" w:lineRule="auto"/>
              <w:jc w:val="left"/>
            </w:pPr>
            <w:r>
              <w:rPr>
                <w:sz w:val="15"/>
              </w:rPr>
              <w:t>Reference point for all later exploration</w:t>
            </w:r>
          </w:p>
        </w:tc>
      </w:tr>
      <w:tr w:rsidR="00C066E7" w14:paraId="1C74C243" w14:textId="77777777" w:rsidTr="00396EE3">
        <w:tc>
          <w:tcPr>
            <w:tcW w:w="1656" w:type="dxa"/>
          </w:tcPr>
          <w:p w14:paraId="1429C4D9" w14:textId="51309091" w:rsidR="00000000" w:rsidRDefault="00000000">
            <w:pPr>
              <w:spacing w:line="259" w:lineRule="auto"/>
              <w:jc w:val="left"/>
            </w:pPr>
            <w:r>
              <w:rPr>
                <w:sz w:val="15"/>
              </w:rPr>
              <w:t>Learning-rate search</w:t>
            </w:r>
          </w:p>
        </w:tc>
        <w:tc>
          <w:tcPr>
            <w:tcW w:w="1656" w:type="dxa"/>
          </w:tcPr>
          <w:p w14:paraId="217184BD" w14:textId="035DC046" w:rsidR="00000000" w:rsidRDefault="00000000">
            <w:pPr>
              <w:spacing w:line="259" w:lineRule="auto"/>
              <w:jc w:val="center"/>
            </w:pPr>
            <w:r>
              <w:rPr>
                <w:sz w:val="15"/>
              </w:rPr>
              <w:t>59.10%</w:t>
            </w:r>
          </w:p>
        </w:tc>
        <w:tc>
          <w:tcPr>
            <w:tcW w:w="1656" w:type="dxa"/>
          </w:tcPr>
          <w:p w14:paraId="1AFDFA37" w14:textId="36A3B8BB" w:rsidR="00000000" w:rsidRDefault="00000000">
            <w:pPr>
              <w:spacing w:line="259" w:lineRule="auto"/>
              <w:jc w:val="left"/>
            </w:pPr>
            <w:r>
              <w:rPr>
                <w:sz w:val="15"/>
              </w:rPr>
              <w:t>Optimization settings matter</w:t>
            </w:r>
          </w:p>
        </w:tc>
      </w:tr>
      <w:tr w:rsidR="00C066E7" w14:paraId="0D5E7E51" w14:textId="77777777" w:rsidTr="00396EE3">
        <w:tc>
          <w:tcPr>
            <w:tcW w:w="1656" w:type="dxa"/>
          </w:tcPr>
          <w:p w14:paraId="464D333F" w14:textId="349FBE60" w:rsidR="00000000" w:rsidRDefault="00000000">
            <w:pPr>
              <w:spacing w:line="259" w:lineRule="auto"/>
              <w:jc w:val="left"/>
            </w:pPr>
            <w:r>
              <w:rPr>
                <w:sz w:val="15"/>
              </w:rPr>
              <w:t>One-block fine-tuning</w:t>
            </w:r>
          </w:p>
        </w:tc>
        <w:tc>
          <w:tcPr>
            <w:tcW w:w="1656" w:type="dxa"/>
          </w:tcPr>
          <w:p w14:paraId="1AB3C67D" w14:textId="7F483F16" w:rsidR="00000000" w:rsidRDefault="00000000">
            <w:pPr>
              <w:spacing w:line="259" w:lineRule="auto"/>
              <w:jc w:val="center"/>
            </w:pPr>
            <w:r>
              <w:rPr>
                <w:sz w:val="15"/>
              </w:rPr>
              <w:t>60.00%</w:t>
            </w:r>
          </w:p>
        </w:tc>
        <w:tc>
          <w:tcPr>
            <w:tcW w:w="1656" w:type="dxa"/>
          </w:tcPr>
          <w:p w14:paraId="7DD271A3" w14:textId="61A81FD1" w:rsidR="00000000" w:rsidRDefault="00000000">
            <w:pPr>
              <w:spacing w:line="259" w:lineRule="auto"/>
              <w:jc w:val="left"/>
            </w:pPr>
            <w:r>
              <w:rPr>
                <w:sz w:val="15"/>
              </w:rPr>
              <w:t>Partial feature adaptation can help</w:t>
            </w:r>
          </w:p>
        </w:tc>
      </w:tr>
      <w:tr w:rsidR="00C066E7" w14:paraId="748F5C71" w14:textId="77777777" w:rsidTr="00396EE3">
        <w:tc>
          <w:tcPr>
            <w:tcW w:w="1656" w:type="dxa"/>
          </w:tcPr>
          <w:p w14:paraId="7D20A5E4" w14:textId="18F2A10C" w:rsidR="00000000" w:rsidRDefault="00000000">
            <w:pPr>
              <w:spacing w:line="259" w:lineRule="auto"/>
              <w:jc w:val="left"/>
            </w:pPr>
            <w:r>
              <w:rPr>
                <w:sz w:val="15"/>
              </w:rPr>
              <w:t xml:space="preserve">Conv + </w:t>
            </w:r>
            <w:proofErr w:type="spellStart"/>
            <w:r>
              <w:rPr>
                <w:sz w:val="15"/>
              </w:rPr>
              <w:t>GroupNorm</w:t>
            </w:r>
            <w:proofErr w:type="spellEnd"/>
            <w:r>
              <w:rPr>
                <w:sz w:val="15"/>
              </w:rPr>
              <w:t xml:space="preserve"> head</w:t>
            </w:r>
          </w:p>
        </w:tc>
        <w:tc>
          <w:tcPr>
            <w:tcW w:w="1656" w:type="dxa"/>
          </w:tcPr>
          <w:p w14:paraId="68890C12" w14:textId="7765E630" w:rsidR="00000000" w:rsidRDefault="00000000">
            <w:pPr>
              <w:spacing w:line="259" w:lineRule="auto"/>
              <w:jc w:val="center"/>
            </w:pPr>
            <w:r>
              <w:rPr>
                <w:sz w:val="15"/>
              </w:rPr>
              <w:t>64.92%</w:t>
            </w:r>
          </w:p>
        </w:tc>
        <w:tc>
          <w:tcPr>
            <w:tcW w:w="1656" w:type="dxa"/>
          </w:tcPr>
          <w:p w14:paraId="6CA0EC1F" w14:textId="76ADD7F1" w:rsidR="00000000" w:rsidRDefault="00000000">
            <w:pPr>
              <w:spacing w:line="259" w:lineRule="auto"/>
              <w:jc w:val="left"/>
            </w:pPr>
            <w:r>
              <w:rPr>
                <w:sz w:val="15"/>
              </w:rPr>
              <w:t>Head design is a meaningful variable</w:t>
            </w:r>
          </w:p>
        </w:tc>
      </w:tr>
      <w:tr w:rsidR="00C066E7" w14:paraId="3E27CE05" w14:textId="77777777" w:rsidTr="00396EE3">
        <w:tc>
          <w:tcPr>
            <w:tcW w:w="1656" w:type="dxa"/>
          </w:tcPr>
          <w:p w14:paraId="3ADA4C91" w14:textId="75D4A18D" w:rsidR="00000000" w:rsidRDefault="00000000">
            <w:pPr>
              <w:spacing w:line="259" w:lineRule="auto"/>
              <w:jc w:val="left"/>
            </w:pPr>
            <w:r>
              <w:rPr>
                <w:sz w:val="15"/>
              </w:rPr>
              <w:t>Focal loss, gamma=1 (separate run)</w:t>
            </w:r>
          </w:p>
        </w:tc>
        <w:tc>
          <w:tcPr>
            <w:tcW w:w="1656" w:type="dxa"/>
          </w:tcPr>
          <w:p w14:paraId="63B837B5" w14:textId="61FE2034" w:rsidR="00000000" w:rsidRDefault="00000000">
            <w:pPr>
              <w:spacing w:line="259" w:lineRule="auto"/>
              <w:jc w:val="center"/>
            </w:pPr>
            <w:r>
              <w:rPr>
                <w:sz w:val="15"/>
              </w:rPr>
              <w:t>65.74%</w:t>
            </w:r>
          </w:p>
        </w:tc>
        <w:tc>
          <w:tcPr>
            <w:tcW w:w="1656" w:type="dxa"/>
          </w:tcPr>
          <w:p w14:paraId="2D3DFD36" w14:textId="513A7EEC" w:rsidR="00000000" w:rsidRDefault="00000000">
            <w:pPr>
              <w:spacing w:line="259" w:lineRule="auto"/>
              <w:jc w:val="left"/>
            </w:pPr>
            <w:r>
              <w:rPr>
                <w:sz w:val="15"/>
              </w:rPr>
              <w:t>Loss design can alter class-sensitive performance</w:t>
            </w:r>
          </w:p>
        </w:tc>
      </w:tr>
      <w:tr w:rsidR="00C066E7" w14:paraId="1C9713F7" w14:textId="77777777" w:rsidTr="00396EE3">
        <w:tc>
          <w:tcPr>
            <w:tcW w:w="1656" w:type="dxa"/>
          </w:tcPr>
          <w:p w14:paraId="181761A6" w14:textId="709CC03E" w:rsidR="00000000" w:rsidRDefault="00000000">
            <w:pPr>
              <w:spacing w:line="259" w:lineRule="auto"/>
              <w:jc w:val="left"/>
            </w:pPr>
            <w:r>
              <w:rPr>
                <w:sz w:val="15"/>
              </w:rPr>
              <w:t>Realistic augmentation, controlled series</w:t>
            </w:r>
          </w:p>
        </w:tc>
        <w:tc>
          <w:tcPr>
            <w:tcW w:w="1656" w:type="dxa"/>
          </w:tcPr>
          <w:p w14:paraId="5409C9E3" w14:textId="597246B8" w:rsidR="00000000" w:rsidRDefault="00000000">
            <w:pPr>
              <w:spacing w:line="259" w:lineRule="auto"/>
              <w:jc w:val="center"/>
            </w:pPr>
            <w:r>
              <w:rPr>
                <w:sz w:val="15"/>
              </w:rPr>
              <w:t>64.18%</w:t>
            </w:r>
          </w:p>
        </w:tc>
        <w:tc>
          <w:tcPr>
            <w:tcW w:w="1656" w:type="dxa"/>
          </w:tcPr>
          <w:p w14:paraId="1692E63B" w14:textId="47D9E9F0" w:rsidR="00000000" w:rsidRDefault="00000000">
            <w:pPr>
              <w:spacing w:line="259" w:lineRule="auto"/>
              <w:jc w:val="left"/>
            </w:pPr>
            <w:r>
              <w:rPr>
                <w:sz w:val="15"/>
              </w:rPr>
              <w:t>Best Macro-F1 among the three augmentation variants</w:t>
            </w:r>
          </w:p>
        </w:tc>
      </w:tr>
    </w:tbl>
    <w:p w14:paraId="0A8AD409" w14:textId="77777777" w:rsidR="00396EE3" w:rsidRDefault="00000000">
      <w:pPr>
        <w:ind w:firstLine="360"/>
      </w:pPr>
      <w:r>
        <w:t>The realistic-augmentation result was 0.11 percentage points above baseline in Macro-F1. RandAugment had lower Macro-F1 but the highest balanced accuracy and shortest recorded training time. The differences are small and the preferred strategy depends on which metric matters for the task.</w:t>
      </w:r>
    </w:p>
    <w:p w14:paraId="0AF512D9" w14:textId="77777777" w:rsidR="00396EE3" w:rsidRDefault="00000000">
      <w:pPr>
        <w:pStyle w:val="Heading1"/>
      </w:pPr>
      <w:r>
        <w:t>6. Evaluation and results</w:t>
      </w:r>
    </w:p>
    <w:p w14:paraId="76E0BD6F" w14:textId="77777777" w:rsidR="00396EE3" w:rsidRDefault="00000000">
      <w:pPr>
        <w:pStyle w:val="Heading2"/>
      </w:pPr>
      <w:r>
        <w:t>6.1 Controlled augmentation comparison</w:t>
      </w:r>
    </w:p>
    <w:p w14:paraId="1D2CEDA3" w14:textId="77777777" w:rsidR="00C370BF" w:rsidRDefault="00C370BF">
      <w:pPr>
        <w:pStyle w:val="Caption"/>
        <w:spacing w:before="80" w:after="40"/>
        <w:rPr>
          <w:i w:val="0"/>
          <w:szCs w:val="16"/>
          <w:lang w:val="en-IN" w:eastAsia="en-GB"/>
        </w:rPr>
      </w:pPr>
      <w:r>
        <w:rPr>
          <w:i w:val="0"/>
          <w:iCs/>
        </w:rPr>
        <w:t>TABLE IV. VALIDATION RESULTS BY AUGMENTATION STRATEGY</w:t>
      </w:r>
    </w:p>
    <w:tbl>
      <w:tblPr>
        <w:tblStyle w:val="TableGrid"/>
        <w:tblW w:w="0" w:type="auto"/>
        <w:tblLayout w:type="fixed"/>
        <w:tblLook w:val="04A0" w:firstRow="1" w:lastRow="0" w:firstColumn="1" w:lastColumn="0" w:noHBand="0" w:noVBand="1"/>
      </w:tblPr>
      <w:tblGrid>
        <w:gridCol w:w="994"/>
        <w:gridCol w:w="994"/>
        <w:gridCol w:w="994"/>
        <w:gridCol w:w="994"/>
        <w:gridCol w:w="994"/>
      </w:tblGrid>
      <w:tr w:rsidR="009B3697" w14:paraId="3F4D0767" w14:textId="77777777" w:rsidTr="008D73BD">
        <w:tc>
          <w:tcPr>
            <w:tcW w:w="994" w:type="dxa"/>
            <w:shd w:val="clear" w:color="auto" w:fill="E7E6E6"/>
            <w:tcMar>
              <w:top w:w="0" w:type="dxa"/>
              <w:left w:w="108" w:type="dxa"/>
              <w:bottom w:w="0" w:type="dxa"/>
              <w:right w:w="108" w:type="dxa"/>
            </w:tcMar>
          </w:tcPr>
          <w:p w14:paraId="451E41D5" w14:textId="32335030" w:rsidR="00000000" w:rsidRDefault="00640414" w:rsidP="00640414">
            <w:pPr>
              <w:spacing w:line="256" w:lineRule="auto"/>
              <w:jc w:val="center"/>
            </w:pPr>
            <w:r>
              <w:rPr>
                <w:b/>
                <w:bCs/>
                <w:sz w:val="15"/>
                <w:szCs w:val="15"/>
              </w:rPr>
              <w:t>Augmentation</w:t>
            </w:r>
          </w:p>
        </w:tc>
        <w:tc>
          <w:tcPr>
            <w:tcW w:w="994" w:type="dxa"/>
            <w:shd w:val="clear" w:color="auto" w:fill="E7E6E6"/>
            <w:tcMar>
              <w:top w:w="0" w:type="dxa"/>
              <w:left w:w="108" w:type="dxa"/>
              <w:bottom w:w="0" w:type="dxa"/>
              <w:right w:w="108" w:type="dxa"/>
            </w:tcMar>
          </w:tcPr>
          <w:p w14:paraId="34D0751A" w14:textId="625A2225" w:rsidR="00000000" w:rsidRDefault="00B11CF8" w:rsidP="00B11CF8">
            <w:pPr>
              <w:spacing w:line="256" w:lineRule="auto"/>
              <w:jc w:val="center"/>
            </w:pPr>
            <w:r>
              <w:rPr>
                <w:b/>
                <w:bCs/>
                <w:sz w:val="15"/>
                <w:szCs w:val="15"/>
              </w:rPr>
              <w:t>Macro-F1</w:t>
            </w:r>
          </w:p>
        </w:tc>
        <w:tc>
          <w:tcPr>
            <w:tcW w:w="994" w:type="dxa"/>
            <w:shd w:val="clear" w:color="auto" w:fill="E7E6E6"/>
            <w:tcMar>
              <w:top w:w="0" w:type="dxa"/>
              <w:left w:w="108" w:type="dxa"/>
              <w:bottom w:w="0" w:type="dxa"/>
              <w:right w:w="108" w:type="dxa"/>
            </w:tcMar>
          </w:tcPr>
          <w:p w14:paraId="3C292F6D" w14:textId="33BE467C" w:rsidR="00000000" w:rsidRDefault="002E4E5D" w:rsidP="002E4E5D">
            <w:pPr>
              <w:spacing w:line="256" w:lineRule="auto"/>
              <w:jc w:val="center"/>
            </w:pPr>
            <w:r>
              <w:rPr>
                <w:b/>
                <w:bCs/>
                <w:sz w:val="15"/>
                <w:szCs w:val="15"/>
              </w:rPr>
              <w:t>Balanced accuracy</w:t>
            </w:r>
          </w:p>
        </w:tc>
        <w:tc>
          <w:tcPr>
            <w:tcW w:w="994" w:type="dxa"/>
            <w:shd w:val="clear" w:color="auto" w:fill="E7E6E6"/>
            <w:tcMar>
              <w:top w:w="0" w:type="dxa"/>
              <w:left w:w="108" w:type="dxa"/>
              <w:bottom w:w="0" w:type="dxa"/>
              <w:right w:w="108" w:type="dxa"/>
            </w:tcMar>
          </w:tcPr>
          <w:p w14:paraId="130D3F4B" w14:textId="7B3C4C69" w:rsidR="00000000" w:rsidRDefault="00B91259" w:rsidP="00B91259">
            <w:pPr>
              <w:spacing w:line="256" w:lineRule="auto"/>
              <w:jc w:val="center"/>
            </w:pPr>
            <w:r>
              <w:rPr>
                <w:b/>
                <w:bCs/>
                <w:sz w:val="15"/>
                <w:szCs w:val="15"/>
              </w:rPr>
              <w:t>Accuracy</w:t>
            </w:r>
          </w:p>
        </w:tc>
        <w:tc>
          <w:tcPr>
            <w:tcW w:w="994" w:type="dxa"/>
            <w:shd w:val="clear" w:color="auto" w:fill="E7E6E6"/>
            <w:tcMar>
              <w:top w:w="0" w:type="dxa"/>
              <w:left w:w="108" w:type="dxa"/>
              <w:bottom w:w="0" w:type="dxa"/>
              <w:right w:w="108" w:type="dxa"/>
            </w:tcMar>
          </w:tcPr>
          <w:p w14:paraId="7E41D9CA" w14:textId="1059EC45" w:rsidR="00000000" w:rsidRDefault="008D73BD" w:rsidP="008D73BD">
            <w:pPr>
              <w:spacing w:line="256" w:lineRule="auto"/>
              <w:jc w:val="center"/>
            </w:pPr>
            <w:r>
              <w:rPr>
                <w:b/>
                <w:bCs/>
                <w:sz w:val="15"/>
                <w:szCs w:val="15"/>
              </w:rPr>
              <w:t>Training time</w:t>
            </w:r>
          </w:p>
        </w:tc>
      </w:tr>
      <w:tr w:rsidR="009B3697" w14:paraId="79CF0626" w14:textId="77777777" w:rsidTr="00396EE3">
        <w:tc>
          <w:tcPr>
            <w:tcW w:w="994" w:type="dxa"/>
          </w:tcPr>
          <w:p w14:paraId="0921DF5A" w14:textId="3BE6252F" w:rsidR="00000000" w:rsidRDefault="00000000">
            <w:pPr>
              <w:spacing w:line="259" w:lineRule="auto"/>
              <w:jc w:val="center"/>
            </w:pPr>
            <w:r>
              <w:rPr>
                <w:sz w:val="15"/>
              </w:rPr>
              <w:t>Realistic</w:t>
            </w:r>
          </w:p>
        </w:tc>
        <w:tc>
          <w:tcPr>
            <w:tcW w:w="994" w:type="dxa"/>
          </w:tcPr>
          <w:p w14:paraId="73822681" w14:textId="11076B38" w:rsidR="00000000" w:rsidRDefault="00000000">
            <w:pPr>
              <w:spacing w:line="259" w:lineRule="auto"/>
              <w:jc w:val="center"/>
            </w:pPr>
            <w:r>
              <w:rPr>
                <w:sz w:val="15"/>
              </w:rPr>
              <w:t>64.18%</w:t>
            </w:r>
          </w:p>
        </w:tc>
        <w:tc>
          <w:tcPr>
            <w:tcW w:w="994" w:type="dxa"/>
          </w:tcPr>
          <w:p w14:paraId="630C2683" w14:textId="74764CBC" w:rsidR="00000000" w:rsidRDefault="00000000">
            <w:pPr>
              <w:spacing w:line="259" w:lineRule="auto"/>
              <w:jc w:val="center"/>
            </w:pPr>
            <w:r>
              <w:rPr>
                <w:sz w:val="15"/>
              </w:rPr>
              <w:t>65.60%</w:t>
            </w:r>
          </w:p>
        </w:tc>
        <w:tc>
          <w:tcPr>
            <w:tcW w:w="994" w:type="dxa"/>
          </w:tcPr>
          <w:p w14:paraId="642E4EF9" w14:textId="20699B3E" w:rsidR="00000000" w:rsidRDefault="00000000">
            <w:pPr>
              <w:spacing w:line="259" w:lineRule="auto"/>
              <w:jc w:val="center"/>
            </w:pPr>
            <w:r>
              <w:rPr>
                <w:sz w:val="15"/>
              </w:rPr>
              <w:t>71.72%</w:t>
            </w:r>
          </w:p>
        </w:tc>
        <w:tc>
          <w:tcPr>
            <w:tcW w:w="994" w:type="dxa"/>
          </w:tcPr>
          <w:p w14:paraId="5F988910" w14:textId="4A7495A4" w:rsidR="00000000" w:rsidRDefault="00000000">
            <w:pPr>
              <w:spacing w:line="259" w:lineRule="auto"/>
              <w:jc w:val="center"/>
            </w:pPr>
            <w:r>
              <w:rPr>
                <w:sz w:val="15"/>
              </w:rPr>
              <w:t>449.5 s</w:t>
            </w:r>
          </w:p>
        </w:tc>
      </w:tr>
      <w:tr w:rsidR="009B3697" w14:paraId="61342FA4" w14:textId="77777777" w:rsidTr="00396EE3">
        <w:tc>
          <w:tcPr>
            <w:tcW w:w="994" w:type="dxa"/>
          </w:tcPr>
          <w:p w14:paraId="162BC9C2" w14:textId="4C76560D" w:rsidR="00000000" w:rsidRDefault="00000000">
            <w:pPr>
              <w:spacing w:line="259" w:lineRule="auto"/>
              <w:jc w:val="center"/>
            </w:pPr>
            <w:r>
              <w:rPr>
                <w:sz w:val="15"/>
              </w:rPr>
              <w:t>Baseline</w:t>
            </w:r>
          </w:p>
        </w:tc>
        <w:tc>
          <w:tcPr>
            <w:tcW w:w="994" w:type="dxa"/>
          </w:tcPr>
          <w:p w14:paraId="28E7C4CF" w14:textId="6E0D74C6" w:rsidR="00000000" w:rsidRDefault="00000000">
            <w:pPr>
              <w:spacing w:line="259" w:lineRule="auto"/>
              <w:jc w:val="center"/>
            </w:pPr>
            <w:r>
              <w:rPr>
                <w:sz w:val="15"/>
              </w:rPr>
              <w:t>64.07%</w:t>
            </w:r>
          </w:p>
        </w:tc>
        <w:tc>
          <w:tcPr>
            <w:tcW w:w="994" w:type="dxa"/>
          </w:tcPr>
          <w:p w14:paraId="5E760EEA" w14:textId="20133CBA" w:rsidR="00000000" w:rsidRDefault="00000000">
            <w:pPr>
              <w:spacing w:line="259" w:lineRule="auto"/>
              <w:jc w:val="center"/>
            </w:pPr>
            <w:r>
              <w:rPr>
                <w:sz w:val="15"/>
              </w:rPr>
              <w:t>63.32%</w:t>
            </w:r>
          </w:p>
        </w:tc>
        <w:tc>
          <w:tcPr>
            <w:tcW w:w="994" w:type="dxa"/>
          </w:tcPr>
          <w:p w14:paraId="72271F6A" w14:textId="1FF8AC20" w:rsidR="00000000" w:rsidRDefault="00000000">
            <w:pPr>
              <w:spacing w:line="259" w:lineRule="auto"/>
              <w:jc w:val="center"/>
            </w:pPr>
            <w:r>
              <w:rPr>
                <w:sz w:val="15"/>
              </w:rPr>
              <w:t>72.73%</w:t>
            </w:r>
          </w:p>
        </w:tc>
        <w:tc>
          <w:tcPr>
            <w:tcW w:w="994" w:type="dxa"/>
          </w:tcPr>
          <w:p w14:paraId="61ED21BD" w14:textId="62829F4D" w:rsidR="00000000" w:rsidRDefault="00000000">
            <w:pPr>
              <w:spacing w:line="259" w:lineRule="auto"/>
              <w:jc w:val="center"/>
            </w:pPr>
            <w:r>
              <w:rPr>
                <w:sz w:val="15"/>
              </w:rPr>
              <w:t>422.6 s</w:t>
            </w:r>
          </w:p>
        </w:tc>
      </w:tr>
      <w:tr w:rsidR="009B3697" w14:paraId="07C8A26A" w14:textId="77777777" w:rsidTr="00396EE3">
        <w:tc>
          <w:tcPr>
            <w:tcW w:w="994" w:type="dxa"/>
          </w:tcPr>
          <w:p w14:paraId="2A149A92" w14:textId="78846F3F" w:rsidR="00000000" w:rsidRDefault="00000000">
            <w:pPr>
              <w:spacing w:line="259" w:lineRule="auto"/>
              <w:jc w:val="center"/>
            </w:pPr>
            <w:proofErr w:type="spellStart"/>
            <w:r>
              <w:rPr>
                <w:sz w:val="15"/>
              </w:rPr>
              <w:t>RandAugment</w:t>
            </w:r>
            <w:proofErr w:type="spellEnd"/>
          </w:p>
        </w:tc>
        <w:tc>
          <w:tcPr>
            <w:tcW w:w="994" w:type="dxa"/>
          </w:tcPr>
          <w:p w14:paraId="737A8D68" w14:textId="6B07E0DA" w:rsidR="00000000" w:rsidRDefault="00000000">
            <w:pPr>
              <w:spacing w:line="259" w:lineRule="auto"/>
              <w:jc w:val="center"/>
            </w:pPr>
            <w:r>
              <w:rPr>
                <w:sz w:val="15"/>
              </w:rPr>
              <w:t>63.53%</w:t>
            </w:r>
          </w:p>
        </w:tc>
        <w:tc>
          <w:tcPr>
            <w:tcW w:w="994" w:type="dxa"/>
          </w:tcPr>
          <w:p w14:paraId="3F8FBBBA" w14:textId="70F97F60" w:rsidR="00000000" w:rsidRDefault="00000000">
            <w:pPr>
              <w:spacing w:line="259" w:lineRule="auto"/>
              <w:jc w:val="center"/>
            </w:pPr>
            <w:r>
              <w:rPr>
                <w:sz w:val="15"/>
              </w:rPr>
              <w:t>66.38%</w:t>
            </w:r>
          </w:p>
        </w:tc>
        <w:tc>
          <w:tcPr>
            <w:tcW w:w="994" w:type="dxa"/>
          </w:tcPr>
          <w:p w14:paraId="0821AC76" w14:textId="3E73D13A" w:rsidR="00000000" w:rsidRDefault="00000000">
            <w:pPr>
              <w:spacing w:line="259" w:lineRule="auto"/>
              <w:jc w:val="center"/>
            </w:pPr>
            <w:r>
              <w:rPr>
                <w:sz w:val="15"/>
              </w:rPr>
              <w:t>68.98%</w:t>
            </w:r>
          </w:p>
        </w:tc>
        <w:tc>
          <w:tcPr>
            <w:tcW w:w="994" w:type="dxa"/>
          </w:tcPr>
          <w:p w14:paraId="0EE1CED6" w14:textId="367B68B1" w:rsidR="00000000" w:rsidRDefault="00000000">
            <w:pPr>
              <w:spacing w:line="259" w:lineRule="auto"/>
              <w:jc w:val="center"/>
            </w:pPr>
            <w:r>
              <w:rPr>
                <w:sz w:val="15"/>
              </w:rPr>
              <w:t>286.9 s</w:t>
            </w:r>
          </w:p>
        </w:tc>
      </w:tr>
    </w:tbl>
    <w:p w14:paraId="4E1E7959" w14:textId="0CD0CF17" w:rsidR="00000000" w:rsidRDefault="00CB00C6">
      <w:pPr>
        <w:ind w:firstLine="360"/>
      </w:pPr>
      <w:r>
        <w:t>In this controlled comparison, realistic</w:t>
      </w:r>
      <w:r w:rsidR="00000000">
        <w:t xml:space="preserve"> augmentation </w:t>
      </w:r>
      <w:r>
        <w:t>produced</w:t>
      </w:r>
      <w:r w:rsidR="00000000">
        <w:t xml:space="preserve"> the highest Macro-F1, baseline </w:t>
      </w:r>
      <w:r>
        <w:t>augmentation produced</w:t>
      </w:r>
      <w:r w:rsidR="00000000">
        <w:t xml:space="preserve"> the highest </w:t>
      </w:r>
      <w:r>
        <w:t xml:space="preserve">overall </w:t>
      </w:r>
      <w:r w:rsidR="00000000">
        <w:t xml:space="preserve">accuracy, and </w:t>
      </w:r>
      <w:proofErr w:type="spellStart"/>
      <w:r w:rsidR="00000000">
        <w:t>RandAugment</w:t>
      </w:r>
      <w:proofErr w:type="spellEnd"/>
      <w:r w:rsidR="00000000">
        <w:t xml:space="preserve"> </w:t>
      </w:r>
      <w:r>
        <w:t>produced</w:t>
      </w:r>
      <w:r w:rsidR="00000000">
        <w:t xml:space="preserve"> the highest balanced accuracy and </w:t>
      </w:r>
      <w:r>
        <w:t xml:space="preserve">the </w:t>
      </w:r>
      <w:r w:rsidR="00000000">
        <w:t xml:space="preserve">shortest recorded training time. </w:t>
      </w:r>
      <w:r>
        <w:t>I treated this comparison separately</w:t>
      </w:r>
      <w:r w:rsidR="00000000">
        <w:t xml:space="preserve"> from the earlier head and loss experiments</w:t>
      </w:r>
      <w:r>
        <w:t>. Therefore,</w:t>
      </w:r>
      <w:r w:rsidR="00000000">
        <w:t xml:space="preserve"> the selected checkpoint </w:t>
      </w:r>
      <w:r>
        <w:t>was</w:t>
      </w:r>
      <w:r w:rsidR="00000000">
        <w:t xml:space="preserve"> the best </w:t>
      </w:r>
      <w:r w:rsidR="00000000">
        <w:t xml:space="preserve">configuration within </w:t>
      </w:r>
      <w:r>
        <w:t xml:space="preserve">the </w:t>
      </w:r>
      <w:r w:rsidR="00000000">
        <w:t>augmentation series</w:t>
      </w:r>
      <w:r>
        <w:t>, rather than</w:t>
      </w:r>
      <w:r w:rsidR="00000000">
        <w:t xml:space="preserve"> the highest</w:t>
      </w:r>
      <w:r>
        <w:t>-scoring run</w:t>
      </w:r>
      <w:r w:rsidR="00000000">
        <w:t xml:space="preserve"> across </w:t>
      </w:r>
      <w:r>
        <w:t xml:space="preserve">the entire </w:t>
      </w:r>
      <w:r w:rsidR="00000000">
        <w:t>notebook.</w:t>
      </w:r>
    </w:p>
    <w:p w14:paraId="0222172A" w14:textId="77777777" w:rsidR="00396EE3" w:rsidRDefault="00000000">
      <w:pPr>
        <w:pStyle w:val="Heading2"/>
      </w:pPr>
      <w:r>
        <w:t>6.2 Final held-out test evaluation</w:t>
      </w:r>
    </w:p>
    <w:p w14:paraId="70DF52D6" w14:textId="77777777" w:rsidR="00396EE3" w:rsidRDefault="00000000">
      <w:pPr>
        <w:ind w:firstLine="360"/>
      </w:pPr>
      <w:r>
        <w:t>I selected checkpoint E07_Aug_Realistic_FocalG1 at epoch 5, with validation Macro-F1 of 0.6418. I loaded the saved checkpoint and evaluated it on the 693 test images using deterministic transforms.</w:t>
      </w:r>
    </w:p>
    <w:p w14:paraId="7FB72004" w14:textId="77777777" w:rsidR="00C370BF" w:rsidRDefault="00C370BF">
      <w:pPr>
        <w:pStyle w:val="Caption"/>
        <w:spacing w:before="80" w:after="40"/>
        <w:rPr>
          <w:i w:val="0"/>
          <w:szCs w:val="16"/>
          <w:lang w:val="en-IN" w:eastAsia="en-GB"/>
        </w:rPr>
      </w:pPr>
      <w:r>
        <w:rPr>
          <w:i w:val="0"/>
          <w:iCs/>
        </w:rPr>
        <w:t>TABLE V. HELD-OUT TEST PERFORMANCE</w:t>
      </w:r>
    </w:p>
    <w:tbl>
      <w:tblPr>
        <w:tblStyle w:val="TableGrid"/>
        <w:tblW w:w="0" w:type="auto"/>
        <w:tblLayout w:type="fixed"/>
        <w:tblLook w:val="04A0" w:firstRow="1" w:lastRow="0" w:firstColumn="1" w:lastColumn="0" w:noHBand="0" w:noVBand="1"/>
      </w:tblPr>
      <w:tblGrid>
        <w:gridCol w:w="2484"/>
        <w:gridCol w:w="2484"/>
      </w:tblGrid>
      <w:tr w:rsidR="00CA65F8" w14:paraId="229BA20C" w14:textId="77777777" w:rsidTr="00A60FA4">
        <w:tc>
          <w:tcPr>
            <w:tcW w:w="2484" w:type="dxa"/>
            <w:shd w:val="clear" w:color="auto" w:fill="E7E6E6"/>
            <w:tcMar>
              <w:top w:w="0" w:type="dxa"/>
              <w:left w:w="108" w:type="dxa"/>
              <w:bottom w:w="0" w:type="dxa"/>
              <w:right w:w="108" w:type="dxa"/>
            </w:tcMar>
          </w:tcPr>
          <w:p w14:paraId="4279DEDF" w14:textId="27B62DF6" w:rsidR="00000000" w:rsidRDefault="006B22A8" w:rsidP="006B22A8">
            <w:pPr>
              <w:spacing w:line="256" w:lineRule="auto"/>
              <w:jc w:val="center"/>
            </w:pPr>
            <w:r>
              <w:rPr>
                <w:b/>
                <w:bCs/>
                <w:sz w:val="15"/>
                <w:szCs w:val="15"/>
              </w:rPr>
              <w:t>Test metric</w:t>
            </w:r>
          </w:p>
        </w:tc>
        <w:tc>
          <w:tcPr>
            <w:tcW w:w="2484" w:type="dxa"/>
            <w:shd w:val="clear" w:color="auto" w:fill="E7E6E6"/>
            <w:tcMar>
              <w:top w:w="0" w:type="dxa"/>
              <w:left w:w="108" w:type="dxa"/>
              <w:bottom w:w="0" w:type="dxa"/>
              <w:right w:w="108" w:type="dxa"/>
            </w:tcMar>
          </w:tcPr>
          <w:p w14:paraId="5867D678" w14:textId="209D416B" w:rsidR="00000000" w:rsidRDefault="00A60FA4" w:rsidP="00A60FA4">
            <w:pPr>
              <w:spacing w:line="256" w:lineRule="auto"/>
              <w:jc w:val="center"/>
            </w:pPr>
            <w:r>
              <w:rPr>
                <w:b/>
                <w:bCs/>
                <w:sz w:val="15"/>
                <w:szCs w:val="15"/>
              </w:rPr>
              <w:t>Result</w:t>
            </w:r>
          </w:p>
        </w:tc>
      </w:tr>
      <w:tr w:rsidR="00CA65F8" w14:paraId="4A03EC4F" w14:textId="77777777" w:rsidTr="00396EE3">
        <w:tc>
          <w:tcPr>
            <w:tcW w:w="2484" w:type="dxa"/>
          </w:tcPr>
          <w:p w14:paraId="47A461C7" w14:textId="1818868C" w:rsidR="00000000" w:rsidRDefault="00000000">
            <w:pPr>
              <w:spacing w:line="259" w:lineRule="auto"/>
              <w:jc w:val="center"/>
            </w:pPr>
            <w:r>
              <w:rPr>
                <w:sz w:val="15"/>
              </w:rPr>
              <w:t>Accuracy</w:t>
            </w:r>
          </w:p>
        </w:tc>
        <w:tc>
          <w:tcPr>
            <w:tcW w:w="2484" w:type="dxa"/>
          </w:tcPr>
          <w:p w14:paraId="0847EAB6" w14:textId="7D7862CE" w:rsidR="00000000" w:rsidRDefault="00000000">
            <w:pPr>
              <w:spacing w:line="259" w:lineRule="auto"/>
              <w:jc w:val="center"/>
            </w:pPr>
            <w:r>
              <w:rPr>
                <w:sz w:val="15"/>
              </w:rPr>
              <w:t>69.41%</w:t>
            </w:r>
          </w:p>
        </w:tc>
      </w:tr>
      <w:tr w:rsidR="00CA65F8" w14:paraId="4247FC34" w14:textId="77777777" w:rsidTr="00396EE3">
        <w:tc>
          <w:tcPr>
            <w:tcW w:w="2484" w:type="dxa"/>
          </w:tcPr>
          <w:p w14:paraId="138D6247" w14:textId="3DF8371C" w:rsidR="00000000" w:rsidRDefault="00000000">
            <w:pPr>
              <w:spacing w:line="259" w:lineRule="auto"/>
              <w:jc w:val="center"/>
            </w:pPr>
            <w:r>
              <w:rPr>
                <w:sz w:val="15"/>
              </w:rPr>
              <w:t>Balanced accuracy</w:t>
            </w:r>
          </w:p>
        </w:tc>
        <w:tc>
          <w:tcPr>
            <w:tcW w:w="2484" w:type="dxa"/>
          </w:tcPr>
          <w:p w14:paraId="31FFED86" w14:textId="27042833" w:rsidR="00000000" w:rsidRDefault="00000000">
            <w:pPr>
              <w:spacing w:line="259" w:lineRule="auto"/>
              <w:jc w:val="center"/>
            </w:pPr>
            <w:r>
              <w:rPr>
                <w:sz w:val="15"/>
              </w:rPr>
              <w:t>61.30%</w:t>
            </w:r>
          </w:p>
        </w:tc>
      </w:tr>
      <w:tr w:rsidR="00CA65F8" w14:paraId="6410FA94" w14:textId="77777777" w:rsidTr="00396EE3">
        <w:tc>
          <w:tcPr>
            <w:tcW w:w="2484" w:type="dxa"/>
          </w:tcPr>
          <w:p w14:paraId="5EA33E84" w14:textId="4109C8F3" w:rsidR="00000000" w:rsidRDefault="00000000">
            <w:pPr>
              <w:spacing w:line="259" w:lineRule="auto"/>
              <w:jc w:val="center"/>
            </w:pPr>
            <w:r>
              <w:rPr>
                <w:sz w:val="15"/>
              </w:rPr>
              <w:t>Macro-F1</w:t>
            </w:r>
          </w:p>
        </w:tc>
        <w:tc>
          <w:tcPr>
            <w:tcW w:w="2484" w:type="dxa"/>
          </w:tcPr>
          <w:p w14:paraId="37A22FCF" w14:textId="4AD620F7" w:rsidR="00000000" w:rsidRDefault="00000000">
            <w:pPr>
              <w:spacing w:line="259" w:lineRule="auto"/>
              <w:jc w:val="center"/>
            </w:pPr>
            <w:r>
              <w:rPr>
                <w:sz w:val="15"/>
              </w:rPr>
              <w:t>59.78%</w:t>
            </w:r>
          </w:p>
        </w:tc>
      </w:tr>
      <w:tr w:rsidR="00CA65F8" w14:paraId="75D37CFC" w14:textId="77777777" w:rsidTr="00396EE3">
        <w:tc>
          <w:tcPr>
            <w:tcW w:w="2484" w:type="dxa"/>
          </w:tcPr>
          <w:p w14:paraId="7A69EC8F" w14:textId="04EE8EDE" w:rsidR="00000000" w:rsidRDefault="00000000">
            <w:pPr>
              <w:spacing w:line="259" w:lineRule="auto"/>
              <w:jc w:val="center"/>
            </w:pPr>
            <w:r>
              <w:rPr>
                <w:sz w:val="15"/>
              </w:rPr>
              <w:t>Weighted F1</w:t>
            </w:r>
          </w:p>
        </w:tc>
        <w:tc>
          <w:tcPr>
            <w:tcW w:w="2484" w:type="dxa"/>
          </w:tcPr>
          <w:p w14:paraId="4CA52043" w14:textId="0E2BF73F" w:rsidR="00000000" w:rsidRDefault="00000000">
            <w:pPr>
              <w:spacing w:line="259" w:lineRule="auto"/>
              <w:jc w:val="center"/>
            </w:pPr>
            <w:r>
              <w:rPr>
                <w:sz w:val="15"/>
              </w:rPr>
              <w:t>70.23%</w:t>
            </w:r>
          </w:p>
        </w:tc>
      </w:tr>
    </w:tbl>
    <w:p w14:paraId="2B67957D" w14:textId="2FE46D10" w:rsidR="00000000" w:rsidRDefault="00F60686">
      <w:pPr>
        <w:ind w:firstLine="360"/>
      </w:pPr>
      <w:r>
        <w:t xml:space="preserve">The test </w:t>
      </w:r>
      <w:r w:rsidR="00000000">
        <w:t xml:space="preserve">Macro-F1 was 4.40 percentage points </w:t>
      </w:r>
      <w:r>
        <w:t>lower than the</w:t>
      </w:r>
      <w:r w:rsidR="00000000">
        <w:t xml:space="preserve"> validation Macro-F1, and test balanced accuracy was 4.30 points </w:t>
      </w:r>
      <w:r>
        <w:t>lower than</w:t>
      </w:r>
      <w:r w:rsidR="00000000">
        <w:t xml:space="preserve"> its validation value. This </w:t>
      </w:r>
      <w:r w:rsidR="00000000">
        <w:t xml:space="preserve">gap may </w:t>
      </w:r>
      <w:r>
        <w:t xml:space="preserve">be due to </w:t>
      </w:r>
      <w:r w:rsidR="00000000">
        <w:t xml:space="preserve">sampling variation, </w:t>
      </w:r>
      <w:r>
        <w:t>repeated</w:t>
      </w:r>
      <w:r w:rsidR="00000000">
        <w:t xml:space="preserve"> choices </w:t>
      </w:r>
      <w:r>
        <w:t xml:space="preserve">based on the validation set, </w:t>
      </w:r>
      <w:r w:rsidR="00000000">
        <w:t>or differences in image difficulty</w:t>
      </w:r>
      <w:r>
        <w:t>. The</w:t>
      </w:r>
      <w:r w:rsidR="00000000">
        <w:t xml:space="preserve"> available results do not </w:t>
      </w:r>
      <w:r>
        <w:t xml:space="preserve">allow me to </w:t>
      </w:r>
      <w:r w:rsidR="00000000">
        <w:t xml:space="preserve">identify one </w:t>
      </w:r>
      <w:r>
        <w:t xml:space="preserve">definite </w:t>
      </w:r>
      <w:r w:rsidR="00000000">
        <w:t>cause.</w:t>
      </w:r>
    </w:p>
    <w:p w14:paraId="3F721861" w14:textId="77777777" w:rsidR="002F5221" w:rsidRDefault="002F5221">
      <w:pPr>
        <w:pStyle w:val="Heading2"/>
        <w:rPr>
          <w:szCs w:val="20"/>
          <w:lang w:val="en-IN" w:eastAsia="en-GB"/>
        </w:rPr>
      </w:pPr>
      <w:r>
        <w:t>6.3 Confusion matrix analysis</w:t>
      </w:r>
    </w:p>
    <w:p w14:paraId="2B085813" w14:textId="77777777" w:rsidR="002F5221" w:rsidRDefault="002F5221">
      <w:pPr>
        <w:ind w:firstLine="360"/>
        <w:rPr>
          <w:szCs w:val="20"/>
          <w:lang w:val="en-IN" w:eastAsia="en-GB"/>
        </w:rPr>
      </w:pPr>
      <w:r>
        <w:t>The confusion matrix evaluates the selected model on 693 test images. Rows represent the actual damage class, columns represent the predicted class, and correct predictions appear on the diagonal.</w:t>
      </w:r>
    </w:p>
    <w:p w14:paraId="699C51D5" w14:textId="77777777" w:rsidR="002F5221" w:rsidRDefault="002F5221">
      <w:pPr>
        <w:pStyle w:val="Caption"/>
        <w:spacing w:before="80" w:after="40"/>
        <w:rPr>
          <w:i w:val="0"/>
          <w:szCs w:val="16"/>
          <w:lang w:val="en-IN" w:eastAsia="en-GB"/>
        </w:rPr>
      </w:pPr>
      <w:r>
        <w:rPr>
          <w:i w:val="0"/>
          <w:iCs/>
        </w:rPr>
        <w:t>TABLE VI. CONFUSION MATRIX ON THE HELD-OUT TEST SET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2"/>
        <w:gridCol w:w="1194"/>
        <w:gridCol w:w="1135"/>
        <w:gridCol w:w="1167"/>
        <w:gridCol w:w="672"/>
      </w:tblGrid>
      <w:tr w:rsidR="002F5221" w14:paraId="0354429C" w14:textId="77777777" w:rsidTr="00994471">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3BA67AA3" w14:textId="4FEDAD90" w:rsidR="002F5221" w:rsidRDefault="00912F44" w:rsidP="00912F44">
            <w:pPr>
              <w:keepNext/>
              <w:jc w:val="center"/>
              <w:rPr>
                <w:szCs w:val="20"/>
                <w:lang w:val="en-IN" w:eastAsia="en-GB"/>
              </w:rPr>
            </w:pPr>
            <w:r>
              <w:rPr>
                <w:b/>
                <w:bCs/>
              </w:rPr>
              <w:t>Actual class</w:t>
            </w:r>
          </w:p>
        </w:tc>
        <w:tc>
          <w:tcPr>
            <w:tcW w:w="0" w:type="auto"/>
            <w:tcBorders>
              <w:top w:val="single" w:sz="4" w:space="0" w:color="000000"/>
              <w:left w:val="nil"/>
              <w:bottom w:val="single" w:sz="4" w:space="0" w:color="000000"/>
              <w:right w:val="single" w:sz="4" w:space="0" w:color="000000"/>
            </w:tcBorders>
            <w:shd w:val="clear" w:color="auto" w:fill="E7E6E6"/>
            <w:tcMar>
              <w:top w:w="0" w:type="dxa"/>
              <w:left w:w="108" w:type="dxa"/>
              <w:bottom w:w="0" w:type="dxa"/>
              <w:right w:w="108" w:type="dxa"/>
            </w:tcMar>
          </w:tcPr>
          <w:p w14:paraId="7CBB995A" w14:textId="512D0DA7" w:rsidR="002F5221" w:rsidRDefault="004E19EB" w:rsidP="004E19EB">
            <w:pPr>
              <w:keepNext/>
              <w:jc w:val="center"/>
            </w:pPr>
            <w:r>
              <w:rPr>
                <w:b/>
                <w:bCs/>
              </w:rPr>
              <w:t>Predicted little/no</w:t>
            </w:r>
          </w:p>
        </w:tc>
        <w:tc>
          <w:tcPr>
            <w:tcW w:w="0" w:type="auto"/>
            <w:tcBorders>
              <w:top w:val="single" w:sz="4" w:space="0" w:color="000000"/>
              <w:left w:val="nil"/>
              <w:bottom w:val="single" w:sz="4" w:space="0" w:color="000000"/>
              <w:right w:val="single" w:sz="4" w:space="0" w:color="000000"/>
            </w:tcBorders>
            <w:shd w:val="clear" w:color="auto" w:fill="E7E6E6"/>
            <w:tcMar>
              <w:top w:w="0" w:type="dxa"/>
              <w:left w:w="108" w:type="dxa"/>
              <w:bottom w:w="0" w:type="dxa"/>
              <w:right w:w="108" w:type="dxa"/>
            </w:tcMar>
          </w:tcPr>
          <w:p w14:paraId="43F6FF3E" w14:textId="50AE3083" w:rsidR="002F5221" w:rsidRDefault="00457CD3" w:rsidP="00457CD3">
            <w:pPr>
              <w:keepNext/>
              <w:jc w:val="center"/>
            </w:pPr>
            <w:r>
              <w:rPr>
                <w:b/>
                <w:bCs/>
              </w:rPr>
              <w:t>Predicted mild</w:t>
            </w:r>
          </w:p>
        </w:tc>
        <w:tc>
          <w:tcPr>
            <w:tcW w:w="0" w:type="auto"/>
            <w:tcBorders>
              <w:top w:val="single" w:sz="4" w:space="0" w:color="000000"/>
              <w:left w:val="nil"/>
              <w:bottom w:val="single" w:sz="4" w:space="0" w:color="000000"/>
              <w:right w:val="single" w:sz="4" w:space="0" w:color="000000"/>
            </w:tcBorders>
            <w:shd w:val="clear" w:color="auto" w:fill="E7E6E6"/>
            <w:tcMar>
              <w:top w:w="0" w:type="dxa"/>
              <w:left w:w="108" w:type="dxa"/>
              <w:bottom w:w="0" w:type="dxa"/>
              <w:right w:w="108" w:type="dxa"/>
            </w:tcMar>
          </w:tcPr>
          <w:p w14:paraId="75AAB66D" w14:textId="19EF5B18" w:rsidR="002F5221" w:rsidRDefault="002F15F7" w:rsidP="002F15F7">
            <w:pPr>
              <w:keepNext/>
              <w:jc w:val="center"/>
            </w:pPr>
            <w:r>
              <w:rPr>
                <w:b/>
                <w:bCs/>
              </w:rPr>
              <w:t>Predicted severe</w:t>
            </w:r>
          </w:p>
        </w:tc>
        <w:tc>
          <w:tcPr>
            <w:tcW w:w="0" w:type="auto"/>
            <w:tcBorders>
              <w:top w:val="single" w:sz="4" w:space="0" w:color="000000"/>
              <w:left w:val="nil"/>
              <w:bottom w:val="single" w:sz="4" w:space="0" w:color="000000"/>
              <w:right w:val="single" w:sz="4" w:space="0" w:color="000000"/>
            </w:tcBorders>
            <w:shd w:val="clear" w:color="auto" w:fill="E7E6E6"/>
            <w:tcMar>
              <w:top w:w="0" w:type="dxa"/>
              <w:left w:w="108" w:type="dxa"/>
              <w:bottom w:w="0" w:type="dxa"/>
              <w:right w:w="108" w:type="dxa"/>
            </w:tcMar>
          </w:tcPr>
          <w:p w14:paraId="312569B0" w14:textId="7CEEC969" w:rsidR="002F5221" w:rsidRDefault="00994471" w:rsidP="00994471">
            <w:pPr>
              <w:keepNext/>
              <w:jc w:val="center"/>
            </w:pPr>
            <w:r>
              <w:rPr>
                <w:b/>
                <w:bCs/>
              </w:rPr>
              <w:t>Total</w:t>
            </w:r>
          </w:p>
        </w:tc>
      </w:tr>
      <w:tr w:rsidR="002F5221" w14:paraId="0B7EEDEE" w14:textId="77777777">
        <w:tc>
          <w:tcPr>
            <w:tcW w:w="0" w:type="auto"/>
            <w:tcBorders>
              <w:top w:val="single" w:sz="4" w:space="0" w:color="000000"/>
              <w:left w:val="single" w:sz="4" w:space="0" w:color="000000"/>
              <w:bottom w:val="single" w:sz="4" w:space="0" w:color="000000"/>
              <w:right w:val="single" w:sz="4" w:space="0" w:color="000000"/>
            </w:tcBorders>
          </w:tcPr>
          <w:p w14:paraId="528BFA97" w14:textId="77777777" w:rsidR="002F5221" w:rsidRDefault="002F5221">
            <w:r>
              <w:t>Little/no damage</w:t>
            </w:r>
          </w:p>
        </w:tc>
        <w:tc>
          <w:tcPr>
            <w:tcW w:w="0" w:type="auto"/>
            <w:tcBorders>
              <w:top w:val="single" w:sz="4" w:space="0" w:color="000000"/>
              <w:left w:val="single" w:sz="4" w:space="0" w:color="000000"/>
              <w:bottom w:val="single" w:sz="4" w:space="0" w:color="000000"/>
              <w:right w:val="single" w:sz="4" w:space="0" w:color="000000"/>
            </w:tcBorders>
          </w:tcPr>
          <w:p w14:paraId="5F195B3B" w14:textId="77777777" w:rsidR="002F5221" w:rsidRDefault="002F5221">
            <w:pPr>
              <w:jc w:val="center"/>
            </w:pPr>
            <w:r>
              <w:t>53</w:t>
            </w:r>
          </w:p>
        </w:tc>
        <w:tc>
          <w:tcPr>
            <w:tcW w:w="0" w:type="auto"/>
            <w:tcBorders>
              <w:top w:val="single" w:sz="4" w:space="0" w:color="000000"/>
              <w:left w:val="single" w:sz="4" w:space="0" w:color="000000"/>
              <w:bottom w:val="single" w:sz="4" w:space="0" w:color="000000"/>
              <w:right w:val="single" w:sz="4" w:space="0" w:color="000000"/>
            </w:tcBorders>
          </w:tcPr>
          <w:p w14:paraId="6ACDD83F" w14:textId="77777777" w:rsidR="002F5221" w:rsidRDefault="002F5221">
            <w:pPr>
              <w:jc w:val="center"/>
            </w:pPr>
            <w:r>
              <w:t>35</w:t>
            </w:r>
          </w:p>
        </w:tc>
        <w:tc>
          <w:tcPr>
            <w:tcW w:w="0" w:type="auto"/>
            <w:tcBorders>
              <w:top w:val="single" w:sz="4" w:space="0" w:color="000000"/>
              <w:left w:val="single" w:sz="4" w:space="0" w:color="000000"/>
              <w:bottom w:val="single" w:sz="4" w:space="0" w:color="000000"/>
              <w:right w:val="single" w:sz="4" w:space="0" w:color="000000"/>
            </w:tcBorders>
          </w:tcPr>
          <w:p w14:paraId="75EDE5B7" w14:textId="77777777" w:rsidR="002F5221" w:rsidRDefault="002F5221">
            <w:pPr>
              <w:jc w:val="center"/>
            </w:pPr>
            <w:r>
              <w:t>7</w:t>
            </w:r>
          </w:p>
        </w:tc>
        <w:tc>
          <w:tcPr>
            <w:tcW w:w="0" w:type="auto"/>
            <w:tcBorders>
              <w:top w:val="single" w:sz="4" w:space="0" w:color="000000"/>
              <w:left w:val="single" w:sz="4" w:space="0" w:color="000000"/>
              <w:bottom w:val="single" w:sz="4" w:space="0" w:color="000000"/>
              <w:right w:val="single" w:sz="4" w:space="0" w:color="000000"/>
            </w:tcBorders>
          </w:tcPr>
          <w:p w14:paraId="42928ED9" w14:textId="77777777" w:rsidR="002F5221" w:rsidRDefault="002F5221">
            <w:pPr>
              <w:jc w:val="center"/>
            </w:pPr>
            <w:r>
              <w:t>95</w:t>
            </w:r>
          </w:p>
        </w:tc>
      </w:tr>
      <w:tr w:rsidR="002F5221" w14:paraId="5A151F24" w14:textId="77777777">
        <w:tc>
          <w:tcPr>
            <w:tcW w:w="0" w:type="auto"/>
            <w:tcBorders>
              <w:top w:val="single" w:sz="4" w:space="0" w:color="000000"/>
              <w:left w:val="single" w:sz="4" w:space="0" w:color="000000"/>
              <w:bottom w:val="single" w:sz="4" w:space="0" w:color="000000"/>
              <w:right w:val="single" w:sz="4" w:space="0" w:color="000000"/>
            </w:tcBorders>
          </w:tcPr>
          <w:p w14:paraId="1F7A87CC" w14:textId="77777777" w:rsidR="002F5221" w:rsidRDefault="002F5221">
            <w:r>
              <w:t>Mild damage</w:t>
            </w:r>
          </w:p>
        </w:tc>
        <w:tc>
          <w:tcPr>
            <w:tcW w:w="0" w:type="auto"/>
            <w:tcBorders>
              <w:top w:val="single" w:sz="4" w:space="0" w:color="000000"/>
              <w:left w:val="single" w:sz="4" w:space="0" w:color="000000"/>
              <w:bottom w:val="single" w:sz="4" w:space="0" w:color="000000"/>
              <w:right w:val="single" w:sz="4" w:space="0" w:color="000000"/>
            </w:tcBorders>
          </w:tcPr>
          <w:p w14:paraId="3AB869C3" w14:textId="77777777" w:rsidR="002F5221" w:rsidRDefault="002F5221">
            <w:pPr>
              <w:jc w:val="center"/>
            </w:pPr>
            <w:r>
              <w:t>43</w:t>
            </w:r>
          </w:p>
        </w:tc>
        <w:tc>
          <w:tcPr>
            <w:tcW w:w="0" w:type="auto"/>
            <w:tcBorders>
              <w:top w:val="single" w:sz="4" w:space="0" w:color="000000"/>
              <w:left w:val="single" w:sz="4" w:space="0" w:color="000000"/>
              <w:bottom w:val="single" w:sz="4" w:space="0" w:color="000000"/>
              <w:right w:val="single" w:sz="4" w:space="0" w:color="000000"/>
            </w:tcBorders>
          </w:tcPr>
          <w:p w14:paraId="4FBE30B6" w14:textId="77777777" w:rsidR="002F5221" w:rsidRDefault="002F5221">
            <w:pPr>
              <w:jc w:val="center"/>
            </w:pPr>
            <w:r>
              <w:t>78</w:t>
            </w:r>
          </w:p>
        </w:tc>
        <w:tc>
          <w:tcPr>
            <w:tcW w:w="0" w:type="auto"/>
            <w:tcBorders>
              <w:top w:val="single" w:sz="4" w:space="0" w:color="000000"/>
              <w:left w:val="single" w:sz="4" w:space="0" w:color="000000"/>
              <w:bottom w:val="single" w:sz="4" w:space="0" w:color="000000"/>
              <w:right w:val="single" w:sz="4" w:space="0" w:color="000000"/>
            </w:tcBorders>
          </w:tcPr>
          <w:p w14:paraId="4E5F8BE9" w14:textId="77777777" w:rsidR="002F5221" w:rsidRDefault="002F5221">
            <w:pPr>
              <w:jc w:val="center"/>
            </w:pPr>
            <w:r>
              <w:t>44</w:t>
            </w:r>
          </w:p>
        </w:tc>
        <w:tc>
          <w:tcPr>
            <w:tcW w:w="0" w:type="auto"/>
            <w:tcBorders>
              <w:top w:val="single" w:sz="4" w:space="0" w:color="000000"/>
              <w:left w:val="single" w:sz="4" w:space="0" w:color="000000"/>
              <w:bottom w:val="single" w:sz="4" w:space="0" w:color="000000"/>
              <w:right w:val="single" w:sz="4" w:space="0" w:color="000000"/>
            </w:tcBorders>
          </w:tcPr>
          <w:p w14:paraId="428742A9" w14:textId="77777777" w:rsidR="002F5221" w:rsidRDefault="002F5221">
            <w:pPr>
              <w:jc w:val="center"/>
            </w:pPr>
            <w:r>
              <w:t>165</w:t>
            </w:r>
          </w:p>
        </w:tc>
      </w:tr>
      <w:tr w:rsidR="002F5221" w14:paraId="707BDCA0" w14:textId="77777777">
        <w:tc>
          <w:tcPr>
            <w:tcW w:w="0" w:type="auto"/>
            <w:tcBorders>
              <w:top w:val="single" w:sz="4" w:space="0" w:color="000000"/>
              <w:left w:val="single" w:sz="4" w:space="0" w:color="000000"/>
              <w:bottom w:val="single" w:sz="4" w:space="0" w:color="000000"/>
              <w:right w:val="single" w:sz="4" w:space="0" w:color="000000"/>
            </w:tcBorders>
          </w:tcPr>
          <w:p w14:paraId="7758886F" w14:textId="77777777" w:rsidR="002F5221" w:rsidRDefault="002F5221">
            <w:r>
              <w:t>Severe damage</w:t>
            </w:r>
          </w:p>
        </w:tc>
        <w:tc>
          <w:tcPr>
            <w:tcW w:w="0" w:type="auto"/>
            <w:tcBorders>
              <w:top w:val="single" w:sz="4" w:space="0" w:color="000000"/>
              <w:left w:val="single" w:sz="4" w:space="0" w:color="000000"/>
              <w:bottom w:val="single" w:sz="4" w:space="0" w:color="000000"/>
              <w:right w:val="single" w:sz="4" w:space="0" w:color="000000"/>
            </w:tcBorders>
          </w:tcPr>
          <w:p w14:paraId="1A76FACB" w14:textId="77777777" w:rsidR="002F5221" w:rsidRDefault="002F5221">
            <w:pPr>
              <w:jc w:val="center"/>
            </w:pPr>
            <w:r>
              <w:t>26</w:t>
            </w:r>
          </w:p>
        </w:tc>
        <w:tc>
          <w:tcPr>
            <w:tcW w:w="0" w:type="auto"/>
            <w:tcBorders>
              <w:top w:val="single" w:sz="4" w:space="0" w:color="000000"/>
              <w:left w:val="single" w:sz="4" w:space="0" w:color="000000"/>
              <w:bottom w:val="single" w:sz="4" w:space="0" w:color="000000"/>
              <w:right w:val="single" w:sz="4" w:space="0" w:color="000000"/>
            </w:tcBorders>
          </w:tcPr>
          <w:p w14:paraId="618009F2" w14:textId="77777777" w:rsidR="002F5221" w:rsidRDefault="002F5221">
            <w:pPr>
              <w:jc w:val="center"/>
            </w:pPr>
            <w:r>
              <w:t>57</w:t>
            </w:r>
          </w:p>
        </w:tc>
        <w:tc>
          <w:tcPr>
            <w:tcW w:w="0" w:type="auto"/>
            <w:tcBorders>
              <w:top w:val="single" w:sz="4" w:space="0" w:color="000000"/>
              <w:left w:val="single" w:sz="4" w:space="0" w:color="000000"/>
              <w:bottom w:val="single" w:sz="4" w:space="0" w:color="000000"/>
              <w:right w:val="single" w:sz="4" w:space="0" w:color="000000"/>
            </w:tcBorders>
          </w:tcPr>
          <w:p w14:paraId="080A7EB4" w14:textId="77777777" w:rsidR="002F5221" w:rsidRDefault="002F5221">
            <w:pPr>
              <w:jc w:val="center"/>
            </w:pPr>
            <w:r>
              <w:t>350</w:t>
            </w:r>
          </w:p>
        </w:tc>
        <w:tc>
          <w:tcPr>
            <w:tcW w:w="0" w:type="auto"/>
            <w:tcBorders>
              <w:top w:val="single" w:sz="4" w:space="0" w:color="000000"/>
              <w:left w:val="single" w:sz="4" w:space="0" w:color="000000"/>
              <w:bottom w:val="single" w:sz="4" w:space="0" w:color="000000"/>
              <w:right w:val="single" w:sz="4" w:space="0" w:color="000000"/>
            </w:tcBorders>
          </w:tcPr>
          <w:p w14:paraId="15AB878D" w14:textId="77777777" w:rsidR="002F5221" w:rsidRDefault="002F5221">
            <w:pPr>
              <w:jc w:val="center"/>
            </w:pPr>
            <w:r>
              <w:t>433</w:t>
            </w:r>
          </w:p>
        </w:tc>
      </w:tr>
      <w:tr w:rsidR="002F5221" w14:paraId="79FA61C2" w14:textId="77777777">
        <w:tc>
          <w:tcPr>
            <w:tcW w:w="0" w:type="auto"/>
            <w:tcBorders>
              <w:top w:val="single" w:sz="4" w:space="0" w:color="000000"/>
              <w:left w:val="single" w:sz="4" w:space="0" w:color="000000"/>
              <w:bottom w:val="single" w:sz="4" w:space="0" w:color="000000"/>
              <w:right w:val="single" w:sz="4" w:space="0" w:color="000000"/>
            </w:tcBorders>
          </w:tcPr>
          <w:p w14:paraId="5ACBCD00" w14:textId="77777777" w:rsidR="002F5221" w:rsidRDefault="002F5221">
            <w:r>
              <w:rPr>
                <w:b/>
                <w:bCs/>
              </w:rPr>
              <w:t>Total</w:t>
            </w:r>
          </w:p>
        </w:tc>
        <w:tc>
          <w:tcPr>
            <w:tcW w:w="0" w:type="auto"/>
            <w:tcBorders>
              <w:top w:val="single" w:sz="4" w:space="0" w:color="000000"/>
              <w:left w:val="single" w:sz="4" w:space="0" w:color="000000"/>
              <w:bottom w:val="single" w:sz="4" w:space="0" w:color="000000"/>
              <w:right w:val="single" w:sz="4" w:space="0" w:color="000000"/>
            </w:tcBorders>
          </w:tcPr>
          <w:p w14:paraId="578461F9" w14:textId="77777777" w:rsidR="002F5221" w:rsidRDefault="002F5221">
            <w:pPr>
              <w:jc w:val="center"/>
            </w:pPr>
            <w:r>
              <w:rPr>
                <w:b/>
                <w:bCs/>
              </w:rPr>
              <w:t>122</w:t>
            </w:r>
          </w:p>
        </w:tc>
        <w:tc>
          <w:tcPr>
            <w:tcW w:w="0" w:type="auto"/>
            <w:tcBorders>
              <w:top w:val="single" w:sz="4" w:space="0" w:color="000000"/>
              <w:left w:val="single" w:sz="4" w:space="0" w:color="000000"/>
              <w:bottom w:val="single" w:sz="4" w:space="0" w:color="000000"/>
              <w:right w:val="single" w:sz="4" w:space="0" w:color="000000"/>
            </w:tcBorders>
          </w:tcPr>
          <w:p w14:paraId="0CAF79A8" w14:textId="77777777" w:rsidR="002F5221" w:rsidRDefault="002F5221">
            <w:pPr>
              <w:jc w:val="center"/>
            </w:pPr>
            <w:r>
              <w:rPr>
                <w:b/>
                <w:bCs/>
              </w:rPr>
              <w:t>170</w:t>
            </w:r>
          </w:p>
        </w:tc>
        <w:tc>
          <w:tcPr>
            <w:tcW w:w="0" w:type="auto"/>
            <w:tcBorders>
              <w:top w:val="single" w:sz="4" w:space="0" w:color="000000"/>
              <w:left w:val="single" w:sz="4" w:space="0" w:color="000000"/>
              <w:bottom w:val="single" w:sz="4" w:space="0" w:color="000000"/>
              <w:right w:val="single" w:sz="4" w:space="0" w:color="000000"/>
            </w:tcBorders>
          </w:tcPr>
          <w:p w14:paraId="42DAE099" w14:textId="77777777" w:rsidR="002F5221" w:rsidRDefault="002F5221">
            <w:pPr>
              <w:jc w:val="center"/>
            </w:pPr>
            <w:r>
              <w:rPr>
                <w:b/>
                <w:bCs/>
              </w:rPr>
              <w:t>401</w:t>
            </w:r>
          </w:p>
        </w:tc>
        <w:tc>
          <w:tcPr>
            <w:tcW w:w="0" w:type="auto"/>
            <w:tcBorders>
              <w:top w:val="single" w:sz="4" w:space="0" w:color="000000"/>
              <w:left w:val="single" w:sz="4" w:space="0" w:color="000000"/>
              <w:bottom w:val="single" w:sz="4" w:space="0" w:color="000000"/>
              <w:right w:val="single" w:sz="4" w:space="0" w:color="000000"/>
            </w:tcBorders>
          </w:tcPr>
          <w:p w14:paraId="61E71AC2" w14:textId="77777777" w:rsidR="002F5221" w:rsidRDefault="002F5221">
            <w:pPr>
              <w:jc w:val="center"/>
            </w:pPr>
            <w:r>
              <w:rPr>
                <w:b/>
                <w:bCs/>
              </w:rPr>
              <w:t>693</w:t>
            </w:r>
          </w:p>
        </w:tc>
      </w:tr>
    </w:tbl>
    <w:p w14:paraId="0E138D0D" w14:textId="77777777" w:rsidR="002F5221" w:rsidRDefault="002F5221">
      <w:pPr>
        <w:rPr>
          <w:szCs w:val="20"/>
          <w:lang w:val="en-IN" w:eastAsia="en-GB"/>
        </w:rPr>
      </w:pPr>
      <w:r>
        <w:rPr>
          <w:b/>
          <w:bCs/>
        </w:rPr>
        <w:t>Key findings:</w:t>
      </w:r>
    </w:p>
    <w:p w14:paraId="5766E041" w14:textId="77777777" w:rsidR="002F5221" w:rsidRPr="002F5221" w:rsidRDefault="002F5221" w:rsidP="002F5221">
      <w:pPr>
        <w:pStyle w:val="ListParagraph"/>
        <w:numPr>
          <w:ilvl w:val="0"/>
          <w:numId w:val="10"/>
        </w:numPr>
        <w:rPr>
          <w:rFonts w:asciiTheme="minorHAnsi" w:hAnsiTheme="minorHAnsi" w:cstheme="minorBidi"/>
          <w:szCs w:val="20"/>
        </w:rPr>
      </w:pPr>
      <w:r w:rsidRPr="002F5221">
        <w:rPr>
          <w:b/>
          <w:bCs/>
        </w:rPr>
        <w:t>Little/no damage:</w:t>
      </w:r>
      <w:r>
        <w:t xml:space="preserve"> 53 of 95 images were correctly classified (55.8% recall). A further 35 were classified as mild damage and 7 as severe damage.</w:t>
      </w:r>
    </w:p>
    <w:p w14:paraId="20B5FA14" w14:textId="77777777" w:rsidR="002F5221" w:rsidRDefault="002F5221" w:rsidP="002F5221">
      <w:pPr>
        <w:pStyle w:val="ListParagraph"/>
        <w:numPr>
          <w:ilvl w:val="0"/>
          <w:numId w:val="10"/>
        </w:numPr>
        <w:rPr>
          <w:rFonts w:asciiTheme="minorHAnsi" w:hAnsiTheme="minorHAnsi" w:cstheme="minorBidi"/>
        </w:rPr>
      </w:pPr>
      <w:r>
        <w:rPr>
          <w:b/>
          <w:bCs/>
        </w:rPr>
        <w:t>Mild damage:</w:t>
      </w:r>
      <w:r>
        <w:t xml:space="preserve"> 78 of 165 images were correctly classified (47.3% recall). The model confused 43 images with little/no damage and 44 with severe damage.</w:t>
      </w:r>
    </w:p>
    <w:p w14:paraId="00478A4A" w14:textId="77777777" w:rsidR="002F5221" w:rsidRDefault="002F5221" w:rsidP="002F5221">
      <w:pPr>
        <w:pStyle w:val="ListParagraph"/>
        <w:numPr>
          <w:ilvl w:val="0"/>
          <w:numId w:val="10"/>
        </w:numPr>
        <w:rPr>
          <w:rFonts w:asciiTheme="minorHAnsi" w:hAnsiTheme="minorHAnsi" w:cstheme="minorBidi"/>
        </w:rPr>
      </w:pPr>
      <w:r>
        <w:rPr>
          <w:b/>
          <w:bCs/>
        </w:rPr>
        <w:t>Severe damage:</w:t>
      </w:r>
      <w:r>
        <w:t xml:space="preserve"> 350 of 433 images were correctly classified (80.8% recall). The remaining 83 were classified as little/no or mild damage.</w:t>
      </w:r>
    </w:p>
    <w:p w14:paraId="5390F520" w14:textId="77777777" w:rsidR="002F5221" w:rsidRDefault="002F5221" w:rsidP="002F5221">
      <w:pPr>
        <w:pStyle w:val="ListParagraph"/>
        <w:numPr>
          <w:ilvl w:val="0"/>
          <w:numId w:val="10"/>
        </w:numPr>
        <w:rPr>
          <w:rFonts w:asciiTheme="minorHAnsi" w:hAnsiTheme="minorHAnsi" w:cstheme="minorBidi"/>
        </w:rPr>
      </w:pPr>
      <w:r>
        <w:rPr>
          <w:b/>
          <w:bCs/>
        </w:rPr>
        <w:t>Most notable confusion:</w:t>
      </w:r>
      <w:r>
        <w:t xml:space="preserve"> Mild damage was frequently confused with both adjacent categories, indicating that intermediate damage severity was harder to distinguish than severe damage in this matrix.</w:t>
      </w:r>
    </w:p>
    <w:p w14:paraId="1E30B8D1" w14:textId="77777777" w:rsidR="002F5221" w:rsidRDefault="002F5221">
      <w:pPr>
        <w:rPr>
          <w:szCs w:val="20"/>
          <w:lang w:val="en-IN" w:eastAsia="en-GB"/>
        </w:rPr>
      </w:pPr>
      <w:r>
        <w:rPr>
          <w:b/>
          <w:bCs/>
        </w:rPr>
        <w:t>Overall interpretation:</w:t>
      </w:r>
      <w:r>
        <w:t xml:space="preserve"> The diagonal contains 481 correct predictions:</w:t>
      </w:r>
    </w:p>
    <w:p w14:paraId="798B4A14" w14:textId="77777777" w:rsidR="002F5221" w:rsidRDefault="002F5221">
      <w:pPr>
        <w:spacing w:before="60" w:after="60"/>
        <w:jc w:val="center"/>
        <w:rPr>
          <w:szCs w:val="20"/>
          <w:lang w:val="en-IN" w:eastAsia="en-GB"/>
        </w:rPr>
      </w:pPr>
      <w:r>
        <w:t>53 + 78 + 350 = 481</w:t>
      </w:r>
    </w:p>
    <w:p w14:paraId="64726257" w14:textId="77777777" w:rsidR="002F5221" w:rsidRDefault="002F5221">
      <w:pPr>
        <w:spacing w:before="60" w:after="60"/>
        <w:jc w:val="center"/>
        <w:rPr>
          <w:szCs w:val="20"/>
          <w:lang w:val="en-IN" w:eastAsia="en-GB"/>
        </w:rPr>
      </w:pPr>
      <w:r>
        <w:t>Accuracy = (481 / 693) × 100 ≈ 69.41%</w:t>
      </w:r>
    </w:p>
    <w:p w14:paraId="7D6EB0B1" w14:textId="77777777" w:rsidR="002F5221" w:rsidRDefault="002F5221">
      <w:pPr>
        <w:ind w:firstLine="360"/>
        <w:rPr>
          <w:szCs w:val="20"/>
          <w:lang w:val="en-IN" w:eastAsia="en-GB"/>
        </w:rPr>
      </w:pPr>
      <w:r>
        <w:t xml:space="preserve">The model identifies severe damage relatively </w:t>
      </w:r>
      <w:proofErr w:type="gramStart"/>
      <w:r>
        <w:t>well, but</w:t>
      </w:r>
      <w:proofErr w:type="gramEnd"/>
      <w:r>
        <w:t xml:space="preserve"> recall for mild damage is only 47.3%. In a disaster-response context, this matters because damage may be underestimated when a mildly or moderately damaged image is classified as little/no damage.</w:t>
      </w:r>
    </w:p>
    <w:p w14:paraId="3FDEAD09" w14:textId="1513652C" w:rsidR="00000000" w:rsidRDefault="00000000" w:rsidP="00CE73EB">
      <w:pPr>
        <w:pStyle w:val="Heading2"/>
      </w:pPr>
      <w:r>
        <w:lastRenderedPageBreak/>
        <w:t>6</w:t>
      </w:r>
      <w:r>
        <w:t>.</w:t>
      </w:r>
      <w:r w:rsidR="00CE73EB">
        <w:t>4</w:t>
      </w:r>
      <w:r>
        <w:t xml:space="preserve"> Metric definitions</w:t>
      </w:r>
    </w:p>
    <w:p w14:paraId="18A2A94A" w14:textId="77777777" w:rsidR="00D700C1" w:rsidRDefault="00D700C1">
      <w:pPr>
        <w:rPr>
          <w:sz w:val="19"/>
          <w:szCs w:val="19"/>
          <w:lang w:val="en-IN" w:eastAsia="en-GB"/>
        </w:rPr>
      </w:pPr>
      <w:r>
        <w:t xml:space="preserve">For class </w:t>
      </w:r>
      <w:r>
        <w:rPr>
          <w:i/>
          <w:iCs/>
        </w:rPr>
        <w:t>k</w:t>
      </w:r>
      <w:r>
        <w:t>, the principal classification metrics are:</w:t>
      </w:r>
    </w:p>
    <w:p w14:paraId="782B5BCB" w14:textId="77777777" w:rsidR="00D700C1" w:rsidRDefault="00D700C1">
      <w:pPr>
        <w:spacing w:before="60" w:after="60"/>
        <w:jc w:val="center"/>
        <w:rPr>
          <w:sz w:val="19"/>
          <w:szCs w:val="19"/>
          <w:lang w:val="en-IN" w:eastAsia="en-GB"/>
        </w:rPr>
      </w:pPr>
      <w:proofErr w:type="spellStart"/>
      <w:r>
        <w:t>Precision</w:t>
      </w:r>
      <w:r>
        <w:rPr>
          <w:vertAlign w:val="subscript"/>
        </w:rPr>
        <w:t>k</w:t>
      </w:r>
      <w:proofErr w:type="spellEnd"/>
      <w:r>
        <w:t xml:space="preserve"> = </w:t>
      </w:r>
      <w:proofErr w:type="spellStart"/>
      <w:r>
        <w:t>TP</w:t>
      </w:r>
      <w:r>
        <w:rPr>
          <w:vertAlign w:val="subscript"/>
        </w:rPr>
        <w:t>k</w:t>
      </w:r>
      <w:proofErr w:type="spellEnd"/>
      <w:r>
        <w:t xml:space="preserve"> / (</w:t>
      </w:r>
      <w:proofErr w:type="spellStart"/>
      <w:r>
        <w:t>TP</w:t>
      </w:r>
      <w:r>
        <w:rPr>
          <w:vertAlign w:val="subscript"/>
        </w:rPr>
        <w:t>k</w:t>
      </w:r>
      <w:proofErr w:type="spellEnd"/>
      <w:r>
        <w:t xml:space="preserve"> + </w:t>
      </w:r>
      <w:proofErr w:type="spellStart"/>
      <w:r>
        <w:t>FP</w:t>
      </w:r>
      <w:r>
        <w:rPr>
          <w:vertAlign w:val="subscript"/>
        </w:rPr>
        <w:t>k</w:t>
      </w:r>
      <w:proofErr w:type="spellEnd"/>
      <w:r>
        <w:t>)</w:t>
      </w:r>
    </w:p>
    <w:p w14:paraId="3FDF5C97" w14:textId="77777777" w:rsidR="00D700C1" w:rsidRDefault="00D700C1">
      <w:pPr>
        <w:spacing w:before="60" w:after="60"/>
        <w:jc w:val="center"/>
        <w:rPr>
          <w:sz w:val="19"/>
          <w:szCs w:val="19"/>
          <w:lang w:val="en-IN" w:eastAsia="en-GB"/>
        </w:rPr>
      </w:pPr>
      <w:proofErr w:type="spellStart"/>
      <w:r>
        <w:t>Recall</w:t>
      </w:r>
      <w:r>
        <w:rPr>
          <w:vertAlign w:val="subscript"/>
        </w:rPr>
        <w:t>k</w:t>
      </w:r>
      <w:proofErr w:type="spellEnd"/>
      <w:r>
        <w:t xml:space="preserve"> = </w:t>
      </w:r>
      <w:proofErr w:type="spellStart"/>
      <w:r>
        <w:t>TP</w:t>
      </w:r>
      <w:r>
        <w:rPr>
          <w:vertAlign w:val="subscript"/>
        </w:rPr>
        <w:t>k</w:t>
      </w:r>
      <w:proofErr w:type="spellEnd"/>
      <w:r>
        <w:t xml:space="preserve"> / (</w:t>
      </w:r>
      <w:proofErr w:type="spellStart"/>
      <w:r>
        <w:t>TP</w:t>
      </w:r>
      <w:r>
        <w:rPr>
          <w:vertAlign w:val="subscript"/>
        </w:rPr>
        <w:t>k</w:t>
      </w:r>
      <w:proofErr w:type="spellEnd"/>
      <w:r>
        <w:t xml:space="preserve"> + </w:t>
      </w:r>
      <w:proofErr w:type="spellStart"/>
      <w:r>
        <w:t>FN</w:t>
      </w:r>
      <w:r>
        <w:rPr>
          <w:vertAlign w:val="subscript"/>
        </w:rPr>
        <w:t>k</w:t>
      </w:r>
      <w:proofErr w:type="spellEnd"/>
      <w:r>
        <w:t>)</w:t>
      </w:r>
    </w:p>
    <w:p w14:paraId="628EA643" w14:textId="77777777" w:rsidR="00D700C1" w:rsidRDefault="00D700C1">
      <w:pPr>
        <w:spacing w:before="60" w:after="60"/>
        <w:jc w:val="center"/>
        <w:rPr>
          <w:sz w:val="19"/>
          <w:szCs w:val="19"/>
          <w:lang w:val="en-IN" w:eastAsia="en-GB"/>
        </w:rPr>
      </w:pPr>
      <w:r>
        <w:t>F1</w:t>
      </w:r>
      <w:r>
        <w:rPr>
          <w:vertAlign w:val="subscript"/>
        </w:rPr>
        <w:t>k</w:t>
      </w:r>
      <w:r>
        <w:t xml:space="preserve"> = 2 · </w:t>
      </w:r>
      <w:proofErr w:type="spellStart"/>
      <w:r>
        <w:t>Precision</w:t>
      </w:r>
      <w:r>
        <w:rPr>
          <w:vertAlign w:val="subscript"/>
        </w:rPr>
        <w:t>k</w:t>
      </w:r>
      <w:proofErr w:type="spellEnd"/>
      <w:r>
        <w:t xml:space="preserve"> · </w:t>
      </w:r>
      <w:proofErr w:type="spellStart"/>
      <w:r>
        <w:t>Recall</w:t>
      </w:r>
      <w:r>
        <w:rPr>
          <w:vertAlign w:val="subscript"/>
        </w:rPr>
        <w:t>k</w:t>
      </w:r>
      <w:proofErr w:type="spellEnd"/>
      <w:r>
        <w:t xml:space="preserve"> / (</w:t>
      </w:r>
      <w:proofErr w:type="spellStart"/>
      <w:r>
        <w:t>Precision</w:t>
      </w:r>
      <w:r>
        <w:rPr>
          <w:vertAlign w:val="subscript"/>
        </w:rPr>
        <w:t>k</w:t>
      </w:r>
      <w:proofErr w:type="spellEnd"/>
      <w:r>
        <w:t xml:space="preserve"> + </w:t>
      </w:r>
      <w:proofErr w:type="spellStart"/>
      <w:r>
        <w:t>Recall</w:t>
      </w:r>
      <w:r>
        <w:rPr>
          <w:vertAlign w:val="subscript"/>
        </w:rPr>
        <w:t>k</w:t>
      </w:r>
      <w:proofErr w:type="spellEnd"/>
      <w:r>
        <w:t>)</w:t>
      </w:r>
    </w:p>
    <w:p w14:paraId="6AF5B9BF" w14:textId="77777777" w:rsidR="00D700C1" w:rsidRDefault="00D700C1">
      <w:pPr>
        <w:spacing w:before="60" w:after="60"/>
        <w:jc w:val="center"/>
        <w:rPr>
          <w:sz w:val="19"/>
          <w:szCs w:val="19"/>
          <w:lang w:val="en-IN" w:eastAsia="en-GB"/>
        </w:rPr>
      </w:pPr>
      <w:r>
        <w:t xml:space="preserve">Macro-F1 = (1 / </w:t>
      </w:r>
      <w:r>
        <w:rPr>
          <w:i/>
          <w:iCs/>
        </w:rPr>
        <w:t>C</w:t>
      </w:r>
      <w:r>
        <w:t xml:space="preserve">) </w:t>
      </w:r>
      <w:proofErr w:type="spellStart"/>
      <w:r>
        <w:t>Σ</w:t>
      </w:r>
      <w:r>
        <w:rPr>
          <w:vertAlign w:val="subscript"/>
        </w:rPr>
        <w:t>k</w:t>
      </w:r>
      <w:proofErr w:type="spellEnd"/>
      <w:r>
        <w:rPr>
          <w:vertAlign w:val="subscript"/>
        </w:rPr>
        <w:t>=1</w:t>
      </w:r>
      <w:r>
        <w:rPr>
          <w:vertAlign w:val="superscript"/>
        </w:rPr>
        <w:t>C</w:t>
      </w:r>
      <w:r>
        <w:t xml:space="preserve"> F1</w:t>
      </w:r>
      <w:r>
        <w:rPr>
          <w:vertAlign w:val="subscript"/>
        </w:rPr>
        <w:t>k</w:t>
      </w:r>
    </w:p>
    <w:p w14:paraId="28D77CED" w14:textId="77777777" w:rsidR="00D700C1" w:rsidRDefault="00D700C1">
      <w:pPr>
        <w:spacing w:before="60" w:after="60"/>
        <w:jc w:val="center"/>
        <w:rPr>
          <w:sz w:val="19"/>
          <w:szCs w:val="19"/>
          <w:lang w:val="en-IN" w:eastAsia="en-GB"/>
        </w:rPr>
      </w:pPr>
      <w:r>
        <w:t xml:space="preserve">Accuracy = </w:t>
      </w:r>
      <w:proofErr w:type="spellStart"/>
      <w:r>
        <w:t>Σ</w:t>
      </w:r>
      <w:r>
        <w:rPr>
          <w:vertAlign w:val="subscript"/>
        </w:rPr>
        <w:t>k</w:t>
      </w:r>
      <w:proofErr w:type="spellEnd"/>
      <w:r>
        <w:t xml:space="preserve"> </w:t>
      </w:r>
      <w:proofErr w:type="spellStart"/>
      <w:r>
        <w:t>TP</w:t>
      </w:r>
      <w:r>
        <w:rPr>
          <w:vertAlign w:val="subscript"/>
        </w:rPr>
        <w:t>k</w:t>
      </w:r>
      <w:proofErr w:type="spellEnd"/>
      <w:r>
        <w:t xml:space="preserve"> / </w:t>
      </w:r>
      <w:r>
        <w:rPr>
          <w:i/>
          <w:iCs/>
        </w:rPr>
        <w:t>n</w:t>
      </w:r>
    </w:p>
    <w:p w14:paraId="10A4A66F" w14:textId="77777777" w:rsidR="00D700C1" w:rsidRDefault="00D700C1">
      <w:pPr>
        <w:spacing w:before="60" w:after="60"/>
        <w:jc w:val="center"/>
        <w:rPr>
          <w:sz w:val="19"/>
          <w:szCs w:val="19"/>
          <w:lang w:val="en-IN" w:eastAsia="en-GB"/>
        </w:rPr>
      </w:pPr>
      <w:r>
        <w:t xml:space="preserve">Balanced Accuracy = (1 / </w:t>
      </w:r>
      <w:r>
        <w:rPr>
          <w:i/>
          <w:iCs/>
        </w:rPr>
        <w:t>C</w:t>
      </w:r>
      <w:r>
        <w:t xml:space="preserve">) </w:t>
      </w:r>
      <w:proofErr w:type="spellStart"/>
      <w:r>
        <w:t>Σ</w:t>
      </w:r>
      <w:r>
        <w:rPr>
          <w:vertAlign w:val="subscript"/>
        </w:rPr>
        <w:t>k</w:t>
      </w:r>
      <w:proofErr w:type="spellEnd"/>
      <w:r>
        <w:rPr>
          <w:vertAlign w:val="subscript"/>
        </w:rPr>
        <w:t>=1</w:t>
      </w:r>
      <w:r>
        <w:rPr>
          <w:vertAlign w:val="superscript"/>
        </w:rPr>
        <w:t>C</w:t>
      </w:r>
      <w:r>
        <w:t xml:space="preserve"> </w:t>
      </w:r>
      <w:proofErr w:type="spellStart"/>
      <w:r>
        <w:t>Recall</w:t>
      </w:r>
      <w:r>
        <w:rPr>
          <w:vertAlign w:val="subscript"/>
        </w:rPr>
        <w:t>k</w:t>
      </w:r>
      <w:proofErr w:type="spellEnd"/>
    </w:p>
    <w:p w14:paraId="319718B2" w14:textId="77777777" w:rsidR="00D700C1" w:rsidRDefault="00D700C1">
      <w:pPr>
        <w:spacing w:before="60" w:after="60"/>
        <w:jc w:val="center"/>
        <w:rPr>
          <w:sz w:val="19"/>
          <w:szCs w:val="19"/>
          <w:lang w:val="en-IN" w:eastAsia="en-GB"/>
        </w:rPr>
      </w:pPr>
      <w:r>
        <w:t xml:space="preserve">Weighted F1 = </w:t>
      </w:r>
      <w:proofErr w:type="spellStart"/>
      <w:r>
        <w:t>Σ</w:t>
      </w:r>
      <w:r>
        <w:rPr>
          <w:vertAlign w:val="subscript"/>
        </w:rPr>
        <w:t>k</w:t>
      </w:r>
      <w:proofErr w:type="spellEnd"/>
      <w:r>
        <w:t xml:space="preserve"> (</w:t>
      </w:r>
      <w:proofErr w:type="spellStart"/>
      <w:r>
        <w:rPr>
          <w:i/>
          <w:iCs/>
        </w:rPr>
        <w:t>n</w:t>
      </w:r>
      <w:r>
        <w:rPr>
          <w:vertAlign w:val="subscript"/>
        </w:rPr>
        <w:t>k</w:t>
      </w:r>
      <w:proofErr w:type="spellEnd"/>
      <w:r>
        <w:t xml:space="preserve"> / </w:t>
      </w:r>
      <w:r>
        <w:rPr>
          <w:i/>
          <w:iCs/>
        </w:rPr>
        <w:t>n</w:t>
      </w:r>
      <w:r>
        <w:t>) F1</w:t>
      </w:r>
      <w:r>
        <w:rPr>
          <w:vertAlign w:val="subscript"/>
        </w:rPr>
        <w:t>k</w:t>
      </w:r>
    </w:p>
    <w:p w14:paraId="6CE42E0F" w14:textId="77777777" w:rsidR="00D700C1" w:rsidRDefault="00D700C1">
      <w:pPr>
        <w:rPr>
          <w:sz w:val="19"/>
          <w:szCs w:val="19"/>
          <w:lang w:val="en-IN" w:eastAsia="en-GB"/>
        </w:rPr>
      </w:pPr>
      <w:r>
        <w:t xml:space="preserve">Here, </w:t>
      </w:r>
      <w:r>
        <w:rPr>
          <w:i/>
          <w:iCs/>
        </w:rPr>
        <w:t>C</w:t>
      </w:r>
      <w:r>
        <w:t xml:space="preserve"> = 3. Accuracy and weighted F1 are influenced by frequent classes, whereas Macro-F1 gives each class equal importance. Model selection used validation Macro-F1, with balanced accuracy and accuracy as supporting measures.</w:t>
      </w:r>
    </w:p>
    <w:p w14:paraId="5C3CCAC5" w14:textId="77777777" w:rsidR="00D700C1" w:rsidRDefault="00D700C1">
      <w:pPr>
        <w:spacing w:before="60" w:after="60"/>
        <w:jc w:val="center"/>
        <w:rPr>
          <w:sz w:val="19"/>
          <w:szCs w:val="19"/>
          <w:lang w:val="en-IN" w:eastAsia="en-GB"/>
        </w:rPr>
      </w:pPr>
      <w:r>
        <w:t>ΔMacro-F1 = 59.78% − 64.18% = −4.40 percentage points</w:t>
      </w:r>
    </w:p>
    <w:p w14:paraId="1341B9EA" w14:textId="77777777" w:rsidR="00D700C1" w:rsidRDefault="00D700C1">
      <w:pPr>
        <w:rPr>
          <w:sz w:val="19"/>
          <w:szCs w:val="19"/>
          <w:lang w:val="en-IN" w:eastAsia="en-GB"/>
        </w:rPr>
      </w:pPr>
      <w:r>
        <w:t xml:space="preserve">Since the split was image-level rather than event-held-out, this difference does not establish </w:t>
      </w:r>
      <w:proofErr w:type="spellStart"/>
      <w:r>
        <w:t>generalisation</w:t>
      </w:r>
      <w:proofErr w:type="spellEnd"/>
      <w:r>
        <w:t xml:space="preserve"> to unseen disaster events.</w:t>
      </w:r>
    </w:p>
    <w:p w14:paraId="19335E90" w14:textId="5D25C2D1" w:rsidR="00000000" w:rsidRDefault="00C97854">
      <w:pPr>
        <w:ind w:firstLine="360"/>
      </w:pPr>
      <w:r>
        <w:t>The class labels in Table VI follow the supplied test-report mapping, with supports of 95, 165, and 433. These supports</w:t>
      </w:r>
      <w:r w:rsidR="00000000">
        <w:t xml:space="preserve"> appear reversed for little/no and severe damage </w:t>
      </w:r>
      <w:r>
        <w:t xml:space="preserve">when </w:t>
      </w:r>
      <w:r w:rsidR="00000000">
        <w:t xml:space="preserve">compared with the </w:t>
      </w:r>
      <w:r>
        <w:t xml:space="preserve">overall </w:t>
      </w:r>
      <w:r w:rsidR="00000000">
        <w:t xml:space="preserve">dataset inventory. </w:t>
      </w:r>
      <w:r>
        <w:t>I have therefore reported the matrix as produced, but the label-to-index mapping should still be checked before treating the class names as final.</w:t>
      </w:r>
    </w:p>
    <w:p w14:paraId="62BF88C3" w14:textId="77777777" w:rsidR="00396EE3" w:rsidRDefault="00000000">
      <w:pPr>
        <w:pStyle w:val="Heading1"/>
      </w:pPr>
      <w:r>
        <w:t>7. Performance, bias and efficiency analysis</w:t>
      </w:r>
    </w:p>
    <w:p w14:paraId="68EE817F" w14:textId="77777777" w:rsidR="00396EE3" w:rsidRDefault="00000000">
      <w:pPr>
        <w:ind w:firstLine="360"/>
      </w:pPr>
      <w:r>
        <w:t>Across the tested configurations, DINOv2 had the strongest frozen representation, and later results varied with learning rate, fine-tuning depth, head design, loss and augmentation. The best result in the augmentation comparison was 64.18% validation Macro-F1, while the selected checkpoint scored 59.78% Macro-F1 on test data.</w:t>
      </w:r>
    </w:p>
    <w:p w14:paraId="20EACB1E" w14:textId="3A71551C" w:rsidR="00000000" w:rsidRDefault="00000000">
      <w:pPr>
        <w:ind w:firstLine="360"/>
      </w:pPr>
      <w:r>
        <w:t xml:space="preserve">The class distribution is imbalanced, so accuracy alone can hide weak performance on less frequent categories. </w:t>
      </w:r>
      <w:r w:rsidR="00916F4D">
        <w:t xml:space="preserve">The confusion matrix shows particularly low recall for mild damage and stronger recognition of severe damage. </w:t>
      </w:r>
      <w:r>
        <w:t>Potential shortcuts include correlations with disaster event, geography, camera/device, image quality, lighting</w:t>
      </w:r>
      <w:r w:rsidR="00916F4D">
        <w:t>,</w:t>
      </w:r>
      <w:r>
        <w:t xml:space="preserve"> or background context. An event-held-out evaluation </w:t>
      </w:r>
      <w:r>
        <w:t>would help test whether the model relies on damage evidence rather than contextual cues.</w:t>
      </w:r>
    </w:p>
    <w:p w14:paraId="6A7EF98A" w14:textId="77777777" w:rsidR="00396EE3" w:rsidRDefault="00000000">
      <w:pPr>
        <w:ind w:firstLine="360"/>
      </w:pPr>
      <w:r>
        <w:t>The three augmentation runs took approximately 287–449 seconds. RandAugment was fastest in these runs, but a reliable efficiency comparison would require matched hardware, repeated runs, memory measurements and inference-latency tests.</w:t>
      </w:r>
    </w:p>
    <w:p w14:paraId="24381374" w14:textId="77777777" w:rsidR="00396EE3" w:rsidRDefault="00000000">
      <w:pPr>
        <w:pStyle w:val="Heading1"/>
      </w:pPr>
      <w:r>
        <w:t>8. Ethical and societal implications</w:t>
      </w:r>
    </w:p>
    <w:p w14:paraId="164F0755" w14:textId="7B95BA71" w:rsidR="00000000" w:rsidRDefault="00000000">
      <w:pPr>
        <w:ind w:firstLine="360"/>
      </w:pPr>
      <w:r>
        <w:t xml:space="preserve">Crisis images </w:t>
      </w:r>
      <w:r w:rsidR="00110E21">
        <w:t>can include</w:t>
      </w:r>
      <w:r>
        <w:t xml:space="preserve"> identifiable people, distressed individuals, private property</w:t>
      </w:r>
      <w:r w:rsidR="00110E21">
        <w:t xml:space="preserve">, and </w:t>
      </w:r>
      <w:r>
        <w:t xml:space="preserve">sensitive locations. </w:t>
      </w:r>
      <w:r w:rsidR="00110E21">
        <w:t xml:space="preserve">I therefore treated the dataset as sensitive research material and avoided unnecessary redistribution or attempts to identify people. A wrong </w:t>
      </w:r>
      <w:r>
        <w:t xml:space="preserve">prediction could mislead responders if </w:t>
      </w:r>
      <w:r w:rsidR="00110E21">
        <w:t xml:space="preserve">the output were </w:t>
      </w:r>
      <w:r>
        <w:t xml:space="preserve">treated as a </w:t>
      </w:r>
      <w:r w:rsidR="00110E21">
        <w:t>measure</w:t>
      </w:r>
      <w:r>
        <w:t xml:space="preserve"> of structural safety or used </w:t>
      </w:r>
      <w:r w:rsidR="00110E21">
        <w:t>by itself</w:t>
      </w:r>
      <w:r>
        <w:t xml:space="preserve"> to </w:t>
      </w:r>
      <w:proofErr w:type="spellStart"/>
      <w:r w:rsidR="00110E21">
        <w:t>prioritise</w:t>
      </w:r>
      <w:proofErr w:type="spellEnd"/>
      <w:r>
        <w:t xml:space="preserve"> aid. </w:t>
      </w:r>
      <w:r w:rsidR="00110E21">
        <w:t>The</w:t>
      </w:r>
      <w:r>
        <w:t xml:space="preserve"> model </w:t>
      </w:r>
      <w:r w:rsidR="00110E21">
        <w:t xml:space="preserve">in this study </w:t>
      </w:r>
      <w:r>
        <w:t>is an educational research prototype, not a validated structural</w:t>
      </w:r>
      <w:r w:rsidR="00110E21">
        <w:t>-</w:t>
      </w:r>
      <w:r>
        <w:t xml:space="preserve">assessment or </w:t>
      </w:r>
      <w:r>
        <w:t xml:space="preserve">emergency-triage system. Any operational use </w:t>
      </w:r>
      <w:r>
        <w:t xml:space="preserve">would require </w:t>
      </w:r>
      <w:r>
        <w:t xml:space="preserve">expert validation, human </w:t>
      </w:r>
      <w:r w:rsidR="00110E21">
        <w:t>review</w:t>
      </w:r>
      <w:r>
        <w:t>, uncertainty handling</w:t>
      </w:r>
      <w:r w:rsidR="00110E21">
        <w:t>, and testing</w:t>
      </w:r>
      <w:r>
        <w:t xml:space="preserve"> across </w:t>
      </w:r>
      <w:r w:rsidR="00110E21">
        <w:t>a wider range of</w:t>
      </w:r>
      <w:r>
        <w:t xml:space="preserve"> events and communities.</w:t>
      </w:r>
    </w:p>
    <w:p w14:paraId="70D91893" w14:textId="77777777" w:rsidR="00396EE3" w:rsidRDefault="00000000">
      <w:pPr>
        <w:pStyle w:val="Heading1"/>
      </w:pPr>
      <w:r>
        <w:t>9. Conclusion and next steps</w:t>
      </w:r>
    </w:p>
    <w:p w14:paraId="5390B14B" w14:textId="7A2C3415" w:rsidR="00000000" w:rsidRDefault="00000000">
      <w:pPr>
        <w:ind w:firstLine="360"/>
      </w:pPr>
      <w:r>
        <w:t xml:space="preserve">I </w:t>
      </w:r>
      <w:r w:rsidR="00427156">
        <w:t>started</w:t>
      </w:r>
      <w:r>
        <w:t xml:space="preserve"> with a frozen DINOv2 validation Macro-F1 of 57.30</w:t>
      </w:r>
      <w:r w:rsidR="00427156">
        <w:t>%. I</w:t>
      </w:r>
      <w:r>
        <w:t xml:space="preserve"> then tested learning rate, fine-tuning depth, head design</w:t>
      </w:r>
      <w:r w:rsidR="00427156">
        <w:t>,</w:t>
      </w:r>
      <w:r>
        <w:t xml:space="preserve"> and loss before comparing three augmentation strategies. Realistic augmentation </w:t>
      </w:r>
      <w:r w:rsidR="00427156">
        <w:t>gave</w:t>
      </w:r>
      <w:r>
        <w:t xml:space="preserve"> the highest Macro-F1 in that controlled series (64.18%), while </w:t>
      </w:r>
      <w:proofErr w:type="spellStart"/>
      <w:r>
        <w:t>RandAugment</w:t>
      </w:r>
      <w:proofErr w:type="spellEnd"/>
      <w:r>
        <w:t xml:space="preserve"> </w:t>
      </w:r>
      <w:r w:rsidR="00427156">
        <w:t>gave</w:t>
      </w:r>
      <w:r>
        <w:t xml:space="preserve"> the highest balanced accuracy and </w:t>
      </w:r>
      <w:r w:rsidR="00427156">
        <w:t xml:space="preserve">the </w:t>
      </w:r>
      <w:r>
        <w:t xml:space="preserve">shortest recorded training time. The selected realistic-augmentation checkpoint achieved 59.78% Macro-F1 on the held-out test set, </w:t>
      </w:r>
      <w:r w:rsidR="00427156">
        <w:t>which shows that the</w:t>
      </w:r>
      <w:r>
        <w:t xml:space="preserve"> validation</w:t>
      </w:r>
      <w:r w:rsidR="00427156">
        <w:t xml:space="preserve"> result did not fully carry over to unseen </w:t>
      </w:r>
      <w:r>
        <w:t xml:space="preserve">test </w:t>
      </w:r>
      <w:r w:rsidR="00427156">
        <w:t>images</w:t>
      </w:r>
      <w:r>
        <w:t>.</w:t>
      </w:r>
    </w:p>
    <w:p w14:paraId="70EE67AE" w14:textId="129A6FE9" w:rsidR="00000000" w:rsidRDefault="00000000">
      <w:pPr>
        <w:ind w:firstLine="360"/>
      </w:pPr>
      <w:r>
        <w:t xml:space="preserve">Before submission, verify the class-to-index mapping, retain each run configuration and checkpoint ID, and keep the test set out of model selection. Further work should include an event-held-out split, repeated runs, </w:t>
      </w:r>
      <w:r>
        <w:t>and targeted tests of class balancing and augmentation strength.</w:t>
      </w:r>
    </w:p>
    <w:p w14:paraId="7DAE075F" w14:textId="77777777" w:rsidR="00D700C1" w:rsidRDefault="00D700C1">
      <w:pPr>
        <w:pStyle w:val="Heading1"/>
        <w:rPr>
          <w:szCs w:val="20"/>
          <w:lang w:val="en-IN" w:eastAsia="en-GB"/>
        </w:rPr>
      </w:pPr>
      <w:r>
        <w:t>10. Code availability</w:t>
      </w:r>
    </w:p>
    <w:p w14:paraId="6CA01A2F" w14:textId="57DC862C" w:rsidR="00000000" w:rsidRDefault="00067621">
      <w:pPr>
        <w:ind w:firstLine="360"/>
        <w:rPr>
          <w:sz w:val="19"/>
          <w:szCs w:val="19"/>
          <w:lang w:val="en-IN" w:eastAsia="en-GB"/>
        </w:rPr>
      </w:pPr>
      <w:r>
        <w:t xml:space="preserve">I have made the </w:t>
      </w:r>
      <w:r w:rsidR="00000000">
        <w:t xml:space="preserve">research code, notebook, and supporting project </w:t>
      </w:r>
      <w:r>
        <w:t>files</w:t>
      </w:r>
      <w:r w:rsidR="00000000">
        <w:t xml:space="preserve"> available in the project repository: </w:t>
      </w:r>
      <w:hyperlink r:id="rId14" w:history="1">
        <w:r w:rsidR="00000000">
          <w:rPr>
            <w:rStyle w:val="Hyperlink"/>
          </w:rPr>
          <w:t>github.com/hozefa413/vit_research_crisisdataset_1677299</w:t>
        </w:r>
      </w:hyperlink>
      <w:r w:rsidR="00000000">
        <w:t>.</w:t>
      </w:r>
    </w:p>
    <w:p w14:paraId="050C6B76" w14:textId="07A6A108" w:rsidR="00396EE3" w:rsidRDefault="00000000">
      <w:pPr>
        <w:pStyle w:val="Heading1"/>
      </w:pPr>
      <w:r>
        <w:t>References</w:t>
      </w:r>
    </w:p>
    <w:p w14:paraId="48833AE6" w14:textId="77777777" w:rsidR="00396EE3" w:rsidRDefault="00000000">
      <w:pPr>
        <w:ind w:left="432" w:hanging="432"/>
      </w:pPr>
      <w:r>
        <w:t>Alam, F., Ofli, F., &amp; Imran, M. (2018). CrisisMMD: Multimodal Twitter datasets from natural disasters. Proceedings of ICWSM. https://crisisnlp.qcri.org/crisismmd</w:t>
      </w:r>
    </w:p>
    <w:p w14:paraId="6D7769C3" w14:textId="77777777" w:rsidR="00396EE3" w:rsidRDefault="00000000">
      <w:pPr>
        <w:ind w:left="432" w:hanging="432"/>
      </w:pPr>
      <w:r>
        <w:t>Dosovitskiy, A., et al. (2021). An Image is Worth 16x16 Words: Transformers for Image Recognition at Scale. ICLR. https://arxiv.org/abs/2010.11929</w:t>
      </w:r>
    </w:p>
    <w:p w14:paraId="19214060" w14:textId="77777777" w:rsidR="00396EE3" w:rsidRDefault="00000000">
      <w:pPr>
        <w:ind w:left="432" w:hanging="432"/>
      </w:pPr>
      <w:r>
        <w:t>d’Ascoli, S., et al. (2021). ConViT: Improving Vision Transformers with Soft Convolutional Inductive Biases. ICML. https://arxiv.org/abs/2103.10697</w:t>
      </w:r>
    </w:p>
    <w:p w14:paraId="2BAF50F5" w14:textId="77777777" w:rsidR="00396EE3" w:rsidRDefault="00000000">
      <w:pPr>
        <w:ind w:left="432" w:hanging="432"/>
      </w:pPr>
      <w:r>
        <w:t>Oquab, M., et al. (2023). DINOv2: Learning Robust Visual Features without Supervision. https://arxiv.org/abs/2304.07193</w:t>
      </w:r>
    </w:p>
    <w:p w14:paraId="7FC195AD" w14:textId="77777777" w:rsidR="00396EE3" w:rsidRDefault="00000000">
      <w:pPr>
        <w:ind w:left="432" w:hanging="432"/>
      </w:pPr>
      <w:r>
        <w:t>Sokolova, M., &amp; Lapalme, G. (2009). A systematic analysis of performance measures for classification tasks. Information Processing &amp; Management, 45(4), 427–437. https://doi.org/10.1016/j.ipm.2009.03.002</w:t>
      </w:r>
    </w:p>
    <w:sectPr w:rsidR="00396EE3" w:rsidSect="00034616">
      <w:headerReference w:type="default" r:id="rId15"/>
      <w:footerReference w:type="default" r:id="rId16"/>
      <w:type w:val="continuous"/>
      <w:pgSz w:w="12240" w:h="15840"/>
      <w:pgMar w:top="1008" w:right="936" w:bottom="1008" w:left="936" w:header="504" w:footer="504"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B68453" w14:textId="77777777" w:rsidR="00D67AD2" w:rsidRDefault="00D67AD2">
      <w:r>
        <w:separator/>
      </w:r>
    </w:p>
  </w:endnote>
  <w:endnote w:type="continuationSeparator" w:id="0">
    <w:p w14:paraId="3F04855E" w14:textId="77777777" w:rsidR="00D67AD2" w:rsidRDefault="00D67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CB1ED"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0104E"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1461A9" w14:textId="77777777" w:rsidR="00000000" w:rsidRDefault="0000000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EE7AD5" w14:textId="34C003C0" w:rsidR="00396EE3" w:rsidRDefault="00000000">
    <w:pPr>
      <w:pStyle w:val="Footer"/>
      <w:jc w:val="center"/>
    </w:pPr>
    <w:r>
      <w:rPr>
        <w:sz w:val="16"/>
      </w:rPr>
      <w:t xml:space="preserve">Page </w:t>
    </w:r>
    <w:r>
      <w:fldChar w:fldCharType="begin"/>
    </w:r>
    <w:r>
      <w:instrText>PAGE</w:instrText>
    </w:r>
    <w:r>
      <w:fldChar w:fldCharType="separate"/>
    </w:r>
    <w:r w:rsidR="001371E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23703C" w14:textId="77777777" w:rsidR="00D67AD2" w:rsidRDefault="00D67AD2">
      <w:r>
        <w:separator/>
      </w:r>
    </w:p>
  </w:footnote>
  <w:footnote w:type="continuationSeparator" w:id="0">
    <w:p w14:paraId="7F8A6C06" w14:textId="77777777" w:rsidR="00D67AD2" w:rsidRDefault="00D67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06D5DC"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2F15E"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E8D577" w14:textId="77777777"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5B515" w14:textId="77777777" w:rsidR="00396EE3" w:rsidRDefault="00000000">
    <w:pPr>
      <w:pStyle w:val="Header"/>
      <w:jc w:val="right"/>
    </w:pPr>
    <w:r>
      <w:rPr>
        <w:color w:val="646464"/>
        <w:sz w:val="16"/>
      </w:rPr>
      <w:t>CRISIS MMD | VISION TRANSFORMER-BASED DISASTER-DAMAGE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B4515B"/>
    <w:multiLevelType w:val="multilevel"/>
    <w:tmpl w:val="AD6A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582165">
    <w:abstractNumId w:val="8"/>
  </w:num>
  <w:num w:numId="2" w16cid:durableId="1613433885">
    <w:abstractNumId w:val="6"/>
  </w:num>
  <w:num w:numId="3" w16cid:durableId="963582230">
    <w:abstractNumId w:val="5"/>
  </w:num>
  <w:num w:numId="4" w16cid:durableId="2121870666">
    <w:abstractNumId w:val="4"/>
  </w:num>
  <w:num w:numId="5" w16cid:durableId="313608525">
    <w:abstractNumId w:val="7"/>
  </w:num>
  <w:num w:numId="6" w16cid:durableId="374894471">
    <w:abstractNumId w:val="3"/>
  </w:num>
  <w:num w:numId="7" w16cid:durableId="1829517605">
    <w:abstractNumId w:val="2"/>
  </w:num>
  <w:num w:numId="8" w16cid:durableId="1941331498">
    <w:abstractNumId w:val="1"/>
  </w:num>
  <w:num w:numId="9" w16cid:durableId="1084301284">
    <w:abstractNumId w:val="0"/>
  </w:num>
  <w:num w:numId="10" w16cid:durableId="5216270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42"/>
    <w:rsid w:val="00067621"/>
    <w:rsid w:val="00090C76"/>
    <w:rsid w:val="000932E5"/>
    <w:rsid w:val="000F169D"/>
    <w:rsid w:val="00110E21"/>
    <w:rsid w:val="001371E9"/>
    <w:rsid w:val="0015074B"/>
    <w:rsid w:val="001F761C"/>
    <w:rsid w:val="0029639D"/>
    <w:rsid w:val="002C1554"/>
    <w:rsid w:val="002E4E5D"/>
    <w:rsid w:val="002F15F7"/>
    <w:rsid w:val="002F5221"/>
    <w:rsid w:val="00305857"/>
    <w:rsid w:val="00320F0D"/>
    <w:rsid w:val="00326F90"/>
    <w:rsid w:val="003800A3"/>
    <w:rsid w:val="00396EE3"/>
    <w:rsid w:val="00397F92"/>
    <w:rsid w:val="003C0FB2"/>
    <w:rsid w:val="003C736A"/>
    <w:rsid w:val="00427156"/>
    <w:rsid w:val="00443B4D"/>
    <w:rsid w:val="00457CD3"/>
    <w:rsid w:val="00475E89"/>
    <w:rsid w:val="004952A1"/>
    <w:rsid w:val="004B08EE"/>
    <w:rsid w:val="004B2214"/>
    <w:rsid w:val="004E19EB"/>
    <w:rsid w:val="004F6FC8"/>
    <w:rsid w:val="00571EEF"/>
    <w:rsid w:val="005F5BBF"/>
    <w:rsid w:val="00640414"/>
    <w:rsid w:val="006B22A8"/>
    <w:rsid w:val="006C6CB7"/>
    <w:rsid w:val="00705351"/>
    <w:rsid w:val="0075287E"/>
    <w:rsid w:val="007B641F"/>
    <w:rsid w:val="007F0145"/>
    <w:rsid w:val="00810D8F"/>
    <w:rsid w:val="00837B9D"/>
    <w:rsid w:val="00862586"/>
    <w:rsid w:val="008A0098"/>
    <w:rsid w:val="008D73BD"/>
    <w:rsid w:val="00912F44"/>
    <w:rsid w:val="00916F4D"/>
    <w:rsid w:val="009529FE"/>
    <w:rsid w:val="00962BBC"/>
    <w:rsid w:val="0097059E"/>
    <w:rsid w:val="009760D8"/>
    <w:rsid w:val="00994471"/>
    <w:rsid w:val="009E2EE9"/>
    <w:rsid w:val="009F70B6"/>
    <w:rsid w:val="00A1199E"/>
    <w:rsid w:val="00A60FA4"/>
    <w:rsid w:val="00A65DCD"/>
    <w:rsid w:val="00AA1D8D"/>
    <w:rsid w:val="00AF679B"/>
    <w:rsid w:val="00B06CC7"/>
    <w:rsid w:val="00B11CF8"/>
    <w:rsid w:val="00B262FD"/>
    <w:rsid w:val="00B47730"/>
    <w:rsid w:val="00B51042"/>
    <w:rsid w:val="00B57ACE"/>
    <w:rsid w:val="00B80EFA"/>
    <w:rsid w:val="00B91259"/>
    <w:rsid w:val="00C370BF"/>
    <w:rsid w:val="00C97854"/>
    <w:rsid w:val="00CA0319"/>
    <w:rsid w:val="00CB00C6"/>
    <w:rsid w:val="00CB0664"/>
    <w:rsid w:val="00CB40B6"/>
    <w:rsid w:val="00CC57A2"/>
    <w:rsid w:val="00CE73EB"/>
    <w:rsid w:val="00D67AD2"/>
    <w:rsid w:val="00D700C1"/>
    <w:rsid w:val="00D96CA4"/>
    <w:rsid w:val="00DF3CA5"/>
    <w:rsid w:val="00E24C08"/>
    <w:rsid w:val="00E32FE0"/>
    <w:rsid w:val="00E83D3F"/>
    <w:rsid w:val="00F22F01"/>
    <w:rsid w:val="00F436E9"/>
    <w:rsid w:val="00F60686"/>
    <w:rsid w:val="00FC693F"/>
    <w:rsid w:val="00FD08AF"/>
    <w:rsid w:val="00FE51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6AB459"/>
  <w14:defaultImageDpi w14:val="300"/>
  <w15:docId w15:val="{1BDAAA0E-0569-6346-A035-275EA50A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cs="Times New Roman"/>
      <w:color w:val="000000"/>
      <w:sz w:val="20"/>
    </w:rPr>
  </w:style>
  <w:style w:type="paragraph" w:styleId="Heading1">
    <w:name w:val="heading 1"/>
    <w:basedOn w:val="Normal"/>
    <w:next w:val="Normal"/>
    <w:link w:val="Heading1Char"/>
    <w:uiPriority w:val="9"/>
    <w:qFormat/>
    <w:rsid w:val="00FC693F"/>
    <w:pPr>
      <w:keepNext/>
      <w:keepLines/>
      <w:spacing w:before="120" w:after="60"/>
      <w:jc w:val="center"/>
      <w:outlineLvl w:val="0"/>
    </w:pPr>
    <w:rPr>
      <w:rFonts w:eastAsiaTheme="majorEastAsia"/>
      <w:bCs/>
      <w:caps/>
      <w:szCs w:val="28"/>
    </w:rPr>
  </w:style>
  <w:style w:type="paragraph" w:styleId="Heading2">
    <w:name w:val="heading 2"/>
    <w:basedOn w:val="Normal"/>
    <w:next w:val="Normal"/>
    <w:link w:val="Heading2Char"/>
    <w:uiPriority w:val="9"/>
    <w:unhideWhenUsed/>
    <w:qFormat/>
    <w:rsid w:val="00FC693F"/>
    <w:pPr>
      <w:keepNext/>
      <w:keepLines/>
      <w:spacing w:before="100" w:after="40"/>
      <w:jc w:val="left"/>
      <w:outlineLvl w:val="1"/>
    </w:pPr>
    <w:rPr>
      <w:rFonts w:eastAsiaTheme="majorEastAsia"/>
      <w:bCs/>
      <w:i/>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Cs/>
      <w:caps/>
      <w:color w:val="000000"/>
      <w:sz w:val="20"/>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Cs/>
      <w:i/>
      <w:color w:val="000000"/>
      <w:sz w:val="2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80"/>
      <w:jc w:val="center"/>
    </w:pPr>
    <w:rPr>
      <w:bCs/>
      <w:i/>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D700C1"/>
    <w:rPr>
      <w:color w:val="0000FF"/>
      <w:u w:val="single"/>
    </w:rPr>
  </w:style>
  <w:style w:type="paragraph" w:styleId="NormalWeb">
    <w:name w:val="Normal (Web)"/>
    <w:basedOn w:val="Normal"/>
    <w:uiPriority w:val="99"/>
    <w:semiHidden/>
    <w:unhideWhenUsed/>
    <w:rsid w:val="00C370BF"/>
    <w:pPr>
      <w:spacing w:before="100" w:beforeAutospacing="1" w:after="100" w:afterAutospacing="1"/>
      <w:jc w:val="left"/>
    </w:pPr>
    <w:rPr>
      <w:rFonts w:eastAsiaTheme="minorEastAsia"/>
      <w:color w:val="auto"/>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hozefa413/vit_research_crisisdataset_1677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2853</Words>
  <Characters>17122</Characters>
  <Application>Microsoft Office Word</Application>
  <DocSecurity>0</DocSecurity>
  <Lines>518</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Transformer-Based Disaster-Damage Classification</dc:title>
  <dc:subject>IEEE conference-style two-column research manuscript</dc:subject>
  <dc:creator>python-docx</dc:creator>
  <cp:keywords>CrisisMMD, Vision Transformer, DINOv2, augmentation, disaster damage</cp:keywords>
  <dc:description>generated by python-docx</dc:description>
  <cp:lastModifiedBy>Hozefa Mustan Kanchwala</cp:lastModifiedBy>
  <cp:revision>3</cp:revision>
  <dcterms:created xsi:type="dcterms:W3CDTF">2013-12-23T23:15:00Z</dcterms:created>
  <dcterms:modified xsi:type="dcterms:W3CDTF">2026-10-26T07:57:00Z</dcterms:modified>
  <cp:category/>
</cp:coreProperties>
</file>