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60"/>
          <w:sz w:val="56"/>
          <w:szCs w:val="56"/>
        </w:rPr>
        <w:t xml:space="preserve">APEXER</w:t>
      </w:r>
    </w:p>
    <w:p>
      <w:pPr>
        <w:spacing w:after="200"/>
        <w:jc w:val="center"/>
      </w:pPr>
      <w:r>
        <w:rPr>
          <w:rFonts w:ascii="Arial" w:cs="Arial" w:eastAsia="Arial" w:hAnsi="Arial"/>
          <w:b/>
          <w:bCs/>
          <w:color w:val="B08A3E"/>
          <w:spacing w:val="100"/>
          <w:sz w:val="96"/>
          <w:szCs w:val="96"/>
        </w:rPr>
        <w:t xml:space="preserve">CONNECT</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4"/>
          <w:szCs w:val="24"/>
        </w:rPr>
        <w:t xml:space="preserve">PROGRAMME DIGITAL D'ENTRÉE</w:t>
      </w:r>
    </w:p>
    <w:p>
      <w:pPr>
        <w:spacing w:after="800"/>
        <w:jc w:val="center"/>
      </w:pPr>
      <w:r>
        <w:rPr>
          <w:rFonts w:ascii="Georgia" w:cs="Georgia" w:eastAsia="Georgia" w:hAnsi="Georgia"/>
          <w:i/>
          <w:iCs/>
          <w:color w:val="6B6F76"/>
          <w:sz w:val="22"/>
          <w:szCs w:val="22"/>
        </w:rPr>
        <w:t xml:space="preserve">Le système APEXER, à distance, sans Forge locale</w:t>
      </w:r>
    </w:p>
    <w:p>
      <w:pPr>
        <w:spacing w:after="80" w:line="380"/>
        <w:ind w:left="720" w:right="720"/>
        <w:jc w:val="center"/>
      </w:pPr>
      <w:r>
        <w:rPr>
          <w:rFonts w:ascii="Georgia" w:cs="Georgia" w:eastAsia="Georgia" w:hAnsi="Georgia"/>
          <w:i/>
          <w:iCs/>
          <w:color w:val="0B1A2A"/>
          <w:sz w:val="26"/>
          <w:szCs w:val="26"/>
        </w:rPr>
        <w:t xml:space="preserve">« Installez les sept pratiques des top performers,</w:t>
      </w:r>
    </w:p>
    <w:p>
      <w:pPr>
        <w:spacing w:after="1200" w:line="380"/>
        <w:ind w:left="720" w:right="720"/>
        <w:jc w:val="center"/>
      </w:pPr>
      <w:r>
        <w:rPr>
          <w:rFonts w:ascii="Georgia" w:cs="Georgia" w:eastAsia="Georgia" w:hAnsi="Georgia"/>
          <w:i/>
          <w:iCs/>
          <w:color w:val="0B1A2A"/>
          <w:sz w:val="26"/>
          <w:szCs w:val="26"/>
        </w:rPr>
        <w:t xml:space="preserve">à votre rythme, depuis n'importe où. »</w:t>
      </w:r>
    </w:p>
    <w:p>
      <w:pPr>
        <w:jc w:val="center"/>
      </w:pPr>
      <w:r>
        <w:rPr>
          <w:rFonts w:ascii="Arial" w:cs="Arial" w:eastAsia="Arial" w:hAnsi="Arial"/>
          <w:color w:val="6B6F76"/>
          <w:sz w:val="18"/>
          <w:szCs w:val="18"/>
        </w:rPr>
        <w:t xml:space="preserve">Vague 3 — Programmes APEXER · Document 1 sur 8</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Positionnement</w:t>
      </w:r>
    </w:p>
    <w:p>
      <w:pPr>
        <w:spacing w:after="200" w:before="80"/>
      </w:pPr>
      <w:r>
        <w:rPr>
          <w:rFonts w:ascii="Arial" w:cs="Arial" w:eastAsia="Arial" w:hAnsi="Arial"/>
          <w:i/>
          <w:iCs/>
          <w:color w:val="6B6F76"/>
          <w:sz w:val="18"/>
          <w:szCs w:val="18"/>
        </w:rPr>
        <w:t xml:space="preserve">Ce qu'est CONNECT, ce qu'il n'est pas, à qui il s'adresse, et comment il s'articule avec le reste de l'écosystème APEXER.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programme d'entrée APEXER</w:t>
      </w:r>
    </w:p>
    <w:p>
      <w:pPr>
        <w:spacing w:after="120" w:line="320"/>
        <w:jc w:val="both"/>
      </w:pPr>
      <w:r>
        <w:rPr>
          <w:rFonts w:ascii="Georgia" w:cs="Georgia" w:eastAsia="Georgia" w:hAnsi="Georgia"/>
          <w:b w:val="false"/>
          <w:bCs w:val="false"/>
          <w:i w:val="false"/>
          <w:iCs w:val="false"/>
          <w:color w:val="1A1A1A"/>
          <w:sz w:val="22"/>
          <w:szCs w:val="22"/>
        </w:rPr>
        <w:t xml:space="preserve">APEXER CONNECT est le programme digital d'entrée dans le système APEXER. Il transmet la méthode complète — les sept pratiques convergentes des top performers, les protocoles, les standards — sans la dimension physique d'une Forge locale. Tout passe par l'application APEXER : contenus pédagogiques, Scoreboard quotidien, exercices, suivi des engagements, échanges avec les autres Connectés.</w:t>
      </w:r>
    </w:p>
    <w:p>
      <w:pPr>
        <w:spacing w:after="120" w:line="320"/>
        <w:jc w:val="both"/>
      </w:pPr>
      <w:r>
        <w:rPr>
          <w:rFonts w:ascii="Georgia" w:cs="Georgia" w:eastAsia="Georgia" w:hAnsi="Georgia"/>
          <w:b w:val="false"/>
          <w:bCs w:val="false"/>
          <w:i w:val="false"/>
          <w:iCs w:val="false"/>
          <w:color w:val="1A1A1A"/>
          <w:sz w:val="22"/>
          <w:szCs w:val="22"/>
        </w:rPr>
        <w:t xml:space="preserve">CONNECT est conçu pour les commerciaux, indépendants et professionnels qui veulent installer le système APEXER sans attendre qu'une Forge physique ouvre dans leur territoire — ou qui préfèrent une mise en route à leur rythme avant de rejoindre une Forge.</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CONNECT est la porte d'entrée. FORGE est le programme central. Trois Connectés sur dix passent à FORGE dans les douze mois — c'est l'objectif de conversion structurelle de CONNECT.</w:t>
      </w:r>
    </w:p>
    <w:p>
      <w:pPr>
        <w:pStyle w:val="Heading2"/>
        <w:spacing w:after="200" w:before="360"/>
      </w:pPr>
      <w:r>
        <w:rPr>
          <w:rFonts w:ascii="Georgia" w:cs="Georgia" w:eastAsia="Georgia" w:hAnsi="Georgia"/>
          <w:b/>
          <w:bCs/>
          <w:color w:val="0B1A2A"/>
          <w:sz w:val="30"/>
          <w:szCs w:val="30"/>
        </w:rPr>
        <w:t xml:space="preserve">Ce que CONNECT n'est pas</w:t>
      </w:r>
    </w:p>
    <w:p>
      <w:pPr>
        <w:pStyle w:val="ListParagraph"/>
        <w:numPr>
          <w:ilvl w:val="0"/>
          <w:numId w:val="2"/>
        </w:numPr>
        <w:spacing w:after="80" w:line="300"/>
      </w:pPr>
      <w:r>
        <w:rPr>
          <w:rFonts w:ascii="Georgia" w:cs="Georgia" w:eastAsia="Georgia" w:hAnsi="Georgia"/>
          <w:color w:val="1A1A1A"/>
          <w:sz w:val="22"/>
          <w:szCs w:val="22"/>
        </w:rPr>
        <w:t xml:space="preserve">Ce n'est pas un cours en ligne. Un cours transmet du savoir. CONNECT installe des routines mesurées.</w:t>
      </w:r>
    </w:p>
    <w:p>
      <w:pPr>
        <w:pStyle w:val="ListParagraph"/>
        <w:numPr>
          <w:ilvl w:val="0"/>
          <w:numId w:val="2"/>
        </w:numPr>
        <w:spacing w:after="80" w:line="300"/>
      </w:pPr>
      <w:r>
        <w:rPr>
          <w:rFonts w:ascii="Georgia" w:cs="Georgia" w:eastAsia="Georgia" w:hAnsi="Georgia"/>
          <w:color w:val="1A1A1A"/>
          <w:sz w:val="22"/>
          <w:szCs w:val="22"/>
        </w:rPr>
        <w:t xml:space="preserve">Ce n'est pas un coaching individuel. Le seul accompagnement humain est collectif (visioconférences mensuelles avec un Maître-Forgeron Fondateur).</w:t>
      </w:r>
    </w:p>
    <w:p>
      <w:pPr>
        <w:pStyle w:val="ListParagraph"/>
        <w:numPr>
          <w:ilvl w:val="0"/>
          <w:numId w:val="2"/>
        </w:numPr>
        <w:spacing w:after="80" w:line="300"/>
      </w:pPr>
      <w:r>
        <w:rPr>
          <w:rFonts w:ascii="Georgia" w:cs="Georgia" w:eastAsia="Georgia" w:hAnsi="Georgia"/>
          <w:color w:val="1A1A1A"/>
          <w:sz w:val="22"/>
          <w:szCs w:val="22"/>
        </w:rPr>
        <w:t xml:space="preserve">Ce n'est pas une version au rabais d'APEXER FORGE. C'est une porte d'entrée complète et autonome, simplement sans la dimension club business locale.</w:t>
      </w:r>
    </w:p>
    <w:p>
      <w:pPr>
        <w:pStyle w:val="ListParagraph"/>
        <w:numPr>
          <w:ilvl w:val="0"/>
          <w:numId w:val="2"/>
        </w:numPr>
        <w:spacing w:after="80" w:line="300"/>
      </w:pPr>
      <w:r>
        <w:rPr>
          <w:rFonts w:ascii="Georgia" w:cs="Georgia" w:eastAsia="Georgia" w:hAnsi="Georgia"/>
          <w:color w:val="1A1A1A"/>
          <w:sz w:val="22"/>
          <w:szCs w:val="22"/>
        </w:rPr>
        <w:t xml:space="preserve">Ce n'est pas un programme à durée limitée. C'est un abonnement mensuel, sans terme imposé, que le Connecté tient tant qu'il en tire de la valeur.</w:t>
      </w:r>
    </w:p>
    <w:p>
      <w:pPr>
        <w:pStyle w:val="Heading2"/>
        <w:spacing w:after="200" w:before="360"/>
      </w:pPr>
      <w:r>
        <w:rPr>
          <w:rFonts w:ascii="Georgia" w:cs="Georgia" w:eastAsia="Georgia" w:hAnsi="Georgia"/>
          <w:b/>
          <w:bCs/>
          <w:color w:val="0B1A2A"/>
          <w:sz w:val="30"/>
          <w:szCs w:val="30"/>
        </w:rPr>
        <w:t xml:space="preserve">Cible précise</w:t>
      </w:r>
    </w:p>
    <w:p>
      <w:pPr>
        <w:spacing w:after="120" w:line="320"/>
        <w:jc w:val="both"/>
      </w:pPr>
      <w:r>
        <w:rPr>
          <w:rFonts w:ascii="Georgia" w:cs="Georgia" w:eastAsia="Georgia" w:hAnsi="Georgia"/>
          <w:b w:val="false"/>
          <w:bCs w:val="false"/>
          <w:i w:val="false"/>
          <w:iCs w:val="false"/>
          <w:color w:val="1A1A1A"/>
          <w:sz w:val="22"/>
          <w:szCs w:val="22"/>
        </w:rPr>
        <w:t xml:space="preserve">Trois profils-types convertissent particulièrement bien sur CONNECT.</w:t>
      </w:r>
    </w:p>
    <w:p>
      <w:pPr>
        <w:pStyle w:val="ListParagraph"/>
        <w:numPr>
          <w:ilvl w:val="0"/>
          <w:numId w:val="2"/>
        </w:numPr>
        <w:spacing w:after="80" w:line="300"/>
      </w:pPr>
      <w:r>
        <w:rPr>
          <w:rFonts w:ascii="Georgia" w:cs="Georgia" w:eastAsia="Georgia" w:hAnsi="Georgia"/>
          <w:color w:val="1A1A1A"/>
          <w:sz w:val="22"/>
          <w:szCs w:val="22"/>
        </w:rPr>
        <w:t xml:space="preserve">Le commercial isolé sur son territoire : pas de Forge ouverte dans son bassin économique, pas de Maître-Forgeron Fondateur encore installé. CONNECT lui donne accès au système en attendant qu'une Forge ouvre. Cible numérique principale en Vague Pionniers.</w:t>
      </w:r>
    </w:p>
    <w:p>
      <w:pPr>
        <w:pStyle w:val="ListParagraph"/>
        <w:numPr>
          <w:ilvl w:val="0"/>
          <w:numId w:val="2"/>
        </w:numPr>
        <w:spacing w:after="80" w:line="300"/>
      </w:pPr>
      <w:r>
        <w:rPr>
          <w:rFonts w:ascii="Georgia" w:cs="Georgia" w:eastAsia="Georgia" w:hAnsi="Georgia"/>
          <w:color w:val="1A1A1A"/>
          <w:sz w:val="22"/>
          <w:szCs w:val="22"/>
        </w:rPr>
        <w:t xml:space="preserve">L'indépendant qui veut tester avant de s'engager dans une Forge : agent immobilier, courtier, consultant, conseiller en gestion de patrimoine. Préfère installer le système seul pendant deux à trois mois avant de basculer en FORGE pour valoriser le travail déjà fait.</w:t>
      </w:r>
    </w:p>
    <w:p>
      <w:pPr>
        <w:pStyle w:val="ListParagraph"/>
        <w:numPr>
          <w:ilvl w:val="0"/>
          <w:numId w:val="2"/>
        </w:numPr>
        <w:spacing w:after="80" w:line="300"/>
      </w:pPr>
      <w:r>
        <w:rPr>
          <w:rFonts w:ascii="Georgia" w:cs="Georgia" w:eastAsia="Georgia" w:hAnsi="Georgia"/>
          <w:color w:val="1A1A1A"/>
          <w:sz w:val="22"/>
          <w:szCs w:val="22"/>
        </w:rPr>
        <w:t xml:space="preserve">Le commercial salarié dont l'employeur ne finance pas APEXER FORGE : assume seul les 49 €/mois, garde la flexibilité, ne demande pas de validation hiérarchique.</w:t>
      </w:r>
    </w:p>
    <w:p>
      <w:pPr>
        <w:pStyle w:val="Heading2"/>
        <w:spacing w:after="200" w:before="360"/>
      </w:pPr>
      <w:r>
        <w:rPr>
          <w:rFonts w:ascii="Georgia" w:cs="Georgia" w:eastAsia="Georgia" w:hAnsi="Georgia"/>
          <w:b/>
          <w:bCs/>
          <w:color w:val="0B1A2A"/>
          <w:sz w:val="30"/>
          <w:szCs w:val="30"/>
        </w:rPr>
        <w:t xml:space="preserve">Articulation avec les autres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PROGRAMME</w:t>
            </w:r>
          </w:p>
        </w:tc>
        <w:tc>
          <w:tcPr>
            <w:tcW w:type="dxa" w:w="6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RELATION AVEC CONNECT</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CONNECT est l'antichambre de FORGE. Conversion ciblée : 30% des Connectés basculent en FORGE dans les 12 mois (souvent quand une Forge ouvre dans leur bassin).</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MONT BLANC</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Le Connecté peut acheter MONT BLANC en parallèle pour structurer ses 90 premiers jours dans le système. Add-on naturel.</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KILIMANDJARO / HIMALAYA</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Accessibles aux Connectés ayant validé une Trempe complète sur CONNECT. Filtrage par les métriques de l'application.</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TEAM</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direct. TEAM est une offre B2B vendue aux entreprises, pas aux individus.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YOUNG</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direct. YOUNG cible les 16-25 ans en école, club ou mission locale.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FORGERON</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Le passage à FORGERON suppose au minimum 6 mois de pratique APEXER (CONNECT ou FORGE) avec métriques validées. CONNECT seul ne permet pas de candidater au statut de Maître-Forgeron Fondateur.</w:t>
            </w:r>
          </w:p>
        </w:tc>
      </w:tr>
    </w:tbl>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Architecture pédagogique</w:t>
      </w:r>
    </w:p>
    <w:p>
      <w:pPr>
        <w:spacing w:after="200" w:before="80"/>
      </w:pPr>
      <w:r>
        <w:rPr>
          <w:rFonts w:ascii="Arial" w:cs="Arial" w:eastAsia="Arial" w:hAnsi="Arial"/>
          <w:i/>
          <w:iCs/>
          <w:color w:val="6B6F76"/>
          <w:sz w:val="18"/>
          <w:szCs w:val="18"/>
        </w:rPr>
        <w:t xml:space="preserve">La structure du programme : durée, rythme, format des contenus, charge hebdomadaire.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Durée et engagement</w:t>
      </w:r>
    </w:p>
    <w:p>
      <w:pPr>
        <w:spacing w:after="120" w:line="320"/>
        <w:jc w:val="both"/>
      </w:pPr>
      <w:r>
        <w:rPr>
          <w:rFonts w:ascii="Georgia" w:cs="Georgia" w:eastAsia="Georgia" w:hAnsi="Georgia"/>
          <w:b w:val="false"/>
          <w:bCs w:val="false"/>
          <w:i w:val="false"/>
          <w:iCs w:val="false"/>
          <w:color w:val="1A1A1A"/>
          <w:sz w:val="22"/>
          <w:szCs w:val="22"/>
        </w:rPr>
        <w:t xml:space="preserve">CONNECT est un abonnement mensuel sans terme imposé. La durée recommandée pour valider l'installation complète du système APEXER est de douze semaines, soit une Trempe.</w:t>
      </w:r>
    </w:p>
    <w:p>
      <w:pPr>
        <w:pStyle w:val="ListParagraph"/>
        <w:numPr>
          <w:ilvl w:val="0"/>
          <w:numId w:val="2"/>
        </w:numPr>
        <w:spacing w:after="80" w:line="300"/>
      </w:pPr>
      <w:r>
        <w:rPr>
          <w:rFonts w:ascii="Georgia" w:cs="Georgia" w:eastAsia="Georgia" w:hAnsi="Georgia"/>
          <w:color w:val="1A1A1A"/>
          <w:sz w:val="22"/>
          <w:szCs w:val="22"/>
        </w:rPr>
        <w:t xml:space="preserve">Engagement minimum recommandé : 12 semaines (1 Trempe complète).</w:t>
      </w:r>
    </w:p>
    <w:p>
      <w:pPr>
        <w:pStyle w:val="ListParagraph"/>
        <w:numPr>
          <w:ilvl w:val="0"/>
          <w:numId w:val="2"/>
        </w:numPr>
        <w:spacing w:after="80" w:line="300"/>
      </w:pPr>
      <w:r>
        <w:rPr>
          <w:rFonts w:ascii="Georgia" w:cs="Georgia" w:eastAsia="Georgia" w:hAnsi="Georgia"/>
          <w:color w:val="1A1A1A"/>
          <w:sz w:val="22"/>
          <w:szCs w:val="22"/>
        </w:rPr>
        <w:t xml:space="preserve">Engagement minimum facturé : 1 mois reconductible. Sortie possible à tout moment, avec préavis de 15 jours.</w:t>
      </w:r>
    </w:p>
    <w:p>
      <w:pPr>
        <w:pStyle w:val="ListParagraph"/>
        <w:numPr>
          <w:ilvl w:val="0"/>
          <w:numId w:val="2"/>
        </w:numPr>
        <w:spacing w:after="80" w:line="300"/>
      </w:pPr>
      <w:r>
        <w:rPr>
          <w:rFonts w:ascii="Georgia" w:cs="Georgia" w:eastAsia="Georgia" w:hAnsi="Georgia"/>
          <w:color w:val="1A1A1A"/>
          <w:sz w:val="22"/>
          <w:szCs w:val="22"/>
        </w:rPr>
        <w:t xml:space="preserve">Charge hebdomadaire estimée : 2 heures par semaine, dont 30 minutes de contenu pédagogique et 90 minutes de pratique terrain encadrée par l'application.</w:t>
      </w:r>
    </w:p>
    <w:p>
      <w:pPr>
        <w:pStyle w:val="Heading2"/>
        <w:spacing w:after="200" w:before="360"/>
      </w:pPr>
      <w:r>
        <w:rPr>
          <w:rFonts w:ascii="Georgia" w:cs="Georgia" w:eastAsia="Georgia" w:hAnsi="Georgia"/>
          <w:b/>
          <w:bCs/>
          <w:color w:val="0B1A2A"/>
          <w:sz w:val="30"/>
          <w:szCs w:val="30"/>
        </w:rPr>
        <w:t xml:space="preserve">Structure en deux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1 — INSTALLATION</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2 — CONSOLIDATION</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3 — AUTONOMIE</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Semaines 1 à 4</w:t>
            </w:r>
          </w:p>
        </w:tc>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Semaines 5 à 8</w:t>
            </w:r>
          </w:p>
        </w:tc>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Semaines 9 à 12+</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Installer les fondations : routine matinale, planning hebdomadaire, blocs de prospection, Cockpit (CRM).</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Installer les pratiques avancées : recommandations systématiques, hygiène de vie, analyse hebdomadaire.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Tenir le système sans accompagnement intensif. Bilan trimestriel, décision : continuer CONNECT ou basculer en FORGE.</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modules pédagogiques + 4 visioconférences hebdomadaires.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modules pédagogiques + 4 visioconférences hebdomadaires.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Visioconférence mensuelle. Métriques. Communauté.</w:t>
            </w:r>
          </w:p>
        </w:tc>
      </w:tr>
    </w:tbl>
    <w:p>
      <w:pPr>
        <w:pStyle w:val="Heading2"/>
        <w:spacing w:after="200" w:before="360"/>
      </w:pPr>
      <w:r>
        <w:rPr>
          <w:rFonts w:ascii="Georgia" w:cs="Georgia" w:eastAsia="Georgia" w:hAnsi="Georgia"/>
          <w:b/>
          <w:bCs/>
          <w:color w:val="0B1A2A"/>
          <w:sz w:val="30"/>
          <w:szCs w:val="30"/>
        </w:rPr>
        <w:t xml:space="preserve">Format des contenus</w:t>
      </w:r>
    </w:p>
    <w:p>
      <w:pPr>
        <w:spacing w:after="120" w:line="320"/>
        <w:jc w:val="both"/>
      </w:pPr>
      <w:r>
        <w:rPr>
          <w:rFonts w:ascii="Georgia" w:cs="Georgia" w:eastAsia="Georgia" w:hAnsi="Georgia"/>
          <w:b w:val="false"/>
          <w:bCs w:val="false"/>
          <w:i w:val="false"/>
          <w:iCs w:val="false"/>
          <w:color w:val="1A1A1A"/>
          <w:sz w:val="22"/>
          <w:szCs w:val="22"/>
        </w:rPr>
        <w:t xml:space="preserve">CONNECT s'appuie sur six formats de contenu, tous accessibles via l'application APEXER.</w:t>
      </w:r>
    </w:p>
    <w:p>
      <w:pPr>
        <w:pStyle w:val="ListParagraph"/>
        <w:numPr>
          <w:ilvl w:val="0"/>
          <w:numId w:val="2"/>
        </w:numPr>
        <w:spacing w:after="80" w:line="300"/>
      </w:pPr>
      <w:r>
        <w:rPr>
          <w:rFonts w:ascii="Georgia" w:cs="Georgia" w:eastAsia="Georgia" w:hAnsi="Georgia"/>
          <w:color w:val="1A1A1A"/>
          <w:sz w:val="22"/>
          <w:szCs w:val="22"/>
        </w:rPr>
        <w:t xml:space="preserve">Modules vidéo (8 modules de 25 à 35 minutes) : un module par semaine en phases 1 et 2. Format documentaire, plans de travail réels, témoignages des top performers étudiés. Pas de slide-deck commenté.</w:t>
      </w:r>
    </w:p>
    <w:p>
      <w:pPr>
        <w:pStyle w:val="ListParagraph"/>
        <w:numPr>
          <w:ilvl w:val="0"/>
          <w:numId w:val="2"/>
        </w:numPr>
        <w:spacing w:after="80" w:line="300"/>
      </w:pPr>
      <w:r>
        <w:rPr>
          <w:rFonts w:ascii="Georgia" w:cs="Georgia" w:eastAsia="Georgia" w:hAnsi="Georgia"/>
          <w:color w:val="1A1A1A"/>
          <w:sz w:val="22"/>
          <w:szCs w:val="22"/>
        </w:rPr>
        <w:t xml:space="preserve">Fiches méthode (8 fiches PDF imprimables) : un protocole précis par fiche, à afficher à côté du poste de travail. Une fiche par semaine.</w:t>
      </w:r>
    </w:p>
    <w:p>
      <w:pPr>
        <w:pStyle w:val="ListParagraph"/>
        <w:numPr>
          <w:ilvl w:val="0"/>
          <w:numId w:val="2"/>
        </w:numPr>
        <w:spacing w:after="80" w:line="300"/>
      </w:pPr>
      <w:r>
        <w:rPr>
          <w:rFonts w:ascii="Georgia" w:cs="Georgia" w:eastAsia="Georgia" w:hAnsi="Georgia"/>
          <w:color w:val="1A1A1A"/>
          <w:sz w:val="22"/>
          <w:szCs w:val="22"/>
        </w:rPr>
        <w:t xml:space="preserve">Exercices d'application (3 exercices par semaine) : actions concrètes à mener dans la semaine, vérifiées par l'application via le Scoreboard.</w:t>
      </w:r>
    </w:p>
    <w:p>
      <w:pPr>
        <w:pStyle w:val="ListParagraph"/>
        <w:numPr>
          <w:ilvl w:val="0"/>
          <w:numId w:val="2"/>
        </w:numPr>
        <w:spacing w:after="80" w:line="300"/>
      </w:pPr>
      <w:r>
        <w:rPr>
          <w:rFonts w:ascii="Georgia" w:cs="Georgia" w:eastAsia="Georgia" w:hAnsi="Georgia"/>
          <w:color w:val="1A1A1A"/>
          <w:sz w:val="22"/>
          <w:szCs w:val="22"/>
        </w:rPr>
        <w:t xml:space="preserve">Visioconférences hebdomadaires (1 par semaine en phases 1 et 2) : 60 minutes, animée par un Maître-Forgeron Fondateur, format Q&amp;R sur les exercices de la semaine, 15-25 Connectés en simultané. Replay disponible.</w:t>
      </w:r>
    </w:p>
    <w:p>
      <w:pPr>
        <w:pStyle w:val="ListParagraph"/>
        <w:numPr>
          <w:ilvl w:val="0"/>
          <w:numId w:val="2"/>
        </w:numPr>
        <w:spacing w:after="80" w:line="300"/>
      </w:pPr>
      <w:r>
        <w:rPr>
          <w:rFonts w:ascii="Georgia" w:cs="Georgia" w:eastAsia="Georgia" w:hAnsi="Georgia"/>
          <w:color w:val="1A1A1A"/>
          <w:sz w:val="22"/>
          <w:szCs w:val="22"/>
        </w:rPr>
        <w:t xml:space="preserve">Communauté privée Connectés : forum dans l'application, accès aux questions et retours des autres Connectés. Modéré par APEXER central.</w:t>
      </w:r>
    </w:p>
    <w:p>
      <w:pPr>
        <w:pStyle w:val="ListParagraph"/>
        <w:numPr>
          <w:ilvl w:val="0"/>
          <w:numId w:val="2"/>
        </w:numPr>
        <w:spacing w:after="80" w:line="300"/>
      </w:pPr>
      <w:r>
        <w:rPr>
          <w:rFonts w:ascii="Georgia" w:cs="Georgia" w:eastAsia="Georgia" w:hAnsi="Georgia"/>
          <w:color w:val="1A1A1A"/>
          <w:sz w:val="22"/>
          <w:szCs w:val="22"/>
        </w:rPr>
        <w:t xml:space="preserve">Visioconférence mensuelle de bilan (en phase 3) : 90 minutes, format Bilan d'avancement, prise de décision sur la suite (continuer / basculer en FORGE / sortir).</w:t>
      </w:r>
    </w:p>
    <w:p>
      <w:pPr>
        <w:pStyle w:val="Heading2"/>
        <w:spacing w:after="200" w:before="360"/>
      </w:pPr>
      <w:r>
        <w:rPr>
          <w:rFonts w:ascii="Georgia" w:cs="Georgia" w:eastAsia="Georgia" w:hAnsi="Georgia"/>
          <w:b/>
          <w:bCs/>
          <w:color w:val="0B1A2A"/>
          <w:sz w:val="30"/>
          <w:szCs w:val="30"/>
        </w:rPr>
        <w:t xml:space="preserve">Mécaniques d'accountability</w:t>
      </w:r>
    </w:p>
    <w:p>
      <w:pPr>
        <w:spacing w:after="120" w:line="320"/>
        <w:jc w:val="both"/>
      </w:pPr>
      <w:r>
        <w:rPr>
          <w:rFonts w:ascii="Georgia" w:cs="Georgia" w:eastAsia="Georgia" w:hAnsi="Georgia"/>
          <w:b w:val="false"/>
          <w:bCs w:val="false"/>
          <w:i w:val="false"/>
          <w:iCs w:val="false"/>
          <w:color w:val="1A1A1A"/>
          <w:sz w:val="22"/>
          <w:szCs w:val="22"/>
        </w:rPr>
        <w:t xml:space="preserve">Sans Forge physique, l'accountability passe entièrement par l'application. Trois mécanismes structurent l'engagement.</w:t>
      </w:r>
    </w:p>
    <w:p>
      <w:pPr>
        <w:pStyle w:val="ListParagraph"/>
        <w:numPr>
          <w:ilvl w:val="0"/>
          <w:numId w:val="2"/>
        </w:numPr>
        <w:spacing w:after="80" w:line="300"/>
      </w:pPr>
      <w:r>
        <w:rPr>
          <w:rFonts w:ascii="Georgia" w:cs="Georgia" w:eastAsia="Georgia" w:hAnsi="Georgia"/>
          <w:color w:val="1A1A1A"/>
          <w:sz w:val="22"/>
          <w:szCs w:val="22"/>
        </w:rPr>
        <w:t xml:space="preserve">Scoreboard quotidien : chaque Connecté met à jour ses indicateurs commerciaux quotidiennement (prospects contactés, RDV obtenus, demandes de recommandation, score d'énergie). Cinq jours sans mise à jour déclenchent un signal.</w:t>
      </w:r>
    </w:p>
    <w:p>
      <w:pPr>
        <w:pStyle w:val="ListParagraph"/>
        <w:numPr>
          <w:ilvl w:val="0"/>
          <w:numId w:val="2"/>
        </w:numPr>
        <w:spacing w:after="80" w:line="300"/>
      </w:pPr>
      <w:r>
        <w:rPr>
          <w:rFonts w:ascii="Georgia" w:cs="Georgia" w:eastAsia="Georgia" w:hAnsi="Georgia"/>
          <w:color w:val="1A1A1A"/>
          <w:sz w:val="22"/>
          <w:szCs w:val="22"/>
        </w:rPr>
        <w:t xml:space="preserve">Engagement public hebdomadaire : chaque Connecté inscrit dans l'application son action commerciale prioritaire de la semaine. La semaine suivante, l'application demande la validation de cette action avant d'autoriser l'inscription du nouvel engagement.</w:t>
      </w:r>
    </w:p>
    <w:p>
      <w:pPr>
        <w:pStyle w:val="ListParagraph"/>
        <w:numPr>
          <w:ilvl w:val="0"/>
          <w:numId w:val="2"/>
        </w:numPr>
        <w:spacing w:after="80" w:line="300"/>
      </w:pPr>
      <w:r>
        <w:rPr>
          <w:rFonts w:ascii="Georgia" w:cs="Georgia" w:eastAsia="Georgia" w:hAnsi="Georgia"/>
          <w:color w:val="1A1A1A"/>
          <w:sz w:val="22"/>
          <w:szCs w:val="22"/>
        </w:rPr>
        <w:t xml:space="preserve">Visioconférence hebdomadaire : présence comptabilisée. Trois absences consécutives sans justification déclenchent un appel du Maître-Forgeron Fondateur animateur.</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Contenu module par module</w:t>
      </w:r>
    </w:p>
    <w:p>
      <w:pPr>
        <w:spacing w:after="200" w:before="80"/>
      </w:pPr>
      <w:r>
        <w:rPr>
          <w:rFonts w:ascii="Arial" w:cs="Arial" w:eastAsia="Arial" w:hAnsi="Arial"/>
          <w:i/>
          <w:iCs/>
          <w:color w:val="6B6F76"/>
          <w:sz w:val="18"/>
          <w:szCs w:val="18"/>
        </w:rPr>
        <w:t xml:space="preserve">Le programme pédagogique détaillé. Huit modules sur douze semaines, soit deux modules en phase 3 d'autonomie ouverts à l'auto-rythme.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Phase 1 — Installation (semaines 1 à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S1</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diagnostic Automatique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Identifier votre point de départ : où en êtes-vous des 7 pratiques convergentes ? Lecture de l'étude APEXER. Auto-évaluation honnête sur 7 axes. Le piège du commercial qui pense déjà bien faire.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Compléter l'évaluation initiale dans l'application. Noter pendant 7 jours sans rien changer : heure de lever, heure de premier appel client, nombre de prospects contactés, nombre de recommandations demandées.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S2</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routine matinale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La pratique convergente n°1 : 100% des top performers se lèvent avant 7h en semaine. La routine ne se vend pas, elle s'installe. Écueil du chronotype et du rituel adapté à soi.</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Construire sa routine matinale en 4 étapes : heure de coucher, heure de lever, séquence de 30-45 min (lecture, planning, petit-déjeuner complet), première action commerciale avant 9h. Tenir 7 jours.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S3</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planning hebdomadaire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La pratique convergente n°2 : 86% des top performers planifient leur semaine systématiquement. La planification n'est pas une intention, c'est un rituel daté. Méthode des 3 Blocs de prospection.</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Planifier le dimanche soir la semaine à venir, en blocs thématiques. Caler 3 Blocs de prospection de 90 min minimum. Caler 1 Bilan hebdomadaire d'une heure le vendredi soir. Tenir une semaine complète.</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S4</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Cockpit</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La pratique convergente n°3 : 100% des top performers utilisent leur CRM comme système de référence. Le CRM n'est pas un outil de reporting, c'est un cockpit. Méthode du suivi à J+1, J+7, J+30.</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Auditer son CRM actuel. Définir 5 indicateurs critiques à suivre quotidiennement. Mettre à jour son CRM tous les soirs pendant 7 jours, sans exception. Reporter ces indicateurs dans le Scoreboard APEXER.</w:t>
            </w:r>
          </w:p>
        </w:tc>
      </w:tr>
    </w:tbl>
    <w:p>
      <w:pPr>
        <w:pStyle w:val="Heading2"/>
        <w:spacing w:after="200" w:before="360"/>
      </w:pPr>
      <w:r>
        <w:rPr>
          <w:rFonts w:ascii="Georgia" w:cs="Georgia" w:eastAsia="Georgia" w:hAnsi="Georgia"/>
          <w:b/>
          <w:bCs/>
          <w:color w:val="0B1A2A"/>
          <w:sz w:val="30"/>
          <w:szCs w:val="30"/>
        </w:rPr>
        <w:t xml:space="preserve">Phase 2 — Consolidation (semaines 5 à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S5</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recommandation systématique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La pratique convergente n°4 : 86% des top performers demandent une recommandation à chaque rendez-vous. La recommandation n'est pas opportuniste, elle est protocolaire. Format de la Demande précise.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Construire 3 Demandes précises pour 3 cibles différentes. Demander une recommandation à chaque rendez-vous client de la semaine, sans exception. Tracer les recommandations obtenues dans l'application.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S6</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recommandabilité</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Avant de demander, on construit. Le Forgeron recommandable : pitch clair en 30 secondes, offre formulée par bénéfice client, preuves sociales documentées. Audit de sa propre recommandabilité.</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Réécrire son pitch en 30 secondes (test : un proche non-expert doit pouvoir le restituer). Construire 5 preuves sociales (témoignages clients chiffrés). Auditer son LinkedIn sur 3 critères de recommandabilité.</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S7</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L'hygiène de performance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La pratique convergente n°5 : 71% des top performers font du sport au moins 2 fois par semaine. Corrélation hygiène/performance : r=0,73. Le score d'énergie comme indicateur de pilotage.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Bloquer 2 séances de sport par semaine dans l'agenda (mêmes créneaux que les Blocs de prospection : non négociables). Noter le score d'énergie chaque soir dans l'application pendant 7 jours.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S8</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Bilan hebdomadaire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La pratique convergente n°6 : 71% des top performers analysent leurs résultats chaque vendredi. Le Bilan n'est pas une rétrospective émotionnelle, c'est une lecture d'indicateurs. Format en 4 questions.</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Tenir le Bilan hebdomadaire chaque vendredi, 60 minutes, dans l'application. Format : indicateurs de la semaine, écart prévu/réalisé, cause principale de l'écart, engagement public pour la semaine suivante.</w:t>
            </w:r>
          </w:p>
        </w:tc>
      </w:tr>
    </w:tbl>
    <w:p>
      <w:pPr>
        <w:pStyle w:val="Heading2"/>
        <w:spacing w:after="200" w:before="360"/>
      </w:pPr>
      <w:r>
        <w:rPr>
          <w:rFonts w:ascii="Georgia" w:cs="Georgia" w:eastAsia="Georgia" w:hAnsi="Georgia"/>
          <w:b/>
          <w:bCs/>
          <w:color w:val="0B1A2A"/>
          <w:sz w:val="30"/>
          <w:szCs w:val="30"/>
        </w:rPr>
        <w:t xml:space="preserve">Phase 3 — Autonomie (semaines 9 à 12 et au-delà)</w:t>
      </w:r>
    </w:p>
    <w:p>
      <w:pPr>
        <w:spacing w:after="120" w:line="320"/>
        <w:jc w:val="both"/>
      </w:pPr>
      <w:r>
        <w:rPr>
          <w:rFonts w:ascii="Georgia" w:cs="Georgia" w:eastAsia="Georgia" w:hAnsi="Georgia"/>
          <w:b w:val="false"/>
          <w:bCs w:val="false"/>
          <w:i w:val="false"/>
          <w:iCs w:val="false"/>
          <w:color w:val="1A1A1A"/>
          <w:sz w:val="22"/>
          <w:szCs w:val="22"/>
        </w:rPr>
        <w:t xml:space="preserve">À partir de la semaine 9, le rythme devient mensuel. Deux modules complémentaires ouvrent au libre choix du Connecté, en fonction de son point de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M3</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Cas business</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Apprendre à transformer un blocage commercial en cas business analysable : prospect qui hésite, devis bloqué, pitch qui ne convertit pas. La méthode des 5 Pourquoi commerciale.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Identifier 3 cas business actifs dans son pipeline. Les analyser avec la méthode des 5 Pourquoi. Soumettre l'un d'eux dans le forum Connectés pour feedback collectif.</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M4</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Tenir dans la durée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La pratique convergente n°7 : tenir 12 mois sans craquer. Les pièges classiques : effet plateau, fatigue de la régularité, retour de l'urgence. Comment relancer un Bilan qui s'est arrêté.</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Auto-évaluation à 12 semaines. Décision documentée : continuer CONNECT, basculer en FORGE, ou prendre APEX MONT BLANC en complément. Présenter sa décision en visio mensuelle.</w:t>
            </w:r>
          </w:p>
        </w:tc>
      </w:tr>
    </w:tbl>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Métriques et progression</w:t>
      </w:r>
    </w:p>
    <w:p>
      <w:pPr>
        <w:spacing w:after="200" w:before="80"/>
      </w:pPr>
      <w:r>
        <w:rPr>
          <w:rFonts w:ascii="Arial" w:cs="Arial" w:eastAsia="Arial" w:hAnsi="Arial"/>
          <w:i/>
          <w:iCs/>
          <w:color w:val="6B6F76"/>
          <w:sz w:val="18"/>
          <w:szCs w:val="18"/>
        </w:rPr>
        <w:t xml:space="preserve">Comment on mesure qu'un Connecté progresse, et quels signaux déclenchent quelles actions.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Scoreboard CONNECT</w:t>
      </w:r>
    </w:p>
    <w:p>
      <w:pPr>
        <w:spacing w:after="120" w:line="320"/>
        <w:jc w:val="both"/>
      </w:pPr>
      <w:r>
        <w:rPr>
          <w:rFonts w:ascii="Georgia" w:cs="Georgia" w:eastAsia="Georgia" w:hAnsi="Georgia"/>
          <w:b w:val="false"/>
          <w:bCs w:val="false"/>
          <w:i w:val="false"/>
          <w:iCs w:val="false"/>
          <w:color w:val="1A1A1A"/>
          <w:sz w:val="22"/>
          <w:szCs w:val="22"/>
        </w:rPr>
        <w:t xml:space="preserve">Le Scoreboard est l'écran central de l'application pour le Connecté. Il agrège six indicateurs commerciaux et trois indicateurs de pratique.</w:t>
      </w:r>
    </w:p>
    <w:p>
      <w:pPr>
        <w:pStyle w:val="ListParagraph"/>
        <w:numPr>
          <w:ilvl w:val="0"/>
          <w:numId w:val="2"/>
        </w:numPr>
        <w:spacing w:after="80" w:line="300"/>
      </w:pPr>
      <w:r>
        <w:rPr>
          <w:rFonts w:ascii="Georgia" w:cs="Georgia" w:eastAsia="Georgia" w:hAnsi="Georgia"/>
          <w:color w:val="1A1A1A"/>
          <w:sz w:val="22"/>
          <w:szCs w:val="22"/>
        </w:rPr>
        <w:t xml:space="preserve">Indicateurs commerciaux : prospects contactés, RDV obtenus, recommandations demandées, recommandations reçues, ventes signées, montant total signé.</w:t>
      </w:r>
    </w:p>
    <w:p>
      <w:pPr>
        <w:pStyle w:val="ListParagraph"/>
        <w:numPr>
          <w:ilvl w:val="0"/>
          <w:numId w:val="2"/>
        </w:numPr>
        <w:spacing w:after="80" w:line="300"/>
      </w:pPr>
      <w:r>
        <w:rPr>
          <w:rFonts w:ascii="Georgia" w:cs="Georgia" w:eastAsia="Georgia" w:hAnsi="Georgia"/>
          <w:color w:val="1A1A1A"/>
          <w:sz w:val="22"/>
          <w:szCs w:val="22"/>
        </w:rPr>
        <w:t xml:space="preserve">Indicateurs de pratique : taux de tenue de la routine matinale, taux de tenue des Blocs de prospection planifiés, score d'énergie.</w:t>
      </w:r>
    </w:p>
    <w:p>
      <w:pPr>
        <w:pStyle w:val="ListParagraph"/>
        <w:numPr>
          <w:ilvl w:val="0"/>
          <w:numId w:val="2"/>
        </w:numPr>
        <w:spacing w:after="80" w:line="300"/>
      </w:pPr>
      <w:r>
        <w:rPr>
          <w:rFonts w:ascii="Georgia" w:cs="Georgia" w:eastAsia="Georgia" w:hAnsi="Georgia"/>
          <w:color w:val="1A1A1A"/>
          <w:sz w:val="22"/>
          <w:szCs w:val="22"/>
        </w:rPr>
        <w:t xml:space="preserve">Tous les indicateurs sont relevés en quotidien (commerciaux) ou en hebdomadaire (pratique) et agrégés en mensuel pour la lecture du Maître-Forgeron animateur.</w:t>
      </w:r>
    </w:p>
    <w:p>
      <w:pPr>
        <w:pStyle w:val="Heading2"/>
        <w:spacing w:after="200" w:before="360"/>
      </w:pPr>
      <w:r>
        <w:rPr>
          <w:rFonts w:ascii="Georgia" w:cs="Georgia" w:eastAsia="Georgia" w:hAnsi="Georgia"/>
          <w:b/>
          <w:bCs/>
          <w:color w:val="0B1A2A"/>
          <w:sz w:val="30"/>
          <w:szCs w:val="30"/>
        </w:rPr>
        <w:t xml:space="preserve">Paliers de progression</w:t>
      </w:r>
    </w:p>
    <w:p>
      <w:pPr>
        <w:spacing w:after="120" w:line="320"/>
        <w:jc w:val="both"/>
      </w:pPr>
      <w:r>
        <w:rPr>
          <w:rFonts w:ascii="Georgia" w:cs="Georgia" w:eastAsia="Georgia" w:hAnsi="Georgia"/>
          <w:b w:val="false"/>
          <w:bCs w:val="false"/>
          <w:i w:val="false"/>
          <w:iCs w:val="false"/>
          <w:color w:val="1A1A1A"/>
          <w:sz w:val="22"/>
          <w:szCs w:val="22"/>
        </w:rPr>
        <w:t xml:space="preserve">Le Connecté progresse à travers cinq paliers, marqués dans l'application. Chaque palier correspond à un niveau de tenue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PALIER</w:t>
            </w:r>
          </w:p>
        </w:tc>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NOM</w:t>
            </w:r>
          </w:p>
        </w:tc>
        <w:tc>
          <w:tcPr>
            <w:tcW w:type="dxa" w:w="54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CRITÈRE D'ATTEINTE</w:t>
            </w:r>
          </w:p>
        </w:tc>
      </w:tr>
      <w:tr>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Inscrit</w:t>
            </w:r>
          </w:p>
        </w:tc>
        <w:tc>
          <w:tcPr>
            <w:tcW w:type="dxa" w:w="54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Inscription validée, application configurée, premier Scoreboard rempli.</w:t>
            </w:r>
          </w:p>
        </w:tc>
      </w:tr>
      <w:tr>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Engagé</w:t>
            </w:r>
          </w:p>
        </w:tc>
        <w:tc>
          <w:tcPr>
            <w:tcW w:type="dxa" w:w="54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4 semaines complètes de Scoreboard quotidien. Phase 1 validée. Premier Bilan hebdomadaire tenu.</w:t>
            </w:r>
          </w:p>
        </w:tc>
      </w:tr>
      <w:tr>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3</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Pratiquant</w:t>
            </w:r>
          </w:p>
        </w:tc>
        <w:tc>
          <w:tcPr>
            <w:tcW w:type="dxa" w:w="54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8 semaines complètes. Phase 2 validée. Au moins 1 recommandation reçue suite à une Demande précise. Score d'énergie moyen ≥ 6/10.</w:t>
            </w:r>
          </w:p>
        </w:tc>
      </w:tr>
      <w:tr>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4</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Connecté Trempé</w:t>
            </w:r>
          </w:p>
        </w:tc>
        <w:tc>
          <w:tcPr>
            <w:tcW w:type="dxa" w:w="54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12 semaines complètes. Trempe validée. Indicateurs commerciaux en progression mesurable. Décision documentée pour la suite.</w:t>
            </w:r>
          </w:p>
        </w:tc>
      </w:tr>
      <w:tr>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5</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Connecté Confirmé</w:t>
            </w:r>
          </w:p>
        </w:tc>
        <w:tc>
          <w:tcPr>
            <w:tcW w:type="dxa" w:w="54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12 mois cumulés sur CONNECT. Tenue continue des 7 pratiques. Éligible automatique à FORGE en priorité dès qu'une Forge ouvre dans son bassin.</w:t>
            </w:r>
          </w:p>
        </w:tc>
      </w:tr>
    </w:tbl>
    <w:p>
      <w:pPr>
        <w:pStyle w:val="Heading2"/>
        <w:spacing w:after="200" w:before="360"/>
      </w:pPr>
      <w:r>
        <w:rPr>
          <w:rFonts w:ascii="Georgia" w:cs="Georgia" w:eastAsia="Georgia" w:hAnsi="Georgia"/>
          <w:b/>
          <w:bCs/>
          <w:color w:val="0B1A2A"/>
          <w:sz w:val="30"/>
          <w:szCs w:val="30"/>
        </w:rPr>
        <w:t xml:space="preserve">Signaux d'alerte côté Maître-Forgeron animateur</w:t>
      </w:r>
    </w:p>
    <w:p>
      <w:pPr>
        <w:spacing w:after="120" w:line="320"/>
        <w:jc w:val="both"/>
      </w:pPr>
      <w:r>
        <w:rPr>
          <w:rFonts w:ascii="Georgia" w:cs="Georgia" w:eastAsia="Georgia" w:hAnsi="Georgia"/>
          <w:b w:val="false"/>
          <w:bCs w:val="false"/>
          <w:i w:val="false"/>
          <w:iCs w:val="false"/>
          <w:color w:val="1A1A1A"/>
          <w:sz w:val="22"/>
          <w:szCs w:val="22"/>
        </w:rPr>
        <w:t xml:space="preserve">Le Maître-Forgeron qui anime les visioconférences hebdomadaires reçoit des alertes automatiques sur les Connectés qu'il anime.</w:t>
      </w:r>
    </w:p>
    <w:p>
      <w:pPr>
        <w:pStyle w:val="ListParagraph"/>
        <w:numPr>
          <w:ilvl w:val="0"/>
          <w:numId w:val="2"/>
        </w:numPr>
        <w:spacing w:after="80" w:line="300"/>
      </w:pPr>
      <w:r>
        <w:rPr>
          <w:rFonts w:ascii="Georgia" w:cs="Georgia" w:eastAsia="Georgia" w:hAnsi="Georgia"/>
          <w:color w:val="1A1A1A"/>
          <w:sz w:val="22"/>
          <w:szCs w:val="22"/>
        </w:rPr>
        <w:t xml:space="preserve">Scoreboard non mis à jour depuis 5 jours : alerte signalée, le Maître-Forgeron envoie un message individuel.</w:t>
      </w:r>
    </w:p>
    <w:p>
      <w:pPr>
        <w:pStyle w:val="ListParagraph"/>
        <w:numPr>
          <w:ilvl w:val="0"/>
          <w:numId w:val="2"/>
        </w:numPr>
        <w:spacing w:after="80" w:line="300"/>
      </w:pPr>
      <w:r>
        <w:rPr>
          <w:rFonts w:ascii="Georgia" w:cs="Georgia" w:eastAsia="Georgia" w:hAnsi="Georgia"/>
          <w:color w:val="1A1A1A"/>
          <w:sz w:val="22"/>
          <w:szCs w:val="22"/>
        </w:rPr>
        <w:t xml:space="preserve">Engagement public de la semaine non validé en début de semaine suivante : alerte, message de relance.</w:t>
      </w:r>
    </w:p>
    <w:p>
      <w:pPr>
        <w:pStyle w:val="ListParagraph"/>
        <w:numPr>
          <w:ilvl w:val="0"/>
          <w:numId w:val="2"/>
        </w:numPr>
        <w:spacing w:after="80" w:line="300"/>
      </w:pPr>
      <w:r>
        <w:rPr>
          <w:rFonts w:ascii="Georgia" w:cs="Georgia" w:eastAsia="Georgia" w:hAnsi="Georgia"/>
          <w:color w:val="1A1A1A"/>
          <w:sz w:val="22"/>
          <w:szCs w:val="22"/>
        </w:rPr>
        <w:t xml:space="preserve">Trois absences consécutives en visioconférence : alerte, appel direct du Maître-Forgeron pour comprendre.</w:t>
      </w:r>
    </w:p>
    <w:p>
      <w:pPr>
        <w:pStyle w:val="ListParagraph"/>
        <w:numPr>
          <w:ilvl w:val="0"/>
          <w:numId w:val="2"/>
        </w:numPr>
        <w:spacing w:after="80" w:line="300"/>
      </w:pPr>
      <w:r>
        <w:rPr>
          <w:rFonts w:ascii="Georgia" w:cs="Georgia" w:eastAsia="Georgia" w:hAnsi="Georgia"/>
          <w:color w:val="1A1A1A"/>
          <w:sz w:val="22"/>
          <w:szCs w:val="22"/>
        </w:rPr>
        <w:t xml:space="preserve">Score d'énergie en chute continue sur 14 jours : alerte, conversation hors-cadre proposée.</w:t>
      </w:r>
    </w:p>
    <w:p>
      <w:pPr>
        <w:pStyle w:val="Heading2"/>
        <w:spacing w:after="200" w:before="360"/>
      </w:pPr>
      <w:r>
        <w:rPr>
          <w:rFonts w:ascii="Georgia" w:cs="Georgia" w:eastAsia="Georgia" w:hAnsi="Georgia"/>
          <w:b/>
          <w:bCs/>
          <w:color w:val="0B1A2A"/>
          <w:sz w:val="30"/>
          <w:szCs w:val="30"/>
        </w:rPr>
        <w:t xml:space="preserve">Indicateurs de réussite du programme</w:t>
      </w:r>
    </w:p>
    <w:p>
      <w:pPr>
        <w:spacing w:after="120" w:line="320"/>
        <w:jc w:val="both"/>
      </w:pPr>
      <w:r>
        <w:rPr>
          <w:rFonts w:ascii="Georgia" w:cs="Georgia" w:eastAsia="Georgia" w:hAnsi="Georgia"/>
          <w:b w:val="false"/>
          <w:bCs w:val="false"/>
          <w:i w:val="false"/>
          <w:iCs w:val="false"/>
          <w:color w:val="1A1A1A"/>
          <w:sz w:val="22"/>
          <w:szCs w:val="22"/>
        </w:rPr>
        <w:t xml:space="preserve">Côté pilotage APEXER central, CONNECT est suivi sur cinq indicateurs.</w:t>
      </w:r>
    </w:p>
    <w:p>
      <w:pPr>
        <w:pStyle w:val="ListParagraph"/>
        <w:numPr>
          <w:ilvl w:val="0"/>
          <w:numId w:val="2"/>
        </w:numPr>
        <w:spacing w:after="80" w:line="300"/>
      </w:pPr>
      <w:r>
        <w:rPr>
          <w:rFonts w:ascii="Georgia" w:cs="Georgia" w:eastAsia="Georgia" w:hAnsi="Georgia"/>
          <w:color w:val="1A1A1A"/>
          <w:sz w:val="22"/>
          <w:szCs w:val="22"/>
        </w:rPr>
        <w:t xml:space="preserve">Taux de tenue à 4 semaines (Palier 2 atteint) : objectif 75%.</w:t>
      </w:r>
    </w:p>
    <w:p>
      <w:pPr>
        <w:pStyle w:val="ListParagraph"/>
        <w:numPr>
          <w:ilvl w:val="0"/>
          <w:numId w:val="2"/>
        </w:numPr>
        <w:spacing w:after="80" w:line="300"/>
      </w:pPr>
      <w:r>
        <w:rPr>
          <w:rFonts w:ascii="Georgia" w:cs="Georgia" w:eastAsia="Georgia" w:hAnsi="Georgia"/>
          <w:color w:val="1A1A1A"/>
          <w:sz w:val="22"/>
          <w:szCs w:val="22"/>
        </w:rPr>
        <w:t xml:space="preserve">Taux de tenue à 12 semaines (Trempe validée, Palier 4) : objectif 50%.</w:t>
      </w:r>
    </w:p>
    <w:p>
      <w:pPr>
        <w:pStyle w:val="ListParagraph"/>
        <w:numPr>
          <w:ilvl w:val="0"/>
          <w:numId w:val="2"/>
        </w:numPr>
        <w:spacing w:after="80" w:line="300"/>
      </w:pPr>
      <w:r>
        <w:rPr>
          <w:rFonts w:ascii="Georgia" w:cs="Georgia" w:eastAsia="Georgia" w:hAnsi="Georgia"/>
          <w:color w:val="1A1A1A"/>
          <w:sz w:val="22"/>
          <w:szCs w:val="22"/>
        </w:rPr>
        <w:t xml:space="preserve">Taux de progression des indicateurs commerciaux (mesure agrégée) : objectif +30% sur le taux de closing entre l'entrée et le Palier 4.</w:t>
      </w:r>
    </w:p>
    <w:p>
      <w:pPr>
        <w:pStyle w:val="ListParagraph"/>
        <w:numPr>
          <w:ilvl w:val="0"/>
          <w:numId w:val="2"/>
        </w:numPr>
        <w:spacing w:after="80" w:line="300"/>
      </w:pPr>
      <w:r>
        <w:rPr>
          <w:rFonts w:ascii="Georgia" w:cs="Georgia" w:eastAsia="Georgia" w:hAnsi="Georgia"/>
          <w:color w:val="1A1A1A"/>
          <w:sz w:val="22"/>
          <w:szCs w:val="22"/>
        </w:rPr>
        <w:t xml:space="preserve">Taux de conversion CONNECT vers FORGE à 12 mois : objectif 30%.</w:t>
      </w:r>
    </w:p>
    <w:p>
      <w:pPr>
        <w:pStyle w:val="ListParagraph"/>
        <w:numPr>
          <w:ilvl w:val="0"/>
          <w:numId w:val="2"/>
        </w:numPr>
        <w:spacing w:after="80" w:line="300"/>
      </w:pPr>
      <w:r>
        <w:rPr>
          <w:rFonts w:ascii="Georgia" w:cs="Georgia" w:eastAsia="Georgia" w:hAnsi="Georgia"/>
          <w:color w:val="1A1A1A"/>
          <w:sz w:val="22"/>
          <w:szCs w:val="22"/>
        </w:rPr>
        <w:t xml:space="preserve">NPS du programme à 12 semaines : objectif &gt; 50.</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Prix et conditions</w:t>
      </w:r>
    </w:p>
    <w:p>
      <w:pPr>
        <w:spacing w:after="200" w:before="80"/>
      </w:pPr>
      <w:r>
        <w:rPr>
          <w:rFonts w:ascii="Arial" w:cs="Arial" w:eastAsia="Arial" w:hAnsi="Arial"/>
          <w:i/>
          <w:iCs/>
          <w:color w:val="6B6F76"/>
          <w:sz w:val="18"/>
          <w:szCs w:val="18"/>
        </w:rPr>
        <w:t xml:space="preserve">Le tarif, les modalités d'engagement, les options de bascule.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Tarif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B1A2A" w:val="clear"/>
            <w:tcMar>
              <w:top w:type="dxa" w:w="200"/>
              <w:left w:type="dxa" w:w="200"/>
              <w:bottom w:type="dxa" w:w="200"/>
              <w:right w:type="dxa" w:w="200"/>
            </w:tcMar>
          </w:tcPr>
          <w:p>
            <w:pPr>
              <w:jc w:val="center"/>
            </w:pPr>
            <w:r>
              <w:rPr>
                <w:rFonts w:ascii="Arial" w:cs="Arial" w:eastAsia="Arial" w:hAnsi="Arial"/>
                <w:b/>
                <w:bCs/>
                <w:color w:val="B08A3E"/>
                <w:sz w:val="22"/>
                <w:szCs w:val="22"/>
              </w:rPr>
              <w:t xml:space="preserve">Mensuel</w:t>
            </w:r>
          </w:p>
          <w:p>
            <w:pPr>
              <w:spacing w:before="100"/>
              <w:jc w:val="center"/>
            </w:pPr>
            <w:r>
              <w:rPr>
                <w:rFonts w:ascii="Arial" w:cs="Arial" w:eastAsia="Arial" w:hAnsi="Arial"/>
                <w:b/>
                <w:bCs/>
                <w:color w:val="FFFFFF"/>
                <w:sz w:val="38"/>
                <w:szCs w:val="38"/>
              </w:rPr>
              <w:t xml:space="preserve">49 € HT / mois</w:t>
            </w:r>
          </w:p>
          <w:p>
            <w:pPr>
              <w:jc w:val="center"/>
            </w:pPr>
            <w:r>
              <w:rPr>
                <w:rFonts w:ascii="Georgia" w:cs="Georgia" w:eastAsia="Georgia" w:hAnsi="Georgia"/>
                <w:i/>
                <w:iCs/>
                <w:color w:val="FFFFFF"/>
                <w:sz w:val="18"/>
                <w:szCs w:val="18"/>
              </w:rPr>
              <w:t xml:space="preserve">Sortie possible avec 15 jours de préavis</w:t>
            </w:r>
          </w:p>
        </w:tc>
        <w:tc>
          <w:tcPr>
            <w:tcW w:type="dxa" w:w="4680"/>
            <w:tcBorders>
              <w:top w:val="single" w:color="CCCCCC" w:sz="4"/>
              <w:left w:val="single" w:color="CCCCCC" w:sz="4"/>
              <w:bottom w:val="single" w:color="CCCCCC" w:sz="4"/>
              <w:right w:val="single" w:color="CCCCCC" w:sz="4"/>
            </w:tcBorders>
            <w:shd w:fill="B08A3E" w:val="clear"/>
            <w:tcMar>
              <w:top w:type="dxa" w:w="200"/>
              <w:left w:type="dxa" w:w="200"/>
              <w:bottom w:type="dxa" w:w="200"/>
              <w:right w:type="dxa" w:w="200"/>
            </w:tcMar>
          </w:tcPr>
          <w:p>
            <w:pPr>
              <w:jc w:val="center"/>
            </w:pPr>
            <w:r>
              <w:rPr>
                <w:rFonts w:ascii="Arial" w:cs="Arial" w:eastAsia="Arial" w:hAnsi="Arial"/>
                <w:b/>
                <w:bCs/>
                <w:color w:val="0B1A2A"/>
                <w:sz w:val="22"/>
                <w:szCs w:val="22"/>
              </w:rPr>
              <w:t xml:space="preserve">Annuel (engagement)</w:t>
            </w:r>
          </w:p>
          <w:p>
            <w:pPr>
              <w:spacing w:before="100"/>
              <w:jc w:val="center"/>
            </w:pPr>
            <w:r>
              <w:rPr>
                <w:rFonts w:ascii="Arial" w:cs="Arial" w:eastAsia="Arial" w:hAnsi="Arial"/>
                <w:b/>
                <w:bCs/>
                <w:color w:val="0B1A2A"/>
                <w:sz w:val="38"/>
                <w:szCs w:val="38"/>
              </w:rPr>
              <w:t xml:space="preserve">490 € HT / an</w:t>
            </w:r>
          </w:p>
          <w:p>
            <w:pPr>
              <w:jc w:val="center"/>
            </w:pPr>
            <w:r>
              <w:rPr>
                <w:rFonts w:ascii="Georgia" w:cs="Georgia" w:eastAsia="Georgia" w:hAnsi="Georgia"/>
                <w:i/>
                <w:iCs/>
                <w:color w:val="0B1A2A"/>
                <w:sz w:val="18"/>
                <w:szCs w:val="18"/>
              </w:rPr>
              <w:t xml:space="preserve">Soit 41 € / mois équivalent. 2 mois offerts.</w:t>
            </w:r>
          </w:p>
        </w:tc>
      </w:tr>
    </w:tbl>
    <w:p>
      <w:pPr>
        <w:pStyle w:val="Heading2"/>
        <w:spacing w:after="200" w:before="360"/>
      </w:pPr>
      <w:r>
        <w:rPr>
          <w:rFonts w:ascii="Georgia" w:cs="Georgia" w:eastAsia="Georgia" w:hAnsi="Georgia"/>
          <w:b/>
          <w:bCs/>
          <w:color w:val="0B1A2A"/>
          <w:sz w:val="30"/>
          <w:szCs w:val="30"/>
        </w:rPr>
        <w:t xml:space="preserve">Conditions d'accès</w:t>
      </w:r>
    </w:p>
    <w:p>
      <w:pPr>
        <w:pStyle w:val="ListParagraph"/>
        <w:numPr>
          <w:ilvl w:val="0"/>
          <w:numId w:val="2"/>
        </w:numPr>
        <w:spacing w:after="80" w:line="300"/>
      </w:pPr>
      <w:r>
        <w:rPr>
          <w:rFonts w:ascii="Georgia" w:cs="Georgia" w:eastAsia="Georgia" w:hAnsi="Georgia"/>
          <w:color w:val="1A1A1A"/>
          <w:sz w:val="22"/>
          <w:szCs w:val="22"/>
        </w:rPr>
        <w:t xml:space="preserve">Pas de droit d'entrée. L'inscription est immédiate après paiement du premier mois.</w:t>
      </w:r>
    </w:p>
    <w:p>
      <w:pPr>
        <w:pStyle w:val="ListParagraph"/>
        <w:numPr>
          <w:ilvl w:val="0"/>
          <w:numId w:val="2"/>
        </w:numPr>
        <w:spacing w:after="80" w:line="300"/>
      </w:pPr>
      <w:r>
        <w:rPr>
          <w:rFonts w:ascii="Georgia" w:cs="Georgia" w:eastAsia="Georgia" w:hAnsi="Georgia"/>
          <w:color w:val="1A1A1A"/>
          <w:sz w:val="22"/>
          <w:szCs w:val="22"/>
        </w:rPr>
        <w:t xml:space="preserve">Pas d'examen d'admission. CONNECT est ouvert à tout professionnel majeur résidant en France métropolitaine, sans condition de chiffre d'affaires ni de secteur.</w:t>
      </w:r>
    </w:p>
    <w:p>
      <w:pPr>
        <w:pStyle w:val="ListParagraph"/>
        <w:numPr>
          <w:ilvl w:val="0"/>
          <w:numId w:val="2"/>
        </w:numPr>
        <w:spacing w:after="80" w:line="300"/>
      </w:pPr>
      <w:r>
        <w:rPr>
          <w:rFonts w:ascii="Georgia" w:cs="Georgia" w:eastAsia="Georgia" w:hAnsi="Georgia"/>
          <w:color w:val="1A1A1A"/>
          <w:sz w:val="22"/>
          <w:szCs w:val="22"/>
        </w:rPr>
        <w:t xml:space="preserve">Période d'essai de 14 jours : remboursement intégral si le Connecté n'a pas activé l'application au-delà de la première connexion.</w:t>
      </w:r>
    </w:p>
    <w:p>
      <w:pPr>
        <w:pStyle w:val="ListParagraph"/>
        <w:numPr>
          <w:ilvl w:val="0"/>
          <w:numId w:val="2"/>
        </w:numPr>
        <w:spacing w:after="80" w:line="300"/>
      </w:pPr>
      <w:r>
        <w:rPr>
          <w:rFonts w:ascii="Georgia" w:cs="Georgia" w:eastAsia="Georgia" w:hAnsi="Georgia"/>
          <w:color w:val="1A1A1A"/>
          <w:sz w:val="22"/>
          <w:szCs w:val="22"/>
        </w:rPr>
        <w:t xml:space="preserve">Engagement par tacite reconduction mensuelle. Sortie demandée par message dans l'application, effet à 15 jours.</w:t>
      </w:r>
    </w:p>
    <w:p>
      <w:pPr>
        <w:pStyle w:val="Heading2"/>
        <w:spacing w:after="200" w:before="360"/>
      </w:pPr>
      <w:r>
        <w:rPr>
          <w:rFonts w:ascii="Georgia" w:cs="Georgia" w:eastAsia="Georgia" w:hAnsi="Georgia"/>
          <w:b/>
          <w:bCs/>
          <w:color w:val="0B1A2A"/>
          <w:sz w:val="30"/>
          <w:szCs w:val="30"/>
        </w:rPr>
        <w:t xml:space="preserve">Bascules vers d'autres programmes</w:t>
      </w:r>
    </w:p>
    <w:p>
      <w:pPr>
        <w:pStyle w:val="ListParagraph"/>
        <w:numPr>
          <w:ilvl w:val="0"/>
          <w:numId w:val="2"/>
        </w:numPr>
        <w:spacing w:after="80" w:line="300"/>
      </w:pPr>
      <w:r>
        <w:rPr>
          <w:rFonts w:ascii="Georgia" w:cs="Georgia" w:eastAsia="Georgia" w:hAnsi="Georgia"/>
          <w:color w:val="1A1A1A"/>
          <w:sz w:val="22"/>
          <w:szCs w:val="22"/>
        </w:rPr>
        <w:t xml:space="preserve">Vers FORGE : possible à tout moment, sans frais de bascule. Le Connecté garde son historique d'application et son numéro d'ordre dans la communauté Connectés. Conditions FORGE applicables (129 €/mois, contrat avec le Maître-Forgeron animateur de la Forge locale).</w:t>
      </w:r>
    </w:p>
    <w:p>
      <w:pPr>
        <w:pStyle w:val="ListParagraph"/>
        <w:numPr>
          <w:ilvl w:val="0"/>
          <w:numId w:val="2"/>
        </w:numPr>
        <w:spacing w:after="80" w:line="300"/>
      </w:pPr>
      <w:r>
        <w:rPr>
          <w:rFonts w:ascii="Georgia" w:cs="Georgia" w:eastAsia="Georgia" w:hAnsi="Georgia"/>
          <w:color w:val="1A1A1A"/>
          <w:sz w:val="22"/>
          <w:szCs w:val="22"/>
        </w:rPr>
        <w:t xml:space="preserve">Vers APEX MONT BLANC, KILIMANDJARO ou HIMALAYA : possible en complément de CONNECT (pas en remplacement). Le Connecté paie le programme APEX en plus de son abonnement CONNECT.</w:t>
      </w:r>
    </w:p>
    <w:p>
      <w:pPr>
        <w:pStyle w:val="ListParagraph"/>
        <w:numPr>
          <w:ilvl w:val="0"/>
          <w:numId w:val="2"/>
        </w:numPr>
        <w:spacing w:after="80" w:line="300"/>
      </w:pPr>
      <w:r>
        <w:rPr>
          <w:rFonts w:ascii="Georgia" w:cs="Georgia" w:eastAsia="Georgia" w:hAnsi="Georgia"/>
          <w:color w:val="1A1A1A"/>
          <w:sz w:val="22"/>
          <w:szCs w:val="22"/>
        </w:rPr>
        <w:t xml:space="preserve">Vers FORGERON : non accessible directement depuis CONNECT. Le candidat passe par le tunnel de candidature Maître-Forgeron Fondateur, où sa pratique CONNECT est valorisée mais ne dispense d'aucune étape.</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Argumentaire commercial</w:t>
      </w:r>
    </w:p>
    <w:p>
      <w:pPr>
        <w:spacing w:after="200" w:before="80"/>
      </w:pPr>
      <w:r>
        <w:rPr>
          <w:rFonts w:ascii="Arial" w:cs="Arial" w:eastAsia="Arial" w:hAnsi="Arial"/>
          <w:i/>
          <w:iCs/>
          <w:color w:val="6B6F76"/>
          <w:sz w:val="18"/>
          <w:szCs w:val="18"/>
        </w:rPr>
        <w:t xml:space="preserve">À utiliser par les Maîtres-Forgerons Fondateurs pour vendre CONNECT à leurs prospects, et par APEXER central pour la communication directe.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Argument central</w:t>
      </w:r>
    </w:p>
    <w:p>
      <w:pPr>
        <w:spacing w:after="200" w:before="200" w:line="320"/>
        <w:ind w:left="720" w:right="720"/>
        <w:jc w:val="center"/>
      </w:pPr>
      <w:r>
        <w:rPr>
          <w:rFonts w:ascii="Georgia" w:cs="Georgia" w:eastAsia="Georgia" w:hAnsi="Georgia"/>
          <w:i/>
          <w:iCs/>
          <w:color w:val="0B1A2A"/>
          <w:sz w:val="26"/>
          <w:szCs w:val="26"/>
        </w:rPr>
        <w:t xml:space="preserve">« Vous n'avez pas besoin d'attendre qu'une Forge ouvre près de chez vous pour commencer à installer le système. Vous avez besoin de commencer aujourd'hui, à votre rythme, avec la méthode complète. »</w:t>
      </w:r>
    </w:p>
    <w:p>
      <w:pPr>
        <w:pStyle w:val="Heading2"/>
        <w:spacing w:after="200" w:before="360"/>
      </w:pPr>
      <w:r>
        <w:rPr>
          <w:rFonts w:ascii="Georgia" w:cs="Georgia" w:eastAsia="Georgia" w:hAnsi="Georgia"/>
          <w:b/>
          <w:bCs/>
          <w:color w:val="0B1A2A"/>
          <w:sz w:val="30"/>
          <w:szCs w:val="30"/>
        </w:rPr>
        <w:t xml:space="preserve">Trois argumentaires selon le profil</w:t>
      </w:r>
    </w:p>
    <w:p>
      <w:pPr>
        <w:spacing w:after="120" w:before="240"/>
      </w:pPr>
      <w:r>
        <w:rPr>
          <w:rFonts w:ascii="Arial" w:cs="Arial" w:eastAsia="Arial" w:hAnsi="Arial"/>
          <w:b/>
          <w:bCs/>
          <w:color w:val="0B1A2A"/>
          <w:sz w:val="24"/>
          <w:szCs w:val="24"/>
        </w:rPr>
        <w:t xml:space="preserve">Pour le commercial isolé (pas de Forge dans son bassin)</w:t>
      </w:r>
    </w:p>
    <w:p>
      <w:pPr>
        <w:spacing w:after="120" w:line="320"/>
        <w:jc w:val="both"/>
      </w:pPr>
      <w:r>
        <w:rPr>
          <w:rFonts w:ascii="Georgia" w:cs="Georgia" w:eastAsia="Georgia" w:hAnsi="Georgia"/>
          <w:b w:val="false"/>
          <w:bCs w:val="false"/>
          <w:i w:val="false"/>
          <w:iCs w:val="false"/>
          <w:color w:val="1A1A1A"/>
          <w:sz w:val="22"/>
          <w:szCs w:val="22"/>
        </w:rPr>
        <w:t xml:space="preserve">« CONNECT vous donne accès à 100% de la méthode APEXER, sans attendre. Les sept pratiques convergentes des top performers, les protocoles, l'application, les visioconférences hebdomadaires animées par un Maître-Forgeron Fondateur, la communauté privée des Connectés. La seule différence avec FORGE, c'est l'absence de Forge physique de 90 minutes par semaine dans votre bassin. Pour 49 €/mois, vous installez le système. Quand une Forge ouvre dans votre territoire, vous êtes prioritaire pour la rejoindre. »</w:t>
      </w:r>
    </w:p>
    <w:p>
      <w:pPr>
        <w:spacing w:after="120" w:before="240"/>
      </w:pPr>
      <w:r>
        <w:rPr>
          <w:rFonts w:ascii="Arial" w:cs="Arial" w:eastAsia="Arial" w:hAnsi="Arial"/>
          <w:b/>
          <w:bCs/>
          <w:color w:val="0B1A2A"/>
          <w:sz w:val="24"/>
          <w:szCs w:val="24"/>
        </w:rPr>
        <w:t xml:space="preserve">Pour l'indépendant qui veut tester avant FORGE</w:t>
      </w:r>
    </w:p>
    <w:p>
      <w:pPr>
        <w:spacing w:after="120" w:line="320"/>
        <w:jc w:val="both"/>
      </w:pPr>
      <w:r>
        <w:rPr>
          <w:rFonts w:ascii="Georgia" w:cs="Georgia" w:eastAsia="Georgia" w:hAnsi="Georgia"/>
          <w:b w:val="false"/>
          <w:bCs w:val="false"/>
          <w:i w:val="false"/>
          <w:iCs w:val="false"/>
          <w:color w:val="1A1A1A"/>
          <w:sz w:val="22"/>
          <w:szCs w:val="22"/>
        </w:rPr>
        <w:t xml:space="preserve">« Vous voulez voir comment fonctionne le système avant d'engager 129 €/mois et un créneau hebdomadaire fixe. Légitime. CONNECT vous permet d'installer la méthode pendant 12 semaines, de mesurer les résultats sur vos propres indicateurs commerciaux, et de décider en connaissance de cause. La majorité de ceux qui basculent en FORGE le font après 8 à 12 semaines de CONNECT, parce qu'ils ont déjà vu les résultats — et qu'ils veulent maintenant ajouter la dimension club business locale. »</w:t>
      </w:r>
    </w:p>
    <w:p>
      <w:pPr>
        <w:spacing w:after="120" w:before="240"/>
      </w:pPr>
      <w:r>
        <w:rPr>
          <w:rFonts w:ascii="Arial" w:cs="Arial" w:eastAsia="Arial" w:hAnsi="Arial"/>
          <w:b/>
          <w:bCs/>
          <w:color w:val="0B1A2A"/>
          <w:sz w:val="24"/>
          <w:szCs w:val="24"/>
        </w:rPr>
        <w:t xml:space="preserve">Pour le commercial salarié sans budget formation employeur</w:t>
      </w:r>
    </w:p>
    <w:p>
      <w:pPr>
        <w:spacing w:after="120" w:line="320"/>
        <w:jc w:val="both"/>
      </w:pPr>
      <w:r>
        <w:rPr>
          <w:rFonts w:ascii="Georgia" w:cs="Georgia" w:eastAsia="Georgia" w:hAnsi="Georgia"/>
          <w:b w:val="false"/>
          <w:bCs w:val="false"/>
          <w:i w:val="false"/>
          <w:iCs w:val="false"/>
          <w:color w:val="1A1A1A"/>
          <w:sz w:val="22"/>
          <w:szCs w:val="22"/>
        </w:rPr>
        <w:t xml:space="preserve">« 49 €/mois, c'est 1,60 € par jour. Vous payez plus cher votre déjeuner. Vous restez maître de votre engagement, sortie possible à tout moment avec 15 jours de préavis. Vous installez le système qui sépare les top performers des autres dans votre métier — sans demander d'autorisation à votre employeur, sans valider avec votre N+1. À la fin de la Trempe, soit votre performance commerciale a progressé et l'investissement est récupéré sur votre variable, soit elle n'a pas progressé et vous arrêtez. Le risque est borné. »</w:t>
      </w:r>
    </w:p>
    <w:p>
      <w:pPr>
        <w:pStyle w:val="Heading2"/>
        <w:spacing w:after="200" w:before="360"/>
      </w:pPr>
      <w:r>
        <w:rPr>
          <w:rFonts w:ascii="Georgia" w:cs="Georgia" w:eastAsia="Georgia" w:hAnsi="Georgia"/>
          <w:b/>
          <w:bCs/>
          <w:color w:val="0B1A2A"/>
          <w:sz w:val="30"/>
          <w:szCs w:val="30"/>
        </w:rPr>
        <w:t xml:space="preserve">Réponses aux objections récurrentes</w:t>
      </w:r>
    </w:p>
    <w:p>
      <w:pPr>
        <w:spacing w:after="80" w:before="240"/>
      </w:pPr>
      <w:r>
        <w:rPr>
          <w:rFonts w:ascii="Arial" w:cs="Arial" w:eastAsia="Arial" w:hAnsi="Arial"/>
          <w:b/>
          <w:bCs/>
          <w:color w:val="B08A3E"/>
          <w:spacing w:val="30"/>
          <w:sz w:val="18"/>
          <w:szCs w:val="18"/>
        </w:rPr>
        <w:t xml:space="preserve">« 49 €/MOIS, C'EST ENCORE UNE CHARGE FIXE »</w:t>
      </w:r>
    </w:p>
    <w:p>
      <w:pPr>
        <w:spacing w:after="120" w:line="320"/>
        <w:jc w:val="both"/>
      </w:pPr>
      <w:r>
        <w:rPr>
          <w:rFonts w:ascii="Georgia" w:cs="Georgia" w:eastAsia="Georgia" w:hAnsi="Georgia"/>
          <w:b w:val="false"/>
          <w:bCs w:val="false"/>
          <w:i w:val="false"/>
          <w:iCs w:val="false"/>
          <w:color w:val="1A1A1A"/>
          <w:sz w:val="22"/>
          <w:szCs w:val="22"/>
        </w:rPr>
        <w:t xml:space="preserve">« 49 €, c'est un déjeuner par mois. Le calcul : si CONNECT vous fait gagner un point de taux de closing — ce que mesurent les Connectés Trempés — vous récupérez 588 €/an d'investissement sur votre première vente supplémentaire de l'année. La vraie question : êtes-vous prêt à le tenir 12 semaines pour le voir fonctionner ? »</w:t>
      </w:r>
    </w:p>
    <w:p>
      <w:pPr>
        <w:spacing w:after="80" w:before="240"/>
      </w:pPr>
      <w:r>
        <w:rPr>
          <w:rFonts w:ascii="Arial" w:cs="Arial" w:eastAsia="Arial" w:hAnsi="Arial"/>
          <w:b/>
          <w:bCs/>
          <w:color w:val="B08A3E"/>
          <w:spacing w:val="30"/>
          <w:sz w:val="18"/>
          <w:szCs w:val="18"/>
        </w:rPr>
        <w:t xml:space="preserve">« SANS FORGE, C'EST MOINS EFFICACE »</w:t>
      </w:r>
    </w:p>
    <w:p>
      <w:pPr>
        <w:spacing w:after="120" w:line="320"/>
        <w:jc w:val="both"/>
      </w:pPr>
      <w:r>
        <w:rPr>
          <w:rFonts w:ascii="Georgia" w:cs="Georgia" w:eastAsia="Georgia" w:hAnsi="Georgia"/>
          <w:b w:val="false"/>
          <w:bCs w:val="false"/>
          <w:i w:val="false"/>
          <w:iCs w:val="false"/>
          <w:color w:val="1A1A1A"/>
          <w:sz w:val="22"/>
          <w:szCs w:val="22"/>
        </w:rPr>
        <w:t xml:space="preserve">« C'est exact, et nous ne le cachons pas. La Forge crée une accountability physique que CONNECT ne reproduit pas entièrement. C'est pour ça que CONNECT est moins cher. C'est aussi pour ça que 30% des Connectés basculent en FORGE dans les 12 mois. Mais CONNECT seul installe déjà le système chez 50% de ses Trempés — c'est largement supérieur à n'importe quelle formation en ligne classique, parce que CONNECT ne transmet pas du savoir, il installe des routines mesurées. »</w:t>
      </w:r>
    </w:p>
    <w:p>
      <w:pPr>
        <w:spacing w:after="80" w:before="240"/>
      </w:pPr>
      <w:r>
        <w:rPr>
          <w:rFonts w:ascii="Arial" w:cs="Arial" w:eastAsia="Arial" w:hAnsi="Arial"/>
          <w:b/>
          <w:bCs/>
          <w:color w:val="B08A3E"/>
          <w:spacing w:val="30"/>
          <w:sz w:val="18"/>
          <w:szCs w:val="18"/>
        </w:rPr>
        <w:t xml:space="preserve">« JE PRÉFÈRE UN LIVRE OU UN PODCAST À 49 €/MOIS »</w:t>
      </w:r>
    </w:p>
    <w:p>
      <w:pPr>
        <w:spacing w:after="120" w:line="320"/>
        <w:jc w:val="both"/>
      </w:pPr>
      <w:r>
        <w:rPr>
          <w:rFonts w:ascii="Georgia" w:cs="Georgia" w:eastAsia="Georgia" w:hAnsi="Georgia"/>
          <w:b w:val="false"/>
          <w:bCs w:val="false"/>
          <w:i w:val="false"/>
          <w:iCs w:val="false"/>
          <w:color w:val="1A1A1A"/>
          <w:sz w:val="22"/>
          <w:szCs w:val="22"/>
        </w:rPr>
        <w:t xml:space="preserve">« Aucun problème avec les livres ni avec les podcasts. Mais la question n'est pas la quantité d'information consommée. C'est combien de pratiques installées. Tous les top performers que nous avons étudiés lisent. Aucun n'a installé son système en lisant. Ils l'ont installé en répétant des protocoles avec accountability. C'est exactement ce que CONNECT fait pour 49 €/mois. »</w:t>
      </w:r>
    </w:p>
    <w:p>
      <w:pPr>
        <w:spacing w:after="80" w:before="240"/>
      </w:pPr>
      <w:r>
        <w:rPr>
          <w:rFonts w:ascii="Arial" w:cs="Arial" w:eastAsia="Arial" w:hAnsi="Arial"/>
          <w:b/>
          <w:bCs/>
          <w:color w:val="B08A3E"/>
          <w:spacing w:val="30"/>
          <w:sz w:val="18"/>
          <w:szCs w:val="18"/>
        </w:rPr>
        <w:t xml:space="preserve">« JE SUIS DÉJÀ TOP PERFORMER, JE N'EN AI PAS BESOIN »</w:t>
      </w:r>
    </w:p>
    <w:p>
      <w:pPr>
        <w:spacing w:after="120" w:line="320"/>
        <w:jc w:val="both"/>
      </w:pPr>
      <w:r>
        <w:rPr>
          <w:rFonts w:ascii="Georgia" w:cs="Georgia" w:eastAsia="Georgia" w:hAnsi="Georgia"/>
          <w:b w:val="false"/>
          <w:bCs w:val="false"/>
          <w:i w:val="false"/>
          <w:iCs w:val="false"/>
          <w:color w:val="1A1A1A"/>
          <w:sz w:val="22"/>
          <w:szCs w:val="22"/>
        </w:rPr>
        <w:t xml:space="preserve">« Probablement vrai. Et c'est précisément pour ça que CONNECT n'est pas pour vous. CONNECT est pour ceux qui veulent installer ce que vous faites déjà. Si vous êtes top performer et que vous voulez transmettre, regardez plutôt APEXER FORGERON : devenir Maître-Forgeron Fondateur, c'est porter votre pratique dans un cadre propriétaire, sur un territoire exclusif. C'est une autre conversation. »</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Page produit — copywriting site</w:t>
      </w:r>
    </w:p>
    <w:p>
      <w:pPr>
        <w:spacing w:after="200" w:before="80"/>
      </w:pPr>
      <w:r>
        <w:rPr>
          <w:rFonts w:ascii="Arial" w:cs="Arial" w:eastAsia="Arial" w:hAnsi="Arial"/>
          <w:i/>
          <w:iCs/>
          <w:color w:val="6B6F76"/>
          <w:sz w:val="18"/>
          <w:szCs w:val="18"/>
        </w:rPr>
        <w:t xml:space="preserve">Texte prêt à coller dans Claude Design pour la page apexer.fr/connect.</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SURÉFLEXE / EYEBROW</w:t>
      </w:r>
    </w:p>
    <w:p>
      <w:pPr>
        <w:spacing w:after="120" w:line="320"/>
        <w:jc w:val="left"/>
      </w:pPr>
      <w:r>
        <w:rPr>
          <w:rFonts w:ascii="Georgia" w:cs="Georgia" w:eastAsia="Georgia" w:hAnsi="Georgia"/>
          <w:b/>
          <w:bCs/>
          <w:i w:val="false"/>
          <w:iCs w:val="false"/>
          <w:color w:val="B08A3E"/>
          <w:sz w:val="22"/>
          <w:szCs w:val="22"/>
        </w:rPr>
        <w:t xml:space="preserve">APEXER CONNECT · PROGRAMME DIGITAL D'ENTRÉE</w:t>
      </w:r>
    </w:p>
    <w:p>
      <w:pPr>
        <w:spacing w:after="80" w:before="240"/>
      </w:pPr>
      <w:r>
        <w:rPr>
          <w:rFonts w:ascii="Arial" w:cs="Arial" w:eastAsia="Arial" w:hAnsi="Arial"/>
          <w:b/>
          <w:bCs/>
          <w:color w:val="B08A3E"/>
          <w:spacing w:val="30"/>
          <w:sz w:val="18"/>
          <w:szCs w:val="18"/>
        </w:rPr>
        <w:t xml:space="preserve">TITRE PRINCIPAL</w:t>
      </w:r>
    </w:p>
    <w:p>
      <w:pPr>
        <w:spacing w:after="120" w:line="320"/>
        <w:jc w:val="left"/>
      </w:pPr>
      <w:r>
        <w:rPr>
          <w:rFonts w:ascii="Georgia" w:cs="Georgia" w:eastAsia="Georgia" w:hAnsi="Georgia"/>
          <w:b/>
          <w:bCs/>
          <w:i w:val="false"/>
          <w:iCs w:val="false"/>
          <w:color w:val="0B1A2A"/>
          <w:sz w:val="36"/>
          <w:szCs w:val="36"/>
        </w:rPr>
        <w:t xml:space="preserve">Installez les sept pratiques des top performers, à votre rythme, depuis n'importe où.</w:t>
      </w:r>
    </w:p>
    <w:p>
      <w:pPr>
        <w:spacing w:after="80" w:before="240"/>
      </w:pPr>
      <w:r>
        <w:rPr>
          <w:rFonts w:ascii="Arial" w:cs="Arial" w:eastAsia="Arial" w:hAnsi="Arial"/>
          <w:b/>
          <w:bCs/>
          <w:color w:val="B08A3E"/>
          <w:spacing w:val="30"/>
          <w:sz w:val="18"/>
          <w:szCs w:val="18"/>
        </w:rPr>
        <w:t xml:space="preserve">SOUS-TITRE</w:t>
      </w:r>
    </w:p>
    <w:p>
      <w:pPr>
        <w:spacing w:after="120" w:line="320"/>
        <w:jc w:val="left"/>
      </w:pPr>
      <w:r>
        <w:rPr>
          <w:rFonts w:ascii="Georgia" w:cs="Georgia" w:eastAsia="Georgia" w:hAnsi="Georgia"/>
          <w:b w:val="false"/>
          <w:bCs w:val="false"/>
          <w:i w:val="false"/>
          <w:iCs w:val="false"/>
          <w:color w:val="1A1A1A"/>
          <w:sz w:val="22"/>
          <w:szCs w:val="22"/>
        </w:rPr>
        <w:t xml:space="preserve">Pas de Forge dans votre bassin ? Pas de temps pour un créneau hebdomadaire fixe ? CONNECT vous donne accès à 100% de la méthode APEXER, en digital, pour 49 €/mois. Application, contenus pédagogiques, visioconférences animées, communauté privée. Le système des meilleurs commerciaux français, installé chez vous.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CE QUE VOUS OBTENEZ</w:t>
      </w:r>
    </w:p>
    <w:p>
      <w:pPr>
        <w:spacing w:after="120" w:line="320"/>
        <w:jc w:val="left"/>
      </w:pPr>
      <w:r>
        <w:rPr>
          <w:rFonts w:ascii="Georgia" w:cs="Georgia" w:eastAsia="Georgia" w:hAnsi="Georgia"/>
          <w:b/>
          <w:bCs/>
          <w:i w:val="false"/>
          <w:iCs w:val="false"/>
          <w:color w:val="1A1A1A"/>
          <w:sz w:val="28"/>
          <w:szCs w:val="28"/>
        </w:rPr>
        <w:t xml:space="preserve">Le système APEXER complet, en digital.</w:t>
      </w:r>
    </w:p>
    <w:p>
      <w:pPr>
        <w:pStyle w:val="ListParagraph"/>
        <w:numPr>
          <w:ilvl w:val="0"/>
          <w:numId w:val="2"/>
        </w:numPr>
        <w:spacing w:after="80" w:line="300"/>
      </w:pPr>
      <w:r>
        <w:rPr>
          <w:rFonts w:ascii="Georgia" w:cs="Georgia" w:eastAsia="Georgia" w:hAnsi="Georgia"/>
          <w:color w:val="1A1A1A"/>
          <w:sz w:val="22"/>
          <w:szCs w:val="22"/>
        </w:rPr>
        <w:t xml:space="preserve">La méthode APEXER : les sept pratiques convergentes des top performers, transformées en protocoles installables.</w:t>
      </w:r>
    </w:p>
    <w:p>
      <w:pPr>
        <w:pStyle w:val="ListParagraph"/>
        <w:numPr>
          <w:ilvl w:val="0"/>
          <w:numId w:val="2"/>
        </w:numPr>
        <w:spacing w:after="80" w:line="300"/>
      </w:pPr>
      <w:r>
        <w:rPr>
          <w:rFonts w:ascii="Georgia" w:cs="Georgia" w:eastAsia="Georgia" w:hAnsi="Georgia"/>
          <w:color w:val="1A1A1A"/>
          <w:sz w:val="22"/>
          <w:szCs w:val="22"/>
        </w:rPr>
        <w:t xml:space="preserve">L'application APEXER : Scoreboard quotidien, Cockpit, score d'énergie, Engagement public hebdomadaire, communauté privée des Connectés.</w:t>
      </w:r>
    </w:p>
    <w:p>
      <w:pPr>
        <w:pStyle w:val="ListParagraph"/>
        <w:numPr>
          <w:ilvl w:val="0"/>
          <w:numId w:val="2"/>
        </w:numPr>
        <w:spacing w:after="80" w:line="300"/>
      </w:pPr>
      <w:r>
        <w:rPr>
          <w:rFonts w:ascii="Georgia" w:cs="Georgia" w:eastAsia="Georgia" w:hAnsi="Georgia"/>
          <w:color w:val="1A1A1A"/>
          <w:sz w:val="22"/>
          <w:szCs w:val="22"/>
        </w:rPr>
        <w:t xml:space="preserve">8 modules vidéo de 25-35 minutes (1 par semaine en phases 1-2, puis ouverts à l'auto-rythme).</w:t>
      </w:r>
    </w:p>
    <w:p>
      <w:pPr>
        <w:pStyle w:val="ListParagraph"/>
        <w:numPr>
          <w:ilvl w:val="0"/>
          <w:numId w:val="2"/>
        </w:numPr>
        <w:spacing w:after="80" w:line="300"/>
      </w:pPr>
      <w:r>
        <w:rPr>
          <w:rFonts w:ascii="Georgia" w:cs="Georgia" w:eastAsia="Georgia" w:hAnsi="Georgia"/>
          <w:color w:val="1A1A1A"/>
          <w:sz w:val="22"/>
          <w:szCs w:val="22"/>
        </w:rPr>
        <w:t xml:space="preserve">8 fiches méthode imprimables, à afficher à côté de votre poste de travail.</w:t>
      </w:r>
    </w:p>
    <w:p>
      <w:pPr>
        <w:pStyle w:val="ListParagraph"/>
        <w:numPr>
          <w:ilvl w:val="0"/>
          <w:numId w:val="2"/>
        </w:numPr>
        <w:spacing w:after="80" w:line="300"/>
      </w:pPr>
      <w:r>
        <w:rPr>
          <w:rFonts w:ascii="Georgia" w:cs="Georgia" w:eastAsia="Georgia" w:hAnsi="Georgia"/>
          <w:color w:val="1A1A1A"/>
          <w:sz w:val="22"/>
          <w:szCs w:val="22"/>
        </w:rPr>
        <w:t xml:space="preserve">12 visioconférences hebdomadaires animées par un Maître-Forgeron Fondateur (60 minutes, 15-25 Connectés, format Q&amp;R).</w:t>
      </w:r>
    </w:p>
    <w:p>
      <w:pPr>
        <w:pStyle w:val="ListParagraph"/>
        <w:numPr>
          <w:ilvl w:val="0"/>
          <w:numId w:val="2"/>
        </w:numPr>
        <w:spacing w:after="80" w:line="300"/>
      </w:pPr>
      <w:r>
        <w:rPr>
          <w:rFonts w:ascii="Georgia" w:cs="Georgia" w:eastAsia="Georgia" w:hAnsi="Georgia"/>
          <w:color w:val="1A1A1A"/>
          <w:sz w:val="22"/>
          <w:szCs w:val="22"/>
        </w:rPr>
        <w:t xml:space="preserve">Communauté privée des Connectés dans l'application, modérée par APEXER central.</w:t>
      </w:r>
    </w:p>
    <w:p>
      <w:pPr>
        <w:pStyle w:val="ListParagraph"/>
        <w:numPr>
          <w:ilvl w:val="0"/>
          <w:numId w:val="2"/>
        </w:numPr>
        <w:spacing w:after="80" w:line="300"/>
      </w:pPr>
      <w:r>
        <w:rPr>
          <w:rFonts w:ascii="Georgia" w:cs="Georgia" w:eastAsia="Georgia" w:hAnsi="Georgia"/>
          <w:color w:val="1A1A1A"/>
          <w:sz w:val="22"/>
          <w:szCs w:val="22"/>
        </w:rPr>
        <w:t xml:space="preserve">Bilan trimestriel en visioconférence (90 minutes, format individualisé).</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PROGRAMME EN 12 SEMAINES</w:t>
      </w:r>
    </w:p>
    <w:p>
      <w:pPr>
        <w:spacing w:after="120" w:line="320"/>
        <w:jc w:val="left"/>
      </w:pPr>
      <w:r>
        <w:rPr>
          <w:rFonts w:ascii="Georgia" w:cs="Georgia" w:eastAsia="Georgia" w:hAnsi="Georgia"/>
          <w:b/>
          <w:bCs/>
          <w:i w:val="false"/>
          <w:iCs w:val="false"/>
          <w:color w:val="1A1A1A"/>
          <w:sz w:val="28"/>
          <w:szCs w:val="28"/>
        </w:rPr>
        <w:t xml:space="preserve">Trois phases. Une Trempe. Le système installé.</w:t>
      </w:r>
    </w:p>
    <w:p>
      <w:pPr>
        <w:pStyle w:val="ListParagraph"/>
        <w:numPr>
          <w:ilvl w:val="0"/>
          <w:numId w:val="2"/>
        </w:numPr>
        <w:spacing w:after="80" w:line="300"/>
      </w:pPr>
      <w:r>
        <w:rPr>
          <w:rFonts w:ascii="Georgia" w:cs="Georgia" w:eastAsia="Georgia" w:hAnsi="Georgia"/>
          <w:color w:val="1A1A1A"/>
          <w:sz w:val="22"/>
          <w:szCs w:val="22"/>
        </w:rPr>
        <w:t xml:space="preserve">Phase 1 (semaines 1 à 4) — Installation : routine matinale, planning hebdomadaire, blocs de prospection, Cockpit.</w:t>
      </w:r>
    </w:p>
    <w:p>
      <w:pPr>
        <w:pStyle w:val="ListParagraph"/>
        <w:numPr>
          <w:ilvl w:val="0"/>
          <w:numId w:val="2"/>
        </w:numPr>
        <w:spacing w:after="80" w:line="300"/>
      </w:pPr>
      <w:r>
        <w:rPr>
          <w:rFonts w:ascii="Georgia" w:cs="Georgia" w:eastAsia="Georgia" w:hAnsi="Georgia"/>
          <w:color w:val="1A1A1A"/>
          <w:sz w:val="22"/>
          <w:szCs w:val="22"/>
        </w:rPr>
        <w:t xml:space="preserve">Phase 2 (semaines 5 à 8) — Consolidation : recommandations systématiques, recommandabilité, hygiène de performance, Bilan hebdomadaire.</w:t>
      </w:r>
    </w:p>
    <w:p>
      <w:pPr>
        <w:pStyle w:val="ListParagraph"/>
        <w:numPr>
          <w:ilvl w:val="0"/>
          <w:numId w:val="2"/>
        </w:numPr>
        <w:spacing w:after="80" w:line="300"/>
      </w:pPr>
      <w:r>
        <w:rPr>
          <w:rFonts w:ascii="Georgia" w:cs="Georgia" w:eastAsia="Georgia" w:hAnsi="Georgia"/>
          <w:color w:val="1A1A1A"/>
          <w:sz w:val="22"/>
          <w:szCs w:val="22"/>
        </w:rPr>
        <w:t xml:space="preserve">Phase 3 (semaines 9+) — Autonomie : tenir le système sans accompagnement intensif. Décision : continuer CONNECT, basculer en FORGE, ou compléter avec APEX MONT BLANC.</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TARIF</w:t>
      </w:r>
    </w:p>
    <w:p>
      <w:pPr>
        <w:spacing w:after="120" w:line="320"/>
        <w:jc w:val="left"/>
      </w:pPr>
      <w:r>
        <w:rPr>
          <w:rFonts w:ascii="Georgia" w:cs="Georgia" w:eastAsia="Georgia" w:hAnsi="Georgia"/>
          <w:b/>
          <w:bCs/>
          <w:i w:val="false"/>
          <w:iCs w:val="false"/>
          <w:color w:val="0B1A2A"/>
          <w:sz w:val="28"/>
          <w:szCs w:val="28"/>
        </w:rPr>
        <w:t xml:space="preserve">49 € HT / mois — sortie possible à tout moment avec 15 jours de préavis.</w:t>
      </w:r>
    </w:p>
    <w:p>
      <w:pPr>
        <w:spacing w:after="120" w:line="320"/>
        <w:jc w:val="left"/>
      </w:pPr>
      <w:r>
        <w:rPr>
          <w:rFonts w:ascii="Georgia" w:cs="Georgia" w:eastAsia="Georgia" w:hAnsi="Georgia"/>
          <w:b w:val="false"/>
          <w:bCs w:val="false"/>
          <w:i/>
          <w:iCs/>
          <w:color w:val="6B6F76"/>
          <w:sz w:val="22"/>
          <w:szCs w:val="22"/>
        </w:rPr>
        <w:t xml:space="preserve">Ou 490 € HT / an (2 mois offerts).</w:t>
      </w:r>
    </w:p>
    <w:p>
      <w:pPr>
        <w:spacing w:after="120" w:line="320"/>
        <w:jc w:val="left"/>
      </w:pPr>
      <w:r>
        <w:rPr>
          <w:rFonts w:ascii="Georgia" w:cs="Georgia" w:eastAsia="Georgia" w:hAnsi="Georgia"/>
          <w:b w:val="false"/>
          <w:bCs w:val="false"/>
          <w:i w:val="false"/>
          <w:iCs w:val="false"/>
          <w:color w:val="1A1A1A"/>
          <w:sz w:val="22"/>
          <w:szCs w:val="22"/>
        </w:rPr>
        <w:t xml:space="preserve">Pas de droit d'entrée. Période d'essai de 14 jours, remboursement intégral si l'application n'a pas été activée au-delà de la première connexion.</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FAQ</w:t>
      </w:r>
    </w:p>
    <w:p>
      <w:pPr>
        <w:spacing w:after="120" w:before="240"/>
      </w:pPr>
      <w:r>
        <w:rPr>
          <w:rFonts w:ascii="Arial" w:cs="Arial" w:eastAsia="Arial" w:hAnsi="Arial"/>
          <w:b/>
          <w:bCs/>
          <w:color w:val="0B1A2A"/>
          <w:sz w:val="24"/>
          <w:szCs w:val="24"/>
        </w:rPr>
        <w:t xml:space="preserve">Q : Quelle est la différence avec APEXER FORGE ?</w:t>
      </w:r>
    </w:p>
    <w:p>
      <w:pPr>
        <w:spacing w:after="120" w:line="320"/>
        <w:jc w:val="both"/>
      </w:pPr>
      <w:r>
        <w:rPr>
          <w:rFonts w:ascii="Georgia" w:cs="Georgia" w:eastAsia="Georgia" w:hAnsi="Georgia"/>
          <w:b w:val="false"/>
          <w:bCs w:val="false"/>
          <w:i w:val="false"/>
          <w:iCs w:val="false"/>
          <w:color w:val="1A1A1A"/>
          <w:sz w:val="22"/>
          <w:szCs w:val="22"/>
        </w:rPr>
        <w:t xml:space="preserve">FORGE ajoute une Forge physique de 90 minutes par semaine dans votre bassin, animée par un Maître-Forgeron Fondateur, avec un format propriétaire en six séquences. C'est l'accountability physique en plus du système digital. CONNECT vous donne le système digital seul, à 49 €/mois au lieu de 129 €/mois. Quand une Forge ouvre dans votre bassin, vous êtes prioritaire pour basculer.</w:t>
      </w:r>
    </w:p>
    <w:p>
      <w:pPr>
        <w:spacing w:after="120" w:before="240"/>
      </w:pPr>
      <w:r>
        <w:rPr>
          <w:rFonts w:ascii="Arial" w:cs="Arial" w:eastAsia="Arial" w:hAnsi="Arial"/>
          <w:b/>
          <w:bCs/>
          <w:color w:val="0B1A2A"/>
          <w:sz w:val="24"/>
          <w:szCs w:val="24"/>
        </w:rPr>
        <w:t xml:space="preserve">Q : Combien de temps faut-il pour voir des résultats ?</w:t>
      </w:r>
    </w:p>
    <w:p>
      <w:pPr>
        <w:spacing w:after="120" w:line="320"/>
        <w:jc w:val="both"/>
      </w:pPr>
      <w:r>
        <w:rPr>
          <w:rFonts w:ascii="Georgia" w:cs="Georgia" w:eastAsia="Georgia" w:hAnsi="Georgia"/>
          <w:b w:val="false"/>
          <w:bCs w:val="false"/>
          <w:i w:val="false"/>
          <w:iCs w:val="false"/>
          <w:color w:val="1A1A1A"/>
          <w:sz w:val="22"/>
          <w:szCs w:val="22"/>
        </w:rPr>
        <w:t xml:space="preserve">Les premières corrections de comportement sont visibles en deux semaines. Les premiers indicateurs commerciaux qui bougent (taux de closing, volume de prospection) interviennent typiquement entre la 6e et la 12e semaine. La consolidation prend une Trempe complète, soit 12 semaines.</w:t>
      </w:r>
    </w:p>
    <w:p>
      <w:pPr>
        <w:spacing w:after="120" w:before="240"/>
      </w:pPr>
      <w:r>
        <w:rPr>
          <w:rFonts w:ascii="Arial" w:cs="Arial" w:eastAsia="Arial" w:hAnsi="Arial"/>
          <w:b/>
          <w:bCs/>
          <w:color w:val="0B1A2A"/>
          <w:sz w:val="24"/>
          <w:szCs w:val="24"/>
        </w:rPr>
        <w:t xml:space="preserve">Q : Et si je n'ai pas le temps ?</w:t>
      </w:r>
    </w:p>
    <w:p>
      <w:pPr>
        <w:spacing w:after="120" w:line="320"/>
        <w:jc w:val="both"/>
      </w:pPr>
      <w:r>
        <w:rPr>
          <w:rFonts w:ascii="Georgia" w:cs="Georgia" w:eastAsia="Georgia" w:hAnsi="Georgia"/>
          <w:b w:val="false"/>
          <w:bCs w:val="false"/>
          <w:i w:val="false"/>
          <w:iCs w:val="false"/>
          <w:color w:val="1A1A1A"/>
          <w:sz w:val="22"/>
          <w:szCs w:val="22"/>
        </w:rPr>
        <w:t xml:space="preserve">CONNECT demande environ 2 heures par semaine, dont 30 minutes de contenu et 90 minutes de pratique terrain encadrée par l'application. Les top performers que nous avons étudiés ne travaillent pas plus que les autres — ils travaillent autrement. CONNECT vous installe ce cadre. Si vous n'avez pas 2 heures par semaine pour ça, vous n'avez probablement pas le temps non plus de devenir top performer.</w:t>
      </w:r>
    </w:p>
    <w:p>
      <w:pPr>
        <w:spacing w:after="120" w:before="240"/>
      </w:pPr>
      <w:r>
        <w:rPr>
          <w:rFonts w:ascii="Arial" w:cs="Arial" w:eastAsia="Arial" w:hAnsi="Arial"/>
          <w:b/>
          <w:bCs/>
          <w:color w:val="0B1A2A"/>
          <w:sz w:val="24"/>
          <w:szCs w:val="24"/>
        </w:rPr>
        <w:t xml:space="preserve">Q : Puis-je sortir si ça ne me convient pas ?</w:t>
      </w:r>
    </w:p>
    <w:p>
      <w:pPr>
        <w:spacing w:after="120" w:line="320"/>
        <w:jc w:val="both"/>
      </w:pPr>
      <w:r>
        <w:rPr>
          <w:rFonts w:ascii="Georgia" w:cs="Georgia" w:eastAsia="Georgia" w:hAnsi="Georgia"/>
          <w:b w:val="false"/>
          <w:bCs w:val="false"/>
          <w:i w:val="false"/>
          <w:iCs w:val="false"/>
          <w:color w:val="1A1A1A"/>
          <w:sz w:val="22"/>
          <w:szCs w:val="22"/>
        </w:rPr>
        <w:t xml:space="preserve">Oui. Période d'essai de 14 jours avec remboursement intégral si l'application n'a pas été activée au-delà de la première connexion. Au-delà, sortie possible à tout moment avec 15 jours de préavis. Pas de pénalité, pas d'engagement caché.</w:t>
      </w:r>
    </w:p>
    <w:p>
      <w:pPr>
        <w:spacing w:after="120" w:before="240"/>
      </w:pPr>
      <w:r>
        <w:rPr>
          <w:rFonts w:ascii="Arial" w:cs="Arial" w:eastAsia="Arial" w:hAnsi="Arial"/>
          <w:b/>
          <w:bCs/>
          <w:color w:val="0B1A2A"/>
          <w:sz w:val="24"/>
          <w:szCs w:val="24"/>
        </w:rPr>
        <w:t xml:space="preserve">Q : C'est compatible avec mon agenda ?</w:t>
      </w:r>
    </w:p>
    <w:p>
      <w:pPr>
        <w:spacing w:after="120" w:line="320"/>
        <w:jc w:val="both"/>
      </w:pPr>
      <w:r>
        <w:rPr>
          <w:rFonts w:ascii="Georgia" w:cs="Georgia" w:eastAsia="Georgia" w:hAnsi="Georgia"/>
          <w:b w:val="false"/>
          <w:bCs w:val="false"/>
          <w:i w:val="false"/>
          <w:iCs w:val="false"/>
          <w:color w:val="1A1A1A"/>
          <w:sz w:val="22"/>
          <w:szCs w:val="22"/>
        </w:rPr>
        <w:t xml:space="preserve">La visioconférence hebdomadaire est proposée sur trois créneaux différents (mardi 18h, jeudi 12h30, samedi 9h) — vous choisissez. Replay disponible si vous ne pouvez pas être en direct. Le reste du programme est asynchrone : vous suivez les modules, faites les exercices et mettez à jour votre Scoreboard quand vous voulez. La seule contrainte, c'est la régularité quotidienne sur le Scoreboard — 5 minutes par jour.</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CTA PRINCIPAL DE LA PAGE</w:t>
      </w:r>
    </w:p>
    <w:p>
      <w:pPr>
        <w:spacing w:after="120" w:line="320"/>
        <w:jc w:val="center"/>
      </w:pPr>
      <w:r>
        <w:rPr>
          <w:rFonts w:ascii="Georgia" w:cs="Georgia" w:eastAsia="Georgia" w:hAnsi="Georgia"/>
          <w:b/>
          <w:bCs/>
          <w:i w:val="false"/>
          <w:iCs w:val="false"/>
          <w:color w:val="0B1A2A"/>
          <w:sz w:val="28"/>
          <w:szCs w:val="28"/>
        </w:rPr>
        <w:t xml:space="preserve">Démarrer la Trempe CONNECT — 49 € pour les 30 premiers jours</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Validation</w:t>
      </w:r>
    </w:p>
    <w:p>
      <w:pPr>
        <w:spacing w:after="200" w:before="80"/>
      </w:pPr>
      <w:r>
        <w:rPr>
          <w:rFonts w:ascii="Arial" w:cs="Arial" w:eastAsia="Arial" w:hAnsi="Arial"/>
          <w:i/>
          <w:iCs/>
          <w:color w:val="6B6F76"/>
          <w:sz w:val="18"/>
          <w:szCs w:val="18"/>
        </w:rPr>
        <w:t xml:space="preserve">Les points à valider avant que je passe au programme suivant (FORGE).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Le positionnement : programme d'entrée digital, antichambre de FORGE, conversion 30% à 12 mois.</w:t>
      </w:r>
    </w:p>
    <w:p>
      <w:pPr>
        <w:pStyle w:val="ListParagraph"/>
        <w:numPr>
          <w:ilvl w:val="0"/>
          <w:numId w:val="2"/>
        </w:numPr>
        <w:spacing w:after="80" w:line="300"/>
      </w:pPr>
      <w:r>
        <w:rPr>
          <w:rFonts w:ascii="Georgia" w:cs="Georgia" w:eastAsia="Georgia" w:hAnsi="Georgia"/>
          <w:color w:val="1A1A1A"/>
          <w:sz w:val="22"/>
          <w:szCs w:val="22"/>
        </w:rPr>
        <w:t xml:space="preserve">La cible : 3 profils-types (commercial isolé, indépendant qui teste, salarié sans budget employeur).</w:t>
      </w:r>
    </w:p>
    <w:p>
      <w:pPr>
        <w:pStyle w:val="ListParagraph"/>
        <w:numPr>
          <w:ilvl w:val="0"/>
          <w:numId w:val="2"/>
        </w:numPr>
        <w:spacing w:after="80" w:line="300"/>
      </w:pPr>
      <w:r>
        <w:rPr>
          <w:rFonts w:ascii="Georgia" w:cs="Georgia" w:eastAsia="Georgia" w:hAnsi="Georgia"/>
          <w:color w:val="1A1A1A"/>
          <w:sz w:val="22"/>
          <w:szCs w:val="22"/>
        </w:rPr>
        <w:t xml:space="preserve">L'architecture pédagogique : 12 semaines, 3 phases, 8 modules + 2 modules d'autonomie, 2h/semaine de charge.</w:t>
      </w:r>
    </w:p>
    <w:p>
      <w:pPr>
        <w:pStyle w:val="ListParagraph"/>
        <w:numPr>
          <w:ilvl w:val="0"/>
          <w:numId w:val="2"/>
        </w:numPr>
        <w:spacing w:after="80" w:line="300"/>
      </w:pPr>
      <w:r>
        <w:rPr>
          <w:rFonts w:ascii="Georgia" w:cs="Georgia" w:eastAsia="Georgia" w:hAnsi="Georgia"/>
          <w:color w:val="1A1A1A"/>
          <w:sz w:val="22"/>
          <w:szCs w:val="22"/>
        </w:rPr>
        <w:t xml:space="preserve">Le contenu module par module : 8 modules thématiques alignés sur les 7 pratiques convergentes + Cas business.</w:t>
      </w:r>
    </w:p>
    <w:p>
      <w:pPr>
        <w:pStyle w:val="ListParagraph"/>
        <w:numPr>
          <w:ilvl w:val="0"/>
          <w:numId w:val="2"/>
        </w:numPr>
        <w:spacing w:after="80" w:line="300"/>
      </w:pPr>
      <w:r>
        <w:rPr>
          <w:rFonts w:ascii="Georgia" w:cs="Georgia" w:eastAsia="Georgia" w:hAnsi="Georgia"/>
          <w:color w:val="1A1A1A"/>
          <w:sz w:val="22"/>
          <w:szCs w:val="22"/>
        </w:rPr>
        <w:t xml:space="preserve">Les paliers de progression : Inscrit, Engagé, Pratiquant, Connecté Trempé, Connecté Confirmé.</w:t>
      </w:r>
    </w:p>
    <w:p>
      <w:pPr>
        <w:pStyle w:val="ListParagraph"/>
        <w:numPr>
          <w:ilvl w:val="0"/>
          <w:numId w:val="2"/>
        </w:numPr>
        <w:spacing w:after="80" w:line="300"/>
      </w:pPr>
      <w:r>
        <w:rPr>
          <w:rFonts w:ascii="Georgia" w:cs="Georgia" w:eastAsia="Georgia" w:hAnsi="Georgia"/>
          <w:color w:val="1A1A1A"/>
          <w:sz w:val="22"/>
          <w:szCs w:val="22"/>
        </w:rPr>
        <w:t xml:space="preserve">Le tarif : 49 €/mois ou 490 €/an, pas de droit d'entrée, sortie 15 jours.</w:t>
      </w:r>
    </w:p>
    <w:p>
      <w:pPr>
        <w:pStyle w:val="ListParagraph"/>
        <w:numPr>
          <w:ilvl w:val="0"/>
          <w:numId w:val="2"/>
        </w:numPr>
        <w:spacing w:after="80" w:line="300"/>
      </w:pPr>
      <w:r>
        <w:rPr>
          <w:rFonts w:ascii="Georgia" w:cs="Georgia" w:eastAsia="Georgia" w:hAnsi="Georgia"/>
          <w:color w:val="1A1A1A"/>
          <w:sz w:val="22"/>
          <w:szCs w:val="22"/>
        </w:rPr>
        <w:t xml:space="preserve">Les bascules : vers FORGE sans frais, vers APEX en complément, FORGERON en parcours séparé.</w:t>
      </w:r>
    </w:p>
    <w:p>
      <w:pPr>
        <w:pStyle w:val="ListParagraph"/>
        <w:numPr>
          <w:ilvl w:val="0"/>
          <w:numId w:val="2"/>
        </w:numPr>
        <w:spacing w:after="80" w:line="300"/>
      </w:pPr>
      <w:r>
        <w:rPr>
          <w:rFonts w:ascii="Georgia" w:cs="Georgia" w:eastAsia="Georgia" w:hAnsi="Georgia"/>
          <w:color w:val="1A1A1A"/>
          <w:sz w:val="22"/>
          <w:szCs w:val="22"/>
        </w:rPr>
        <w:t xml:space="preserve">L'argumentaire commercial pour les Maîtres-Forgerons et la page produit pour le site.</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CONNECT, lance FORGE.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j'enchaîne sur FORGE.</w:t>
      </w:r>
    </w:p>
    <w:p>
      <w:pPr>
        <w:pStyle w:val="ListParagraph"/>
        <w:numPr>
          <w:ilvl w:val="0"/>
          <w:numId w:val="2"/>
        </w:numPr>
        <w:spacing w:after="80" w:line="300"/>
      </w:pPr>
      <w:r>
        <w:rPr>
          <w:rFonts w:ascii="Georgia" w:cs="Georgia" w:eastAsia="Georgia" w:hAnsi="Georgia"/>
          <w:color w:val="1A1A1A"/>
          <w:sz w:val="22"/>
          <w:szCs w:val="22"/>
        </w:rPr>
        <w:t xml:space="preserve">« On revoit Z. » On itère sur CONNECT jusqu'à ce que ce soit verrouillé.</w:t>
      </w:r>
    </w:p>
    <w:p>
      <w:pPr>
        <w:pStyle w:val="Heading2"/>
        <w:spacing w:after="200" w:before="360"/>
      </w:pPr>
      <w:r>
        <w:rPr>
          <w:rFonts w:ascii="Georgia" w:cs="Georgia" w:eastAsia="Georgia" w:hAnsi="Georgia"/>
          <w:b/>
          <w:bCs/>
          <w:color w:val="0B1A2A"/>
          <w:sz w:val="30"/>
          <w:szCs w:val="30"/>
        </w:rPr>
        <w:t xml:space="preserve">Programme suivant : APEXER FORGE</w:t>
      </w:r>
    </w:p>
    <w:p>
      <w:pPr>
        <w:spacing w:after="120" w:line="320"/>
        <w:jc w:val="both"/>
      </w:pPr>
      <w:r>
        <w:rPr>
          <w:rFonts w:ascii="Georgia" w:cs="Georgia" w:eastAsia="Georgia" w:hAnsi="Georgia"/>
          <w:b w:val="false"/>
          <w:bCs w:val="false"/>
          <w:i w:val="false"/>
          <w:iCs w:val="false"/>
          <w:color w:val="1A1A1A"/>
          <w:sz w:val="22"/>
          <w:szCs w:val="22"/>
        </w:rPr>
        <w:t xml:space="preserve">FORGE est le programme central : système APEXER + Forge hebdomadaire de 90 min + accountability collective. Tarif 129 €/mois. Contrat avec le Maître-Forgeron Fondateur animateur de la Forge locale. Format propriétaire en 6 séquences.</w:t>
      </w:r>
    </w:p>
    <w:p>
      <w:pPr>
        <w:spacing w:after="120" w:line="320"/>
        <w:jc w:val="both"/>
      </w:pPr>
      <w:r>
        <w:rPr>
          <w:rFonts w:ascii="Georgia" w:cs="Georgia" w:eastAsia="Georgia" w:hAnsi="Georgia"/>
          <w:b w:val="false"/>
          <w:bCs w:val="false"/>
          <w:i w:val="false"/>
          <w:iCs w:val="false"/>
          <w:color w:val="1A1A1A"/>
          <w:sz w:val="22"/>
          <w:szCs w:val="22"/>
        </w:rPr>
        <w:t xml:space="preserve">FORGE est ce que la majorité des Maîtres-Forgerons vendront en priorité — c'est leur principale source de revenus récurrents. Donc c'est le programme qu'il faut le plus précisément outiller : structure pédagogique, articulation avec les 6 séquences de la Forge, charte du Forgeron, parcours en 12 mois, mécaniques d'engagement, argumentaire complet.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CONNECT · Programme digital d'entrée</dc:title>
  <dc:creator>APEXER · KAHP SAS</dc:creator>
  <dc:description>Vague 3 · Programme 1 sur 8</dc:description>
  <cp:lastModifiedBy>Un-named</cp:lastModifiedBy>
  <cp:revision>1</cp:revision>
  <dcterms:created xsi:type="dcterms:W3CDTF">2026-05-04T20:07:05.768Z</dcterms:created>
  <dcterms:modified xsi:type="dcterms:W3CDTF">2026-05-04T20:07:05.786Z</dcterms:modified>
</cp:coreProperties>
</file>

<file path=docProps/custom.xml><?xml version="1.0" encoding="utf-8"?>
<Properties xmlns="http://schemas.openxmlformats.org/officeDocument/2006/custom-properties" xmlns:vt="http://schemas.openxmlformats.org/officeDocument/2006/docPropsVTypes"/>
</file>