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jc w:val="center"/>
      </w:pPr>
      <w:r>
        <w:rPr>
          <w:rFonts w:ascii="Arial" w:cs="Arial" w:eastAsia="Arial" w:hAnsi="Arial"/>
          <w:b/>
          <w:bCs/>
          <w:color w:val="0B1A2A"/>
          <w:spacing w:val="80"/>
          <w:sz w:val="88"/>
          <w:szCs w:val="88"/>
        </w:rPr>
        <w:t xml:space="preserve">APEXER</w:t>
      </w:r>
    </w:p>
    <w:p>
      <w:pPr>
        <w:pBdr>
          <w:bottom w:val="single" w:color="B08A3E" w:sz="12" w:space="1"/>
        </w:pBdr>
        <w:spacing w:after="600"/>
        <w:jc w:val="center"/>
      </w:pPr>
      <w:r>
        <w:rPr>
          <w:rFonts w:ascii="Arial" w:cs="Arial" w:eastAsia="Arial" w:hAnsi="Arial"/>
          <w:sz w:val="24"/>
          <w:szCs w:val="24"/>
        </w:rPr>
        <w:t xml:space="preserve"/>
      </w:r>
    </w:p>
    <w:p>
      <w:pPr>
        <w:spacing w:after="160"/>
        <w:jc w:val="center"/>
      </w:pPr>
      <w:r>
        <w:rPr>
          <w:rFonts w:ascii="Arial" w:cs="Arial" w:eastAsia="Arial" w:hAnsi="Arial"/>
          <w:b/>
          <w:bCs/>
          <w:color w:val="B08A3E"/>
          <w:spacing w:val="60"/>
          <w:sz w:val="24"/>
          <w:szCs w:val="24"/>
        </w:rPr>
        <w:t xml:space="preserve">KIT MAÎTRE-FORGERON FONDATEUR</w:t>
      </w:r>
    </w:p>
    <w:p>
      <w:pPr>
        <w:spacing w:after="800"/>
        <w:jc w:val="center"/>
      </w:pPr>
      <w:r>
        <w:rPr>
          <w:rFonts w:ascii="Georgia" w:cs="Georgia" w:eastAsia="Georgia" w:hAnsi="Georgia"/>
          <w:i/>
          <w:iCs/>
          <w:color w:val="6B6F76"/>
          <w:sz w:val="22"/>
          <w:szCs w:val="22"/>
        </w:rPr>
        <w:t xml:space="preserve">Recrutement, contractualisation et déploiement des 200 Fondateurs</w:t>
      </w:r>
    </w:p>
    <w:p>
      <w:pPr>
        <w:spacing w:after="80" w:line="380"/>
        <w:ind w:left="720" w:right="720"/>
        <w:jc w:val="center"/>
      </w:pPr>
      <w:r>
        <w:rPr>
          <w:rFonts w:ascii="Georgia" w:cs="Georgia" w:eastAsia="Georgia" w:hAnsi="Georgia"/>
          <w:i/>
          <w:iCs/>
          <w:color w:val="0B1A2A"/>
          <w:sz w:val="26"/>
          <w:szCs w:val="26"/>
        </w:rPr>
        <w:t xml:space="preserve">« Vous n'achetez pas une formation.</w:t>
      </w:r>
    </w:p>
    <w:p>
      <w:pPr>
        <w:spacing w:after="1200" w:line="380"/>
        <w:ind w:left="720" w:right="720"/>
        <w:jc w:val="center"/>
      </w:pPr>
      <w:r>
        <w:rPr>
          <w:rFonts w:ascii="Georgia" w:cs="Georgia" w:eastAsia="Georgia" w:hAnsi="Georgia"/>
          <w:i/>
          <w:iCs/>
          <w:color w:val="0B1A2A"/>
          <w:sz w:val="26"/>
          <w:szCs w:val="26"/>
        </w:rPr>
        <w:t xml:space="preserve">Vous prenez votre place dans le premier réseau de Forges APEXER. »</w:t>
      </w:r>
    </w:p>
    <w:p>
      <w:pPr>
        <w:jc w:val="center"/>
      </w:pPr>
      <w:r>
        <w:rPr>
          <w:rFonts w:ascii="Arial" w:cs="Arial" w:eastAsia="Arial" w:hAnsi="Arial"/>
          <w:color w:val="6B6F76"/>
          <w:sz w:val="18"/>
          <w:szCs w:val="18"/>
        </w:rPr>
        <w:t xml:space="preserve">Vague 2 — Le moteur business</w:t>
      </w:r>
    </w:p>
    <w:p>
      <w:pPr>
        <w:jc w:val="center"/>
      </w:pPr>
      <w:r>
        <w:rPr>
          <w:rFonts w:ascii="Arial" w:cs="Arial" w:eastAsia="Arial" w:hAnsi="Arial"/>
          <w:color w:val="6B6F76"/>
          <w:sz w:val="18"/>
          <w:szCs w:val="18"/>
        </w:rPr>
        <w:t xml:space="preserve">KAHP SAS · Mai 2026 · v3.0</w:t>
      </w:r>
    </w:p>
    <w:p>
      <w:r>
        <w:br w:type="page"/>
      </w:r>
    </w:p>
    <w:p>
      <w:pPr>
        <w:spacing w:after="80" w:before="240"/>
      </w:pPr>
      <w:r>
        <w:rPr>
          <w:rFonts w:ascii="Arial" w:cs="Arial" w:eastAsia="Arial" w:hAnsi="Arial"/>
          <w:b/>
          <w:bCs/>
          <w:color w:val="B08A3E"/>
          <w:spacing w:val="30"/>
          <w:sz w:val="18"/>
          <w:szCs w:val="18"/>
        </w:rPr>
        <w:t xml:space="preserve">PARTIE 1</w:t>
      </w:r>
    </w:p>
    <w:p>
      <w:pPr>
        <w:pStyle w:val="Heading1"/>
        <w:spacing w:after="200" w:before="360"/>
      </w:pPr>
      <w:r>
        <w:rPr>
          <w:rFonts w:ascii="Georgia" w:cs="Georgia" w:eastAsia="Georgia" w:hAnsi="Georgia"/>
          <w:b/>
          <w:bCs/>
          <w:color w:val="0B1A2A"/>
          <w:sz w:val="40"/>
          <w:szCs w:val="40"/>
        </w:rPr>
        <w:t xml:space="preserve">Cadre stratégique du recrutement</w:t>
      </w:r>
    </w:p>
    <w:p>
      <w:pPr>
        <w:spacing w:after="200" w:before="80"/>
      </w:pPr>
      <w:r>
        <w:rPr>
          <w:rFonts w:ascii="Arial" w:cs="Arial" w:eastAsia="Arial" w:hAnsi="Arial"/>
          <w:i/>
          <w:iCs/>
          <w:color w:val="6B6F76"/>
          <w:sz w:val="18"/>
          <w:szCs w:val="18"/>
        </w:rPr>
        <w:t xml:space="preserve">Pourquoi ce kit existe, qui il vise, comment il s'utilise.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La cible : qui peut devenir Maître-Forgeron Fondateur</w:t>
      </w:r>
    </w:p>
    <w:p>
      <w:pPr>
        <w:spacing w:after="120" w:line="320"/>
        <w:jc w:val="both"/>
      </w:pPr>
      <w:r>
        <w:rPr>
          <w:rFonts w:ascii="Georgia" w:cs="Georgia" w:eastAsia="Georgia" w:hAnsi="Georgia"/>
          <w:b w:val="false"/>
          <w:bCs w:val="false"/>
          <w:i w:val="false"/>
          <w:iCs w:val="false"/>
          <w:color w:val="1A1A1A"/>
          <w:sz w:val="22"/>
          <w:szCs w:val="22"/>
        </w:rPr>
        <w:t xml:space="preserve">APEXER ouvre son recrutement à un profil large, mais filtré par l'engagement financier et la capacité à incarner le système. Trois mondes se rejoignent dans la cible idéale.</w:t>
      </w:r>
    </w:p>
    <w:p>
      <w:pPr>
        <w:pStyle w:val="ListParagraph"/>
        <w:numPr>
          <w:ilvl w:val="0"/>
          <w:numId w:val="2"/>
        </w:numPr>
        <w:spacing w:after="80" w:line="300"/>
      </w:pPr>
      <w:r>
        <w:rPr>
          <w:rFonts w:ascii="Georgia" w:cs="Georgia" w:eastAsia="Georgia" w:hAnsi="Georgia"/>
          <w:color w:val="1A1A1A"/>
          <w:sz w:val="22"/>
          <w:szCs w:val="22"/>
        </w:rPr>
        <w:t xml:space="preserve">L'opérateur commercial : commercial confirmé, manager d'équipe commerciale, dirigeant de PME en lien direct avec la performance commerciale, indépendant qui vit de son activité.</w:t>
      </w:r>
    </w:p>
    <w:p>
      <w:pPr>
        <w:pStyle w:val="ListParagraph"/>
        <w:numPr>
          <w:ilvl w:val="0"/>
          <w:numId w:val="2"/>
        </w:numPr>
        <w:spacing w:after="80" w:line="300"/>
      </w:pPr>
      <w:r>
        <w:rPr>
          <w:rFonts w:ascii="Georgia" w:cs="Georgia" w:eastAsia="Georgia" w:hAnsi="Georgia"/>
          <w:color w:val="1A1A1A"/>
          <w:sz w:val="22"/>
          <w:szCs w:val="22"/>
        </w:rPr>
        <w:t xml:space="preserve">Le profil leadership : ancien militaire, ancien sportif de haut niveau, dirigeant en transition, manager qui veut sortir du salariat, entrepreneur déjà installé qui cherche un actif récurrent.</w:t>
      </w:r>
    </w:p>
    <w:p>
      <w:pPr>
        <w:pStyle w:val="ListParagraph"/>
        <w:numPr>
          <w:ilvl w:val="0"/>
          <w:numId w:val="2"/>
        </w:numPr>
        <w:spacing w:after="80" w:line="300"/>
      </w:pPr>
      <w:r>
        <w:rPr>
          <w:rFonts w:ascii="Georgia" w:cs="Georgia" w:eastAsia="Georgia" w:hAnsi="Georgia"/>
          <w:color w:val="1A1A1A"/>
          <w:sz w:val="22"/>
          <w:szCs w:val="22"/>
        </w:rPr>
        <w:t xml:space="preserve">Le profil pédagogue opérationnel : formateur, coach business, consultant en performance — à condition qu'il accepte le cadre APEXER plutôt que d'imposer le sien.</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Le filtre n'est pas le métier. Le filtre est la posture : un Maître-Forgeron Fondateur installe le système APEXER. Il ne le réinvente pas. Il ne le dilue pas. Il ne se met pas au-dessus.</w:t>
      </w:r>
    </w:p>
    <w:p>
      <w:pPr>
        <w:pStyle w:val="Heading2"/>
        <w:spacing w:after="200" w:before="360"/>
      </w:pPr>
      <w:r>
        <w:rPr>
          <w:rFonts w:ascii="Georgia" w:cs="Georgia" w:eastAsia="Georgia" w:hAnsi="Georgia"/>
          <w:b/>
          <w:bCs/>
          <w:color w:val="0B1A2A"/>
          <w:sz w:val="30"/>
          <w:szCs w:val="30"/>
        </w:rPr>
        <w:t xml:space="preserve">La promesse : ce que l'on vend exactement</w:t>
      </w:r>
    </w:p>
    <w:p>
      <w:pPr>
        <w:spacing w:after="120" w:line="320"/>
        <w:jc w:val="both"/>
      </w:pPr>
      <w:r>
        <w:rPr>
          <w:rFonts w:ascii="Georgia" w:cs="Georgia" w:eastAsia="Georgia" w:hAnsi="Georgia"/>
          <w:b w:val="false"/>
          <w:bCs w:val="false"/>
          <w:i w:val="false"/>
          <w:iCs w:val="false"/>
          <w:color w:val="1A1A1A"/>
          <w:sz w:val="22"/>
          <w:szCs w:val="22"/>
        </w:rPr>
        <w:t xml:space="preserve">Un Maître-Forgeron Fondateur n'achète pas une formation. Il prend une place dans le premier réseau territorial de Forges APEXER. Trois choses sont vendues simultanément.</w:t>
      </w:r>
    </w:p>
    <w:p>
      <w:pPr>
        <w:pStyle w:val="ListParagraph"/>
        <w:numPr>
          <w:ilvl w:val="0"/>
          <w:numId w:val="2"/>
        </w:numPr>
        <w:spacing w:after="80" w:line="300"/>
      </w:pPr>
      <w:r>
        <w:rPr>
          <w:rFonts w:ascii="Georgia" w:cs="Georgia" w:eastAsia="Georgia" w:hAnsi="Georgia"/>
          <w:color w:val="1A1A1A"/>
          <w:sz w:val="22"/>
          <w:szCs w:val="22"/>
        </w:rPr>
        <w:t xml:space="preserve">Une licence d'exploitation territoriale, encadrée par contrat, sur un bassin économique défini, pour une durée renouvelable.</w:t>
      </w:r>
    </w:p>
    <w:p>
      <w:pPr>
        <w:pStyle w:val="ListParagraph"/>
        <w:numPr>
          <w:ilvl w:val="0"/>
          <w:numId w:val="2"/>
        </w:numPr>
        <w:spacing w:after="80" w:line="300"/>
      </w:pPr>
      <w:r>
        <w:rPr>
          <w:rFonts w:ascii="Georgia" w:cs="Georgia" w:eastAsia="Georgia" w:hAnsi="Georgia"/>
          <w:color w:val="1A1A1A"/>
          <w:sz w:val="22"/>
          <w:szCs w:val="22"/>
        </w:rPr>
        <w:t xml:space="preserve">Une appartenance au Cercle des 200 Fondateurs, statut limité dans le temps qui ferme une fois les 200 places attribuées.</w:t>
      </w:r>
    </w:p>
    <w:p>
      <w:pPr>
        <w:pStyle w:val="ListParagraph"/>
        <w:numPr>
          <w:ilvl w:val="0"/>
          <w:numId w:val="2"/>
        </w:numPr>
        <w:spacing w:after="80" w:line="300"/>
      </w:pPr>
      <w:r>
        <w:rPr>
          <w:rFonts w:ascii="Georgia" w:cs="Georgia" w:eastAsia="Georgia" w:hAnsi="Georgia"/>
          <w:color w:val="1A1A1A"/>
          <w:sz w:val="22"/>
          <w:szCs w:val="22"/>
        </w:rPr>
        <w:t xml:space="preserve">Un kit opérationnel complet : application en marque blanche, méthode, format Forge propriétaire en 6 séquences, programmes, contenus, scripts commerciaux, supports d'animation, formation initiale, accompagnement permanent.</w:t>
      </w:r>
    </w:p>
    <w:p>
      <w:pPr>
        <w:pStyle w:val="Heading2"/>
        <w:spacing w:after="200" w:before="360"/>
      </w:pPr>
      <w:r>
        <w:rPr>
          <w:rFonts w:ascii="Georgia" w:cs="Georgia" w:eastAsia="Georgia" w:hAnsi="Georgia"/>
          <w:b/>
          <w:bCs/>
          <w:color w:val="0B1A2A"/>
          <w:sz w:val="30"/>
          <w:szCs w:val="30"/>
        </w:rPr>
        <w:t xml:space="preserve">L'objectif : 200 Fondateurs en 18 mois</w:t>
      </w:r>
    </w:p>
    <w:p>
      <w:pPr>
        <w:spacing w:after="120" w:line="320"/>
        <w:jc w:val="both"/>
      </w:pPr>
      <w:r>
        <w:rPr>
          <w:rFonts w:ascii="Georgia" w:cs="Georgia" w:eastAsia="Georgia" w:hAnsi="Georgia"/>
          <w:b w:val="false"/>
          <w:bCs w:val="false"/>
          <w:i w:val="false"/>
          <w:iCs w:val="false"/>
          <w:color w:val="1A1A1A"/>
          <w:sz w:val="22"/>
          <w:szCs w:val="22"/>
        </w:rPr>
        <w:t xml:space="preserve">L'objectif quantitatif est clair : 200 Maîtres-Forgerons Fondateurs recrutés et contractualisés en 18 mois, dont 120 réellement actifs (animant au moins une Forge avec 6 Forgerons minimum) à l'issue de la deuxième année.</w:t>
      </w:r>
    </w:p>
    <w:p>
      <w:pPr>
        <w:spacing w:after="120" w:line="320"/>
        <w:jc w:val="both"/>
      </w:pPr>
      <w:r>
        <w:rPr>
          <w:rFonts w:ascii="Georgia" w:cs="Georgia" w:eastAsia="Georgia" w:hAnsi="Georgia"/>
          <w:b w:val="false"/>
          <w:bCs w:val="false"/>
          <w:i w:val="false"/>
          <w:iCs w:val="false"/>
          <w:color w:val="1A1A1A"/>
          <w:sz w:val="22"/>
          <w:szCs w:val="22"/>
        </w:rPr>
        <w:t xml:space="preserve">Le rythme cible se découpe en trois vagues.</w:t>
      </w:r>
    </w:p>
    <w:p>
      <w:pPr>
        <w:pStyle w:val="ListParagraph"/>
        <w:numPr>
          <w:ilvl w:val="0"/>
          <w:numId w:val="2"/>
        </w:numPr>
        <w:spacing w:after="80" w:line="300"/>
      </w:pPr>
      <w:r>
        <w:rPr>
          <w:rFonts w:ascii="Georgia" w:cs="Georgia" w:eastAsia="Georgia" w:hAnsi="Georgia"/>
          <w:color w:val="1A1A1A"/>
          <w:sz w:val="22"/>
          <w:szCs w:val="22"/>
        </w:rPr>
        <w:t xml:space="preserve">Vague Pionniers (mois 1 à 4) : 30 Maîtres-Forgerons recrutés, sélectionnés à la main par HP. Conditions privilégiées (-30%). Mission : valider le système, ouvrir les premières Forges, devenir les références publiques.</w:t>
      </w:r>
    </w:p>
    <w:p>
      <w:pPr>
        <w:pStyle w:val="ListParagraph"/>
        <w:numPr>
          <w:ilvl w:val="0"/>
          <w:numId w:val="2"/>
        </w:numPr>
        <w:spacing w:after="80" w:line="300"/>
      </w:pPr>
      <w:r>
        <w:rPr>
          <w:rFonts w:ascii="Georgia" w:cs="Georgia" w:eastAsia="Georgia" w:hAnsi="Georgia"/>
          <w:color w:val="1A1A1A"/>
          <w:sz w:val="22"/>
          <w:szCs w:val="22"/>
        </w:rPr>
        <w:t xml:space="preserve">Vague Bâtisseurs (mois 5 à 12) : 100 Maîtres-Forgerons supplémentaires. Tunnel ouvert, conditions standard, accompagnement par les Pionniers.</w:t>
      </w:r>
    </w:p>
    <w:p>
      <w:pPr>
        <w:pStyle w:val="ListParagraph"/>
        <w:numPr>
          <w:ilvl w:val="0"/>
          <w:numId w:val="2"/>
        </w:numPr>
        <w:spacing w:after="80" w:line="300"/>
      </w:pPr>
      <w:r>
        <w:rPr>
          <w:rFonts w:ascii="Georgia" w:cs="Georgia" w:eastAsia="Georgia" w:hAnsi="Georgia"/>
          <w:color w:val="1A1A1A"/>
          <w:sz w:val="22"/>
          <w:szCs w:val="22"/>
        </w:rPr>
        <w:t xml:space="preserve">Vague Compagnons (mois 13 à 18) : 70 Maîtres-Forgerons restants. Phase de complétion territoriale.</w:t>
      </w:r>
    </w:p>
    <w:p>
      <w:pPr>
        <w:pStyle w:val="Heading2"/>
        <w:spacing w:after="200" w:before="360"/>
      </w:pPr>
      <w:r>
        <w:rPr>
          <w:rFonts w:ascii="Georgia" w:cs="Georgia" w:eastAsia="Georgia" w:hAnsi="Georgia"/>
          <w:b/>
          <w:bCs/>
          <w:color w:val="0B1A2A"/>
          <w:sz w:val="30"/>
          <w:szCs w:val="30"/>
        </w:rPr>
        <w:t xml:space="preserve">Le découpage territorial</w:t>
      </w:r>
    </w:p>
    <w:p>
      <w:pPr>
        <w:spacing w:after="120" w:line="320"/>
        <w:jc w:val="both"/>
      </w:pPr>
      <w:r>
        <w:rPr>
          <w:rFonts w:ascii="Georgia" w:cs="Georgia" w:eastAsia="Georgia" w:hAnsi="Georgia"/>
          <w:b w:val="false"/>
          <w:bCs w:val="false"/>
          <w:i w:val="false"/>
          <w:iCs w:val="false"/>
          <w:color w:val="1A1A1A"/>
          <w:sz w:val="22"/>
          <w:szCs w:val="22"/>
        </w:rPr>
        <w:t xml:space="preserve">APEXER découpe la France en environ 130 bassins économiques (aires urbaines INSEE de plus de 50 000 habitants, plus quelques bassins ruraux à fort potentiel B2B). Pour 200 licences sur 130 bassins, deux paliers s'appliquent.</w:t>
      </w:r>
    </w:p>
    <w:p>
      <w:pPr>
        <w:pStyle w:val="ListParagraph"/>
        <w:numPr>
          <w:ilvl w:val="0"/>
          <w:numId w:val="2"/>
        </w:numPr>
        <w:spacing w:after="80" w:line="300"/>
      </w:pPr>
      <w:r>
        <w:rPr>
          <w:rFonts w:ascii="Georgia" w:cs="Georgia" w:eastAsia="Georgia" w:hAnsi="Georgia"/>
          <w:color w:val="1A1A1A"/>
          <w:sz w:val="22"/>
          <w:szCs w:val="22"/>
        </w:rPr>
        <w:t xml:space="preserve">Palier 1 — Premier Fondateur sur le bassin (places 1 à 130) : exclusivité totale. Aucun autre Maître-Forgeron Fondateur ne peut opérer sur le territoire avant que les 130 premiers bassins ne soient couverts.</w:t>
      </w:r>
    </w:p>
    <w:p>
      <w:pPr>
        <w:pStyle w:val="ListParagraph"/>
        <w:numPr>
          <w:ilvl w:val="0"/>
          <w:numId w:val="2"/>
        </w:numPr>
        <w:spacing w:after="80" w:line="300"/>
      </w:pPr>
      <w:r>
        <w:rPr>
          <w:rFonts w:ascii="Georgia" w:cs="Georgia" w:eastAsia="Georgia" w:hAnsi="Georgia"/>
          <w:color w:val="1A1A1A"/>
          <w:sz w:val="22"/>
          <w:szCs w:val="22"/>
        </w:rPr>
        <w:t xml:space="preserve">Palier 2 — Second Fondateur sur les bassins à fort potentiel (places 131 à 200) : ouverture d'un second Fondateur sur les 12 plus grandes aires urbaines (Paris, Lyon, Marseille, Toulouse, Bordeaux, Nantes, Lille, Strasbourg, Rennes, Nice, Montpellier, Grenoble) une fois que le premier est installé et performant.</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Le découpage par bassin protège les Fondateurs. Il évite la concurrence interne. Il est un argument central : « Vous prenez le bassin, ou un autre le prendra. »</w:t>
      </w:r>
    </w:p>
    <w:p>
      <w:r>
        <w:br w:type="page"/>
      </w:r>
    </w:p>
    <w:p>
      <w:pPr>
        <w:spacing w:after="80" w:before="240"/>
      </w:pPr>
      <w:r>
        <w:rPr>
          <w:rFonts w:ascii="Arial" w:cs="Arial" w:eastAsia="Arial" w:hAnsi="Arial"/>
          <w:b/>
          <w:bCs/>
          <w:color w:val="B08A3E"/>
          <w:spacing w:val="30"/>
          <w:sz w:val="18"/>
          <w:szCs w:val="18"/>
        </w:rPr>
        <w:t xml:space="preserve">PARTIE 2</w:t>
      </w:r>
    </w:p>
    <w:p>
      <w:pPr>
        <w:pStyle w:val="Heading1"/>
        <w:spacing w:after="200" w:before="360"/>
      </w:pPr>
      <w:r>
        <w:rPr>
          <w:rFonts w:ascii="Georgia" w:cs="Georgia" w:eastAsia="Georgia" w:hAnsi="Georgia"/>
          <w:b/>
          <w:bCs/>
          <w:color w:val="0B1A2A"/>
          <w:sz w:val="40"/>
          <w:szCs w:val="40"/>
        </w:rPr>
        <w:t xml:space="preserve">Modèle économique de la licence</w:t>
      </w:r>
    </w:p>
    <w:p>
      <w:pPr>
        <w:spacing w:after="200" w:before="80"/>
      </w:pPr>
      <w:r>
        <w:rPr>
          <w:rFonts w:ascii="Arial" w:cs="Arial" w:eastAsia="Arial" w:hAnsi="Arial"/>
          <w:i/>
          <w:iCs/>
          <w:color w:val="6B6F76"/>
          <w:sz w:val="18"/>
          <w:szCs w:val="18"/>
        </w:rPr>
        <w:t xml:space="preserve">Les chiffres exacts. À ne pas modifier sans validation HP.</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Structure tarifaire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DROIT D'ENTRÉE</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REDEVANCE MENSUELLE</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PART DES REVENUS</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Arial" w:cs="Arial" w:eastAsia="Arial" w:hAnsi="Arial"/>
                <w:b/>
                <w:bCs/>
                <w:color w:val="0B1A2A"/>
                <w:sz w:val="36"/>
                <w:szCs w:val="36"/>
              </w:rPr>
              <w:t xml:space="preserve">2 500 € HT</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Arial" w:cs="Arial" w:eastAsia="Arial" w:hAnsi="Arial"/>
                <w:b/>
                <w:bCs/>
                <w:color w:val="0B1A2A"/>
                <w:sz w:val="36"/>
                <w:szCs w:val="36"/>
              </w:rPr>
              <w:t xml:space="preserve">149 € HT / mois</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Arial" w:cs="Arial" w:eastAsia="Arial" w:hAnsi="Arial"/>
                <w:b/>
                <w:bCs/>
                <w:color w:val="0B1A2A"/>
                <w:sz w:val="24"/>
                <w:szCs w:val="24"/>
              </w:rPr>
              <w:t xml:space="preserve">25% des revenus nets territoriaux</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6B6F76"/>
                <w:sz w:val="19"/>
                <w:szCs w:val="19"/>
              </w:rPr>
              <w:t xml:space="preserve">Versé à la signature, non remboursable au-delà de 14 jours.</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6B6F76"/>
                <w:sz w:val="19"/>
                <w:szCs w:val="19"/>
              </w:rPr>
              <w:t xml:space="preserve">Prélevée chaque 1er du mois. Donne accès à l'application, aux contenus et au support central.</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6B6F76"/>
                <w:sz w:val="19"/>
                <w:szCs w:val="19"/>
              </w:rPr>
              <w:t xml:space="preserve">Sur les abonnements et programmes vendus sur le territoire. Reversée par APEXER central.</w:t>
            </w:r>
          </w:p>
        </w:tc>
      </w:tr>
    </w:tbl>
    <w:p>
      <w:pPr>
        <w:pStyle w:val="Heading2"/>
        <w:spacing w:after="200" w:before="360"/>
      </w:pPr>
      <w:r>
        <w:rPr>
          <w:rFonts w:ascii="Georgia" w:cs="Georgia" w:eastAsia="Georgia" w:hAnsi="Georgia"/>
          <w:b/>
          <w:bCs/>
          <w:color w:val="0B1A2A"/>
          <w:sz w:val="30"/>
          <w:szCs w:val="30"/>
        </w:rPr>
        <w:t xml:space="preserve">Conditions Pionniers (30 premières places)</w:t>
      </w:r>
    </w:p>
    <w:p>
      <w:pPr>
        <w:spacing w:after="120" w:line="320"/>
        <w:jc w:val="both"/>
      </w:pPr>
      <w:r>
        <w:rPr>
          <w:rFonts w:ascii="Georgia" w:cs="Georgia" w:eastAsia="Georgia" w:hAnsi="Georgia"/>
          <w:b w:val="false"/>
          <w:bCs w:val="false"/>
          <w:i w:val="false"/>
          <w:iCs w:val="false"/>
          <w:color w:val="1A1A1A"/>
          <w:sz w:val="22"/>
          <w:szCs w:val="22"/>
        </w:rPr>
        <w:t xml:space="preserve">Pour les 30 premiers Maîtres-Forgerons Fondateurs sélectionnés à la main par APEXER, des conditions privilégiées s'appliquent en contrepartie de leur engagement à valider et propager le système.</w:t>
      </w:r>
    </w:p>
    <w:p>
      <w:pPr>
        <w:pStyle w:val="ListParagraph"/>
        <w:numPr>
          <w:ilvl w:val="0"/>
          <w:numId w:val="2"/>
        </w:numPr>
        <w:spacing w:after="80" w:line="300"/>
      </w:pPr>
      <w:r>
        <w:rPr>
          <w:rFonts w:ascii="Georgia" w:cs="Georgia" w:eastAsia="Georgia" w:hAnsi="Georgia"/>
          <w:color w:val="1A1A1A"/>
          <w:sz w:val="22"/>
          <w:szCs w:val="22"/>
        </w:rPr>
        <w:t xml:space="preserve">Droit d'entrée : 1 750 € HT (au lieu de 2 500 €). Soit 30% de réduction.</w:t>
      </w:r>
    </w:p>
    <w:p>
      <w:pPr>
        <w:pStyle w:val="ListParagraph"/>
        <w:numPr>
          <w:ilvl w:val="0"/>
          <w:numId w:val="2"/>
        </w:numPr>
        <w:spacing w:after="80" w:line="300"/>
      </w:pPr>
      <w:r>
        <w:rPr>
          <w:rFonts w:ascii="Georgia" w:cs="Georgia" w:eastAsia="Georgia" w:hAnsi="Georgia"/>
          <w:color w:val="1A1A1A"/>
          <w:sz w:val="22"/>
          <w:szCs w:val="22"/>
        </w:rPr>
        <w:t xml:space="preserve">Redevance mensuelle : 99 € HT/mois pendant 12 mois (au lieu de 149 €), puis 149 €.</w:t>
      </w:r>
    </w:p>
    <w:p>
      <w:pPr>
        <w:pStyle w:val="ListParagraph"/>
        <w:numPr>
          <w:ilvl w:val="0"/>
          <w:numId w:val="2"/>
        </w:numPr>
        <w:spacing w:after="80" w:line="300"/>
      </w:pPr>
      <w:r>
        <w:rPr>
          <w:rFonts w:ascii="Georgia" w:cs="Georgia" w:eastAsia="Georgia" w:hAnsi="Georgia"/>
          <w:color w:val="1A1A1A"/>
          <w:sz w:val="22"/>
          <w:szCs w:val="22"/>
        </w:rPr>
        <w:t xml:space="preserve">Part des revenus : 20% (au lieu de 25%) à vie sur leur territoire.</w:t>
      </w:r>
    </w:p>
    <w:p>
      <w:pPr>
        <w:pStyle w:val="ListParagraph"/>
        <w:numPr>
          <w:ilvl w:val="0"/>
          <w:numId w:val="2"/>
        </w:numPr>
        <w:spacing w:after="80" w:line="300"/>
      </w:pPr>
      <w:r>
        <w:rPr>
          <w:rFonts w:ascii="Georgia" w:cs="Georgia" w:eastAsia="Georgia" w:hAnsi="Georgia"/>
          <w:color w:val="1A1A1A"/>
          <w:sz w:val="22"/>
          <w:szCs w:val="22"/>
        </w:rPr>
        <w:t xml:space="preserve">Privilège statutaire : titre de Pionnier mentionné dans les communications APEXER, accès au cercle restreint « Forge des Pionniers ».</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Les conditions Pionniers sont un investissement APEXER, pas un cadeau. En échange, le Pionnier doit ouvrir sa première Forge dans les 90 jours, recruter au moins 6 Forgerons dans l'année, et accepter d'être référence publique.</w:t>
      </w:r>
    </w:p>
    <w:p>
      <w:pPr>
        <w:pStyle w:val="Heading2"/>
        <w:spacing w:after="200" w:before="360"/>
      </w:pPr>
      <w:r>
        <w:rPr>
          <w:rFonts w:ascii="Georgia" w:cs="Georgia" w:eastAsia="Georgia" w:hAnsi="Georgia"/>
          <w:b/>
          <w:bCs/>
          <w:color w:val="0B1A2A"/>
          <w:sz w:val="30"/>
          <w:szCs w:val="30"/>
        </w:rPr>
        <w:t xml:space="preserve">Économie d'un Maître-Forgeron Fondateur</w:t>
      </w:r>
    </w:p>
    <w:p>
      <w:pPr>
        <w:spacing w:after="120" w:line="320"/>
        <w:jc w:val="both"/>
      </w:pPr>
      <w:r>
        <w:rPr>
          <w:rFonts w:ascii="Georgia" w:cs="Georgia" w:eastAsia="Georgia" w:hAnsi="Georgia"/>
          <w:b w:val="false"/>
          <w:bCs w:val="false"/>
          <w:i w:val="false"/>
          <w:iCs w:val="false"/>
          <w:color w:val="1A1A1A"/>
          <w:sz w:val="22"/>
          <w:szCs w:val="22"/>
        </w:rPr>
        <w:t xml:space="preserve">Hypothèse de référence pour un Maître-Forgeron Fondateur en année 2, en rythme de croisière sur un bassin moyen.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B08A3E"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REVENUS GÉNÉRÉS SUR SON TERRITOIRE</w:t>
            </w:r>
          </w:p>
        </w:tc>
        <w:tc>
          <w:tcPr>
            <w:tcW w:type="dxa" w:w="468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CE QUI LUI REVIENT (75%)</w:t>
            </w:r>
          </w:p>
        </w:tc>
      </w:tr>
      <w:tr>
        <w:tc>
          <w:tcPr>
            <w:tcW w:type="dxa" w:w="468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2 Forges actives × 10 Forgerons × 129 €/mois (APEXER FORGE)</w:t>
            </w:r>
          </w:p>
        </w:tc>
        <w:tc>
          <w:tcPr>
            <w:tcW w:type="dxa" w:w="468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1 935 € / mois</w:t>
            </w:r>
          </w:p>
        </w:tc>
      </w:tr>
      <w:tr>
        <w:tc>
          <w:tcPr>
            <w:tcW w:type="dxa" w:w="468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20 abonnés APEXER CONNECT × 49 €/mois</w:t>
            </w:r>
          </w:p>
        </w:tc>
        <w:tc>
          <w:tcPr>
            <w:tcW w:type="dxa" w:w="468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735 € / mois</w:t>
            </w:r>
          </w:p>
        </w:tc>
      </w:tr>
      <w:tr>
        <w:tc>
          <w:tcPr>
            <w:tcW w:type="dxa" w:w="468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4 ventes APEX MONT BLANC × 299 € / trimestre</w:t>
            </w:r>
          </w:p>
        </w:tc>
        <w:tc>
          <w:tcPr>
            <w:tcW w:type="dxa" w:w="468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299 € / mois (lissé)</w:t>
            </w:r>
          </w:p>
        </w:tc>
      </w:tr>
      <w:tr>
        <w:tc>
          <w:tcPr>
            <w:tcW w:type="dxa" w:w="468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1 contrat APEXER TEAM (PME) × 6 000 € / an</w:t>
            </w:r>
          </w:p>
        </w:tc>
        <w:tc>
          <w:tcPr>
            <w:tcW w:type="dxa" w:w="468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375 € / mois (lissé)</w:t>
            </w:r>
          </w:p>
        </w:tc>
      </w:tr>
      <w:tr>
        <w:tc>
          <w:tcPr>
            <w:tcW w:type="dxa" w:w="468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Total brut généré par mois</w:t>
            </w:r>
          </w:p>
        </w:tc>
        <w:tc>
          <w:tcPr>
            <w:tcW w:type="dxa" w:w="468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B08A3E"/>
                <w:sz w:val="21"/>
                <w:szCs w:val="21"/>
              </w:rPr>
              <w:t xml:space="preserve">≈ 3 344 € / mois bruts revenant au MFF</w:t>
            </w:r>
          </w:p>
        </w:tc>
      </w:tr>
      <w:tr>
        <w:tc>
          <w:tcPr>
            <w:tcW w:type="dxa" w:w="468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Charges récurrentes : redevance APEXER</w:t>
            </w:r>
          </w:p>
        </w:tc>
        <w:tc>
          <w:tcPr>
            <w:tcW w:type="dxa" w:w="468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- 149 € / mois</w:t>
            </w:r>
          </w:p>
        </w:tc>
      </w:tr>
      <w:tr>
        <w:tc>
          <w:tcPr>
            <w:tcW w:type="dxa" w:w="4680"/>
            <w:tcBorders>
              <w:top w:val="single" w:color="CCCCCC" w:sz="4"/>
              <w:left w:val="single" w:color="CCCCCC" w:sz="4"/>
              <w:bottom w:val="single" w:color="CCCCCC" w:sz="4"/>
              <w:right w:val="single" w:color="CCCCCC" w:sz="4"/>
            </w:tcBorders>
            <w:shd w:fill="EFEAE0"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Net mensuel cible (avant charges sociales et impôts)</w:t>
            </w:r>
          </w:p>
        </w:tc>
        <w:tc>
          <w:tcPr>
            <w:tcW w:type="dxa" w:w="4680"/>
            <w:tcBorders>
              <w:top w:val="single" w:color="CCCCCC" w:sz="4"/>
              <w:left w:val="single" w:color="CCCCCC" w:sz="4"/>
              <w:bottom w:val="single" w:color="CCCCCC" w:sz="4"/>
              <w:right w:val="single" w:color="CCCCCC" w:sz="4"/>
            </w:tcBorders>
            <w:shd w:fill="EFEAE0" w:val="clear"/>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 3 195 € / mois</w:t>
            </w:r>
          </w:p>
        </w:tc>
      </w:tr>
    </w:tbl>
    <w:p>
      <w:pPr>
        <w:spacing w:after="200" w:before="80"/>
      </w:pPr>
      <w:r>
        <w:rPr>
          <w:rFonts w:ascii="Arial" w:cs="Arial" w:eastAsia="Arial" w:hAnsi="Arial"/>
          <w:i/>
          <w:iCs/>
          <w:color w:val="6B6F76"/>
          <w:sz w:val="18"/>
          <w:szCs w:val="18"/>
        </w:rPr>
        <w:t xml:space="preserve">Hypothèse réaliste à 18-24 mois pour un MFF sérieux et engagé. Pionniers et MFF sur les bassins à fort potentiel peuvent dépasser ce niveau de 50 à 100% en année 3.</w:t>
      </w:r>
    </w:p>
    <w:p>
      <w:pPr>
        <w:pStyle w:val="Heading2"/>
        <w:spacing w:after="200" w:before="360"/>
      </w:pPr>
      <w:r>
        <w:rPr>
          <w:rFonts w:ascii="Georgia" w:cs="Georgia" w:eastAsia="Georgia" w:hAnsi="Georgia"/>
          <w:b/>
          <w:bCs/>
          <w:color w:val="0B1A2A"/>
          <w:sz w:val="30"/>
          <w:szCs w:val="30"/>
        </w:rPr>
        <w:t xml:space="preserve">Calcul de retour sur investissement initial</w:t>
      </w:r>
    </w:p>
    <w:p>
      <w:pPr>
        <w:pStyle w:val="ListParagraph"/>
        <w:numPr>
          <w:ilvl w:val="0"/>
          <w:numId w:val="2"/>
        </w:numPr>
        <w:spacing w:after="80" w:line="300"/>
      </w:pPr>
      <w:r>
        <w:rPr>
          <w:rFonts w:ascii="Georgia" w:cs="Georgia" w:eastAsia="Georgia" w:hAnsi="Georgia"/>
          <w:color w:val="1A1A1A"/>
          <w:sz w:val="22"/>
          <w:szCs w:val="22"/>
        </w:rPr>
        <w:t xml:space="preserve">Investissement initial : 2 500 € (droit d'entrée) + 6 mois × 149 € de redevance pendant la phase de montée en charge ≈ 3 400 € avant premiers revenus significatifs.</w:t>
      </w:r>
    </w:p>
    <w:p>
      <w:pPr>
        <w:pStyle w:val="ListParagraph"/>
        <w:numPr>
          <w:ilvl w:val="0"/>
          <w:numId w:val="2"/>
        </w:numPr>
        <w:spacing w:after="80" w:line="300"/>
      </w:pPr>
      <w:r>
        <w:rPr>
          <w:rFonts w:ascii="Georgia" w:cs="Georgia" w:eastAsia="Georgia" w:hAnsi="Georgia"/>
          <w:color w:val="1A1A1A"/>
          <w:sz w:val="22"/>
          <w:szCs w:val="22"/>
        </w:rPr>
        <w:t xml:space="preserve">Seuil de rentabilité opérationnelle : atteint dès la première Forge active (10 Forgerons × 129 €/mois × 75% = 968 €/mois). Typiquement entre le mois 4 et le mois 6.</w:t>
      </w:r>
    </w:p>
    <w:p>
      <w:pPr>
        <w:pStyle w:val="ListParagraph"/>
        <w:numPr>
          <w:ilvl w:val="0"/>
          <w:numId w:val="2"/>
        </w:numPr>
        <w:spacing w:after="80" w:line="300"/>
      </w:pPr>
      <w:r>
        <w:rPr>
          <w:rFonts w:ascii="Georgia" w:cs="Georgia" w:eastAsia="Georgia" w:hAnsi="Georgia"/>
          <w:color w:val="1A1A1A"/>
          <w:sz w:val="22"/>
          <w:szCs w:val="22"/>
        </w:rPr>
        <w:t xml:space="preserve">Retour sur investissement initial : entre 5 et 8 mois après ouverture de la première Forge.</w:t>
      </w:r>
    </w:p>
    <w:p>
      <w:r>
        <w:br w:type="page"/>
      </w:r>
    </w:p>
    <w:p>
      <w:pPr>
        <w:spacing w:after="80" w:before="240"/>
      </w:pPr>
      <w:r>
        <w:rPr>
          <w:rFonts w:ascii="Arial" w:cs="Arial" w:eastAsia="Arial" w:hAnsi="Arial"/>
          <w:b/>
          <w:bCs/>
          <w:color w:val="B08A3E"/>
          <w:spacing w:val="30"/>
          <w:sz w:val="18"/>
          <w:szCs w:val="18"/>
        </w:rPr>
        <w:t xml:space="preserve">PARTIE 3</w:t>
      </w:r>
    </w:p>
    <w:p>
      <w:pPr>
        <w:pStyle w:val="Heading1"/>
        <w:spacing w:after="200" w:before="360"/>
      </w:pPr>
      <w:r>
        <w:rPr>
          <w:rFonts w:ascii="Georgia" w:cs="Georgia" w:eastAsia="Georgia" w:hAnsi="Georgia"/>
          <w:b/>
          <w:bCs/>
          <w:color w:val="0B1A2A"/>
          <w:sz w:val="40"/>
          <w:szCs w:val="40"/>
        </w:rPr>
        <w:t xml:space="preserve">Cadre de licence territoriale</w:t>
      </w:r>
    </w:p>
    <w:p>
      <w:pPr>
        <w:spacing w:after="200" w:before="80"/>
      </w:pPr>
      <w:r>
        <w:rPr>
          <w:rFonts w:ascii="Arial" w:cs="Arial" w:eastAsia="Arial" w:hAnsi="Arial"/>
          <w:i/>
          <w:iCs/>
          <w:color w:val="6B6F76"/>
          <w:sz w:val="18"/>
          <w:szCs w:val="18"/>
        </w:rPr>
        <w:t xml:space="preserve">Les obligations contractuelles. Base du futur contrat de licence à faire rédiger par un avocat spécialisé.</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Ce que le Maître-Forgeron Fondateur reçoit</w:t>
      </w:r>
    </w:p>
    <w:p>
      <w:pPr>
        <w:pStyle w:val="ListParagraph"/>
        <w:numPr>
          <w:ilvl w:val="0"/>
          <w:numId w:val="2"/>
        </w:numPr>
        <w:spacing w:after="80" w:line="300"/>
      </w:pPr>
      <w:r>
        <w:rPr>
          <w:rFonts w:ascii="Georgia" w:cs="Georgia" w:eastAsia="Georgia" w:hAnsi="Georgia"/>
          <w:color w:val="1A1A1A"/>
          <w:sz w:val="22"/>
          <w:szCs w:val="22"/>
        </w:rPr>
        <w:t xml:space="preserve">La licence d'exploitation de la marque APEXER sur son territoire, pendant la durée du contrat.</w:t>
      </w:r>
    </w:p>
    <w:p>
      <w:pPr>
        <w:pStyle w:val="ListParagraph"/>
        <w:numPr>
          <w:ilvl w:val="0"/>
          <w:numId w:val="2"/>
        </w:numPr>
        <w:spacing w:after="80" w:line="300"/>
      </w:pPr>
      <w:r>
        <w:rPr>
          <w:rFonts w:ascii="Georgia" w:cs="Georgia" w:eastAsia="Georgia" w:hAnsi="Georgia"/>
          <w:color w:val="1A1A1A"/>
          <w:sz w:val="22"/>
          <w:szCs w:val="22"/>
        </w:rPr>
        <w:t xml:space="preserve">L'accès complet à la Méthode APEXER : 7 pratiques convergentes, format Forge en 6 séquences, protocoles d'animation, standards d'évaluation, contenus pédagogiques, scripts commerciaux.</w:t>
      </w:r>
    </w:p>
    <w:p>
      <w:pPr>
        <w:pStyle w:val="ListParagraph"/>
        <w:numPr>
          <w:ilvl w:val="0"/>
          <w:numId w:val="2"/>
        </w:numPr>
        <w:spacing w:after="80" w:line="300"/>
      </w:pPr>
      <w:r>
        <w:rPr>
          <w:rFonts w:ascii="Georgia" w:cs="Georgia" w:eastAsia="Georgia" w:hAnsi="Georgia"/>
          <w:color w:val="1A1A1A"/>
          <w:sz w:val="22"/>
          <w:szCs w:val="22"/>
        </w:rPr>
        <w:t xml:space="preserve">L'application APEXER en marque blanche pour ses Forgerons (login, Scoreboard quotidien, Cockpit, score d'énergie, blocs de prospection, Engagements publics, traçabilité des recommandations).</w:t>
      </w:r>
    </w:p>
    <w:p>
      <w:pPr>
        <w:pStyle w:val="ListParagraph"/>
        <w:numPr>
          <w:ilvl w:val="0"/>
          <w:numId w:val="2"/>
        </w:numPr>
        <w:spacing w:after="80" w:line="300"/>
      </w:pPr>
      <w:r>
        <w:rPr>
          <w:rFonts w:ascii="Georgia" w:cs="Georgia" w:eastAsia="Georgia" w:hAnsi="Georgia"/>
          <w:color w:val="1A1A1A"/>
          <w:sz w:val="22"/>
          <w:szCs w:val="22"/>
        </w:rPr>
        <w:t xml:space="preserve">Les huit programmes APEXER en intégralité : CONNECT, FORGE, MONT BLANC, KILIMANDJARO, HIMALAYA, TEAM, YOUNG, FORGERON.</w:t>
      </w:r>
    </w:p>
    <w:p>
      <w:pPr>
        <w:pStyle w:val="ListParagraph"/>
        <w:numPr>
          <w:ilvl w:val="0"/>
          <w:numId w:val="2"/>
        </w:numPr>
        <w:spacing w:after="80" w:line="300"/>
      </w:pPr>
      <w:r>
        <w:rPr>
          <w:rFonts w:ascii="Georgia" w:cs="Georgia" w:eastAsia="Georgia" w:hAnsi="Georgia"/>
          <w:color w:val="1A1A1A"/>
          <w:sz w:val="22"/>
          <w:szCs w:val="22"/>
        </w:rPr>
        <w:t xml:space="preserve">Le kit commercial complet : scripts LinkedIn, scripts d'entretiens, supports de présentation, modèles de contrats, supports d'animation des Forges (kit séquence par séquence).</w:t>
      </w:r>
    </w:p>
    <w:p>
      <w:pPr>
        <w:pStyle w:val="ListParagraph"/>
        <w:numPr>
          <w:ilvl w:val="0"/>
          <w:numId w:val="2"/>
        </w:numPr>
        <w:spacing w:after="80" w:line="300"/>
      </w:pPr>
      <w:r>
        <w:rPr>
          <w:rFonts w:ascii="Georgia" w:cs="Georgia" w:eastAsia="Georgia" w:hAnsi="Georgia"/>
          <w:color w:val="1A1A1A"/>
          <w:sz w:val="22"/>
          <w:szCs w:val="22"/>
        </w:rPr>
        <w:t xml:space="preserve">La formation initiale APEXER FORGERON (5 jours présentiels + 12 modules en ligne) qui valide l'entrée dans le Cercle, dont 2 jours dédiés à la maîtrise du format Forge.</w:t>
      </w:r>
    </w:p>
    <w:p>
      <w:pPr>
        <w:pStyle w:val="ListParagraph"/>
        <w:numPr>
          <w:ilvl w:val="0"/>
          <w:numId w:val="2"/>
        </w:numPr>
        <w:spacing w:after="80" w:line="300"/>
      </w:pPr>
      <w:r>
        <w:rPr>
          <w:rFonts w:ascii="Georgia" w:cs="Georgia" w:eastAsia="Georgia" w:hAnsi="Georgia"/>
          <w:color w:val="1A1A1A"/>
          <w:sz w:val="22"/>
          <w:szCs w:val="22"/>
        </w:rPr>
        <w:t xml:space="preserve">L'accompagnement permanent : 1 visioconférence mensuelle de coaching collectif, accès au forum privé, mises à jour méthodologiques.</w:t>
      </w:r>
    </w:p>
    <w:p>
      <w:pPr>
        <w:pStyle w:val="ListParagraph"/>
        <w:numPr>
          <w:ilvl w:val="0"/>
          <w:numId w:val="2"/>
        </w:numPr>
        <w:spacing w:after="80" w:line="300"/>
      </w:pPr>
      <w:r>
        <w:rPr>
          <w:rFonts w:ascii="Georgia" w:cs="Georgia" w:eastAsia="Georgia" w:hAnsi="Georgia"/>
          <w:color w:val="1A1A1A"/>
          <w:sz w:val="22"/>
          <w:szCs w:val="22"/>
        </w:rPr>
        <w:t xml:space="preserve">La protection territoriale : exclusivité totale (Palier 1) ou exclusivité partagée à 2 Fondateurs maximum (Palier 2 sur les 12 grandes aires urbaines).</w:t>
      </w:r>
    </w:p>
    <w:p>
      <w:pPr>
        <w:pStyle w:val="Heading2"/>
        <w:spacing w:after="200" w:before="360"/>
      </w:pPr>
      <w:r>
        <w:rPr>
          <w:rFonts w:ascii="Georgia" w:cs="Georgia" w:eastAsia="Georgia" w:hAnsi="Georgia"/>
          <w:b/>
          <w:bCs/>
          <w:color w:val="0B1A2A"/>
          <w:sz w:val="30"/>
          <w:szCs w:val="30"/>
        </w:rPr>
        <w:t xml:space="preserve">Ce que le Maître-Forgeron Fondateur s'engage à respecter</w:t>
      </w:r>
    </w:p>
    <w:p>
      <w:pPr>
        <w:pStyle w:val="ListParagraph"/>
        <w:numPr>
          <w:ilvl w:val="0"/>
          <w:numId w:val="2"/>
        </w:numPr>
        <w:spacing w:after="80" w:line="300"/>
      </w:pPr>
      <w:r>
        <w:rPr>
          <w:rFonts w:ascii="Georgia" w:cs="Georgia" w:eastAsia="Georgia" w:hAnsi="Georgia"/>
          <w:color w:val="1A1A1A"/>
          <w:sz w:val="22"/>
          <w:szCs w:val="22"/>
        </w:rPr>
        <w:t xml:space="preserve">Respecter strictement la marque APEXER, le vocabulaire propriétaire, la charte verbale et la charte graphique.</w:t>
      </w:r>
    </w:p>
    <w:p>
      <w:pPr>
        <w:pStyle w:val="ListParagraph"/>
        <w:numPr>
          <w:ilvl w:val="0"/>
          <w:numId w:val="2"/>
        </w:numPr>
        <w:spacing w:after="80" w:line="300"/>
      </w:pPr>
      <w:r>
        <w:rPr>
          <w:rFonts w:ascii="Georgia" w:cs="Georgia" w:eastAsia="Georgia" w:hAnsi="Georgia"/>
          <w:color w:val="1A1A1A"/>
          <w:sz w:val="22"/>
          <w:szCs w:val="22"/>
        </w:rPr>
        <w:t xml:space="preserve">Animer ou faire animer au moins une Forge active dans les 6 mois suivant la signature, avec 6 Forgerons minimum au mois 12.</w:t>
      </w:r>
    </w:p>
    <w:p>
      <w:pPr>
        <w:pStyle w:val="ListParagraph"/>
        <w:numPr>
          <w:ilvl w:val="0"/>
          <w:numId w:val="2"/>
        </w:numPr>
        <w:spacing w:after="80" w:line="300"/>
      </w:pPr>
      <w:r>
        <w:rPr>
          <w:rFonts w:ascii="Georgia" w:cs="Georgia" w:eastAsia="Georgia" w:hAnsi="Georgia"/>
          <w:color w:val="1A1A1A"/>
          <w:sz w:val="22"/>
          <w:szCs w:val="22"/>
        </w:rPr>
        <w:t xml:space="preserve">Tenir le format Forge propriétaire tel que défini par APEXER central : 90 minutes hebdomadaires, 6 séquences (Ouverture, Scoreboard, Focus recommandabilité, Cas business, Marché des recommandations, Engagement public).</w:t>
      </w:r>
    </w:p>
    <w:p>
      <w:pPr>
        <w:pStyle w:val="ListParagraph"/>
        <w:numPr>
          <w:ilvl w:val="0"/>
          <w:numId w:val="2"/>
        </w:numPr>
        <w:spacing w:after="80" w:line="300"/>
      </w:pPr>
      <w:r>
        <w:rPr>
          <w:rFonts w:ascii="Georgia" w:cs="Georgia" w:eastAsia="Georgia" w:hAnsi="Georgia"/>
          <w:color w:val="1A1A1A"/>
          <w:sz w:val="22"/>
          <w:szCs w:val="22"/>
        </w:rPr>
        <w:t xml:space="preserve">Reverser à APEXER central 100% des paiements clients (l'application centralise les encaissements). APEXER reverse ensuite 75% (ou 80% pour les Pionniers) à la fin de chaque mois civil.</w:t>
      </w:r>
    </w:p>
    <w:p>
      <w:pPr>
        <w:pStyle w:val="ListParagraph"/>
        <w:numPr>
          <w:ilvl w:val="0"/>
          <w:numId w:val="2"/>
        </w:numPr>
        <w:spacing w:after="80" w:line="300"/>
      </w:pPr>
      <w:r>
        <w:rPr>
          <w:rFonts w:ascii="Georgia" w:cs="Georgia" w:eastAsia="Georgia" w:hAnsi="Georgia"/>
          <w:color w:val="1A1A1A"/>
          <w:sz w:val="22"/>
          <w:szCs w:val="22"/>
        </w:rPr>
        <w:t xml:space="preserve">Ne pas créer ni vendre de méthode concurrente, ni de produit dérivé non autorisé, pendant la durée du contrat et 24 mois après son terme.</w:t>
      </w:r>
    </w:p>
    <w:p>
      <w:pPr>
        <w:pStyle w:val="ListParagraph"/>
        <w:numPr>
          <w:ilvl w:val="0"/>
          <w:numId w:val="2"/>
        </w:numPr>
        <w:spacing w:after="80" w:line="300"/>
      </w:pPr>
      <w:r>
        <w:rPr>
          <w:rFonts w:ascii="Georgia" w:cs="Georgia" w:eastAsia="Georgia" w:hAnsi="Georgia"/>
          <w:color w:val="1A1A1A"/>
          <w:sz w:val="22"/>
          <w:szCs w:val="22"/>
        </w:rPr>
        <w:t xml:space="preserve">Participer à au moins 80% des visioconférences mensuelles et au séminaire annuel.</w:t>
      </w:r>
    </w:p>
    <w:p>
      <w:pPr>
        <w:pStyle w:val="ListParagraph"/>
        <w:numPr>
          <w:ilvl w:val="0"/>
          <w:numId w:val="2"/>
        </w:numPr>
        <w:spacing w:after="80" w:line="300"/>
      </w:pPr>
      <w:r>
        <w:rPr>
          <w:rFonts w:ascii="Georgia" w:cs="Georgia" w:eastAsia="Georgia" w:hAnsi="Georgia"/>
          <w:color w:val="1A1A1A"/>
          <w:sz w:val="22"/>
          <w:szCs w:val="22"/>
        </w:rPr>
        <w:t xml:space="preserve">Communiquer de manière fidèle au positionnement APEXER : pas de promesse de gain rapide, pas de discours type MLM, pas de mélange avec d'autres méthodes.</w:t>
      </w:r>
    </w:p>
    <w:p>
      <w:pPr>
        <w:pStyle w:val="Heading2"/>
        <w:spacing w:after="200" w:before="360"/>
      </w:pPr>
      <w:r>
        <w:rPr>
          <w:rFonts w:ascii="Georgia" w:cs="Georgia" w:eastAsia="Georgia" w:hAnsi="Georgia"/>
          <w:b/>
          <w:bCs/>
          <w:color w:val="0B1A2A"/>
          <w:sz w:val="30"/>
          <w:szCs w:val="30"/>
        </w:rPr>
        <w:t xml:space="preserve">Durée et sortie</w:t>
      </w:r>
    </w:p>
    <w:p>
      <w:pPr>
        <w:pStyle w:val="ListParagraph"/>
        <w:numPr>
          <w:ilvl w:val="0"/>
          <w:numId w:val="2"/>
        </w:numPr>
        <w:spacing w:after="80" w:line="300"/>
      </w:pPr>
      <w:r>
        <w:rPr>
          <w:rFonts w:ascii="Georgia" w:cs="Georgia" w:eastAsia="Georgia" w:hAnsi="Georgia"/>
          <w:color w:val="1A1A1A"/>
          <w:sz w:val="22"/>
          <w:szCs w:val="22"/>
        </w:rPr>
        <w:t xml:space="preserve">Durée initiale : 3 ans, renouvelable par tacite reconduction par périodes de 2 ans, sauf dénonciation avec préavis de 6 mois.</w:t>
      </w:r>
    </w:p>
    <w:p>
      <w:pPr>
        <w:pStyle w:val="ListParagraph"/>
        <w:numPr>
          <w:ilvl w:val="0"/>
          <w:numId w:val="2"/>
        </w:numPr>
        <w:spacing w:after="80" w:line="300"/>
      </w:pPr>
      <w:r>
        <w:rPr>
          <w:rFonts w:ascii="Georgia" w:cs="Georgia" w:eastAsia="Georgia" w:hAnsi="Georgia"/>
          <w:color w:val="1A1A1A"/>
          <w:sz w:val="22"/>
          <w:szCs w:val="22"/>
        </w:rPr>
        <w:t xml:space="preserve">Période d'essai mutuelle : 90 jours, durant lesquels chaque partie peut mettre fin avec remboursement intégral du droit d'entrée.</w:t>
      </w:r>
    </w:p>
    <w:p>
      <w:pPr>
        <w:pStyle w:val="ListParagraph"/>
        <w:numPr>
          <w:ilvl w:val="0"/>
          <w:numId w:val="2"/>
        </w:numPr>
        <w:spacing w:after="80" w:line="300"/>
      </w:pPr>
      <w:r>
        <w:rPr>
          <w:rFonts w:ascii="Georgia" w:cs="Georgia" w:eastAsia="Georgia" w:hAnsi="Georgia"/>
          <w:color w:val="1A1A1A"/>
          <w:sz w:val="22"/>
          <w:szCs w:val="22"/>
        </w:rPr>
        <w:t xml:space="preserve">Résiliation pour faute grave : possible à l'initiative d'APEXER central, sans remboursement, après mise en demeure restée sans effet 30 jours.</w:t>
      </w:r>
    </w:p>
    <w:p>
      <w:pPr>
        <w:pStyle w:val="ListParagraph"/>
        <w:numPr>
          <w:ilvl w:val="0"/>
          <w:numId w:val="2"/>
        </w:numPr>
        <w:spacing w:after="80" w:line="300"/>
      </w:pPr>
      <w:r>
        <w:rPr>
          <w:rFonts w:ascii="Georgia" w:cs="Georgia" w:eastAsia="Georgia" w:hAnsi="Georgia"/>
          <w:color w:val="1A1A1A"/>
          <w:sz w:val="22"/>
          <w:szCs w:val="22"/>
        </w:rPr>
        <w:t xml:space="preserve">Sortie volontaire : possible à tout moment après la période d'essai. Le MFF perd la licence territoriale et l'accès aux outils. Les revenus déjà acquis lui restent dus.</w:t>
      </w:r>
    </w:p>
    <w:p>
      <w:pPr>
        <w:pStyle w:val="ListParagraph"/>
        <w:numPr>
          <w:ilvl w:val="0"/>
          <w:numId w:val="2"/>
        </w:numPr>
        <w:spacing w:after="80" w:line="300"/>
      </w:pPr>
      <w:r>
        <w:rPr>
          <w:rFonts w:ascii="Georgia" w:cs="Georgia" w:eastAsia="Georgia" w:hAnsi="Georgia"/>
          <w:color w:val="1A1A1A"/>
          <w:sz w:val="22"/>
          <w:szCs w:val="22"/>
        </w:rPr>
        <w:t xml:space="preserve">Cession de la licence : possible avec accord exprès d'APEXER central.</w:t>
      </w:r>
    </w:p>
    <w:p>
      <w:pPr>
        <w:pStyle w:val="Heading2"/>
        <w:spacing w:after="200" w:before="360"/>
      </w:pPr>
      <w:r>
        <w:rPr>
          <w:rFonts w:ascii="Georgia" w:cs="Georgia" w:eastAsia="Georgia" w:hAnsi="Georgia"/>
          <w:b/>
          <w:bCs/>
          <w:color w:val="0B1A2A"/>
          <w:sz w:val="30"/>
          <w:szCs w:val="30"/>
        </w:rPr>
        <w:t xml:space="preserve">Clause de non-concurrence</w:t>
      </w:r>
    </w:p>
    <w:p>
      <w:pPr>
        <w:spacing w:after="120" w:line="320"/>
        <w:jc w:val="both"/>
      </w:pPr>
      <w:r>
        <w:rPr>
          <w:rFonts w:ascii="Georgia" w:cs="Georgia" w:eastAsia="Georgia" w:hAnsi="Georgia"/>
          <w:b w:val="false"/>
          <w:bCs w:val="false"/>
          <w:i w:val="false"/>
          <w:iCs w:val="false"/>
          <w:color w:val="1A1A1A"/>
          <w:sz w:val="22"/>
          <w:szCs w:val="22"/>
        </w:rPr>
        <w:t xml:space="preserve">Pendant la durée du contrat et 24 mois après son terme, le Maître-Forgeron Fondateur s'interdit, sur le territoire concédé et en France métropolitaine, de créer, exploiter ou promouvoir toute méthode, programme ou réseau directement concurrent du système APEXER. Sont notamment visées : les méthodes de performance commerciale par routines, les programmes d'accountability collective, les réseaux de recommandation entre professionnels, les clubs business à structure récurrente.</w:t>
      </w:r>
    </w:p>
    <w:p>
      <w:pPr>
        <w:spacing w:after="120" w:line="320"/>
        <w:jc w:val="both"/>
      </w:pPr>
      <w:r>
        <w:rPr>
          <w:rFonts w:ascii="Georgia" w:cs="Georgia" w:eastAsia="Georgia" w:hAnsi="Georgia"/>
          <w:b w:val="false"/>
          <w:bCs w:val="false"/>
          <w:i w:val="false"/>
          <w:iCs w:val="false"/>
          <w:color w:val="1A1A1A"/>
          <w:sz w:val="22"/>
          <w:szCs w:val="22"/>
        </w:rPr>
        <w:t xml:space="preserve">La clause ne fait pas obstacle à la poursuite de l'activité professionnelle propre du Maître-Forgeron tant que celle-ci n'est pas en concurrence directe avec APEXER.</w:t>
      </w:r>
    </w:p>
    <w:p>
      <w:r>
        <w:br w:type="page"/>
      </w:r>
    </w:p>
    <w:p>
      <w:pPr>
        <w:spacing w:after="80" w:before="240"/>
      </w:pPr>
      <w:r>
        <w:rPr>
          <w:rFonts w:ascii="Arial" w:cs="Arial" w:eastAsia="Arial" w:hAnsi="Arial"/>
          <w:b/>
          <w:bCs/>
          <w:color w:val="B08A3E"/>
          <w:spacing w:val="30"/>
          <w:sz w:val="18"/>
          <w:szCs w:val="18"/>
        </w:rPr>
        <w:t xml:space="preserve">PARTIE 4</w:t>
      </w:r>
    </w:p>
    <w:p>
      <w:pPr>
        <w:pStyle w:val="Heading1"/>
        <w:spacing w:after="200" w:before="360"/>
      </w:pPr>
      <w:r>
        <w:rPr>
          <w:rFonts w:ascii="Georgia" w:cs="Georgia" w:eastAsia="Georgia" w:hAnsi="Georgia"/>
          <w:b/>
          <w:bCs/>
          <w:color w:val="0B1A2A"/>
          <w:sz w:val="40"/>
          <w:szCs w:val="40"/>
        </w:rPr>
        <w:t xml:space="preserve">Page de candidature — copywriting</w:t>
      </w:r>
    </w:p>
    <w:p>
      <w:pPr>
        <w:spacing w:after="200" w:before="80"/>
      </w:pPr>
      <w:r>
        <w:rPr>
          <w:rFonts w:ascii="Arial" w:cs="Arial" w:eastAsia="Arial" w:hAnsi="Arial"/>
          <w:i/>
          <w:iCs/>
          <w:color w:val="6B6F76"/>
          <w:sz w:val="18"/>
          <w:szCs w:val="18"/>
        </w:rPr>
        <w:t xml:space="preserve">Texte complet à coller dans Claude Design pour la page candidature. Le ton est volontairement plus direct que la page d'accueil — c'est une page de filtrage.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SURÉFLEXE / EYEBROW</w:t>
      </w:r>
    </w:p>
    <w:p>
      <w:pPr>
        <w:spacing w:after="120" w:line="320"/>
        <w:jc w:val="left"/>
      </w:pPr>
      <w:r>
        <w:rPr>
          <w:rFonts w:ascii="Georgia" w:cs="Georgia" w:eastAsia="Georgia" w:hAnsi="Georgia"/>
          <w:b/>
          <w:bCs/>
          <w:i w:val="false"/>
          <w:iCs w:val="false"/>
          <w:color w:val="B08A3E"/>
          <w:sz w:val="22"/>
          <w:szCs w:val="22"/>
        </w:rPr>
        <w:t xml:space="preserve">CERCLE DES 200 FONDATEURS · ACCÈS LIMITÉ</w:t>
      </w:r>
    </w:p>
    <w:p>
      <w:pPr>
        <w:spacing w:after="80" w:before="240"/>
      </w:pPr>
      <w:r>
        <w:rPr>
          <w:rFonts w:ascii="Arial" w:cs="Arial" w:eastAsia="Arial" w:hAnsi="Arial"/>
          <w:b/>
          <w:bCs/>
          <w:color w:val="B08A3E"/>
          <w:spacing w:val="30"/>
          <w:sz w:val="18"/>
          <w:szCs w:val="18"/>
        </w:rPr>
        <w:t xml:space="preserve">TITRE PRINCIPAL DE LA PAGE</w:t>
      </w:r>
    </w:p>
    <w:p>
      <w:pPr>
        <w:spacing w:after="120" w:line="320"/>
        <w:jc w:val="left"/>
      </w:pPr>
      <w:r>
        <w:rPr>
          <w:rFonts w:ascii="Georgia" w:cs="Georgia" w:eastAsia="Georgia" w:hAnsi="Georgia"/>
          <w:b/>
          <w:bCs/>
          <w:i w:val="false"/>
          <w:iCs w:val="false"/>
          <w:color w:val="0B1A2A"/>
          <w:sz w:val="36"/>
          <w:szCs w:val="36"/>
        </w:rPr>
        <w:t xml:space="preserve">Prenez votre place dans le premier réseau de Forges APEXER en France.</w:t>
      </w:r>
    </w:p>
    <w:p>
      <w:pPr>
        <w:spacing w:after="80" w:before="240"/>
      </w:pPr>
      <w:r>
        <w:rPr>
          <w:rFonts w:ascii="Arial" w:cs="Arial" w:eastAsia="Arial" w:hAnsi="Arial"/>
          <w:b/>
          <w:bCs/>
          <w:color w:val="B08A3E"/>
          <w:spacing w:val="30"/>
          <w:sz w:val="18"/>
          <w:szCs w:val="18"/>
        </w:rPr>
        <w:t xml:space="preserve">SOUS-TITRE</w:t>
      </w:r>
    </w:p>
    <w:p>
      <w:pPr>
        <w:spacing w:after="120" w:line="320"/>
        <w:jc w:val="left"/>
      </w:pPr>
      <w:r>
        <w:rPr>
          <w:rFonts w:ascii="Georgia" w:cs="Georgia" w:eastAsia="Georgia" w:hAnsi="Georgia"/>
          <w:b w:val="false"/>
          <w:bCs w:val="false"/>
          <w:i w:val="false"/>
          <w:iCs w:val="false"/>
          <w:color w:val="1A1A1A"/>
          <w:sz w:val="22"/>
          <w:szCs w:val="22"/>
        </w:rPr>
        <w:t xml:space="preserve">APEXER recrute 200 Maîtres-Forgerons Fondateurs sur 130 bassins économiques. Une fois les places attribuées, le Cercle ferme. Cette page n'est ni une formation à acheter, ni un coaching à suivre. C'est un dossier de candidature à un statut.</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CE N'EST PAS POUR TOUT LE MONDE</w:t>
      </w:r>
    </w:p>
    <w:p>
      <w:pPr>
        <w:spacing w:after="120" w:line="320"/>
        <w:jc w:val="left"/>
      </w:pPr>
      <w:r>
        <w:rPr>
          <w:rFonts w:ascii="Georgia" w:cs="Georgia" w:eastAsia="Georgia" w:hAnsi="Georgia"/>
          <w:b/>
          <w:bCs/>
          <w:i w:val="false"/>
          <w:iCs w:val="false"/>
          <w:color w:val="1A1A1A"/>
          <w:sz w:val="24"/>
          <w:szCs w:val="24"/>
        </w:rPr>
        <w:t xml:space="preserve">Ne candidatez pas si vous cherchez :</w:t>
      </w:r>
    </w:p>
    <w:p>
      <w:pPr>
        <w:pStyle w:val="ListParagraph"/>
        <w:numPr>
          <w:ilvl w:val="0"/>
          <w:numId w:val="2"/>
        </w:numPr>
        <w:spacing w:after="80" w:line="300"/>
      </w:pPr>
      <w:r>
        <w:rPr>
          <w:rFonts w:ascii="Georgia" w:cs="Georgia" w:eastAsia="Georgia" w:hAnsi="Georgia"/>
          <w:color w:val="1A1A1A"/>
          <w:sz w:val="22"/>
          <w:szCs w:val="22"/>
        </w:rPr>
        <w:t xml:space="preserve">Une formation rapide pour gagner de l'argent depuis chez vous.</w:t>
      </w:r>
    </w:p>
    <w:p>
      <w:pPr>
        <w:pStyle w:val="ListParagraph"/>
        <w:numPr>
          <w:ilvl w:val="0"/>
          <w:numId w:val="2"/>
        </w:numPr>
        <w:spacing w:after="80" w:line="300"/>
      </w:pPr>
      <w:r>
        <w:rPr>
          <w:rFonts w:ascii="Georgia" w:cs="Georgia" w:eastAsia="Georgia" w:hAnsi="Georgia"/>
          <w:color w:val="1A1A1A"/>
          <w:sz w:val="22"/>
          <w:szCs w:val="22"/>
        </w:rPr>
        <w:t xml:space="preserve">Un complément de revenu passif sans effort opérationnel.</w:t>
      </w:r>
    </w:p>
    <w:p>
      <w:pPr>
        <w:pStyle w:val="ListParagraph"/>
        <w:numPr>
          <w:ilvl w:val="0"/>
          <w:numId w:val="2"/>
        </w:numPr>
        <w:spacing w:after="80" w:line="300"/>
      </w:pPr>
      <w:r>
        <w:rPr>
          <w:rFonts w:ascii="Georgia" w:cs="Georgia" w:eastAsia="Georgia" w:hAnsi="Georgia"/>
          <w:color w:val="1A1A1A"/>
          <w:sz w:val="22"/>
          <w:szCs w:val="22"/>
        </w:rPr>
        <w:t xml:space="preserve">Un statut de coach pour vendre vos propres méthodes.</w:t>
      </w:r>
    </w:p>
    <w:p>
      <w:pPr>
        <w:pStyle w:val="ListParagraph"/>
        <w:numPr>
          <w:ilvl w:val="0"/>
          <w:numId w:val="2"/>
        </w:numPr>
        <w:spacing w:after="80" w:line="300"/>
      </w:pPr>
      <w:r>
        <w:rPr>
          <w:rFonts w:ascii="Georgia" w:cs="Georgia" w:eastAsia="Georgia" w:hAnsi="Georgia"/>
          <w:color w:val="1A1A1A"/>
          <w:sz w:val="22"/>
          <w:szCs w:val="22"/>
        </w:rPr>
        <w:t xml:space="preserve">Une opportunité MLM ou un système de recrutement pyramidal.</w:t>
      </w:r>
    </w:p>
    <w:p>
      <w:pPr>
        <w:pStyle w:val="ListParagraph"/>
        <w:numPr>
          <w:ilvl w:val="0"/>
          <w:numId w:val="2"/>
        </w:numPr>
        <w:spacing w:after="80" w:line="300"/>
      </w:pPr>
      <w:r>
        <w:rPr>
          <w:rFonts w:ascii="Georgia" w:cs="Georgia" w:eastAsia="Georgia" w:hAnsi="Georgia"/>
          <w:color w:val="1A1A1A"/>
          <w:sz w:val="22"/>
          <w:szCs w:val="22"/>
        </w:rPr>
        <w:t xml:space="preserve">Une affiliation pour toucher des commissions sur du trafic.</w:t>
      </w:r>
    </w:p>
    <w:p>
      <w:pPr>
        <w:pStyle w:val="ListParagraph"/>
        <w:numPr>
          <w:ilvl w:val="0"/>
          <w:numId w:val="2"/>
        </w:numPr>
        <w:spacing w:after="80" w:line="300"/>
      </w:pPr>
      <w:r>
        <w:rPr>
          <w:rFonts w:ascii="Georgia" w:cs="Georgia" w:eastAsia="Georgia" w:hAnsi="Georgia"/>
          <w:color w:val="1A1A1A"/>
          <w:sz w:val="22"/>
          <w:szCs w:val="22"/>
        </w:rPr>
        <w:t xml:space="preserve">Un club business classique pour distribuer des cartes de visite.</w:t>
      </w:r>
    </w:p>
    <w:p>
      <w:pPr>
        <w:spacing w:after="120" w:line="320"/>
        <w:jc w:val="left"/>
      </w:pPr>
      <w:r>
        <w:rPr>
          <w:rFonts w:ascii="Georgia" w:cs="Georgia" w:eastAsia="Georgia" w:hAnsi="Georgia"/>
          <w:b/>
          <w:bCs/>
          <w:i w:val="false"/>
          <w:iCs w:val="false"/>
          <w:color w:val="1A1A1A"/>
          <w:sz w:val="24"/>
          <w:szCs w:val="24"/>
        </w:rPr>
        <w:t xml:space="preserve">Candidatez si vous voulez :</w:t>
      </w:r>
    </w:p>
    <w:p>
      <w:pPr>
        <w:pStyle w:val="ListParagraph"/>
        <w:numPr>
          <w:ilvl w:val="0"/>
          <w:numId w:val="2"/>
        </w:numPr>
        <w:spacing w:after="80" w:line="300"/>
      </w:pPr>
      <w:r>
        <w:rPr>
          <w:rFonts w:ascii="Georgia" w:cs="Georgia" w:eastAsia="Georgia" w:hAnsi="Georgia"/>
          <w:color w:val="1A1A1A"/>
          <w:sz w:val="22"/>
          <w:szCs w:val="22"/>
        </w:rPr>
        <w:t xml:space="preserve">Construire un actif territorial durable autour d'une marque, d'une méthode et d'un format propriétaire.</w:t>
      </w:r>
    </w:p>
    <w:p>
      <w:pPr>
        <w:pStyle w:val="ListParagraph"/>
        <w:numPr>
          <w:ilvl w:val="0"/>
          <w:numId w:val="2"/>
        </w:numPr>
        <w:spacing w:after="80" w:line="300"/>
      </w:pPr>
      <w:r>
        <w:rPr>
          <w:rFonts w:ascii="Georgia" w:cs="Georgia" w:eastAsia="Georgia" w:hAnsi="Georgia"/>
          <w:color w:val="1A1A1A"/>
          <w:sz w:val="22"/>
          <w:szCs w:val="22"/>
        </w:rPr>
        <w:t xml:space="preserve">Animer une Forge hebdomadaire de 90 minutes — atelier de performance et club business exigeant — selon un protocole en 6 séquences que vous n'aurez pas à inventer.</w:t>
      </w:r>
    </w:p>
    <w:p>
      <w:pPr>
        <w:pStyle w:val="ListParagraph"/>
        <w:numPr>
          <w:ilvl w:val="0"/>
          <w:numId w:val="2"/>
        </w:numPr>
        <w:spacing w:after="80" w:line="300"/>
      </w:pPr>
      <w:r>
        <w:rPr>
          <w:rFonts w:ascii="Georgia" w:cs="Georgia" w:eastAsia="Georgia" w:hAnsi="Georgia"/>
          <w:color w:val="1A1A1A"/>
          <w:sz w:val="22"/>
          <w:szCs w:val="22"/>
        </w:rPr>
        <w:t xml:space="preserve">Devenir l'un des 200 visages publics du mouvement APEXER en France.</w:t>
      </w:r>
    </w:p>
    <w:p>
      <w:pPr>
        <w:pStyle w:val="ListParagraph"/>
        <w:numPr>
          <w:ilvl w:val="0"/>
          <w:numId w:val="2"/>
        </w:numPr>
        <w:spacing w:after="80" w:line="300"/>
      </w:pPr>
      <w:r>
        <w:rPr>
          <w:rFonts w:ascii="Georgia" w:cs="Georgia" w:eastAsia="Georgia" w:hAnsi="Georgia"/>
          <w:color w:val="1A1A1A"/>
          <w:sz w:val="22"/>
          <w:szCs w:val="22"/>
        </w:rPr>
        <w:t xml:space="preserve">Investir 2 500 € de droit d'entrée et 149 €/mois pour récupérer 75% des revenus générés sur votre territoire.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CE QUE VOUS RECEVEZ</w:t>
      </w:r>
    </w:p>
    <w:p>
      <w:pPr>
        <w:spacing w:after="120" w:line="320"/>
        <w:jc w:val="left"/>
      </w:pPr>
      <w:r>
        <w:rPr>
          <w:rFonts w:ascii="Georgia" w:cs="Georgia" w:eastAsia="Georgia" w:hAnsi="Georgia"/>
          <w:b/>
          <w:bCs/>
          <w:i w:val="false"/>
          <w:iCs w:val="false"/>
          <w:color w:val="1A1A1A"/>
          <w:sz w:val="24"/>
          <w:szCs w:val="24"/>
        </w:rPr>
        <w:t xml:space="preserve">Vous ne recevez pas une formation. Vous recevez un système opérationnel complet.</w:t>
      </w:r>
    </w:p>
    <w:p>
      <w:pPr>
        <w:pStyle w:val="ListParagraph"/>
        <w:numPr>
          <w:ilvl w:val="0"/>
          <w:numId w:val="2"/>
        </w:numPr>
        <w:spacing w:after="80" w:line="300"/>
      </w:pPr>
      <w:r>
        <w:rPr>
          <w:rFonts w:ascii="Georgia" w:cs="Georgia" w:eastAsia="Georgia" w:hAnsi="Georgia"/>
          <w:color w:val="1A1A1A"/>
          <w:sz w:val="22"/>
          <w:szCs w:val="22"/>
        </w:rPr>
        <w:t xml:space="preserve">Une licence d'exploitation territoriale exclusive sur votre bassin économique.</w:t>
      </w:r>
    </w:p>
    <w:p>
      <w:pPr>
        <w:pStyle w:val="ListParagraph"/>
        <w:numPr>
          <w:ilvl w:val="0"/>
          <w:numId w:val="2"/>
        </w:numPr>
        <w:spacing w:after="80" w:line="300"/>
      </w:pPr>
      <w:r>
        <w:rPr>
          <w:rFonts w:ascii="Georgia" w:cs="Georgia" w:eastAsia="Georgia" w:hAnsi="Georgia"/>
          <w:color w:val="1A1A1A"/>
          <w:sz w:val="22"/>
          <w:szCs w:val="22"/>
        </w:rPr>
        <w:t xml:space="preserve">La méthode APEXER complète, issue de l'observation de 16 top performers commerciaux français.</w:t>
      </w:r>
    </w:p>
    <w:p>
      <w:pPr>
        <w:pStyle w:val="ListParagraph"/>
        <w:numPr>
          <w:ilvl w:val="0"/>
          <w:numId w:val="2"/>
        </w:numPr>
        <w:spacing w:after="80" w:line="300"/>
      </w:pPr>
      <w:r>
        <w:rPr>
          <w:rFonts w:ascii="Georgia" w:cs="Georgia" w:eastAsia="Georgia" w:hAnsi="Georgia"/>
          <w:color w:val="1A1A1A"/>
          <w:sz w:val="22"/>
          <w:szCs w:val="22"/>
        </w:rPr>
        <w:t xml:space="preserve">Le format Forge propriétaire en 6 séquences : Ouverture, Scoreboard, Focus recommandabilité, Cas business, Marché des recommandations, Engagement public. 90 minutes hebdomadaires, reproductibles.</w:t>
      </w:r>
    </w:p>
    <w:p>
      <w:pPr>
        <w:pStyle w:val="ListParagraph"/>
        <w:numPr>
          <w:ilvl w:val="0"/>
          <w:numId w:val="2"/>
        </w:numPr>
        <w:spacing w:after="80" w:line="300"/>
      </w:pPr>
      <w:r>
        <w:rPr>
          <w:rFonts w:ascii="Georgia" w:cs="Georgia" w:eastAsia="Georgia" w:hAnsi="Georgia"/>
          <w:color w:val="1A1A1A"/>
          <w:sz w:val="22"/>
          <w:szCs w:val="22"/>
        </w:rPr>
        <w:t xml:space="preserve">L'application APEXER en marque blanche pour vos Forgerons : Scoreboard quotidien, Cockpit, score d'énergie, blocs de prospection, Engagements publics traçables, mises en relation suivies.</w:t>
      </w:r>
    </w:p>
    <w:p>
      <w:pPr>
        <w:pStyle w:val="ListParagraph"/>
        <w:numPr>
          <w:ilvl w:val="0"/>
          <w:numId w:val="2"/>
        </w:numPr>
        <w:spacing w:after="80" w:line="300"/>
      </w:pPr>
      <w:r>
        <w:rPr>
          <w:rFonts w:ascii="Georgia" w:cs="Georgia" w:eastAsia="Georgia" w:hAnsi="Georgia"/>
          <w:color w:val="1A1A1A"/>
          <w:sz w:val="22"/>
          <w:szCs w:val="22"/>
        </w:rPr>
        <w:t xml:space="preserve">Les 8 programmes APEXER prêts à vendre : CONNECT, FORGE, MONT BLANC, KILIMANDJARO, HIMALAYA, TEAM, YOUNG, FORGERON.</w:t>
      </w:r>
    </w:p>
    <w:p>
      <w:pPr>
        <w:pStyle w:val="ListParagraph"/>
        <w:numPr>
          <w:ilvl w:val="0"/>
          <w:numId w:val="2"/>
        </w:numPr>
        <w:spacing w:after="80" w:line="300"/>
      </w:pPr>
      <w:r>
        <w:rPr>
          <w:rFonts w:ascii="Georgia" w:cs="Georgia" w:eastAsia="Georgia" w:hAnsi="Georgia"/>
          <w:color w:val="1A1A1A"/>
          <w:sz w:val="22"/>
          <w:szCs w:val="22"/>
        </w:rPr>
        <w:t xml:space="preserve">Le kit commercial complet : scripts LinkedIn, scripts d'entretiens, présentations, supports d'animation séquence par séquence.</w:t>
      </w:r>
    </w:p>
    <w:p>
      <w:pPr>
        <w:pStyle w:val="ListParagraph"/>
        <w:numPr>
          <w:ilvl w:val="0"/>
          <w:numId w:val="2"/>
        </w:numPr>
        <w:spacing w:after="80" w:line="300"/>
      </w:pPr>
      <w:r>
        <w:rPr>
          <w:rFonts w:ascii="Georgia" w:cs="Georgia" w:eastAsia="Georgia" w:hAnsi="Georgia"/>
          <w:color w:val="1A1A1A"/>
          <w:sz w:val="22"/>
          <w:szCs w:val="22"/>
        </w:rPr>
        <w:t xml:space="preserve">La formation initiale APEXER FORGERON : 5 jours présentiels avec HP et l'équipe centrale, plus 12 modules en ligne.</w:t>
      </w:r>
    </w:p>
    <w:p>
      <w:pPr>
        <w:pStyle w:val="ListParagraph"/>
        <w:numPr>
          <w:ilvl w:val="0"/>
          <w:numId w:val="2"/>
        </w:numPr>
        <w:spacing w:after="80" w:line="300"/>
      </w:pPr>
      <w:r>
        <w:rPr>
          <w:rFonts w:ascii="Georgia" w:cs="Georgia" w:eastAsia="Georgia" w:hAnsi="Georgia"/>
          <w:color w:val="1A1A1A"/>
          <w:sz w:val="22"/>
          <w:szCs w:val="22"/>
        </w:rPr>
        <w:t xml:space="preserve">Un accompagnement permanent : visioconférence mensuelle avec le Cercle, accès au forum privé, mises à jour continues.</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CE QUE VOUS INVESTISSEZ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0B1A2A" w:val="clear"/>
            <w:tcMar>
              <w:top w:type="dxa" w:w="200"/>
              <w:left w:type="dxa" w:w="200"/>
              <w:bottom w:type="dxa" w:w="200"/>
              <w:right w:type="dxa" w:w="200"/>
            </w:tcMar>
          </w:tcPr>
          <w:p>
            <w:pPr>
              <w:jc w:val="center"/>
            </w:pPr>
            <w:r>
              <w:rPr>
                <w:rFonts w:ascii="Arial" w:cs="Arial" w:eastAsia="Arial" w:hAnsi="Arial"/>
                <w:b/>
                <w:bCs/>
                <w:color w:val="B08A3E"/>
                <w:sz w:val="20"/>
                <w:szCs w:val="20"/>
              </w:rPr>
              <w:t xml:space="preserve">Conditions standard</w:t>
            </w:r>
          </w:p>
          <w:p>
            <w:pPr>
              <w:spacing w:before="100"/>
              <w:jc w:val="center"/>
            </w:pPr>
            <w:r>
              <w:rPr>
                <w:rFonts w:ascii="Arial" w:cs="Arial" w:eastAsia="Arial" w:hAnsi="Arial"/>
                <w:b/>
                <w:bCs/>
                <w:color w:val="FFFFFF"/>
                <w:sz w:val="32"/>
                <w:szCs w:val="32"/>
              </w:rPr>
              <w:t xml:space="preserve">2 500 € HT</w:t>
            </w:r>
          </w:p>
          <w:p>
            <w:pPr>
              <w:jc w:val="center"/>
            </w:pPr>
            <w:r>
              <w:rPr>
                <w:rFonts w:ascii="Georgia" w:cs="Georgia" w:eastAsia="Georgia" w:hAnsi="Georgia"/>
                <w:i/>
                <w:iCs/>
                <w:color w:val="FFFFFF"/>
                <w:sz w:val="20"/>
                <w:szCs w:val="20"/>
              </w:rPr>
              <w:t xml:space="preserve">de droit d'entrée</w:t>
            </w:r>
          </w:p>
          <w:p>
            <w:pPr>
              <w:spacing w:before="120"/>
              <w:jc w:val="center"/>
            </w:pPr>
            <w:r>
              <w:rPr>
                <w:rFonts w:ascii="Arial" w:cs="Arial" w:eastAsia="Arial" w:hAnsi="Arial"/>
                <w:b/>
                <w:bCs/>
                <w:color w:val="FFFFFF"/>
                <w:sz w:val="22"/>
                <w:szCs w:val="22"/>
              </w:rPr>
              <w:t xml:space="preserve">+ 149 € HT / mois</w:t>
            </w:r>
          </w:p>
          <w:p>
            <w:pPr>
              <w:jc w:val="center"/>
            </w:pPr>
            <w:r>
              <w:rPr>
                <w:rFonts w:ascii="Arial" w:cs="Arial" w:eastAsia="Arial" w:hAnsi="Arial"/>
                <w:color w:val="FFFFFF"/>
                <w:sz w:val="18"/>
                <w:szCs w:val="18"/>
              </w:rPr>
              <w:t xml:space="preserve">+ 25% sur les revenus territoriaux</w:t>
            </w:r>
          </w:p>
        </w:tc>
        <w:tc>
          <w:tcPr>
            <w:tcW w:type="dxa" w:w="4680"/>
            <w:tcBorders>
              <w:top w:val="single" w:color="CCCCCC" w:sz="4"/>
              <w:left w:val="single" w:color="CCCCCC" w:sz="4"/>
              <w:bottom w:val="single" w:color="CCCCCC" w:sz="4"/>
              <w:right w:val="single" w:color="CCCCCC" w:sz="4"/>
            </w:tcBorders>
            <w:shd w:fill="B08A3E" w:val="clear"/>
            <w:tcMar>
              <w:top w:type="dxa" w:w="200"/>
              <w:left w:type="dxa" w:w="200"/>
              <w:bottom w:type="dxa" w:w="200"/>
              <w:right w:type="dxa" w:w="200"/>
            </w:tcMar>
          </w:tcPr>
          <w:p>
            <w:pPr>
              <w:jc w:val="center"/>
            </w:pPr>
            <w:r>
              <w:rPr>
                <w:rFonts w:ascii="Arial" w:cs="Arial" w:eastAsia="Arial" w:hAnsi="Arial"/>
                <w:b/>
                <w:bCs/>
                <w:color w:val="0B1A2A"/>
                <w:sz w:val="20"/>
                <w:szCs w:val="20"/>
              </w:rPr>
              <w:t xml:space="preserve">Conditions Pionniers (30 places)</w:t>
            </w:r>
          </w:p>
          <w:p>
            <w:pPr>
              <w:spacing w:before="100"/>
              <w:jc w:val="center"/>
            </w:pPr>
            <w:r>
              <w:rPr>
                <w:rFonts w:ascii="Arial" w:cs="Arial" w:eastAsia="Arial" w:hAnsi="Arial"/>
                <w:b/>
                <w:bCs/>
                <w:color w:val="0B1A2A"/>
                <w:sz w:val="32"/>
                <w:szCs w:val="32"/>
              </w:rPr>
              <w:t xml:space="preserve">1 750 € HT</w:t>
            </w:r>
          </w:p>
          <w:p>
            <w:pPr>
              <w:jc w:val="center"/>
            </w:pPr>
            <w:r>
              <w:rPr>
                <w:rFonts w:ascii="Georgia" w:cs="Georgia" w:eastAsia="Georgia" w:hAnsi="Georgia"/>
                <w:i/>
                <w:iCs/>
                <w:color w:val="0B1A2A"/>
                <w:sz w:val="20"/>
                <w:szCs w:val="20"/>
              </w:rPr>
              <w:t xml:space="preserve">de droit d'entrée (-30%)</w:t>
            </w:r>
          </w:p>
          <w:p>
            <w:pPr>
              <w:spacing w:before="120"/>
              <w:jc w:val="center"/>
            </w:pPr>
            <w:r>
              <w:rPr>
                <w:rFonts w:ascii="Arial" w:cs="Arial" w:eastAsia="Arial" w:hAnsi="Arial"/>
                <w:b/>
                <w:bCs/>
                <w:color w:val="0B1A2A"/>
                <w:sz w:val="22"/>
                <w:szCs w:val="22"/>
              </w:rPr>
              <w:t xml:space="preserve">+ 99 € HT / mois (12 mois)</w:t>
            </w:r>
          </w:p>
          <w:p>
            <w:pPr>
              <w:jc w:val="center"/>
            </w:pPr>
            <w:r>
              <w:rPr>
                <w:rFonts w:ascii="Arial" w:cs="Arial" w:eastAsia="Arial" w:hAnsi="Arial"/>
                <w:color w:val="0B1A2A"/>
                <w:sz w:val="18"/>
                <w:szCs w:val="18"/>
              </w:rPr>
              <w:t xml:space="preserve">+ 20% sur les revenus territoriaux à vie</w:t>
            </w:r>
          </w:p>
        </w:tc>
      </w:tr>
    </w:tbl>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PROCESSUS DE CANDIDATURE</w:t>
      </w:r>
    </w:p>
    <w:p>
      <w:pPr>
        <w:spacing w:after="120" w:line="320"/>
        <w:jc w:val="left"/>
      </w:pPr>
      <w:r>
        <w:rPr>
          <w:rFonts w:ascii="Georgia" w:cs="Georgia" w:eastAsia="Georgia" w:hAnsi="Georgia"/>
          <w:b w:val="false"/>
          <w:bCs w:val="false"/>
          <w:i/>
          <w:iCs/>
          <w:color w:val="6B6F76"/>
          <w:sz w:val="22"/>
          <w:szCs w:val="22"/>
        </w:rPr>
        <w:t xml:space="preserve">Quatre étapes. Trois semaines en moyenne entre la candidature et la signature.</w:t>
      </w:r>
    </w:p>
    <w:p>
      <w:pPr>
        <w:pStyle w:val="ListParagraph"/>
        <w:numPr>
          <w:ilvl w:val="0"/>
          <w:numId w:val="3"/>
        </w:numPr>
        <w:spacing w:after="80" w:line="300"/>
      </w:pPr>
      <w:r>
        <w:rPr>
          <w:rFonts w:ascii="Georgia" w:cs="Georgia" w:eastAsia="Georgia" w:hAnsi="Georgia"/>
          <w:color w:val="1A1A1A"/>
          <w:sz w:val="22"/>
          <w:szCs w:val="22"/>
        </w:rPr>
        <w:t xml:space="preserve">Candidature en ligne (15 minutes). Vous remplissez un formulaire détaillé : profil, expérience, bassin visé, motivation.</w:t>
      </w:r>
    </w:p>
    <w:p>
      <w:pPr>
        <w:pStyle w:val="ListParagraph"/>
        <w:numPr>
          <w:ilvl w:val="0"/>
          <w:numId w:val="3"/>
        </w:numPr>
        <w:spacing w:after="80" w:line="300"/>
      </w:pPr>
      <w:r>
        <w:rPr>
          <w:rFonts w:ascii="Georgia" w:cs="Georgia" w:eastAsia="Georgia" w:hAnsi="Georgia"/>
          <w:color w:val="1A1A1A"/>
          <w:sz w:val="22"/>
          <w:szCs w:val="22"/>
        </w:rPr>
        <w:t xml:space="preserve">Étude du dossier par APEXER central (sous 5 jours ouvrés). Réponse écrite : convocation à entretien, refus motivé, ou demande de complément.</w:t>
      </w:r>
    </w:p>
    <w:p>
      <w:pPr>
        <w:pStyle w:val="ListParagraph"/>
        <w:numPr>
          <w:ilvl w:val="0"/>
          <w:numId w:val="3"/>
        </w:numPr>
        <w:spacing w:after="80" w:line="300"/>
      </w:pPr>
      <w:r>
        <w:rPr>
          <w:rFonts w:ascii="Georgia" w:cs="Georgia" w:eastAsia="Georgia" w:hAnsi="Georgia"/>
          <w:color w:val="1A1A1A"/>
          <w:sz w:val="22"/>
          <w:szCs w:val="22"/>
        </w:rPr>
        <w:t xml:space="preserve">Entretien stratégique (90 minutes en visioconférence avec HP ou un membre du Cercle des Pionniers).</w:t>
      </w:r>
    </w:p>
    <w:p>
      <w:pPr>
        <w:pStyle w:val="ListParagraph"/>
        <w:numPr>
          <w:ilvl w:val="0"/>
          <w:numId w:val="3"/>
        </w:numPr>
        <w:spacing w:after="80" w:line="300"/>
      </w:pPr>
      <w:r>
        <w:rPr>
          <w:rFonts w:ascii="Georgia" w:cs="Georgia" w:eastAsia="Georgia" w:hAnsi="Georgia"/>
          <w:color w:val="1A1A1A"/>
          <w:sz w:val="22"/>
          <w:szCs w:val="22"/>
        </w:rPr>
        <w:t xml:space="preserve">Signature, formation, intégration. Vous signez le contrat de licence, vous versez le droit d'entrée, vous bloquez vos dates de formation initiale (5 jours présentiels).</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FAQ CANDIDAT</w:t>
      </w:r>
    </w:p>
    <w:p>
      <w:pPr>
        <w:spacing w:after="80" w:before="240"/>
      </w:pPr>
      <w:r>
        <w:rPr>
          <w:rFonts w:ascii="Arial" w:cs="Arial" w:eastAsia="Arial" w:hAnsi="Arial"/>
          <w:b/>
          <w:bCs/>
          <w:color w:val="B08A3E"/>
          <w:spacing w:val="30"/>
          <w:sz w:val="18"/>
          <w:szCs w:val="18"/>
        </w:rPr>
        <w:t xml:space="preserve">Q : FAUT-IL ÊTRE COMMERCIAL POUR CANDIDATER ?</w:t>
      </w:r>
    </w:p>
    <w:p>
      <w:pPr>
        <w:spacing w:after="120" w:line="320"/>
        <w:jc w:val="both"/>
      </w:pPr>
      <w:r>
        <w:rPr>
          <w:rFonts w:ascii="Georgia" w:cs="Georgia" w:eastAsia="Georgia" w:hAnsi="Georgia"/>
          <w:b w:val="false"/>
          <w:bCs w:val="false"/>
          <w:i w:val="false"/>
          <w:iCs w:val="false"/>
          <w:color w:val="1A1A1A"/>
          <w:sz w:val="22"/>
          <w:szCs w:val="22"/>
        </w:rPr>
        <w:t xml:space="preserve">Non. APEXER recrute parmi trois mondes : opérateurs commerciaux, profils de leadership, et pédagogues opérationnels. Le filtre n'est pas le métier, c'est la posture.</w:t>
      </w:r>
    </w:p>
    <w:p>
      <w:pPr>
        <w:spacing w:after="80" w:before="240"/>
      </w:pPr>
      <w:r>
        <w:rPr>
          <w:rFonts w:ascii="Arial" w:cs="Arial" w:eastAsia="Arial" w:hAnsi="Arial"/>
          <w:b/>
          <w:bCs/>
          <w:color w:val="B08A3E"/>
          <w:spacing w:val="30"/>
          <w:sz w:val="18"/>
          <w:szCs w:val="18"/>
        </w:rPr>
        <w:t xml:space="preserve">Q : EST-CE QUE JE PEUX EXERCER MON ACTIVITÉ ACTUELLE EN PARALLÈLE ?</w:t>
      </w:r>
    </w:p>
    <w:p>
      <w:pPr>
        <w:spacing w:after="120" w:line="320"/>
        <w:jc w:val="both"/>
      </w:pPr>
      <w:r>
        <w:rPr>
          <w:rFonts w:ascii="Georgia" w:cs="Georgia" w:eastAsia="Georgia" w:hAnsi="Georgia"/>
          <w:b w:val="false"/>
          <w:bCs w:val="false"/>
          <w:i w:val="false"/>
          <w:iCs w:val="false"/>
          <w:color w:val="1A1A1A"/>
          <w:sz w:val="22"/>
          <w:szCs w:val="22"/>
        </w:rPr>
        <w:t xml:space="preserve">Oui, à condition qu'elle ne soit pas en concurrence directe avec APEXER. Beaucoup de Maîtres-Forgerons commencent en parallèle de leur activité principale, puis basculent à temps plein quand leur premier réseau de Forges atteint la taille critique.</w:t>
      </w:r>
    </w:p>
    <w:p>
      <w:pPr>
        <w:spacing w:after="80" w:before="240"/>
      </w:pPr>
      <w:r>
        <w:rPr>
          <w:rFonts w:ascii="Arial" w:cs="Arial" w:eastAsia="Arial" w:hAnsi="Arial"/>
          <w:b/>
          <w:bCs/>
          <w:color w:val="B08A3E"/>
          <w:spacing w:val="30"/>
          <w:sz w:val="18"/>
          <w:szCs w:val="18"/>
        </w:rPr>
        <w:t xml:space="preserve">Q : C'EST COMME BNI ?</w:t>
      </w:r>
    </w:p>
    <w:p>
      <w:pPr>
        <w:spacing w:after="120" w:line="320"/>
        <w:jc w:val="both"/>
      </w:pPr>
      <w:r>
        <w:rPr>
          <w:rFonts w:ascii="Georgia" w:cs="Georgia" w:eastAsia="Georgia" w:hAnsi="Georgia"/>
          <w:b w:val="false"/>
          <w:bCs w:val="false"/>
          <w:i w:val="false"/>
          <w:iCs w:val="false"/>
          <w:color w:val="1A1A1A"/>
          <w:sz w:val="22"/>
          <w:szCs w:val="22"/>
        </w:rPr>
        <w:t xml:space="preserve">Non. BNI fait échanger des contacts. APEXER construit la recommandabilité avant les contacts. Une Forge consacre 40 minutes par semaine au travail collectif sur la recommandabilité et les cas business avant qu'aucune mise en relation ne soit échangée. Le marché des recommandations occupe 12 minutes en fin de séance, conditionné par le travail qui précède.</w:t>
      </w:r>
    </w:p>
    <w:p>
      <w:pPr>
        <w:spacing w:after="80" w:before="240"/>
      </w:pPr>
      <w:r>
        <w:rPr>
          <w:rFonts w:ascii="Arial" w:cs="Arial" w:eastAsia="Arial" w:hAnsi="Arial"/>
          <w:b/>
          <w:bCs/>
          <w:color w:val="B08A3E"/>
          <w:spacing w:val="30"/>
          <w:sz w:val="18"/>
          <w:szCs w:val="18"/>
        </w:rPr>
        <w:t xml:space="preserve">Q : COMBIEN DE TEMPS AVANT LES PREMIERS REVENUS ?</w:t>
      </w:r>
    </w:p>
    <w:p>
      <w:pPr>
        <w:spacing w:after="120" w:line="320"/>
        <w:jc w:val="both"/>
      </w:pPr>
      <w:r>
        <w:rPr>
          <w:rFonts w:ascii="Georgia" w:cs="Georgia" w:eastAsia="Georgia" w:hAnsi="Georgia"/>
          <w:b w:val="false"/>
          <w:bCs w:val="false"/>
          <w:i w:val="false"/>
          <w:iCs w:val="false"/>
          <w:color w:val="1A1A1A"/>
          <w:sz w:val="22"/>
          <w:szCs w:val="22"/>
        </w:rPr>
        <w:t xml:space="preserve">Le seuil de rentabilité opérationnelle est typiquement atteint entre le 4ème et le 6ème mois après ouverture de la première Forge. La consolidation à un revenu net mensuel de 3 000 € et plus prend 18 à 24 mois pour un Maître-Forgeron sérieux et engagé.</w:t>
      </w:r>
    </w:p>
    <w:p>
      <w:pPr>
        <w:spacing w:after="80" w:before="240"/>
      </w:pPr>
      <w:r>
        <w:rPr>
          <w:rFonts w:ascii="Arial" w:cs="Arial" w:eastAsia="Arial" w:hAnsi="Arial"/>
          <w:b/>
          <w:bCs/>
          <w:color w:val="B08A3E"/>
          <w:spacing w:val="30"/>
          <w:sz w:val="18"/>
          <w:szCs w:val="18"/>
        </w:rPr>
        <w:t xml:space="preserve">Q : QUE SE PASSE-T-IL SI MON BASSIN EST DÉJÀ PRIS ?</w:t>
      </w:r>
    </w:p>
    <w:p>
      <w:pPr>
        <w:spacing w:after="120" w:line="320"/>
        <w:jc w:val="both"/>
      </w:pPr>
      <w:r>
        <w:rPr>
          <w:rFonts w:ascii="Georgia" w:cs="Georgia" w:eastAsia="Georgia" w:hAnsi="Georgia"/>
          <w:b w:val="false"/>
          <w:bCs w:val="false"/>
          <w:i w:val="false"/>
          <w:iCs w:val="false"/>
          <w:color w:val="1A1A1A"/>
          <w:sz w:val="22"/>
          <w:szCs w:val="22"/>
        </w:rPr>
        <w:t xml:space="preserve">Trois cas. Si un Maître-Forgeron est déjà titulaire de votre bassin et que le bassin n'est pas éligible au Palier 2, vous pouvez candidater sur un bassin voisin ou être placé sur liste d'attente. Si votre bassin est éligible au Palier 2 (12 grandes aires urbaines) et le premier Fondateur est performant, votre candidature est instruite normalement. Si votre bassin est libre, votre candidature est prioritaire.</w:t>
      </w:r>
    </w:p>
    <w:p>
      <w:pPr>
        <w:spacing w:after="80" w:before="240"/>
      </w:pPr>
      <w:r>
        <w:rPr>
          <w:rFonts w:ascii="Arial" w:cs="Arial" w:eastAsia="Arial" w:hAnsi="Arial"/>
          <w:b/>
          <w:bCs/>
          <w:color w:val="B08A3E"/>
          <w:spacing w:val="30"/>
          <w:sz w:val="18"/>
          <w:szCs w:val="18"/>
        </w:rPr>
        <w:t xml:space="preserve">Q : EST-CE QU'IL Y A UNE GARANTIE DE REVENUS ?</w:t>
      </w:r>
    </w:p>
    <w:p>
      <w:pPr>
        <w:spacing w:after="120" w:line="320"/>
        <w:jc w:val="both"/>
      </w:pPr>
      <w:r>
        <w:rPr>
          <w:rFonts w:ascii="Georgia" w:cs="Georgia" w:eastAsia="Georgia" w:hAnsi="Georgia"/>
          <w:b w:val="false"/>
          <w:bCs w:val="false"/>
          <w:i w:val="false"/>
          <w:iCs w:val="false"/>
          <w:color w:val="1A1A1A"/>
          <w:sz w:val="22"/>
          <w:szCs w:val="22"/>
        </w:rPr>
        <w:t xml:space="preserve">Non. APEXER ne garantit aucun revenu. APEXER fournit un système, une méthode, des outils, une marque et un accompagnement. Le revenu dépend de la performance opérationnelle du Maître-Forgeron sur son territoire.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CTA PRINCIPAL DE LA PAGE</w:t>
      </w:r>
    </w:p>
    <w:p>
      <w:pPr>
        <w:spacing w:after="120" w:line="320"/>
        <w:jc w:val="center"/>
      </w:pPr>
      <w:r>
        <w:rPr>
          <w:rFonts w:ascii="Georgia" w:cs="Georgia" w:eastAsia="Georgia" w:hAnsi="Georgia"/>
          <w:b/>
          <w:bCs/>
          <w:i w:val="false"/>
          <w:iCs w:val="false"/>
          <w:color w:val="0B1A2A"/>
          <w:sz w:val="32"/>
          <w:szCs w:val="32"/>
        </w:rPr>
        <w:t xml:space="preserve">Candidater au Cercle des 200 Fondateurs</w:t>
      </w:r>
    </w:p>
    <w:p>
      <w:pPr>
        <w:spacing w:after="120" w:line="320"/>
        <w:jc w:val="center"/>
      </w:pPr>
      <w:r>
        <w:rPr>
          <w:rFonts w:ascii="Georgia" w:cs="Georgia" w:eastAsia="Georgia" w:hAnsi="Georgia"/>
          <w:b w:val="false"/>
          <w:bCs w:val="false"/>
          <w:i/>
          <w:iCs/>
          <w:color w:val="6B6F76"/>
          <w:sz w:val="20"/>
          <w:szCs w:val="20"/>
        </w:rPr>
        <w:t xml:space="preserve">(Formulaire — 15 minutes — réponse sous 5 jours ouvrés)</w:t>
      </w:r>
    </w:p>
    <w:p>
      <w:r>
        <w:br w:type="page"/>
      </w:r>
    </w:p>
    <w:p>
      <w:pPr>
        <w:spacing w:after="80" w:before="240"/>
      </w:pPr>
      <w:r>
        <w:rPr>
          <w:rFonts w:ascii="Arial" w:cs="Arial" w:eastAsia="Arial" w:hAnsi="Arial"/>
          <w:b/>
          <w:bCs/>
          <w:color w:val="B08A3E"/>
          <w:spacing w:val="30"/>
          <w:sz w:val="18"/>
          <w:szCs w:val="18"/>
        </w:rPr>
        <w:t xml:space="preserve">PARTIE 5</w:t>
      </w:r>
    </w:p>
    <w:p>
      <w:pPr>
        <w:pStyle w:val="Heading1"/>
        <w:spacing w:after="200" w:before="360"/>
      </w:pPr>
      <w:r>
        <w:rPr>
          <w:rFonts w:ascii="Georgia" w:cs="Georgia" w:eastAsia="Georgia" w:hAnsi="Georgia"/>
          <w:b/>
          <w:bCs/>
          <w:color w:val="0B1A2A"/>
          <w:sz w:val="40"/>
          <w:szCs w:val="40"/>
        </w:rPr>
        <w:t xml:space="preserve">Pitch HP — vidéo et écrit</w:t>
      </w:r>
    </w:p>
    <w:p>
      <w:pPr>
        <w:spacing w:after="200" w:before="80"/>
      </w:pPr>
      <w:r>
        <w:rPr>
          <w:rFonts w:ascii="Arial" w:cs="Arial" w:eastAsia="Arial" w:hAnsi="Arial"/>
          <w:i/>
          <w:iCs/>
          <w:color w:val="6B6F76"/>
          <w:sz w:val="18"/>
          <w:szCs w:val="18"/>
        </w:rPr>
        <w:t xml:space="preserve">Le pitch incarné par HP, à utiliser en vidéo de tête sur la page candidature et en pitch écrit pour les supports LinkedIn et email.</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Pitch vidéo (script — 3 minutes 30)</w:t>
      </w:r>
    </w:p>
    <w:p>
      <w:pPr>
        <w:spacing w:after="200" w:before="80"/>
      </w:pPr>
      <w:r>
        <w:rPr>
          <w:rFonts w:ascii="Arial" w:cs="Arial" w:eastAsia="Arial" w:hAnsi="Arial"/>
          <w:i/>
          <w:iCs/>
          <w:color w:val="6B6F76"/>
          <w:sz w:val="18"/>
          <w:szCs w:val="18"/>
        </w:rPr>
        <w:t xml:space="preserve">Tournage recommandé : plan rapproché, fond neutre ou Atelier en arrière-plan, lumière naturelle latérale, regard caméra sur les phrases clés. Pas de prompteur visible. Pas de musique d'ambiance.</w:t>
      </w:r>
    </w:p>
    <w:p>
      <w:pPr>
        <w:spacing w:after="80" w:before="240"/>
      </w:pPr>
      <w:r>
        <w:rPr>
          <w:rFonts w:ascii="Arial" w:cs="Arial" w:eastAsia="Arial" w:hAnsi="Arial"/>
          <w:b/>
          <w:bCs/>
          <w:color w:val="B08A3E"/>
          <w:spacing w:val="30"/>
          <w:sz w:val="18"/>
          <w:szCs w:val="18"/>
        </w:rPr>
        <w:t xml:space="preserve">[00:00 — 00:25] ACCROCHE</w:t>
      </w:r>
    </w:p>
    <w:p>
      <w:pPr>
        <w:spacing w:after="120" w:line="320"/>
        <w:jc w:val="both"/>
      </w:pPr>
      <w:r>
        <w:rPr>
          <w:rFonts w:ascii="Georgia" w:cs="Georgia" w:eastAsia="Georgia" w:hAnsi="Georgia"/>
          <w:b w:val="false"/>
          <w:bCs w:val="false"/>
          <w:i/>
          <w:iCs/>
          <w:color w:val="1A1A1A"/>
          <w:sz w:val="22"/>
          <w:szCs w:val="22"/>
        </w:rPr>
        <w:t xml:space="preserve">« Pendant six mois, je suis allé chercher les meilleurs commerciaux de France. Pas une moyenne. Les top performers. Des agents immobiliers d'élite, des délégués pharmaceutiques en tête de classement, des assureurs au top 5%, des commerciaux B2B tech qui dépassent leurs quotas, des vendeurs automobile qui font les meilleures ventes de leur réseau. Seize d'entre eux ont accepté plus de cent vingt questions chacun. Je cherchais ce qui les rendait meilleurs. Je pensais trouver du talent. J'ai trouvé sept routines. »</w:t>
      </w:r>
    </w:p>
    <w:p>
      <w:pPr>
        <w:spacing w:after="80" w:before="240"/>
      </w:pPr>
      <w:r>
        <w:rPr>
          <w:rFonts w:ascii="Arial" w:cs="Arial" w:eastAsia="Arial" w:hAnsi="Arial"/>
          <w:b/>
          <w:bCs/>
          <w:color w:val="B08A3E"/>
          <w:spacing w:val="30"/>
          <w:sz w:val="18"/>
          <w:szCs w:val="18"/>
        </w:rPr>
        <w:t xml:space="preserve">[00:25 — 00:55] LE CONSTAT</w:t>
      </w:r>
    </w:p>
    <w:p>
      <w:pPr>
        <w:spacing w:after="120" w:line="320"/>
        <w:jc w:val="both"/>
      </w:pPr>
      <w:r>
        <w:rPr>
          <w:rFonts w:ascii="Georgia" w:cs="Georgia" w:eastAsia="Georgia" w:hAnsi="Georgia"/>
          <w:b w:val="false"/>
          <w:bCs w:val="false"/>
          <w:i/>
          <w:iCs/>
          <w:color w:val="1A1A1A"/>
          <w:sz w:val="22"/>
          <w:szCs w:val="22"/>
        </w:rPr>
        <w:t xml:space="preserve">« Les top performers ne sont pas meilleurs parce qu'ils ont un don. Ils sont meilleurs parce qu'ils répètent certaines pratiques que les autres n'appliquent pas durablement. C'est tout. Et ça change tout. Parce que ça veut dire qu'on peut transformer ces pratiques en système. Et que ce système est reproductible. »</w:t>
      </w:r>
    </w:p>
    <w:p>
      <w:pPr>
        <w:spacing w:after="80" w:before="240"/>
      </w:pPr>
      <w:r>
        <w:rPr>
          <w:rFonts w:ascii="Arial" w:cs="Arial" w:eastAsia="Arial" w:hAnsi="Arial"/>
          <w:b/>
          <w:bCs/>
          <w:color w:val="B08A3E"/>
          <w:spacing w:val="30"/>
          <w:sz w:val="18"/>
          <w:szCs w:val="18"/>
        </w:rPr>
        <w:t xml:space="preserve">[00:55 — 01:30] LA DOUBLE RUPTURE</w:t>
      </w:r>
    </w:p>
    <w:p>
      <w:pPr>
        <w:spacing w:after="120" w:line="320"/>
        <w:jc w:val="both"/>
      </w:pPr>
      <w:r>
        <w:rPr>
          <w:rFonts w:ascii="Georgia" w:cs="Georgia" w:eastAsia="Georgia" w:hAnsi="Georgia"/>
          <w:b w:val="false"/>
          <w:bCs w:val="false"/>
          <w:i/>
          <w:iCs/>
          <w:color w:val="1A1A1A"/>
          <w:sz w:val="22"/>
          <w:szCs w:val="22"/>
        </w:rPr>
        <w:t xml:space="preserve">« APEXER s'oppose à deux choses. D'abord au développement personnel. Pendant trente ans, on nous a vendu de la motivation. Vous l'avez consommée. Le lundi matin, rien n'avait changé. La motivation est un carburant qui s'épuise. Ce qui tient, c'est un système. Ensuite, APEXER s'oppose au club business classique. BNI et les autres distribuent des contacts. APEXER fabrique des professionnels recommandables. Avant de chercher des contacts, on construit la matière qui justifie qu'on en obtienne. »</w:t>
      </w:r>
    </w:p>
    <w:p>
      <w:pPr>
        <w:spacing w:after="80" w:before="240"/>
      </w:pPr>
      <w:r>
        <w:rPr>
          <w:rFonts w:ascii="Arial" w:cs="Arial" w:eastAsia="Arial" w:hAnsi="Arial"/>
          <w:b/>
          <w:bCs/>
          <w:color w:val="B08A3E"/>
          <w:spacing w:val="30"/>
          <w:sz w:val="18"/>
          <w:szCs w:val="18"/>
        </w:rPr>
        <w:t xml:space="preserve">[01:30 — 02:20] APEXER, CE QUE C'EST</w:t>
      </w:r>
    </w:p>
    <w:p>
      <w:pPr>
        <w:spacing w:after="120" w:line="320"/>
        <w:jc w:val="both"/>
      </w:pPr>
      <w:r>
        <w:rPr>
          <w:rFonts w:ascii="Georgia" w:cs="Georgia" w:eastAsia="Georgia" w:hAnsi="Georgia"/>
          <w:b w:val="false"/>
          <w:bCs w:val="false"/>
          <w:i/>
          <w:iCs/>
          <w:color w:val="1A1A1A"/>
          <w:sz w:val="22"/>
          <w:szCs w:val="22"/>
        </w:rPr>
        <w:t xml:space="preserve">« APEXER, c'est une méthode issue de l'observation des meilleurs. C'est une application qui transforme les intentions en actions mesurées. Ce sont des Forges locales qui assemblent trois fonctions : faire progresser le membre, le rendre recommandable, générer du business qualifié. Une Forge réunit dix professionnels une fois par semaine, pendant 90 minutes, selon un format en six séquences que vous n'aurez pas à inventer. Le moteur du déploiement, ce sont les 200 premiers Maîtres-Forgerons Fondateurs. »</w:t>
      </w:r>
    </w:p>
    <w:p>
      <w:pPr>
        <w:spacing w:after="80" w:before="240"/>
      </w:pPr>
      <w:r>
        <w:rPr>
          <w:rFonts w:ascii="Arial" w:cs="Arial" w:eastAsia="Arial" w:hAnsi="Arial"/>
          <w:b/>
          <w:bCs/>
          <w:color w:val="B08A3E"/>
          <w:spacing w:val="30"/>
          <w:sz w:val="18"/>
          <w:szCs w:val="18"/>
        </w:rPr>
        <w:t xml:space="preserve">[02:20 — 03:00] L'APPEL</w:t>
      </w:r>
    </w:p>
    <w:p>
      <w:pPr>
        <w:spacing w:after="120" w:line="320"/>
        <w:jc w:val="both"/>
      </w:pPr>
      <w:r>
        <w:rPr>
          <w:rFonts w:ascii="Georgia" w:cs="Georgia" w:eastAsia="Georgia" w:hAnsi="Georgia"/>
          <w:b w:val="false"/>
          <w:bCs w:val="false"/>
          <w:i/>
          <w:iCs/>
          <w:color w:val="1A1A1A"/>
          <w:sz w:val="22"/>
          <w:szCs w:val="22"/>
        </w:rPr>
        <w:t xml:space="preserve">« Si vous lisez ce message, c'est que vous êtes peut-être l'un des 200. Vous n'êtes pas obligé d'être commercial. Vous pouvez venir du leadership. De la formation. Du conseil. De l'entrepreneuriat. Le filtre n'est pas le métier. Le filtre est la posture. Un Maître-Forgeron Fondateur installe le système APEXER. Il ne le réinvente pas. Il ne le dilue pas. Il le porte. Si c'est vous, candidatez. »</w:t>
      </w:r>
    </w:p>
    <w:p>
      <w:pPr>
        <w:spacing w:after="80" w:before="240"/>
      </w:pPr>
      <w:r>
        <w:rPr>
          <w:rFonts w:ascii="Arial" w:cs="Arial" w:eastAsia="Arial" w:hAnsi="Arial"/>
          <w:b/>
          <w:bCs/>
          <w:color w:val="B08A3E"/>
          <w:spacing w:val="30"/>
          <w:sz w:val="18"/>
          <w:szCs w:val="18"/>
        </w:rPr>
        <w:t xml:space="preserve">[03:00 — 03:30] LA FERMETURE</w:t>
      </w:r>
    </w:p>
    <w:p>
      <w:pPr>
        <w:spacing w:after="120" w:line="320"/>
        <w:jc w:val="both"/>
      </w:pPr>
      <w:r>
        <w:rPr>
          <w:rFonts w:ascii="Georgia" w:cs="Georgia" w:eastAsia="Georgia" w:hAnsi="Georgia"/>
          <w:b w:val="false"/>
          <w:bCs w:val="false"/>
          <w:i/>
          <w:iCs/>
          <w:color w:val="1A1A1A"/>
          <w:sz w:val="22"/>
          <w:szCs w:val="22"/>
        </w:rPr>
        <w:t xml:space="preserve">« 200 places. 130 bassins économiques en France. Quand les places sont prises, elles sont prises. Le Cercle des Fondateurs ferme. Le statut de Fondateur n'est plus accessible. Vous prenez votre place, ou un autre la prend. À vous de décider. »</w:t>
      </w:r>
    </w:p>
    <w:p>
      <w:pPr>
        <w:pStyle w:val="Heading2"/>
        <w:spacing w:after="200" w:before="360"/>
      </w:pPr>
      <w:r>
        <w:rPr>
          <w:rFonts w:ascii="Georgia" w:cs="Georgia" w:eastAsia="Georgia" w:hAnsi="Georgia"/>
          <w:b/>
          <w:bCs/>
          <w:color w:val="0B1A2A"/>
          <w:sz w:val="30"/>
          <w:szCs w:val="30"/>
        </w:rPr>
        <w:t xml:space="preserve">Pitch écrit (version longue — 700 mots)</w:t>
      </w:r>
    </w:p>
    <w:p>
      <w:pPr>
        <w:spacing w:after="200" w:before="80"/>
      </w:pPr>
      <w:r>
        <w:rPr>
          <w:rFonts w:ascii="Arial" w:cs="Arial" w:eastAsia="Arial" w:hAnsi="Arial"/>
          <w:i/>
          <w:iCs/>
          <w:color w:val="6B6F76"/>
          <w:sz w:val="18"/>
          <w:szCs w:val="18"/>
        </w:rPr>
        <w:t xml:space="preserve">À utiliser dans les emails de prospection, les posts LinkedIn longs, les pages de présentation.</w:t>
      </w:r>
    </w:p>
    <w:p>
      <w:pPr>
        <w:spacing w:after="120" w:line="320"/>
        <w:jc w:val="both"/>
      </w:pPr>
      <w:r>
        <w:rPr>
          <w:rFonts w:ascii="Georgia" w:cs="Georgia" w:eastAsia="Georgia" w:hAnsi="Georgia"/>
          <w:b w:val="false"/>
          <w:bCs w:val="false"/>
          <w:i w:val="false"/>
          <w:iCs w:val="false"/>
          <w:color w:val="1A1A1A"/>
          <w:sz w:val="22"/>
          <w:szCs w:val="22"/>
        </w:rPr>
        <w:t xml:space="preserve">Nous sommes allés chercher les meilleurs commerciaux de France. Pas une moyenne. Pas un échantillon représentatif. Les top performers — ceux qui font deux fois ce que font les autres dans leur métier.</w:t>
      </w:r>
    </w:p>
    <w:p>
      <w:pPr>
        <w:spacing w:after="120" w:line="320"/>
        <w:jc w:val="both"/>
      </w:pPr>
      <w:r>
        <w:rPr>
          <w:rFonts w:ascii="Georgia" w:cs="Georgia" w:eastAsia="Georgia" w:hAnsi="Georgia"/>
          <w:b w:val="false"/>
          <w:bCs w:val="false"/>
          <w:i w:val="false"/>
          <w:iCs w:val="false"/>
          <w:color w:val="1A1A1A"/>
          <w:sz w:val="22"/>
          <w:szCs w:val="22"/>
        </w:rPr>
        <w:t xml:space="preserve">Des agents immobiliers d'élite. Des délégués pharmaceutiques en tête de classement national chez leurs laboratoires. Des assureurs dans le top 5% de leur réseau. Des commerciaux B2B tech qui dépassent leurs quotas trimestre après trimestre. Des vendeurs automobile qui signent les meilleures ventes de leur concession année après année. Seize d'entre eux ont accepté six mois d'interviews approfondies — plus de cent vingt questions chacun, sur leurs routines, leurs chiffres, leur agenda, leur prospection, leur suivi client, leurs recommandations.</w:t>
      </w:r>
    </w:p>
    <w:p>
      <w:pPr>
        <w:spacing w:after="120" w:line="320"/>
        <w:jc w:val="both"/>
      </w:pPr>
      <w:r>
        <w:rPr>
          <w:rFonts w:ascii="Georgia" w:cs="Georgia" w:eastAsia="Georgia" w:hAnsi="Georgia"/>
          <w:b w:val="false"/>
          <w:bCs w:val="false"/>
          <w:i w:val="false"/>
          <w:iCs w:val="false"/>
          <w:color w:val="1A1A1A"/>
          <w:sz w:val="22"/>
          <w:szCs w:val="22"/>
        </w:rPr>
        <w:t xml:space="preserve">Nous cherchions ce qui les rendait meilleurs. Nous pensions trouver du talent. Nous avons trouvé sept pratiques. Sept routines. Que ces top performers appliquent à 80%, 86%, 100%. Et que les commerciaux moyens des mêmes secteurs appliquent à 11%, 22%, 33%. L'écart ne se joue pas dans la performance ponctuelle. Il se joue dans la régularité du système.</w:t>
      </w:r>
    </w:p>
    <w:p>
      <w:pPr>
        <w:spacing w:after="120" w:line="320"/>
        <w:jc w:val="both"/>
      </w:pPr>
      <w:r>
        <w:rPr>
          <w:rFonts w:ascii="Georgia" w:cs="Georgia" w:eastAsia="Georgia" w:hAnsi="Georgia"/>
          <w:b w:val="false"/>
          <w:bCs w:val="false"/>
          <w:i w:val="false"/>
          <w:iCs w:val="false"/>
          <w:color w:val="1A1A1A"/>
          <w:sz w:val="22"/>
          <w:szCs w:val="22"/>
        </w:rPr>
        <w:t xml:space="preserve">APEXER est né de cette enquête. Pas d'une théorie. Pas d'une intuition. D'un travail de terrain documenté sur les meilleurs.</w:t>
      </w:r>
    </w:p>
    <w:p>
      <w:pPr>
        <w:spacing w:after="120" w:line="320"/>
        <w:jc w:val="both"/>
      </w:pPr>
      <w:r>
        <w:rPr>
          <w:rFonts w:ascii="Georgia" w:cs="Georgia" w:eastAsia="Georgia" w:hAnsi="Georgia"/>
          <w:b w:val="false"/>
          <w:bCs w:val="false"/>
          <w:i w:val="false"/>
          <w:iCs w:val="false"/>
          <w:color w:val="1A1A1A"/>
          <w:sz w:val="22"/>
          <w:szCs w:val="22"/>
        </w:rPr>
        <w:t xml:space="preserve">APEXER s'oppose frontalement à deux choses. D'abord au développement personnel : APEXER demande d'installer plutôt que de changer, rend la motivation secondaire plutôt que d'en dépendre, produit des résultats mesurés plutôt que de l'inspiration. Ensuite aux clubs business classiques. BNI demande : « Qui peux-tu recommander ? » APEXER demande d'abord : « Es-tu suffisamment clair, fiable et structuré pour qu'on te recommande ? » Avant de chercher des contacts, on construit la matière qui justifie qu'on en obtienne.</w:t>
      </w:r>
    </w:p>
    <w:p>
      <w:pPr>
        <w:spacing w:after="120" w:line="320"/>
        <w:jc w:val="both"/>
      </w:pPr>
      <w:r>
        <w:rPr>
          <w:rFonts w:ascii="Georgia" w:cs="Georgia" w:eastAsia="Georgia" w:hAnsi="Georgia"/>
          <w:b w:val="false"/>
          <w:bCs w:val="false"/>
          <w:i w:val="false"/>
          <w:iCs w:val="false"/>
          <w:color w:val="1A1A1A"/>
          <w:sz w:val="22"/>
          <w:szCs w:val="22"/>
        </w:rPr>
        <w:t xml:space="preserve">APEXER est une infrastructure nationale qui assemble une méthode propriétaire issue de l'observation des meilleurs, une application qui transforme les intentions en actions mesurées, des Forges locales qui sont à la fois ateliers de performance et clubs business exigeants, et un réseau territorial de Maîtres-Forgerons Fondateurs qui déploient le système sur le terrain.</w:t>
      </w:r>
    </w:p>
    <w:p>
      <w:pPr>
        <w:spacing w:after="120" w:line="320"/>
        <w:jc w:val="both"/>
      </w:pPr>
      <w:r>
        <w:rPr>
          <w:rFonts w:ascii="Georgia" w:cs="Georgia" w:eastAsia="Georgia" w:hAnsi="Georgia"/>
          <w:b w:val="false"/>
          <w:bCs w:val="false"/>
          <w:i w:val="false"/>
          <w:iCs w:val="false"/>
          <w:color w:val="1A1A1A"/>
          <w:sz w:val="22"/>
          <w:szCs w:val="22"/>
        </w:rPr>
        <w:t xml:space="preserve">Une Forge réunit 8 à 12 Forgerons une fois par semaine, pendant 90 minutes, selon un format propriétaire en six séquences : Ouverture, Scoreboard des indicateurs commerciaux, Focus recommandabilité d'un membre, Cas business concret, Marché des recommandations précises, Engagement public pour la semaine suivante. Trois fonctions inséparables : faire progresser, rendre recommandable, générer du business qualifié.</w:t>
      </w:r>
    </w:p>
    <w:p>
      <w:pPr>
        <w:spacing w:after="120" w:line="320"/>
        <w:jc w:val="both"/>
      </w:pPr>
      <w:r>
        <w:rPr>
          <w:rFonts w:ascii="Georgia" w:cs="Georgia" w:eastAsia="Georgia" w:hAnsi="Georgia"/>
          <w:b w:val="false"/>
          <w:bCs w:val="false"/>
          <w:i w:val="false"/>
          <w:iCs w:val="false"/>
          <w:color w:val="1A1A1A"/>
          <w:sz w:val="22"/>
          <w:szCs w:val="22"/>
        </w:rPr>
        <w:t xml:space="preserve">Ce réseau territorial, c'est ce que nous construisons aujourd'hui. 200 Maîtres-Forgerons Fondateurs sur 130 bassins économiques en France. Les 30 premiers sont les Pionniers, sélectionnés à la main, à conditions privilégiées. Les 170 suivants seront les Bâtisseurs et les Compagnons du déploiement national.</w:t>
      </w:r>
    </w:p>
    <w:p>
      <w:pPr>
        <w:spacing w:after="120" w:line="320"/>
        <w:jc w:val="both"/>
      </w:pPr>
      <w:r>
        <w:rPr>
          <w:rFonts w:ascii="Georgia" w:cs="Georgia" w:eastAsia="Georgia" w:hAnsi="Georgia"/>
          <w:b w:val="false"/>
          <w:bCs w:val="false"/>
          <w:i w:val="false"/>
          <w:iCs w:val="false"/>
          <w:color w:val="1A1A1A"/>
          <w:sz w:val="22"/>
          <w:szCs w:val="22"/>
        </w:rPr>
        <w:t xml:space="preserve">Un Maître-Forgeron Fondateur n'est ni un coach, ni un formateur, ni un affilié. C'est un opérateur territorial du système APEXER. Il anime la Forge hebdomadaire selon le format propriétaire. Il déploie les programmes. Il recrute les Forgerons. Il porte la marque sur son territoire avec exclusivité.</w:t>
      </w:r>
    </w:p>
    <w:p>
      <w:pPr>
        <w:spacing w:after="120" w:line="320"/>
        <w:jc w:val="both"/>
      </w:pPr>
      <w:r>
        <w:rPr>
          <w:rFonts w:ascii="Georgia" w:cs="Georgia" w:eastAsia="Georgia" w:hAnsi="Georgia"/>
          <w:b w:val="false"/>
          <w:bCs w:val="false"/>
          <w:i w:val="false"/>
          <w:iCs w:val="false"/>
          <w:color w:val="1A1A1A"/>
          <w:sz w:val="22"/>
          <w:szCs w:val="22"/>
        </w:rPr>
        <w:t xml:space="preserve">Le filtre d'entrée n'est pas le métier. Vous pouvez venir du commerce, du leadership, de la formation, de l'entrepreneuriat. Le filtre est la posture : un Maître-Forgeron Fondateur installe le système. Il ne le réinvente pas. Il ne le dilue pas. Il ne se met pas au-dessus.</w:t>
      </w:r>
    </w:p>
    <w:p>
      <w:pPr>
        <w:spacing w:after="120" w:line="320"/>
        <w:jc w:val="both"/>
      </w:pPr>
      <w:r>
        <w:rPr>
          <w:rFonts w:ascii="Georgia" w:cs="Georgia" w:eastAsia="Georgia" w:hAnsi="Georgia"/>
          <w:b w:val="false"/>
          <w:bCs w:val="false"/>
          <w:i w:val="false"/>
          <w:iCs w:val="false"/>
          <w:color w:val="1A1A1A"/>
          <w:sz w:val="22"/>
          <w:szCs w:val="22"/>
        </w:rPr>
        <w:t xml:space="preserve">L'investissement est mesuré : 2 500 € de droit d'entrée, 149 €/mois de redevance, 25% sur les revenus générés sur votre territoire. En contrepartie, vous récupérez 75% de tout ce qui se vend sous APEXER dans votre bassin économique, vous accédez à l'application en marque blanche, à la méthode complète, aux 8 programmes prêts à vendre, à la formation initiale, et à un accompagnement permanent par le Cercle.</w:t>
      </w:r>
    </w:p>
    <w:p>
      <w:pPr>
        <w:spacing w:after="120" w:line="320"/>
        <w:jc w:val="both"/>
      </w:pPr>
      <w:r>
        <w:rPr>
          <w:rFonts w:ascii="Georgia" w:cs="Georgia" w:eastAsia="Georgia" w:hAnsi="Georgia"/>
          <w:b w:val="false"/>
          <w:bCs w:val="false"/>
          <w:i w:val="false"/>
          <w:iCs w:val="false"/>
          <w:color w:val="1A1A1A"/>
          <w:sz w:val="22"/>
          <w:szCs w:val="22"/>
        </w:rPr>
        <w:t xml:space="preserve">L'horizon est clair : 200 places, 130 bassins. Quand le Cercle est plein, il ferme. Le statut de Fondateur n'est plus accessible. Vous prenez votre place, ou un autre la prend.</w:t>
      </w:r>
    </w:p>
    <w:p>
      <w:pPr>
        <w:spacing w:after="200" w:before="200" w:line="320"/>
        <w:ind w:left="720" w:right="720"/>
        <w:jc w:val="center"/>
      </w:pPr>
      <w:r>
        <w:rPr>
          <w:rFonts w:ascii="Georgia" w:cs="Georgia" w:eastAsia="Georgia" w:hAnsi="Georgia"/>
          <w:i/>
          <w:iCs/>
          <w:color w:val="0B1A2A"/>
          <w:sz w:val="26"/>
          <w:szCs w:val="26"/>
        </w:rPr>
        <w:t xml:space="preserve">« Vous n'achetez pas une formation. Vous prenez votre place dans le premier réseau de Forges APEXER. »</w:t>
      </w:r>
    </w:p>
    <w:p>
      <w:r>
        <w:br w:type="page"/>
      </w:r>
    </w:p>
    <w:p>
      <w:pPr>
        <w:spacing w:after="80" w:before="240"/>
      </w:pPr>
      <w:r>
        <w:rPr>
          <w:rFonts w:ascii="Arial" w:cs="Arial" w:eastAsia="Arial" w:hAnsi="Arial"/>
          <w:b/>
          <w:bCs/>
          <w:color w:val="B08A3E"/>
          <w:spacing w:val="30"/>
          <w:sz w:val="18"/>
          <w:szCs w:val="18"/>
        </w:rPr>
        <w:t xml:space="preserve">PARTIE 6</w:t>
      </w:r>
    </w:p>
    <w:p>
      <w:pPr>
        <w:pStyle w:val="Heading1"/>
        <w:spacing w:after="200" w:before="360"/>
      </w:pPr>
      <w:r>
        <w:rPr>
          <w:rFonts w:ascii="Georgia" w:cs="Georgia" w:eastAsia="Georgia" w:hAnsi="Georgia"/>
          <w:b/>
          <w:bCs/>
          <w:color w:val="0B1A2A"/>
          <w:sz w:val="40"/>
          <w:szCs w:val="40"/>
        </w:rPr>
        <w:t xml:space="preserve">Kit commercial du Maître-Forgeron</w:t>
      </w:r>
    </w:p>
    <w:p>
      <w:pPr>
        <w:spacing w:after="200" w:before="80"/>
      </w:pPr>
      <w:r>
        <w:rPr>
          <w:rFonts w:ascii="Arial" w:cs="Arial" w:eastAsia="Arial" w:hAnsi="Arial"/>
          <w:i/>
          <w:iCs/>
          <w:color w:val="6B6F76"/>
          <w:sz w:val="18"/>
          <w:szCs w:val="18"/>
        </w:rPr>
        <w:t xml:space="preserve">Les supports que reçoit chaque Maître-Forgeron Fondateur pour vendre les programmes APEXER sur son territoire.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Scripts LinkedIn — prospection Forgerons</w:t>
      </w:r>
    </w:p>
    <w:p>
      <w:pPr>
        <w:spacing w:after="80" w:before="240"/>
      </w:pPr>
      <w:r>
        <w:rPr>
          <w:rFonts w:ascii="Arial" w:cs="Arial" w:eastAsia="Arial" w:hAnsi="Arial"/>
          <w:b/>
          <w:bCs/>
          <w:color w:val="B08A3E"/>
          <w:spacing w:val="30"/>
          <w:sz w:val="18"/>
          <w:szCs w:val="18"/>
        </w:rPr>
        <w:t xml:space="preserve">SCRIPT 1 — MESSAGE DE CONNEXION</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Bonjour [Prénom], je découvre votre profil et votre parcours commercial à [ville/secteur] retient mon attention. J'anime à [bassin] le premier réseau de Forges APEXER, un cadre de performance commerciale fondé sur l'observation des top performers français. Je serais ravi d'échanger 15 minutes avec vous, sans aucune intention de vente — juste pour comprendre comment vous structurez votre activité aujourd'hui. À bientôt.</w:t>
      </w:r>
    </w:p>
    <w:p>
      <w:pPr>
        <w:spacing w:after="80" w:before="240"/>
      </w:pPr>
      <w:r>
        <w:rPr>
          <w:rFonts w:ascii="Arial" w:cs="Arial" w:eastAsia="Arial" w:hAnsi="Arial"/>
          <w:b/>
          <w:bCs/>
          <w:color w:val="B08A3E"/>
          <w:spacing w:val="30"/>
          <w:sz w:val="18"/>
          <w:szCs w:val="18"/>
        </w:rPr>
        <w:t xml:space="preserve">SCRIPT 2 — PREMIER MESSAGE APRÈS CONNEXION</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Merci d'avoir accepté ma demande, [Prénom]. Comme évoqué, j'anime une Forge APEXER à [ville]. C'est un atelier de performance commerciale et un club business exigeant, qui se réunit 90 minutes par semaine selon un format propriétaire en six séquences. On y travaille trois choses inséparables : la progression personnelle, la recommandabilité, et le business qualifié. Si le sujet vous parle, je serais heureux de vous présenter le fonctionnement en 30 minutes. Aucune contrepartie attendue à part votre regard.</w:t>
      </w:r>
    </w:p>
    <w:p>
      <w:pPr>
        <w:spacing w:after="80" w:before="240"/>
      </w:pPr>
      <w:r>
        <w:rPr>
          <w:rFonts w:ascii="Arial" w:cs="Arial" w:eastAsia="Arial" w:hAnsi="Arial"/>
          <w:b/>
          <w:bCs/>
          <w:color w:val="B08A3E"/>
          <w:spacing w:val="30"/>
          <w:sz w:val="18"/>
          <w:szCs w:val="18"/>
        </w:rPr>
        <w:t xml:space="preserve">SCRIPT 3 — RELANCE APRÈS NON-RÉPONSE (10 JOURS)</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[Prénom], une dernière fois pour ne pas insister. Je viens d'ouvrir 4 places dans la Forge de [ville] et je pense honnêtement que votre profil rentrerait bien dans le groupe — pas pour des raisons de niveau commercial, mais pour des raisons de posture (vous semblez quelqu'un qui cherche un cadre, pas une motivation). Si je me trompe, dites-le moi en un mot, je n'insiste plus. Si je ne me trompe pas, on cale 30 minutes la semaine prochaine.</w:t>
      </w:r>
    </w:p>
    <w:p>
      <w:pPr>
        <w:pStyle w:val="Heading2"/>
        <w:spacing w:after="200" w:before="360"/>
      </w:pPr>
      <w:r>
        <w:rPr>
          <w:rFonts w:ascii="Georgia" w:cs="Georgia" w:eastAsia="Georgia" w:hAnsi="Georgia"/>
          <w:b/>
          <w:bCs/>
          <w:color w:val="0B1A2A"/>
          <w:sz w:val="30"/>
          <w:szCs w:val="30"/>
        </w:rPr>
        <w:t xml:space="preserve">Scripts LinkedIn — recrutement Maîtres-Forgerons (vagues 2 et 3)</w:t>
      </w:r>
    </w:p>
    <w:p>
      <w:pPr>
        <w:spacing w:after="200" w:before="80"/>
      </w:pPr>
      <w:r>
        <w:rPr>
          <w:rFonts w:ascii="Arial" w:cs="Arial" w:eastAsia="Arial" w:hAnsi="Arial"/>
          <w:i/>
          <w:iCs/>
          <w:color w:val="6B6F76"/>
          <w:sz w:val="18"/>
          <w:szCs w:val="18"/>
        </w:rPr>
        <w:t xml:space="preserve">À utiliser uniquement par APEXER central et les Pionniers, pour le recrutement des vagues Bâtisseurs et Compagnons. Pas par les MFF déjà installés (conflit territorial).</w:t>
      </w:r>
    </w:p>
    <w:p>
      <w:pPr>
        <w:spacing w:after="80" w:before="240"/>
      </w:pPr>
      <w:r>
        <w:rPr>
          <w:rFonts w:ascii="Arial" w:cs="Arial" w:eastAsia="Arial" w:hAnsi="Arial"/>
          <w:b/>
          <w:bCs/>
          <w:color w:val="B08A3E"/>
          <w:spacing w:val="30"/>
          <w:sz w:val="18"/>
          <w:szCs w:val="18"/>
        </w:rPr>
        <w:t xml:space="preserve">SCRIPT 4 — APPROCHE PROFIL LEADERSHIP</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Bonjour [Prénom], votre parcours [militaire / sportif de haut niveau / dirigeant en transition] m'a interpellé. APEXER recrute 200 Maîtres-Forgerons Fondateurs en France — opérateurs territoriaux d'un système de performance commerciale fondé sur l'observation des meilleurs. Le filtre n'est pas le métier, c'est la posture. Si l'idée de porter une marque, une méthode et un réseau sur un territoire vous parle plus qu'un poste salarié, je serais heureux de vous présenter le dispositif en 60 minutes.</w:t>
      </w:r>
    </w:p>
    <w:p>
      <w:pPr>
        <w:spacing w:after="80" w:before="240"/>
      </w:pPr>
      <w:r>
        <w:rPr>
          <w:rFonts w:ascii="Arial" w:cs="Arial" w:eastAsia="Arial" w:hAnsi="Arial"/>
          <w:b/>
          <w:bCs/>
          <w:color w:val="B08A3E"/>
          <w:spacing w:val="30"/>
          <w:sz w:val="18"/>
          <w:szCs w:val="18"/>
        </w:rPr>
        <w:t xml:space="preserve">SCRIPT 5 — APPROCHE PROFIL PÉDAGOGUE / FORMATEUR</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[Prénom], je remarque votre activité de [coach / formateur / consultant] sur [thème]. APEXER est en cours de déploiement en France et nous recrutons des Maîtres-Forgerons Fondateurs sur 130 bassins économiques. Pour les profils comme le vôtre, l'enjeu n'est pas d'apprendre à former — vous savez déjà — mais de prendre position dans un cadre méthodologique propriétaire et un réseau structuré, plutôt que de continuer à développer votre marque seule. Si l'angle vous parle, on en discute 60 minutes.</w:t>
      </w:r>
    </w:p>
    <w:p>
      <w:pPr>
        <w:pStyle w:val="Heading2"/>
        <w:spacing w:after="200" w:before="360"/>
      </w:pPr>
      <w:r>
        <w:rPr>
          <w:rFonts w:ascii="Georgia" w:cs="Georgia" w:eastAsia="Georgia" w:hAnsi="Georgia"/>
          <w:b/>
          <w:bCs/>
          <w:color w:val="0B1A2A"/>
          <w:sz w:val="30"/>
          <w:szCs w:val="30"/>
        </w:rPr>
        <w:t xml:space="preserve">Trame d'entretien découverte (60 minutes)</w:t>
      </w:r>
    </w:p>
    <w:p>
      <w:pPr>
        <w:spacing w:after="200" w:before="80"/>
      </w:pPr>
      <w:r>
        <w:rPr>
          <w:rFonts w:ascii="Arial" w:cs="Arial" w:eastAsia="Arial" w:hAnsi="Arial"/>
          <w:i/>
          <w:iCs/>
          <w:color w:val="6B6F76"/>
          <w:sz w:val="18"/>
          <w:szCs w:val="18"/>
        </w:rPr>
        <w:t xml:space="preserve">Pour les rendez-vous avec un prospect Forgeron. Pas pour le recrutement Maître-Forgeron, qui suit une trame propre gérée par APEXER central.</w:t>
      </w:r>
    </w:p>
    <w:p>
      <w:pPr>
        <w:spacing w:after="80" w:before="240"/>
      </w:pPr>
      <w:r>
        <w:rPr>
          <w:rFonts w:ascii="Arial" w:cs="Arial" w:eastAsia="Arial" w:hAnsi="Arial"/>
          <w:b/>
          <w:bCs/>
          <w:color w:val="B08A3E"/>
          <w:spacing w:val="30"/>
          <w:sz w:val="18"/>
          <w:szCs w:val="18"/>
        </w:rPr>
        <w:t xml:space="preserve">PHASE 1 — ANCRAGE (5 MINUTES)</w:t>
      </w:r>
    </w:p>
    <w:p>
      <w:pPr>
        <w:pStyle w:val="ListParagraph"/>
        <w:numPr>
          <w:ilvl w:val="0"/>
          <w:numId w:val="2"/>
        </w:numPr>
        <w:spacing w:after="80" w:line="300"/>
      </w:pPr>
      <w:r>
        <w:rPr>
          <w:rFonts w:ascii="Georgia" w:cs="Georgia" w:eastAsia="Georgia" w:hAnsi="Georgia"/>
          <w:color w:val="1A1A1A"/>
          <w:sz w:val="22"/>
          <w:szCs w:val="22"/>
        </w:rPr>
        <w:t xml:space="preserve">« Avant de commencer, je vous propose un cadre simple : 60 minutes, je vous pose des questions sur votre activité actuelle pendant 20 minutes, je vous présente APEXER pendant 25 minutes, et on garde 15 minutes pour décider ensemble si la suite a du sens. Ça vous va ? »</w:t>
      </w:r>
    </w:p>
    <w:p>
      <w:pPr>
        <w:spacing w:after="80" w:before="240"/>
      </w:pPr>
      <w:r>
        <w:rPr>
          <w:rFonts w:ascii="Arial" w:cs="Arial" w:eastAsia="Arial" w:hAnsi="Arial"/>
          <w:b/>
          <w:bCs/>
          <w:color w:val="B08A3E"/>
          <w:spacing w:val="30"/>
          <w:sz w:val="18"/>
          <w:szCs w:val="18"/>
        </w:rPr>
        <w:t xml:space="preserve">PHASE 2 — DIAGNOSTIC (20 MINUTES)</w:t>
      </w:r>
    </w:p>
    <w:p>
      <w:pPr>
        <w:pStyle w:val="ListParagraph"/>
        <w:numPr>
          <w:ilvl w:val="0"/>
          <w:numId w:val="2"/>
        </w:numPr>
        <w:spacing w:after="80" w:line="300"/>
      </w:pPr>
      <w:r>
        <w:rPr>
          <w:rFonts w:ascii="Georgia" w:cs="Georgia" w:eastAsia="Georgia" w:hAnsi="Georgia"/>
          <w:color w:val="1A1A1A"/>
          <w:sz w:val="22"/>
          <w:szCs w:val="22"/>
        </w:rPr>
        <w:t xml:space="preserve">« Décrivez-moi une semaine type chez vous. Pas une semaine idéale — une semaine réelle. »</w:t>
      </w:r>
    </w:p>
    <w:p>
      <w:pPr>
        <w:pStyle w:val="ListParagraph"/>
        <w:numPr>
          <w:ilvl w:val="0"/>
          <w:numId w:val="2"/>
        </w:numPr>
        <w:spacing w:after="80" w:line="300"/>
      </w:pPr>
      <w:r>
        <w:rPr>
          <w:rFonts w:ascii="Georgia" w:cs="Georgia" w:eastAsia="Georgia" w:hAnsi="Georgia"/>
          <w:color w:val="1A1A1A"/>
          <w:sz w:val="22"/>
          <w:szCs w:val="22"/>
        </w:rPr>
        <w:t xml:space="preserve">« Quels sont vos trois principaux indicateurs commerciaux ? »</w:t>
      </w:r>
    </w:p>
    <w:p>
      <w:pPr>
        <w:pStyle w:val="ListParagraph"/>
        <w:numPr>
          <w:ilvl w:val="0"/>
          <w:numId w:val="2"/>
        </w:numPr>
        <w:spacing w:after="80" w:line="300"/>
      </w:pPr>
      <w:r>
        <w:rPr>
          <w:rFonts w:ascii="Georgia" w:cs="Georgia" w:eastAsia="Georgia" w:hAnsi="Georgia"/>
          <w:color w:val="1A1A1A"/>
          <w:sz w:val="22"/>
          <w:szCs w:val="22"/>
        </w:rPr>
        <w:t xml:space="preserve">« À quelle fréquence demandez-vous une recommandation ? Et comment la formulez-vous ? »</w:t>
      </w:r>
    </w:p>
    <w:p>
      <w:pPr>
        <w:pStyle w:val="ListParagraph"/>
        <w:numPr>
          <w:ilvl w:val="0"/>
          <w:numId w:val="2"/>
        </w:numPr>
        <w:spacing w:after="80" w:line="300"/>
      </w:pPr>
      <w:r>
        <w:rPr>
          <w:rFonts w:ascii="Georgia" w:cs="Georgia" w:eastAsia="Georgia" w:hAnsi="Georgia"/>
          <w:color w:val="1A1A1A"/>
          <w:sz w:val="22"/>
          <w:szCs w:val="22"/>
        </w:rPr>
        <w:t xml:space="preserve">« À quelle fréquence analysez-vous vos résultats ? »</w:t>
      </w:r>
    </w:p>
    <w:p>
      <w:pPr>
        <w:pStyle w:val="ListParagraph"/>
        <w:numPr>
          <w:ilvl w:val="0"/>
          <w:numId w:val="2"/>
        </w:numPr>
        <w:spacing w:after="80" w:line="300"/>
      </w:pPr>
      <w:r>
        <w:rPr>
          <w:rFonts w:ascii="Georgia" w:cs="Georgia" w:eastAsia="Georgia" w:hAnsi="Georgia"/>
          <w:color w:val="1A1A1A"/>
          <w:sz w:val="22"/>
          <w:szCs w:val="22"/>
        </w:rPr>
        <w:t xml:space="preserve">« Êtes-vous déjà membre d'un club business ? Si oui, qu'est-ce qui marche pour vous, qu'est-ce qui ne marche pas ? »</w:t>
      </w:r>
    </w:p>
    <w:p>
      <w:pPr>
        <w:pStyle w:val="ListParagraph"/>
        <w:numPr>
          <w:ilvl w:val="0"/>
          <w:numId w:val="2"/>
        </w:numPr>
        <w:spacing w:after="80" w:line="300"/>
      </w:pPr>
      <w:r>
        <w:rPr>
          <w:rFonts w:ascii="Georgia" w:cs="Georgia" w:eastAsia="Georgia" w:hAnsi="Georgia"/>
          <w:color w:val="1A1A1A"/>
          <w:sz w:val="22"/>
          <w:szCs w:val="22"/>
        </w:rPr>
        <w:t xml:space="preserve">« Si quelqu'un voulait vous recommander aujourd'hui, est-ce qu'il saurait précisément à qui et avec quels mots ? »</w:t>
      </w:r>
    </w:p>
    <w:p>
      <w:pPr>
        <w:pStyle w:val="ListParagraph"/>
        <w:numPr>
          <w:ilvl w:val="0"/>
          <w:numId w:val="2"/>
        </w:numPr>
        <w:spacing w:after="80" w:line="300"/>
      </w:pPr>
      <w:r>
        <w:rPr>
          <w:rFonts w:ascii="Georgia" w:cs="Georgia" w:eastAsia="Georgia" w:hAnsi="Georgia"/>
          <w:color w:val="1A1A1A"/>
          <w:sz w:val="22"/>
          <w:szCs w:val="22"/>
        </w:rPr>
        <w:t xml:space="preserve">« Si vous deviez identifier UN truc qui empêche votre performance d'être ce qu'elle pourrait être, ce serait quoi ? »</w:t>
      </w:r>
    </w:p>
    <w:p>
      <w:pPr>
        <w:spacing w:after="80" w:before="240"/>
      </w:pPr>
      <w:r>
        <w:rPr>
          <w:rFonts w:ascii="Arial" w:cs="Arial" w:eastAsia="Arial" w:hAnsi="Arial"/>
          <w:b/>
          <w:bCs/>
          <w:color w:val="B08A3E"/>
          <w:spacing w:val="30"/>
          <w:sz w:val="18"/>
          <w:szCs w:val="18"/>
        </w:rPr>
        <w:t xml:space="preserve">PHASE 3 — PRÉSENTATION APEXER (25 MINUTES)</w:t>
      </w:r>
    </w:p>
    <w:p>
      <w:pPr>
        <w:pStyle w:val="ListParagraph"/>
        <w:numPr>
          <w:ilvl w:val="0"/>
          <w:numId w:val="2"/>
        </w:numPr>
        <w:spacing w:after="80" w:line="300"/>
      </w:pPr>
      <w:r>
        <w:rPr>
          <w:rFonts w:ascii="Georgia" w:cs="Georgia" w:eastAsia="Georgia" w:hAnsi="Georgia"/>
          <w:color w:val="1A1A1A"/>
          <w:sz w:val="22"/>
          <w:szCs w:val="22"/>
        </w:rPr>
        <w:t xml:space="preserve">Le constat : 16 interviews, 7 pratiques convergentes, écart 80% / 33%.</w:t>
      </w:r>
    </w:p>
    <w:p>
      <w:pPr>
        <w:pStyle w:val="ListParagraph"/>
        <w:numPr>
          <w:ilvl w:val="0"/>
          <w:numId w:val="2"/>
        </w:numPr>
        <w:spacing w:after="80" w:line="300"/>
      </w:pPr>
      <w:r>
        <w:rPr>
          <w:rFonts w:ascii="Georgia" w:cs="Georgia" w:eastAsia="Georgia" w:hAnsi="Georgia"/>
          <w:color w:val="1A1A1A"/>
          <w:sz w:val="22"/>
          <w:szCs w:val="22"/>
        </w:rPr>
        <w:t xml:space="preserve">Le système : Méthode + Application + Forge + Maître-Forgeron.</w:t>
      </w:r>
    </w:p>
    <w:p>
      <w:pPr>
        <w:pStyle w:val="ListParagraph"/>
        <w:numPr>
          <w:ilvl w:val="0"/>
          <w:numId w:val="2"/>
        </w:numPr>
        <w:spacing w:after="80" w:line="300"/>
      </w:pPr>
      <w:r>
        <w:rPr>
          <w:rFonts w:ascii="Georgia" w:cs="Georgia" w:eastAsia="Georgia" w:hAnsi="Georgia"/>
          <w:color w:val="1A1A1A"/>
          <w:sz w:val="22"/>
          <w:szCs w:val="22"/>
        </w:rPr>
        <w:t xml:space="preserve">La Forge : 90 minutes par semaine, 6 séquences, atelier de performance et club business exigeant.</w:t>
      </w:r>
    </w:p>
    <w:p>
      <w:pPr>
        <w:pStyle w:val="ListParagraph"/>
        <w:numPr>
          <w:ilvl w:val="0"/>
          <w:numId w:val="2"/>
        </w:numPr>
        <w:spacing w:after="80" w:line="300"/>
      </w:pPr>
      <w:r>
        <w:rPr>
          <w:rFonts w:ascii="Georgia" w:cs="Georgia" w:eastAsia="Georgia" w:hAnsi="Georgia"/>
          <w:color w:val="1A1A1A"/>
          <w:sz w:val="22"/>
          <w:szCs w:val="22"/>
        </w:rPr>
        <w:t xml:space="preserve">La rupture avec BNI : recommandabilité avant recommandations.</w:t>
      </w:r>
    </w:p>
    <w:p>
      <w:pPr>
        <w:pStyle w:val="ListParagraph"/>
        <w:numPr>
          <w:ilvl w:val="0"/>
          <w:numId w:val="2"/>
        </w:numPr>
        <w:spacing w:after="80" w:line="300"/>
      </w:pPr>
      <w:r>
        <w:rPr>
          <w:rFonts w:ascii="Georgia" w:cs="Georgia" w:eastAsia="Georgia" w:hAnsi="Georgia"/>
          <w:color w:val="1A1A1A"/>
          <w:sz w:val="22"/>
          <w:szCs w:val="22"/>
        </w:rPr>
        <w:t xml:space="preserve">Le programme adapté à son profil (CONNECT, FORGE, ou MONT BLANC selon les cas).</w:t>
      </w:r>
    </w:p>
    <w:p>
      <w:pPr>
        <w:pStyle w:val="ListParagraph"/>
        <w:numPr>
          <w:ilvl w:val="0"/>
          <w:numId w:val="2"/>
        </w:numPr>
        <w:spacing w:after="80" w:line="300"/>
      </w:pPr>
      <w:r>
        <w:rPr>
          <w:rFonts w:ascii="Georgia" w:cs="Georgia" w:eastAsia="Georgia" w:hAnsi="Georgia"/>
          <w:color w:val="1A1A1A"/>
          <w:sz w:val="22"/>
          <w:szCs w:val="22"/>
        </w:rPr>
        <w:t xml:space="preserve">Démo rapide de l'application (mobile).</w:t>
      </w:r>
    </w:p>
    <w:p>
      <w:pPr>
        <w:pStyle w:val="ListParagraph"/>
        <w:numPr>
          <w:ilvl w:val="0"/>
          <w:numId w:val="2"/>
        </w:numPr>
        <w:spacing w:after="80" w:line="300"/>
      </w:pPr>
      <w:r>
        <w:rPr>
          <w:rFonts w:ascii="Georgia" w:cs="Georgia" w:eastAsia="Georgia" w:hAnsi="Georgia"/>
          <w:color w:val="1A1A1A"/>
          <w:sz w:val="22"/>
          <w:szCs w:val="22"/>
        </w:rPr>
        <w:t xml:space="preserve">Le tarif et les modalités d'engagement.</w:t>
      </w:r>
    </w:p>
    <w:p>
      <w:pPr>
        <w:spacing w:after="80" w:before="240"/>
      </w:pPr>
      <w:r>
        <w:rPr>
          <w:rFonts w:ascii="Arial" w:cs="Arial" w:eastAsia="Arial" w:hAnsi="Arial"/>
          <w:b/>
          <w:bCs/>
          <w:color w:val="B08A3E"/>
          <w:spacing w:val="30"/>
          <w:sz w:val="18"/>
          <w:szCs w:val="18"/>
        </w:rPr>
        <w:t xml:space="preserve">PHASE 4 — DÉCISION (15 MINUTES)</w:t>
      </w:r>
    </w:p>
    <w:p>
      <w:pPr>
        <w:pStyle w:val="ListParagraph"/>
        <w:numPr>
          <w:ilvl w:val="0"/>
          <w:numId w:val="2"/>
        </w:numPr>
        <w:spacing w:after="80" w:line="300"/>
      </w:pPr>
      <w:r>
        <w:rPr>
          <w:rFonts w:ascii="Georgia" w:cs="Georgia" w:eastAsia="Georgia" w:hAnsi="Georgia"/>
          <w:color w:val="1A1A1A"/>
          <w:sz w:val="22"/>
          <w:szCs w:val="22"/>
        </w:rPr>
        <w:t xml:space="preserve">« Sur ce que je viens de vous présenter, qu'est-ce qui vous parle le plus ? »</w:t>
      </w:r>
    </w:p>
    <w:p>
      <w:pPr>
        <w:pStyle w:val="ListParagraph"/>
        <w:numPr>
          <w:ilvl w:val="0"/>
          <w:numId w:val="2"/>
        </w:numPr>
        <w:spacing w:after="80" w:line="300"/>
      </w:pPr>
      <w:r>
        <w:rPr>
          <w:rFonts w:ascii="Georgia" w:cs="Georgia" w:eastAsia="Georgia" w:hAnsi="Georgia"/>
          <w:color w:val="1A1A1A"/>
          <w:sz w:val="22"/>
          <w:szCs w:val="22"/>
        </w:rPr>
        <w:t xml:space="preserve">« Qu'est-ce qui vous freine éventuellement ? »</w:t>
      </w:r>
    </w:p>
    <w:p>
      <w:pPr>
        <w:pStyle w:val="ListParagraph"/>
        <w:numPr>
          <w:ilvl w:val="0"/>
          <w:numId w:val="2"/>
        </w:numPr>
        <w:spacing w:after="80" w:line="300"/>
      </w:pPr>
      <w:r>
        <w:rPr>
          <w:rFonts w:ascii="Georgia" w:cs="Georgia" w:eastAsia="Georgia" w:hAnsi="Georgia"/>
          <w:color w:val="1A1A1A"/>
          <w:sz w:val="22"/>
          <w:szCs w:val="22"/>
        </w:rPr>
        <w:t xml:space="preserve">« Si on devait avancer, quelle serait pour vous la prochaine étape concrète ? »</w:t>
      </w:r>
    </w:p>
    <w:p>
      <w:pPr>
        <w:pStyle w:val="ListParagraph"/>
        <w:numPr>
          <w:ilvl w:val="0"/>
          <w:numId w:val="2"/>
        </w:numPr>
        <w:spacing w:after="80" w:line="300"/>
      </w:pPr>
      <w:r>
        <w:rPr>
          <w:rFonts w:ascii="Georgia" w:cs="Georgia" w:eastAsia="Georgia" w:hAnsi="Georgia"/>
          <w:color w:val="1A1A1A"/>
          <w:sz w:val="22"/>
          <w:szCs w:val="22"/>
        </w:rPr>
        <w:t xml:space="preserve">Trois sorties : OUI immédiat (signature), OUI mais besoin de réflexion (relance à 7 jours, jamais plus), NON (remerciements + demande de recommandation systématique).</w:t>
      </w:r>
    </w:p>
    <w:p>
      <w:pPr>
        <w:pStyle w:val="Heading2"/>
        <w:spacing w:after="200" w:before="360"/>
      </w:pPr>
      <w:r>
        <w:rPr>
          <w:rFonts w:ascii="Georgia" w:cs="Georgia" w:eastAsia="Georgia" w:hAnsi="Georgia"/>
          <w:b/>
          <w:bCs/>
          <w:color w:val="0B1A2A"/>
          <w:sz w:val="30"/>
          <w:szCs w:val="30"/>
        </w:rPr>
        <w:t xml:space="preserve">Réponses aux objections récurrentes</w:t>
      </w:r>
    </w:p>
    <w:p>
      <w:pPr>
        <w:spacing w:after="80" w:before="240"/>
      </w:pPr>
      <w:r>
        <w:rPr>
          <w:rFonts w:ascii="Arial" w:cs="Arial" w:eastAsia="Arial" w:hAnsi="Arial"/>
          <w:b/>
          <w:bCs/>
          <w:color w:val="B08A3E"/>
          <w:spacing w:val="30"/>
          <w:sz w:val="18"/>
          <w:szCs w:val="18"/>
        </w:rPr>
        <w:t xml:space="preserve">« C'EST CHER »</w:t>
      </w:r>
    </w:p>
    <w:p>
      <w:pPr>
        <w:spacing w:after="120" w:line="320"/>
        <w:jc w:val="both"/>
      </w:pPr>
      <w:r>
        <w:rPr>
          <w:rFonts w:ascii="Georgia" w:cs="Georgia" w:eastAsia="Georgia" w:hAnsi="Georgia"/>
          <w:b w:val="false"/>
          <w:bCs w:val="false"/>
          <w:i w:val="false"/>
          <w:iCs w:val="false"/>
          <w:color w:val="1A1A1A"/>
          <w:sz w:val="22"/>
          <w:szCs w:val="22"/>
        </w:rPr>
        <w:t xml:space="preserve">« 129 €/mois pour APEXER FORGE, c'est environ 4 € par jour. Vous payez plus cher votre déjeuner. La vraie question n'est pas le prix : c'est le retour. Si la Forge vous fait gagner un point de taux de closing — ce qui est notre standard mesuré — vous récupérez l'investissement annuel sur trois ventes supplémentaires. La question est : êtes-vous prêt à le tenir trois mois pour le voir fonctionner ? »</w:t>
      </w:r>
    </w:p>
    <w:p>
      <w:pPr>
        <w:spacing w:after="80" w:before="240"/>
      </w:pPr>
      <w:r>
        <w:rPr>
          <w:rFonts w:ascii="Arial" w:cs="Arial" w:eastAsia="Arial" w:hAnsi="Arial"/>
          <w:b/>
          <w:bCs/>
          <w:color w:val="B08A3E"/>
          <w:spacing w:val="30"/>
          <w:sz w:val="18"/>
          <w:szCs w:val="18"/>
        </w:rPr>
        <w:t xml:space="preserve">« JE N'AI PAS LE TEMPS »</w:t>
      </w:r>
    </w:p>
    <w:p>
      <w:pPr>
        <w:spacing w:after="120" w:line="320"/>
        <w:jc w:val="both"/>
      </w:pPr>
      <w:r>
        <w:rPr>
          <w:rFonts w:ascii="Georgia" w:cs="Georgia" w:eastAsia="Georgia" w:hAnsi="Georgia"/>
          <w:b w:val="false"/>
          <w:bCs w:val="false"/>
          <w:i w:val="false"/>
          <w:iCs w:val="false"/>
          <w:color w:val="1A1A1A"/>
          <w:sz w:val="22"/>
          <w:szCs w:val="22"/>
        </w:rPr>
        <w:t xml:space="preserve">« 90 minutes par semaine. Un seul rendez-vous. C'est précisément calibré pour des professionnels en activité. Le manque de temps, ce n'est pas un manque d'heures dans la journée — c'est une absence de système qui hiérarchise les priorités. Les top performers ne travaillent pas plus, ils travaillent autrement. La Forge vous installe ce cadre. »</w:t>
      </w:r>
    </w:p>
    <w:p>
      <w:pPr>
        <w:spacing w:after="80" w:before="240"/>
      </w:pPr>
      <w:r>
        <w:rPr>
          <w:rFonts w:ascii="Arial" w:cs="Arial" w:eastAsia="Arial" w:hAnsi="Arial"/>
          <w:b/>
          <w:bCs/>
          <w:color w:val="B08A3E"/>
          <w:spacing w:val="30"/>
          <w:sz w:val="18"/>
          <w:szCs w:val="18"/>
        </w:rPr>
        <w:t xml:space="preserve">« JE PRÉFÈRE TRAVAILLER SEUL »</w:t>
      </w:r>
    </w:p>
    <w:p>
      <w:pPr>
        <w:spacing w:after="120" w:line="320"/>
        <w:jc w:val="both"/>
      </w:pPr>
      <w:r>
        <w:rPr>
          <w:rFonts w:ascii="Georgia" w:cs="Georgia" w:eastAsia="Georgia" w:hAnsi="Georgia"/>
          <w:b w:val="false"/>
          <w:bCs w:val="false"/>
          <w:i w:val="false"/>
          <w:iCs w:val="false"/>
          <w:color w:val="1A1A1A"/>
          <w:sz w:val="22"/>
          <w:szCs w:val="22"/>
        </w:rPr>
        <w:t xml:space="preserve">« Compris. C'est aussi ce que disaient quatre des neuf commerciaux non-performants de l'étude. Aucun des sept top performers n'a dit ça. La Forge n'est pas un groupe de soutien émotionnel. C'est une structure d'accountability et un atelier de recommandabilité. Vous n'y allez pas pour partager vos émotions. Vous y allez pour rendre des comptes sur votre Scoreboard et faire travailler le groupe sur votre offre. »</w:t>
      </w:r>
    </w:p>
    <w:p>
      <w:pPr>
        <w:spacing w:after="80" w:before="240"/>
      </w:pPr>
      <w:r>
        <w:rPr>
          <w:rFonts w:ascii="Arial" w:cs="Arial" w:eastAsia="Arial" w:hAnsi="Arial"/>
          <w:b/>
          <w:bCs/>
          <w:color w:val="B08A3E"/>
          <w:spacing w:val="30"/>
          <w:sz w:val="18"/>
          <w:szCs w:val="18"/>
        </w:rPr>
        <w:t xml:space="preserve">« C'EST COMME BNI ? »</w:t>
      </w:r>
    </w:p>
    <w:p>
      <w:pPr>
        <w:spacing w:after="120" w:line="320"/>
        <w:jc w:val="both"/>
      </w:pPr>
      <w:r>
        <w:rPr>
          <w:rFonts w:ascii="Georgia" w:cs="Georgia" w:eastAsia="Georgia" w:hAnsi="Georgia"/>
          <w:b w:val="false"/>
          <w:bCs w:val="false"/>
          <w:i w:val="false"/>
          <w:iCs w:val="false"/>
          <w:color w:val="1A1A1A"/>
          <w:sz w:val="22"/>
          <w:szCs w:val="22"/>
        </w:rPr>
        <w:t xml:space="preserve">« Non. BNI demande : qui peux-tu recommander ? APEXER demande d'abord : es-tu suffisamment clair, fiable et structuré pour qu'on te recommande ? Le format Forge consacre 40 minutes par semaine — sur 90 — au travail collectif sur la recommandabilité et les cas business. Le marché des recommandations vient en fin de séance, conditionné par ce travail. C'est une logique inverse de BNI : la matière avant les contacts. »</w:t>
      </w:r>
    </w:p>
    <w:p>
      <w:pPr>
        <w:spacing w:after="80" w:before="240"/>
      </w:pPr>
      <w:r>
        <w:rPr>
          <w:rFonts w:ascii="Arial" w:cs="Arial" w:eastAsia="Arial" w:hAnsi="Arial"/>
          <w:b/>
          <w:bCs/>
          <w:color w:val="B08A3E"/>
          <w:spacing w:val="30"/>
          <w:sz w:val="18"/>
          <w:szCs w:val="18"/>
        </w:rPr>
        <w:t xml:space="preserve">« JE SUIS DÉJÀ TOP PERFORMER, JE N'EN AI PAS BESOIN »</w:t>
      </w:r>
    </w:p>
    <w:p>
      <w:pPr>
        <w:spacing w:after="120" w:line="320"/>
        <w:jc w:val="both"/>
      </w:pPr>
      <w:r>
        <w:rPr>
          <w:rFonts w:ascii="Georgia" w:cs="Georgia" w:eastAsia="Georgia" w:hAnsi="Georgia"/>
          <w:b w:val="false"/>
          <w:bCs w:val="false"/>
          <w:i w:val="false"/>
          <w:iCs w:val="false"/>
          <w:color w:val="1A1A1A"/>
          <w:sz w:val="22"/>
          <w:szCs w:val="22"/>
        </w:rPr>
        <w:t xml:space="preserve">« C'est probablement vrai. Et c'est précisément pour ça que la candidature au statut de Maître-Forgeron Fondateur peut faire sens pour vous. Vous n'avez plus besoin d'apprendre à performer ; vous pouvez transmettre ce que vous faites déjà, dans un cadre propriétaire qui vous donne une marque, une méthode, une application, une rente territoriale. C'est une autre conversation. Si ça vous parle, on la cale. »</w:t>
      </w:r>
    </w:p>
    <w:p>
      <w:r>
        <w:br w:type="page"/>
      </w:r>
    </w:p>
    <w:p>
      <w:pPr>
        <w:spacing w:after="80" w:before="240"/>
      </w:pPr>
      <w:r>
        <w:rPr>
          <w:rFonts w:ascii="Arial" w:cs="Arial" w:eastAsia="Arial" w:hAnsi="Arial"/>
          <w:b/>
          <w:bCs/>
          <w:color w:val="B08A3E"/>
          <w:spacing w:val="30"/>
          <w:sz w:val="18"/>
          <w:szCs w:val="18"/>
        </w:rPr>
        <w:t xml:space="preserve">PARTIE 7</w:t>
      </w:r>
    </w:p>
    <w:p>
      <w:pPr>
        <w:pStyle w:val="Heading1"/>
        <w:spacing w:after="200" w:before="360"/>
      </w:pPr>
      <w:r>
        <w:rPr>
          <w:rFonts w:ascii="Georgia" w:cs="Georgia" w:eastAsia="Georgia" w:hAnsi="Georgia"/>
          <w:b/>
          <w:bCs/>
          <w:color w:val="0B1A2A"/>
          <w:sz w:val="40"/>
          <w:szCs w:val="40"/>
        </w:rPr>
        <w:t xml:space="preserve">Playbook : les 90 premiers jours d'un Maître-Forgeron Fondateur</w:t>
      </w:r>
    </w:p>
    <w:p>
      <w:pPr>
        <w:spacing w:after="200" w:before="80"/>
      </w:pPr>
      <w:r>
        <w:rPr>
          <w:rFonts w:ascii="Arial" w:cs="Arial" w:eastAsia="Arial" w:hAnsi="Arial"/>
          <w:i/>
          <w:iCs/>
          <w:color w:val="6B6F76"/>
          <w:sz w:val="18"/>
          <w:szCs w:val="18"/>
        </w:rPr>
        <w:t xml:space="preserve">Le parcours opérationnel détaillé. À remettre au Maître-Forgeron à la signature.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Vue d'ensemble : trois phases en 90 jours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PHASE</w:t>
            </w:r>
          </w:p>
        </w:tc>
        <w:tc>
          <w:tcPr>
            <w:tcW w:type="dxa" w:w="23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INTÉGRATION</w:t>
            </w:r>
          </w:p>
        </w:tc>
        <w:tc>
          <w:tcPr>
            <w:tcW w:type="dxa" w:w="23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ANCRAGE TERRITORIAL</w:t>
            </w:r>
          </w:p>
        </w:tc>
        <w:tc>
          <w:tcPr>
            <w:tcW w:type="dxa" w:w="23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PREMIÈRE FORGE</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Période</w:t>
            </w:r>
          </w:p>
        </w:tc>
        <w:tc>
          <w:tcPr>
            <w:tcW w:type="dxa" w:w="23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Jours 1 à 30</w:t>
            </w:r>
          </w:p>
        </w:tc>
        <w:tc>
          <w:tcPr>
            <w:tcW w:type="dxa" w:w="23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Jours 31 à 60</w:t>
            </w:r>
          </w:p>
        </w:tc>
        <w:tc>
          <w:tcPr>
            <w:tcW w:type="dxa" w:w="23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Jours 61 à 90</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Objectif</w:t>
            </w:r>
          </w:p>
        </w:tc>
        <w:tc>
          <w:tcPr>
            <w:tcW w:type="dxa" w:w="23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Maîtriser le système et le format Forge.</w:t>
            </w:r>
          </w:p>
        </w:tc>
        <w:tc>
          <w:tcPr>
            <w:tcW w:type="dxa" w:w="23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Construire la base de prospects locaux.</w:t>
            </w:r>
          </w:p>
        </w:tc>
        <w:tc>
          <w:tcPr>
            <w:tcW w:type="dxa" w:w="23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Ouvrir et faire vivre la première Forge.</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KPI cible</w:t>
            </w:r>
          </w:p>
        </w:tc>
        <w:tc>
          <w:tcPr>
            <w:tcW w:type="dxa" w:w="23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Formation validée à 100%. Format Forge maîtrisé.</w:t>
            </w:r>
          </w:p>
        </w:tc>
        <w:tc>
          <w:tcPr>
            <w:tcW w:type="dxa" w:w="23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30 entretiens découverte réalisés.</w:t>
            </w:r>
          </w:p>
        </w:tc>
        <w:tc>
          <w:tcPr>
            <w:tcW w:type="dxa" w:w="23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6 Forgerons recrutés. Première Forge tenue.</w:t>
            </w:r>
          </w:p>
        </w:tc>
      </w:tr>
    </w:tbl>
    <w:p>
      <w:pPr>
        <w:pStyle w:val="Heading2"/>
        <w:spacing w:after="200" w:before="360"/>
      </w:pPr>
      <w:r>
        <w:rPr>
          <w:rFonts w:ascii="Georgia" w:cs="Georgia" w:eastAsia="Georgia" w:hAnsi="Georgia"/>
          <w:b/>
          <w:bCs/>
          <w:color w:val="0B1A2A"/>
          <w:sz w:val="30"/>
          <w:szCs w:val="30"/>
        </w:rPr>
        <w:t xml:space="preserve">Phase 1 — Jours 1 à 30 : Intégration</w:t>
      </w:r>
    </w:p>
    <w:p>
      <w:pPr>
        <w:spacing w:after="80" w:before="240"/>
      </w:pPr>
      <w:r>
        <w:rPr>
          <w:rFonts w:ascii="Arial" w:cs="Arial" w:eastAsia="Arial" w:hAnsi="Arial"/>
          <w:b/>
          <w:bCs/>
          <w:color w:val="B08A3E"/>
          <w:spacing w:val="30"/>
          <w:sz w:val="18"/>
          <w:szCs w:val="18"/>
        </w:rPr>
        <w:t xml:space="preserve">SEMAINE 1 — ONBOARDING</w:t>
      </w:r>
    </w:p>
    <w:p>
      <w:pPr>
        <w:pStyle w:val="ListParagraph"/>
        <w:numPr>
          <w:ilvl w:val="0"/>
          <w:numId w:val="2"/>
        </w:numPr>
        <w:spacing w:after="80" w:line="300"/>
      </w:pPr>
      <w:r>
        <w:rPr>
          <w:rFonts w:ascii="Georgia" w:cs="Georgia" w:eastAsia="Georgia" w:hAnsi="Georgia"/>
          <w:color w:val="1A1A1A"/>
          <w:sz w:val="22"/>
          <w:szCs w:val="22"/>
        </w:rPr>
        <w:t xml:space="preserve">Jour 1 : signature du contrat, paiement du droit d'entrée, accès aux outils.</w:t>
      </w:r>
    </w:p>
    <w:p>
      <w:pPr>
        <w:pStyle w:val="ListParagraph"/>
        <w:numPr>
          <w:ilvl w:val="0"/>
          <w:numId w:val="2"/>
        </w:numPr>
        <w:spacing w:after="80" w:line="300"/>
      </w:pPr>
      <w:r>
        <w:rPr>
          <w:rFonts w:ascii="Georgia" w:cs="Georgia" w:eastAsia="Georgia" w:hAnsi="Georgia"/>
          <w:color w:val="1A1A1A"/>
          <w:sz w:val="22"/>
          <w:szCs w:val="22"/>
        </w:rPr>
        <w:t xml:space="preserve">Jours 2-3 : configuration de l'application, prise en main du Cockpit MFF, du forum privé.</w:t>
      </w:r>
    </w:p>
    <w:p>
      <w:pPr>
        <w:pStyle w:val="ListParagraph"/>
        <w:numPr>
          <w:ilvl w:val="0"/>
          <w:numId w:val="2"/>
        </w:numPr>
        <w:spacing w:after="80" w:line="300"/>
      </w:pPr>
      <w:r>
        <w:rPr>
          <w:rFonts w:ascii="Georgia" w:cs="Georgia" w:eastAsia="Georgia" w:hAnsi="Georgia"/>
          <w:color w:val="1A1A1A"/>
          <w:sz w:val="22"/>
          <w:szCs w:val="22"/>
        </w:rPr>
        <w:t xml:space="preserve">Jours 4-5 : visionnage des 12 modules en ligne APEXER FORGERON. Validation des QCM.</w:t>
      </w:r>
    </w:p>
    <w:p>
      <w:pPr>
        <w:pStyle w:val="ListParagraph"/>
        <w:numPr>
          <w:ilvl w:val="0"/>
          <w:numId w:val="2"/>
        </w:numPr>
        <w:spacing w:after="80" w:line="300"/>
      </w:pPr>
      <w:r>
        <w:rPr>
          <w:rFonts w:ascii="Georgia" w:cs="Georgia" w:eastAsia="Georgia" w:hAnsi="Georgia"/>
          <w:color w:val="1A1A1A"/>
          <w:sz w:val="22"/>
          <w:szCs w:val="22"/>
        </w:rPr>
        <w:t xml:space="preserve">Premier RDV one-to-one (60 min) avec son parrain (un Pionnier ou un membre du Cercle central). Cadrage du plan 90 jours.</w:t>
      </w:r>
    </w:p>
    <w:p>
      <w:pPr>
        <w:spacing w:after="80" w:before="240"/>
      </w:pPr>
      <w:r>
        <w:rPr>
          <w:rFonts w:ascii="Arial" w:cs="Arial" w:eastAsia="Arial" w:hAnsi="Arial"/>
          <w:b/>
          <w:bCs/>
          <w:color w:val="B08A3E"/>
          <w:spacing w:val="30"/>
          <w:sz w:val="18"/>
          <w:szCs w:val="18"/>
        </w:rPr>
        <w:t xml:space="preserve">SEMAINE 2 — FORMATION PRÉSENTIELLE</w:t>
      </w:r>
    </w:p>
    <w:p>
      <w:pPr>
        <w:pStyle w:val="ListParagraph"/>
        <w:numPr>
          <w:ilvl w:val="0"/>
          <w:numId w:val="2"/>
        </w:numPr>
        <w:spacing w:after="80" w:line="300"/>
      </w:pPr>
      <w:r>
        <w:rPr>
          <w:rFonts w:ascii="Georgia" w:cs="Georgia" w:eastAsia="Georgia" w:hAnsi="Georgia"/>
          <w:color w:val="1A1A1A"/>
          <w:sz w:val="22"/>
          <w:szCs w:val="22"/>
        </w:rPr>
        <w:t xml:space="preserve">5 jours de formation présentielle APEXER FORGERON avec HP et l'équipe centrale.</w:t>
      </w:r>
    </w:p>
    <w:p>
      <w:pPr>
        <w:pStyle w:val="ListParagraph"/>
        <w:numPr>
          <w:ilvl w:val="0"/>
          <w:numId w:val="2"/>
        </w:numPr>
        <w:spacing w:after="80" w:line="300"/>
      </w:pPr>
      <w:r>
        <w:rPr>
          <w:rFonts w:ascii="Georgia" w:cs="Georgia" w:eastAsia="Georgia" w:hAnsi="Georgia"/>
          <w:color w:val="1A1A1A"/>
          <w:sz w:val="22"/>
          <w:szCs w:val="22"/>
        </w:rPr>
        <w:t xml:space="preserve">Modules : la Méthode, le format Forge en 6 séquences (2 jours dédiés), les programmes commerciaux, le pitch HP, le kit commercial, les pièges du déploiement.</w:t>
      </w:r>
    </w:p>
    <w:p>
      <w:pPr>
        <w:pStyle w:val="ListParagraph"/>
        <w:numPr>
          <w:ilvl w:val="0"/>
          <w:numId w:val="2"/>
        </w:numPr>
        <w:spacing w:after="80" w:line="300"/>
      </w:pPr>
      <w:r>
        <w:rPr>
          <w:rFonts w:ascii="Georgia" w:cs="Georgia" w:eastAsia="Georgia" w:hAnsi="Georgia"/>
          <w:color w:val="1A1A1A"/>
          <w:sz w:val="22"/>
          <w:szCs w:val="22"/>
        </w:rPr>
        <w:t xml:space="preserve">Validation finale par un jury de 3 membres du Cercle. Délivrance du sceau Maître-Forgeron Fondateur (numéro d'ordre dans le Cercle).</w:t>
      </w:r>
    </w:p>
    <w:p>
      <w:pPr>
        <w:spacing w:after="80" w:before="240"/>
      </w:pPr>
      <w:r>
        <w:rPr>
          <w:rFonts w:ascii="Arial" w:cs="Arial" w:eastAsia="Arial" w:hAnsi="Arial"/>
          <w:b/>
          <w:bCs/>
          <w:color w:val="B08A3E"/>
          <w:spacing w:val="30"/>
          <w:sz w:val="18"/>
          <w:szCs w:val="18"/>
        </w:rPr>
        <w:t xml:space="preserve">SEMAINES 3-4 — PREMIÈRES ACTIONS</w:t>
      </w:r>
    </w:p>
    <w:p>
      <w:pPr>
        <w:pStyle w:val="ListParagraph"/>
        <w:numPr>
          <w:ilvl w:val="0"/>
          <w:numId w:val="2"/>
        </w:numPr>
        <w:spacing w:after="80" w:line="300"/>
      </w:pPr>
      <w:r>
        <w:rPr>
          <w:rFonts w:ascii="Georgia" w:cs="Georgia" w:eastAsia="Georgia" w:hAnsi="Georgia"/>
          <w:color w:val="1A1A1A"/>
          <w:sz w:val="22"/>
          <w:szCs w:val="22"/>
        </w:rPr>
        <w:t xml:space="preserve">Annonce officielle sur LinkedIn (post type fourni dans le kit) : « Je viens de rejoindre le Cercle des 200 Fondateurs APEXER. Je suis Maître-Forgeron sur le bassin de [ville]. Je recrute mes 6 premiers Forgerons d'ici 60 jours. »</w:t>
      </w:r>
    </w:p>
    <w:p>
      <w:pPr>
        <w:pStyle w:val="ListParagraph"/>
        <w:numPr>
          <w:ilvl w:val="0"/>
          <w:numId w:val="2"/>
        </w:numPr>
        <w:spacing w:after="80" w:line="300"/>
      </w:pPr>
      <w:r>
        <w:rPr>
          <w:rFonts w:ascii="Georgia" w:cs="Georgia" w:eastAsia="Georgia" w:hAnsi="Georgia"/>
          <w:color w:val="1A1A1A"/>
          <w:sz w:val="22"/>
          <w:szCs w:val="22"/>
        </w:rPr>
        <w:t xml:space="preserve">Activation du carnet d'adresses : liste des 50 personnes du réseau personnel à contacter en premier.</w:t>
      </w:r>
    </w:p>
    <w:p>
      <w:pPr>
        <w:pStyle w:val="ListParagraph"/>
        <w:numPr>
          <w:ilvl w:val="0"/>
          <w:numId w:val="2"/>
        </w:numPr>
        <w:spacing w:after="80" w:line="300"/>
      </w:pPr>
      <w:r>
        <w:rPr>
          <w:rFonts w:ascii="Georgia" w:cs="Georgia" w:eastAsia="Georgia" w:hAnsi="Georgia"/>
          <w:color w:val="1A1A1A"/>
          <w:sz w:val="22"/>
          <w:szCs w:val="22"/>
        </w:rPr>
        <w:t xml:space="preserve">Configuration de la Forge : choix de l'Atelier (lieu physique ou plateforme), du créneau hebdomadaire fixe (recommandé : mardi 18h, jeudi 18h, ou samedi 9h), du nom complet de la Forge (ex. Forge de Bordeaux Saint-Jean).</w:t>
      </w:r>
    </w:p>
    <w:p>
      <w:pPr>
        <w:pStyle w:val="ListParagraph"/>
        <w:numPr>
          <w:ilvl w:val="0"/>
          <w:numId w:val="2"/>
        </w:numPr>
        <w:spacing w:after="80" w:line="300"/>
      </w:pPr>
      <w:r>
        <w:rPr>
          <w:rFonts w:ascii="Georgia" w:cs="Georgia" w:eastAsia="Georgia" w:hAnsi="Georgia"/>
          <w:color w:val="1A1A1A"/>
          <w:sz w:val="22"/>
          <w:szCs w:val="22"/>
        </w:rPr>
        <w:t xml:space="preserve">Premier RDV découverte tenu (issu du réseau personnel).</w:t>
      </w:r>
    </w:p>
    <w:p>
      <w:pPr>
        <w:pStyle w:val="Heading2"/>
        <w:spacing w:after="200" w:before="360"/>
      </w:pPr>
      <w:r>
        <w:rPr>
          <w:rFonts w:ascii="Georgia" w:cs="Georgia" w:eastAsia="Georgia" w:hAnsi="Georgia"/>
          <w:b/>
          <w:bCs/>
          <w:color w:val="0B1A2A"/>
          <w:sz w:val="30"/>
          <w:szCs w:val="30"/>
        </w:rPr>
        <w:t xml:space="preserve">Phase 2 — Jours 31 à 60 : Ancrage territorial</w:t>
      </w:r>
    </w:p>
    <w:p>
      <w:pPr>
        <w:spacing w:after="80" w:before="240"/>
      </w:pPr>
      <w:r>
        <w:rPr>
          <w:rFonts w:ascii="Arial" w:cs="Arial" w:eastAsia="Arial" w:hAnsi="Arial"/>
          <w:b/>
          <w:bCs/>
          <w:color w:val="B08A3E"/>
          <w:spacing w:val="30"/>
          <w:sz w:val="18"/>
          <w:szCs w:val="18"/>
        </w:rPr>
        <w:t xml:space="preserve">ACTIVITÉ COMMERCIALE CIBLÉE</w:t>
      </w:r>
    </w:p>
    <w:p>
      <w:pPr>
        <w:pStyle w:val="ListParagraph"/>
        <w:numPr>
          <w:ilvl w:val="0"/>
          <w:numId w:val="2"/>
        </w:numPr>
        <w:spacing w:after="80" w:line="300"/>
      </w:pPr>
      <w:r>
        <w:rPr>
          <w:rFonts w:ascii="Georgia" w:cs="Georgia" w:eastAsia="Georgia" w:hAnsi="Georgia"/>
          <w:color w:val="1A1A1A"/>
          <w:sz w:val="22"/>
          <w:szCs w:val="22"/>
        </w:rPr>
        <w:t xml:space="preserve">Objectif : 30 entretiens découverte réalisés dans les 30 jours, soit en moyenne un par jour ouvré.</w:t>
      </w:r>
    </w:p>
    <w:p>
      <w:pPr>
        <w:pStyle w:val="ListParagraph"/>
        <w:numPr>
          <w:ilvl w:val="0"/>
          <w:numId w:val="2"/>
        </w:numPr>
        <w:spacing w:after="80" w:line="300"/>
      </w:pPr>
      <w:r>
        <w:rPr>
          <w:rFonts w:ascii="Georgia" w:cs="Georgia" w:eastAsia="Georgia" w:hAnsi="Georgia"/>
          <w:color w:val="1A1A1A"/>
          <w:sz w:val="22"/>
          <w:szCs w:val="22"/>
        </w:rPr>
        <w:t xml:space="preserve">Sources : 40% réseau personnel chaud, 30% LinkedIn (scripts du kit), 20% recommandations sortantes du réseau, 10% événements professionnels locaux.</w:t>
      </w:r>
    </w:p>
    <w:p>
      <w:pPr>
        <w:pStyle w:val="ListParagraph"/>
        <w:numPr>
          <w:ilvl w:val="0"/>
          <w:numId w:val="2"/>
        </w:numPr>
        <w:spacing w:after="80" w:line="300"/>
      </w:pPr>
      <w:r>
        <w:rPr>
          <w:rFonts w:ascii="Georgia" w:cs="Georgia" w:eastAsia="Georgia" w:hAnsi="Georgia"/>
          <w:color w:val="1A1A1A"/>
          <w:sz w:val="22"/>
          <w:szCs w:val="22"/>
        </w:rPr>
        <w:t xml:space="preserve">Cadence quotidienne recommandée : 2 RDV par jour le mardi-mercredi-jeudi (matinée), administration le vendredi.</w:t>
      </w:r>
    </w:p>
    <w:p>
      <w:pPr>
        <w:spacing w:after="80" w:before="240"/>
      </w:pPr>
      <w:r>
        <w:rPr>
          <w:rFonts w:ascii="Arial" w:cs="Arial" w:eastAsia="Arial" w:hAnsi="Arial"/>
          <w:b/>
          <w:bCs/>
          <w:color w:val="B08A3E"/>
          <w:spacing w:val="30"/>
          <w:sz w:val="18"/>
          <w:szCs w:val="18"/>
        </w:rPr>
        <w:t xml:space="preserve">VISIBILITÉ LOCALE</w:t>
      </w:r>
    </w:p>
    <w:p>
      <w:pPr>
        <w:pStyle w:val="ListParagraph"/>
        <w:numPr>
          <w:ilvl w:val="0"/>
          <w:numId w:val="2"/>
        </w:numPr>
        <w:spacing w:after="80" w:line="300"/>
      </w:pPr>
      <w:r>
        <w:rPr>
          <w:rFonts w:ascii="Georgia" w:cs="Georgia" w:eastAsia="Georgia" w:hAnsi="Georgia"/>
          <w:color w:val="1A1A1A"/>
          <w:sz w:val="22"/>
          <w:szCs w:val="22"/>
        </w:rPr>
        <w:t xml:space="preserve">3 posts LinkedIn par semaine selon la trame fournie : un post manifeste (Lundi), un post pédagogique sur la Forge ou la recommandabilité (Mercredi), un post de témoignage / coulisses (Vendredi).</w:t>
      </w:r>
    </w:p>
    <w:p>
      <w:pPr>
        <w:pStyle w:val="ListParagraph"/>
        <w:numPr>
          <w:ilvl w:val="0"/>
          <w:numId w:val="2"/>
        </w:numPr>
        <w:spacing w:after="80" w:line="300"/>
      </w:pPr>
      <w:r>
        <w:rPr>
          <w:rFonts w:ascii="Georgia" w:cs="Georgia" w:eastAsia="Georgia" w:hAnsi="Georgia"/>
          <w:color w:val="1A1A1A"/>
          <w:sz w:val="22"/>
          <w:szCs w:val="22"/>
        </w:rPr>
        <w:t xml:space="preserve">Une publication ciblée par mois dans la presse économique locale (article en tribune, possibilité d'aide rédactionnelle par APEXER central).</w:t>
      </w:r>
    </w:p>
    <w:p>
      <w:pPr>
        <w:pStyle w:val="ListParagraph"/>
        <w:numPr>
          <w:ilvl w:val="0"/>
          <w:numId w:val="2"/>
        </w:numPr>
        <w:spacing w:after="80" w:line="300"/>
      </w:pPr>
      <w:r>
        <w:rPr>
          <w:rFonts w:ascii="Georgia" w:cs="Georgia" w:eastAsia="Georgia" w:hAnsi="Georgia"/>
          <w:color w:val="1A1A1A"/>
          <w:sz w:val="22"/>
          <w:szCs w:val="22"/>
        </w:rPr>
        <w:t xml:space="preserve">Présence à au moins un événement réseau local par semaine (CCI, club d'affaires, événement professionnel).</w:t>
      </w:r>
    </w:p>
    <w:p>
      <w:pPr>
        <w:spacing w:after="80" w:before="240"/>
      </w:pPr>
      <w:r>
        <w:rPr>
          <w:rFonts w:ascii="Arial" w:cs="Arial" w:eastAsia="Arial" w:hAnsi="Arial"/>
          <w:b/>
          <w:bCs/>
          <w:color w:val="B08A3E"/>
          <w:spacing w:val="30"/>
          <w:sz w:val="18"/>
          <w:szCs w:val="18"/>
        </w:rPr>
        <w:t xml:space="preserve">COACHING COLLECTIF</w:t>
      </w:r>
    </w:p>
    <w:p>
      <w:pPr>
        <w:pStyle w:val="ListParagraph"/>
        <w:numPr>
          <w:ilvl w:val="0"/>
          <w:numId w:val="2"/>
        </w:numPr>
        <w:spacing w:after="80" w:line="300"/>
      </w:pPr>
      <w:r>
        <w:rPr>
          <w:rFonts w:ascii="Georgia" w:cs="Georgia" w:eastAsia="Georgia" w:hAnsi="Georgia"/>
          <w:color w:val="1A1A1A"/>
          <w:sz w:val="22"/>
          <w:szCs w:val="22"/>
        </w:rPr>
        <w:t xml:space="preserve">Visioconférence mensuelle obligatoire avec le Cercle des Pionniers et HP (1h30).</w:t>
      </w:r>
    </w:p>
    <w:p>
      <w:pPr>
        <w:pStyle w:val="ListParagraph"/>
        <w:numPr>
          <w:ilvl w:val="0"/>
          <w:numId w:val="2"/>
        </w:numPr>
        <w:spacing w:after="80" w:line="300"/>
      </w:pPr>
      <w:r>
        <w:rPr>
          <w:rFonts w:ascii="Georgia" w:cs="Georgia" w:eastAsia="Georgia" w:hAnsi="Georgia"/>
          <w:color w:val="1A1A1A"/>
          <w:sz w:val="22"/>
          <w:szCs w:val="22"/>
        </w:rPr>
        <w:t xml:space="preserve">Forum privé : poster au moins une fois par semaine.</w:t>
      </w:r>
    </w:p>
    <w:p>
      <w:pPr>
        <w:pStyle w:val="ListParagraph"/>
        <w:numPr>
          <w:ilvl w:val="0"/>
          <w:numId w:val="2"/>
        </w:numPr>
        <w:spacing w:after="80" w:line="300"/>
      </w:pPr>
      <w:r>
        <w:rPr>
          <w:rFonts w:ascii="Georgia" w:cs="Georgia" w:eastAsia="Georgia" w:hAnsi="Georgia"/>
          <w:color w:val="1A1A1A"/>
          <w:sz w:val="22"/>
          <w:szCs w:val="22"/>
        </w:rPr>
        <w:t xml:space="preserve">Buddy system : binôme avec un autre MFF de la même vague pour échanges hebdomadaires.</w:t>
      </w:r>
    </w:p>
    <w:p>
      <w:pPr>
        <w:pStyle w:val="Heading2"/>
        <w:spacing w:after="200" w:before="360"/>
      </w:pPr>
      <w:r>
        <w:rPr>
          <w:rFonts w:ascii="Georgia" w:cs="Georgia" w:eastAsia="Georgia" w:hAnsi="Georgia"/>
          <w:b/>
          <w:bCs/>
          <w:color w:val="0B1A2A"/>
          <w:sz w:val="30"/>
          <w:szCs w:val="30"/>
        </w:rPr>
        <w:t xml:space="preserve">Phase 3 — Jours 61 à 90 : Première Forge</w:t>
      </w:r>
    </w:p>
    <w:p>
      <w:pPr>
        <w:spacing w:after="80" w:before="240"/>
      </w:pPr>
      <w:r>
        <w:rPr>
          <w:rFonts w:ascii="Arial" w:cs="Arial" w:eastAsia="Arial" w:hAnsi="Arial"/>
          <w:b/>
          <w:bCs/>
          <w:color w:val="B08A3E"/>
          <w:spacing w:val="30"/>
          <w:sz w:val="18"/>
          <w:szCs w:val="18"/>
        </w:rPr>
        <w:t xml:space="preserve">RECRUTEMENT DE LA COHORTE FONDATRICE</w:t>
      </w:r>
    </w:p>
    <w:p>
      <w:pPr>
        <w:pStyle w:val="ListParagraph"/>
        <w:numPr>
          <w:ilvl w:val="0"/>
          <w:numId w:val="2"/>
        </w:numPr>
        <w:spacing w:after="80" w:line="300"/>
      </w:pPr>
      <w:r>
        <w:rPr>
          <w:rFonts w:ascii="Georgia" w:cs="Georgia" w:eastAsia="Georgia" w:hAnsi="Georgia"/>
          <w:color w:val="1A1A1A"/>
          <w:sz w:val="22"/>
          <w:szCs w:val="22"/>
        </w:rPr>
        <w:t xml:space="preserve">Objectif minimum : 6 Forgerons signés en programme APEXER FORGE (129 €/mois) dans les 30 derniers jours.</w:t>
      </w:r>
    </w:p>
    <w:p>
      <w:pPr>
        <w:pStyle w:val="ListParagraph"/>
        <w:numPr>
          <w:ilvl w:val="0"/>
          <w:numId w:val="2"/>
        </w:numPr>
        <w:spacing w:after="80" w:line="300"/>
      </w:pPr>
      <w:r>
        <w:rPr>
          <w:rFonts w:ascii="Georgia" w:cs="Georgia" w:eastAsia="Georgia" w:hAnsi="Georgia"/>
          <w:color w:val="1A1A1A"/>
          <w:sz w:val="22"/>
          <w:szCs w:val="22"/>
        </w:rPr>
        <w:t xml:space="preserve">Cible idéale : 10 Forgerons (groupe optimal pour les six séquences).</w:t>
      </w:r>
    </w:p>
    <w:p>
      <w:pPr>
        <w:pStyle w:val="ListParagraph"/>
        <w:numPr>
          <w:ilvl w:val="0"/>
          <w:numId w:val="2"/>
        </w:numPr>
        <w:spacing w:after="80" w:line="300"/>
      </w:pPr>
      <w:r>
        <w:rPr>
          <w:rFonts w:ascii="Georgia" w:cs="Georgia" w:eastAsia="Georgia" w:hAnsi="Georgia"/>
          <w:color w:val="1A1A1A"/>
          <w:sz w:val="22"/>
          <w:szCs w:val="22"/>
        </w:rPr>
        <w:t xml:space="preserve">Le 6ème signataire déclenche la date d'ouverture officielle de la Forge.</w:t>
      </w:r>
    </w:p>
    <w:p>
      <w:pPr>
        <w:spacing w:after="80" w:before="240"/>
      </w:pPr>
      <w:r>
        <w:rPr>
          <w:rFonts w:ascii="Arial" w:cs="Arial" w:eastAsia="Arial" w:hAnsi="Arial"/>
          <w:b/>
          <w:bCs/>
          <w:color w:val="B08A3E"/>
          <w:spacing w:val="30"/>
          <w:sz w:val="18"/>
          <w:szCs w:val="18"/>
        </w:rPr>
        <w:t xml:space="preserve">LANCEMENT OFFICIEL DE LA FORGE</w:t>
      </w:r>
    </w:p>
    <w:p>
      <w:pPr>
        <w:pStyle w:val="ListParagraph"/>
        <w:numPr>
          <w:ilvl w:val="0"/>
          <w:numId w:val="2"/>
        </w:numPr>
        <w:spacing w:after="80" w:line="300"/>
      </w:pPr>
      <w:r>
        <w:rPr>
          <w:rFonts w:ascii="Georgia" w:cs="Georgia" w:eastAsia="Georgia" w:hAnsi="Georgia"/>
          <w:color w:val="1A1A1A"/>
          <w:sz w:val="22"/>
          <w:szCs w:val="22"/>
        </w:rPr>
        <w:t xml:space="preserve">Soirée d'ouverture (2h, avec apéritif sobre) : présentation des Forgerons, rappel du cadre, signature collective de la Charte du Forgeron, présentation détaillée du format en 6 séquences.</w:t>
      </w:r>
    </w:p>
    <w:p>
      <w:pPr>
        <w:pStyle w:val="ListParagraph"/>
        <w:numPr>
          <w:ilvl w:val="0"/>
          <w:numId w:val="2"/>
        </w:numPr>
        <w:spacing w:after="80" w:line="300"/>
      </w:pPr>
      <w:r>
        <w:rPr>
          <w:rFonts w:ascii="Georgia" w:cs="Georgia" w:eastAsia="Georgia" w:hAnsi="Georgia"/>
          <w:color w:val="1A1A1A"/>
          <w:sz w:val="22"/>
          <w:szCs w:val="22"/>
        </w:rPr>
        <w:t xml:space="preserve">Communication : post LinkedIn d'ouverture officielle, mention dans la newsletter APEXER nationale, photo de groupe diffusée sur les supports APEXER.</w:t>
      </w:r>
    </w:p>
    <w:p>
      <w:pPr>
        <w:pStyle w:val="ListParagraph"/>
        <w:numPr>
          <w:ilvl w:val="0"/>
          <w:numId w:val="2"/>
        </w:numPr>
        <w:spacing w:after="80" w:line="300"/>
      </w:pPr>
      <w:r>
        <w:rPr>
          <w:rFonts w:ascii="Georgia" w:cs="Georgia" w:eastAsia="Georgia" w:hAnsi="Georgia"/>
          <w:color w:val="1A1A1A"/>
          <w:sz w:val="22"/>
          <w:szCs w:val="22"/>
        </w:rPr>
        <w:t xml:space="preserve">Première séance Forge effective dans les 7 jours qui suivent l'ouverture, en respectant strictement les 6 séquences.</w:t>
      </w:r>
    </w:p>
    <w:p>
      <w:pPr>
        <w:spacing w:after="80" w:before="240"/>
      </w:pPr>
      <w:r>
        <w:rPr>
          <w:rFonts w:ascii="Arial" w:cs="Arial" w:eastAsia="Arial" w:hAnsi="Arial"/>
          <w:b/>
          <w:bCs/>
          <w:color w:val="B08A3E"/>
          <w:spacing w:val="30"/>
          <w:sz w:val="18"/>
          <w:szCs w:val="18"/>
        </w:rPr>
        <w:t xml:space="preserve">STANDARDS D'ANIMATION À ATTEINDRE AU JOUR 90</w:t>
      </w:r>
    </w:p>
    <w:p>
      <w:pPr>
        <w:pStyle w:val="ListParagraph"/>
        <w:numPr>
          <w:ilvl w:val="0"/>
          <w:numId w:val="2"/>
        </w:numPr>
        <w:spacing w:after="80" w:line="300"/>
      </w:pPr>
      <w:r>
        <w:rPr>
          <w:rFonts w:ascii="Georgia" w:cs="Georgia" w:eastAsia="Georgia" w:hAnsi="Georgia"/>
          <w:color w:val="1A1A1A"/>
          <w:sz w:val="22"/>
          <w:szCs w:val="22"/>
        </w:rPr>
        <w:t xml:space="preserve">Forge hebdomadaire tenue à 90 minutes ± 5 min — pas de débordement, pas de raccourci.</w:t>
      </w:r>
    </w:p>
    <w:p>
      <w:pPr>
        <w:pStyle w:val="ListParagraph"/>
        <w:numPr>
          <w:ilvl w:val="0"/>
          <w:numId w:val="2"/>
        </w:numPr>
        <w:spacing w:after="80" w:line="300"/>
      </w:pPr>
      <w:r>
        <w:rPr>
          <w:rFonts w:ascii="Georgia" w:cs="Georgia" w:eastAsia="Georgia" w:hAnsi="Georgia"/>
          <w:color w:val="1A1A1A"/>
          <w:sz w:val="22"/>
          <w:szCs w:val="22"/>
        </w:rPr>
        <w:t xml:space="preserve">Six séquences toutes pratiquées dans l'ordre.</w:t>
      </w:r>
    </w:p>
    <w:p>
      <w:pPr>
        <w:pStyle w:val="ListParagraph"/>
        <w:numPr>
          <w:ilvl w:val="0"/>
          <w:numId w:val="2"/>
        </w:numPr>
        <w:spacing w:after="80" w:line="300"/>
      </w:pPr>
      <w:r>
        <w:rPr>
          <w:rFonts w:ascii="Georgia" w:cs="Georgia" w:eastAsia="Georgia" w:hAnsi="Georgia"/>
          <w:color w:val="1A1A1A"/>
          <w:sz w:val="22"/>
          <w:szCs w:val="22"/>
        </w:rPr>
        <w:t xml:space="preserve">Taux de présence supérieur à 80%.</w:t>
      </w:r>
    </w:p>
    <w:p>
      <w:pPr>
        <w:pStyle w:val="ListParagraph"/>
        <w:numPr>
          <w:ilvl w:val="0"/>
          <w:numId w:val="2"/>
        </w:numPr>
        <w:spacing w:after="80" w:line="300"/>
      </w:pPr>
      <w:r>
        <w:rPr>
          <w:rFonts w:ascii="Georgia" w:cs="Georgia" w:eastAsia="Georgia" w:hAnsi="Georgia"/>
          <w:color w:val="1A1A1A"/>
          <w:sz w:val="22"/>
          <w:szCs w:val="22"/>
        </w:rPr>
        <w:t xml:space="preserve">Application APEXER utilisée quotidiennement par 100% des Forgerons (Scoreboard mis à jour, Engagements publics tracés).</w:t>
      </w:r>
    </w:p>
    <w:p>
      <w:pPr>
        <w:pStyle w:val="ListParagraph"/>
        <w:numPr>
          <w:ilvl w:val="0"/>
          <w:numId w:val="2"/>
        </w:numPr>
        <w:spacing w:after="80" w:line="300"/>
      </w:pPr>
      <w:r>
        <w:rPr>
          <w:rFonts w:ascii="Georgia" w:cs="Georgia" w:eastAsia="Georgia" w:hAnsi="Georgia"/>
          <w:color w:val="1A1A1A"/>
          <w:sz w:val="22"/>
          <w:szCs w:val="22"/>
        </w:rPr>
        <w:t xml:space="preserve">Au moins un Forgeron qui partage son premier résultat tangible (taux de closing en hausse, prospect transformé via une Demande précise, etc.).</w:t>
      </w:r>
    </w:p>
    <w:p>
      <w:pPr>
        <w:pStyle w:val="Heading2"/>
        <w:spacing w:after="200" w:before="360"/>
      </w:pPr>
      <w:r>
        <w:rPr>
          <w:rFonts w:ascii="Georgia" w:cs="Georgia" w:eastAsia="Georgia" w:hAnsi="Georgia"/>
          <w:b/>
          <w:bCs/>
          <w:color w:val="0B1A2A"/>
          <w:sz w:val="30"/>
          <w:szCs w:val="30"/>
        </w:rPr>
        <w:t xml:space="preserve">Indicateurs de réussite à 90 jours</w:t>
      </w:r>
    </w:p>
    <w:p>
      <w:pPr>
        <w:pStyle w:val="ListParagraph"/>
        <w:numPr>
          <w:ilvl w:val="0"/>
          <w:numId w:val="2"/>
        </w:numPr>
        <w:spacing w:after="80" w:line="300"/>
      </w:pPr>
      <w:r>
        <w:rPr>
          <w:rFonts w:ascii="Georgia" w:cs="Georgia" w:eastAsia="Georgia" w:hAnsi="Georgia"/>
          <w:color w:val="1A1A1A"/>
          <w:sz w:val="22"/>
          <w:szCs w:val="22"/>
        </w:rPr>
        <w:t xml:space="preserve">6 Forgerons minimum (10 idéalement) signés en APEXER FORGE.</w:t>
      </w:r>
    </w:p>
    <w:p>
      <w:pPr>
        <w:pStyle w:val="ListParagraph"/>
        <w:numPr>
          <w:ilvl w:val="0"/>
          <w:numId w:val="2"/>
        </w:numPr>
        <w:spacing w:after="80" w:line="300"/>
      </w:pPr>
      <w:r>
        <w:rPr>
          <w:rFonts w:ascii="Georgia" w:cs="Georgia" w:eastAsia="Georgia" w:hAnsi="Georgia"/>
          <w:color w:val="1A1A1A"/>
          <w:sz w:val="22"/>
          <w:szCs w:val="22"/>
        </w:rPr>
        <w:t xml:space="preserve">Première Forge ouverte avec format hebdomadaire en 6 séquences tenu.</w:t>
      </w:r>
    </w:p>
    <w:p>
      <w:pPr>
        <w:pStyle w:val="ListParagraph"/>
        <w:numPr>
          <w:ilvl w:val="0"/>
          <w:numId w:val="2"/>
        </w:numPr>
        <w:spacing w:after="80" w:line="300"/>
      </w:pPr>
      <w:r>
        <w:rPr>
          <w:rFonts w:ascii="Georgia" w:cs="Georgia" w:eastAsia="Georgia" w:hAnsi="Georgia"/>
          <w:color w:val="1A1A1A"/>
          <w:sz w:val="22"/>
          <w:szCs w:val="22"/>
        </w:rPr>
        <w:t xml:space="preserve">Revenu mensuel récurrent atteint : minimum 580 € net (6 Forgerons × 129 € × 75%), idéalement 968 € (10 Forgerons).</w:t>
      </w:r>
    </w:p>
    <w:p>
      <w:pPr>
        <w:pStyle w:val="ListParagraph"/>
        <w:numPr>
          <w:ilvl w:val="0"/>
          <w:numId w:val="2"/>
        </w:numPr>
        <w:spacing w:after="80" w:line="300"/>
      </w:pPr>
      <w:r>
        <w:rPr>
          <w:rFonts w:ascii="Georgia" w:cs="Georgia" w:eastAsia="Georgia" w:hAnsi="Georgia"/>
          <w:color w:val="1A1A1A"/>
          <w:sz w:val="22"/>
          <w:szCs w:val="22"/>
        </w:rPr>
        <w:t xml:space="preserve">Pipeline de 20 prospects qualifiés pour la deuxième Forge.</w:t>
      </w:r>
    </w:p>
    <w:p>
      <w:pPr>
        <w:pStyle w:val="ListParagraph"/>
        <w:numPr>
          <w:ilvl w:val="0"/>
          <w:numId w:val="2"/>
        </w:numPr>
        <w:spacing w:after="80" w:line="300"/>
      </w:pPr>
      <w:r>
        <w:rPr>
          <w:rFonts w:ascii="Georgia" w:cs="Georgia" w:eastAsia="Georgia" w:hAnsi="Georgia"/>
          <w:color w:val="1A1A1A"/>
          <w:sz w:val="22"/>
          <w:szCs w:val="22"/>
        </w:rPr>
        <w:t xml:space="preserve">Visibilité locale établie : LinkedIn actif, présence dans le tissu économique local identifiée.</w:t>
      </w:r>
    </w:p>
    <w:p>
      <w:pPr>
        <w:pStyle w:val="Heading2"/>
        <w:spacing w:after="200" w:before="360"/>
      </w:pPr>
      <w:r>
        <w:rPr>
          <w:rFonts w:ascii="Georgia" w:cs="Georgia" w:eastAsia="Georgia" w:hAnsi="Georgia"/>
          <w:b/>
          <w:bCs/>
          <w:color w:val="0B1A2A"/>
          <w:sz w:val="30"/>
          <w:szCs w:val="30"/>
        </w:rPr>
        <w:t xml:space="preserve">Signaux d'alerte (action APEXER central déclenchée)</w:t>
      </w:r>
    </w:p>
    <w:p>
      <w:pPr>
        <w:pStyle w:val="ListParagraph"/>
        <w:numPr>
          <w:ilvl w:val="0"/>
          <w:numId w:val="2"/>
        </w:numPr>
        <w:spacing w:after="80" w:line="300"/>
      </w:pPr>
      <w:r>
        <w:rPr>
          <w:rFonts w:ascii="Georgia" w:cs="Georgia" w:eastAsia="Georgia" w:hAnsi="Georgia"/>
          <w:color w:val="1A1A1A"/>
          <w:sz w:val="22"/>
          <w:szCs w:val="22"/>
        </w:rPr>
        <w:t xml:space="preserve">Moins de 3 Forgerons signés au jour 90 : entretien de redressement avec HP, plan de rattrapage.</w:t>
      </w:r>
    </w:p>
    <w:p>
      <w:pPr>
        <w:pStyle w:val="ListParagraph"/>
        <w:numPr>
          <w:ilvl w:val="0"/>
          <w:numId w:val="2"/>
        </w:numPr>
        <w:spacing w:after="80" w:line="300"/>
      </w:pPr>
      <w:r>
        <w:rPr>
          <w:rFonts w:ascii="Georgia" w:cs="Georgia" w:eastAsia="Georgia" w:hAnsi="Georgia"/>
          <w:color w:val="1A1A1A"/>
          <w:sz w:val="22"/>
          <w:szCs w:val="22"/>
        </w:rPr>
        <w:t xml:space="preserve">Aucun rendez-vous découverte tenu après le jour 45 : appel de cadrage, possible mise en pause de la licence.</w:t>
      </w:r>
    </w:p>
    <w:p>
      <w:pPr>
        <w:pStyle w:val="ListParagraph"/>
        <w:numPr>
          <w:ilvl w:val="0"/>
          <w:numId w:val="2"/>
        </w:numPr>
        <w:spacing w:after="80" w:line="300"/>
      </w:pPr>
      <w:r>
        <w:rPr>
          <w:rFonts w:ascii="Georgia" w:cs="Georgia" w:eastAsia="Georgia" w:hAnsi="Georgia"/>
          <w:color w:val="1A1A1A"/>
          <w:sz w:val="22"/>
          <w:szCs w:val="22"/>
        </w:rPr>
        <w:t xml:space="preserve">Non-respect répété de la charte verbale ou du format Forge : mise en demeure formelle, possible résiliation.</w:t>
      </w:r>
    </w:p>
    <w:p>
      <w:pPr>
        <w:pStyle w:val="ListParagraph"/>
        <w:numPr>
          <w:ilvl w:val="0"/>
          <w:numId w:val="2"/>
        </w:numPr>
        <w:spacing w:after="80" w:line="300"/>
      </w:pPr>
      <w:r>
        <w:rPr>
          <w:rFonts w:ascii="Georgia" w:cs="Georgia" w:eastAsia="Georgia" w:hAnsi="Georgia"/>
          <w:color w:val="1A1A1A"/>
          <w:sz w:val="22"/>
          <w:szCs w:val="22"/>
        </w:rPr>
        <w:t xml:space="preserve">Absence aux visioconférences mensuelles 2 fois consécutives : appel du parrain, puis d'HP.</w:t>
      </w:r>
    </w:p>
    <w:p>
      <w:r>
        <w:br w:type="page"/>
      </w:r>
    </w:p>
    <w:p>
      <w:pPr>
        <w:spacing w:after="80" w:before="240"/>
      </w:pPr>
      <w:r>
        <w:rPr>
          <w:rFonts w:ascii="Arial" w:cs="Arial" w:eastAsia="Arial" w:hAnsi="Arial"/>
          <w:b/>
          <w:bCs/>
          <w:color w:val="B08A3E"/>
          <w:spacing w:val="30"/>
          <w:sz w:val="18"/>
          <w:szCs w:val="18"/>
        </w:rPr>
        <w:t xml:space="preserve">PARTIE 8</w:t>
      </w:r>
    </w:p>
    <w:p>
      <w:pPr>
        <w:pStyle w:val="Heading1"/>
        <w:spacing w:after="200" w:before="360"/>
      </w:pPr>
      <w:r>
        <w:rPr>
          <w:rFonts w:ascii="Georgia" w:cs="Georgia" w:eastAsia="Georgia" w:hAnsi="Georgia"/>
          <w:b/>
          <w:bCs/>
          <w:color w:val="0B1A2A"/>
          <w:sz w:val="40"/>
          <w:szCs w:val="40"/>
        </w:rPr>
        <w:t xml:space="preserve">Tunnel de candidature détaillé</w:t>
      </w:r>
    </w:p>
    <w:p>
      <w:pPr>
        <w:spacing w:after="200" w:before="80"/>
      </w:pPr>
      <w:r>
        <w:rPr>
          <w:rFonts w:ascii="Arial" w:cs="Arial" w:eastAsia="Arial" w:hAnsi="Arial"/>
          <w:i/>
          <w:iCs/>
          <w:color w:val="6B6F76"/>
          <w:sz w:val="18"/>
          <w:szCs w:val="18"/>
        </w:rPr>
        <w:t xml:space="preserve">Le parcours du candidat de la première impression à la signature.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Architecture du tunnel — 6 étapes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00"/>
        <w:gridCol w:w="3360"/>
      </w:tblGrid>
      <w:tr>
        <w:tc>
          <w:tcPr>
            <w:tcW w:type="dxa" w:w="6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ÉTAPE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w:t>
            </w:r>
          </w:p>
        </w:tc>
        <w:tc>
          <w:tcPr>
            <w:tcW w:type="dxa" w:w="33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CONVERSION CIBLE</w:t>
            </w:r>
          </w:p>
        </w:tc>
      </w:tr>
      <w:tr>
        <w:tc>
          <w:tcPr>
            <w:tcW w:type="dxa" w:w="6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1</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Découverte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Page candidature, pitch vidéo HP, FAQ, modèle économique exposé.</w:t>
            </w:r>
          </w:p>
        </w:tc>
        <w:tc>
          <w:tcPr>
            <w:tcW w:type="dxa" w:w="3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100% du trafic ciblé</w:t>
            </w:r>
          </w:p>
        </w:tc>
      </w:tr>
      <w:tr>
        <w:tc>
          <w:tcPr>
            <w:tcW w:type="dxa" w:w="6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2</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Formulaire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15 questions, 15 minutes de remplissage, signature obligatoire.</w:t>
            </w:r>
          </w:p>
        </w:tc>
        <w:tc>
          <w:tcPr>
            <w:tcW w:type="dxa" w:w="3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3 à 5% du trafic candidate</w:t>
            </w:r>
          </w:p>
        </w:tc>
      </w:tr>
      <w:tr>
        <w:tc>
          <w:tcPr>
            <w:tcW w:type="dxa" w:w="6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3</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Étude dossier</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Évaluation par APEXER central sous 5 jours ouvrés.</w:t>
            </w:r>
          </w:p>
        </w:tc>
        <w:tc>
          <w:tcPr>
            <w:tcW w:type="dxa" w:w="3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60% des candidatures convoquées</w:t>
            </w:r>
          </w:p>
        </w:tc>
      </w:tr>
      <w:tr>
        <w:tc>
          <w:tcPr>
            <w:tcW w:type="dxa" w:w="6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4</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Entretien</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Visioconférence 90 min avec HP ou Pionnier.</w:t>
            </w:r>
          </w:p>
        </w:tc>
        <w:tc>
          <w:tcPr>
            <w:tcW w:type="dxa" w:w="3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70% des entretiens validés</w:t>
            </w:r>
          </w:p>
        </w:tc>
      </w:tr>
      <w:tr>
        <w:tc>
          <w:tcPr>
            <w:tcW w:type="dxa" w:w="6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5</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Signature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Contrat de licence, paiement droit d'entrée, blocage formation.</w:t>
            </w:r>
          </w:p>
        </w:tc>
        <w:tc>
          <w:tcPr>
            <w:tcW w:type="dxa" w:w="3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85% des validations signent</w:t>
            </w:r>
          </w:p>
        </w:tc>
      </w:tr>
      <w:tr>
        <w:tc>
          <w:tcPr>
            <w:tcW w:type="dxa" w:w="6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6</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Onboarding</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90 jours playbook (cf. Partie 7).</w:t>
            </w:r>
          </w:p>
        </w:tc>
        <w:tc>
          <w:tcPr>
            <w:tcW w:type="dxa" w:w="3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100% suivent le playbook</w:t>
            </w:r>
          </w:p>
        </w:tc>
      </w:tr>
    </w:tbl>
    <w:p>
      <w:pPr>
        <w:pStyle w:val="Heading2"/>
        <w:spacing w:after="200" w:before="360"/>
      </w:pPr>
      <w:r>
        <w:rPr>
          <w:rFonts w:ascii="Georgia" w:cs="Georgia" w:eastAsia="Georgia" w:hAnsi="Georgia"/>
          <w:b/>
          <w:bCs/>
          <w:color w:val="0B1A2A"/>
          <w:sz w:val="30"/>
          <w:szCs w:val="30"/>
        </w:rPr>
        <w:t xml:space="preserve">Étape 2 — Le formulaire de candidature (15 questions)</w:t>
      </w:r>
    </w:p>
    <w:p>
      <w:pPr>
        <w:spacing w:after="200" w:before="80"/>
      </w:pPr>
      <w:r>
        <w:rPr>
          <w:rFonts w:ascii="Arial" w:cs="Arial" w:eastAsia="Arial" w:hAnsi="Arial"/>
          <w:i/>
          <w:iCs/>
          <w:color w:val="6B6F76"/>
          <w:sz w:val="18"/>
          <w:szCs w:val="18"/>
        </w:rPr>
        <w:t xml:space="preserve">Structure exacte du formulaire à intégrer côté tech.</w:t>
      </w:r>
    </w:p>
    <w:p>
      <w:pPr>
        <w:spacing w:after="80" w:before="240"/>
      </w:pPr>
      <w:r>
        <w:rPr>
          <w:rFonts w:ascii="Arial" w:cs="Arial" w:eastAsia="Arial" w:hAnsi="Arial"/>
          <w:b/>
          <w:bCs/>
          <w:color w:val="B08A3E"/>
          <w:spacing w:val="30"/>
          <w:sz w:val="18"/>
          <w:szCs w:val="18"/>
        </w:rPr>
        <w:t xml:space="preserve">IDENTITÉ (5 QUESTIONS)</w:t>
      </w:r>
    </w:p>
    <w:p>
      <w:pPr>
        <w:pStyle w:val="ListParagraph"/>
        <w:numPr>
          <w:ilvl w:val="0"/>
          <w:numId w:val="3"/>
        </w:numPr>
        <w:spacing w:after="80" w:line="300"/>
      </w:pPr>
      <w:r>
        <w:rPr>
          <w:rFonts w:ascii="Georgia" w:cs="Georgia" w:eastAsia="Georgia" w:hAnsi="Georgia"/>
          <w:color w:val="1A1A1A"/>
          <w:sz w:val="22"/>
          <w:szCs w:val="22"/>
        </w:rPr>
        <w:t xml:space="preserve">Nom, prénom.</w:t>
      </w:r>
    </w:p>
    <w:p>
      <w:pPr>
        <w:pStyle w:val="ListParagraph"/>
        <w:numPr>
          <w:ilvl w:val="0"/>
          <w:numId w:val="3"/>
        </w:numPr>
        <w:spacing w:after="80" w:line="300"/>
      </w:pPr>
      <w:r>
        <w:rPr>
          <w:rFonts w:ascii="Georgia" w:cs="Georgia" w:eastAsia="Georgia" w:hAnsi="Georgia"/>
          <w:color w:val="1A1A1A"/>
          <w:sz w:val="22"/>
          <w:szCs w:val="22"/>
        </w:rPr>
        <w:t xml:space="preserve">Email, téléphone.</w:t>
      </w:r>
    </w:p>
    <w:p>
      <w:pPr>
        <w:pStyle w:val="ListParagraph"/>
        <w:numPr>
          <w:ilvl w:val="0"/>
          <w:numId w:val="3"/>
        </w:numPr>
        <w:spacing w:after="80" w:line="300"/>
      </w:pPr>
      <w:r>
        <w:rPr>
          <w:rFonts w:ascii="Georgia" w:cs="Georgia" w:eastAsia="Georgia" w:hAnsi="Georgia"/>
          <w:color w:val="1A1A1A"/>
          <w:sz w:val="22"/>
          <w:szCs w:val="22"/>
        </w:rPr>
        <w:t xml:space="preserve">Ville et bassin économique visé pour la licence.</w:t>
      </w:r>
    </w:p>
    <w:p>
      <w:pPr>
        <w:pStyle w:val="ListParagraph"/>
        <w:numPr>
          <w:ilvl w:val="0"/>
          <w:numId w:val="3"/>
        </w:numPr>
        <w:spacing w:after="80" w:line="300"/>
      </w:pPr>
      <w:r>
        <w:rPr>
          <w:rFonts w:ascii="Georgia" w:cs="Georgia" w:eastAsia="Georgia" w:hAnsi="Georgia"/>
          <w:color w:val="1A1A1A"/>
          <w:sz w:val="22"/>
          <w:szCs w:val="22"/>
        </w:rPr>
        <w:t xml:space="preserve">Profil LinkedIn (URL).</w:t>
      </w:r>
    </w:p>
    <w:p>
      <w:pPr>
        <w:pStyle w:val="ListParagraph"/>
        <w:numPr>
          <w:ilvl w:val="0"/>
          <w:numId w:val="3"/>
        </w:numPr>
        <w:spacing w:after="80" w:line="300"/>
      </w:pPr>
      <w:r>
        <w:rPr>
          <w:rFonts w:ascii="Georgia" w:cs="Georgia" w:eastAsia="Georgia" w:hAnsi="Georgia"/>
          <w:color w:val="1A1A1A"/>
          <w:sz w:val="22"/>
          <w:szCs w:val="22"/>
        </w:rPr>
        <w:t xml:space="preserve">Activité professionnelle actuelle (texte libre, 200 caractères max).</w:t>
      </w:r>
    </w:p>
    <w:p>
      <w:pPr>
        <w:spacing w:after="80" w:before="240"/>
      </w:pPr>
      <w:r>
        <w:rPr>
          <w:rFonts w:ascii="Arial" w:cs="Arial" w:eastAsia="Arial" w:hAnsi="Arial"/>
          <w:b/>
          <w:bCs/>
          <w:color w:val="B08A3E"/>
          <w:spacing w:val="30"/>
          <w:sz w:val="18"/>
          <w:szCs w:val="18"/>
        </w:rPr>
        <w:t xml:space="preserve">PARCOURS (4 QUESTIONS)</w:t>
      </w:r>
    </w:p>
    <w:p>
      <w:pPr>
        <w:pStyle w:val="ListParagraph"/>
        <w:numPr>
          <w:ilvl w:val="0"/>
          <w:numId w:val="3"/>
        </w:numPr>
        <w:spacing w:after="80" w:line="300"/>
      </w:pPr>
      <w:r>
        <w:rPr>
          <w:rFonts w:ascii="Georgia" w:cs="Georgia" w:eastAsia="Georgia" w:hAnsi="Georgia"/>
          <w:color w:val="1A1A1A"/>
          <w:sz w:val="22"/>
          <w:szCs w:val="22"/>
        </w:rPr>
        <w:t xml:space="preserve">Décrivez votre parcours en trois temps forts (texte libre, 600 caractères max).</w:t>
      </w:r>
    </w:p>
    <w:p>
      <w:pPr>
        <w:pStyle w:val="ListParagraph"/>
        <w:numPr>
          <w:ilvl w:val="0"/>
          <w:numId w:val="3"/>
        </w:numPr>
        <w:spacing w:after="80" w:line="300"/>
      </w:pPr>
      <w:r>
        <w:rPr>
          <w:rFonts w:ascii="Georgia" w:cs="Georgia" w:eastAsia="Georgia" w:hAnsi="Georgia"/>
          <w:color w:val="1A1A1A"/>
          <w:sz w:val="22"/>
          <w:szCs w:val="22"/>
        </w:rPr>
        <w:t xml:space="preserve">Avez-vous déjà animé un groupe, une équipe ou un réseau ? Décrivez en quelques lignes.</w:t>
      </w:r>
    </w:p>
    <w:p>
      <w:pPr>
        <w:pStyle w:val="ListParagraph"/>
        <w:numPr>
          <w:ilvl w:val="0"/>
          <w:numId w:val="3"/>
        </w:numPr>
        <w:spacing w:after="80" w:line="300"/>
      </w:pPr>
      <w:r>
        <w:rPr>
          <w:rFonts w:ascii="Georgia" w:cs="Georgia" w:eastAsia="Georgia" w:hAnsi="Georgia"/>
          <w:color w:val="1A1A1A"/>
          <w:sz w:val="22"/>
          <w:szCs w:val="22"/>
        </w:rPr>
        <w:t xml:space="preserve">Avez-vous une expérience commerciale directe ? Si oui, à quel niveau (CA annuel, taux de closing si pertinent) ?</w:t>
      </w:r>
    </w:p>
    <w:p>
      <w:pPr>
        <w:pStyle w:val="ListParagraph"/>
        <w:numPr>
          <w:ilvl w:val="0"/>
          <w:numId w:val="3"/>
        </w:numPr>
        <w:spacing w:after="80" w:line="300"/>
      </w:pPr>
      <w:r>
        <w:rPr>
          <w:rFonts w:ascii="Georgia" w:cs="Georgia" w:eastAsia="Georgia" w:hAnsi="Georgia"/>
          <w:color w:val="1A1A1A"/>
          <w:sz w:val="22"/>
          <w:szCs w:val="22"/>
        </w:rPr>
        <w:t xml:space="preserve">Avez-vous un site, une marque ou un compte de contenu professionnel actif ? Si oui, lien.</w:t>
      </w:r>
    </w:p>
    <w:p>
      <w:pPr>
        <w:spacing w:after="80" w:before="240"/>
      </w:pPr>
      <w:r>
        <w:rPr>
          <w:rFonts w:ascii="Arial" w:cs="Arial" w:eastAsia="Arial" w:hAnsi="Arial"/>
          <w:b/>
          <w:bCs/>
          <w:color w:val="B08A3E"/>
          <w:spacing w:val="30"/>
          <w:sz w:val="18"/>
          <w:szCs w:val="18"/>
        </w:rPr>
        <w:t xml:space="preserve">MOTIVATION (4 QUESTIONS)</w:t>
      </w:r>
    </w:p>
    <w:p>
      <w:pPr>
        <w:pStyle w:val="ListParagraph"/>
        <w:numPr>
          <w:ilvl w:val="0"/>
          <w:numId w:val="3"/>
        </w:numPr>
        <w:spacing w:after="80" w:line="300"/>
      </w:pPr>
      <w:r>
        <w:rPr>
          <w:rFonts w:ascii="Georgia" w:cs="Georgia" w:eastAsia="Georgia" w:hAnsi="Georgia"/>
          <w:color w:val="1A1A1A"/>
          <w:sz w:val="22"/>
          <w:szCs w:val="22"/>
        </w:rPr>
        <w:t xml:space="preserve">Pourquoi APEXER plutôt qu'un autre projet ? (texte libre, 600 caractères max)</w:t>
      </w:r>
    </w:p>
    <w:p>
      <w:pPr>
        <w:pStyle w:val="ListParagraph"/>
        <w:numPr>
          <w:ilvl w:val="0"/>
          <w:numId w:val="3"/>
        </w:numPr>
        <w:spacing w:after="80" w:line="300"/>
      </w:pPr>
      <w:r>
        <w:rPr>
          <w:rFonts w:ascii="Georgia" w:cs="Georgia" w:eastAsia="Georgia" w:hAnsi="Georgia"/>
          <w:color w:val="1A1A1A"/>
          <w:sz w:val="22"/>
          <w:szCs w:val="22"/>
        </w:rPr>
        <w:t xml:space="preserve">Comment imaginez-vous votre première Forge ? (texte libre, 400 caractères max)</w:t>
      </w:r>
    </w:p>
    <w:p>
      <w:pPr>
        <w:pStyle w:val="ListParagraph"/>
        <w:numPr>
          <w:ilvl w:val="0"/>
          <w:numId w:val="3"/>
        </w:numPr>
        <w:spacing w:after="80" w:line="300"/>
      </w:pPr>
      <w:r>
        <w:rPr>
          <w:rFonts w:ascii="Georgia" w:cs="Georgia" w:eastAsia="Georgia" w:hAnsi="Georgia"/>
          <w:color w:val="1A1A1A"/>
          <w:sz w:val="22"/>
          <w:szCs w:val="22"/>
        </w:rPr>
        <w:t xml:space="preserve">Quel temps comptez-vous dédier à APEXER en année 1 ? (choix : moins de 5h/semaine ; 5-15h/semaine ; 15-30h/semaine ; temps plein)</w:t>
      </w:r>
    </w:p>
    <w:p>
      <w:pPr>
        <w:pStyle w:val="ListParagraph"/>
        <w:numPr>
          <w:ilvl w:val="0"/>
          <w:numId w:val="3"/>
        </w:numPr>
        <w:spacing w:after="80" w:line="300"/>
      </w:pPr>
      <w:r>
        <w:rPr>
          <w:rFonts w:ascii="Georgia" w:cs="Georgia" w:eastAsia="Georgia" w:hAnsi="Georgia"/>
          <w:color w:val="1A1A1A"/>
          <w:sz w:val="22"/>
          <w:szCs w:val="22"/>
        </w:rPr>
        <w:t xml:space="preserve">Êtes-vous prêt à investir 2 500 € de droit d'entrée maintenant si votre candidature est retenue ? (oui / non / nécessite réflexion)</w:t>
      </w:r>
    </w:p>
    <w:p>
      <w:pPr>
        <w:spacing w:after="80" w:before="240"/>
      </w:pPr>
      <w:r>
        <w:rPr>
          <w:rFonts w:ascii="Arial" w:cs="Arial" w:eastAsia="Arial" w:hAnsi="Arial"/>
          <w:b/>
          <w:bCs/>
          <w:color w:val="B08A3E"/>
          <w:spacing w:val="30"/>
          <w:sz w:val="18"/>
          <w:szCs w:val="18"/>
        </w:rPr>
        <w:t xml:space="preserve">ENGAGEMENT (2 QUESTIONS)</w:t>
      </w:r>
    </w:p>
    <w:p>
      <w:pPr>
        <w:pStyle w:val="ListParagraph"/>
        <w:numPr>
          <w:ilvl w:val="0"/>
          <w:numId w:val="3"/>
        </w:numPr>
        <w:spacing w:after="80" w:line="300"/>
      </w:pPr>
      <w:r>
        <w:rPr>
          <w:rFonts w:ascii="Georgia" w:cs="Georgia" w:eastAsia="Georgia" w:hAnsi="Georgia"/>
          <w:color w:val="1A1A1A"/>
          <w:sz w:val="22"/>
          <w:szCs w:val="22"/>
        </w:rPr>
        <w:t xml:space="preserve">Avez-vous lu et compris le manifeste APEXER, le cadre de licence et le modèle économique ? (case à cocher)</w:t>
      </w:r>
    </w:p>
    <w:p>
      <w:pPr>
        <w:pStyle w:val="ListParagraph"/>
        <w:numPr>
          <w:ilvl w:val="0"/>
          <w:numId w:val="3"/>
        </w:numPr>
        <w:spacing w:after="80" w:line="300"/>
      </w:pPr>
      <w:r>
        <w:rPr>
          <w:rFonts w:ascii="Georgia" w:cs="Georgia" w:eastAsia="Georgia" w:hAnsi="Georgia"/>
          <w:color w:val="1A1A1A"/>
          <w:sz w:val="22"/>
          <w:szCs w:val="22"/>
        </w:rPr>
        <w:t xml:space="preserve">Acceptez-vous que votre candidature soit évaluée selon les critères APEXER sans recours possible en cas de refus ? (case à cocher)</w:t>
      </w:r>
    </w:p>
    <w:p>
      <w:pPr>
        <w:pStyle w:val="Heading2"/>
        <w:spacing w:after="200" w:before="360"/>
      </w:pPr>
      <w:r>
        <w:rPr>
          <w:rFonts w:ascii="Georgia" w:cs="Georgia" w:eastAsia="Georgia" w:hAnsi="Georgia"/>
          <w:b/>
          <w:bCs/>
          <w:color w:val="0B1A2A"/>
          <w:sz w:val="30"/>
          <w:szCs w:val="30"/>
        </w:rPr>
        <w:t xml:space="preserve">Étape 4 — La trame d'entretien (90 minutes)</w:t>
      </w:r>
    </w:p>
    <w:p>
      <w:pPr>
        <w:spacing w:after="80" w:before="240"/>
      </w:pPr>
      <w:r>
        <w:rPr>
          <w:rFonts w:ascii="Arial" w:cs="Arial" w:eastAsia="Arial" w:hAnsi="Arial"/>
          <w:b/>
          <w:bCs/>
          <w:color w:val="B08A3E"/>
          <w:spacing w:val="30"/>
          <w:sz w:val="18"/>
          <w:szCs w:val="18"/>
        </w:rPr>
        <w:t xml:space="preserve">PHASE 1 — CADRAGE (10 MINUTES)</w:t>
      </w:r>
    </w:p>
    <w:p>
      <w:pPr>
        <w:pStyle w:val="ListParagraph"/>
        <w:numPr>
          <w:ilvl w:val="0"/>
          <w:numId w:val="2"/>
        </w:numPr>
        <w:spacing w:after="80" w:line="300"/>
      </w:pPr>
      <w:r>
        <w:rPr>
          <w:rFonts w:ascii="Georgia" w:cs="Georgia" w:eastAsia="Georgia" w:hAnsi="Georgia"/>
          <w:color w:val="1A1A1A"/>
          <w:sz w:val="22"/>
          <w:szCs w:val="22"/>
        </w:rPr>
        <w:t xml:space="preserve">Présentation rapide d'APEXER central par l'interviewer.</w:t>
      </w:r>
    </w:p>
    <w:p>
      <w:pPr>
        <w:pStyle w:val="ListParagraph"/>
        <w:numPr>
          <w:ilvl w:val="0"/>
          <w:numId w:val="2"/>
        </w:numPr>
        <w:spacing w:after="80" w:line="300"/>
      </w:pPr>
      <w:r>
        <w:rPr>
          <w:rFonts w:ascii="Georgia" w:cs="Georgia" w:eastAsia="Georgia" w:hAnsi="Georgia"/>
          <w:color w:val="1A1A1A"/>
          <w:sz w:val="22"/>
          <w:szCs w:val="22"/>
        </w:rPr>
        <w:t xml:space="preserve">Rappel du processus : « cet entretien valide trois choses : votre alignement avec la méthode, la viabilité de votre projet territorial, et votre capacité à investir l'engagement financier. »</w:t>
      </w:r>
    </w:p>
    <w:p>
      <w:pPr>
        <w:pStyle w:val="ListParagraph"/>
        <w:numPr>
          <w:ilvl w:val="0"/>
          <w:numId w:val="2"/>
        </w:numPr>
        <w:spacing w:after="80" w:line="300"/>
      </w:pPr>
      <w:r>
        <w:rPr>
          <w:rFonts w:ascii="Georgia" w:cs="Georgia" w:eastAsia="Georgia" w:hAnsi="Georgia"/>
          <w:color w:val="1A1A1A"/>
          <w:sz w:val="22"/>
          <w:szCs w:val="22"/>
        </w:rPr>
        <w:t xml:space="preserve">Questions du candidat sur le dispositif (avant qu'il ne soit en mode défensif).</w:t>
      </w:r>
    </w:p>
    <w:p>
      <w:pPr>
        <w:spacing w:after="80" w:before="240"/>
      </w:pPr>
      <w:r>
        <w:rPr>
          <w:rFonts w:ascii="Arial" w:cs="Arial" w:eastAsia="Arial" w:hAnsi="Arial"/>
          <w:b/>
          <w:bCs/>
          <w:color w:val="B08A3E"/>
          <w:spacing w:val="30"/>
          <w:sz w:val="18"/>
          <w:szCs w:val="18"/>
        </w:rPr>
        <w:t xml:space="preserve">PHASE 2 — ÉVALUATION (40 MINUTES)</w:t>
      </w:r>
    </w:p>
    <w:p>
      <w:pPr>
        <w:pStyle w:val="ListParagraph"/>
        <w:numPr>
          <w:ilvl w:val="0"/>
          <w:numId w:val="2"/>
        </w:numPr>
        <w:spacing w:after="80" w:line="300"/>
      </w:pPr>
      <w:r>
        <w:rPr>
          <w:rFonts w:ascii="Georgia" w:cs="Georgia" w:eastAsia="Georgia" w:hAnsi="Georgia"/>
          <w:color w:val="1A1A1A"/>
          <w:sz w:val="22"/>
          <w:szCs w:val="22"/>
        </w:rPr>
        <w:t xml:space="preserve">Reprise du formulaire de candidature, point par point.</w:t>
      </w:r>
    </w:p>
    <w:p>
      <w:pPr>
        <w:pStyle w:val="ListParagraph"/>
        <w:numPr>
          <w:ilvl w:val="0"/>
          <w:numId w:val="2"/>
        </w:numPr>
        <w:spacing w:after="80" w:line="300"/>
      </w:pPr>
      <w:r>
        <w:rPr>
          <w:rFonts w:ascii="Georgia" w:cs="Georgia" w:eastAsia="Georgia" w:hAnsi="Georgia"/>
          <w:color w:val="1A1A1A"/>
          <w:sz w:val="22"/>
          <w:szCs w:val="22"/>
        </w:rPr>
        <w:t xml:space="preserve">« Décrivez-moi un moment où vous avez tenu une discipline pendant plus de 6 mois. Qu'est-ce qui a tenu, et qu'est-ce qui a craqué ? »</w:t>
      </w:r>
    </w:p>
    <w:p>
      <w:pPr>
        <w:pStyle w:val="ListParagraph"/>
        <w:numPr>
          <w:ilvl w:val="0"/>
          <w:numId w:val="2"/>
        </w:numPr>
        <w:spacing w:after="80" w:line="300"/>
      </w:pPr>
      <w:r>
        <w:rPr>
          <w:rFonts w:ascii="Georgia" w:cs="Georgia" w:eastAsia="Georgia" w:hAnsi="Georgia"/>
          <w:color w:val="1A1A1A"/>
          <w:sz w:val="22"/>
          <w:szCs w:val="22"/>
        </w:rPr>
        <w:t xml:space="preserve">« Si vous deviez convaincre un commercial confirmé de votre territoire de rejoindre votre Forge, quels seraient vos trois arguments ? »</w:t>
      </w:r>
    </w:p>
    <w:p>
      <w:pPr>
        <w:pStyle w:val="ListParagraph"/>
        <w:numPr>
          <w:ilvl w:val="0"/>
          <w:numId w:val="2"/>
        </w:numPr>
        <w:spacing w:after="80" w:line="300"/>
      </w:pPr>
      <w:r>
        <w:rPr>
          <w:rFonts w:ascii="Georgia" w:cs="Georgia" w:eastAsia="Georgia" w:hAnsi="Georgia"/>
          <w:color w:val="1A1A1A"/>
          <w:sz w:val="22"/>
          <w:szCs w:val="22"/>
        </w:rPr>
        <w:t xml:space="preserve">« Que pensez-vous de la phrase : APEXER ne vend pas de motivation, APEXER vend le système qui rend la motivation secondaire ? »</w:t>
      </w:r>
    </w:p>
    <w:p>
      <w:pPr>
        <w:pStyle w:val="ListParagraph"/>
        <w:numPr>
          <w:ilvl w:val="0"/>
          <w:numId w:val="2"/>
        </w:numPr>
        <w:spacing w:after="80" w:line="300"/>
      </w:pPr>
      <w:r>
        <w:rPr>
          <w:rFonts w:ascii="Georgia" w:cs="Georgia" w:eastAsia="Georgia" w:hAnsi="Georgia"/>
          <w:color w:val="1A1A1A"/>
          <w:sz w:val="22"/>
          <w:szCs w:val="22"/>
        </w:rPr>
        <w:t xml:space="preserve">« Quelle est, à votre avis, la différence centrale entre une Forge APEXER et un club business comme BNI ? »</w:t>
      </w:r>
    </w:p>
    <w:p>
      <w:pPr>
        <w:pStyle w:val="ListParagraph"/>
        <w:numPr>
          <w:ilvl w:val="0"/>
          <w:numId w:val="2"/>
        </w:numPr>
        <w:spacing w:after="80" w:line="300"/>
      </w:pPr>
      <w:r>
        <w:rPr>
          <w:rFonts w:ascii="Georgia" w:cs="Georgia" w:eastAsia="Georgia" w:hAnsi="Georgia"/>
          <w:color w:val="1A1A1A"/>
          <w:sz w:val="22"/>
          <w:szCs w:val="22"/>
        </w:rPr>
        <w:t xml:space="preserve">« Donnez-moi un exemple de situation où vous avez accepté un cadre extérieur que vous n'aviez pas créé vous-même. »</w:t>
      </w:r>
    </w:p>
    <w:p>
      <w:pPr>
        <w:spacing w:after="80" w:before="240"/>
      </w:pPr>
      <w:r>
        <w:rPr>
          <w:rFonts w:ascii="Arial" w:cs="Arial" w:eastAsia="Arial" w:hAnsi="Arial"/>
          <w:b/>
          <w:bCs/>
          <w:color w:val="B08A3E"/>
          <w:spacing w:val="30"/>
          <w:sz w:val="18"/>
          <w:szCs w:val="18"/>
        </w:rPr>
        <w:t xml:space="preserve">PHASE 3 — PRÉSENTATION DÉTAILLÉE (20 MINUTES)</w:t>
      </w:r>
    </w:p>
    <w:p>
      <w:pPr>
        <w:pStyle w:val="ListParagraph"/>
        <w:numPr>
          <w:ilvl w:val="0"/>
          <w:numId w:val="2"/>
        </w:numPr>
        <w:spacing w:after="80" w:line="300"/>
      </w:pPr>
      <w:r>
        <w:rPr>
          <w:rFonts w:ascii="Georgia" w:cs="Georgia" w:eastAsia="Georgia" w:hAnsi="Georgia"/>
          <w:color w:val="1A1A1A"/>
          <w:sz w:val="22"/>
          <w:szCs w:val="22"/>
        </w:rPr>
        <w:t xml:space="preserve">Modèle économique précis (chiffres, retour sur investissement, hypothèse à 18 mois).</w:t>
      </w:r>
    </w:p>
    <w:p>
      <w:pPr>
        <w:pStyle w:val="ListParagraph"/>
        <w:numPr>
          <w:ilvl w:val="0"/>
          <w:numId w:val="2"/>
        </w:numPr>
        <w:spacing w:after="80" w:line="300"/>
      </w:pPr>
      <w:r>
        <w:rPr>
          <w:rFonts w:ascii="Georgia" w:cs="Georgia" w:eastAsia="Georgia" w:hAnsi="Georgia"/>
          <w:color w:val="1A1A1A"/>
          <w:sz w:val="22"/>
          <w:szCs w:val="22"/>
        </w:rPr>
        <w:t xml:space="preserve">Cadre de licence (durée, sortie, exclusivité territoriale).</w:t>
      </w:r>
    </w:p>
    <w:p>
      <w:pPr>
        <w:pStyle w:val="ListParagraph"/>
        <w:numPr>
          <w:ilvl w:val="0"/>
          <w:numId w:val="2"/>
        </w:numPr>
        <w:spacing w:after="80" w:line="300"/>
      </w:pPr>
      <w:r>
        <w:rPr>
          <w:rFonts w:ascii="Georgia" w:cs="Georgia" w:eastAsia="Georgia" w:hAnsi="Georgia"/>
          <w:color w:val="1A1A1A"/>
          <w:sz w:val="22"/>
          <w:szCs w:val="22"/>
        </w:rPr>
        <w:t xml:space="preserve">Format Forge en 6 séquences (présentation visuelle).</w:t>
      </w:r>
    </w:p>
    <w:p>
      <w:pPr>
        <w:pStyle w:val="ListParagraph"/>
        <w:numPr>
          <w:ilvl w:val="0"/>
          <w:numId w:val="2"/>
        </w:numPr>
        <w:spacing w:after="80" w:line="300"/>
      </w:pPr>
      <w:r>
        <w:rPr>
          <w:rFonts w:ascii="Georgia" w:cs="Georgia" w:eastAsia="Georgia" w:hAnsi="Georgia"/>
          <w:color w:val="1A1A1A"/>
          <w:sz w:val="22"/>
          <w:szCs w:val="22"/>
        </w:rPr>
        <w:t xml:space="preserve">Playbook 90 jours (synthèse).</w:t>
      </w:r>
    </w:p>
    <w:p>
      <w:pPr>
        <w:pStyle w:val="ListParagraph"/>
        <w:numPr>
          <w:ilvl w:val="0"/>
          <w:numId w:val="2"/>
        </w:numPr>
        <w:spacing w:after="80" w:line="300"/>
      </w:pPr>
      <w:r>
        <w:rPr>
          <w:rFonts w:ascii="Georgia" w:cs="Georgia" w:eastAsia="Georgia" w:hAnsi="Georgia"/>
          <w:color w:val="1A1A1A"/>
          <w:sz w:val="22"/>
          <w:szCs w:val="22"/>
        </w:rPr>
        <w:t xml:space="preserve">Conditions Pionniers si éligible.</w:t>
      </w:r>
    </w:p>
    <w:p>
      <w:pPr>
        <w:spacing w:after="80" w:before="240"/>
      </w:pPr>
      <w:r>
        <w:rPr>
          <w:rFonts w:ascii="Arial" w:cs="Arial" w:eastAsia="Arial" w:hAnsi="Arial"/>
          <w:b/>
          <w:bCs/>
          <w:color w:val="B08A3E"/>
          <w:spacing w:val="30"/>
          <w:sz w:val="18"/>
          <w:szCs w:val="18"/>
        </w:rPr>
        <w:t xml:space="preserve">PHASE 4 — DÉCISION ET ENGAGEMENT (20 MINUTES)</w:t>
      </w:r>
    </w:p>
    <w:p>
      <w:pPr>
        <w:pStyle w:val="ListParagraph"/>
        <w:numPr>
          <w:ilvl w:val="0"/>
          <w:numId w:val="2"/>
        </w:numPr>
        <w:spacing w:after="80" w:line="300"/>
      </w:pPr>
      <w:r>
        <w:rPr>
          <w:rFonts w:ascii="Georgia" w:cs="Georgia" w:eastAsia="Georgia" w:hAnsi="Georgia"/>
          <w:color w:val="1A1A1A"/>
          <w:sz w:val="22"/>
          <w:szCs w:val="22"/>
        </w:rPr>
        <w:t xml:space="preserve">Trois sorties : OUI signature dans la semaine, OUI mais besoin de réflexion (relance à 14 jours, jamais plus), NON validé après l'entretien.</w:t>
      </w:r>
    </w:p>
    <w:p>
      <w:pPr>
        <w:pStyle w:val="ListParagraph"/>
        <w:numPr>
          <w:ilvl w:val="0"/>
          <w:numId w:val="2"/>
        </w:numPr>
        <w:spacing w:after="80" w:line="300"/>
      </w:pPr>
      <w:r>
        <w:rPr>
          <w:rFonts w:ascii="Georgia" w:cs="Georgia" w:eastAsia="Georgia" w:hAnsi="Georgia"/>
          <w:color w:val="1A1A1A"/>
          <w:sz w:val="22"/>
          <w:szCs w:val="22"/>
        </w:rPr>
        <w:t xml:space="preserve">Si OUI : envoi du contrat dans les 48h, prise de date pour la formation initiale, blocage du droit d'entrée.</w:t>
      </w:r>
    </w:p>
    <w:p>
      <w:pPr>
        <w:pStyle w:val="ListParagraph"/>
        <w:numPr>
          <w:ilvl w:val="0"/>
          <w:numId w:val="2"/>
        </w:numPr>
        <w:spacing w:after="80" w:line="300"/>
      </w:pPr>
      <w:r>
        <w:rPr>
          <w:rFonts w:ascii="Georgia" w:cs="Georgia" w:eastAsia="Georgia" w:hAnsi="Georgia"/>
          <w:color w:val="1A1A1A"/>
          <w:sz w:val="22"/>
          <w:szCs w:val="22"/>
        </w:rPr>
        <w:t xml:space="preserve">Si OUI sous réserve : email de synthèse de l'entretien + relance unique à 14 jours.</w:t>
      </w:r>
    </w:p>
    <w:p>
      <w:pPr>
        <w:pStyle w:val="ListParagraph"/>
        <w:numPr>
          <w:ilvl w:val="0"/>
          <w:numId w:val="2"/>
        </w:numPr>
        <w:spacing w:after="80" w:line="300"/>
      </w:pPr>
      <w:r>
        <w:rPr>
          <w:rFonts w:ascii="Georgia" w:cs="Georgia" w:eastAsia="Georgia" w:hAnsi="Georgia"/>
          <w:color w:val="1A1A1A"/>
          <w:sz w:val="22"/>
          <w:szCs w:val="22"/>
        </w:rPr>
        <w:t xml:space="preserve">Si NON : retour écrit motivé sous 5 jours ouvrés. Aucune ouverture pour recandidater avant 12 mois.</w:t>
      </w:r>
    </w:p>
    <w:p>
      <w:pPr>
        <w:pStyle w:val="Heading2"/>
        <w:spacing w:after="200" w:before="360"/>
      </w:pPr>
      <w:r>
        <w:rPr>
          <w:rFonts w:ascii="Georgia" w:cs="Georgia" w:eastAsia="Georgia" w:hAnsi="Georgia"/>
          <w:b/>
          <w:bCs/>
          <w:color w:val="0B1A2A"/>
          <w:sz w:val="30"/>
          <w:szCs w:val="30"/>
        </w:rPr>
        <w:t xml:space="preserve">Indicateurs de pilotage du tunnel (côté APEXER central)</w:t>
      </w:r>
    </w:p>
    <w:p>
      <w:pPr>
        <w:pStyle w:val="ListParagraph"/>
        <w:numPr>
          <w:ilvl w:val="0"/>
          <w:numId w:val="2"/>
        </w:numPr>
        <w:spacing w:after="80" w:line="300"/>
      </w:pPr>
      <w:r>
        <w:rPr>
          <w:rFonts w:ascii="Georgia" w:cs="Georgia" w:eastAsia="Georgia" w:hAnsi="Georgia"/>
          <w:color w:val="1A1A1A"/>
          <w:sz w:val="22"/>
          <w:szCs w:val="22"/>
        </w:rPr>
        <w:t xml:space="preserve">Trafic mensuel sur la page candidature (objectif : 800 visites uniques/mois en régime de croisière).</w:t>
      </w:r>
    </w:p>
    <w:p>
      <w:pPr>
        <w:pStyle w:val="ListParagraph"/>
        <w:numPr>
          <w:ilvl w:val="0"/>
          <w:numId w:val="2"/>
        </w:numPr>
        <w:spacing w:after="80" w:line="300"/>
      </w:pPr>
      <w:r>
        <w:rPr>
          <w:rFonts w:ascii="Georgia" w:cs="Georgia" w:eastAsia="Georgia" w:hAnsi="Georgia"/>
          <w:color w:val="1A1A1A"/>
          <w:sz w:val="22"/>
          <w:szCs w:val="22"/>
        </w:rPr>
        <w:t xml:space="preserve">Taux de conversion visite → candidature (objectif : 4%, soit 32 candidatures/mois).</w:t>
      </w:r>
    </w:p>
    <w:p>
      <w:pPr>
        <w:pStyle w:val="ListParagraph"/>
        <w:numPr>
          <w:ilvl w:val="0"/>
          <w:numId w:val="2"/>
        </w:numPr>
        <w:spacing w:after="80" w:line="300"/>
      </w:pPr>
      <w:r>
        <w:rPr>
          <w:rFonts w:ascii="Georgia" w:cs="Georgia" w:eastAsia="Georgia" w:hAnsi="Georgia"/>
          <w:color w:val="1A1A1A"/>
          <w:sz w:val="22"/>
          <w:szCs w:val="22"/>
        </w:rPr>
        <w:t xml:space="preserve">Taux de conversion candidature → entretien (objectif : 60%, soit 19 entretiens/mois).</w:t>
      </w:r>
    </w:p>
    <w:p>
      <w:pPr>
        <w:pStyle w:val="ListParagraph"/>
        <w:numPr>
          <w:ilvl w:val="0"/>
          <w:numId w:val="2"/>
        </w:numPr>
        <w:spacing w:after="80" w:line="300"/>
      </w:pPr>
      <w:r>
        <w:rPr>
          <w:rFonts w:ascii="Georgia" w:cs="Georgia" w:eastAsia="Georgia" w:hAnsi="Georgia"/>
          <w:color w:val="1A1A1A"/>
          <w:sz w:val="22"/>
          <w:szCs w:val="22"/>
        </w:rPr>
        <w:t xml:space="preserve">Taux de conversion entretien → signature (objectif : 60%, soit 11-12 signatures/mois).</w:t>
      </w:r>
    </w:p>
    <w:p>
      <w:pPr>
        <w:pStyle w:val="ListParagraph"/>
        <w:numPr>
          <w:ilvl w:val="0"/>
          <w:numId w:val="2"/>
        </w:numPr>
        <w:spacing w:after="80" w:line="300"/>
      </w:pPr>
      <w:r>
        <w:rPr>
          <w:rFonts w:ascii="Georgia" w:cs="Georgia" w:eastAsia="Georgia" w:hAnsi="Georgia"/>
          <w:color w:val="1A1A1A"/>
          <w:sz w:val="22"/>
          <w:szCs w:val="22"/>
        </w:rPr>
        <w:t xml:space="preserve">Cycle moyen candidature → signature (objectif : moins de 21 jours).</w:t>
      </w:r>
    </w:p>
    <w:p>
      <w:pPr>
        <w:pStyle w:val="ListParagraph"/>
        <w:numPr>
          <w:ilvl w:val="0"/>
          <w:numId w:val="2"/>
        </w:numPr>
        <w:spacing w:after="80" w:line="300"/>
      </w:pPr>
      <w:r>
        <w:rPr>
          <w:rFonts w:ascii="Georgia" w:cs="Georgia" w:eastAsia="Georgia" w:hAnsi="Georgia"/>
          <w:color w:val="1A1A1A"/>
          <w:sz w:val="22"/>
          <w:szCs w:val="22"/>
        </w:rPr>
        <w:t xml:space="preserve">Coût d'acquisition par Maître-Forgeron Fondateur signé (objectif : moins de 800 €).</w:t>
      </w:r>
    </w:p>
    <w:p>
      <w:r>
        <w:br w:type="page"/>
      </w:r>
    </w:p>
    <w:p>
      <w:pPr>
        <w:spacing w:after="80" w:before="240"/>
      </w:pPr>
      <w:r>
        <w:rPr>
          <w:rFonts w:ascii="Arial" w:cs="Arial" w:eastAsia="Arial" w:hAnsi="Arial"/>
          <w:b/>
          <w:bCs/>
          <w:color w:val="B08A3E"/>
          <w:spacing w:val="30"/>
          <w:sz w:val="18"/>
          <w:szCs w:val="18"/>
        </w:rPr>
        <w:t xml:space="preserve">PARTIE 9</w:t>
      </w:r>
    </w:p>
    <w:p>
      <w:pPr>
        <w:pStyle w:val="Heading1"/>
        <w:spacing w:after="200" w:before="360"/>
      </w:pPr>
      <w:r>
        <w:rPr>
          <w:rFonts w:ascii="Georgia" w:cs="Georgia" w:eastAsia="Georgia" w:hAnsi="Georgia"/>
          <w:b/>
          <w:bCs/>
          <w:color w:val="0B1A2A"/>
          <w:sz w:val="40"/>
          <w:szCs w:val="40"/>
        </w:rPr>
        <w:t xml:space="preserve">Validation et passage en Vague 3</w:t>
      </w:r>
    </w:p>
    <w:p>
      <w:pPr>
        <w:spacing w:after="200" w:before="80"/>
      </w:pPr>
      <w:r>
        <w:rPr>
          <w:rFonts w:ascii="Arial" w:cs="Arial" w:eastAsia="Arial" w:hAnsi="Arial"/>
          <w:i/>
          <w:iCs/>
          <w:color w:val="6B6F76"/>
          <w:sz w:val="18"/>
          <w:szCs w:val="18"/>
        </w:rPr>
        <w:t xml:space="preserve">Les points à valider ou ajuster avant que je lance la production des programmes et de l'application.</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Ce que tu valides dans la Vague 2 (v2)</w:t>
      </w:r>
    </w:p>
    <w:p>
      <w:pPr>
        <w:pStyle w:val="ListParagraph"/>
        <w:numPr>
          <w:ilvl w:val="0"/>
          <w:numId w:val="2"/>
        </w:numPr>
        <w:spacing w:after="80" w:line="300"/>
      </w:pPr>
      <w:r>
        <w:rPr>
          <w:rFonts w:ascii="Georgia" w:cs="Georgia" w:eastAsia="Georgia" w:hAnsi="Georgia"/>
          <w:color w:val="1A1A1A"/>
          <w:sz w:val="22"/>
          <w:szCs w:val="22"/>
        </w:rPr>
        <w:t xml:space="preserve">Le cadre stratégique : 3 vagues (Pionniers, Bâtisseurs, Compagnons), 130 bassins, 2 paliers d'exclusivité.</w:t>
      </w:r>
    </w:p>
    <w:p>
      <w:pPr>
        <w:pStyle w:val="ListParagraph"/>
        <w:numPr>
          <w:ilvl w:val="0"/>
          <w:numId w:val="2"/>
        </w:numPr>
        <w:spacing w:after="80" w:line="300"/>
      </w:pPr>
      <w:r>
        <w:rPr>
          <w:rFonts w:ascii="Georgia" w:cs="Georgia" w:eastAsia="Georgia" w:hAnsi="Georgia"/>
          <w:color w:val="1A1A1A"/>
          <w:sz w:val="22"/>
          <w:szCs w:val="22"/>
        </w:rPr>
        <w:t xml:space="preserve">Le modèle économique précis : 2 500 € + 149 €/mois + 25%, conditions Pionniers à -30%.</w:t>
      </w:r>
    </w:p>
    <w:p>
      <w:pPr>
        <w:pStyle w:val="ListParagraph"/>
        <w:numPr>
          <w:ilvl w:val="0"/>
          <w:numId w:val="2"/>
        </w:numPr>
        <w:spacing w:after="80" w:line="300"/>
      </w:pPr>
      <w:r>
        <w:rPr>
          <w:rFonts w:ascii="Georgia" w:cs="Georgia" w:eastAsia="Georgia" w:hAnsi="Georgia"/>
          <w:color w:val="1A1A1A"/>
          <w:sz w:val="22"/>
          <w:szCs w:val="22"/>
        </w:rPr>
        <w:t xml:space="preserve">Le cadre de licence intégrant l'obligation de tenir le format Forge propriétaire en 6 séquences.</w:t>
      </w:r>
    </w:p>
    <w:p>
      <w:pPr>
        <w:pStyle w:val="ListParagraph"/>
        <w:numPr>
          <w:ilvl w:val="0"/>
          <w:numId w:val="2"/>
        </w:numPr>
        <w:spacing w:after="80" w:line="300"/>
      </w:pPr>
      <w:r>
        <w:rPr>
          <w:rFonts w:ascii="Georgia" w:cs="Georgia" w:eastAsia="Georgia" w:hAnsi="Georgia"/>
          <w:color w:val="1A1A1A"/>
          <w:sz w:val="22"/>
          <w:szCs w:val="22"/>
        </w:rPr>
        <w:t xml:space="preserve">La page de candidature mise à jour avec le format Forge 90 min/semaine et la rupture explicite avec BNI.</w:t>
      </w:r>
    </w:p>
    <w:p>
      <w:pPr>
        <w:pStyle w:val="ListParagraph"/>
        <w:numPr>
          <w:ilvl w:val="0"/>
          <w:numId w:val="2"/>
        </w:numPr>
        <w:spacing w:after="80" w:line="300"/>
      </w:pPr>
      <w:r>
        <w:rPr>
          <w:rFonts w:ascii="Georgia" w:cs="Georgia" w:eastAsia="Georgia" w:hAnsi="Georgia"/>
          <w:color w:val="1A1A1A"/>
          <w:sz w:val="22"/>
          <w:szCs w:val="22"/>
        </w:rPr>
        <w:t xml:space="preserve">Le pitch HP intégrant la double rupture : développement personnel + club business classique.</w:t>
      </w:r>
    </w:p>
    <w:p>
      <w:pPr>
        <w:pStyle w:val="ListParagraph"/>
        <w:numPr>
          <w:ilvl w:val="0"/>
          <w:numId w:val="2"/>
        </w:numPr>
        <w:spacing w:after="80" w:line="300"/>
      </w:pPr>
      <w:r>
        <w:rPr>
          <w:rFonts w:ascii="Georgia" w:cs="Georgia" w:eastAsia="Georgia" w:hAnsi="Georgia"/>
          <w:color w:val="1A1A1A"/>
          <w:sz w:val="22"/>
          <w:szCs w:val="22"/>
        </w:rPr>
        <w:t xml:space="preserve">Les scripts LinkedIn et la trame d'entretien valorisant la dimension recommandabilité.</w:t>
      </w:r>
    </w:p>
    <w:p>
      <w:pPr>
        <w:pStyle w:val="ListParagraph"/>
        <w:numPr>
          <w:ilvl w:val="0"/>
          <w:numId w:val="2"/>
        </w:numPr>
        <w:spacing w:after="80" w:line="300"/>
      </w:pPr>
      <w:r>
        <w:rPr>
          <w:rFonts w:ascii="Georgia" w:cs="Georgia" w:eastAsia="Georgia" w:hAnsi="Georgia"/>
          <w:color w:val="1A1A1A"/>
          <w:sz w:val="22"/>
          <w:szCs w:val="22"/>
        </w:rPr>
        <w:t xml:space="preserve">Le playbook 90 jours calibré sur l'ouverture d'une Forge hebdomadaire de qualité.</w:t>
      </w:r>
    </w:p>
    <w:p>
      <w:pPr>
        <w:pStyle w:val="ListParagraph"/>
        <w:numPr>
          <w:ilvl w:val="0"/>
          <w:numId w:val="2"/>
        </w:numPr>
        <w:spacing w:after="80" w:line="300"/>
      </w:pPr>
      <w:r>
        <w:rPr>
          <w:rFonts w:ascii="Georgia" w:cs="Georgia" w:eastAsia="Georgia" w:hAnsi="Georgia"/>
          <w:color w:val="1A1A1A"/>
          <w:sz w:val="22"/>
          <w:szCs w:val="22"/>
        </w:rPr>
        <w:t xml:space="preserve">Le tunnel de candidature avec les questions sur la connaissance du format Forge.</w:t>
      </w:r>
    </w:p>
    <w:p>
      <w:pPr>
        <w:pStyle w:val="Heading2"/>
        <w:spacing w:after="200" w:before="360"/>
      </w:pPr>
      <w:r>
        <w:rPr>
          <w:rFonts w:ascii="Georgia" w:cs="Georgia" w:eastAsia="Georgia" w:hAnsi="Georgia"/>
          <w:b/>
          <w:bCs/>
          <w:color w:val="0B1A2A"/>
          <w:sz w:val="30"/>
          <w:szCs w:val="30"/>
        </w:rPr>
        <w:t xml:space="preserve">Comment tu valides</w:t>
      </w:r>
    </w:p>
    <w:p>
      <w:pPr>
        <w:pStyle w:val="ListParagraph"/>
        <w:numPr>
          <w:ilvl w:val="0"/>
          <w:numId w:val="2"/>
        </w:numPr>
        <w:spacing w:after="80" w:line="300"/>
      </w:pPr>
      <w:r>
        <w:rPr>
          <w:rFonts w:ascii="Georgia" w:cs="Georgia" w:eastAsia="Georgia" w:hAnsi="Georgia"/>
          <w:color w:val="1A1A1A"/>
          <w:sz w:val="22"/>
          <w:szCs w:val="22"/>
        </w:rPr>
        <w:t xml:space="preserve">« OK pour tout, lance la Vague 3. »</w:t>
      </w:r>
    </w:p>
    <w:p>
      <w:pPr>
        <w:pStyle w:val="ListParagraph"/>
        <w:numPr>
          <w:ilvl w:val="0"/>
          <w:numId w:val="2"/>
        </w:numPr>
        <w:spacing w:after="80" w:line="300"/>
      </w:pPr>
      <w:r>
        <w:rPr>
          <w:rFonts w:ascii="Georgia" w:cs="Georgia" w:eastAsia="Georgia" w:hAnsi="Georgia"/>
          <w:color w:val="1A1A1A"/>
          <w:sz w:val="22"/>
          <w:szCs w:val="22"/>
        </w:rPr>
        <w:t xml:space="preserve">« OK sauf X, change Y. » Je corrige et je lance la Vague 3 dans la foulée.</w:t>
      </w:r>
    </w:p>
    <w:p>
      <w:pPr>
        <w:pStyle w:val="ListParagraph"/>
        <w:numPr>
          <w:ilvl w:val="0"/>
          <w:numId w:val="2"/>
        </w:numPr>
        <w:spacing w:after="80" w:line="300"/>
      </w:pPr>
      <w:r>
        <w:rPr>
          <w:rFonts w:ascii="Georgia" w:cs="Georgia" w:eastAsia="Georgia" w:hAnsi="Georgia"/>
          <w:color w:val="1A1A1A"/>
          <w:sz w:val="22"/>
          <w:szCs w:val="22"/>
        </w:rPr>
        <w:t xml:space="preserve">« Stop, on revoit Z. » On itère sur la Vague 2 jusqu'à ce que ce soit verrouillé.</w:t>
      </w:r>
    </w:p>
    <w:p>
      <w:pPr>
        <w:pStyle w:val="Heading2"/>
        <w:spacing w:after="200" w:before="360"/>
      </w:pPr>
      <w:r>
        <w:rPr>
          <w:rFonts w:ascii="Georgia" w:cs="Georgia" w:eastAsia="Georgia" w:hAnsi="Georgia"/>
          <w:b/>
          <w:bCs/>
          <w:color w:val="0B1A2A"/>
          <w:sz w:val="30"/>
          <w:szCs w:val="30"/>
        </w:rPr>
        <w:t xml:space="preserve">Vague 3 — Programmes &amp; application (à venir)</w:t>
      </w:r>
    </w:p>
    <w:p>
      <w:pPr>
        <w:spacing w:after="120" w:line="320"/>
        <w:jc w:val="both"/>
      </w:pPr>
      <w:r>
        <w:rPr>
          <w:rFonts w:ascii="Georgia" w:cs="Georgia" w:eastAsia="Georgia" w:hAnsi="Georgia"/>
          <w:b w:val="false"/>
          <w:bCs w:val="false"/>
          <w:i w:val="false"/>
          <w:iCs w:val="false"/>
          <w:color w:val="1A1A1A"/>
          <w:sz w:val="22"/>
          <w:szCs w:val="22"/>
        </w:rPr>
        <w:t xml:space="preserve">Dès que tu valides la Vague 2, je produis ce qui constitue le produit livrable APEXER, c'est-à-dire ce que les Maîtres-Forgerons vendent.</w:t>
      </w:r>
    </w:p>
    <w:p>
      <w:pPr>
        <w:pStyle w:val="ListParagraph"/>
        <w:numPr>
          <w:ilvl w:val="0"/>
          <w:numId w:val="2"/>
        </w:numPr>
        <w:spacing w:after="80" w:line="300"/>
      </w:pPr>
      <w:r>
        <w:rPr>
          <w:rFonts w:ascii="Georgia" w:cs="Georgia" w:eastAsia="Georgia" w:hAnsi="Georgia"/>
          <w:color w:val="1A1A1A"/>
          <w:sz w:val="22"/>
          <w:szCs w:val="22"/>
        </w:rPr>
        <w:t xml:space="preserve">Structure pédagogique détaillée des 8 programmes : modules, exercices, métriques, durées.</w:t>
      </w:r>
    </w:p>
    <w:p>
      <w:pPr>
        <w:pStyle w:val="ListParagraph"/>
        <w:numPr>
          <w:ilvl w:val="0"/>
          <w:numId w:val="2"/>
        </w:numPr>
        <w:spacing w:after="80" w:line="300"/>
      </w:pPr>
      <w:r>
        <w:rPr>
          <w:rFonts w:ascii="Georgia" w:cs="Georgia" w:eastAsia="Georgia" w:hAnsi="Georgia"/>
          <w:color w:val="1A1A1A"/>
          <w:sz w:val="22"/>
          <w:szCs w:val="22"/>
        </w:rPr>
        <w:t xml:space="preserve">Architecture fonctionnelle de l'application APEXER (PWA Next.js / Supabase) : tracking des 7 pratiques, Scoreboard quotidien synchronisé avec la Forge, score d'énergie, blocs de prospection, Engagements publics traçables, marché des recommandations digitalisé, Cockpit Maître-Forgeron avec alertes.</w:t>
      </w:r>
    </w:p>
    <w:p>
      <w:pPr>
        <w:pStyle w:val="ListParagraph"/>
        <w:numPr>
          <w:ilvl w:val="0"/>
          <w:numId w:val="2"/>
        </w:numPr>
        <w:spacing w:after="80" w:line="300"/>
      </w:pPr>
      <w:r>
        <w:rPr>
          <w:rFonts w:ascii="Georgia" w:cs="Georgia" w:eastAsia="Georgia" w:hAnsi="Georgia"/>
          <w:color w:val="1A1A1A"/>
          <w:sz w:val="22"/>
          <w:szCs w:val="22"/>
        </w:rPr>
        <w:t xml:space="preserve">Contenus des routines : matinale, hebdomadaire, mensuelle, trimestrielle.</w:t>
      </w:r>
    </w:p>
    <w:p>
      <w:pPr>
        <w:pStyle w:val="ListParagraph"/>
        <w:numPr>
          <w:ilvl w:val="0"/>
          <w:numId w:val="2"/>
        </w:numPr>
        <w:spacing w:after="80" w:line="300"/>
      </w:pPr>
      <w:r>
        <w:rPr>
          <w:rFonts w:ascii="Georgia" w:cs="Georgia" w:eastAsia="Georgia" w:hAnsi="Georgia"/>
          <w:color w:val="1A1A1A"/>
          <w:sz w:val="22"/>
          <w:szCs w:val="22"/>
        </w:rPr>
        <w:t xml:space="preserve">Parcours de progression Forgeron : étapes, paliers, reconnaissance.</w:t>
      </w:r>
    </w:p>
    <w:p>
      <w:pPr>
        <w:pStyle w:val="ListParagraph"/>
        <w:numPr>
          <w:ilvl w:val="0"/>
          <w:numId w:val="2"/>
        </w:numPr>
        <w:spacing w:after="80" w:line="300"/>
      </w:pPr>
      <w:r>
        <w:rPr>
          <w:rFonts w:ascii="Georgia" w:cs="Georgia" w:eastAsia="Georgia" w:hAnsi="Georgia"/>
          <w:color w:val="1A1A1A"/>
          <w:sz w:val="22"/>
          <w:szCs w:val="22"/>
        </w:rPr>
        <w:t xml:space="preserve">Documentation membre : Charte du Forgeron, guide d'usage de l'application, Manuel de la Forge en 6 séquences pour le Maître-Forgeron animateur.</w:t>
      </w:r>
    </w:p>
    <w:p>
      <w:pPr>
        <w:pStyle w:val="Heading2"/>
        <w:spacing w:after="200" w:before="360"/>
      </w:pPr>
      <w:r>
        <w:rPr>
          <w:rFonts w:ascii="Georgia" w:cs="Georgia" w:eastAsia="Georgia" w:hAnsi="Georgia"/>
          <w:b/>
          <w:bCs/>
          <w:color w:val="0B1A2A"/>
          <w:sz w:val="30"/>
          <w:szCs w:val="30"/>
        </w:rPr>
        <w:t xml:space="preserve">Vague 4 — Présence sociale (à venir)</w:t>
      </w:r>
    </w:p>
    <w:p>
      <w:pPr>
        <w:pStyle w:val="ListParagraph"/>
        <w:numPr>
          <w:ilvl w:val="0"/>
          <w:numId w:val="2"/>
        </w:numPr>
        <w:spacing w:after="80" w:line="300"/>
      </w:pPr>
      <w:r>
        <w:rPr>
          <w:rFonts w:ascii="Georgia" w:cs="Georgia" w:eastAsia="Georgia" w:hAnsi="Georgia"/>
          <w:color w:val="1A1A1A"/>
          <w:sz w:val="22"/>
          <w:szCs w:val="22"/>
        </w:rPr>
        <w:t xml:space="preserve">30 posts LinkedIn de lancement HP, calibrés data-driven sur l'analyse Perplexity et la rupture vs BNI.</w:t>
      </w:r>
    </w:p>
    <w:p>
      <w:pPr>
        <w:pStyle w:val="ListParagraph"/>
        <w:numPr>
          <w:ilvl w:val="0"/>
          <w:numId w:val="2"/>
        </w:numPr>
        <w:spacing w:after="80" w:line="300"/>
      </w:pPr>
      <w:r>
        <w:rPr>
          <w:rFonts w:ascii="Georgia" w:cs="Georgia" w:eastAsia="Georgia" w:hAnsi="Georgia"/>
          <w:color w:val="1A1A1A"/>
          <w:sz w:val="22"/>
          <w:szCs w:val="22"/>
        </w:rPr>
        <w:t xml:space="preserve">Calendrier éditorial 90 jours.</w:t>
      </w:r>
    </w:p>
    <w:p>
      <w:pPr>
        <w:pStyle w:val="ListParagraph"/>
        <w:numPr>
          <w:ilvl w:val="0"/>
          <w:numId w:val="2"/>
        </w:numPr>
        <w:spacing w:after="80" w:line="300"/>
      </w:pPr>
      <w:r>
        <w:rPr>
          <w:rFonts w:ascii="Georgia" w:cs="Georgia" w:eastAsia="Georgia" w:hAnsi="Georgia"/>
          <w:color w:val="1A1A1A"/>
          <w:sz w:val="22"/>
          <w:szCs w:val="22"/>
        </w:rPr>
        <w:t xml:space="preserve">Page Facebook Forges (ton communautaire, complément du LinkedIn institutionnel).</w:t>
      </w:r>
    </w:p>
    <w:p>
      <w:pPr>
        <w:pStyle w:val="ListParagraph"/>
        <w:numPr>
          <w:ilvl w:val="0"/>
          <w:numId w:val="2"/>
        </w:numPr>
        <w:spacing w:after="80" w:line="300"/>
      </w:pPr>
      <w:r>
        <w:rPr>
          <w:rFonts w:ascii="Georgia" w:cs="Georgia" w:eastAsia="Georgia" w:hAnsi="Georgia"/>
          <w:color w:val="1A1A1A"/>
          <w:sz w:val="22"/>
          <w:szCs w:val="22"/>
        </w:rPr>
        <w:t xml:space="preserve">Ligne éditoriale et cadres de production de contenu.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B1A2A"/>
      <w:sz w:val="40"/>
      <w:szCs w:val="40"/>
    </w:rPr>
  </w:style>
  <w:style w:type="paragraph" w:styleId="Heading2">
    <w:name w:val="Heading 2"/>
    <w:basedOn w:val="Normal"/>
    <w:next w:val="Normal"/>
    <w:qFormat/>
    <w:pPr>
      <w:spacing w:after="160" w:before="280"/>
      <w:outlineLvl w:val="1"/>
    </w:pPr>
    <w:rPr>
      <w:rFonts w:ascii="Georgia" w:cs="Georgia" w:eastAsia="Georgia" w:hAnsi="Georgia"/>
      <w:b/>
      <w:bCs/>
      <w:color w:val="0B1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APEXER · Kit Maître-Forgeron Fondateur v2</dc:title>
  <dc:creator>APEXER · KAHP SAS</dc:creator>
  <dc:description>Vague 2 v2 — Recrutement, contractualisation et déploiement des 200 Fondateurs</dc:description>
  <cp:lastModifiedBy>Un-named</cp:lastModifiedBy>
  <cp:revision>1</cp:revision>
  <dcterms:created xsi:type="dcterms:W3CDTF">2026-05-04T19:31:07.846Z</dcterms:created>
  <dcterms:modified xsi:type="dcterms:W3CDTF">2026-05-04T19:31:07.851Z</dcterms:modified>
</cp:coreProperties>
</file>

<file path=docProps/custom.xml><?xml version="1.0" encoding="utf-8"?>
<Properties xmlns="http://schemas.openxmlformats.org/officeDocument/2006/custom-properties" xmlns:vt="http://schemas.openxmlformats.org/officeDocument/2006/docPropsVTypes"/>
</file>