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E3A5F"/>
          <w:sz w:val="72"/>
          <w:szCs w:val="72"/>
        </w:rPr>
        <w:t xml:space="preserve">LES 14 LOIS</w:t>
      </w:r>
    </w:p>
    <w:p>
      <w:pPr>
        <w:spacing w:after="200"/>
        <w:jc w:val="center"/>
      </w:pPr>
      <w:r>
        <w:rPr>
          <w:b/>
          <w:bCs/>
          <w:color w:val="1E3A5F"/>
          <w:sz w:val="72"/>
          <w:szCs w:val="72"/>
        </w:rPr>
        <w:t xml:space="preserve">DE LA DISTINCTION</w:t>
      </w:r>
    </w:p>
    <w:p>
      <w:pPr>
        <w:spacing w:after="600"/>
        <w:jc w:val="center"/>
      </w:pPr>
      <w:r>
        <w:rPr>
          <w:b/>
          <w:bCs/>
          <w:color w:val="F59E0B"/>
          <w:sz w:val="80"/>
          <w:szCs w:val="80"/>
        </w:rPr>
        <w:t xml:space="preserve">APEXER</w:t>
      </w:r>
    </w:p>
    <w:p>
      <w:pPr>
        <w:spacing w:after="400"/>
        <w:jc w:val="center"/>
      </w:pPr>
      <w:r>
        <w:rPr>
          <w:i/>
          <w:iCs/>
          <w:color w:val="6B7280"/>
          <w:sz w:val="28"/>
          <w:szCs w:val="28"/>
        </w:rPr>
        <w:t xml:space="preserve">Ce qui sépare les Top Performers des autres</w:t>
      </w:r>
    </w:p>
    <w:p>
      <w:pPr>
        <w:shd w:fill="FEF3C7" w:val="clear"/>
        <w:spacing w:before="800"/>
        <w:jc w:val="center"/>
      </w:pPr>
      <w:r>
        <w:rPr>
          <w:color w:val="1E3A5F"/>
          <w:sz w:val="22"/>
          <w:szCs w:val="22"/>
        </w:rPr>
        <w:t xml:space="preserve">Issu de l'analyse de 16 entretiens terrain</w:t>
      </w:r>
    </w:p>
    <w:p>
      <w:pPr>
        <w:shd w:fill="FEF3C7" w:val="clear"/>
        <w:jc w:val="center"/>
      </w:pPr>
      <w:r>
        <w:rPr>
          <w:color w:val="1E3A5F"/>
          <w:sz w:val="22"/>
          <w:szCs w:val="22"/>
        </w:rPr>
        <w:t xml:space="preserve">avec des commerciaux B2B et agents immobiliers</w:t>
      </w:r>
    </w:p>
    <w:p>
      <w:r>
        <w:br w:type="page"/>
      </w:r>
    </w:p>
    <w:p>
      <w:pPr>
        <w:pStyle w:val="Heading1"/>
      </w:pPr>
      <w:r>
        <w:t xml:space="preserve">INTRODUCTION</w:t>
      </w:r>
    </w:p>
    <w:p>
      <w:pPr>
        <w:spacing w:after="200"/>
      </w:pPr>
      <w:r>
        <w:rPr>
          <w:sz w:val="22"/>
          <w:szCs w:val="22"/>
        </w:rPr>
        <w:t xml:space="preserve">Ces 14 lois ne sont pas des théories. Elles sont issues de l'observation directe de ce qui distingue les meilleurs professionnels commerciaux de leurs pairs.</w:t>
      </w:r>
    </w:p>
    <w:p>
      <w:pPr>
        <w:spacing w:after="200"/>
      </w:pPr>
      <w:r>
        <w:rPr>
          <w:sz w:val="22"/>
          <w:szCs w:val="22"/>
        </w:rPr>
        <w:t xml:space="preserve">Pendant plusieurs mois, nous avons mené 16 entretiens approfondis avec des commerciaux B2B et des agents immobiliers. Notre objectif : identifier les pratiques concrètes et les croyances qui expliquent pourquoi, dans le même marché, avec les mêmes outils et le même temps disponible, certains obtiennent des résultats 2 à 3 fois supérieurs.</w:t>
      </w:r>
    </w:p>
    <w:p>
      <w:pPr>
        <w:spacing w:after="200"/>
      </w:pPr>
      <w:r>
        <w:rPr>
          <w:sz w:val="22"/>
          <w:szCs w:val="22"/>
        </w:rPr>
        <w:t xml:space="preserve">Ce que nous avons découvert tient en 14 distinctions fondamentales. 14 points de divergence entre ceux que nous appelons les </w:t>
      </w:r>
      <w:r>
        <w:rPr>
          <w:i/>
          <w:iCs/>
          <w:sz w:val="22"/>
          <w:szCs w:val="22"/>
        </w:rPr>
        <w:t xml:space="preserve">"Certains"</w:t>
      </w:r>
      <w:r>
        <w:rPr>
          <w:sz w:val="22"/>
          <w:szCs w:val="22"/>
        </w:rPr>
        <w:t xml:space="preserve"> (la majorité qui obtient des résultats moyens) et les </w:t>
      </w:r>
      <w:r>
        <w:rPr>
          <w:b/>
          <w:bCs/>
          <w:color w:val="F59E0B"/>
          <w:sz w:val="22"/>
          <w:szCs w:val="22"/>
        </w:rPr>
        <w:t xml:space="preserve">APEXER</w:t>
      </w:r>
      <w:r>
        <w:rPr>
          <w:sz w:val="22"/>
          <w:szCs w:val="22"/>
        </w:rPr>
        <w:t xml:space="preserve"> (les top performers qui excellent de façon constante).</w:t>
      </w:r>
    </w:p>
    <w:p>
      <w:pPr>
        <w:shd w:fill="1E3A5F" w:val="clear"/>
        <w:spacing w:before="300" w:after="300"/>
        <w:jc w:val="center"/>
      </w:pPr>
      <w:r>
        <w:rPr>
          <w:b/>
          <w:bCs/>
          <w:i/>
          <w:iCs/>
          <w:color w:val="FFFFFF"/>
          <w:sz w:val="24"/>
          <w:szCs w:val="24"/>
        </w:rPr>
        <w:t xml:space="preserve">« Ce n'est pas le talent qui fait la différence. C'est le fonctionnement. »</w:t>
      </w:r>
    </w:p>
    <w:p>
      <w:pPr>
        <w:spacing w:after="200"/>
      </w:pPr>
      <w:r>
        <w:rPr>
          <w:sz w:val="22"/>
          <w:szCs w:val="22"/>
        </w:rPr>
        <w:t xml:space="preserve">Pour chaque loi, vous trouverez :</w:t>
      </w:r>
    </w:p>
    <w:p>
      <w:pPr>
        <w:pStyle w:val="ListParagraph"/>
        <w:numPr>
          <w:ilvl w:val="0"/>
          <w:numId w:val="2"/>
        </w:numPr>
      </w:pPr>
      <w:r>
        <w:rPr>
          <w:sz w:val="22"/>
          <w:szCs w:val="22"/>
        </w:rPr>
        <w:t xml:space="preserve">La phrase d'ancrage qui résume la distinction</w:t>
      </w:r>
    </w:p>
    <w:p>
      <w:pPr>
        <w:pStyle w:val="ListParagraph"/>
        <w:numPr>
          <w:ilvl w:val="0"/>
          <w:numId w:val="2"/>
        </w:numPr>
      </w:pPr>
      <w:r>
        <w:rPr>
          <w:sz w:val="22"/>
          <w:szCs w:val="22"/>
        </w:rPr>
        <w:t xml:space="preserve">Le concept expliqué en détail</w:t>
      </w:r>
    </w:p>
    <w:p>
      <w:pPr>
        <w:pStyle w:val="ListParagraph"/>
        <w:numPr>
          <w:ilvl w:val="0"/>
          <w:numId w:val="2"/>
        </w:numPr>
      </w:pPr>
      <w:r>
        <w:rPr>
          <w:sz w:val="22"/>
          <w:szCs w:val="22"/>
        </w:rPr>
        <w:t xml:space="preserve">Les données terrain qui la valident</w:t>
      </w:r>
    </w:p>
    <w:p>
      <w:pPr>
        <w:pStyle w:val="ListParagraph"/>
        <w:numPr>
          <w:ilvl w:val="0"/>
          <w:numId w:val="2"/>
        </w:numPr>
      </w:pPr>
      <w:r>
        <w:rPr>
          <w:sz w:val="22"/>
          <w:szCs w:val="22"/>
        </w:rPr>
        <w:t xml:space="preserve">Un exercice pratique pour l'appliquer</w:t>
      </w:r>
    </w:p>
    <w:p>
      <w:pPr>
        <w:pStyle w:val="ListParagraph"/>
        <w:numPr>
          <w:ilvl w:val="0"/>
          <w:numId w:val="2"/>
        </w:numPr>
      </w:pPr>
      <w:r>
        <w:rPr>
          <w:sz w:val="22"/>
          <w:szCs w:val="22"/>
        </w:rPr>
        <w:t xml:space="preserve">Une déclaration d'ancrage à répéter</w:t>
      </w:r>
    </w:p>
    <w:p>
      <w:pPr>
        <w:spacing w:before="300"/>
      </w:pPr>
      <w:r>
        <w:rPr>
          <w:sz w:val="22"/>
          <w:szCs w:val="22"/>
        </w:rPr>
        <w:t xml:space="preserve">L'objectif n'est pas de tout changer en une fois. C'est d'identifier les 2 ou 3 lois où l'écart est le plus grand pour vous, et de commencer par là.</w:t>
      </w:r>
    </w:p>
    <w:p>
      <w:pPr>
        <w:spacing w:before="400" w:after="200"/>
      </w:pPr>
      <w:r>
        <w:rPr>
          <w:b/>
          <w:bCs/>
          <w:color w:val="F59E0B"/>
          <w:sz w:val="28"/>
          <w:szCs w:val="28"/>
        </w:rPr>
        <w:t xml:space="preserve">LOI N°1</w:t>
      </w:r>
    </w:p>
    <w:p>
      <w:pPr>
        <w:spacing w:after="300"/>
      </w:pPr>
      <w:r>
        <w:rPr>
          <w:b/>
          <w:bCs/>
          <w:color w:val="1E3A5F"/>
          <w:sz w:val="36"/>
          <w:szCs w:val="36"/>
        </w:rPr>
        <w:t xml:space="preserve">FAÇONNER SES RÉSULTATS</w:t>
      </w:r>
    </w:p>
    <w:p>
      <w:pPr>
        <w:shd w:fill="FEF3C7" w:val="clear"/>
        <w:spacing w:before="200" w:after="300"/>
        <w:ind w:left="360" w:right="360"/>
      </w:pPr>
      <w:r>
        <w:rPr>
          <w:i/>
          <w:iCs/>
          <w:color w:val="1E3A5F"/>
          <w:sz w:val="26"/>
          <w:szCs w:val="26"/>
        </w:rPr>
        <w:t xml:space="preserve">« Certains subissent leur marché. Les APEXER façonnent leurs résultats. »</w:t>
      </w:r>
    </w:p>
    <w:p>
      <w:pPr>
        <w:spacing w:before="300" w:after="100"/>
      </w:pPr>
      <w:r>
        <w:rPr>
          <w:b/>
          <w:bCs/>
          <w:color w:val="F59E0B"/>
          <w:sz w:val="24"/>
          <w:szCs w:val="24"/>
        </w:rPr>
        <w:t xml:space="preserve">LE CONCEPT</w:t>
      </w:r>
    </w:p>
    <w:p>
      <w:pPr>
        <w:spacing w:after="200"/>
      </w:pPr>
      <w:r>
        <w:rPr>
          <w:color w:val="374151"/>
          <w:sz w:val="22"/>
          <w:szCs w:val="22"/>
        </w:rPr>
        <w:t xml:space="preserve">Le marché est le même pour tous. Ce qui différencie les résultats, c'est la posture : victime des circonstances ou créateur de sa réalité. Les APEXER concentrent leur énergie sur leur cercle de contrôle (actions, compétences, mindset) plutôt que sur leur cercle de préoccupation (économie, concurrence, conjoncture).</w:t>
      </w:r>
    </w:p>
    <w:p>
      <w:pPr>
        <w:spacing w:before="300" w:after="100"/>
      </w:pPr>
      <w:r>
        <w:rPr>
          <w:b/>
          <w:bCs/>
          <w:color w:val="F59E0B"/>
          <w:sz w:val="24"/>
          <w:szCs w:val="24"/>
        </w:rPr>
        <w:t xml:space="preserve">DONNÉES TERRAIN</w:t>
      </w:r>
    </w:p>
    <w:p>
      <w:pPr>
        <w:pStyle w:val="ListParagraph"/>
        <w:numPr>
          <w:ilvl w:val="0"/>
          <w:numId w:val="2"/>
        </w:numPr>
        <w:spacing w:after="80"/>
      </w:pPr>
      <w:r>
        <w:rPr>
          <w:color w:val="374151"/>
          <w:sz w:val="22"/>
          <w:szCs w:val="22"/>
        </w:rPr>
        <w:t xml:space="preserve">16 entretiens terrain : même marché, mêmes heures → résultats x2 à x3</w:t>
      </w:r>
    </w:p>
    <w:p>
      <w:pPr>
        <w:pStyle w:val="ListParagraph"/>
        <w:numPr>
          <w:ilvl w:val="0"/>
          <w:numId w:val="2"/>
        </w:numPr>
        <w:spacing w:after="80"/>
      </w:pPr>
      <w:r>
        <w:rPr>
          <w:color w:val="374151"/>
          <w:sz w:val="22"/>
          <w:szCs w:val="22"/>
        </w:rPr>
        <w:t xml:space="preserve">Les tops ne mentionnent jamais le marché comme excuse</w:t>
      </w:r>
    </w:p>
    <w:p>
      <w:pPr>
        <w:pStyle w:val="ListParagraph"/>
        <w:numPr>
          <w:ilvl w:val="0"/>
          <w:numId w:val="2"/>
        </w:numPr>
        <w:spacing w:after="80"/>
      </w:pPr>
      <w:r>
        <w:rPr>
          <w:color w:val="374151"/>
          <w:sz w:val="22"/>
          <w:szCs w:val="22"/>
        </w:rPr>
        <w:t xml:space="preserve">100% des top performers citent leurs actions comme facteur clé</w:t>
      </w:r>
    </w:p>
    <w:p>
      <w:pPr>
        <w:spacing w:before="300" w:after="100"/>
      </w:pPr>
      <w:r>
        <w:rPr>
          <w:b/>
          <w:bCs/>
          <w:color w:val="F59E0B"/>
          <w:sz w:val="24"/>
          <w:szCs w:val="24"/>
        </w:rPr>
        <w:t xml:space="preserve">EXERCICE PRATIQUE</w:t>
      </w:r>
    </w:p>
    <w:p>
      <w:pPr>
        <w:shd w:fill="F3F4F6" w:val="clear"/>
        <w:spacing w:after="200"/>
        <w:ind w:left="360" w:right="360"/>
      </w:pPr>
      <w:r>
        <w:rPr>
          <w:color w:val="374151"/>
          <w:sz w:val="22"/>
          <w:szCs w:val="22"/>
        </w:rPr>
        <w:t xml:space="preserve">LE RETOURNEMENT : Prenez votre excuse principale et identifiez ce que vous ne contrôlez PAS vs ce que vous contrôlez. Transformez l'excuse en action concrète cette semaine.</w:t>
      </w:r>
    </w:p>
    <w:p>
      <w:pPr>
        <w:spacing w:before="300" w:after="100"/>
      </w:pPr>
      <w:r>
        <w:rPr>
          <w:b/>
          <w:bCs/>
          <w:color w:val="F59E0B"/>
          <w:sz w:val="24"/>
          <w:szCs w:val="24"/>
        </w:rPr>
        <w:t xml:space="preserve">MA DÉCLARATION D'ANCRAGE</w:t>
      </w:r>
    </w:p>
    <w:p>
      <w:pPr>
        <w:shd w:fill="1E3A5F" w:val="clear"/>
        <w:spacing w:after="200"/>
        <w:ind w:left="360" w:right="360"/>
        <w:jc w:val="center"/>
      </w:pPr>
      <w:r>
        <w:rPr>
          <w:b/>
          <w:bCs/>
          <w:color w:val="FFFFFF"/>
          <w:sz w:val="24"/>
          <w:szCs w:val="24"/>
        </w:rPr>
        <w:t xml:space="preserve">« Je ne subis pas mon marché. Je façonne mes résultats par mes actions quotidiennes. »</w:t>
      </w:r>
    </w:p>
    <w:p>
      <w:pPr>
        <w:pageBreakBefore/>
        <w:spacing w:before="400" w:after="200"/>
      </w:pPr>
      <w:r>
        <w:rPr>
          <w:b/>
          <w:bCs/>
          <w:color w:val="F59E0B"/>
          <w:sz w:val="28"/>
          <w:szCs w:val="28"/>
        </w:rPr>
        <w:t xml:space="preserve">LOI N°2</w:t>
      </w:r>
    </w:p>
    <w:p>
      <w:pPr>
        <w:spacing w:after="300"/>
      </w:pPr>
      <w:r>
        <w:rPr>
          <w:b/>
          <w:bCs/>
          <w:color w:val="1E3A5F"/>
          <w:sz w:val="36"/>
          <w:szCs w:val="36"/>
        </w:rPr>
        <w:t xml:space="preserve">L'ENGAGEMENT TOTAL</w:t>
      </w:r>
    </w:p>
    <w:p>
      <w:pPr>
        <w:shd w:fill="FEF3C7" w:val="clear"/>
        <w:spacing w:before="200" w:after="300"/>
        <w:ind w:left="360" w:right="360"/>
      </w:pPr>
      <w:r>
        <w:rPr>
          <w:i/>
          <w:iCs/>
          <w:color w:val="1E3A5F"/>
          <w:sz w:val="26"/>
          <w:szCs w:val="26"/>
        </w:rPr>
        <w:t xml:space="preserve">« Certains envisagent la performance. Les APEXER s'y engagent totalement. »</w:t>
      </w:r>
    </w:p>
    <w:p>
      <w:pPr>
        <w:spacing w:before="300" w:after="100"/>
      </w:pPr>
      <w:r>
        <w:rPr>
          <w:b/>
          <w:bCs/>
          <w:color w:val="F59E0B"/>
          <w:sz w:val="24"/>
          <w:szCs w:val="24"/>
        </w:rPr>
        <w:t xml:space="preserve">LE CONCEPT</w:t>
      </w:r>
    </w:p>
    <w:p>
      <w:pPr>
        <w:spacing w:after="200"/>
      </w:pPr>
      <w:r>
        <w:rPr>
          <w:color w:val="374151"/>
          <w:sz w:val="22"/>
          <w:szCs w:val="22"/>
        </w:rPr>
        <w:t xml:space="preserve">La différence entre être intéressé et être engagé : l'intéressé fait ce qu'il peut quand c'est pratique, l'engagé fait ce qu'il faut quoi qu'il arrive. L'engagement total signifie brûler les bateaux, supprimer les options de repli, décider une fois pour toutes.</w:t>
      </w:r>
    </w:p>
    <w:p>
      <w:pPr>
        <w:spacing w:before="300" w:after="100"/>
      </w:pPr>
      <w:r>
        <w:rPr>
          <w:b/>
          <w:bCs/>
          <w:color w:val="F59E0B"/>
          <w:sz w:val="24"/>
          <w:szCs w:val="24"/>
        </w:rPr>
        <w:t xml:space="preserve">DONNÉES TERRAIN</w:t>
      </w:r>
    </w:p>
    <w:p>
      <w:pPr>
        <w:pStyle w:val="ListParagraph"/>
        <w:numPr>
          <w:ilvl w:val="0"/>
          <w:numId w:val="2"/>
        </w:numPr>
        <w:spacing w:after="80"/>
      </w:pPr>
      <w:r>
        <w:rPr>
          <w:color w:val="374151"/>
          <w:sz w:val="22"/>
          <w:szCs w:val="22"/>
        </w:rPr>
        <w:t xml:space="preserve">Top performers : décision irrévocable de réussir identifiée en entretien</w:t>
      </w:r>
    </w:p>
    <w:p>
      <w:pPr>
        <w:pStyle w:val="ListParagraph"/>
        <w:numPr>
          <w:ilvl w:val="0"/>
          <w:numId w:val="2"/>
        </w:numPr>
        <w:spacing w:after="80"/>
      </w:pPr>
      <w:r>
        <w:rPr>
          <w:color w:val="374151"/>
          <w:sz w:val="22"/>
          <w:szCs w:val="22"/>
        </w:rPr>
        <w:t xml:space="preserve">Aucun plan B mentionné chez les meilleurs</w:t>
      </w:r>
    </w:p>
    <w:p>
      <w:pPr>
        <w:pStyle w:val="ListParagraph"/>
        <w:numPr>
          <w:ilvl w:val="0"/>
          <w:numId w:val="2"/>
        </w:numPr>
        <w:spacing w:after="80"/>
      </w:pPr>
      <w:r>
        <w:rPr>
          <w:color w:val="374151"/>
          <w:sz w:val="22"/>
          <w:szCs w:val="22"/>
        </w:rPr>
        <w:t xml:space="preserve">Investissement personnel (temps, argent, énergie) significativement plus élevé</w:t>
      </w:r>
    </w:p>
    <w:p>
      <w:pPr>
        <w:spacing w:before="300" w:after="100"/>
      </w:pPr>
      <w:r>
        <w:rPr>
          <w:b/>
          <w:bCs/>
          <w:color w:val="F59E0B"/>
          <w:sz w:val="24"/>
          <w:szCs w:val="24"/>
        </w:rPr>
        <w:t xml:space="preserve">EXERCICE PRATIQUE</w:t>
      </w:r>
    </w:p>
    <w:p>
      <w:pPr>
        <w:shd w:fill="F3F4F6" w:val="clear"/>
        <w:spacing w:after="200"/>
        <w:ind w:left="360" w:right="360"/>
      </w:pPr>
      <w:r>
        <w:rPr>
          <w:color w:val="374151"/>
          <w:sz w:val="22"/>
          <w:szCs w:val="22"/>
        </w:rPr>
        <w:t xml:space="preserve">LES 5 PREUVES : Listez 5 actions concrètes qui prouveraient que vous êtes ENGAGÉ et non simplement intéressé. Combien en faites-vous actuellement ?</w:t>
      </w:r>
    </w:p>
    <w:p>
      <w:pPr>
        <w:spacing w:before="300" w:after="100"/>
      </w:pPr>
      <w:r>
        <w:rPr>
          <w:b/>
          <w:bCs/>
          <w:color w:val="F59E0B"/>
          <w:sz w:val="24"/>
          <w:szCs w:val="24"/>
        </w:rPr>
        <w:t xml:space="preserve">MA DÉCLARATION D'ANCRAGE</w:t>
      </w:r>
    </w:p>
    <w:p>
      <w:pPr>
        <w:shd w:fill="1E3A5F" w:val="clear"/>
        <w:spacing w:after="200"/>
        <w:ind w:left="360" w:right="360"/>
        <w:jc w:val="center"/>
      </w:pPr>
      <w:r>
        <w:rPr>
          <w:b/>
          <w:bCs/>
          <w:color w:val="FFFFFF"/>
          <w:sz w:val="24"/>
          <w:szCs w:val="24"/>
        </w:rPr>
        <w:t xml:space="preserve">« Je suis engagé, pas intéressé. Mon engagement se mesure à mes actions, pas à mes intentions. »</w:t>
      </w:r>
    </w:p>
    <w:p>
      <w:pPr>
        <w:pageBreakBefore/>
        <w:spacing w:before="400" w:after="200"/>
      </w:pPr>
      <w:r>
        <w:rPr>
          <w:b/>
          <w:bCs/>
          <w:color w:val="F59E0B"/>
          <w:sz w:val="28"/>
          <w:szCs w:val="28"/>
        </w:rPr>
        <w:t xml:space="preserve">LOI N°3</w:t>
      </w:r>
    </w:p>
    <w:p>
      <w:pPr>
        <w:spacing w:after="300"/>
      </w:pPr>
      <w:r>
        <w:rPr>
          <w:b/>
          <w:bCs/>
          <w:color w:val="1E3A5F"/>
          <w:sz w:val="36"/>
          <w:szCs w:val="36"/>
        </w:rPr>
        <w:t xml:space="preserve">RAISONNER EN AMBITION</w:t>
      </w:r>
    </w:p>
    <w:p>
      <w:pPr>
        <w:shd w:fill="FEF3C7" w:val="clear"/>
        <w:spacing w:before="200" w:after="300"/>
        <w:ind w:left="360" w:right="360"/>
      </w:pPr>
      <w:r>
        <w:rPr>
          <w:i/>
          <w:iCs/>
          <w:color w:val="1E3A5F"/>
          <w:sz w:val="26"/>
          <w:szCs w:val="26"/>
        </w:rPr>
        <w:t xml:space="preserve">« Certains raisonnent en objectifs. Les APEXER raisonnent en ambition. »</w:t>
      </w:r>
    </w:p>
    <w:p>
      <w:pPr>
        <w:spacing w:before="300" w:after="100"/>
      </w:pPr>
      <w:r>
        <w:rPr>
          <w:b/>
          <w:bCs/>
          <w:color w:val="F59E0B"/>
          <w:sz w:val="24"/>
          <w:szCs w:val="24"/>
        </w:rPr>
        <w:t xml:space="preserve">LE CONCEPT</w:t>
      </w:r>
    </w:p>
    <w:p>
      <w:pPr>
        <w:spacing w:after="200"/>
      </w:pPr>
      <w:r>
        <w:rPr>
          <w:color w:val="374151"/>
          <w:sz w:val="22"/>
          <w:szCs w:val="22"/>
        </w:rPr>
        <w:t xml:space="preserve">L'objectif est un chiffre à atteindre. L'ambition est une vision de qui l'on veut devenir. Les objectifs créent un plafond, l'ambition ouvre un horizon. Les APEXER ne visent pas le quota, ils visent le sommet de leur potentiel.</w:t>
      </w:r>
    </w:p>
    <w:p>
      <w:pPr>
        <w:spacing w:before="300" w:after="100"/>
      </w:pPr>
      <w:r>
        <w:rPr>
          <w:b/>
          <w:bCs/>
          <w:color w:val="F59E0B"/>
          <w:sz w:val="24"/>
          <w:szCs w:val="24"/>
        </w:rPr>
        <w:t xml:space="preserve">DONNÉES TERRAIN</w:t>
      </w:r>
    </w:p>
    <w:p>
      <w:pPr>
        <w:pStyle w:val="ListParagraph"/>
        <w:numPr>
          <w:ilvl w:val="0"/>
          <w:numId w:val="2"/>
        </w:numPr>
        <w:spacing w:after="80"/>
      </w:pPr>
      <w:r>
        <w:rPr>
          <w:color w:val="374151"/>
          <w:sz w:val="22"/>
          <w:szCs w:val="22"/>
        </w:rPr>
        <w:t xml:space="preserve">Horizon de planification : tops = 3-5 ans / autres = 3-6 mois</w:t>
      </w:r>
    </w:p>
    <w:p>
      <w:pPr>
        <w:pStyle w:val="ListParagraph"/>
        <w:numPr>
          <w:ilvl w:val="0"/>
          <w:numId w:val="2"/>
        </w:numPr>
        <w:spacing w:after="80"/>
      </w:pPr>
      <w:r>
        <w:rPr>
          <w:color w:val="374151"/>
          <w:sz w:val="22"/>
          <w:szCs w:val="22"/>
        </w:rPr>
        <w:t xml:space="preserve">Vision long terme systématiquement présente chez les top performers</w:t>
      </w:r>
    </w:p>
    <w:p>
      <w:pPr>
        <w:pStyle w:val="ListParagraph"/>
        <w:numPr>
          <w:ilvl w:val="0"/>
          <w:numId w:val="2"/>
        </w:numPr>
        <w:spacing w:after="80"/>
      </w:pPr>
      <w:r>
        <w:rPr>
          <w:color w:val="374151"/>
          <w:sz w:val="22"/>
          <w:szCs w:val="22"/>
        </w:rPr>
        <w:t xml:space="preserve">Objectifs revus à la hausse régulièrement vs objectifs défensifs</w:t>
      </w:r>
    </w:p>
    <w:p>
      <w:pPr>
        <w:spacing w:before="300" w:after="100"/>
      </w:pPr>
      <w:r>
        <w:rPr>
          <w:b/>
          <w:bCs/>
          <w:color w:val="F59E0B"/>
          <w:sz w:val="24"/>
          <w:szCs w:val="24"/>
        </w:rPr>
        <w:t xml:space="preserve">EXERCICE PRATIQUE</w:t>
      </w:r>
    </w:p>
    <w:p>
      <w:pPr>
        <w:shd w:fill="F3F4F6" w:val="clear"/>
        <w:spacing w:after="200"/>
        <w:ind w:left="360" w:right="360"/>
      </w:pPr>
      <w:r>
        <w:rPr>
          <w:color w:val="374151"/>
          <w:sz w:val="22"/>
          <w:szCs w:val="22"/>
        </w:rPr>
        <w:t xml:space="preserve">MA VISION 3 ANS : Si tout était possible, où seriez-vous dans 3 ans ? Décrivez en détail votre vie professionnelle idéale. Puis identifiez l'écart avec vos objectifs actuels.</w:t>
      </w:r>
    </w:p>
    <w:p>
      <w:pPr>
        <w:spacing w:before="300" w:after="100"/>
      </w:pPr>
      <w:r>
        <w:rPr>
          <w:b/>
          <w:bCs/>
          <w:color w:val="F59E0B"/>
          <w:sz w:val="24"/>
          <w:szCs w:val="24"/>
        </w:rPr>
        <w:t xml:space="preserve">MA DÉCLARATION D'ANCRAGE</w:t>
      </w:r>
    </w:p>
    <w:p>
      <w:pPr>
        <w:shd w:fill="1E3A5F" w:val="clear"/>
        <w:spacing w:after="200"/>
        <w:ind w:left="360" w:right="360"/>
        <w:jc w:val="center"/>
      </w:pPr>
      <w:r>
        <w:rPr>
          <w:b/>
          <w:bCs/>
          <w:color w:val="FFFFFF"/>
          <w:sz w:val="24"/>
          <w:szCs w:val="24"/>
        </w:rPr>
        <w:t xml:space="preserve">« Je ne vise pas le quota. Je vise le sommet de mon potentiel. »</w:t>
      </w:r>
    </w:p>
    <w:p>
      <w:pPr>
        <w:pageBreakBefore/>
        <w:spacing w:before="400" w:after="200"/>
      </w:pPr>
      <w:r>
        <w:rPr>
          <w:b/>
          <w:bCs/>
          <w:color w:val="F59E0B"/>
          <w:sz w:val="28"/>
          <w:szCs w:val="28"/>
        </w:rPr>
        <w:t xml:space="preserve">LOI N°4</w:t>
      </w:r>
    </w:p>
    <w:p>
      <w:pPr>
        <w:spacing w:after="300"/>
      </w:pPr>
      <w:r>
        <w:rPr>
          <w:b/>
          <w:bCs/>
          <w:color w:val="1E3A5F"/>
          <w:sz w:val="36"/>
          <w:szCs w:val="36"/>
        </w:rPr>
        <w:t xml:space="preserve">IDENTIFIER LES LEVIERS</w:t>
      </w:r>
    </w:p>
    <w:p>
      <w:pPr>
        <w:shd w:fill="FEF3C7" w:val="clear"/>
        <w:spacing w:before="200" w:after="300"/>
        <w:ind w:left="360" w:right="360"/>
      </w:pPr>
      <w:r>
        <w:rPr>
          <w:i/>
          <w:iCs/>
          <w:color w:val="1E3A5F"/>
          <w:sz w:val="26"/>
          <w:szCs w:val="26"/>
        </w:rPr>
        <w:t xml:space="preserve">« Certains analysent les contraintes. Les APEXER identifient les leviers. »</w:t>
      </w:r>
    </w:p>
    <w:p>
      <w:pPr>
        <w:spacing w:before="300" w:after="100"/>
      </w:pPr>
      <w:r>
        <w:rPr>
          <w:b/>
          <w:bCs/>
          <w:color w:val="F59E0B"/>
          <w:sz w:val="24"/>
          <w:szCs w:val="24"/>
        </w:rPr>
        <w:t xml:space="preserve">LE CONCEPT</w:t>
      </w:r>
    </w:p>
    <w:p>
      <w:pPr>
        <w:spacing w:after="200"/>
      </w:pPr>
      <w:r>
        <w:rPr>
          <w:color w:val="374151"/>
          <w:sz w:val="22"/>
          <w:szCs w:val="22"/>
        </w:rPr>
        <w:t xml:space="preserve">Face à une situation, deux réflexes possibles : lister les obstacles ou chercher les opportunités. Le même fait peut être une contrainte ou un levier selon l'angle de vue. Les APEXER entraînent leur cerveau à voir les portes là où les autres voient des murs.</w:t>
      </w:r>
    </w:p>
    <w:p>
      <w:pPr>
        <w:spacing w:before="300" w:after="100"/>
      </w:pPr>
      <w:r>
        <w:rPr>
          <w:b/>
          <w:bCs/>
          <w:color w:val="F59E0B"/>
          <w:sz w:val="24"/>
          <w:szCs w:val="24"/>
        </w:rPr>
        <w:t xml:space="preserve">DONNÉES TERRAIN</w:t>
      </w:r>
    </w:p>
    <w:p>
      <w:pPr>
        <w:pStyle w:val="ListParagraph"/>
        <w:numPr>
          <w:ilvl w:val="0"/>
          <w:numId w:val="2"/>
        </w:numPr>
        <w:spacing w:after="80"/>
      </w:pPr>
      <w:r>
        <w:rPr>
          <w:color w:val="374151"/>
          <w:sz w:val="22"/>
          <w:szCs w:val="22"/>
        </w:rPr>
        <w:t xml:space="preserve">Langage utilisé : tops = questions "Comment ?" / autres = affirmations "C'est..."</w:t>
      </w:r>
    </w:p>
    <w:p>
      <w:pPr>
        <w:pStyle w:val="ListParagraph"/>
        <w:numPr>
          <w:ilvl w:val="0"/>
          <w:numId w:val="2"/>
        </w:numPr>
        <w:spacing w:after="80"/>
      </w:pPr>
      <w:r>
        <w:rPr>
          <w:color w:val="374151"/>
          <w:sz w:val="22"/>
          <w:szCs w:val="22"/>
        </w:rPr>
        <w:t xml:space="preserve">Réaction face aux difficultés : solution-focused vs problem-focused</w:t>
      </w:r>
    </w:p>
    <w:p>
      <w:pPr>
        <w:pStyle w:val="ListParagraph"/>
        <w:numPr>
          <w:ilvl w:val="0"/>
          <w:numId w:val="2"/>
        </w:numPr>
        <w:spacing w:after="80"/>
      </w:pPr>
      <w:r>
        <w:rPr>
          <w:color w:val="374151"/>
          <w:sz w:val="22"/>
          <w:szCs w:val="22"/>
        </w:rPr>
        <w:t xml:space="preserve">Temps passé à analyser les problèmes vs chercher des solutions</w:t>
      </w:r>
    </w:p>
    <w:p>
      <w:pPr>
        <w:spacing w:before="300" w:after="100"/>
      </w:pPr>
      <w:r>
        <w:rPr>
          <w:b/>
          <w:bCs/>
          <w:color w:val="F59E0B"/>
          <w:sz w:val="24"/>
          <w:szCs w:val="24"/>
        </w:rPr>
        <w:t xml:space="preserve">EXERCICE PRATIQUE</w:t>
      </w:r>
    </w:p>
    <w:p>
      <w:pPr>
        <w:shd w:fill="F3F4F6" w:val="clear"/>
        <w:spacing w:after="200"/>
        <w:ind w:left="360" w:right="360"/>
      </w:pPr>
      <w:r>
        <w:rPr>
          <w:color w:val="374151"/>
          <w:sz w:val="22"/>
          <w:szCs w:val="22"/>
        </w:rPr>
        <w:t xml:space="preserve">LE REFRAME : Prenez 3 contraintes actuelles de votre activité. Pour chacune, formulez la question "Comment puis-je transformer cela en avantage ?"</w:t>
      </w:r>
    </w:p>
    <w:p>
      <w:pPr>
        <w:spacing w:before="300" w:after="100"/>
      </w:pPr>
      <w:r>
        <w:rPr>
          <w:b/>
          <w:bCs/>
          <w:color w:val="F59E0B"/>
          <w:sz w:val="24"/>
          <w:szCs w:val="24"/>
        </w:rPr>
        <w:t xml:space="preserve">MA DÉCLARATION D'ANCRAGE</w:t>
      </w:r>
    </w:p>
    <w:p>
      <w:pPr>
        <w:shd w:fill="1E3A5F" w:val="clear"/>
        <w:spacing w:after="200"/>
        <w:ind w:left="360" w:right="360"/>
        <w:jc w:val="center"/>
      </w:pPr>
      <w:r>
        <w:rPr>
          <w:b/>
          <w:bCs/>
          <w:color w:val="FFFFFF"/>
          <w:sz w:val="24"/>
          <w:szCs w:val="24"/>
        </w:rPr>
        <w:t xml:space="preserve">« Là où les autres voient des contraintes, je vois des leviers d'action. »</w:t>
      </w:r>
    </w:p>
    <w:p>
      <w:pPr>
        <w:pageBreakBefore/>
        <w:spacing w:before="400" w:after="200"/>
      </w:pPr>
      <w:r>
        <w:rPr>
          <w:b/>
          <w:bCs/>
          <w:color w:val="F59E0B"/>
          <w:sz w:val="28"/>
          <w:szCs w:val="28"/>
        </w:rPr>
        <w:t xml:space="preserve">LOI N°5</w:t>
      </w:r>
    </w:p>
    <w:p>
      <w:pPr>
        <w:spacing w:after="300"/>
      </w:pPr>
      <w:r>
        <w:rPr>
          <w:b/>
          <w:bCs/>
          <w:color w:val="1E3A5F"/>
          <w:sz w:val="36"/>
          <w:szCs w:val="36"/>
        </w:rPr>
        <w:t xml:space="preserve">CHOISIR SON ÉCOSYSTÈME</w:t>
      </w:r>
    </w:p>
    <w:p>
      <w:pPr>
        <w:shd w:fill="FEF3C7" w:val="clear"/>
        <w:spacing w:before="200" w:after="300"/>
        <w:ind w:left="360" w:right="360"/>
      </w:pPr>
      <w:r>
        <w:rPr>
          <w:i/>
          <w:iCs/>
          <w:color w:val="1E3A5F"/>
          <w:sz w:val="26"/>
          <w:szCs w:val="26"/>
        </w:rPr>
        <w:t xml:space="preserve">« Certains subissent leur environnement. Les APEXER choisissent leur écosystème. »</w:t>
      </w:r>
    </w:p>
    <w:p>
      <w:pPr>
        <w:spacing w:before="300" w:after="100"/>
      </w:pPr>
      <w:r>
        <w:rPr>
          <w:b/>
          <w:bCs/>
          <w:color w:val="F59E0B"/>
          <w:sz w:val="24"/>
          <w:szCs w:val="24"/>
        </w:rPr>
        <w:t xml:space="preserve">LE CONCEPT</w:t>
      </w:r>
    </w:p>
    <w:p>
      <w:pPr>
        <w:spacing w:after="200"/>
      </w:pPr>
      <w:r>
        <w:rPr>
          <w:color w:val="374151"/>
          <w:sz w:val="22"/>
          <w:szCs w:val="22"/>
        </w:rPr>
        <w:t xml:space="preserve">Vous êtes la moyenne des 5 personnes que vous fréquentez le plus. Votre environnement façonne vos standards, vos croyances, vos ambitions. Les APEXER ne laissent pas le hasard décider de leur entourage professionnel.</w:t>
      </w:r>
    </w:p>
    <w:p>
      <w:pPr>
        <w:spacing w:before="300" w:after="100"/>
      </w:pPr>
      <w:r>
        <w:rPr>
          <w:b/>
          <w:bCs/>
          <w:color w:val="F59E0B"/>
          <w:sz w:val="24"/>
          <w:szCs w:val="24"/>
        </w:rPr>
        <w:t xml:space="preserve">DONNÉES TERRAIN</w:t>
      </w:r>
    </w:p>
    <w:p>
      <w:pPr>
        <w:pStyle w:val="ListParagraph"/>
        <w:numPr>
          <w:ilvl w:val="0"/>
          <w:numId w:val="2"/>
        </w:numPr>
        <w:spacing w:after="80"/>
      </w:pPr>
      <w:r>
        <w:rPr>
          <w:color w:val="374151"/>
          <w:sz w:val="22"/>
          <w:szCs w:val="22"/>
        </w:rPr>
        <w:t xml:space="preserve">Top performers : réseau intentionnel, choisi, cultivé</w:t>
      </w:r>
    </w:p>
    <w:p>
      <w:pPr>
        <w:pStyle w:val="ListParagraph"/>
        <w:numPr>
          <w:ilvl w:val="0"/>
          <w:numId w:val="2"/>
        </w:numPr>
        <w:spacing w:after="80"/>
      </w:pPr>
      <w:r>
        <w:rPr>
          <w:color w:val="374151"/>
          <w:sz w:val="22"/>
          <w:szCs w:val="22"/>
        </w:rPr>
        <w:t xml:space="preserve">Participation active à des groupes de pairs de haut niveau</w:t>
      </w:r>
    </w:p>
    <w:p>
      <w:pPr>
        <w:pStyle w:val="ListParagraph"/>
        <w:numPr>
          <w:ilvl w:val="0"/>
          <w:numId w:val="2"/>
        </w:numPr>
        <w:spacing w:after="80"/>
      </w:pPr>
      <w:r>
        <w:rPr>
          <w:color w:val="374151"/>
          <w:sz w:val="22"/>
          <w:szCs w:val="22"/>
        </w:rPr>
        <w:t xml:space="preserve">Investissement temps/argent significatif dans le networking stratégique</w:t>
      </w:r>
    </w:p>
    <w:p>
      <w:pPr>
        <w:spacing w:before="300" w:after="100"/>
      </w:pPr>
      <w:r>
        <w:rPr>
          <w:b/>
          <w:bCs/>
          <w:color w:val="F59E0B"/>
          <w:sz w:val="24"/>
          <w:szCs w:val="24"/>
        </w:rPr>
        <w:t xml:space="preserve">EXERCICE PRATIQUE</w:t>
      </w:r>
    </w:p>
    <w:p>
      <w:pPr>
        <w:shd w:fill="F3F4F6" w:val="clear"/>
        <w:spacing w:after="200"/>
        <w:ind w:left="360" w:right="360"/>
      </w:pPr>
      <w:r>
        <w:rPr>
          <w:color w:val="374151"/>
          <w:sz w:val="22"/>
          <w:szCs w:val="22"/>
        </w:rPr>
        <w:t xml:space="preserve">AUDIT RELATIONNEL : Listez vos 5 contacts professionnels les plus fréquents. Pour chacun : vous tirent-ils vers le haut ou vers le bas ? Quelle décision en découle ?</w:t>
      </w:r>
    </w:p>
    <w:p>
      <w:pPr>
        <w:spacing w:before="300" w:after="100"/>
      </w:pPr>
      <w:r>
        <w:rPr>
          <w:b/>
          <w:bCs/>
          <w:color w:val="F59E0B"/>
          <w:sz w:val="24"/>
          <w:szCs w:val="24"/>
        </w:rPr>
        <w:t xml:space="preserve">MA DÉCLARATION D'ANCRAGE</w:t>
      </w:r>
    </w:p>
    <w:p>
      <w:pPr>
        <w:shd w:fill="1E3A5F" w:val="clear"/>
        <w:spacing w:after="200"/>
        <w:ind w:left="360" w:right="360"/>
        <w:jc w:val="center"/>
      </w:pPr>
      <w:r>
        <w:rPr>
          <w:b/>
          <w:bCs/>
          <w:color w:val="FFFFFF"/>
          <w:sz w:val="24"/>
          <w:szCs w:val="24"/>
        </w:rPr>
        <w:t xml:space="preserve">« Je choisis délibérément mon écosystème. Je m'entoure de personnes qui élèvent mes standards. »</w:t>
      </w:r>
    </w:p>
    <w:p>
      <w:pPr>
        <w:pageBreakBefore/>
        <w:spacing w:before="400" w:after="200"/>
      </w:pPr>
      <w:r>
        <w:rPr>
          <w:b/>
          <w:bCs/>
          <w:color w:val="F59E0B"/>
          <w:sz w:val="28"/>
          <w:szCs w:val="28"/>
        </w:rPr>
        <w:t xml:space="preserve">LOI N°6</w:t>
      </w:r>
    </w:p>
    <w:p>
      <w:pPr>
        <w:spacing w:after="300"/>
      </w:pPr>
      <w:r>
        <w:rPr>
          <w:b/>
          <w:bCs/>
          <w:color w:val="1E3A5F"/>
          <w:sz w:val="36"/>
          <w:szCs w:val="36"/>
        </w:rPr>
        <w:t xml:space="preserve">POSITIONNER SA VALEUR</w:t>
      </w:r>
    </w:p>
    <w:p>
      <w:pPr>
        <w:shd w:fill="FEF3C7" w:val="clear"/>
        <w:spacing w:before="200" w:after="300"/>
        <w:ind w:left="360" w:right="360"/>
      </w:pPr>
      <w:r>
        <w:rPr>
          <w:i/>
          <w:iCs/>
          <w:color w:val="1E3A5F"/>
          <w:sz w:val="26"/>
          <w:szCs w:val="26"/>
        </w:rPr>
        <w:t xml:space="preserve">« Certains minimisent leur expertise. Les APEXER positionnent leur valeur. »</w:t>
      </w:r>
    </w:p>
    <w:p>
      <w:pPr>
        <w:spacing w:before="300" w:after="100"/>
      </w:pPr>
      <w:r>
        <w:rPr>
          <w:b/>
          <w:bCs/>
          <w:color w:val="F59E0B"/>
          <w:sz w:val="24"/>
          <w:szCs w:val="24"/>
        </w:rPr>
        <w:t xml:space="preserve">LE CONCEPT</w:t>
      </w:r>
    </w:p>
    <w:p>
      <w:pPr>
        <w:spacing w:after="200"/>
      </w:pPr>
      <w:r>
        <w:rPr>
          <w:color w:val="374151"/>
          <w:sz w:val="22"/>
          <w:szCs w:val="22"/>
        </w:rPr>
        <w:t xml:space="preserve">Se vendre, c'est servir. Si vous êtes bon dans ce que vous faites, ne pas le faire savoir prive vos futurs clients de votre aide. La modestie mal placée n'est pas une vertu, c'est un frein. Les APEXER assument pleinement leur expertise.</w:t>
      </w:r>
    </w:p>
    <w:p>
      <w:pPr>
        <w:spacing w:before="300" w:after="100"/>
      </w:pPr>
      <w:r>
        <w:rPr>
          <w:b/>
          <w:bCs/>
          <w:color w:val="F59E0B"/>
          <w:sz w:val="24"/>
          <w:szCs w:val="24"/>
        </w:rPr>
        <w:t xml:space="preserve">DONNÉES TERRAIN</w:t>
      </w:r>
    </w:p>
    <w:p>
      <w:pPr>
        <w:pStyle w:val="ListParagraph"/>
        <w:numPr>
          <w:ilvl w:val="0"/>
          <w:numId w:val="2"/>
        </w:numPr>
        <w:spacing w:after="80"/>
      </w:pPr>
      <w:r>
        <w:rPr>
          <w:color w:val="374151"/>
          <w:sz w:val="22"/>
          <w:szCs w:val="22"/>
        </w:rPr>
        <w:t xml:space="preserve">100% des tops ont un pitch de valeur clair et assumé</w:t>
      </w:r>
    </w:p>
    <w:p>
      <w:pPr>
        <w:pStyle w:val="ListParagraph"/>
        <w:numPr>
          <w:ilvl w:val="0"/>
          <w:numId w:val="2"/>
        </w:numPr>
        <w:spacing w:after="80"/>
      </w:pPr>
      <w:r>
        <w:rPr>
          <w:color w:val="374151"/>
          <w:sz w:val="22"/>
          <w:szCs w:val="22"/>
        </w:rPr>
        <w:t xml:space="preserve">Capacité à expliquer leur différenciation en moins de 30 secondes</w:t>
      </w:r>
    </w:p>
    <w:p>
      <w:pPr>
        <w:pStyle w:val="ListParagraph"/>
        <w:numPr>
          <w:ilvl w:val="0"/>
          <w:numId w:val="2"/>
        </w:numPr>
        <w:spacing w:after="80"/>
      </w:pPr>
      <w:r>
        <w:rPr>
          <w:color w:val="374151"/>
          <w:sz w:val="22"/>
          <w:szCs w:val="22"/>
        </w:rPr>
        <w:t xml:space="preserve">Aucune gêne à parler de leurs résultats et succès clients</w:t>
      </w:r>
    </w:p>
    <w:p>
      <w:pPr>
        <w:spacing w:before="300" w:after="100"/>
      </w:pPr>
      <w:r>
        <w:rPr>
          <w:b/>
          <w:bCs/>
          <w:color w:val="F59E0B"/>
          <w:sz w:val="24"/>
          <w:szCs w:val="24"/>
        </w:rPr>
        <w:t xml:space="preserve">EXERCICE PRATIQUE</w:t>
      </w:r>
    </w:p>
    <w:p>
      <w:pPr>
        <w:shd w:fill="F3F4F6" w:val="clear"/>
        <w:spacing w:after="200"/>
        <w:ind w:left="360" w:right="360"/>
      </w:pPr>
      <w:r>
        <w:rPr>
          <w:color w:val="374151"/>
          <w:sz w:val="22"/>
          <w:szCs w:val="22"/>
        </w:rPr>
        <w:t xml:space="preserve">MON PITCH DE VALEUR : En 30 secondes, expliquez pourquoi un client devrait vous choisir VOUS plutôt qu'un concurrent. Entraînez-vous jusqu'à ce que ce soit naturel.</w:t>
      </w:r>
    </w:p>
    <w:p>
      <w:pPr>
        <w:spacing w:before="300" w:after="100"/>
      </w:pPr>
      <w:r>
        <w:rPr>
          <w:b/>
          <w:bCs/>
          <w:color w:val="F59E0B"/>
          <w:sz w:val="24"/>
          <w:szCs w:val="24"/>
        </w:rPr>
        <w:t xml:space="preserve">MA DÉCLARATION D'ANCRAGE</w:t>
      </w:r>
    </w:p>
    <w:p>
      <w:pPr>
        <w:shd w:fill="1E3A5F" w:val="clear"/>
        <w:spacing w:after="200"/>
        <w:ind w:left="360" w:right="360"/>
        <w:jc w:val="center"/>
      </w:pPr>
      <w:r>
        <w:rPr>
          <w:b/>
          <w:bCs/>
          <w:color w:val="FFFFFF"/>
          <w:sz w:val="24"/>
          <w:szCs w:val="24"/>
        </w:rPr>
        <w:t xml:space="preserve">« Positionner ma valeur, c'est servir mes futurs clients. J'assume mon expertise. »</w:t>
      </w:r>
    </w:p>
    <w:p>
      <w:pPr>
        <w:pageBreakBefore/>
        <w:spacing w:before="400" w:after="200"/>
      </w:pPr>
      <w:r>
        <w:rPr>
          <w:b/>
          <w:bCs/>
          <w:color w:val="F59E0B"/>
          <w:sz w:val="28"/>
          <w:szCs w:val="28"/>
        </w:rPr>
        <w:t xml:space="preserve">LOI N°7</w:t>
      </w:r>
    </w:p>
    <w:p>
      <w:pPr>
        <w:spacing w:after="300"/>
      </w:pPr>
      <w:r>
        <w:rPr>
          <w:b/>
          <w:bCs/>
          <w:color w:val="1E3A5F"/>
          <w:sz w:val="36"/>
          <w:szCs w:val="36"/>
        </w:rPr>
        <w:t xml:space="preserve">DÉFENDRE SES CONDITIONS</w:t>
      </w:r>
    </w:p>
    <w:p>
      <w:pPr>
        <w:shd w:fill="FEF3C7" w:val="clear"/>
        <w:spacing w:before="200" w:after="300"/>
        <w:ind w:left="360" w:right="360"/>
      </w:pPr>
      <w:r>
        <w:rPr>
          <w:i/>
          <w:iCs/>
          <w:color w:val="1E3A5F"/>
          <w:sz w:val="26"/>
          <w:szCs w:val="26"/>
        </w:rPr>
        <w:t xml:space="preserve">« Certains négocient contre eux-mêmes. Les APEXER défendent leurs conditions. »</w:t>
      </w:r>
    </w:p>
    <w:p>
      <w:pPr>
        <w:spacing w:before="300" w:after="100"/>
      </w:pPr>
      <w:r>
        <w:rPr>
          <w:b/>
          <w:bCs/>
          <w:color w:val="F59E0B"/>
          <w:sz w:val="24"/>
          <w:szCs w:val="24"/>
        </w:rPr>
        <w:t xml:space="preserve">LE CONCEPT</w:t>
      </w:r>
    </w:p>
    <w:p>
      <w:pPr>
        <w:spacing w:after="200"/>
      </w:pPr>
      <w:r>
        <w:rPr>
          <w:color w:val="374151"/>
          <w:sz w:val="22"/>
          <w:szCs w:val="22"/>
        </w:rPr>
        <w:t xml:space="preserve">La remise non demandée est un aveu de faiblesse. Négocier contre soi-même (baisser son prix avant qu'on le demande, justifier ses tarifs sans raison) signale un manque de confiance en sa valeur. Les APEXER closent au prix fort.</w:t>
      </w:r>
    </w:p>
    <w:p>
      <w:pPr>
        <w:spacing w:before="300" w:after="100"/>
      </w:pPr>
      <w:r>
        <w:rPr>
          <w:b/>
          <w:bCs/>
          <w:color w:val="F59E0B"/>
          <w:sz w:val="24"/>
          <w:szCs w:val="24"/>
        </w:rPr>
        <w:t xml:space="preserve">DONNÉES TERRAIN</w:t>
      </w:r>
    </w:p>
    <w:p>
      <w:pPr>
        <w:pStyle w:val="ListParagraph"/>
        <w:numPr>
          <w:ilvl w:val="0"/>
          <w:numId w:val="2"/>
        </w:numPr>
        <w:spacing w:after="80"/>
      </w:pPr>
      <w:r>
        <w:rPr>
          <w:color w:val="374151"/>
          <w:sz w:val="22"/>
          <w:szCs w:val="22"/>
        </w:rPr>
        <w:t xml:space="preserve">Taux de remise : tops &lt; 5% / autres &gt; 15%</w:t>
      </w:r>
    </w:p>
    <w:p>
      <w:pPr>
        <w:pStyle w:val="ListParagraph"/>
        <w:numPr>
          <w:ilvl w:val="0"/>
          <w:numId w:val="2"/>
        </w:numPr>
        <w:spacing w:after="80"/>
      </w:pPr>
      <w:r>
        <w:rPr>
          <w:color w:val="374151"/>
          <w:sz w:val="22"/>
          <w:szCs w:val="22"/>
        </w:rPr>
        <w:t xml:space="preserve">Les tops n'offrent jamais de remise spontanément</w:t>
      </w:r>
    </w:p>
    <w:p>
      <w:pPr>
        <w:pStyle w:val="ListParagraph"/>
        <w:numPr>
          <w:ilvl w:val="0"/>
          <w:numId w:val="2"/>
        </w:numPr>
        <w:spacing w:after="80"/>
      </w:pPr>
      <w:r>
        <w:rPr>
          <w:color w:val="374151"/>
          <w:sz w:val="22"/>
          <w:szCs w:val="22"/>
        </w:rPr>
        <w:t xml:space="preserve">Posture en négociation : fermeté bienveillante vs accommodement anxieux</w:t>
      </w:r>
    </w:p>
    <w:p>
      <w:pPr>
        <w:spacing w:before="300" w:after="100"/>
      </w:pPr>
      <w:r>
        <w:rPr>
          <w:b/>
          <w:bCs/>
          <w:color w:val="F59E0B"/>
          <w:sz w:val="24"/>
          <w:szCs w:val="24"/>
        </w:rPr>
        <w:t xml:space="preserve">EXERCICE PRATIQUE</w:t>
      </w:r>
    </w:p>
    <w:p>
      <w:pPr>
        <w:shd w:fill="F3F4F6" w:val="clear"/>
        <w:spacing w:after="200"/>
        <w:ind w:left="360" w:right="360"/>
      </w:pPr>
      <w:r>
        <w:rPr>
          <w:color w:val="374151"/>
          <w:sz w:val="22"/>
          <w:szCs w:val="22"/>
        </w:rPr>
        <w:t xml:space="preserve">MES RÉPONSES AUX OBJECTIONS PRIX : Préparez 3 réponses aux objections les plus fréquentes sur vos tarifs. Répétez-les jusqu'à ce qu'elles soient naturelles et confiantes.</w:t>
      </w:r>
    </w:p>
    <w:p>
      <w:pPr>
        <w:spacing w:before="300" w:after="100"/>
      </w:pPr>
      <w:r>
        <w:rPr>
          <w:b/>
          <w:bCs/>
          <w:color w:val="F59E0B"/>
          <w:sz w:val="24"/>
          <w:szCs w:val="24"/>
        </w:rPr>
        <w:t xml:space="preserve">MA DÉCLARATION D'ANCRAGE</w:t>
      </w:r>
    </w:p>
    <w:p>
      <w:pPr>
        <w:shd w:fill="1E3A5F" w:val="clear"/>
        <w:spacing w:after="200"/>
        <w:ind w:left="360" w:right="360"/>
        <w:jc w:val="center"/>
      </w:pPr>
      <w:r>
        <w:rPr>
          <w:b/>
          <w:bCs/>
          <w:color w:val="FFFFFF"/>
          <w:sz w:val="24"/>
          <w:szCs w:val="24"/>
        </w:rPr>
        <w:t xml:space="preserve">« Je défends mes conditions parce que ma valeur le justifie. Je ne négocie pas contre moi-même. »</w:t>
      </w:r>
    </w:p>
    <w:p>
      <w:pPr>
        <w:pageBreakBefore/>
        <w:spacing w:before="400" w:after="200"/>
      </w:pPr>
      <w:r>
        <w:rPr>
          <w:b/>
          <w:bCs/>
          <w:color w:val="F59E0B"/>
          <w:sz w:val="28"/>
          <w:szCs w:val="28"/>
        </w:rPr>
        <w:t xml:space="preserve">LOI N°8</w:t>
      </w:r>
    </w:p>
    <w:p>
      <w:pPr>
        <w:spacing w:after="300"/>
      </w:pPr>
      <w:r>
        <w:rPr>
          <w:b/>
          <w:bCs/>
          <w:color w:val="1E3A5F"/>
          <w:sz w:val="36"/>
          <w:szCs w:val="36"/>
        </w:rPr>
        <w:t xml:space="preserve">MONÉTISER SON IMPACT</w:t>
      </w:r>
    </w:p>
    <w:p>
      <w:pPr>
        <w:shd w:fill="FEF3C7" w:val="clear"/>
        <w:spacing w:before="200" w:after="300"/>
        <w:ind w:left="360" w:right="360"/>
      </w:pPr>
      <w:r>
        <w:rPr>
          <w:i/>
          <w:iCs/>
          <w:color w:val="1E3A5F"/>
          <w:sz w:val="26"/>
          <w:szCs w:val="26"/>
        </w:rPr>
        <w:t xml:space="preserve">« Certains facturent leur présence. Les APEXER monétisent leur impact. »</w:t>
      </w:r>
    </w:p>
    <w:p>
      <w:pPr>
        <w:spacing w:before="300" w:after="100"/>
      </w:pPr>
      <w:r>
        <w:rPr>
          <w:b/>
          <w:bCs/>
          <w:color w:val="F59E0B"/>
          <w:sz w:val="24"/>
          <w:szCs w:val="24"/>
        </w:rPr>
        <w:t xml:space="preserve">LE CONCEPT</w:t>
      </w:r>
    </w:p>
    <w:p>
      <w:pPr>
        <w:spacing w:after="200"/>
      </w:pPr>
      <w:r>
        <w:rPr>
          <w:color w:val="374151"/>
          <w:sz w:val="22"/>
          <w:szCs w:val="22"/>
        </w:rPr>
        <w:t xml:space="preserve">Être payé pour son temps crée un plafond (24h/jour). Être payé pour ses résultats ouvre un potentiel illimité. Les APEXER ne vendent pas des heures, ils vendent de la transformation, de la valeur, des résultats.</w:t>
      </w:r>
    </w:p>
    <w:p>
      <w:pPr>
        <w:spacing w:before="300" w:after="100"/>
      </w:pPr>
      <w:r>
        <w:rPr>
          <w:b/>
          <w:bCs/>
          <w:color w:val="F59E0B"/>
          <w:sz w:val="24"/>
          <w:szCs w:val="24"/>
        </w:rPr>
        <w:t xml:space="preserve">DONNÉES TERRAIN</w:t>
      </w:r>
    </w:p>
    <w:p>
      <w:pPr>
        <w:pStyle w:val="ListParagraph"/>
        <w:numPr>
          <w:ilvl w:val="0"/>
          <w:numId w:val="2"/>
        </w:numPr>
        <w:spacing w:after="80"/>
      </w:pPr>
      <w:r>
        <w:rPr>
          <w:color w:val="374151"/>
          <w:sz w:val="22"/>
          <w:szCs w:val="22"/>
        </w:rPr>
        <w:t xml:space="preserve">Structure de rémunération : tops = résultats / autres = temps</w:t>
      </w:r>
    </w:p>
    <w:p>
      <w:pPr>
        <w:pStyle w:val="ListParagraph"/>
        <w:numPr>
          <w:ilvl w:val="0"/>
          <w:numId w:val="2"/>
        </w:numPr>
        <w:spacing w:after="80"/>
      </w:pPr>
      <w:r>
        <w:rPr>
          <w:color w:val="374151"/>
          <w:sz w:val="22"/>
          <w:szCs w:val="22"/>
        </w:rPr>
        <w:t xml:space="preserve">Capacité à quantifier la valeur apportée au client</w:t>
      </w:r>
    </w:p>
    <w:p>
      <w:pPr>
        <w:pStyle w:val="ListParagraph"/>
        <w:numPr>
          <w:ilvl w:val="0"/>
          <w:numId w:val="2"/>
        </w:numPr>
        <w:spacing w:after="80"/>
      </w:pPr>
      <w:r>
        <w:rPr>
          <w:color w:val="374151"/>
          <w:sz w:val="22"/>
          <w:szCs w:val="22"/>
        </w:rPr>
        <w:t xml:space="preserve">Pricing basé sur la valeur perçue, pas sur le temps passé</w:t>
      </w:r>
    </w:p>
    <w:p>
      <w:pPr>
        <w:spacing w:before="300" w:after="100"/>
      </w:pPr>
      <w:r>
        <w:rPr>
          <w:b/>
          <w:bCs/>
          <w:color w:val="F59E0B"/>
          <w:sz w:val="24"/>
          <w:szCs w:val="24"/>
        </w:rPr>
        <w:t xml:space="preserve">EXERCICE PRATIQUE</w:t>
      </w:r>
    </w:p>
    <w:p>
      <w:pPr>
        <w:shd w:fill="F3F4F6" w:val="clear"/>
        <w:spacing w:after="200"/>
        <w:ind w:left="360" w:right="360"/>
      </w:pPr>
      <w:r>
        <w:rPr>
          <w:color w:val="374151"/>
          <w:sz w:val="22"/>
          <w:szCs w:val="22"/>
        </w:rPr>
        <w:t xml:space="preserve">LA VALEUR TRANSFORMÉE : Pour votre prochaine prestation, calculez non pas votre temps mais la valeur que vous créez pour le client. Quel est le ROI de votre intervention ?</w:t>
      </w:r>
    </w:p>
    <w:p>
      <w:pPr>
        <w:spacing w:before="300" w:after="100"/>
      </w:pPr>
      <w:r>
        <w:rPr>
          <w:b/>
          <w:bCs/>
          <w:color w:val="F59E0B"/>
          <w:sz w:val="24"/>
          <w:szCs w:val="24"/>
        </w:rPr>
        <w:t xml:space="preserve">MA DÉCLARATION D'ANCRAGE</w:t>
      </w:r>
    </w:p>
    <w:p>
      <w:pPr>
        <w:shd w:fill="1E3A5F" w:val="clear"/>
        <w:spacing w:after="200"/>
        <w:ind w:left="360" w:right="360"/>
        <w:jc w:val="center"/>
      </w:pPr>
      <w:r>
        <w:rPr>
          <w:b/>
          <w:bCs/>
          <w:color w:val="FFFFFF"/>
          <w:sz w:val="24"/>
          <w:szCs w:val="24"/>
        </w:rPr>
        <w:t xml:space="preserve">« Je ne facture pas ma présence. Je monétise mon impact et mes résultats. »</w:t>
      </w:r>
    </w:p>
    <w:p>
      <w:pPr>
        <w:pageBreakBefore/>
        <w:spacing w:before="400" w:after="200"/>
      </w:pPr>
      <w:r>
        <w:rPr>
          <w:b/>
          <w:bCs/>
          <w:color w:val="F59E0B"/>
          <w:sz w:val="28"/>
          <w:szCs w:val="28"/>
        </w:rPr>
        <w:t xml:space="preserve">LOI N°9</w:t>
      </w:r>
    </w:p>
    <w:p>
      <w:pPr>
        <w:spacing w:after="300"/>
      </w:pPr>
      <w:r>
        <w:rPr>
          <w:b/>
          <w:bCs/>
          <w:color w:val="1E3A5F"/>
          <w:sz w:val="36"/>
          <w:szCs w:val="36"/>
        </w:rPr>
        <w:t xml:space="preserve">PENSER "ET"</w:t>
      </w:r>
    </w:p>
    <w:p>
      <w:pPr>
        <w:shd w:fill="FEF3C7" w:val="clear"/>
        <w:spacing w:before="200" w:after="300"/>
        <w:ind w:left="360" w:right="360"/>
      </w:pPr>
      <w:r>
        <w:rPr>
          <w:i/>
          <w:iCs/>
          <w:color w:val="1E3A5F"/>
          <w:sz w:val="26"/>
          <w:szCs w:val="26"/>
        </w:rPr>
        <w:t xml:space="preserve">« Certains arbitrent entre les options. Les APEXER cumulent les avantages. »</w:t>
      </w:r>
    </w:p>
    <w:p>
      <w:pPr>
        <w:spacing w:before="300" w:after="100"/>
      </w:pPr>
      <w:r>
        <w:rPr>
          <w:b/>
          <w:bCs/>
          <w:color w:val="F59E0B"/>
          <w:sz w:val="24"/>
          <w:szCs w:val="24"/>
        </w:rPr>
        <w:t xml:space="preserve">LE CONCEPT</w:t>
      </w:r>
    </w:p>
    <w:p>
      <w:pPr>
        <w:spacing w:after="200"/>
      </w:pPr>
      <w:r>
        <w:rPr>
          <w:color w:val="374151"/>
          <w:sz w:val="22"/>
          <w:szCs w:val="22"/>
        </w:rPr>
        <w:t xml:space="preserve">Le piège du "ou" : qualité OU quantité, famille OU carrière, court terme OU long terme. Les APEXER refusent les faux dilemmes. Ils cherchent systématiquement la troisième voie qui permet d'avoir les deux.</w:t>
      </w:r>
    </w:p>
    <w:p>
      <w:pPr>
        <w:spacing w:before="300" w:after="100"/>
      </w:pPr>
      <w:r>
        <w:rPr>
          <w:b/>
          <w:bCs/>
          <w:color w:val="F59E0B"/>
          <w:sz w:val="24"/>
          <w:szCs w:val="24"/>
        </w:rPr>
        <w:t xml:space="preserve">DONNÉES TERRAIN</w:t>
      </w:r>
    </w:p>
    <w:p>
      <w:pPr>
        <w:pStyle w:val="ListParagraph"/>
        <w:numPr>
          <w:ilvl w:val="0"/>
          <w:numId w:val="2"/>
        </w:numPr>
        <w:spacing w:after="80"/>
      </w:pPr>
      <w:r>
        <w:rPr>
          <w:color w:val="374151"/>
          <w:sz w:val="22"/>
          <w:szCs w:val="22"/>
        </w:rPr>
        <w:t xml:space="preserve">Mentalité abondance vs mentalité rareté identifiée en entretien</w:t>
      </w:r>
    </w:p>
    <w:p>
      <w:pPr>
        <w:pStyle w:val="ListParagraph"/>
        <w:numPr>
          <w:ilvl w:val="0"/>
          <w:numId w:val="2"/>
        </w:numPr>
        <w:spacing w:after="80"/>
      </w:pPr>
      <w:r>
        <w:rPr>
          <w:color w:val="374151"/>
          <w:sz w:val="22"/>
          <w:szCs w:val="22"/>
        </w:rPr>
        <w:t xml:space="preserve">Tops : recherche systématique du "ET" dans les décisions</w:t>
      </w:r>
    </w:p>
    <w:p>
      <w:pPr>
        <w:pStyle w:val="ListParagraph"/>
        <w:numPr>
          <w:ilvl w:val="0"/>
          <w:numId w:val="2"/>
        </w:numPr>
        <w:spacing w:after="80"/>
      </w:pPr>
      <w:r>
        <w:rPr>
          <w:color w:val="374151"/>
          <w:sz w:val="22"/>
          <w:szCs w:val="22"/>
        </w:rPr>
        <w:t xml:space="preserve">Refus des compromis qui sacrifient un objectif pour un autre</w:t>
      </w:r>
    </w:p>
    <w:p>
      <w:pPr>
        <w:spacing w:before="300" w:after="100"/>
      </w:pPr>
      <w:r>
        <w:rPr>
          <w:b/>
          <w:bCs/>
          <w:color w:val="F59E0B"/>
          <w:sz w:val="24"/>
          <w:szCs w:val="24"/>
        </w:rPr>
        <w:t xml:space="preserve">EXERCICE PRATIQUE</w:t>
      </w:r>
    </w:p>
    <w:p>
      <w:pPr>
        <w:shd w:fill="F3F4F6" w:val="clear"/>
        <w:spacing w:after="200"/>
        <w:ind w:left="360" w:right="360"/>
      </w:pPr>
      <w:r>
        <w:rPr>
          <w:color w:val="374151"/>
          <w:sz w:val="22"/>
          <w:szCs w:val="22"/>
        </w:rPr>
        <w:t xml:space="preserve">LE "ET" IMPOSSIBLE : Identifiez un choix "ou" que vous avez fait récemment. Reformulez : comment pourriez-vous avoir les DEUX ? Quelle solution créative le permettrait ?</w:t>
      </w:r>
    </w:p>
    <w:p>
      <w:pPr>
        <w:spacing w:before="300" w:after="100"/>
      </w:pPr>
      <w:r>
        <w:rPr>
          <w:b/>
          <w:bCs/>
          <w:color w:val="F59E0B"/>
          <w:sz w:val="24"/>
          <w:szCs w:val="24"/>
        </w:rPr>
        <w:t xml:space="preserve">MA DÉCLARATION D'ANCRAGE</w:t>
      </w:r>
    </w:p>
    <w:p>
      <w:pPr>
        <w:shd w:fill="1E3A5F" w:val="clear"/>
        <w:spacing w:after="200"/>
        <w:ind w:left="360" w:right="360"/>
        <w:jc w:val="center"/>
      </w:pPr>
      <w:r>
        <w:rPr>
          <w:b/>
          <w:bCs/>
          <w:color w:val="FFFFFF"/>
          <w:sz w:val="24"/>
          <w:szCs w:val="24"/>
        </w:rPr>
        <w:t xml:space="preserve">« Je refuse le "ou". Je cherche le "et". L'abondance est mon état naturel. »</w:t>
      </w:r>
    </w:p>
    <w:p>
      <w:pPr>
        <w:pageBreakBefore/>
        <w:spacing w:before="400" w:after="200"/>
      </w:pPr>
      <w:r>
        <w:rPr>
          <w:b/>
          <w:bCs/>
          <w:color w:val="F59E0B"/>
          <w:sz w:val="28"/>
          <w:szCs w:val="28"/>
        </w:rPr>
        <w:t xml:space="preserve">LOI N°10</w:t>
      </w:r>
    </w:p>
    <w:p>
      <w:pPr>
        <w:spacing w:after="300"/>
      </w:pPr>
      <w:r>
        <w:rPr>
          <w:b/>
          <w:bCs/>
          <w:color w:val="1E3A5F"/>
          <w:sz w:val="36"/>
          <w:szCs w:val="36"/>
        </w:rPr>
        <w:t xml:space="preserve">STRUCTURER SON PATRIMOINE</w:t>
      </w:r>
    </w:p>
    <w:p>
      <w:pPr>
        <w:shd w:fill="FEF3C7" w:val="clear"/>
        <w:spacing w:before="200" w:after="300"/>
        <w:ind w:left="360" w:right="360"/>
      </w:pPr>
      <w:r>
        <w:rPr>
          <w:i/>
          <w:iCs/>
          <w:color w:val="1E3A5F"/>
          <w:sz w:val="26"/>
          <w:szCs w:val="26"/>
        </w:rPr>
        <w:t xml:space="preserve">« Certains optimisent leur revenu. Les APEXER structurent leur patrimoine. »</w:t>
      </w:r>
    </w:p>
    <w:p>
      <w:pPr>
        <w:spacing w:before="300" w:after="100"/>
      </w:pPr>
      <w:r>
        <w:rPr>
          <w:b/>
          <w:bCs/>
          <w:color w:val="F59E0B"/>
          <w:sz w:val="24"/>
          <w:szCs w:val="24"/>
        </w:rPr>
        <w:t xml:space="preserve">LE CONCEPT</w:t>
      </w:r>
    </w:p>
    <w:p>
      <w:pPr>
        <w:spacing w:after="200"/>
      </w:pPr>
      <w:r>
        <w:rPr>
          <w:color w:val="374151"/>
          <w:sz w:val="22"/>
          <w:szCs w:val="22"/>
        </w:rPr>
        <w:t xml:space="preserve">Le revenu est ce que vous gagnez. Le patrimoine est ce que vous construisez. Optimiser son revenu, c'est penser à court terme. Structurer son patrimoine, c'est penser à la liberté financière à long terme.</w:t>
      </w:r>
    </w:p>
    <w:p>
      <w:pPr>
        <w:spacing w:before="300" w:after="100"/>
      </w:pPr>
      <w:r>
        <w:rPr>
          <w:b/>
          <w:bCs/>
          <w:color w:val="F59E0B"/>
          <w:sz w:val="24"/>
          <w:szCs w:val="24"/>
        </w:rPr>
        <w:t xml:space="preserve">DONNÉES TERRAIN</w:t>
      </w:r>
    </w:p>
    <w:p>
      <w:pPr>
        <w:pStyle w:val="ListParagraph"/>
        <w:numPr>
          <w:ilvl w:val="0"/>
          <w:numId w:val="2"/>
        </w:numPr>
        <w:spacing w:after="80"/>
      </w:pPr>
      <w:r>
        <w:rPr>
          <w:color w:val="374151"/>
          <w:sz w:val="22"/>
          <w:szCs w:val="22"/>
        </w:rPr>
        <w:t xml:space="preserve">Vision patrimoniale présente chez 100% des top performers</w:t>
      </w:r>
    </w:p>
    <w:p>
      <w:pPr>
        <w:pStyle w:val="ListParagraph"/>
        <w:numPr>
          <w:ilvl w:val="0"/>
          <w:numId w:val="2"/>
        </w:numPr>
        <w:spacing w:after="80"/>
      </w:pPr>
      <w:r>
        <w:rPr>
          <w:color w:val="374151"/>
          <w:sz w:val="22"/>
          <w:szCs w:val="22"/>
        </w:rPr>
        <w:t xml:space="preserve">Investissements réguliers (immobilier, placements, formation)</w:t>
      </w:r>
    </w:p>
    <w:p>
      <w:pPr>
        <w:pStyle w:val="ListParagraph"/>
        <w:numPr>
          <w:ilvl w:val="0"/>
          <w:numId w:val="2"/>
        </w:numPr>
        <w:spacing w:after="80"/>
      </w:pPr>
      <w:r>
        <w:rPr>
          <w:color w:val="374151"/>
          <w:sz w:val="22"/>
          <w:szCs w:val="22"/>
        </w:rPr>
        <w:t xml:space="preserve">Distinction claire entre revenus et construction d'actifs</w:t>
      </w:r>
    </w:p>
    <w:p>
      <w:pPr>
        <w:spacing w:before="300" w:after="100"/>
      </w:pPr>
      <w:r>
        <w:rPr>
          <w:b/>
          <w:bCs/>
          <w:color w:val="F59E0B"/>
          <w:sz w:val="24"/>
          <w:szCs w:val="24"/>
        </w:rPr>
        <w:t xml:space="preserve">EXERCICE PRATIQUE</w:t>
      </w:r>
    </w:p>
    <w:p>
      <w:pPr>
        <w:shd w:fill="F3F4F6" w:val="clear"/>
        <w:spacing w:after="200"/>
        <w:ind w:left="360" w:right="360"/>
      </w:pPr>
      <w:r>
        <w:rPr>
          <w:color w:val="374151"/>
          <w:sz w:val="22"/>
          <w:szCs w:val="22"/>
        </w:rPr>
        <w:t xml:space="preserve">MON BILAN PATRIMONIAL : Au-delà de vos revenus, qu'avez-vous construit ? Quels actifs travaillent pour vous ? Quel est votre plan de construction patrimoniale ?</w:t>
      </w:r>
    </w:p>
    <w:p>
      <w:pPr>
        <w:spacing w:before="300" w:after="100"/>
      </w:pPr>
      <w:r>
        <w:rPr>
          <w:b/>
          <w:bCs/>
          <w:color w:val="F59E0B"/>
          <w:sz w:val="24"/>
          <w:szCs w:val="24"/>
        </w:rPr>
        <w:t xml:space="preserve">MA DÉCLARATION D'ANCRAGE</w:t>
      </w:r>
    </w:p>
    <w:p>
      <w:pPr>
        <w:shd w:fill="1E3A5F" w:val="clear"/>
        <w:spacing w:after="200"/>
        <w:ind w:left="360" w:right="360"/>
        <w:jc w:val="center"/>
      </w:pPr>
      <w:r>
        <w:rPr>
          <w:b/>
          <w:bCs/>
          <w:color w:val="FFFFFF"/>
          <w:sz w:val="24"/>
          <w:szCs w:val="24"/>
        </w:rPr>
        <w:t xml:space="preserve">« Je ne cours pas après les revenus. Je construis un patrimoine qui travaille pour moi. »</w:t>
      </w:r>
    </w:p>
    <w:p>
      <w:pPr>
        <w:pageBreakBefore/>
        <w:spacing w:before="400" w:after="200"/>
      </w:pPr>
      <w:r>
        <w:rPr>
          <w:b/>
          <w:bCs/>
          <w:color w:val="F59E0B"/>
          <w:sz w:val="28"/>
          <w:szCs w:val="28"/>
        </w:rPr>
        <w:t xml:space="preserve">LOI N°11</w:t>
      </w:r>
    </w:p>
    <w:p>
      <w:pPr>
        <w:spacing w:after="300"/>
      </w:pPr>
      <w:r>
        <w:rPr>
          <w:b/>
          <w:bCs/>
          <w:color w:val="1E3A5F"/>
          <w:sz w:val="36"/>
          <w:szCs w:val="36"/>
        </w:rPr>
        <w:t xml:space="preserve">SYSTÉMATISER SES PROCESSUS</w:t>
      </w:r>
    </w:p>
    <w:p>
      <w:pPr>
        <w:shd w:fill="FEF3C7" w:val="clear"/>
        <w:spacing w:before="200" w:after="300"/>
        <w:ind w:left="360" w:right="360"/>
      </w:pPr>
      <w:r>
        <w:rPr>
          <w:i/>
          <w:iCs/>
          <w:color w:val="1E3A5F"/>
          <w:sz w:val="26"/>
          <w:szCs w:val="26"/>
        </w:rPr>
        <w:t xml:space="preserve">« Certains improvisent leur gestion. Les APEXER systématisent leurs processus. »</w:t>
      </w:r>
    </w:p>
    <w:p>
      <w:pPr>
        <w:spacing w:before="300" w:after="100"/>
      </w:pPr>
      <w:r>
        <w:rPr>
          <w:b/>
          <w:bCs/>
          <w:color w:val="F59E0B"/>
          <w:sz w:val="24"/>
          <w:szCs w:val="24"/>
        </w:rPr>
        <w:t xml:space="preserve">LE CONCEPT</w:t>
      </w:r>
    </w:p>
    <w:p>
      <w:pPr>
        <w:spacing w:after="200"/>
      </w:pPr>
      <w:r>
        <w:rPr>
          <w:color w:val="374151"/>
          <w:sz w:val="22"/>
          <w:szCs w:val="22"/>
        </w:rPr>
        <w:t xml:space="preserve">L'improvisation permanente épuise et limite la croissance. Les APEXER transforment leurs meilleures pratiques en systèmes reproductibles. Ce qui est systématisé peut être optimisé, délégué, scalé.</w:t>
      </w:r>
    </w:p>
    <w:p>
      <w:pPr>
        <w:spacing w:before="300" w:after="100"/>
      </w:pPr>
      <w:r>
        <w:rPr>
          <w:b/>
          <w:bCs/>
          <w:color w:val="F59E0B"/>
          <w:sz w:val="24"/>
          <w:szCs w:val="24"/>
        </w:rPr>
        <w:t xml:space="preserve">DONNÉES TERRAIN</w:t>
      </w:r>
    </w:p>
    <w:p>
      <w:pPr>
        <w:pStyle w:val="ListParagraph"/>
        <w:numPr>
          <w:ilvl w:val="0"/>
          <w:numId w:val="2"/>
        </w:numPr>
        <w:spacing w:after="80"/>
      </w:pPr>
      <w:r>
        <w:rPr>
          <w:color w:val="374151"/>
          <w:sz w:val="22"/>
          <w:szCs w:val="22"/>
        </w:rPr>
        <w:t xml:space="preserve">Routine matinale structurée : 100% des tops vs 33% des autres</w:t>
      </w:r>
    </w:p>
    <w:p>
      <w:pPr>
        <w:pStyle w:val="ListParagraph"/>
        <w:numPr>
          <w:ilvl w:val="0"/>
          <w:numId w:val="2"/>
        </w:numPr>
        <w:spacing w:after="80"/>
      </w:pPr>
      <w:r>
        <w:rPr>
          <w:color w:val="374151"/>
          <w:sz w:val="22"/>
          <w:szCs w:val="22"/>
        </w:rPr>
        <w:t xml:space="preserve">Utilisation CRM systématique vs occasionnelle</w:t>
      </w:r>
    </w:p>
    <w:p>
      <w:pPr>
        <w:pStyle w:val="ListParagraph"/>
        <w:numPr>
          <w:ilvl w:val="0"/>
          <w:numId w:val="2"/>
        </w:numPr>
        <w:spacing w:after="80"/>
      </w:pPr>
      <w:r>
        <w:rPr>
          <w:color w:val="374151"/>
          <w:sz w:val="22"/>
          <w:szCs w:val="22"/>
        </w:rPr>
        <w:t xml:space="preserve">Processus documentés pour les tâches récurrentes</w:t>
      </w:r>
    </w:p>
    <w:p>
      <w:pPr>
        <w:spacing w:before="300" w:after="100"/>
      </w:pPr>
      <w:r>
        <w:rPr>
          <w:b/>
          <w:bCs/>
          <w:color w:val="F59E0B"/>
          <w:sz w:val="24"/>
          <w:szCs w:val="24"/>
        </w:rPr>
        <w:t xml:space="preserve">EXERCICE PRATIQUE</w:t>
      </w:r>
    </w:p>
    <w:p>
      <w:pPr>
        <w:shd w:fill="F3F4F6" w:val="clear"/>
        <w:spacing w:after="200"/>
        <w:ind w:left="360" w:right="360"/>
      </w:pPr>
      <w:r>
        <w:rPr>
          <w:color w:val="374151"/>
          <w:sz w:val="22"/>
          <w:szCs w:val="22"/>
        </w:rPr>
        <w:t xml:space="preserve">MES 3 PROCESSUS CLÉS : Identifiez les 3 activités récurrentes qui génèrent le plus de résultats. Documentez-les étape par étape. Créez une checklist.</w:t>
      </w:r>
    </w:p>
    <w:p>
      <w:pPr>
        <w:spacing w:before="300" w:after="100"/>
      </w:pPr>
      <w:r>
        <w:rPr>
          <w:b/>
          <w:bCs/>
          <w:color w:val="F59E0B"/>
          <w:sz w:val="24"/>
          <w:szCs w:val="24"/>
        </w:rPr>
        <w:t xml:space="preserve">MA DÉCLARATION D'ANCRAGE</w:t>
      </w:r>
    </w:p>
    <w:p>
      <w:pPr>
        <w:shd w:fill="1E3A5F" w:val="clear"/>
        <w:spacing w:after="200"/>
        <w:ind w:left="360" w:right="360"/>
        <w:jc w:val="center"/>
      </w:pPr>
      <w:r>
        <w:rPr>
          <w:b/>
          <w:bCs/>
          <w:color w:val="FFFFFF"/>
          <w:sz w:val="24"/>
          <w:szCs w:val="24"/>
        </w:rPr>
        <w:t xml:space="preserve">« Je ne réinvente pas la roue chaque jour. Je systématise ce qui fonctionne. »</w:t>
      </w:r>
    </w:p>
    <w:p>
      <w:pPr>
        <w:pageBreakBefore/>
        <w:spacing w:before="400" w:after="200"/>
      </w:pPr>
      <w:r>
        <w:rPr>
          <w:b/>
          <w:bCs/>
          <w:color w:val="F59E0B"/>
          <w:sz w:val="28"/>
          <w:szCs w:val="28"/>
        </w:rPr>
        <w:t xml:space="preserve">LOI N°12</w:t>
      </w:r>
    </w:p>
    <w:p>
      <w:pPr>
        <w:spacing w:after="300"/>
      </w:pPr>
      <w:r>
        <w:rPr>
          <w:b/>
          <w:bCs/>
          <w:color w:val="1E3A5F"/>
          <w:sz w:val="36"/>
          <w:szCs w:val="36"/>
        </w:rPr>
        <w:t xml:space="preserve">DÉPLOYER DES SYSTÈMES</w:t>
      </w:r>
    </w:p>
    <w:p>
      <w:pPr>
        <w:shd w:fill="FEF3C7" w:val="clear"/>
        <w:spacing w:before="200" w:after="300"/>
        <w:ind w:left="360" w:right="360"/>
      </w:pPr>
      <w:r>
        <w:rPr>
          <w:i/>
          <w:iCs/>
          <w:color w:val="1E3A5F"/>
          <w:sz w:val="26"/>
          <w:szCs w:val="26"/>
        </w:rPr>
        <w:t xml:space="preserve">« Certains exécutent des tâches. Les APEXER déploient des systèmes. »</w:t>
      </w:r>
    </w:p>
    <w:p>
      <w:pPr>
        <w:spacing w:before="300" w:after="100"/>
      </w:pPr>
      <w:r>
        <w:rPr>
          <w:b/>
          <w:bCs/>
          <w:color w:val="F59E0B"/>
          <w:sz w:val="24"/>
          <w:szCs w:val="24"/>
        </w:rPr>
        <w:t xml:space="preserve">LE CONCEPT</w:t>
      </w:r>
    </w:p>
    <w:p>
      <w:pPr>
        <w:spacing w:after="200"/>
      </w:pPr>
      <w:r>
        <w:rPr>
          <w:color w:val="374151"/>
          <w:sz w:val="22"/>
          <w:szCs w:val="22"/>
        </w:rPr>
        <w:t xml:space="preserve">Exécuter des tâches vous rend esclave de votre temps. Déployer des systèmes vous libère. Un système est une machine qui produit des résultats même en votre absence. Les APEXER construisent des systèmes, pas des to-do lists.</w:t>
      </w:r>
    </w:p>
    <w:p>
      <w:pPr>
        <w:spacing w:before="300" w:after="100"/>
      </w:pPr>
      <w:r>
        <w:rPr>
          <w:b/>
          <w:bCs/>
          <w:color w:val="F59E0B"/>
          <w:sz w:val="24"/>
          <w:szCs w:val="24"/>
        </w:rPr>
        <w:t xml:space="preserve">DONNÉES TERRAIN</w:t>
      </w:r>
    </w:p>
    <w:p>
      <w:pPr>
        <w:pStyle w:val="ListParagraph"/>
        <w:numPr>
          <w:ilvl w:val="0"/>
          <w:numId w:val="2"/>
        </w:numPr>
        <w:spacing w:after="80"/>
      </w:pPr>
      <w:r>
        <w:rPr>
          <w:color w:val="374151"/>
          <w:sz w:val="22"/>
          <w:szCs w:val="22"/>
        </w:rPr>
        <w:t xml:space="preserve">Automatisations en place : emails, relances, reporting</w:t>
      </w:r>
    </w:p>
    <w:p>
      <w:pPr>
        <w:pStyle w:val="ListParagraph"/>
        <w:numPr>
          <w:ilvl w:val="0"/>
          <w:numId w:val="2"/>
        </w:numPr>
        <w:spacing w:after="80"/>
      </w:pPr>
      <w:r>
        <w:rPr>
          <w:color w:val="374151"/>
          <w:sz w:val="22"/>
          <w:szCs w:val="22"/>
        </w:rPr>
        <w:t xml:space="preserve">Capacité à prendre des vacances sans impact sur l'activité</w:t>
      </w:r>
    </w:p>
    <w:p>
      <w:pPr>
        <w:pStyle w:val="ListParagraph"/>
        <w:numPr>
          <w:ilvl w:val="0"/>
          <w:numId w:val="2"/>
        </w:numPr>
        <w:spacing w:after="80"/>
      </w:pPr>
      <w:r>
        <w:rPr>
          <w:color w:val="374151"/>
          <w:sz w:val="22"/>
          <w:szCs w:val="22"/>
        </w:rPr>
        <w:t xml:space="preserve">Temps passé à construire vs temps passé à exécuter</w:t>
      </w:r>
    </w:p>
    <w:p>
      <w:pPr>
        <w:spacing w:before="300" w:after="100"/>
      </w:pPr>
      <w:r>
        <w:rPr>
          <w:b/>
          <w:bCs/>
          <w:color w:val="F59E0B"/>
          <w:sz w:val="24"/>
          <w:szCs w:val="24"/>
        </w:rPr>
        <w:t xml:space="preserve">EXERCICE PRATIQUE</w:t>
      </w:r>
    </w:p>
    <w:p>
      <w:pPr>
        <w:shd w:fill="F3F4F6" w:val="clear"/>
        <w:spacing w:after="200"/>
        <w:ind w:left="360" w:right="360"/>
      </w:pPr>
      <w:r>
        <w:rPr>
          <w:color w:val="374151"/>
          <w:sz w:val="22"/>
          <w:szCs w:val="22"/>
        </w:rPr>
        <w:t xml:space="preserve">MON SYSTÈME AUTONOME : Si vous deviez prendre 2 semaines de vacances demain, que se passerait-il ? Listez ce qui doit être systématisé pour que l'activité continue.</w:t>
      </w:r>
    </w:p>
    <w:p>
      <w:pPr>
        <w:spacing w:before="300" w:after="100"/>
      </w:pPr>
      <w:r>
        <w:rPr>
          <w:b/>
          <w:bCs/>
          <w:color w:val="F59E0B"/>
          <w:sz w:val="24"/>
          <w:szCs w:val="24"/>
        </w:rPr>
        <w:t xml:space="preserve">MA DÉCLARATION D'ANCRAGE</w:t>
      </w:r>
    </w:p>
    <w:p>
      <w:pPr>
        <w:shd w:fill="1E3A5F" w:val="clear"/>
        <w:spacing w:after="200"/>
        <w:ind w:left="360" w:right="360"/>
        <w:jc w:val="center"/>
      </w:pPr>
      <w:r>
        <w:rPr>
          <w:b/>
          <w:bCs/>
          <w:color w:val="FFFFFF"/>
          <w:sz w:val="24"/>
          <w:szCs w:val="24"/>
        </w:rPr>
        <w:t xml:space="preserve">« Je construis des systèmes qui travaillent pour moi, même quand je dors. »</w:t>
      </w:r>
    </w:p>
    <w:p>
      <w:pPr>
        <w:pageBreakBefore/>
        <w:spacing w:before="400" w:after="200"/>
      </w:pPr>
      <w:r>
        <w:rPr>
          <w:b/>
          <w:bCs/>
          <w:color w:val="F59E0B"/>
          <w:sz w:val="28"/>
          <w:szCs w:val="28"/>
        </w:rPr>
        <w:t xml:space="preserve">LOI N°13</w:t>
      </w:r>
    </w:p>
    <w:p>
      <w:pPr>
        <w:spacing w:after="300"/>
      </w:pPr>
      <w:r>
        <w:rPr>
          <w:b/>
          <w:bCs/>
          <w:color w:val="1E3A5F"/>
          <w:sz w:val="36"/>
          <w:szCs w:val="36"/>
        </w:rPr>
        <w:t xml:space="preserve">DÉCIDER DANS L'INCONFORT</w:t>
      </w:r>
    </w:p>
    <w:p>
      <w:pPr>
        <w:shd w:fill="FEF3C7" w:val="clear"/>
        <w:spacing w:before="200" w:after="300"/>
        <w:ind w:left="360" w:right="360"/>
      </w:pPr>
      <w:r>
        <w:rPr>
          <w:i/>
          <w:iCs/>
          <w:color w:val="1E3A5F"/>
          <w:sz w:val="26"/>
          <w:szCs w:val="26"/>
        </w:rPr>
        <w:t xml:space="preserve">« Certains procrastinent face à l'incertitude. Les APEXER décident dans l'inconfort. »</w:t>
      </w:r>
    </w:p>
    <w:p>
      <w:pPr>
        <w:spacing w:before="300" w:after="100"/>
      </w:pPr>
      <w:r>
        <w:rPr>
          <w:b/>
          <w:bCs/>
          <w:color w:val="F59E0B"/>
          <w:sz w:val="24"/>
          <w:szCs w:val="24"/>
        </w:rPr>
        <w:t xml:space="preserve">LE CONCEPT</w:t>
      </w:r>
    </w:p>
    <w:p>
      <w:pPr>
        <w:spacing w:after="200"/>
      </w:pPr>
      <w:r>
        <w:rPr>
          <w:color w:val="374151"/>
          <w:sz w:val="22"/>
          <w:szCs w:val="22"/>
        </w:rPr>
        <w:t xml:space="preserve">Attendre d'être sûr pour agir, c'est ne jamais agir. La peur n'est pas un signal de danger, c'est un signal d'importance. Les APEXER ont appris que l'action crée la clarté, pas l'inverse.</w:t>
      </w:r>
    </w:p>
    <w:p>
      <w:pPr>
        <w:spacing w:before="300" w:after="100"/>
      </w:pPr>
      <w:r>
        <w:rPr>
          <w:b/>
          <w:bCs/>
          <w:color w:val="F59E0B"/>
          <w:sz w:val="24"/>
          <w:szCs w:val="24"/>
        </w:rPr>
        <w:t xml:space="preserve">DONNÉES TERRAIN</w:t>
      </w:r>
    </w:p>
    <w:p>
      <w:pPr>
        <w:pStyle w:val="ListParagraph"/>
        <w:numPr>
          <w:ilvl w:val="0"/>
          <w:numId w:val="2"/>
        </w:numPr>
        <w:spacing w:after="80"/>
      </w:pPr>
      <w:r>
        <w:rPr>
          <w:color w:val="374151"/>
          <w:sz w:val="22"/>
          <w:szCs w:val="22"/>
        </w:rPr>
        <w:t xml:space="preserve">Temps de décision : tops = rapide / autres = procrastination</w:t>
      </w:r>
    </w:p>
    <w:p>
      <w:pPr>
        <w:pStyle w:val="ListParagraph"/>
        <w:numPr>
          <w:ilvl w:val="0"/>
          <w:numId w:val="2"/>
        </w:numPr>
        <w:spacing w:after="80"/>
      </w:pPr>
      <w:r>
        <w:rPr>
          <w:color w:val="374151"/>
          <w:sz w:val="22"/>
          <w:szCs w:val="22"/>
        </w:rPr>
        <w:t xml:space="preserve">Tolérance à l'inconfort significativement plus élevée</w:t>
      </w:r>
    </w:p>
    <w:p>
      <w:pPr>
        <w:pStyle w:val="ListParagraph"/>
        <w:numPr>
          <w:ilvl w:val="0"/>
          <w:numId w:val="2"/>
        </w:numPr>
        <w:spacing w:after="80"/>
      </w:pPr>
      <w:r>
        <w:rPr>
          <w:color w:val="374151"/>
          <w:sz w:val="22"/>
          <w:szCs w:val="22"/>
        </w:rPr>
        <w:t xml:space="preserve">"Done is better than perfect" comme philosophie opérationnelle</w:t>
      </w:r>
    </w:p>
    <w:p>
      <w:pPr>
        <w:spacing w:before="300" w:after="100"/>
      </w:pPr>
      <w:r>
        <w:rPr>
          <w:b/>
          <w:bCs/>
          <w:color w:val="F59E0B"/>
          <w:sz w:val="24"/>
          <w:szCs w:val="24"/>
        </w:rPr>
        <w:t xml:space="preserve">EXERCICE PRATIQUE</w:t>
      </w:r>
    </w:p>
    <w:p>
      <w:pPr>
        <w:shd w:fill="F3F4F6" w:val="clear"/>
        <w:spacing w:after="200"/>
        <w:ind w:left="360" w:right="360"/>
      </w:pPr>
      <w:r>
        <w:rPr>
          <w:color w:val="374151"/>
          <w:sz w:val="22"/>
          <w:szCs w:val="22"/>
        </w:rPr>
        <w:t xml:space="preserve">MA DÉCISION EN ATTENTE : Quelle décision importante reportez-vous depuis des semaines ? Prenez-la maintenant. Vous ajusterez en cours de route.</w:t>
      </w:r>
    </w:p>
    <w:p>
      <w:pPr>
        <w:spacing w:before="300" w:after="100"/>
      </w:pPr>
      <w:r>
        <w:rPr>
          <w:b/>
          <w:bCs/>
          <w:color w:val="F59E0B"/>
          <w:sz w:val="24"/>
          <w:szCs w:val="24"/>
        </w:rPr>
        <w:t xml:space="preserve">MA DÉCLARATION D'ANCRAGE</w:t>
      </w:r>
    </w:p>
    <w:p>
      <w:pPr>
        <w:shd w:fill="1E3A5F" w:val="clear"/>
        <w:spacing w:after="200"/>
        <w:ind w:left="360" w:right="360"/>
        <w:jc w:val="center"/>
      </w:pPr>
      <w:r>
        <w:rPr>
          <w:b/>
          <w:bCs/>
          <w:color w:val="FFFFFF"/>
          <w:sz w:val="24"/>
          <w:szCs w:val="24"/>
        </w:rPr>
        <w:t xml:space="preserve">« La peur est mon signal d'action. J'avance, elle recule. »</w:t>
      </w:r>
    </w:p>
    <w:p>
      <w:pPr>
        <w:pageBreakBefore/>
        <w:spacing w:before="400" w:after="200"/>
      </w:pPr>
      <w:r>
        <w:rPr>
          <w:b/>
          <w:bCs/>
          <w:color w:val="F59E0B"/>
          <w:sz w:val="28"/>
          <w:szCs w:val="28"/>
        </w:rPr>
        <w:t xml:space="preserve">LOI N°14</w:t>
      </w:r>
    </w:p>
    <w:p>
      <w:pPr>
        <w:spacing w:after="300"/>
      </w:pPr>
      <w:r>
        <w:rPr>
          <w:b/>
          <w:bCs/>
          <w:color w:val="1E3A5F"/>
          <w:sz w:val="36"/>
          <w:szCs w:val="36"/>
        </w:rPr>
        <w:t xml:space="preserve">INVESTIR DANS SA PROGRESSION</w:t>
      </w:r>
    </w:p>
    <w:p>
      <w:pPr>
        <w:shd w:fill="FEF3C7" w:val="clear"/>
        <w:spacing w:before="200" w:after="300"/>
        <w:ind w:left="360" w:right="360"/>
      </w:pPr>
      <w:r>
        <w:rPr>
          <w:i/>
          <w:iCs/>
          <w:color w:val="1E3A5F"/>
          <w:sz w:val="26"/>
          <w:szCs w:val="26"/>
        </w:rPr>
        <w:t xml:space="preserve">« Certains capitalisent sur leurs acquis. Les APEXER investissent dans leur progression. »</w:t>
      </w:r>
    </w:p>
    <w:p>
      <w:pPr>
        <w:spacing w:before="300" w:after="100"/>
      </w:pPr>
      <w:r>
        <w:rPr>
          <w:b/>
          <w:bCs/>
          <w:color w:val="F59E0B"/>
          <w:sz w:val="24"/>
          <w:szCs w:val="24"/>
        </w:rPr>
        <w:t xml:space="preserve">LE CONCEPT</w:t>
      </w:r>
    </w:p>
    <w:p>
      <w:pPr>
        <w:spacing w:after="200"/>
      </w:pPr>
      <w:r>
        <w:rPr>
          <w:color w:val="374151"/>
          <w:sz w:val="22"/>
          <w:szCs w:val="22"/>
        </w:rPr>
        <w:t xml:space="preserve">Se reposer sur ses acquis, c'est commencer à reculer. Le monde avance, les méthodes évoluent, la concurrence progresse. Les APEXER sont des étudiants permanents : le jour où ils arrêtent d'apprendre, ils arrêtent de gagner.</w:t>
      </w:r>
    </w:p>
    <w:p>
      <w:pPr>
        <w:spacing w:before="300" w:after="100"/>
      </w:pPr>
      <w:r>
        <w:rPr>
          <w:b/>
          <w:bCs/>
          <w:color w:val="F59E0B"/>
          <w:sz w:val="24"/>
          <w:szCs w:val="24"/>
        </w:rPr>
        <w:t xml:space="preserve">DONNÉES TERRAIN</w:t>
      </w:r>
    </w:p>
    <w:p>
      <w:pPr>
        <w:pStyle w:val="ListParagraph"/>
        <w:numPr>
          <w:ilvl w:val="0"/>
          <w:numId w:val="2"/>
        </w:numPr>
        <w:spacing w:after="80"/>
      </w:pPr>
      <w:r>
        <w:rPr>
          <w:color w:val="374151"/>
          <w:sz w:val="22"/>
          <w:szCs w:val="22"/>
        </w:rPr>
        <w:t xml:space="preserve">Temps de formation : tops = 5-10h/semaine / autres &lt; 1h</w:t>
      </w:r>
    </w:p>
    <w:p>
      <w:pPr>
        <w:pStyle w:val="ListParagraph"/>
        <w:numPr>
          <w:ilvl w:val="0"/>
          <w:numId w:val="2"/>
        </w:numPr>
        <w:spacing w:after="80"/>
      </w:pPr>
      <w:r>
        <w:rPr>
          <w:color w:val="374151"/>
          <w:sz w:val="22"/>
          <w:szCs w:val="22"/>
        </w:rPr>
        <w:t xml:space="preserve">Budget formation : tops = investissement significatif annuel</w:t>
      </w:r>
    </w:p>
    <w:p>
      <w:pPr>
        <w:pStyle w:val="ListParagraph"/>
        <w:numPr>
          <w:ilvl w:val="0"/>
          <w:numId w:val="2"/>
        </w:numPr>
        <w:spacing w:after="80"/>
      </w:pPr>
      <w:r>
        <w:rPr>
          <w:color w:val="374151"/>
          <w:sz w:val="22"/>
          <w:szCs w:val="22"/>
        </w:rPr>
        <w:t xml:space="preserve">Sources : livres, podcasts, formations, coaching, mentoring</w:t>
      </w:r>
    </w:p>
    <w:p>
      <w:pPr>
        <w:spacing w:before="300" w:after="100"/>
      </w:pPr>
      <w:r>
        <w:rPr>
          <w:b/>
          <w:bCs/>
          <w:color w:val="F59E0B"/>
          <w:sz w:val="24"/>
          <w:szCs w:val="24"/>
        </w:rPr>
        <w:t xml:space="preserve">EXERCICE PRATIQUE</w:t>
      </w:r>
    </w:p>
    <w:p>
      <w:pPr>
        <w:shd w:fill="F3F4F6" w:val="clear"/>
        <w:spacing w:after="200"/>
        <w:ind w:left="360" w:right="360"/>
      </w:pPr>
      <w:r>
        <w:rPr>
          <w:color w:val="374151"/>
          <w:sz w:val="22"/>
          <w:szCs w:val="22"/>
        </w:rPr>
        <w:t xml:space="preserve">MON PLAN DE PROGRESSION : Quel budget temps et argent consacrez-vous à votre développement ? Définissez votre plan de formation pour les 12 prochains mois.</w:t>
      </w:r>
    </w:p>
    <w:p>
      <w:pPr>
        <w:spacing w:before="300" w:after="100"/>
      </w:pPr>
      <w:r>
        <w:rPr>
          <w:b/>
          <w:bCs/>
          <w:color w:val="F59E0B"/>
          <w:sz w:val="24"/>
          <w:szCs w:val="24"/>
        </w:rPr>
        <w:t xml:space="preserve">MA DÉCLARATION D'ANCRAGE</w:t>
      </w:r>
    </w:p>
    <w:p>
      <w:pPr>
        <w:shd w:fill="1E3A5F" w:val="clear"/>
        <w:spacing w:after="200"/>
        <w:ind w:left="360" w:right="360"/>
        <w:jc w:val="center"/>
      </w:pPr>
      <w:r>
        <w:rPr>
          <w:b/>
          <w:bCs/>
          <w:color w:val="FFFFFF"/>
          <w:sz w:val="24"/>
          <w:szCs w:val="24"/>
        </w:rPr>
        <w:t xml:space="preserve">« Je suis un étudiant permanent. Le jour où j'arrête d'apprendre, j'arrête de gagner. »</w:t>
      </w:r>
    </w:p>
    <w:p>
      <w:r>
        <w:br w:type="page"/>
      </w:r>
    </w:p>
    <w:p>
      <w:pPr>
        <w:pStyle w:val="Heading1"/>
      </w:pPr>
      <w:r>
        <w:t xml:space="preserve">SYNTHÈSE : LES 14 LOIS</w:t>
      </w:r>
    </w:p>
    <w:p>
      <w:pPr>
        <w:spacing w:after="300"/>
      </w:pPr>
      <w:r>
        <w:rPr>
          <w:sz w:val="22"/>
          <w:szCs w:val="22"/>
        </w:rPr>
        <w:t xml:space="preserve">Voici les 14 lois en un coup d'œil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1E3A5F" w:sz="1"/>
              <w:left w:val="single" w:color="1E3A5F" w:sz="1"/>
              <w:bottom w:val="single" w:color="1E3A5F" w:sz="1"/>
              <w:right w:val="single" w:color="1E3A5F" w:sz="1"/>
            </w:tcBorders>
            <w:shd w:fill="1E3A5F" w:val="clear"/>
          </w:tcPr>
          <w:p>
            <w:pPr>
              <w:jc w:val="center"/>
            </w:pPr>
            <w:r>
              <w:rPr>
                <w:b/>
                <w:bCs/>
                <w:color w:val="FFFFFF"/>
                <w:sz w:val="20"/>
                <w:szCs w:val="20"/>
              </w:rPr>
              <w:t xml:space="preserve">#</w:t>
            </w:r>
          </w:p>
        </w:tc>
        <w:tc>
          <w:tcPr>
            <w:tcW w:type="dxa" w:w="8760"/>
            <w:tcBorders>
              <w:top w:val="single" w:color="1E3A5F" w:sz="1"/>
              <w:left w:val="single" w:color="1E3A5F" w:sz="1"/>
              <w:bottom w:val="single" w:color="1E3A5F" w:sz="1"/>
              <w:right w:val="single" w:color="1E3A5F" w:sz="1"/>
            </w:tcBorders>
            <w:shd w:fill="1E3A5F" w:val="clear"/>
          </w:tcPr>
          <w:p>
            <w:r>
              <w:rPr>
                <w:b/>
                <w:bCs/>
                <w:color w:val="FFFFFF"/>
                <w:sz w:val="20"/>
                <w:szCs w:val="20"/>
              </w:rPr>
              <w:t xml:space="preserve">LOI D'ANCRAGE</w:t>
            </w:r>
          </w:p>
        </w:tc>
      </w:tr>
      <w:tr>
        <w:tc>
          <w:tcPr>
            <w:tcW w:type="dxa" w:w="600"/>
            <w:tcBorders>
              <w:top w:val="single" w:color="D1D5DB" w:sz="1"/>
              <w:left w:val="single" w:color="D1D5DB" w:sz="1"/>
              <w:bottom w:val="single" w:color="D1D5DB" w:sz="1"/>
              <w:right w:val="single" w:color="D1D5DB" w:sz="1"/>
            </w:tcBorders>
          </w:tcPr>
          <w:p>
            <w:pPr>
              <w:jc w:val="center"/>
            </w:pPr>
            <w:r>
              <w:rPr>
                <w:b/>
                <w:bCs/>
                <w:color w:val="F59E0B"/>
                <w:sz w:val="20"/>
                <w:szCs w:val="20"/>
              </w:rPr>
              <w:t xml:space="preserve">1</w:t>
            </w:r>
          </w:p>
        </w:tc>
        <w:tc>
          <w:tcPr>
            <w:tcW w:type="dxa" w:w="8760"/>
            <w:tcBorders>
              <w:top w:val="single" w:color="D1D5DB" w:sz="1"/>
              <w:left w:val="single" w:color="D1D5DB" w:sz="1"/>
              <w:bottom w:val="single" w:color="D1D5DB" w:sz="1"/>
              <w:right w:val="single" w:color="D1D5DB" w:sz="1"/>
            </w:tcBorders>
          </w:tcPr>
          <w:p>
            <w:r>
              <w:rPr>
                <w:sz w:val="20"/>
                <w:szCs w:val="20"/>
              </w:rPr>
              <w:t xml:space="preserve">Certains subissent leur marché. Les APEXER façonnent leurs résultats.</w:t>
            </w:r>
          </w:p>
        </w:tc>
      </w:tr>
      <w:tr>
        <w:tc>
          <w:tcPr>
            <w:tcW w:type="dxa" w:w="600"/>
            <w:tcBorders>
              <w:top w:val="single" w:color="D1D5DB" w:sz="1"/>
              <w:left w:val="single" w:color="D1D5DB" w:sz="1"/>
              <w:bottom w:val="single" w:color="D1D5DB" w:sz="1"/>
              <w:right w:val="single" w:color="D1D5DB" w:sz="1"/>
            </w:tcBorders>
          </w:tcPr>
          <w:p>
            <w:pPr>
              <w:jc w:val="center"/>
            </w:pPr>
            <w:r>
              <w:rPr>
                <w:b/>
                <w:bCs/>
                <w:color w:val="F59E0B"/>
                <w:sz w:val="20"/>
                <w:szCs w:val="20"/>
              </w:rPr>
              <w:t xml:space="preserve">2</w:t>
            </w:r>
          </w:p>
        </w:tc>
        <w:tc>
          <w:tcPr>
            <w:tcW w:type="dxa" w:w="8760"/>
            <w:tcBorders>
              <w:top w:val="single" w:color="D1D5DB" w:sz="1"/>
              <w:left w:val="single" w:color="D1D5DB" w:sz="1"/>
              <w:bottom w:val="single" w:color="D1D5DB" w:sz="1"/>
              <w:right w:val="single" w:color="D1D5DB" w:sz="1"/>
            </w:tcBorders>
          </w:tcPr>
          <w:p>
            <w:r>
              <w:rPr>
                <w:sz w:val="20"/>
                <w:szCs w:val="20"/>
              </w:rPr>
              <w:t xml:space="preserve">Certains envisagent la performance. Les APEXER s'y engagent totalement.</w:t>
            </w:r>
          </w:p>
        </w:tc>
      </w:tr>
      <w:tr>
        <w:tc>
          <w:tcPr>
            <w:tcW w:type="dxa" w:w="600"/>
            <w:tcBorders>
              <w:top w:val="single" w:color="D1D5DB" w:sz="1"/>
              <w:left w:val="single" w:color="D1D5DB" w:sz="1"/>
              <w:bottom w:val="single" w:color="D1D5DB" w:sz="1"/>
              <w:right w:val="single" w:color="D1D5DB" w:sz="1"/>
            </w:tcBorders>
          </w:tcPr>
          <w:p>
            <w:pPr>
              <w:jc w:val="center"/>
            </w:pPr>
            <w:r>
              <w:rPr>
                <w:b/>
                <w:bCs/>
                <w:color w:val="F59E0B"/>
                <w:sz w:val="20"/>
                <w:szCs w:val="20"/>
              </w:rPr>
              <w:t xml:space="preserve">3</w:t>
            </w:r>
          </w:p>
        </w:tc>
        <w:tc>
          <w:tcPr>
            <w:tcW w:type="dxa" w:w="8760"/>
            <w:tcBorders>
              <w:top w:val="single" w:color="D1D5DB" w:sz="1"/>
              <w:left w:val="single" w:color="D1D5DB" w:sz="1"/>
              <w:bottom w:val="single" w:color="D1D5DB" w:sz="1"/>
              <w:right w:val="single" w:color="D1D5DB" w:sz="1"/>
            </w:tcBorders>
          </w:tcPr>
          <w:p>
            <w:r>
              <w:rPr>
                <w:sz w:val="20"/>
                <w:szCs w:val="20"/>
              </w:rPr>
              <w:t xml:space="preserve">Certains raisonnent en objectifs. Les APEXER raisonnent en ambition.</w:t>
            </w:r>
          </w:p>
        </w:tc>
      </w:tr>
      <w:tr>
        <w:tc>
          <w:tcPr>
            <w:tcW w:type="dxa" w:w="600"/>
            <w:tcBorders>
              <w:top w:val="single" w:color="D1D5DB" w:sz="1"/>
              <w:left w:val="single" w:color="D1D5DB" w:sz="1"/>
              <w:bottom w:val="single" w:color="D1D5DB" w:sz="1"/>
              <w:right w:val="single" w:color="D1D5DB" w:sz="1"/>
            </w:tcBorders>
          </w:tcPr>
          <w:p>
            <w:pPr>
              <w:jc w:val="center"/>
            </w:pPr>
            <w:r>
              <w:rPr>
                <w:b/>
                <w:bCs/>
                <w:color w:val="F59E0B"/>
                <w:sz w:val="20"/>
                <w:szCs w:val="20"/>
              </w:rPr>
              <w:t xml:space="preserve">4</w:t>
            </w:r>
          </w:p>
        </w:tc>
        <w:tc>
          <w:tcPr>
            <w:tcW w:type="dxa" w:w="8760"/>
            <w:tcBorders>
              <w:top w:val="single" w:color="D1D5DB" w:sz="1"/>
              <w:left w:val="single" w:color="D1D5DB" w:sz="1"/>
              <w:bottom w:val="single" w:color="D1D5DB" w:sz="1"/>
              <w:right w:val="single" w:color="D1D5DB" w:sz="1"/>
            </w:tcBorders>
          </w:tcPr>
          <w:p>
            <w:r>
              <w:rPr>
                <w:sz w:val="20"/>
                <w:szCs w:val="20"/>
              </w:rPr>
              <w:t xml:space="preserve">Certains analysent les contraintes. Les APEXER identifient les leviers.</w:t>
            </w:r>
          </w:p>
        </w:tc>
      </w:tr>
      <w:tr>
        <w:tc>
          <w:tcPr>
            <w:tcW w:type="dxa" w:w="600"/>
            <w:tcBorders>
              <w:top w:val="single" w:color="D1D5DB" w:sz="1"/>
              <w:left w:val="single" w:color="D1D5DB" w:sz="1"/>
              <w:bottom w:val="single" w:color="D1D5DB" w:sz="1"/>
              <w:right w:val="single" w:color="D1D5DB" w:sz="1"/>
            </w:tcBorders>
          </w:tcPr>
          <w:p>
            <w:pPr>
              <w:jc w:val="center"/>
            </w:pPr>
            <w:r>
              <w:rPr>
                <w:b/>
                <w:bCs/>
                <w:color w:val="F59E0B"/>
                <w:sz w:val="20"/>
                <w:szCs w:val="20"/>
              </w:rPr>
              <w:t xml:space="preserve">5</w:t>
            </w:r>
          </w:p>
        </w:tc>
        <w:tc>
          <w:tcPr>
            <w:tcW w:type="dxa" w:w="8760"/>
            <w:tcBorders>
              <w:top w:val="single" w:color="D1D5DB" w:sz="1"/>
              <w:left w:val="single" w:color="D1D5DB" w:sz="1"/>
              <w:bottom w:val="single" w:color="D1D5DB" w:sz="1"/>
              <w:right w:val="single" w:color="D1D5DB" w:sz="1"/>
            </w:tcBorders>
          </w:tcPr>
          <w:p>
            <w:r>
              <w:rPr>
                <w:sz w:val="20"/>
                <w:szCs w:val="20"/>
              </w:rPr>
              <w:t xml:space="preserve">Certains subissent leur environnement. Les APEXER choisissent leur écosystème.</w:t>
            </w:r>
          </w:p>
        </w:tc>
      </w:tr>
      <w:tr>
        <w:tc>
          <w:tcPr>
            <w:tcW w:type="dxa" w:w="600"/>
            <w:tcBorders>
              <w:top w:val="single" w:color="D1D5DB" w:sz="1"/>
              <w:left w:val="single" w:color="D1D5DB" w:sz="1"/>
              <w:bottom w:val="single" w:color="D1D5DB" w:sz="1"/>
              <w:right w:val="single" w:color="D1D5DB" w:sz="1"/>
            </w:tcBorders>
          </w:tcPr>
          <w:p>
            <w:pPr>
              <w:jc w:val="center"/>
            </w:pPr>
            <w:r>
              <w:rPr>
                <w:b/>
                <w:bCs/>
                <w:color w:val="F59E0B"/>
                <w:sz w:val="20"/>
                <w:szCs w:val="20"/>
              </w:rPr>
              <w:t xml:space="preserve">6</w:t>
            </w:r>
          </w:p>
        </w:tc>
        <w:tc>
          <w:tcPr>
            <w:tcW w:type="dxa" w:w="8760"/>
            <w:tcBorders>
              <w:top w:val="single" w:color="D1D5DB" w:sz="1"/>
              <w:left w:val="single" w:color="D1D5DB" w:sz="1"/>
              <w:bottom w:val="single" w:color="D1D5DB" w:sz="1"/>
              <w:right w:val="single" w:color="D1D5DB" w:sz="1"/>
            </w:tcBorders>
          </w:tcPr>
          <w:p>
            <w:r>
              <w:rPr>
                <w:sz w:val="20"/>
                <w:szCs w:val="20"/>
              </w:rPr>
              <w:t xml:space="preserve">Certains minimisent leur expertise. Les APEXER positionnent leur valeur.</w:t>
            </w:r>
          </w:p>
        </w:tc>
      </w:tr>
      <w:tr>
        <w:tc>
          <w:tcPr>
            <w:tcW w:type="dxa" w:w="600"/>
            <w:tcBorders>
              <w:top w:val="single" w:color="D1D5DB" w:sz="1"/>
              <w:left w:val="single" w:color="D1D5DB" w:sz="1"/>
              <w:bottom w:val="single" w:color="D1D5DB" w:sz="1"/>
              <w:right w:val="single" w:color="D1D5DB" w:sz="1"/>
            </w:tcBorders>
          </w:tcPr>
          <w:p>
            <w:pPr>
              <w:jc w:val="center"/>
            </w:pPr>
            <w:r>
              <w:rPr>
                <w:b/>
                <w:bCs/>
                <w:color w:val="F59E0B"/>
                <w:sz w:val="20"/>
                <w:szCs w:val="20"/>
              </w:rPr>
              <w:t xml:space="preserve">7</w:t>
            </w:r>
          </w:p>
        </w:tc>
        <w:tc>
          <w:tcPr>
            <w:tcW w:type="dxa" w:w="8760"/>
            <w:tcBorders>
              <w:top w:val="single" w:color="D1D5DB" w:sz="1"/>
              <w:left w:val="single" w:color="D1D5DB" w:sz="1"/>
              <w:bottom w:val="single" w:color="D1D5DB" w:sz="1"/>
              <w:right w:val="single" w:color="D1D5DB" w:sz="1"/>
            </w:tcBorders>
          </w:tcPr>
          <w:p>
            <w:r>
              <w:rPr>
                <w:sz w:val="20"/>
                <w:szCs w:val="20"/>
              </w:rPr>
              <w:t xml:space="preserve">Certains négocient contre eux-mêmes. Les APEXER défendent leurs conditions.</w:t>
            </w:r>
          </w:p>
        </w:tc>
      </w:tr>
      <w:tr>
        <w:tc>
          <w:tcPr>
            <w:tcW w:type="dxa" w:w="600"/>
            <w:tcBorders>
              <w:top w:val="single" w:color="D1D5DB" w:sz="1"/>
              <w:left w:val="single" w:color="D1D5DB" w:sz="1"/>
              <w:bottom w:val="single" w:color="D1D5DB" w:sz="1"/>
              <w:right w:val="single" w:color="D1D5DB" w:sz="1"/>
            </w:tcBorders>
          </w:tcPr>
          <w:p>
            <w:pPr>
              <w:jc w:val="center"/>
            </w:pPr>
            <w:r>
              <w:rPr>
                <w:b/>
                <w:bCs/>
                <w:color w:val="F59E0B"/>
                <w:sz w:val="20"/>
                <w:szCs w:val="20"/>
              </w:rPr>
              <w:t xml:space="preserve">8</w:t>
            </w:r>
          </w:p>
        </w:tc>
        <w:tc>
          <w:tcPr>
            <w:tcW w:type="dxa" w:w="8760"/>
            <w:tcBorders>
              <w:top w:val="single" w:color="D1D5DB" w:sz="1"/>
              <w:left w:val="single" w:color="D1D5DB" w:sz="1"/>
              <w:bottom w:val="single" w:color="D1D5DB" w:sz="1"/>
              <w:right w:val="single" w:color="D1D5DB" w:sz="1"/>
            </w:tcBorders>
          </w:tcPr>
          <w:p>
            <w:r>
              <w:rPr>
                <w:sz w:val="20"/>
                <w:szCs w:val="20"/>
              </w:rPr>
              <w:t xml:space="preserve">Certains facturent leur présence. Les APEXER monétisent leur impact.</w:t>
            </w:r>
          </w:p>
        </w:tc>
      </w:tr>
      <w:tr>
        <w:tc>
          <w:tcPr>
            <w:tcW w:type="dxa" w:w="600"/>
            <w:tcBorders>
              <w:top w:val="single" w:color="D1D5DB" w:sz="1"/>
              <w:left w:val="single" w:color="D1D5DB" w:sz="1"/>
              <w:bottom w:val="single" w:color="D1D5DB" w:sz="1"/>
              <w:right w:val="single" w:color="D1D5DB" w:sz="1"/>
            </w:tcBorders>
          </w:tcPr>
          <w:p>
            <w:pPr>
              <w:jc w:val="center"/>
            </w:pPr>
            <w:r>
              <w:rPr>
                <w:b/>
                <w:bCs/>
                <w:color w:val="F59E0B"/>
                <w:sz w:val="20"/>
                <w:szCs w:val="20"/>
              </w:rPr>
              <w:t xml:space="preserve">9</w:t>
            </w:r>
          </w:p>
        </w:tc>
        <w:tc>
          <w:tcPr>
            <w:tcW w:type="dxa" w:w="8760"/>
            <w:tcBorders>
              <w:top w:val="single" w:color="D1D5DB" w:sz="1"/>
              <w:left w:val="single" w:color="D1D5DB" w:sz="1"/>
              <w:bottom w:val="single" w:color="D1D5DB" w:sz="1"/>
              <w:right w:val="single" w:color="D1D5DB" w:sz="1"/>
            </w:tcBorders>
          </w:tcPr>
          <w:p>
            <w:r>
              <w:rPr>
                <w:sz w:val="20"/>
                <w:szCs w:val="20"/>
              </w:rPr>
              <w:t xml:space="preserve">Certains arbitrent entre les options. Les APEXER cumulent les avantages.</w:t>
            </w:r>
          </w:p>
        </w:tc>
      </w:tr>
      <w:tr>
        <w:tc>
          <w:tcPr>
            <w:tcW w:type="dxa" w:w="600"/>
            <w:tcBorders>
              <w:top w:val="single" w:color="D1D5DB" w:sz="1"/>
              <w:left w:val="single" w:color="D1D5DB" w:sz="1"/>
              <w:bottom w:val="single" w:color="D1D5DB" w:sz="1"/>
              <w:right w:val="single" w:color="D1D5DB" w:sz="1"/>
            </w:tcBorders>
          </w:tcPr>
          <w:p>
            <w:pPr>
              <w:jc w:val="center"/>
            </w:pPr>
            <w:r>
              <w:rPr>
                <w:b/>
                <w:bCs/>
                <w:color w:val="F59E0B"/>
                <w:sz w:val="20"/>
                <w:szCs w:val="20"/>
              </w:rPr>
              <w:t xml:space="preserve">10</w:t>
            </w:r>
          </w:p>
        </w:tc>
        <w:tc>
          <w:tcPr>
            <w:tcW w:type="dxa" w:w="8760"/>
            <w:tcBorders>
              <w:top w:val="single" w:color="D1D5DB" w:sz="1"/>
              <w:left w:val="single" w:color="D1D5DB" w:sz="1"/>
              <w:bottom w:val="single" w:color="D1D5DB" w:sz="1"/>
              <w:right w:val="single" w:color="D1D5DB" w:sz="1"/>
            </w:tcBorders>
          </w:tcPr>
          <w:p>
            <w:r>
              <w:rPr>
                <w:sz w:val="20"/>
                <w:szCs w:val="20"/>
              </w:rPr>
              <w:t xml:space="preserve">Certains optimisent leur revenu. Les APEXER structurent leur patrimoine.</w:t>
            </w:r>
          </w:p>
        </w:tc>
      </w:tr>
      <w:tr>
        <w:tc>
          <w:tcPr>
            <w:tcW w:type="dxa" w:w="600"/>
            <w:tcBorders>
              <w:top w:val="single" w:color="D1D5DB" w:sz="1"/>
              <w:left w:val="single" w:color="D1D5DB" w:sz="1"/>
              <w:bottom w:val="single" w:color="D1D5DB" w:sz="1"/>
              <w:right w:val="single" w:color="D1D5DB" w:sz="1"/>
            </w:tcBorders>
          </w:tcPr>
          <w:p>
            <w:pPr>
              <w:jc w:val="center"/>
            </w:pPr>
            <w:r>
              <w:rPr>
                <w:b/>
                <w:bCs/>
                <w:color w:val="F59E0B"/>
                <w:sz w:val="20"/>
                <w:szCs w:val="20"/>
              </w:rPr>
              <w:t xml:space="preserve">11</w:t>
            </w:r>
          </w:p>
        </w:tc>
        <w:tc>
          <w:tcPr>
            <w:tcW w:type="dxa" w:w="8760"/>
            <w:tcBorders>
              <w:top w:val="single" w:color="D1D5DB" w:sz="1"/>
              <w:left w:val="single" w:color="D1D5DB" w:sz="1"/>
              <w:bottom w:val="single" w:color="D1D5DB" w:sz="1"/>
              <w:right w:val="single" w:color="D1D5DB" w:sz="1"/>
            </w:tcBorders>
          </w:tcPr>
          <w:p>
            <w:r>
              <w:rPr>
                <w:sz w:val="20"/>
                <w:szCs w:val="20"/>
              </w:rPr>
              <w:t xml:space="preserve">Certains improvisent leur gestion. Les APEXER systématisent leurs processus.</w:t>
            </w:r>
          </w:p>
        </w:tc>
      </w:tr>
      <w:tr>
        <w:tc>
          <w:tcPr>
            <w:tcW w:type="dxa" w:w="600"/>
            <w:tcBorders>
              <w:top w:val="single" w:color="D1D5DB" w:sz="1"/>
              <w:left w:val="single" w:color="D1D5DB" w:sz="1"/>
              <w:bottom w:val="single" w:color="D1D5DB" w:sz="1"/>
              <w:right w:val="single" w:color="D1D5DB" w:sz="1"/>
            </w:tcBorders>
          </w:tcPr>
          <w:p>
            <w:pPr>
              <w:jc w:val="center"/>
            </w:pPr>
            <w:r>
              <w:rPr>
                <w:b/>
                <w:bCs/>
                <w:color w:val="F59E0B"/>
                <w:sz w:val="20"/>
                <w:szCs w:val="20"/>
              </w:rPr>
              <w:t xml:space="preserve">12</w:t>
            </w:r>
          </w:p>
        </w:tc>
        <w:tc>
          <w:tcPr>
            <w:tcW w:type="dxa" w:w="8760"/>
            <w:tcBorders>
              <w:top w:val="single" w:color="D1D5DB" w:sz="1"/>
              <w:left w:val="single" w:color="D1D5DB" w:sz="1"/>
              <w:bottom w:val="single" w:color="D1D5DB" w:sz="1"/>
              <w:right w:val="single" w:color="D1D5DB" w:sz="1"/>
            </w:tcBorders>
          </w:tcPr>
          <w:p>
            <w:r>
              <w:rPr>
                <w:sz w:val="20"/>
                <w:szCs w:val="20"/>
              </w:rPr>
              <w:t xml:space="preserve">Certains exécutent des tâches. Les APEXER déploient des systèmes.</w:t>
            </w:r>
          </w:p>
        </w:tc>
      </w:tr>
      <w:tr>
        <w:tc>
          <w:tcPr>
            <w:tcW w:type="dxa" w:w="600"/>
            <w:tcBorders>
              <w:top w:val="single" w:color="D1D5DB" w:sz="1"/>
              <w:left w:val="single" w:color="D1D5DB" w:sz="1"/>
              <w:bottom w:val="single" w:color="D1D5DB" w:sz="1"/>
              <w:right w:val="single" w:color="D1D5DB" w:sz="1"/>
            </w:tcBorders>
          </w:tcPr>
          <w:p>
            <w:pPr>
              <w:jc w:val="center"/>
            </w:pPr>
            <w:r>
              <w:rPr>
                <w:b/>
                <w:bCs/>
                <w:color w:val="F59E0B"/>
                <w:sz w:val="20"/>
                <w:szCs w:val="20"/>
              </w:rPr>
              <w:t xml:space="preserve">13</w:t>
            </w:r>
          </w:p>
        </w:tc>
        <w:tc>
          <w:tcPr>
            <w:tcW w:type="dxa" w:w="8760"/>
            <w:tcBorders>
              <w:top w:val="single" w:color="D1D5DB" w:sz="1"/>
              <w:left w:val="single" w:color="D1D5DB" w:sz="1"/>
              <w:bottom w:val="single" w:color="D1D5DB" w:sz="1"/>
              <w:right w:val="single" w:color="D1D5DB" w:sz="1"/>
            </w:tcBorders>
          </w:tcPr>
          <w:p>
            <w:r>
              <w:rPr>
                <w:sz w:val="20"/>
                <w:szCs w:val="20"/>
              </w:rPr>
              <w:t xml:space="preserve">Certains procrastinent face à l'incertitude. Les APEXER décident dans l'inconfort.</w:t>
            </w:r>
          </w:p>
        </w:tc>
      </w:tr>
      <w:tr>
        <w:tc>
          <w:tcPr>
            <w:tcW w:type="dxa" w:w="600"/>
            <w:tcBorders>
              <w:top w:val="single" w:color="D1D5DB" w:sz="1"/>
              <w:left w:val="single" w:color="D1D5DB" w:sz="1"/>
              <w:bottom w:val="single" w:color="D1D5DB" w:sz="1"/>
              <w:right w:val="single" w:color="D1D5DB" w:sz="1"/>
            </w:tcBorders>
          </w:tcPr>
          <w:p>
            <w:pPr>
              <w:jc w:val="center"/>
            </w:pPr>
            <w:r>
              <w:rPr>
                <w:b/>
                <w:bCs/>
                <w:color w:val="F59E0B"/>
                <w:sz w:val="20"/>
                <w:szCs w:val="20"/>
              </w:rPr>
              <w:t xml:space="preserve">14</w:t>
            </w:r>
          </w:p>
        </w:tc>
        <w:tc>
          <w:tcPr>
            <w:tcW w:type="dxa" w:w="8760"/>
            <w:tcBorders>
              <w:top w:val="single" w:color="D1D5DB" w:sz="1"/>
              <w:left w:val="single" w:color="D1D5DB" w:sz="1"/>
              <w:bottom w:val="single" w:color="D1D5DB" w:sz="1"/>
              <w:right w:val="single" w:color="D1D5DB" w:sz="1"/>
            </w:tcBorders>
          </w:tcPr>
          <w:p>
            <w:r>
              <w:rPr>
                <w:sz w:val="20"/>
                <w:szCs w:val="20"/>
              </w:rPr>
              <w:t xml:space="preserve">Certains capitalisent sur leurs acquis. Les APEXER investissent dans leur progression.</w:t>
            </w:r>
          </w:p>
        </w:tc>
      </w:tr>
    </w:tbl>
    <w:p>
      <w:pPr>
        <w:spacing w:before="600" w:after="200"/>
        <w:jc w:val="center"/>
      </w:pPr>
      <w:r>
        <w:rPr>
          <w:b/>
          <w:bCs/>
          <w:color w:val="1E3A5F"/>
          <w:sz w:val="28"/>
          <w:szCs w:val="28"/>
        </w:rPr>
        <w:t xml:space="preserve">LA DISTINCTION FONDAMENTALE</w:t>
      </w:r>
    </w:p>
    <w:p>
      <w:pPr>
        <w:shd w:fill="F59E0B" w:val="clear"/>
        <w:spacing w:before="200" w:after="400"/>
        <w:jc w:val="center"/>
      </w:pPr>
      <w:r>
        <w:rPr>
          <w:b/>
          <w:bCs/>
          <w:i/>
          <w:iCs/>
          <w:color w:val="FFFFFF"/>
          <w:sz w:val="28"/>
          <w:szCs w:val="28"/>
        </w:rPr>
        <w:t xml:space="preserve">« Certains subissent leurs habitudes. Les APEXER les construisent. »</w:t>
      </w:r>
    </w:p>
    <w:p>
      <w:pPr>
        <w:pStyle w:val="Heading1"/>
        <w:spacing w:before="400"/>
      </w:pPr>
      <w:r>
        <w:t xml:space="preserve">PROCHAINES ÉTAPES</w:t>
      </w:r>
    </w:p>
    <w:p>
      <w:pPr>
        <w:spacing w:after="200"/>
      </w:pPr>
      <w:r>
        <w:rPr>
          <w:b/>
          <w:bCs/>
          <w:color w:val="F59E0B"/>
          <w:sz w:val="22"/>
          <w:szCs w:val="22"/>
        </w:rPr>
        <w:t xml:space="preserve">1. </w:t>
      </w:r>
      <w:r>
        <w:rPr>
          <w:b/>
          <w:bCs/>
          <w:sz w:val="22"/>
          <w:szCs w:val="22"/>
        </w:rPr>
        <w:t xml:space="preserve">Identifiez vos 3 lois prioritaires </w:t>
      </w:r>
      <w:r>
        <w:rPr>
          <w:sz w:val="22"/>
          <w:szCs w:val="22"/>
        </w:rPr>
        <w:t xml:space="preserve">— celles où l'écart entre votre pratique actuelle et la pratique APEXER est le plus grand.</w:t>
      </w:r>
    </w:p>
    <w:p>
      <w:pPr>
        <w:spacing w:after="200"/>
      </w:pPr>
      <w:r>
        <w:rPr>
          <w:b/>
          <w:bCs/>
          <w:color w:val="F59E0B"/>
          <w:sz w:val="22"/>
          <w:szCs w:val="22"/>
        </w:rPr>
        <w:t xml:space="preserve">2. </w:t>
      </w:r>
      <w:r>
        <w:rPr>
          <w:b/>
          <w:bCs/>
          <w:sz w:val="22"/>
          <w:szCs w:val="22"/>
        </w:rPr>
        <w:t xml:space="preserve">Choisissez UNE action </w:t>
      </w:r>
      <w:r>
        <w:rPr>
          <w:sz w:val="22"/>
          <w:szCs w:val="22"/>
        </w:rPr>
        <w:t xml:space="preserve">pour chaque loi prioritaire à mettre en place cette semaine.</w:t>
      </w:r>
    </w:p>
    <w:p>
      <w:pPr>
        <w:spacing w:after="200"/>
      </w:pPr>
      <w:r>
        <w:rPr>
          <w:b/>
          <w:bCs/>
          <w:color w:val="F59E0B"/>
          <w:sz w:val="22"/>
          <w:szCs w:val="22"/>
        </w:rPr>
        <w:t xml:space="preserve">3. </w:t>
      </w:r>
      <w:r>
        <w:rPr>
          <w:b/>
          <w:bCs/>
          <w:sz w:val="22"/>
          <w:szCs w:val="22"/>
        </w:rPr>
        <w:t xml:space="preserve">Répétez vos déclarations d'ancrage </w:t>
      </w:r>
      <w:r>
        <w:rPr>
          <w:sz w:val="22"/>
          <w:szCs w:val="22"/>
        </w:rPr>
        <w:t xml:space="preserve">chaque matin pendant 21 jours pour installer le nouveau mindset.</w:t>
      </w:r>
    </w:p>
    <w:p>
      <w:pPr>
        <w:spacing w:after="200"/>
      </w:pPr>
      <w:r>
        <w:rPr>
          <w:b/>
          <w:bCs/>
          <w:color w:val="F59E0B"/>
          <w:sz w:val="22"/>
          <w:szCs w:val="22"/>
        </w:rPr>
        <w:t xml:space="preserve">4. </w:t>
      </w:r>
      <w:r>
        <w:rPr>
          <w:b/>
          <w:bCs/>
          <w:sz w:val="22"/>
          <w:szCs w:val="22"/>
        </w:rPr>
        <w:t xml:space="preserve">Rejoignez une Forge APEXER </w:t>
      </w:r>
      <w:r>
        <w:rPr>
          <w:sz w:val="22"/>
          <w:szCs w:val="22"/>
        </w:rPr>
        <w:t xml:space="preserve">pour ancrer ces pratiques avec un groupe de pairs engagés.</w:t>
      </w:r>
    </w:p>
    <w:p>
      <w:pPr>
        <w:shd w:fill="1E3A5F" w:val="clear"/>
        <w:spacing w:before="600" w:after="300"/>
        <w:jc w:val="center"/>
      </w:pPr>
      <w:r>
        <w:rPr>
          <w:b/>
          <w:bCs/>
          <w:i/>
          <w:iCs/>
          <w:color w:val="FFFFFF"/>
          <w:sz w:val="24"/>
          <w:szCs w:val="24"/>
        </w:rPr>
        <w:t xml:space="preserve">« Ce n'est pas parce que je suis le meilleur que je le fais.</w:t>
      </w:r>
    </w:p>
    <w:p>
      <w:pPr>
        <w:shd w:fill="1E3A5F" w:val="clear"/>
        <w:jc w:val="center"/>
      </w:pPr>
      <w:r>
        <w:rPr>
          <w:b/>
          <w:bCs/>
          <w:i/>
          <w:iCs/>
          <w:color w:val="FFFFFF"/>
          <w:sz w:val="24"/>
          <w:szCs w:val="24"/>
        </w:rPr>
        <w:t xml:space="preserve">C'est parce que je le fais que je deviens le meilleur.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 APEXER 2025 — </w:t>
    </w: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LES 14 LOIS DE LA DISTINCTION APEXER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E3A5F"/>
      <w:sz w:val="56"/>
      <w:szCs w:val="56"/>
    </w:rPr>
  </w:style>
  <w:style w:type="paragraph" w:styleId="Heading1">
    <w:name w:val="Heading 1"/>
    <w:basedOn w:val="Normal"/>
    <w:next w:val="Normal"/>
    <w:qFormat/>
    <w:pPr>
      <w:spacing w:before="360" w:after="240"/>
      <w:outlineLvl w:val="0"/>
    </w:pPr>
    <w:rPr>
      <w:rFonts w:ascii="Arial" w:cs="Arial" w:eastAsia="Arial" w:hAnsi="Arial"/>
      <w:b/>
      <w:bCs/>
      <w:color w:val="1E3A5F"/>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F59E0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2025-12-31T08:47:24.033Z</dcterms:created>
  <dcterms:modified xsi:type="dcterms:W3CDTF">2025-12-31T08:47:24.034Z</dcterms:modified>
</cp:coreProperties>
</file>

<file path=docProps/custom.xml><?xml version="1.0" encoding="utf-8"?>
<Properties xmlns="http://schemas.openxmlformats.org/officeDocument/2006/custom-properties" xmlns:vt="http://schemas.openxmlformats.org/officeDocument/2006/docPropsVTypes"/>
</file>