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Lab 4 Report</w:t>
        <w:tab/>
        <w:tab/>
        <w:tab/>
        <w:tab/>
        <w:tab/>
        <w:tab/>
        <w:tab/>
        <w:tab/>
        <w:tab/>
        <w:tab/>
        <w:t xml:space="preserve">Hardik J Patel</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EEC 180B</w:t>
        <w:tab/>
        <w:tab/>
        <w:tab/>
        <w:tab/>
        <w:tab/>
        <w:tab/>
        <w:tab/>
        <w:tab/>
        <w:tab/>
        <w:tab/>
        <w:t xml:space="preserve">        999121498</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Timing and Power Analysis Tutorial</w:t>
      </w:r>
    </w:p>
    <w:p w:rsidR="00000000" w:rsidDel="00000000" w:rsidP="00000000" w:rsidRDefault="00000000" w:rsidRPr="00000000">
      <w:pPr>
        <w:pBdr/>
        <w:contextualSpacing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Objective</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lab was to learn the procedures of performing </w:t>
      </w:r>
      <w:r w:rsidDel="00000000" w:rsidR="00000000" w:rsidRPr="00000000">
        <w:rPr>
          <w:rFonts w:ascii="Times New Roman" w:cs="Times New Roman" w:eastAsia="Times New Roman" w:hAnsi="Times New Roman"/>
          <w:b w:val="1"/>
          <w:rtl w:val="0"/>
        </w:rPr>
        <w:t xml:space="preserve">gate level simulation</w:t>
      </w:r>
      <w:r w:rsidDel="00000000" w:rsidR="00000000" w:rsidRPr="00000000">
        <w:rPr>
          <w:rFonts w:ascii="Times New Roman" w:cs="Times New Roman" w:eastAsia="Times New Roman" w:hAnsi="Times New Roman"/>
          <w:rtl w:val="0"/>
        </w:rPr>
        <w:t xml:space="preserve"> using ModelSim and </w:t>
      </w:r>
      <w:r w:rsidDel="00000000" w:rsidR="00000000" w:rsidRPr="00000000">
        <w:rPr>
          <w:rFonts w:ascii="Times New Roman" w:cs="Times New Roman" w:eastAsia="Times New Roman" w:hAnsi="Times New Roman"/>
          <w:b w:val="1"/>
          <w:rtl w:val="0"/>
        </w:rPr>
        <w:t xml:space="preserve">power analysis</w:t>
      </w:r>
      <w:r w:rsidDel="00000000" w:rsidR="00000000" w:rsidRPr="00000000">
        <w:rPr>
          <w:rFonts w:ascii="Times New Roman" w:cs="Times New Roman" w:eastAsia="Times New Roman" w:hAnsi="Times New Roman"/>
          <w:rtl w:val="0"/>
        </w:rPr>
        <w:t xml:space="preserve"> using Altera’s Quartus II </w:t>
      </w:r>
      <w:r w:rsidDel="00000000" w:rsidR="00000000" w:rsidRPr="00000000">
        <w:rPr>
          <w:rFonts w:ascii="Times New Roman" w:cs="Times New Roman" w:eastAsia="Times New Roman" w:hAnsi="Times New Roman"/>
          <w:b w:val="1"/>
          <w:rtl w:val="0"/>
        </w:rPr>
        <w:t xml:space="preserve">PowerePlay Power Analyser</w:t>
      </w:r>
      <w:r w:rsidDel="00000000" w:rsidR="00000000" w:rsidRPr="00000000">
        <w:rPr>
          <w:rFonts w:ascii="Times New Roman" w:cs="Times New Roman" w:eastAsia="Times New Roman" w:hAnsi="Times New Roman"/>
          <w:rtl w:val="0"/>
        </w:rPr>
        <w:t xml:space="preserve">, by anaysing the power and timing consumption of the Booth multiplier from lab 3.</w:t>
      </w:r>
    </w:p>
    <w:p w:rsidR="00000000" w:rsidDel="00000000" w:rsidP="00000000" w:rsidRDefault="00000000" w:rsidRPr="00000000">
      <w:pPr>
        <w:pBdr/>
        <w:contextualSpacing w:val="0"/>
        <w:jc w:val="left"/>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b w:val="1"/>
          <w:i w:val="1"/>
          <w:u w:val="single"/>
          <w:rtl w:val="0"/>
        </w:rPr>
        <w:t xml:space="preserve">_____________________________________________________________________________________</w:t>
      </w:r>
    </w:p>
    <w:p w:rsidR="00000000" w:rsidDel="00000000" w:rsidP="00000000" w:rsidRDefault="00000000" w:rsidRPr="00000000">
      <w:pPr>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and Test Procedure</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Part 1:</w:t>
      </w:r>
      <w:r w:rsidDel="00000000" w:rsidR="00000000" w:rsidRPr="00000000">
        <w:rPr>
          <w:rFonts w:ascii="Times New Roman" w:cs="Times New Roman" w:eastAsia="Times New Roman" w:hAnsi="Times New Roman"/>
          <w:rtl w:val="0"/>
        </w:rPr>
        <w:t xml:space="preserve"> In this part of the the lab, were perform gate level simulation of the Booth multiplier using ModelSim. The prelab asks to revise the testbench from lab 3 to work it with the synthesizable version of the code. Since in my case, the booth multiplier was done in two parts, first was the actual code and the second was the code that assigned the variables to switches and keys, I did not need to revise the testbench. </w:t>
      </w:r>
      <w:r w:rsidDel="00000000" w:rsidR="00000000" w:rsidRPr="00000000">
        <w:rPr>
          <w:rFonts w:ascii="Times New Roman" w:cs="Times New Roman" w:eastAsia="Times New Roman" w:hAnsi="Times New Roman"/>
          <w:i w:val="1"/>
          <w:rtl w:val="0"/>
        </w:rPr>
        <w:t xml:space="preserve">The testbench is attached at the end. </w:t>
      </w:r>
      <w:r w:rsidDel="00000000" w:rsidR="00000000" w:rsidRPr="00000000">
        <w:rPr>
          <w:rFonts w:ascii="Times New Roman" w:cs="Times New Roman" w:eastAsia="Times New Roman" w:hAnsi="Times New Roman"/>
          <w:rtl w:val="0"/>
        </w:rPr>
        <w:t xml:space="preserve">The steps were followed closely to complete this simulation. The delay from the rising edge of the clock to “Done” signal was minimal and difficult to understand, but after careful observation it turned out to be in the order of 2 ps. The functional simulation only checks the logic operation of the circuit and does not take into account the delay through the internal logic, but the timing simulation takes the delay associated with the logic elements.</w:t>
      </w:r>
    </w:p>
    <w:p w:rsidR="00000000" w:rsidDel="00000000" w:rsidP="00000000" w:rsidRDefault="00000000" w:rsidRPr="00000000">
      <w:pPr>
        <w:pBd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Part 2:</w:t>
      </w:r>
      <w:r w:rsidDel="00000000" w:rsidR="00000000" w:rsidRPr="00000000">
        <w:rPr>
          <w:rFonts w:ascii="Times New Roman" w:cs="Times New Roman" w:eastAsia="Times New Roman" w:hAnsi="Times New Roman"/>
          <w:rtl w:val="0"/>
        </w:rPr>
        <w:t xml:space="preserve"> For this part a different approach was taken to realise the timing performance of the design, using the </w:t>
      </w:r>
      <w:r w:rsidDel="00000000" w:rsidR="00000000" w:rsidRPr="00000000">
        <w:rPr>
          <w:rFonts w:ascii="Times New Roman" w:cs="Times New Roman" w:eastAsia="Times New Roman" w:hAnsi="Times New Roman"/>
          <w:b w:val="1"/>
          <w:rtl w:val="0"/>
        </w:rPr>
        <w:t xml:space="preserve">TimeQuest Timing Analyser</w:t>
      </w:r>
      <w:r w:rsidDel="00000000" w:rsidR="00000000" w:rsidRPr="00000000">
        <w:rPr>
          <w:rFonts w:ascii="Times New Roman" w:cs="Times New Roman" w:eastAsia="Times New Roman" w:hAnsi="Times New Roman"/>
          <w:rtl w:val="0"/>
        </w:rPr>
        <w:t xml:space="preserve"> tool. For this part too the steps in the manual were followed closely.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vertAlign w:val="subscript"/>
          <w:rtl w:val="0"/>
        </w:rPr>
        <w:t xml:space="preserve">pd</w:t>
      </w:r>
      <w:r w:rsidDel="00000000" w:rsidR="00000000" w:rsidRPr="00000000">
        <w:rPr>
          <w:rFonts w:ascii="Times New Roman" w:cs="Times New Roman" w:eastAsia="Times New Roman" w:hAnsi="Times New Roman"/>
          <w:rtl w:val="0"/>
        </w:rPr>
        <w:t xml:space="preserve"> represents the propagational delay and </w:t>
      </w: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vertAlign w:val="subscript"/>
          <w:rtl w:val="0"/>
        </w:rPr>
        <w:t xml:space="preserve">co</w:t>
      </w:r>
      <w:r w:rsidDel="00000000" w:rsidR="00000000" w:rsidRPr="00000000">
        <w:rPr>
          <w:rFonts w:ascii="Times New Roman" w:cs="Times New Roman" w:eastAsia="Times New Roman" w:hAnsi="Times New Roman"/>
          <w:rtl w:val="0"/>
        </w:rPr>
        <w:t xml:space="preserve"> is the combinational delay. Critical path of this circuit was determined to be from Mplier[4] to nxtB[5], 7.395 and the maximum frequency is 40 MHz. The critical path by intuitions seems consistent with the design. With the frequency at 80 MHz, critical path is Mplier[1] to nxtB[2], 7.087.</w:t>
      </w:r>
    </w:p>
    <w:p w:rsidR="00000000" w:rsidDel="00000000" w:rsidP="00000000" w:rsidRDefault="00000000" w:rsidRPr="00000000">
      <w:pPr>
        <w:pBdr/>
        <w:ind w:firstLine="72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u w:val="single"/>
          <w:rtl w:val="0"/>
        </w:rPr>
        <w:t xml:space="preserve">Part 3:</w:t>
      </w:r>
      <w:r w:rsidDel="00000000" w:rsidR="00000000" w:rsidRPr="00000000">
        <w:rPr>
          <w:rFonts w:ascii="Times New Roman" w:cs="Times New Roman" w:eastAsia="Times New Roman" w:hAnsi="Times New Roman"/>
          <w:rtl w:val="0"/>
        </w:rPr>
        <w:t xml:space="preserve">  For the PowerPlay Power Analyser, the booth multiplier is modified to a 16 bit multiplier and both the multipliers are compared in terms of power consumption. The 16 bit multiplier consumes more power that the 8 bit multiplier. </w:t>
      </w:r>
      <w:r w:rsidDel="00000000" w:rsidR="00000000" w:rsidRPr="00000000">
        <w:rPr>
          <w:rFonts w:ascii="Times New Roman" w:cs="Times New Roman" w:eastAsia="Times New Roman" w:hAnsi="Times New Roman"/>
          <w:i w:val="1"/>
          <w:rtl w:val="0"/>
        </w:rPr>
        <w:t xml:space="preserve">The 16 bit multiplier is attached at the 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_____________________________________________________________________________________</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taught the procedure and implementation of timing and power analysis in ModelSim and Quartus.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u w:val="single"/>
          <w:rtl w:val="0"/>
        </w:rPr>
        <w:t xml:space="preserve">______________________________________________________________________________________</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16 Bit Booth Multiplier</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boothmul(Clk, Resetn, Start, Mplier, Mcand, Done, Product);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[31:0] Product;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Done;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[15:0] Mcand, Mplier;</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Clk, Start, Resetn;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[1:0] state;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[1:0] nextstate;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state3 = 3'd3;</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state2 = 3'd2;</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localparam state1 = 3'd1;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[16:0] A, B, nxtA, nxtB;</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[15:0] C, nxtC;</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[4:0] count;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Done = 1'b0;//, a, b, c;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inc_cnt;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@(posedge Clk or negedge Resetn)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(~Resetn)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 &lt;= state1;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 &lt;= nextstate;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count = 'b0;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 (posedge Clk or negedge Resetn)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(!Resetn)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&lt;= 5'b0;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 (inc_cnt)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&lt;= count + 1'b1;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count &lt;= count;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 state logic</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always @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begin :  controller</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inc_cnt = 1'b0;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nextstate = state1;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 (state)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state1: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(Start &amp;&amp; ~Done)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nextstate = state2;</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nextstate = state1;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state2: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if((B[0]==0 &amp;&amp; B[1]==0) | (B[0]==1 &amp;&amp; B[1]==1))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if(count &gt; 8)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nextstate = state1;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else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//count = count+ 1'b1;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inc_cnt = 1'b1;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nextstate = state2;</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if((B[0]==0 &amp;&amp; B[1]==1))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nextstate = state3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if((B[0]==1 &amp;&amp; B[1]==0))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nextstate = state3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state3:</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if(count &gt; 16)</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nextstate = state1;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else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inc_cnt = 1'b1;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nextstate = state2;</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default: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nextstate = state1;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endcase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registers update logic</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always @ (posedge Clk or negedge Resetn)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(!Resetn)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 'b0;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 'b0;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 'b0;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&lt;= nxtA;</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 &lt;= nxtB;</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 &lt;= nxtC;</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Registers input logic</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always @ (*)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case(state)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state1: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nxtA = 'b0;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nxtC = Mcand;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nxtB = {Mplier[15:0], 1'b0};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(count &gt; 16)</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Done = 1'b1;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nxtB[0] = 1'b0;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state2: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if((B[0]==0 &amp;&amp; B[1]==0) | (B[0]==1 &amp;&amp; B[1]==1))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nxtA = {A[16], A[16:1]};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nxtB = {B[16], B[16:1]};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else if((B[0]==0 &amp;&amp; B[1]==1))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nxtA = A + (~C + 1'b1)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if((B[0]==1 &amp;&amp; B[1]==0))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nxtA = A + C;</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state3: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nxtA = {A[16], A[16:1]};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nxtB = {B[16], B[16:1]};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endcase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 Product = {A, B};</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 </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Testbench</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`timescale 1 ns/ 1 ns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tb_booth;</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n=8; // n-bit Booth multiplier</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 num_vectors=8;</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Clock, Resetn, Start;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 Done;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[n-1:0] Mplier, Mcand;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wire [n+n-1:0] Product;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 [n+n-1:0] vectors [0:num_vectors-1];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integer i;</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boothmul UUT (.Clk(Clock), .Resetn(Resetn), .Start(Start), .Mplier(Mplier), .Mcand(Mcand),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.Done(Done), .Product(Product));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 Clock generator</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Clock = 1'b0;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forever #20 Clock = ~Clock; // Clock period = 40 ns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 Test stimulus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Resetn = 1'b0; // synchronous reset of state machine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 1'b0; // set Start to �false�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#80 Resetn = 1'b1; // reset low for 2 Clock periods</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$readmemb ("testvecs.txt", vectors); // read testvecs file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(i=0; i&lt;num_vectors; i=i+1) begin</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{Mplier, Mcand} = vectors[i]; // load Mplier, Mcand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Start = 1'b1; // Start = �true�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 Start = 1'b0; // After 2 clock cycles, reset Start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(Done==1);</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wait (Done==0);</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$display("Mplier=%h, Mcand=%h, Product=%h",Mplier,Mcand,Product);</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endmodule</w:t>
      </w:r>
    </w:p>
    <w:p w:rsidR="00000000" w:rsidDel="00000000" w:rsidP="00000000" w:rsidRDefault="00000000" w:rsidRPr="00000000">
      <w:pPr>
        <w:pBdr/>
        <w:ind w:left="0" w:firstLine="0"/>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