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Arial" w:ascii="Arial" w:hAnsi="Arial"/>
          <w:b/>
          <w:bCs/>
          <w:sz w:val="27"/>
          <w:szCs w:val="27"/>
        </w:rPr>
        <w:t xml:space="preserve">INSTRUCTIONS FOR THE PREPARATION OF MANUSCRIPTS </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FINAL camera-ready manuscript </w:t>
      </w:r>
      <w:r>
        <w:rPr>
          <w:rFonts w:eastAsia="Times New Roman" w:cs="Times New Roman" w:ascii="Times New Roman" w:hAnsi="Times New Roman"/>
          <w:b/>
          <w:bCs/>
          <w:sz w:val="24"/>
          <w:szCs w:val="24"/>
        </w:rPr>
        <w:t xml:space="preserve">must be directly submitted using EASYCHAIR and received before </w:t>
      </w:r>
      <w:r>
        <w:rPr>
          <w:rFonts w:eastAsia="Times New Roman" w:cs="Times New Roman" w:ascii="Times New Roman" w:hAnsi="Times New Roman"/>
          <w:b/>
          <w:bCs/>
          <w:sz w:val="24"/>
          <w:szCs w:val="24"/>
          <w:u w:val="single"/>
        </w:rPr>
        <w:t>AUGUST 20, 2019</w:t>
      </w:r>
      <w:r>
        <w:rPr>
          <w:rFonts w:eastAsia="Times New Roman" w:cs="Times New Roman" w:ascii="Times New Roman" w:hAnsi="Times New Roman"/>
          <w:sz w:val="24"/>
          <w:szCs w:val="24"/>
        </w:rPr>
        <w:t xml:space="preserve"> in order for your manuscript(s) to be published in the proceedings of the conference.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As the conference proceedings will be published in the EasyChair EPiC Series in Computing, (that is open access and in some major indexes such as Scopus, EI, Microsoft Academic Search, Google Scholar), the final manuscript must accurately follow the EasyChair EPiC Series format.</w:t>
      </w:r>
    </w:p>
    <w:p>
      <w:pPr>
        <w:pStyle w:val="Normal"/>
        <w:spacing w:lineRule="auto" w:line="240" w:beforeAutospacing="1" w:afterAutospacing="1"/>
        <w:rPr/>
      </w:pPr>
      <w:r>
        <w:rPr>
          <w:rFonts w:cs="Times New Roman" w:ascii="Times New Roman" w:hAnsi="Times New Roman"/>
          <w:color w:val="1F497D"/>
          <w:sz w:val="24"/>
          <w:szCs w:val="24"/>
        </w:rPr>
        <w:t>The Instructions for Manuscript Preparation is on the ISCA website (the Word and LaTex</w:t>
      </w:r>
    </w:p>
    <w:p>
      <w:pPr>
        <w:pStyle w:val="Normal"/>
        <w:spacing w:lineRule="auto" w:line="240" w:beforeAutospacing="1" w:afterAutospacing="1"/>
        <w:rPr>
          <w:rFonts w:ascii="Times New Roman" w:hAnsi="Times New Roman" w:cs="Times New Roman"/>
          <w:color w:val="404040" w:themeColor="text1" w:themeTint="bf"/>
          <w:sz w:val="24"/>
          <w:szCs w:val="24"/>
        </w:rPr>
      </w:pPr>
      <w:r>
        <w:rPr>
          <w:rFonts w:cs="Times New Roman" w:ascii="Times New Roman" w:hAnsi="Times New Roman"/>
          <w:color w:val="1F497D"/>
          <w:sz w:val="24"/>
          <w:szCs w:val="24"/>
        </w:rPr>
        <w:t xml:space="preserve">templates are on the bottom of the web page): </w:t>
      </w:r>
      <w:r>
        <w:rPr>
          <w:rFonts w:cs="Times New Roman" w:ascii="Times New Roman" w:hAnsi="Times New Roman"/>
          <w:color w:val="404040" w:themeColor="text1" w:themeTint="bf"/>
          <w:sz w:val="24"/>
          <w:szCs w:val="24"/>
        </w:rPr>
        <w:t xml:space="preserve"> </w:t>
      </w:r>
    </w:p>
    <w:p>
      <w:pPr>
        <w:pStyle w:val="Normal"/>
        <w:spacing w:lineRule="auto" w:line="240" w:beforeAutospacing="1" w:afterAutospacing="1"/>
        <w:rPr/>
      </w:pPr>
      <w:r>
        <w:rPr>
          <w:rStyle w:val="InternetLink"/>
          <w:rFonts w:cs="Times New Roman" w:ascii="Times New Roman" w:hAnsi="Times New Roman"/>
          <w:sz w:val="24"/>
          <w:szCs w:val="24"/>
        </w:rPr>
        <w:t>http://www.isca-hq.org/isca.php?p=Conferences</w:t>
      </w:r>
    </w:p>
    <w:p>
      <w:pPr>
        <w:pStyle w:val="Normal"/>
        <w:spacing w:lineRule="auto" w:line="240" w:beforeAutospacing="1" w:afterAutospacing="1"/>
        <w:rPr/>
      </w:pPr>
      <w:r>
        <w:rPr/>
      </w:r>
    </w:p>
    <w:p>
      <w:pPr>
        <w:pStyle w:val="Normal"/>
        <w:rPr/>
      </w:pPr>
      <w:r>
        <w:rPr>
          <w:rFonts w:cs="Times New Roman" w:ascii="Times New Roman" w:hAnsi="Times New Roman"/>
          <w:color w:val="333333"/>
          <w:sz w:val="24"/>
          <w:szCs w:val="24"/>
        </w:rPr>
        <w:t>All submissions must be uploaded through EasyChair</w:t>
      </w:r>
      <w:r>
        <w:rPr>
          <w:rFonts w:cs="Times New Roman" w:ascii="Times New Roman" w:hAnsi="Times New Roman"/>
          <w:b/>
          <w:bCs/>
          <w:color w:val="333333"/>
          <w:sz w:val="24"/>
          <w:szCs w:val="24"/>
        </w:rPr>
        <w:t xml:space="preserve"> </w:t>
      </w:r>
    </w:p>
    <w:p>
      <w:pPr>
        <w:pStyle w:val="Normal"/>
        <w:rPr/>
      </w:pPr>
      <w:hyperlink r:id="rId2">
        <w:bookmarkStart w:id="0" w:name="_GoBack"/>
        <w:bookmarkEnd w:id="0"/>
        <w:r>
          <w:rPr>
            <w:rStyle w:val="InternetLink"/>
            <w:rFonts w:cs="Times New Roman" w:ascii="Times New Roman" w:hAnsi="Times New Roman"/>
            <w:sz w:val="24"/>
            <w:szCs w:val="24"/>
          </w:rPr>
          <w:t>https://www.easychair.org/conferences/?conf=sede2019</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Note that, the format for the final camera-ready version of your paper is SINGLE COLUMN in order to be published in the proceedings through Easychair.  Please follow the template exactly.</w:t>
      </w:r>
    </w:p>
    <w:p>
      <w:pPr>
        <w:pStyle w:val="Normal"/>
        <w:spacing w:lineRule="auto" w:line="240" w:beforeAutospacing="1" w:afterAutospacing="1"/>
        <w:rPr/>
      </w:pPr>
      <w:r>
        <w:rPr>
          <w:rFonts w:cs="Times New Roman" w:ascii="Times New Roman" w:hAnsi="Times New Roman"/>
          <w:sz w:val="24"/>
          <w:szCs w:val="24"/>
        </w:rPr>
        <w:br/>
      </w:r>
      <w:r>
        <w:rPr>
          <w:rFonts w:cs="Times New Roman" w:ascii="Times New Roman" w:hAnsi="Times New Roman"/>
          <w:b/>
          <w:sz w:val="24"/>
          <w:szCs w:val="24"/>
        </w:rPr>
        <w:t xml:space="preserve">The maximum length for Regular Papers is </w:t>
      </w:r>
      <w:r>
        <w:rPr>
          <w:rFonts w:cs="Times New Roman" w:ascii="Times New Roman" w:hAnsi="Times New Roman"/>
          <w:b/>
          <w:bCs/>
          <w:sz w:val="24"/>
          <w:szCs w:val="24"/>
        </w:rPr>
        <w:t>10</w:t>
      </w:r>
      <w:r>
        <w:rPr>
          <w:rFonts w:cs="Times New Roman" w:ascii="Times New Roman" w:hAnsi="Times New Roman"/>
          <w:b/>
          <w:sz w:val="24"/>
          <w:szCs w:val="24"/>
        </w:rPr>
        <w:t xml:space="preserve"> pages. Additional pages cost $40.00 per page, with a maximum of 4 pages. </w:t>
      </w:r>
      <w:r>
        <w:rPr>
          <w:rFonts w:cs="Times New Roman" w:ascii="Times New Roman" w:hAnsi="Times New Roman"/>
          <w:b/>
          <w:bCs/>
          <w:color w:val="0000FF"/>
          <w:sz w:val="24"/>
          <w:szCs w:val="24"/>
        </w:rP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94e7d"/>
    <w:rPr>
      <w:b/>
      <w:bCs/>
    </w:rPr>
  </w:style>
  <w:style w:type="character" w:styleId="InternetLink">
    <w:name w:val="Internet Link"/>
    <w:basedOn w:val="DefaultParagraphFont"/>
    <w:uiPriority w:val="99"/>
    <w:unhideWhenUsed/>
    <w:rsid w:val="00d94e7d"/>
    <w:rPr>
      <w:color w:val="0000FF"/>
      <w:u w:val="single"/>
    </w:rPr>
  </w:style>
  <w:style w:type="character" w:styleId="FollowedHyperlink">
    <w:name w:val="FollowedHyperlink"/>
    <w:basedOn w:val="DefaultParagraphFont"/>
    <w:uiPriority w:val="99"/>
    <w:semiHidden/>
    <w:unhideWhenUsed/>
    <w:qFormat/>
    <w:rsid w:val="00f4766f"/>
    <w:rPr>
      <w:color w:val="800080" w:themeColor="followedHyperlink"/>
      <w:u w:val="single"/>
    </w:rPr>
  </w:style>
  <w:style w:type="character" w:styleId="UnresolvedMention">
    <w:name w:val="Unresolved Mention"/>
    <w:basedOn w:val="DefaultParagraphFont"/>
    <w:uiPriority w:val="99"/>
    <w:semiHidden/>
    <w:unhideWhenUsed/>
    <w:qFormat/>
    <w:rsid w:val="00bb74de"/>
    <w:rPr>
      <w:color w:val="605E5C"/>
      <w:shd w:fill="E1DFDD" w:val="clear"/>
    </w:rPr>
  </w:style>
  <w:style w:type="character" w:styleId="ListLabel1">
    <w:name w:val="ListLabel 1"/>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94e7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asychair.org/conferences/?conf=sede201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1</Pages>
  <Words>162</Words>
  <Characters>952</Characters>
  <CharactersWithSpaces>1113</CharactersWithSpaces>
  <Paragraphs>11</Paragraphs>
  <Company>WSU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2012-05-04T21:06:00Z</dcterms:created>
  <dc:creator>WSU</dc:creator>
  <dc:description/>
  <dc:language>en-US</dc:language>
  <cp:lastModifiedBy/>
  <dcterms:modified xsi:type="dcterms:W3CDTF">2019-07-29T13:48:13Z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