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/>
      </w:pPr>
      <w:r>
        <w:rPr>
          <w:b/>
          <w:sz w:val="24"/>
        </w:rPr>
        <w:t>PODER JUDICIÁRIO FEDERAL</w:t>
        <w:br/>
        <w:t>TRIBUNAL REGIONAL DO TRABALHO DA 6ª REGIÃO</w:t>
      </w:r>
    </w:p>
    <w:p>
      <w:pPr>
        <w:pStyle w:val="Normal"/>
        <w:spacing w:before="0" w:after="480"/>
        <w:jc w:val="center"/>
        <w:rPr/>
      </w:pPr>
      <w:r>
        <w:rPr>
          <w:b/>
          <w:sz w:val="24"/>
        </w:rPr>
        <w:t>REQUERIMENTO DE OFÍCIO DE ANUÊNCIA PARA REDISTRIBUIÇÃO</w:t>
        <w:br/>
        <w:t>(OPERAÇÃO EM CADEIA)</w:t>
      </w:r>
    </w:p>
    <w:p>
      <w:pPr>
        <w:pStyle w:val="Normal"/>
        <w:spacing w:before="0" w:after="360"/>
        <w:rPr/>
      </w:pPr>
      <w:r>
        <w:rPr>
          <w:b/>
        </w:rPr>
        <w:t>Ao(À) Excelentíssimo(a) Senhor(a) Desembargador(a) Presidente / Secretário(a) de Gestão de Pessoas do Tribunal Regional do Trabalho da 6ª Região</w:t>
      </w:r>
    </w:p>
    <w:p>
      <w:pPr>
        <w:pStyle w:val="Normal"/>
        <w:ind w:firstLine="1123"/>
        <w:jc w:val="both"/>
        <w:rPr/>
      </w:pPr>
      <w:r>
        <w:rPr>
          <w:b/>
        </w:rPr>
        <w:t>MAYLA DA LUZ ALBANO FARACHE</w:t>
      </w:r>
      <w:r>
        <w:rPr/>
        <w:t xml:space="preserve">, Técnica Judiciária – Área Administrativa, pertencente ao quadro de pessoal deste Tribunal, vem respeitosamente requerer a emissão de </w:t>
      </w:r>
      <w:r>
        <w:rPr>
          <w:b/>
        </w:rPr>
        <w:t>Ofício de Anuência do Órgão de Origem</w:t>
      </w:r>
      <w:r>
        <w:rPr/>
        <w:t>, peça indispensável para instruir a futura abertura do processo definitivo de redistribuição por reciprocidade.</w:t>
      </w:r>
    </w:p>
    <w:p>
      <w:pPr>
        <w:pStyle w:val="Normal"/>
        <w:ind w:firstLine="1123"/>
        <w:jc w:val="both"/>
        <w:rPr/>
      </w:pPr>
      <w:r>
        <w:rPr/>
        <w:t>A movimentação em comento integra uma operação em cadeia estruturada sob reciprocidade legal, conforme a seguinte composição:</w:t>
      </w:r>
    </w:p>
    <w:tbl>
      <w:tblPr>
        <w:tblStyle w:val="TableGrid"/>
        <w:tblW w:w="9664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2416"/>
        <w:gridCol w:w="2416"/>
        <w:gridCol w:w="2416"/>
        <w:gridCol w:w="2416"/>
      </w:tblGrid>
      <w:tr>
        <w:trPr/>
        <w:tc>
          <w:tcPr>
            <w:tcW w:w="2416" w:type="dxa"/>
            <w:tcBorders/>
            <w:shd w:color="auto" w:fill="F2F2F2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Servidor(a)</w:t>
            </w:r>
          </w:p>
        </w:tc>
        <w:tc>
          <w:tcPr>
            <w:tcW w:w="2416" w:type="dxa"/>
            <w:tcBorders/>
            <w:shd w:color="auto" w:fill="F2F2F2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Cargo</w:t>
            </w:r>
          </w:p>
        </w:tc>
        <w:tc>
          <w:tcPr>
            <w:tcW w:w="2416" w:type="dxa"/>
            <w:tcBorders/>
            <w:shd w:color="auto" w:fill="F2F2F2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Órgão de Origem</w:t>
            </w:r>
          </w:p>
        </w:tc>
        <w:tc>
          <w:tcPr>
            <w:tcW w:w="2416" w:type="dxa"/>
            <w:tcBorders/>
            <w:shd w:color="auto" w:fill="F2F2F2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Órgão de Destino</w:t>
            </w:r>
          </w:p>
        </w:tc>
      </w:tr>
      <w:tr>
        <w:trPr/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Humberto Acácio Peixoto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TJAA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TRT 2ª Região (SP)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TRE-SP</w:t>
            </w:r>
          </w:p>
        </w:tc>
      </w:tr>
      <w:tr>
        <w:trPr/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Antonio Carlos Cerqueira Santos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TJAA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TRE-SP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TRE-BA</w:t>
            </w:r>
          </w:p>
        </w:tc>
      </w:tr>
      <w:tr>
        <w:trPr/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Karlyana Ramos De Melo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TJAA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TRE-BA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TRT 6ª Região (PE)</w:t>
            </w:r>
          </w:p>
        </w:tc>
      </w:tr>
      <w:tr>
        <w:trPr/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Mayla da Luz Albano Farache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TJAA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TRT 6ª Região (PE)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TRT 21ª Região (RN)</w:t>
            </w:r>
          </w:p>
        </w:tc>
      </w:tr>
      <w:tr>
        <w:trPr/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Stephani Espfar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TJAA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TRT 21ª Região (RN)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TRT 2ª Região (SP)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ind w:firstLine="1123"/>
        <w:jc w:val="both"/>
        <w:rPr/>
      </w:pPr>
      <w:r>
        <w:rPr/>
        <w:t>Esclarece-se que a triagem e a consolidação dos dossiês funcionais de todos os elos envolvidos encontram-se em fase avançada de andamento. Desse modo, com o escopo de conferir celeridade e evitar embaraços administrativos, a emissão isolada da presente anuência é fundamental para viabilizar a autuação do processo principal assim que os elos remanescentes formalizarem suas certidões.</w:t>
      </w:r>
    </w:p>
    <w:p>
      <w:pPr>
        <w:pStyle w:val="Normal"/>
        <w:ind w:firstLine="1123"/>
        <w:jc w:val="both"/>
        <w:rPr/>
      </w:pPr>
      <w:r>
        <w:rPr/>
        <w:t>Isto posto, requer-se a expedição antecipada deste ato de anuência, com menção explícita à cadeia de movimentação acima delimitada, restando a eficácia do ato condicionada à integralização e ao deferimento conjunto da operação por todos os tribunais partícipes.</w:t>
      </w:r>
    </w:p>
    <w:p>
      <w:pPr>
        <w:pStyle w:val="Normal"/>
        <w:spacing w:before="0" w:after="480"/>
        <w:ind w:firstLine="1123"/>
        <w:jc w:val="both"/>
        <w:rPr/>
      </w:pPr>
      <w:r>
        <w:rPr/>
        <w:t>Nestes termos, pede deferimento.</w:t>
      </w:r>
    </w:p>
    <w:p>
      <w:pPr>
        <w:pStyle w:val="Normal"/>
        <w:spacing w:before="0" w:after="960"/>
        <w:rPr/>
      </w:pPr>
      <w:r>
        <w:rPr/>
        <w:t>Recife, 18 de julho de 2026.</w:t>
      </w:r>
    </w:p>
    <w:p>
      <w:pPr>
        <w:pStyle w:val="Normal"/>
        <w:spacing w:lineRule="auto" w:line="276" w:before="0" w:after="120"/>
        <w:jc w:val="center"/>
        <w:rPr/>
      </w:pPr>
      <w:r>
        <w:rPr>
          <w:b/>
        </w:rPr>
        <w:t>___________________________________</w:t>
        <w:br/>
        <w:t>MAYLA DA LUZ ALBANO FARACHE</w:t>
        <w:br/>
      </w:r>
      <w:r>
        <w:rPr/>
        <w:t>Técnica Judiciária – Área Administrativa (TRT-6)</w:t>
      </w:r>
    </w:p>
    <w:sectPr>
      <w:type w:val="nextPage"/>
      <w:pgSz w:w="11906" w:h="16838"/>
      <w:pgMar w:left="1123" w:right="1123" w:gutter="0" w:header="0" w:top="1411" w:footer="0" w:bottom="141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2</Pages>
  <Words>273</Words>
  <Characters>1618</Characters>
  <CharactersWithSpaces>1859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2026-07-18T09:01:16Z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