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71"/>
        <w:ind w:left="5769"/>
      </w:pPr>
      <w:r>
        <w:rPr/>
        <w:t>2023</w:t>
      </w:r>
      <w:r>
        <w:rPr>
          <w:spacing w:val="-19"/>
        </w:rPr>
        <w:t> </w:t>
      </w:r>
      <w:r>
        <w:rPr/>
        <w:t>Türkiye</w:t>
      </w:r>
      <w:r>
        <w:rPr>
          <w:spacing w:val="-19"/>
        </w:rPr>
        <w:t> </w:t>
      </w:r>
      <w:r>
        <w:rPr/>
        <w:t>Earthquake </w:t>
      </w:r>
      <w:r>
        <w:rPr>
          <w:spacing w:val="-2"/>
        </w:rPr>
        <w:t>Sequence</w:t>
      </w:r>
    </w:p>
    <w:p>
      <w:pPr>
        <w:pStyle w:val="Heading4"/>
        <w:spacing w:line="252" w:lineRule="exact"/>
        <w:ind w:left="5769" w:firstLine="0"/>
      </w:pPr>
      <w:r>
        <w:rPr/>
        <w:t>Initiated</w:t>
      </w:r>
      <w:r>
        <w:rPr>
          <w:spacing w:val="-7"/>
        </w:rPr>
        <w:t> </w:t>
      </w:r>
      <w:r>
        <w:rPr/>
        <w:t>6</w:t>
      </w:r>
      <w:r>
        <w:rPr>
          <w:spacing w:val="-6"/>
        </w:rPr>
        <w:t> </w:t>
      </w:r>
      <w:r>
        <w:rPr/>
        <w:t>February</w:t>
      </w:r>
      <w:r>
        <w:rPr>
          <w:spacing w:val="-9"/>
        </w:rPr>
        <w:t> </w:t>
      </w:r>
      <w:r>
        <w:rPr>
          <w:spacing w:val="-4"/>
        </w:rPr>
        <w:t>2023</w:t>
      </w:r>
    </w:p>
    <w:p>
      <w:pPr>
        <w:spacing w:before="0"/>
        <w:ind w:left="5769" w:right="0" w:firstLine="0"/>
        <w:jc w:val="left"/>
        <w:rPr>
          <w:b/>
          <w:sz w:val="22"/>
        </w:rPr>
      </w:pPr>
      <w:r>
        <w:rPr>
          <w:b/>
          <w:sz w:val="22"/>
        </w:rPr>
        <w:t>Released:</w:t>
      </w:r>
      <w:r>
        <w:rPr>
          <w:b/>
          <w:spacing w:val="-7"/>
          <w:sz w:val="22"/>
        </w:rPr>
        <w:t> </w:t>
      </w:r>
      <w:r>
        <w:rPr>
          <w:b/>
          <w:sz w:val="22"/>
        </w:rPr>
        <w:t>March</w:t>
      </w:r>
      <w:r>
        <w:rPr>
          <w:b/>
          <w:spacing w:val="-7"/>
          <w:sz w:val="22"/>
        </w:rPr>
        <w:t> </w:t>
      </w:r>
      <w:r>
        <w:rPr>
          <w:b/>
          <w:sz w:val="22"/>
        </w:rPr>
        <w:t>29,</w:t>
      </w:r>
      <w:r>
        <w:rPr>
          <w:b/>
          <w:spacing w:val="-6"/>
          <w:sz w:val="22"/>
        </w:rPr>
        <w:t> </w:t>
      </w:r>
      <w:r>
        <w:rPr>
          <w:b/>
          <w:spacing w:val="-4"/>
          <w:sz w:val="22"/>
        </w:rPr>
        <w:t>2023</w:t>
      </w:r>
    </w:p>
    <w:p>
      <w:pPr>
        <w:spacing w:before="0"/>
        <w:ind w:left="5769" w:right="0" w:firstLine="0"/>
        <w:jc w:val="left"/>
        <w:rPr>
          <w:sz w:val="22"/>
        </w:rPr>
      </w:pPr>
      <w:r>
        <w:rPr>
          <w:b/>
          <w:sz w:val="22"/>
        </w:rPr>
        <w:t>NHERI</w:t>
      </w:r>
      <w:r>
        <w:rPr>
          <w:b/>
          <w:spacing w:val="-9"/>
          <w:sz w:val="22"/>
        </w:rPr>
        <w:t> </w:t>
      </w:r>
      <w:r>
        <w:rPr>
          <w:b/>
          <w:sz w:val="22"/>
        </w:rPr>
        <w:t>DesignSafe</w:t>
      </w:r>
      <w:r>
        <w:rPr>
          <w:b/>
          <w:spacing w:val="-10"/>
          <w:sz w:val="22"/>
        </w:rPr>
        <w:t> </w:t>
      </w:r>
      <w:r>
        <w:rPr>
          <w:b/>
          <w:sz w:val="22"/>
        </w:rPr>
        <w:t>Project</w:t>
      </w:r>
      <w:r>
        <w:rPr>
          <w:b/>
          <w:spacing w:val="-10"/>
          <w:sz w:val="22"/>
        </w:rPr>
        <w:t> </w:t>
      </w:r>
      <w:r>
        <w:rPr>
          <w:b/>
          <w:sz w:val="22"/>
        </w:rPr>
        <w:t>ID:</w:t>
      </w:r>
      <w:r>
        <w:rPr>
          <w:b/>
          <w:spacing w:val="-10"/>
          <w:sz w:val="22"/>
        </w:rPr>
        <w:t> </w:t>
      </w:r>
      <w:r>
        <w:rPr>
          <w:sz w:val="22"/>
        </w:rPr>
        <w:t>PRJ- </w:t>
      </w:r>
      <w:r>
        <w:rPr>
          <w:spacing w:val="-4"/>
          <w:sz w:val="22"/>
        </w:rPr>
        <w:t>3824</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rPr>
          <w:sz w:val="24"/>
        </w:rPr>
      </w:pPr>
    </w:p>
    <w:p>
      <w:pPr>
        <w:pStyle w:val="Heading1"/>
        <w:spacing w:before="0"/>
        <w:ind w:left="346" w:right="0"/>
        <w:jc w:val="left"/>
      </w:pPr>
      <w:r>
        <w:rPr/>
        <w:t>JOINT</w:t>
      </w:r>
      <w:r>
        <w:rPr>
          <w:spacing w:val="-15"/>
        </w:rPr>
        <w:t> </w:t>
      </w:r>
      <w:r>
        <w:rPr/>
        <w:t>PRELIMINARY</w:t>
      </w:r>
      <w:r>
        <w:rPr>
          <w:spacing w:val="-14"/>
        </w:rPr>
        <w:t> </w:t>
      </w:r>
      <w:r>
        <w:rPr/>
        <w:t>VIRTUAL</w:t>
      </w:r>
      <w:r>
        <w:rPr>
          <w:spacing w:val="-15"/>
        </w:rPr>
        <w:t> </w:t>
      </w:r>
      <w:r>
        <w:rPr/>
        <w:t>RECONNAISSANCE</w:t>
      </w:r>
      <w:r>
        <w:rPr>
          <w:spacing w:val="-15"/>
        </w:rPr>
        <w:t> </w:t>
      </w:r>
      <w:r>
        <w:rPr/>
        <w:t>REPORT</w:t>
      </w:r>
      <w:r>
        <w:rPr>
          <w:spacing w:val="-15"/>
        </w:rPr>
        <w:t> </w:t>
      </w:r>
      <w:r>
        <w:rPr>
          <w:spacing w:val="-2"/>
        </w:rPr>
        <w:t>(PVRR)</w:t>
      </w:r>
    </w:p>
    <w:p>
      <w:pPr>
        <w:pStyle w:val="BodyText"/>
        <w:rPr>
          <w:b/>
          <w:sz w:val="20"/>
        </w:rPr>
      </w:pPr>
    </w:p>
    <w:p>
      <w:pPr>
        <w:pStyle w:val="BodyText"/>
        <w:rPr>
          <w:b/>
          <w:sz w:val="16"/>
        </w:rPr>
      </w:pPr>
    </w:p>
    <w:tbl>
      <w:tblPr>
        <w:tblW w:w="0" w:type="auto"/>
        <w:jc w:val="left"/>
        <w:tblInd w:w="14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4981"/>
        <w:gridCol w:w="4590"/>
      </w:tblGrid>
      <w:tr>
        <w:trPr>
          <w:trHeight w:val="679" w:hRule="atLeast"/>
        </w:trPr>
        <w:tc>
          <w:tcPr>
            <w:tcW w:w="9571" w:type="dxa"/>
            <w:gridSpan w:val="2"/>
          </w:tcPr>
          <w:p>
            <w:pPr>
              <w:pStyle w:val="TableParagraph"/>
              <w:spacing w:before="99"/>
              <w:ind w:left="1935" w:right="1918"/>
              <w:jc w:val="center"/>
              <w:rPr>
                <w:sz w:val="28"/>
              </w:rPr>
            </w:pPr>
            <w:r>
              <w:rPr>
                <w:color w:val="656565"/>
                <w:sz w:val="28"/>
              </w:rPr>
              <w:t>Joint</w:t>
            </w:r>
            <w:r>
              <w:rPr>
                <w:color w:val="656565"/>
                <w:spacing w:val="-8"/>
                <w:sz w:val="28"/>
              </w:rPr>
              <w:t> </w:t>
            </w:r>
            <w:r>
              <w:rPr>
                <w:color w:val="656565"/>
                <w:sz w:val="28"/>
              </w:rPr>
              <w:t>Report</w:t>
            </w:r>
            <w:r>
              <w:rPr>
                <w:color w:val="656565"/>
                <w:spacing w:val="-7"/>
                <w:sz w:val="28"/>
              </w:rPr>
              <w:t> </w:t>
            </w:r>
            <w:r>
              <w:rPr>
                <w:color w:val="656565"/>
                <w:spacing w:val="-2"/>
                <w:sz w:val="28"/>
              </w:rPr>
              <w:t>Leads:</w:t>
            </w:r>
          </w:p>
        </w:tc>
      </w:tr>
      <w:tr>
        <w:trPr>
          <w:trHeight w:val="959" w:hRule="atLeast"/>
        </w:trPr>
        <w:tc>
          <w:tcPr>
            <w:tcW w:w="9571" w:type="dxa"/>
            <w:gridSpan w:val="2"/>
          </w:tcPr>
          <w:p>
            <w:pPr>
              <w:pStyle w:val="TableParagraph"/>
              <w:spacing w:before="98"/>
              <w:ind w:left="1938" w:right="1918"/>
              <w:jc w:val="center"/>
              <w:rPr>
                <w:sz w:val="22"/>
              </w:rPr>
            </w:pPr>
            <w:r>
              <w:rPr>
                <w:sz w:val="22"/>
              </w:rPr>
              <w:t>Abdullah</w:t>
            </w:r>
            <w:r>
              <w:rPr>
                <w:spacing w:val="-7"/>
                <w:sz w:val="22"/>
              </w:rPr>
              <w:t> </w:t>
            </w:r>
            <w:r>
              <w:rPr>
                <w:sz w:val="22"/>
              </w:rPr>
              <w:t>Dilsiz,</w:t>
            </w:r>
            <w:r>
              <w:rPr>
                <w:spacing w:val="-7"/>
                <w:sz w:val="22"/>
              </w:rPr>
              <w:t> </w:t>
            </w:r>
            <w:r>
              <w:rPr>
                <w:sz w:val="22"/>
              </w:rPr>
              <w:t>Ankara</w:t>
            </w:r>
            <w:r>
              <w:rPr>
                <w:spacing w:val="-8"/>
                <w:sz w:val="22"/>
              </w:rPr>
              <w:t> </w:t>
            </w:r>
            <w:r>
              <w:rPr>
                <w:sz w:val="22"/>
              </w:rPr>
              <w:t>Yildirim</w:t>
            </w:r>
            <w:r>
              <w:rPr>
                <w:spacing w:val="-7"/>
                <w:sz w:val="22"/>
              </w:rPr>
              <w:t> </w:t>
            </w:r>
            <w:r>
              <w:rPr>
                <w:sz w:val="22"/>
              </w:rPr>
              <w:t>Beyazit</w:t>
            </w:r>
            <w:r>
              <w:rPr>
                <w:spacing w:val="-7"/>
                <w:sz w:val="22"/>
              </w:rPr>
              <w:t> </w:t>
            </w:r>
            <w:r>
              <w:rPr>
                <w:sz w:val="22"/>
              </w:rPr>
              <w:t>University,</w:t>
            </w:r>
            <w:r>
              <w:rPr>
                <w:spacing w:val="-7"/>
                <w:sz w:val="22"/>
              </w:rPr>
              <w:t> </w:t>
            </w:r>
            <w:r>
              <w:rPr>
                <w:sz w:val="22"/>
              </w:rPr>
              <w:t>Türkiye Selim Günay, University of California, Berkeley</w:t>
            </w:r>
          </w:p>
          <w:p>
            <w:pPr>
              <w:pStyle w:val="TableParagraph"/>
              <w:ind w:left="1936" w:right="1918"/>
              <w:jc w:val="center"/>
              <w:rPr>
                <w:sz w:val="22"/>
              </w:rPr>
            </w:pPr>
            <w:r>
              <w:rPr>
                <w:sz w:val="22"/>
              </w:rPr>
              <w:t>Khalid</w:t>
            </w:r>
            <w:r>
              <w:rPr>
                <w:spacing w:val="-7"/>
                <w:sz w:val="22"/>
              </w:rPr>
              <w:t> </w:t>
            </w:r>
            <w:r>
              <w:rPr>
                <w:sz w:val="22"/>
              </w:rPr>
              <w:t>M.</w:t>
            </w:r>
            <w:r>
              <w:rPr>
                <w:spacing w:val="-6"/>
                <w:sz w:val="22"/>
              </w:rPr>
              <w:t> </w:t>
            </w:r>
            <w:r>
              <w:rPr>
                <w:sz w:val="22"/>
              </w:rPr>
              <w:t>Mosalam,</w:t>
            </w:r>
            <w:r>
              <w:rPr>
                <w:spacing w:val="-7"/>
                <w:sz w:val="22"/>
              </w:rPr>
              <w:t> </w:t>
            </w:r>
            <w:r>
              <w:rPr>
                <w:sz w:val="22"/>
              </w:rPr>
              <w:t>University</w:t>
            </w:r>
            <w:r>
              <w:rPr>
                <w:spacing w:val="-6"/>
                <w:sz w:val="22"/>
              </w:rPr>
              <w:t> </w:t>
            </w:r>
            <w:r>
              <w:rPr>
                <w:sz w:val="22"/>
              </w:rPr>
              <w:t>of</w:t>
            </w:r>
            <w:r>
              <w:rPr>
                <w:spacing w:val="-7"/>
                <w:sz w:val="22"/>
              </w:rPr>
              <w:t> </w:t>
            </w:r>
            <w:r>
              <w:rPr>
                <w:sz w:val="22"/>
              </w:rPr>
              <w:t>California,</w:t>
            </w:r>
            <w:r>
              <w:rPr>
                <w:spacing w:val="-6"/>
                <w:sz w:val="22"/>
              </w:rPr>
              <w:t> </w:t>
            </w:r>
            <w:r>
              <w:rPr>
                <w:spacing w:val="-2"/>
                <w:sz w:val="22"/>
              </w:rPr>
              <w:t>Berkeley</w:t>
            </w:r>
          </w:p>
        </w:tc>
      </w:tr>
      <w:tr>
        <w:trPr>
          <w:trHeight w:val="679" w:hRule="atLeast"/>
        </w:trPr>
        <w:tc>
          <w:tcPr>
            <w:tcW w:w="9571" w:type="dxa"/>
            <w:gridSpan w:val="2"/>
          </w:tcPr>
          <w:p>
            <w:pPr>
              <w:pStyle w:val="TableParagraph"/>
              <w:spacing w:before="99"/>
              <w:ind w:left="1938" w:right="1918"/>
              <w:jc w:val="center"/>
              <w:rPr>
                <w:sz w:val="28"/>
              </w:rPr>
            </w:pPr>
            <w:r>
              <w:rPr>
                <w:color w:val="656565"/>
                <w:sz w:val="28"/>
              </w:rPr>
              <w:t>Joint</w:t>
            </w:r>
            <w:r>
              <w:rPr>
                <w:color w:val="656565"/>
                <w:spacing w:val="-8"/>
                <w:sz w:val="28"/>
              </w:rPr>
              <w:t> </w:t>
            </w:r>
            <w:r>
              <w:rPr>
                <w:color w:val="656565"/>
                <w:sz w:val="28"/>
              </w:rPr>
              <w:t>Report</w:t>
            </w:r>
            <w:r>
              <w:rPr>
                <w:color w:val="656565"/>
                <w:spacing w:val="-8"/>
                <w:sz w:val="28"/>
              </w:rPr>
              <w:t> </w:t>
            </w:r>
            <w:r>
              <w:rPr>
                <w:color w:val="656565"/>
                <w:sz w:val="28"/>
              </w:rPr>
              <w:t>Section</w:t>
            </w:r>
            <w:r>
              <w:rPr>
                <w:color w:val="656565"/>
                <w:spacing w:val="-8"/>
                <w:sz w:val="28"/>
              </w:rPr>
              <w:t> </w:t>
            </w:r>
            <w:r>
              <w:rPr>
                <w:color w:val="656565"/>
                <w:spacing w:val="-2"/>
                <w:sz w:val="28"/>
              </w:rPr>
              <w:t>Leads:</w:t>
            </w:r>
          </w:p>
        </w:tc>
      </w:tr>
      <w:tr>
        <w:trPr>
          <w:trHeight w:val="1212" w:hRule="atLeast"/>
        </w:trPr>
        <w:tc>
          <w:tcPr>
            <w:tcW w:w="4981" w:type="dxa"/>
          </w:tcPr>
          <w:p>
            <w:pPr>
              <w:pStyle w:val="TableParagraph"/>
              <w:spacing w:before="98"/>
              <w:ind w:left="617" w:right="598" w:firstLine="1"/>
              <w:jc w:val="center"/>
              <w:rPr>
                <w:sz w:val="22"/>
              </w:rPr>
            </w:pPr>
            <w:r>
              <w:rPr>
                <w:sz w:val="22"/>
              </w:rPr>
              <w:t>Eduardo Miranda, Stanford University Carlos Arteta, Universidad del Norte Halil Sezen, Ohio State University Erica</w:t>
            </w:r>
            <w:r>
              <w:rPr>
                <w:spacing w:val="-9"/>
                <w:sz w:val="22"/>
              </w:rPr>
              <w:t> </w:t>
            </w:r>
            <w:r>
              <w:rPr>
                <w:sz w:val="22"/>
              </w:rPr>
              <w:t>Fischer,</w:t>
            </w:r>
            <w:r>
              <w:rPr>
                <w:spacing w:val="-9"/>
                <w:sz w:val="22"/>
              </w:rPr>
              <w:t> </w:t>
            </w:r>
            <w:r>
              <w:rPr>
                <w:sz w:val="22"/>
              </w:rPr>
              <w:t>Oregon</w:t>
            </w:r>
            <w:r>
              <w:rPr>
                <w:spacing w:val="-9"/>
                <w:sz w:val="22"/>
              </w:rPr>
              <w:t> </w:t>
            </w:r>
            <w:r>
              <w:rPr>
                <w:sz w:val="22"/>
              </w:rPr>
              <w:t>State</w:t>
            </w:r>
            <w:r>
              <w:rPr>
                <w:spacing w:val="-9"/>
                <w:sz w:val="22"/>
              </w:rPr>
              <w:t> </w:t>
            </w:r>
            <w:r>
              <w:rPr>
                <w:sz w:val="22"/>
              </w:rPr>
              <w:t>University</w:t>
            </w:r>
          </w:p>
        </w:tc>
        <w:tc>
          <w:tcPr>
            <w:tcW w:w="4590" w:type="dxa"/>
          </w:tcPr>
          <w:p>
            <w:pPr>
              <w:pStyle w:val="TableParagraph"/>
              <w:spacing w:before="98"/>
              <w:ind w:left="1310" w:hanging="930"/>
              <w:rPr>
                <w:sz w:val="22"/>
              </w:rPr>
            </w:pPr>
            <w:r>
              <w:rPr>
                <w:sz w:val="22"/>
              </w:rPr>
              <w:t>Manny</w:t>
            </w:r>
            <w:r>
              <w:rPr>
                <w:spacing w:val="-12"/>
                <w:sz w:val="22"/>
              </w:rPr>
              <w:t> </w:t>
            </w:r>
            <w:r>
              <w:rPr>
                <w:sz w:val="22"/>
              </w:rPr>
              <w:t>Hakhamaneshi,</w:t>
            </w:r>
            <w:r>
              <w:rPr>
                <w:spacing w:val="-13"/>
                <w:sz w:val="22"/>
              </w:rPr>
              <w:t> </w:t>
            </w:r>
            <w:r>
              <w:rPr>
                <w:sz w:val="22"/>
              </w:rPr>
              <w:t>California</w:t>
            </w:r>
            <w:r>
              <w:rPr>
                <w:spacing w:val="-13"/>
                <w:sz w:val="22"/>
              </w:rPr>
              <w:t> </w:t>
            </w:r>
            <w:r>
              <w:rPr>
                <w:sz w:val="22"/>
              </w:rPr>
              <w:t>High- speed Rail Authority</w:t>
            </w:r>
          </w:p>
          <w:p>
            <w:pPr>
              <w:pStyle w:val="TableParagraph"/>
              <w:ind w:left="459"/>
              <w:rPr>
                <w:sz w:val="22"/>
              </w:rPr>
            </w:pPr>
            <w:r>
              <w:rPr>
                <w:sz w:val="22"/>
              </w:rPr>
              <w:t>Wael</w:t>
            </w:r>
            <w:r>
              <w:rPr>
                <w:spacing w:val="-6"/>
                <w:sz w:val="22"/>
              </w:rPr>
              <w:t> </w:t>
            </w:r>
            <w:r>
              <w:rPr>
                <w:sz w:val="22"/>
              </w:rPr>
              <w:t>M.</w:t>
            </w:r>
            <w:r>
              <w:rPr>
                <w:spacing w:val="-5"/>
                <w:sz w:val="22"/>
              </w:rPr>
              <w:t> </w:t>
            </w:r>
            <w:r>
              <w:rPr>
                <w:sz w:val="22"/>
              </w:rPr>
              <w:t>Hassan,</w:t>
            </w:r>
            <w:r>
              <w:rPr>
                <w:spacing w:val="-5"/>
                <w:sz w:val="22"/>
              </w:rPr>
              <w:t> </w:t>
            </w:r>
            <w:r>
              <w:rPr>
                <w:sz w:val="22"/>
              </w:rPr>
              <w:t>University</w:t>
            </w:r>
            <w:r>
              <w:rPr>
                <w:spacing w:val="-5"/>
                <w:sz w:val="22"/>
              </w:rPr>
              <w:t> </w:t>
            </w:r>
            <w:r>
              <w:rPr>
                <w:sz w:val="22"/>
              </w:rPr>
              <w:t>of</w:t>
            </w:r>
            <w:r>
              <w:rPr>
                <w:spacing w:val="-6"/>
                <w:sz w:val="22"/>
              </w:rPr>
              <w:t> </w:t>
            </w:r>
            <w:r>
              <w:rPr>
                <w:spacing w:val="-2"/>
                <w:sz w:val="22"/>
              </w:rPr>
              <w:t>Alaska</w:t>
            </w:r>
          </w:p>
        </w:tc>
      </w:tr>
      <w:tr>
        <w:trPr>
          <w:trHeight w:val="774" w:hRule="atLeast"/>
        </w:trPr>
        <w:tc>
          <w:tcPr>
            <w:tcW w:w="9571" w:type="dxa"/>
            <w:gridSpan w:val="2"/>
          </w:tcPr>
          <w:p>
            <w:pPr>
              <w:pStyle w:val="TableParagraph"/>
              <w:spacing w:line="321" w:lineRule="exact" w:before="99"/>
              <w:ind w:left="1937" w:right="1918"/>
              <w:jc w:val="center"/>
              <w:rPr>
                <w:sz w:val="28"/>
              </w:rPr>
            </w:pPr>
            <w:r>
              <w:rPr>
                <w:color w:val="656565"/>
                <w:sz w:val="28"/>
              </w:rPr>
              <w:t>Joint</w:t>
            </w:r>
            <w:r>
              <w:rPr>
                <w:color w:val="656565"/>
                <w:spacing w:val="-8"/>
                <w:sz w:val="28"/>
              </w:rPr>
              <w:t> </w:t>
            </w:r>
            <w:r>
              <w:rPr>
                <w:color w:val="656565"/>
                <w:sz w:val="28"/>
              </w:rPr>
              <w:t>Report</w:t>
            </w:r>
            <w:r>
              <w:rPr>
                <w:color w:val="656565"/>
                <w:spacing w:val="-7"/>
                <w:sz w:val="28"/>
              </w:rPr>
              <w:t> </w:t>
            </w:r>
            <w:r>
              <w:rPr>
                <w:color w:val="656565"/>
                <w:spacing w:val="-2"/>
                <w:sz w:val="28"/>
              </w:rPr>
              <w:t>Authors:</w:t>
            </w:r>
          </w:p>
          <w:p>
            <w:pPr>
              <w:pStyle w:val="TableParagraph"/>
              <w:spacing w:line="252" w:lineRule="exact"/>
              <w:ind w:left="1937" w:right="1918"/>
              <w:jc w:val="center"/>
              <w:rPr>
                <w:sz w:val="22"/>
              </w:rPr>
            </w:pPr>
            <w:r>
              <w:rPr>
                <w:sz w:val="22"/>
              </w:rPr>
              <w:t>(in</w:t>
            </w:r>
            <w:r>
              <w:rPr>
                <w:spacing w:val="-8"/>
                <w:sz w:val="22"/>
              </w:rPr>
              <w:t> </w:t>
            </w:r>
            <w:r>
              <w:rPr>
                <w:sz w:val="22"/>
              </w:rPr>
              <w:t>alphabetical</w:t>
            </w:r>
            <w:r>
              <w:rPr>
                <w:spacing w:val="-8"/>
                <w:sz w:val="22"/>
              </w:rPr>
              <w:t> </w:t>
            </w:r>
            <w:r>
              <w:rPr>
                <w:spacing w:val="-2"/>
                <w:sz w:val="22"/>
              </w:rPr>
              <w:t>order)</w:t>
            </w:r>
          </w:p>
        </w:tc>
      </w:tr>
      <w:tr>
        <w:trPr>
          <w:trHeight w:val="2983" w:hRule="atLeast"/>
        </w:trPr>
        <w:tc>
          <w:tcPr>
            <w:tcW w:w="4981" w:type="dxa"/>
          </w:tcPr>
          <w:p>
            <w:pPr>
              <w:pStyle w:val="TableParagraph"/>
              <w:spacing w:before="98"/>
              <w:ind w:left="630" w:right="153" w:hanging="472"/>
              <w:rPr>
                <w:sz w:val="22"/>
              </w:rPr>
            </w:pPr>
            <w:r>
              <w:rPr>
                <w:sz w:val="22"/>
              </w:rPr>
              <w:t>Bilal</w:t>
            </w:r>
            <w:r>
              <w:rPr>
                <w:spacing w:val="-9"/>
                <w:sz w:val="22"/>
              </w:rPr>
              <w:t> </w:t>
            </w:r>
            <w:r>
              <w:rPr>
                <w:sz w:val="22"/>
              </w:rPr>
              <w:t>Alhawamdeh,</w:t>
            </w:r>
            <w:r>
              <w:rPr>
                <w:spacing w:val="-9"/>
                <w:sz w:val="22"/>
              </w:rPr>
              <w:t> </w:t>
            </w:r>
            <w:r>
              <w:rPr>
                <w:sz w:val="22"/>
              </w:rPr>
              <w:t>Western</w:t>
            </w:r>
            <w:r>
              <w:rPr>
                <w:spacing w:val="-9"/>
                <w:sz w:val="22"/>
              </w:rPr>
              <w:t> </w:t>
            </w:r>
            <w:r>
              <w:rPr>
                <w:sz w:val="22"/>
              </w:rPr>
              <w:t>Michigan</w:t>
            </w:r>
            <w:r>
              <w:rPr>
                <w:spacing w:val="-9"/>
                <w:sz w:val="22"/>
              </w:rPr>
              <w:t> </w:t>
            </w:r>
            <w:r>
              <w:rPr>
                <w:sz w:val="22"/>
              </w:rPr>
              <w:t>University Samuel Andrus, Chapman University</w:t>
            </w:r>
            <w:r>
              <w:rPr>
                <w:spacing w:val="40"/>
                <w:sz w:val="22"/>
              </w:rPr>
              <w:t> </w:t>
            </w:r>
            <w:r>
              <w:rPr>
                <w:sz w:val="22"/>
              </w:rPr>
              <w:t>Jorge Archbold, Universidad del Norte</w:t>
            </w:r>
          </w:p>
          <w:p>
            <w:pPr>
              <w:pStyle w:val="TableParagraph"/>
              <w:ind w:left="306" w:right="41" w:firstLine="550"/>
              <w:rPr>
                <w:sz w:val="22"/>
              </w:rPr>
            </w:pPr>
            <w:r>
              <w:rPr>
                <w:sz w:val="22"/>
              </w:rPr>
              <w:t>Safak Arslantürkoglu, ETH Zurich Nurullah</w:t>
            </w:r>
            <w:r>
              <w:rPr>
                <w:spacing w:val="-10"/>
                <w:sz w:val="22"/>
              </w:rPr>
              <w:t> </w:t>
            </w:r>
            <w:r>
              <w:rPr>
                <w:sz w:val="22"/>
              </w:rPr>
              <w:t>Bektaş,</w:t>
            </w:r>
            <w:r>
              <w:rPr>
                <w:spacing w:val="-10"/>
                <w:sz w:val="22"/>
              </w:rPr>
              <w:t> </w:t>
            </w:r>
            <w:r>
              <w:rPr>
                <w:sz w:val="22"/>
              </w:rPr>
              <w:t>Széchenyi</w:t>
            </w:r>
            <w:r>
              <w:rPr>
                <w:spacing w:val="-10"/>
                <w:sz w:val="22"/>
              </w:rPr>
              <w:t> </w:t>
            </w:r>
            <w:r>
              <w:rPr>
                <w:sz w:val="22"/>
              </w:rPr>
              <w:t>István</w:t>
            </w:r>
            <w:r>
              <w:rPr>
                <w:spacing w:val="-10"/>
                <w:sz w:val="22"/>
              </w:rPr>
              <w:t> </w:t>
            </w:r>
            <w:r>
              <w:rPr>
                <w:sz w:val="22"/>
              </w:rPr>
              <w:t>University</w:t>
            </w:r>
          </w:p>
          <w:p>
            <w:pPr>
              <w:pStyle w:val="TableParagraph"/>
              <w:ind w:left="791" w:right="771"/>
              <w:jc w:val="center"/>
              <w:rPr>
                <w:sz w:val="22"/>
              </w:rPr>
            </w:pPr>
            <w:r>
              <w:rPr>
                <w:sz w:val="22"/>
              </w:rPr>
              <w:t>Luis</w:t>
            </w:r>
            <w:r>
              <w:rPr>
                <w:spacing w:val="-10"/>
                <w:sz w:val="22"/>
              </w:rPr>
              <w:t> </w:t>
            </w:r>
            <w:r>
              <w:rPr>
                <w:sz w:val="22"/>
              </w:rPr>
              <w:t>Ceferino,</w:t>
            </w:r>
            <w:r>
              <w:rPr>
                <w:spacing w:val="-10"/>
                <w:sz w:val="22"/>
              </w:rPr>
              <w:t> </w:t>
            </w:r>
            <w:r>
              <w:rPr>
                <w:sz w:val="22"/>
              </w:rPr>
              <w:t>New</w:t>
            </w:r>
            <w:r>
              <w:rPr>
                <w:spacing w:val="-10"/>
                <w:sz w:val="22"/>
              </w:rPr>
              <w:t> </w:t>
            </w:r>
            <w:r>
              <w:rPr>
                <w:sz w:val="22"/>
              </w:rPr>
              <w:t>York</w:t>
            </w:r>
            <w:r>
              <w:rPr>
                <w:spacing w:val="-10"/>
                <w:sz w:val="22"/>
              </w:rPr>
              <w:t> </w:t>
            </w:r>
            <w:r>
              <w:rPr>
                <w:sz w:val="22"/>
              </w:rPr>
              <w:t>University Jade Cohen, Exponent</w:t>
            </w:r>
          </w:p>
          <w:p>
            <w:pPr>
              <w:pStyle w:val="TableParagraph"/>
              <w:ind w:left="298" w:right="281"/>
              <w:jc w:val="center"/>
              <w:rPr>
                <w:sz w:val="22"/>
              </w:rPr>
            </w:pPr>
            <w:r>
              <w:rPr>
                <w:sz w:val="22"/>
              </w:rPr>
              <w:t>Burak</w:t>
            </w:r>
            <w:r>
              <w:rPr>
                <w:spacing w:val="-8"/>
                <w:sz w:val="22"/>
              </w:rPr>
              <w:t> </w:t>
            </w:r>
            <w:r>
              <w:rPr>
                <w:sz w:val="22"/>
              </w:rPr>
              <w:t>Duran,</w:t>
            </w:r>
            <w:r>
              <w:rPr>
                <w:spacing w:val="-8"/>
                <w:sz w:val="22"/>
              </w:rPr>
              <w:t> </w:t>
            </w:r>
            <w:r>
              <w:rPr>
                <w:sz w:val="22"/>
              </w:rPr>
              <w:t>University</w:t>
            </w:r>
            <w:r>
              <w:rPr>
                <w:spacing w:val="-8"/>
                <w:sz w:val="22"/>
              </w:rPr>
              <w:t> </w:t>
            </w:r>
            <w:r>
              <w:rPr>
                <w:sz w:val="22"/>
              </w:rPr>
              <w:t>of</w:t>
            </w:r>
            <w:r>
              <w:rPr>
                <w:spacing w:val="-8"/>
                <w:sz w:val="22"/>
              </w:rPr>
              <w:t> </w:t>
            </w:r>
            <w:r>
              <w:rPr>
                <w:sz w:val="22"/>
              </w:rPr>
              <w:t>New</w:t>
            </w:r>
            <w:r>
              <w:rPr>
                <w:spacing w:val="-8"/>
                <w:sz w:val="22"/>
              </w:rPr>
              <w:t> </w:t>
            </w:r>
            <w:r>
              <w:rPr>
                <w:sz w:val="22"/>
              </w:rPr>
              <w:t>Hampshire Kalil Erazo, Rice University</w:t>
            </w:r>
          </w:p>
          <w:p>
            <w:pPr>
              <w:pStyle w:val="TableParagraph"/>
              <w:ind w:left="301" w:right="281"/>
              <w:jc w:val="center"/>
              <w:rPr>
                <w:sz w:val="22"/>
              </w:rPr>
            </w:pPr>
            <w:r>
              <w:rPr>
                <w:sz w:val="22"/>
              </w:rPr>
              <w:t>Gloria</w:t>
            </w:r>
            <w:r>
              <w:rPr>
                <w:spacing w:val="-8"/>
                <w:sz w:val="22"/>
              </w:rPr>
              <w:t> </w:t>
            </w:r>
            <w:r>
              <w:rPr>
                <w:sz w:val="22"/>
              </w:rPr>
              <w:t>Faraone,</w:t>
            </w:r>
            <w:r>
              <w:rPr>
                <w:spacing w:val="-8"/>
                <w:sz w:val="22"/>
              </w:rPr>
              <w:t> </w:t>
            </w:r>
            <w:r>
              <w:rPr>
                <w:sz w:val="22"/>
              </w:rPr>
              <w:t>San</w:t>
            </w:r>
            <w:r>
              <w:rPr>
                <w:spacing w:val="-8"/>
                <w:sz w:val="22"/>
              </w:rPr>
              <w:t> </w:t>
            </w:r>
            <w:r>
              <w:rPr>
                <w:sz w:val="22"/>
              </w:rPr>
              <w:t>Diego</w:t>
            </w:r>
            <w:r>
              <w:rPr>
                <w:spacing w:val="-8"/>
                <w:sz w:val="22"/>
              </w:rPr>
              <w:t> </w:t>
            </w:r>
            <w:r>
              <w:rPr>
                <w:sz w:val="22"/>
              </w:rPr>
              <w:t>State</w:t>
            </w:r>
            <w:r>
              <w:rPr>
                <w:spacing w:val="-8"/>
                <w:sz w:val="22"/>
              </w:rPr>
              <w:t> </w:t>
            </w:r>
            <w:r>
              <w:rPr>
                <w:sz w:val="22"/>
              </w:rPr>
              <w:t>University Tal Feinstein, Exponent</w:t>
            </w:r>
          </w:p>
        </w:tc>
        <w:tc>
          <w:tcPr>
            <w:tcW w:w="4590" w:type="dxa"/>
          </w:tcPr>
          <w:p>
            <w:pPr>
              <w:pStyle w:val="TableParagraph"/>
              <w:spacing w:before="98"/>
              <w:ind w:left="1976" w:hanging="1713"/>
              <w:rPr>
                <w:sz w:val="22"/>
              </w:rPr>
            </w:pPr>
            <w:r>
              <w:rPr>
                <w:sz w:val="22"/>
              </w:rPr>
              <w:t>Marko</w:t>
            </w:r>
            <w:r>
              <w:rPr>
                <w:spacing w:val="-10"/>
                <w:sz w:val="22"/>
              </w:rPr>
              <w:t> </w:t>
            </w:r>
            <w:r>
              <w:rPr>
                <w:sz w:val="22"/>
              </w:rPr>
              <w:t>Marinković,</w:t>
            </w:r>
            <w:r>
              <w:rPr>
                <w:spacing w:val="-10"/>
                <w:sz w:val="22"/>
              </w:rPr>
              <w:t> </w:t>
            </w:r>
            <w:r>
              <w:rPr>
                <w:sz w:val="22"/>
              </w:rPr>
              <w:t>University</w:t>
            </w:r>
            <w:r>
              <w:rPr>
                <w:spacing w:val="-10"/>
                <w:sz w:val="22"/>
              </w:rPr>
              <w:t> </w:t>
            </w:r>
            <w:r>
              <w:rPr>
                <w:sz w:val="22"/>
              </w:rPr>
              <w:t>of</w:t>
            </w:r>
            <w:r>
              <w:rPr>
                <w:spacing w:val="-10"/>
                <w:sz w:val="22"/>
              </w:rPr>
              <w:t> </w:t>
            </w:r>
            <w:r>
              <w:rPr>
                <w:sz w:val="22"/>
              </w:rPr>
              <w:t>Belgrade, </w:t>
            </w:r>
            <w:r>
              <w:rPr>
                <w:spacing w:val="-2"/>
                <w:sz w:val="22"/>
              </w:rPr>
              <w:t>Serbia</w:t>
            </w:r>
          </w:p>
          <w:p>
            <w:pPr>
              <w:pStyle w:val="TableParagraph"/>
              <w:ind w:left="435" w:right="370" w:firstLine="679"/>
              <w:rPr>
                <w:sz w:val="22"/>
              </w:rPr>
            </w:pPr>
            <w:r>
              <w:rPr>
                <w:sz w:val="22"/>
              </w:rPr>
              <w:t>Amory Martin, Exponent Yvonne</w:t>
            </w:r>
            <w:r>
              <w:rPr>
                <w:spacing w:val="-14"/>
                <w:sz w:val="22"/>
              </w:rPr>
              <w:t> </w:t>
            </w:r>
            <w:r>
              <w:rPr>
                <w:sz w:val="22"/>
              </w:rPr>
              <w:t>Merino,</w:t>
            </w:r>
            <w:r>
              <w:rPr>
                <w:spacing w:val="-14"/>
                <w:sz w:val="22"/>
              </w:rPr>
              <w:t> </w:t>
            </w:r>
            <w:r>
              <w:rPr>
                <w:sz w:val="22"/>
              </w:rPr>
              <w:t>Pontificia</w:t>
            </w:r>
            <w:r>
              <w:rPr>
                <w:spacing w:val="-14"/>
                <w:sz w:val="22"/>
              </w:rPr>
              <w:t> </w:t>
            </w:r>
            <w:r>
              <w:rPr>
                <w:sz w:val="22"/>
              </w:rPr>
              <w:t>Universidad</w:t>
            </w:r>
          </w:p>
          <w:p>
            <w:pPr>
              <w:pStyle w:val="TableParagraph"/>
              <w:spacing w:line="252" w:lineRule="exact"/>
              <w:ind w:left="1150"/>
              <w:rPr>
                <w:sz w:val="22"/>
              </w:rPr>
            </w:pPr>
            <w:r>
              <w:rPr>
                <w:sz w:val="22"/>
              </w:rPr>
              <w:t>Católica</w:t>
            </w:r>
            <w:r>
              <w:rPr>
                <w:spacing w:val="-6"/>
                <w:sz w:val="22"/>
              </w:rPr>
              <w:t> </w:t>
            </w:r>
            <w:r>
              <w:rPr>
                <w:sz w:val="22"/>
              </w:rPr>
              <w:t>de</w:t>
            </w:r>
            <w:r>
              <w:rPr>
                <w:spacing w:val="-6"/>
                <w:sz w:val="22"/>
              </w:rPr>
              <w:t> </w:t>
            </w:r>
            <w:r>
              <w:rPr>
                <w:sz w:val="22"/>
              </w:rPr>
              <w:t>Chile,</w:t>
            </w:r>
            <w:r>
              <w:rPr>
                <w:spacing w:val="-6"/>
                <w:sz w:val="22"/>
              </w:rPr>
              <w:t> </w:t>
            </w:r>
            <w:r>
              <w:rPr>
                <w:spacing w:val="-2"/>
                <w:sz w:val="22"/>
              </w:rPr>
              <w:t>Chile</w:t>
            </w:r>
          </w:p>
          <w:p>
            <w:pPr>
              <w:pStyle w:val="TableParagraph"/>
              <w:ind w:left="200" w:right="182"/>
              <w:jc w:val="center"/>
              <w:rPr>
                <w:sz w:val="22"/>
              </w:rPr>
            </w:pPr>
            <w:r>
              <w:rPr>
                <w:sz w:val="22"/>
              </w:rPr>
              <w:t>Maziar</w:t>
            </w:r>
            <w:r>
              <w:rPr>
                <w:spacing w:val="-10"/>
                <w:sz w:val="22"/>
              </w:rPr>
              <w:t> </w:t>
            </w:r>
            <w:r>
              <w:rPr>
                <w:sz w:val="22"/>
              </w:rPr>
              <w:t>Mivehchi,</w:t>
            </w:r>
            <w:r>
              <w:rPr>
                <w:spacing w:val="-10"/>
                <w:sz w:val="22"/>
              </w:rPr>
              <w:t> </w:t>
            </w:r>
            <w:r>
              <w:rPr>
                <w:sz w:val="22"/>
              </w:rPr>
              <w:t>University</w:t>
            </w:r>
            <w:r>
              <w:rPr>
                <w:spacing w:val="-10"/>
                <w:sz w:val="22"/>
              </w:rPr>
              <w:t> </w:t>
            </w:r>
            <w:r>
              <w:rPr>
                <w:sz w:val="22"/>
              </w:rPr>
              <w:t>of</w:t>
            </w:r>
            <w:r>
              <w:rPr>
                <w:spacing w:val="-10"/>
                <w:sz w:val="22"/>
              </w:rPr>
              <w:t> </w:t>
            </w:r>
            <w:r>
              <w:rPr>
                <w:sz w:val="22"/>
              </w:rPr>
              <w:t>California, </w:t>
            </w:r>
            <w:r>
              <w:rPr>
                <w:spacing w:val="-2"/>
                <w:sz w:val="22"/>
              </w:rPr>
              <w:t>Davis</w:t>
            </w:r>
          </w:p>
          <w:p>
            <w:pPr>
              <w:pStyle w:val="TableParagraph"/>
              <w:spacing w:before="1"/>
              <w:ind w:left="201" w:right="182"/>
              <w:jc w:val="center"/>
              <w:rPr>
                <w:sz w:val="22"/>
              </w:rPr>
            </w:pPr>
            <w:r>
              <w:rPr>
                <w:sz w:val="22"/>
              </w:rPr>
              <w:t>Luis</w:t>
            </w:r>
            <w:r>
              <w:rPr>
                <w:spacing w:val="-10"/>
                <w:sz w:val="22"/>
              </w:rPr>
              <w:t> </w:t>
            </w:r>
            <w:r>
              <w:rPr>
                <w:sz w:val="22"/>
              </w:rPr>
              <w:t>Moya,</w:t>
            </w:r>
            <w:r>
              <w:rPr>
                <w:spacing w:val="-10"/>
                <w:sz w:val="22"/>
              </w:rPr>
              <w:t> </w:t>
            </w:r>
            <w:r>
              <w:rPr>
                <w:sz w:val="22"/>
              </w:rPr>
              <w:t>Pontificia</w:t>
            </w:r>
            <w:r>
              <w:rPr>
                <w:spacing w:val="-10"/>
                <w:sz w:val="22"/>
              </w:rPr>
              <w:t> </w:t>
            </w:r>
            <w:r>
              <w:rPr>
                <w:sz w:val="22"/>
              </w:rPr>
              <w:t>Universidad</w:t>
            </w:r>
            <w:r>
              <w:rPr>
                <w:spacing w:val="-10"/>
                <w:sz w:val="22"/>
              </w:rPr>
              <w:t> </w:t>
            </w:r>
            <w:r>
              <w:rPr>
                <w:sz w:val="22"/>
              </w:rPr>
              <w:t>Católica del Perú, Peru</w:t>
            </w:r>
          </w:p>
          <w:p>
            <w:pPr>
              <w:pStyle w:val="TableParagraph"/>
              <w:ind w:left="362" w:right="343" w:hanging="1"/>
              <w:jc w:val="center"/>
              <w:rPr>
                <w:sz w:val="22"/>
              </w:rPr>
            </w:pPr>
            <w:r>
              <w:rPr>
                <w:sz w:val="22"/>
              </w:rPr>
              <w:t>César Pájaro, Universidad del Norte Nicolas</w:t>
            </w:r>
            <w:r>
              <w:rPr>
                <w:spacing w:val="-10"/>
                <w:sz w:val="22"/>
              </w:rPr>
              <w:t> </w:t>
            </w:r>
            <w:r>
              <w:rPr>
                <w:sz w:val="22"/>
              </w:rPr>
              <w:t>Quintero,</w:t>
            </w:r>
            <w:r>
              <w:rPr>
                <w:spacing w:val="-10"/>
                <w:sz w:val="22"/>
              </w:rPr>
              <w:t> </w:t>
            </w:r>
            <w:r>
              <w:rPr>
                <w:sz w:val="22"/>
              </w:rPr>
              <w:t>Universidad</w:t>
            </w:r>
            <w:r>
              <w:rPr>
                <w:spacing w:val="-10"/>
                <w:sz w:val="22"/>
              </w:rPr>
              <w:t> </w:t>
            </w:r>
            <w:r>
              <w:rPr>
                <w:sz w:val="22"/>
              </w:rPr>
              <w:t>del</w:t>
            </w:r>
            <w:r>
              <w:rPr>
                <w:spacing w:val="-10"/>
                <w:sz w:val="22"/>
              </w:rPr>
              <w:t> </w:t>
            </w:r>
            <w:r>
              <w:rPr>
                <w:sz w:val="22"/>
              </w:rPr>
              <w:t>Norte</w:t>
            </w:r>
          </w:p>
        </w:tc>
      </w:tr>
    </w:tbl>
    <w:p>
      <w:pPr>
        <w:spacing w:after="0"/>
        <w:jc w:val="center"/>
        <w:rPr>
          <w:sz w:val="22"/>
        </w:rPr>
        <w:sectPr>
          <w:footerReference w:type="default" r:id="rId5"/>
          <w:type w:val="continuous"/>
          <w:pgSz w:w="12240" w:h="15840"/>
          <w:pgMar w:footer="1508" w:header="0" w:top="1580" w:bottom="1700" w:left="1200" w:right="1220"/>
          <w:pgNumType w:start="1"/>
        </w:sectPr>
      </w:pPr>
    </w:p>
    <w:p>
      <w:pPr>
        <w:pStyle w:val="BodyText"/>
        <w:spacing w:before="6"/>
        <w:rPr>
          <w:b/>
          <w:sz w:val="2"/>
        </w:rPr>
      </w:pPr>
    </w:p>
    <w:tbl>
      <w:tblPr>
        <w:tblW w:w="0" w:type="auto"/>
        <w:jc w:val="left"/>
        <w:tblInd w:w="14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4981"/>
        <w:gridCol w:w="4590"/>
      </w:tblGrid>
      <w:tr>
        <w:trPr>
          <w:trHeight w:val="3488" w:hRule="atLeast"/>
        </w:trPr>
        <w:tc>
          <w:tcPr>
            <w:tcW w:w="4981" w:type="dxa"/>
          </w:tcPr>
          <w:p>
            <w:pPr>
              <w:pStyle w:val="TableParagraph"/>
              <w:spacing w:before="98"/>
              <w:ind w:left="300" w:right="281"/>
              <w:jc w:val="center"/>
              <w:rPr>
                <w:sz w:val="22"/>
              </w:rPr>
            </w:pPr>
            <w:r>
              <w:rPr>
                <w:sz w:val="22"/>
              </w:rPr>
              <w:t>Rajendra</w:t>
            </w:r>
            <w:r>
              <w:rPr>
                <w:spacing w:val="-13"/>
                <w:sz w:val="22"/>
              </w:rPr>
              <w:t> </w:t>
            </w:r>
            <w:r>
              <w:rPr>
                <w:sz w:val="22"/>
              </w:rPr>
              <w:t>Gautam,</w:t>
            </w:r>
            <w:r>
              <w:rPr>
                <w:spacing w:val="-13"/>
                <w:sz w:val="22"/>
              </w:rPr>
              <w:t> </w:t>
            </w:r>
            <w:r>
              <w:rPr>
                <w:sz w:val="22"/>
              </w:rPr>
              <w:t>Tribhuvan</w:t>
            </w:r>
            <w:r>
              <w:rPr>
                <w:spacing w:val="-13"/>
                <w:sz w:val="22"/>
              </w:rPr>
              <w:t> </w:t>
            </w:r>
            <w:r>
              <w:rPr>
                <w:sz w:val="22"/>
              </w:rPr>
              <w:t>University Abhineet Gupta, Marqeta</w:t>
            </w:r>
          </w:p>
          <w:p>
            <w:pPr>
              <w:pStyle w:val="TableParagraph"/>
              <w:ind w:left="301" w:right="281"/>
              <w:jc w:val="center"/>
              <w:rPr>
                <w:sz w:val="22"/>
              </w:rPr>
            </w:pPr>
            <w:r>
              <w:rPr>
                <w:sz w:val="22"/>
              </w:rPr>
              <w:t>Salah</w:t>
            </w:r>
            <w:r>
              <w:rPr>
                <w:spacing w:val="-8"/>
                <w:sz w:val="22"/>
              </w:rPr>
              <w:t> </w:t>
            </w:r>
            <w:r>
              <w:rPr>
                <w:sz w:val="22"/>
              </w:rPr>
              <w:t>Haj</w:t>
            </w:r>
            <w:r>
              <w:rPr>
                <w:spacing w:val="-8"/>
                <w:sz w:val="22"/>
              </w:rPr>
              <w:t> </w:t>
            </w:r>
            <w:r>
              <w:rPr>
                <w:sz w:val="22"/>
              </w:rPr>
              <w:t>Ismail,</w:t>
            </w:r>
            <w:r>
              <w:rPr>
                <w:spacing w:val="-8"/>
                <w:sz w:val="22"/>
              </w:rPr>
              <w:t> </w:t>
            </w:r>
            <w:r>
              <w:rPr>
                <w:sz w:val="22"/>
              </w:rPr>
              <w:t>Ankara</w:t>
            </w:r>
            <w:r>
              <w:rPr>
                <w:spacing w:val="-8"/>
                <w:sz w:val="22"/>
              </w:rPr>
              <w:t> </w:t>
            </w:r>
            <w:r>
              <w:rPr>
                <w:sz w:val="22"/>
              </w:rPr>
              <w:t>Yildirim</w:t>
            </w:r>
            <w:r>
              <w:rPr>
                <w:spacing w:val="-8"/>
                <w:sz w:val="22"/>
              </w:rPr>
              <w:t> </w:t>
            </w:r>
            <w:r>
              <w:rPr>
                <w:sz w:val="22"/>
              </w:rPr>
              <w:t>Beyazit University, Türkiye</w:t>
            </w:r>
          </w:p>
          <w:p>
            <w:pPr>
              <w:pStyle w:val="TableParagraph"/>
              <w:ind w:left="301" w:right="281"/>
              <w:jc w:val="center"/>
              <w:rPr>
                <w:sz w:val="22"/>
              </w:rPr>
            </w:pPr>
            <w:r>
              <w:rPr>
                <w:sz w:val="22"/>
              </w:rPr>
              <w:t>Amalesh Jana, Oregon State University Sajad</w:t>
            </w:r>
            <w:r>
              <w:rPr>
                <w:spacing w:val="-13"/>
                <w:sz w:val="22"/>
              </w:rPr>
              <w:t> </w:t>
            </w:r>
            <w:r>
              <w:rPr>
                <w:sz w:val="22"/>
              </w:rPr>
              <w:t>Javadinasab</w:t>
            </w:r>
            <w:r>
              <w:rPr>
                <w:spacing w:val="-13"/>
                <w:sz w:val="22"/>
              </w:rPr>
              <w:t> </w:t>
            </w:r>
            <w:r>
              <w:rPr>
                <w:sz w:val="22"/>
              </w:rPr>
              <w:t>Hormozabad,</w:t>
            </w:r>
            <w:r>
              <w:rPr>
                <w:spacing w:val="-13"/>
                <w:sz w:val="22"/>
              </w:rPr>
              <w:t> </w:t>
            </w:r>
            <w:r>
              <w:rPr>
                <w:sz w:val="22"/>
              </w:rPr>
              <w:t>McNamara </w:t>
            </w:r>
            <w:r>
              <w:rPr>
                <w:spacing w:val="-2"/>
                <w:sz w:val="22"/>
              </w:rPr>
              <w:t>Salvia</w:t>
            </w:r>
          </w:p>
          <w:p>
            <w:pPr>
              <w:pStyle w:val="TableParagraph"/>
              <w:ind w:left="124" w:right="105"/>
              <w:jc w:val="center"/>
              <w:rPr>
                <w:sz w:val="22"/>
              </w:rPr>
            </w:pPr>
            <w:r>
              <w:rPr>
                <w:sz w:val="22"/>
              </w:rPr>
              <w:t>Amarnath</w:t>
            </w:r>
            <w:r>
              <w:rPr>
                <w:spacing w:val="-10"/>
                <w:sz w:val="22"/>
              </w:rPr>
              <w:t> </w:t>
            </w:r>
            <w:r>
              <w:rPr>
                <w:sz w:val="22"/>
              </w:rPr>
              <w:t>Kasalanati,</w:t>
            </w:r>
            <w:r>
              <w:rPr>
                <w:spacing w:val="-10"/>
                <w:sz w:val="22"/>
              </w:rPr>
              <w:t> </w:t>
            </w:r>
            <w:r>
              <w:rPr>
                <w:sz w:val="22"/>
              </w:rPr>
              <w:t>University</w:t>
            </w:r>
            <w:r>
              <w:rPr>
                <w:spacing w:val="-10"/>
                <w:sz w:val="22"/>
              </w:rPr>
              <w:t> </w:t>
            </w:r>
            <w:r>
              <w:rPr>
                <w:sz w:val="22"/>
              </w:rPr>
              <w:t>of</w:t>
            </w:r>
            <w:r>
              <w:rPr>
                <w:spacing w:val="-10"/>
                <w:sz w:val="22"/>
              </w:rPr>
              <w:t> </w:t>
            </w:r>
            <w:r>
              <w:rPr>
                <w:sz w:val="22"/>
              </w:rPr>
              <w:t>California, </w:t>
            </w:r>
            <w:r>
              <w:rPr>
                <w:spacing w:val="-2"/>
                <w:sz w:val="22"/>
              </w:rPr>
              <w:t>Berkeley</w:t>
            </w:r>
          </w:p>
          <w:p>
            <w:pPr>
              <w:pStyle w:val="TableParagraph"/>
              <w:spacing w:line="252" w:lineRule="exact"/>
              <w:ind w:left="788" w:right="771"/>
              <w:jc w:val="center"/>
              <w:rPr>
                <w:sz w:val="22"/>
              </w:rPr>
            </w:pPr>
            <w:r>
              <w:rPr>
                <w:sz w:val="22"/>
              </w:rPr>
              <w:t>Maha</w:t>
            </w:r>
            <w:r>
              <w:rPr>
                <w:spacing w:val="-7"/>
                <w:sz w:val="22"/>
              </w:rPr>
              <w:t> </w:t>
            </w:r>
            <w:r>
              <w:rPr>
                <w:sz w:val="22"/>
              </w:rPr>
              <w:t>Kenawy,</w:t>
            </w:r>
            <w:r>
              <w:rPr>
                <w:spacing w:val="-6"/>
                <w:sz w:val="22"/>
              </w:rPr>
              <w:t> </w:t>
            </w:r>
            <w:r>
              <w:rPr>
                <w:spacing w:val="-2"/>
                <w:sz w:val="22"/>
              </w:rPr>
              <w:t>Exponent</w:t>
            </w:r>
          </w:p>
          <w:p>
            <w:pPr>
              <w:pStyle w:val="TableParagraph"/>
              <w:ind w:left="125" w:right="105"/>
              <w:jc w:val="center"/>
              <w:rPr>
                <w:sz w:val="22"/>
              </w:rPr>
            </w:pPr>
            <w:r>
              <w:rPr>
                <w:sz w:val="22"/>
              </w:rPr>
              <w:t>Zeyad</w:t>
            </w:r>
            <w:r>
              <w:rPr>
                <w:spacing w:val="-8"/>
                <w:sz w:val="22"/>
              </w:rPr>
              <w:t> </w:t>
            </w:r>
            <w:r>
              <w:rPr>
                <w:sz w:val="22"/>
              </w:rPr>
              <w:t>Khalil,</w:t>
            </w:r>
            <w:r>
              <w:rPr>
                <w:spacing w:val="-8"/>
                <w:sz w:val="22"/>
              </w:rPr>
              <w:t> </w:t>
            </w:r>
            <w:r>
              <w:rPr>
                <w:sz w:val="22"/>
              </w:rPr>
              <w:t>Imperial</w:t>
            </w:r>
            <w:r>
              <w:rPr>
                <w:spacing w:val="-8"/>
                <w:sz w:val="22"/>
              </w:rPr>
              <w:t> </w:t>
            </w:r>
            <w:r>
              <w:rPr>
                <w:sz w:val="22"/>
              </w:rPr>
              <w:t>College</w:t>
            </w:r>
            <w:r>
              <w:rPr>
                <w:spacing w:val="-8"/>
                <w:sz w:val="22"/>
              </w:rPr>
              <w:t> </w:t>
            </w:r>
            <w:r>
              <w:rPr>
                <w:sz w:val="22"/>
              </w:rPr>
              <w:t>London,</w:t>
            </w:r>
            <w:r>
              <w:rPr>
                <w:spacing w:val="-8"/>
                <w:sz w:val="22"/>
              </w:rPr>
              <w:t> </w:t>
            </w:r>
            <w:r>
              <w:rPr>
                <w:sz w:val="22"/>
              </w:rPr>
              <w:t>United </w:t>
            </w:r>
            <w:r>
              <w:rPr>
                <w:spacing w:val="-2"/>
                <w:sz w:val="22"/>
              </w:rPr>
              <w:t>Kingdom</w:t>
            </w:r>
          </w:p>
          <w:p>
            <w:pPr>
              <w:pStyle w:val="TableParagraph"/>
              <w:spacing w:before="1"/>
              <w:ind w:left="298" w:right="281"/>
              <w:jc w:val="center"/>
              <w:rPr>
                <w:sz w:val="22"/>
              </w:rPr>
            </w:pPr>
            <w:r>
              <w:rPr>
                <w:sz w:val="22"/>
              </w:rPr>
              <w:t>Irene</w:t>
            </w:r>
            <w:r>
              <w:rPr>
                <w:spacing w:val="-7"/>
                <w:sz w:val="22"/>
              </w:rPr>
              <w:t> </w:t>
            </w:r>
            <w:r>
              <w:rPr>
                <w:sz w:val="22"/>
              </w:rPr>
              <w:t>Liou,</w:t>
            </w:r>
            <w:r>
              <w:rPr>
                <w:spacing w:val="-7"/>
                <w:sz w:val="22"/>
              </w:rPr>
              <w:t> </w:t>
            </w:r>
            <w:r>
              <w:rPr>
                <w:sz w:val="22"/>
              </w:rPr>
              <w:t>University</w:t>
            </w:r>
            <w:r>
              <w:rPr>
                <w:spacing w:val="-6"/>
                <w:sz w:val="22"/>
              </w:rPr>
              <w:t> </w:t>
            </w:r>
            <w:r>
              <w:rPr>
                <w:sz w:val="22"/>
              </w:rPr>
              <w:t>of</w:t>
            </w:r>
            <w:r>
              <w:rPr>
                <w:spacing w:val="-6"/>
                <w:sz w:val="22"/>
              </w:rPr>
              <w:t> </w:t>
            </w:r>
            <w:r>
              <w:rPr>
                <w:sz w:val="22"/>
              </w:rPr>
              <w:t>California,</w:t>
            </w:r>
            <w:r>
              <w:rPr>
                <w:spacing w:val="-8"/>
                <w:sz w:val="22"/>
              </w:rPr>
              <w:t> </w:t>
            </w:r>
            <w:r>
              <w:rPr>
                <w:spacing w:val="-2"/>
                <w:sz w:val="22"/>
              </w:rPr>
              <w:t>Davis</w:t>
            </w:r>
          </w:p>
        </w:tc>
        <w:tc>
          <w:tcPr>
            <w:tcW w:w="4590" w:type="dxa"/>
          </w:tcPr>
          <w:p>
            <w:pPr>
              <w:pStyle w:val="TableParagraph"/>
              <w:spacing w:before="98"/>
              <w:ind w:left="165" w:right="145" w:hanging="2"/>
              <w:jc w:val="center"/>
              <w:rPr>
                <w:sz w:val="22"/>
              </w:rPr>
            </w:pPr>
            <w:r>
              <w:rPr>
                <w:sz w:val="22"/>
              </w:rPr>
              <w:t>Juliana Rivera, Universidad del Norte Xavier</w:t>
            </w:r>
            <w:r>
              <w:rPr>
                <w:spacing w:val="-8"/>
                <w:sz w:val="22"/>
              </w:rPr>
              <w:t> </w:t>
            </w:r>
            <w:r>
              <w:rPr>
                <w:sz w:val="22"/>
              </w:rPr>
              <w:t>Romão,</w:t>
            </w:r>
            <w:r>
              <w:rPr>
                <w:spacing w:val="-8"/>
                <w:sz w:val="22"/>
              </w:rPr>
              <w:t> </w:t>
            </w:r>
            <w:r>
              <w:rPr>
                <w:sz w:val="22"/>
              </w:rPr>
              <w:t>University</w:t>
            </w:r>
            <w:r>
              <w:rPr>
                <w:spacing w:val="-8"/>
                <w:sz w:val="22"/>
              </w:rPr>
              <w:t> </w:t>
            </w:r>
            <w:r>
              <w:rPr>
                <w:sz w:val="22"/>
              </w:rPr>
              <w:t>of</w:t>
            </w:r>
            <w:r>
              <w:rPr>
                <w:spacing w:val="-8"/>
                <w:sz w:val="22"/>
              </w:rPr>
              <w:t> </w:t>
            </w:r>
            <w:r>
              <w:rPr>
                <w:sz w:val="22"/>
              </w:rPr>
              <w:t>Porto,</w:t>
            </w:r>
            <w:r>
              <w:rPr>
                <w:spacing w:val="-8"/>
                <w:sz w:val="22"/>
              </w:rPr>
              <w:t> </w:t>
            </w:r>
            <w:r>
              <w:rPr>
                <w:sz w:val="22"/>
              </w:rPr>
              <w:t>Portugal Maria Camila Lopez Ruiz, University of California, Berkeley</w:t>
            </w:r>
          </w:p>
          <w:p>
            <w:pPr>
              <w:pStyle w:val="TableParagraph"/>
              <w:ind w:left="202" w:right="182"/>
              <w:jc w:val="center"/>
              <w:rPr>
                <w:sz w:val="22"/>
              </w:rPr>
            </w:pPr>
            <w:r>
              <w:rPr>
                <w:sz w:val="22"/>
              </w:rPr>
              <w:t>Shokrullah</w:t>
            </w:r>
            <w:r>
              <w:rPr>
                <w:spacing w:val="-10"/>
                <w:sz w:val="22"/>
              </w:rPr>
              <w:t> </w:t>
            </w:r>
            <w:r>
              <w:rPr>
                <w:sz w:val="22"/>
              </w:rPr>
              <w:t>Sorosh,</w:t>
            </w:r>
            <w:r>
              <w:rPr>
                <w:spacing w:val="-9"/>
                <w:sz w:val="22"/>
              </w:rPr>
              <w:t> </w:t>
            </w:r>
            <w:r>
              <w:rPr>
                <w:sz w:val="22"/>
              </w:rPr>
              <w:t>University</w:t>
            </w:r>
            <w:r>
              <w:rPr>
                <w:spacing w:val="-9"/>
                <w:sz w:val="22"/>
              </w:rPr>
              <w:t> </w:t>
            </w:r>
            <w:r>
              <w:rPr>
                <w:sz w:val="22"/>
              </w:rPr>
              <w:t>of</w:t>
            </w:r>
            <w:r>
              <w:rPr>
                <w:spacing w:val="-9"/>
                <w:sz w:val="22"/>
              </w:rPr>
              <w:t> </w:t>
            </w:r>
            <w:r>
              <w:rPr>
                <w:sz w:val="22"/>
              </w:rPr>
              <w:t>California, San Diego</w:t>
            </w:r>
          </w:p>
          <w:p>
            <w:pPr>
              <w:pStyle w:val="TableParagraph"/>
              <w:ind w:left="201" w:right="182"/>
              <w:jc w:val="center"/>
              <w:rPr>
                <w:sz w:val="22"/>
              </w:rPr>
            </w:pPr>
            <w:r>
              <w:rPr>
                <w:sz w:val="22"/>
              </w:rPr>
              <w:t>Laura</w:t>
            </w:r>
            <w:r>
              <w:rPr>
                <w:spacing w:val="-13"/>
                <w:sz w:val="22"/>
              </w:rPr>
              <w:t> </w:t>
            </w:r>
            <w:r>
              <w:rPr>
                <w:sz w:val="22"/>
              </w:rPr>
              <w:t>Vargas,</w:t>
            </w:r>
            <w:r>
              <w:rPr>
                <w:spacing w:val="-13"/>
                <w:sz w:val="22"/>
              </w:rPr>
              <w:t> </w:t>
            </w:r>
            <w:r>
              <w:rPr>
                <w:sz w:val="22"/>
              </w:rPr>
              <w:t>Pontificia</w:t>
            </w:r>
            <w:r>
              <w:rPr>
                <w:spacing w:val="-14"/>
                <w:sz w:val="22"/>
              </w:rPr>
              <w:t> </w:t>
            </w:r>
            <w:r>
              <w:rPr>
                <w:sz w:val="22"/>
              </w:rPr>
              <w:t>Universidad Católica de Chile, Chile</w:t>
            </w:r>
          </w:p>
          <w:p>
            <w:pPr>
              <w:pStyle w:val="TableParagraph"/>
              <w:ind w:left="202" w:right="181"/>
              <w:jc w:val="center"/>
              <w:rPr>
                <w:sz w:val="22"/>
              </w:rPr>
            </w:pPr>
            <w:r>
              <w:rPr>
                <w:sz w:val="22"/>
              </w:rPr>
              <w:t>Pulkit Velani, IIIT Hyderabad, India Hartanto</w:t>
            </w:r>
            <w:r>
              <w:rPr>
                <w:spacing w:val="-10"/>
                <w:sz w:val="22"/>
              </w:rPr>
              <w:t> </w:t>
            </w:r>
            <w:r>
              <w:rPr>
                <w:sz w:val="22"/>
              </w:rPr>
              <w:t>Wibowo,</w:t>
            </w:r>
            <w:r>
              <w:rPr>
                <w:spacing w:val="-10"/>
                <w:sz w:val="22"/>
              </w:rPr>
              <w:t> </w:t>
            </w:r>
            <w:r>
              <w:rPr>
                <w:sz w:val="22"/>
              </w:rPr>
              <w:t>Iowa</w:t>
            </w:r>
            <w:r>
              <w:rPr>
                <w:spacing w:val="-10"/>
                <w:sz w:val="22"/>
              </w:rPr>
              <w:t> </w:t>
            </w:r>
            <w:r>
              <w:rPr>
                <w:sz w:val="22"/>
              </w:rPr>
              <w:t>State</w:t>
            </w:r>
            <w:r>
              <w:rPr>
                <w:spacing w:val="-10"/>
                <w:sz w:val="22"/>
              </w:rPr>
              <w:t> </w:t>
            </w:r>
            <w:r>
              <w:rPr>
                <w:sz w:val="22"/>
              </w:rPr>
              <w:t>University Susu Xu, Stony Brook University</w:t>
            </w:r>
          </w:p>
          <w:p>
            <w:pPr>
              <w:pStyle w:val="TableParagraph"/>
              <w:ind w:left="199" w:right="182"/>
              <w:jc w:val="center"/>
              <w:rPr>
                <w:sz w:val="22"/>
              </w:rPr>
            </w:pPr>
            <w:r>
              <w:rPr>
                <w:sz w:val="22"/>
              </w:rPr>
              <w:t>Taner</w:t>
            </w:r>
            <w:r>
              <w:rPr>
                <w:spacing w:val="-8"/>
                <w:sz w:val="22"/>
              </w:rPr>
              <w:t> </w:t>
            </w:r>
            <w:r>
              <w:rPr>
                <w:sz w:val="22"/>
              </w:rPr>
              <w:t>Yılmaz,</w:t>
            </w:r>
            <w:r>
              <w:rPr>
                <w:spacing w:val="-8"/>
                <w:sz w:val="22"/>
              </w:rPr>
              <w:t> </w:t>
            </w:r>
            <w:r>
              <w:rPr>
                <w:sz w:val="22"/>
              </w:rPr>
              <w:t>Ozyegin</w:t>
            </w:r>
            <w:r>
              <w:rPr>
                <w:spacing w:val="-8"/>
                <w:sz w:val="22"/>
              </w:rPr>
              <w:t> </w:t>
            </w:r>
            <w:r>
              <w:rPr>
                <w:sz w:val="22"/>
              </w:rPr>
              <w:t>University,</w:t>
            </w:r>
            <w:r>
              <w:rPr>
                <w:spacing w:val="-8"/>
                <w:sz w:val="22"/>
              </w:rPr>
              <w:t> </w:t>
            </w:r>
            <w:r>
              <w:rPr>
                <w:spacing w:val="-2"/>
                <w:sz w:val="22"/>
              </w:rPr>
              <w:t>Türkiye</w:t>
            </w:r>
          </w:p>
        </w:tc>
      </w:tr>
      <w:tr>
        <w:trPr>
          <w:trHeight w:val="774" w:hRule="atLeast"/>
        </w:trPr>
        <w:tc>
          <w:tcPr>
            <w:tcW w:w="9571" w:type="dxa"/>
            <w:gridSpan w:val="2"/>
          </w:tcPr>
          <w:p>
            <w:pPr>
              <w:pStyle w:val="TableParagraph"/>
              <w:spacing w:line="321" w:lineRule="exact" w:before="99"/>
              <w:ind w:left="1935" w:right="1918"/>
              <w:jc w:val="center"/>
              <w:rPr>
                <w:sz w:val="28"/>
              </w:rPr>
            </w:pPr>
            <w:r>
              <w:rPr>
                <w:color w:val="656565"/>
                <w:sz w:val="28"/>
              </w:rPr>
              <w:t>Joint</w:t>
            </w:r>
            <w:r>
              <w:rPr>
                <w:color w:val="656565"/>
                <w:spacing w:val="-8"/>
                <w:sz w:val="28"/>
              </w:rPr>
              <w:t> </w:t>
            </w:r>
            <w:r>
              <w:rPr>
                <w:color w:val="656565"/>
                <w:sz w:val="28"/>
              </w:rPr>
              <w:t>Report</w:t>
            </w:r>
            <w:r>
              <w:rPr>
                <w:color w:val="656565"/>
                <w:spacing w:val="-7"/>
                <w:sz w:val="28"/>
              </w:rPr>
              <w:t> </w:t>
            </w:r>
            <w:r>
              <w:rPr>
                <w:color w:val="656565"/>
                <w:spacing w:val="-2"/>
                <w:sz w:val="28"/>
              </w:rPr>
              <w:t>Editors:</w:t>
            </w:r>
          </w:p>
          <w:p>
            <w:pPr>
              <w:pStyle w:val="TableParagraph"/>
              <w:spacing w:line="252" w:lineRule="exact"/>
              <w:ind w:left="1937" w:right="1918"/>
              <w:jc w:val="center"/>
              <w:rPr>
                <w:sz w:val="22"/>
              </w:rPr>
            </w:pPr>
            <w:r>
              <w:rPr>
                <w:sz w:val="22"/>
              </w:rPr>
              <w:t>(in</w:t>
            </w:r>
            <w:r>
              <w:rPr>
                <w:spacing w:val="-8"/>
                <w:sz w:val="22"/>
              </w:rPr>
              <w:t> </w:t>
            </w:r>
            <w:r>
              <w:rPr>
                <w:sz w:val="22"/>
              </w:rPr>
              <w:t>alphabetical</w:t>
            </w:r>
            <w:r>
              <w:rPr>
                <w:spacing w:val="-8"/>
                <w:sz w:val="22"/>
              </w:rPr>
              <w:t> </w:t>
            </w:r>
            <w:r>
              <w:rPr>
                <w:spacing w:val="-2"/>
                <w:sz w:val="22"/>
              </w:rPr>
              <w:t>order)</w:t>
            </w:r>
          </w:p>
        </w:tc>
      </w:tr>
      <w:tr>
        <w:trPr>
          <w:trHeight w:val="1212" w:hRule="atLeast"/>
        </w:trPr>
        <w:tc>
          <w:tcPr>
            <w:tcW w:w="4981" w:type="dxa"/>
          </w:tcPr>
          <w:p>
            <w:pPr>
              <w:pStyle w:val="TableParagraph"/>
              <w:spacing w:before="98"/>
              <w:ind w:left="300" w:right="281"/>
              <w:jc w:val="center"/>
              <w:rPr>
                <w:sz w:val="22"/>
              </w:rPr>
            </w:pPr>
            <w:r>
              <w:rPr>
                <w:sz w:val="22"/>
              </w:rPr>
              <w:t>Mohammad</w:t>
            </w:r>
            <w:r>
              <w:rPr>
                <w:spacing w:val="-8"/>
                <w:sz w:val="22"/>
              </w:rPr>
              <w:t> </w:t>
            </w:r>
            <w:r>
              <w:rPr>
                <w:sz w:val="22"/>
              </w:rPr>
              <w:t>Alam,</w:t>
            </w:r>
            <w:r>
              <w:rPr>
                <w:spacing w:val="-9"/>
                <w:sz w:val="22"/>
              </w:rPr>
              <w:t> </w:t>
            </w:r>
            <w:r>
              <w:rPr>
                <w:sz w:val="22"/>
              </w:rPr>
              <w:t>University</w:t>
            </w:r>
            <w:r>
              <w:rPr>
                <w:spacing w:val="-9"/>
                <w:sz w:val="22"/>
              </w:rPr>
              <w:t> </w:t>
            </w:r>
            <w:r>
              <w:rPr>
                <w:sz w:val="22"/>
              </w:rPr>
              <w:t>of</w:t>
            </w:r>
            <w:r>
              <w:rPr>
                <w:spacing w:val="-9"/>
                <w:sz w:val="22"/>
              </w:rPr>
              <w:t> </w:t>
            </w:r>
            <w:r>
              <w:rPr>
                <w:sz w:val="22"/>
              </w:rPr>
              <w:t>Notre</w:t>
            </w:r>
            <w:r>
              <w:rPr>
                <w:spacing w:val="-9"/>
                <w:sz w:val="22"/>
              </w:rPr>
              <w:t> </w:t>
            </w:r>
            <w:r>
              <w:rPr>
                <w:sz w:val="22"/>
              </w:rPr>
              <w:t>Dame Gabor Holtzer, University of Notre Dame</w:t>
            </w:r>
          </w:p>
          <w:p>
            <w:pPr>
              <w:pStyle w:val="TableParagraph"/>
              <w:ind w:left="125" w:right="105"/>
              <w:jc w:val="center"/>
              <w:rPr>
                <w:sz w:val="22"/>
              </w:rPr>
            </w:pPr>
            <w:r>
              <w:rPr>
                <w:sz w:val="22"/>
              </w:rPr>
              <w:t>Tracy</w:t>
            </w:r>
            <w:r>
              <w:rPr>
                <w:spacing w:val="-8"/>
                <w:sz w:val="22"/>
              </w:rPr>
              <w:t> </w:t>
            </w:r>
            <w:r>
              <w:rPr>
                <w:sz w:val="22"/>
              </w:rPr>
              <w:t>Kijewski-Correa,</w:t>
            </w:r>
            <w:r>
              <w:rPr>
                <w:spacing w:val="-9"/>
                <w:sz w:val="22"/>
              </w:rPr>
              <w:t> </w:t>
            </w:r>
            <w:r>
              <w:rPr>
                <w:sz w:val="22"/>
              </w:rPr>
              <w:t>University</w:t>
            </w:r>
            <w:r>
              <w:rPr>
                <w:spacing w:val="-8"/>
                <w:sz w:val="22"/>
              </w:rPr>
              <w:t> </w:t>
            </w:r>
            <w:r>
              <w:rPr>
                <w:sz w:val="22"/>
              </w:rPr>
              <w:t>of</w:t>
            </w:r>
            <w:r>
              <w:rPr>
                <w:spacing w:val="-8"/>
                <w:sz w:val="22"/>
              </w:rPr>
              <w:t> </w:t>
            </w:r>
            <w:r>
              <w:rPr>
                <w:sz w:val="22"/>
              </w:rPr>
              <w:t>Notre</w:t>
            </w:r>
            <w:r>
              <w:rPr>
                <w:spacing w:val="-8"/>
                <w:sz w:val="22"/>
              </w:rPr>
              <w:t> </w:t>
            </w:r>
            <w:r>
              <w:rPr>
                <w:sz w:val="22"/>
              </w:rPr>
              <w:t>Dame Ian Robertson, University of Hawaii</w:t>
            </w:r>
          </w:p>
        </w:tc>
        <w:tc>
          <w:tcPr>
            <w:tcW w:w="4590" w:type="dxa"/>
          </w:tcPr>
          <w:p>
            <w:pPr>
              <w:pStyle w:val="TableParagraph"/>
              <w:spacing w:before="98"/>
              <w:ind w:left="802" w:right="203" w:hanging="191"/>
              <w:rPr>
                <w:sz w:val="22"/>
              </w:rPr>
            </w:pPr>
            <w:r>
              <w:rPr>
                <w:sz w:val="22"/>
              </w:rPr>
              <w:t>David</w:t>
            </w:r>
            <w:r>
              <w:rPr>
                <w:spacing w:val="-13"/>
                <w:sz w:val="22"/>
              </w:rPr>
              <w:t> </w:t>
            </w:r>
            <w:r>
              <w:rPr>
                <w:sz w:val="22"/>
              </w:rPr>
              <w:t>Roueche,</w:t>
            </w:r>
            <w:r>
              <w:rPr>
                <w:spacing w:val="-13"/>
                <w:sz w:val="22"/>
              </w:rPr>
              <w:t> </w:t>
            </w:r>
            <w:r>
              <w:rPr>
                <w:sz w:val="22"/>
              </w:rPr>
              <w:t>Auburn</w:t>
            </w:r>
            <w:r>
              <w:rPr>
                <w:spacing w:val="-13"/>
                <w:sz w:val="22"/>
              </w:rPr>
              <w:t> </w:t>
            </w:r>
            <w:r>
              <w:rPr>
                <w:sz w:val="22"/>
              </w:rPr>
              <w:t>University Amir Safiey, Auburn University</w:t>
            </w:r>
          </w:p>
        </w:tc>
      </w:tr>
    </w:tbl>
    <w:p>
      <w:pPr>
        <w:spacing w:after="0"/>
        <w:rPr>
          <w:sz w:val="22"/>
        </w:rPr>
        <w:sectPr>
          <w:pgSz w:w="12240" w:h="15840"/>
          <w:pgMar w:header="0" w:footer="1508" w:top="1460" w:bottom="1900" w:left="1200" w:right="1220"/>
        </w:sectPr>
      </w:pPr>
    </w:p>
    <w:p>
      <w:pPr>
        <w:pStyle w:val="BodyText"/>
        <w:rPr>
          <w:b/>
          <w:sz w:val="20"/>
        </w:rPr>
      </w:pPr>
    </w:p>
    <w:p>
      <w:pPr>
        <w:pStyle w:val="BodyText"/>
        <w:spacing w:before="5"/>
        <w:rPr>
          <w:b/>
          <w:sz w:val="28"/>
        </w:rPr>
      </w:pPr>
    </w:p>
    <w:p>
      <w:pPr>
        <w:pStyle w:val="Heading1"/>
        <w:spacing w:before="92"/>
        <w:ind w:left="247"/>
      </w:pPr>
      <w:bookmarkStart w:name="_bookmark0" w:id="1"/>
      <w:bookmarkEnd w:id="1"/>
      <w:r>
        <w:rPr>
          <w:b w:val="0"/>
        </w:rPr>
      </w:r>
      <w:r>
        <w:rPr>
          <w:spacing w:val="-2"/>
        </w:rPr>
        <w:t>DEDICATION</w:t>
      </w:r>
    </w:p>
    <w:p>
      <w:pPr>
        <w:pStyle w:val="BodyText"/>
        <w:spacing w:before="120"/>
        <w:ind w:left="240" w:right="215"/>
        <w:jc w:val="both"/>
      </w:pPr>
      <w:r>
        <w:rPr/>
        <w:t>This report is dedicated to the memory of all those who lost their lives in the February 2023 sequence</w:t>
      </w:r>
      <w:r>
        <w:rPr>
          <w:spacing w:val="-4"/>
        </w:rPr>
        <w:t> </w:t>
      </w:r>
      <w:r>
        <w:rPr/>
        <w:t>of</w:t>
      </w:r>
      <w:r>
        <w:rPr>
          <w:spacing w:val="-5"/>
        </w:rPr>
        <w:t> </w:t>
      </w:r>
      <w:r>
        <w:rPr/>
        <w:t>earthquakes</w:t>
      </w:r>
      <w:r>
        <w:rPr>
          <w:spacing w:val="-3"/>
        </w:rPr>
        <w:t> </w:t>
      </w:r>
      <w:r>
        <w:rPr/>
        <w:t>in</w:t>
      </w:r>
      <w:r>
        <w:rPr>
          <w:spacing w:val="-4"/>
        </w:rPr>
        <w:t> </w:t>
      </w:r>
      <w:r>
        <w:rPr/>
        <w:t>Türkiye</w:t>
      </w:r>
      <w:r>
        <w:rPr>
          <w:spacing w:val="-6"/>
        </w:rPr>
        <w:t> </w:t>
      </w:r>
      <w:r>
        <w:rPr/>
        <w:t>and</w:t>
      </w:r>
      <w:r>
        <w:rPr>
          <w:spacing w:val="-4"/>
        </w:rPr>
        <w:t> </w:t>
      </w:r>
      <w:r>
        <w:rPr/>
        <w:t>in</w:t>
      </w:r>
      <w:r>
        <w:rPr>
          <w:spacing w:val="-4"/>
        </w:rPr>
        <w:t> </w:t>
      </w:r>
      <w:r>
        <w:rPr/>
        <w:t>solidarity</w:t>
      </w:r>
      <w:r>
        <w:rPr>
          <w:spacing w:val="-4"/>
        </w:rPr>
        <w:t> </w:t>
      </w:r>
      <w:r>
        <w:rPr/>
        <w:t>with</w:t>
      </w:r>
      <w:r>
        <w:rPr>
          <w:spacing w:val="-6"/>
        </w:rPr>
        <w:t> </w:t>
      </w:r>
      <w:r>
        <w:rPr/>
        <w:t>those</w:t>
      </w:r>
      <w:r>
        <w:rPr>
          <w:spacing w:val="-6"/>
        </w:rPr>
        <w:t> </w:t>
      </w:r>
      <w:r>
        <w:rPr/>
        <w:t>who</w:t>
      </w:r>
      <w:r>
        <w:rPr>
          <w:spacing w:val="-4"/>
        </w:rPr>
        <w:t> </w:t>
      </w:r>
      <w:r>
        <w:rPr/>
        <w:t>were</w:t>
      </w:r>
      <w:r>
        <w:rPr>
          <w:spacing w:val="-6"/>
        </w:rPr>
        <w:t> </w:t>
      </w:r>
      <w:r>
        <w:rPr/>
        <w:t>injured</w:t>
      </w:r>
      <w:r>
        <w:rPr>
          <w:spacing w:val="-6"/>
        </w:rPr>
        <w:t> </w:t>
      </w:r>
      <w:r>
        <w:rPr/>
        <w:t>or</w:t>
      </w:r>
      <w:r>
        <w:rPr>
          <w:spacing w:val="-6"/>
        </w:rPr>
        <w:t> </w:t>
      </w:r>
      <w:r>
        <w:rPr/>
        <w:t>displaced</w:t>
      </w:r>
      <w:r>
        <w:rPr>
          <w:spacing w:val="-4"/>
        </w:rPr>
        <w:t> </w:t>
      </w:r>
      <w:r>
        <w:rPr/>
        <w:t>by these</w:t>
      </w:r>
      <w:r>
        <w:rPr>
          <w:spacing w:val="-2"/>
        </w:rPr>
        <w:t> </w:t>
      </w:r>
      <w:r>
        <w:rPr/>
        <w:t>events. We</w:t>
      </w:r>
      <w:r>
        <w:rPr>
          <w:spacing w:val="-2"/>
        </w:rPr>
        <w:t> </w:t>
      </w:r>
      <w:r>
        <w:rPr/>
        <w:t>also</w:t>
      </w:r>
      <w:r>
        <w:rPr>
          <w:spacing w:val="-2"/>
        </w:rPr>
        <w:t> </w:t>
      </w:r>
      <w:r>
        <w:rPr/>
        <w:t>wish to</w:t>
      </w:r>
      <w:r>
        <w:rPr>
          <w:spacing w:val="-2"/>
        </w:rPr>
        <w:t> </w:t>
      </w:r>
      <w:r>
        <w:rPr/>
        <w:t>honor</w:t>
      </w:r>
      <w:r>
        <w:rPr>
          <w:spacing w:val="-1"/>
        </w:rPr>
        <w:t> </w:t>
      </w:r>
      <w:r>
        <w:rPr/>
        <w:t>those</w:t>
      </w:r>
      <w:r>
        <w:rPr>
          <w:spacing w:val="-2"/>
        </w:rPr>
        <w:t> </w:t>
      </w:r>
      <w:r>
        <w:rPr/>
        <w:t>who</w:t>
      </w:r>
      <w:r>
        <w:rPr>
          <w:spacing w:val="-2"/>
        </w:rPr>
        <w:t> </w:t>
      </w:r>
      <w:r>
        <w:rPr/>
        <w:t>labored</w:t>
      </w:r>
      <w:r>
        <w:rPr>
          <w:spacing w:val="-2"/>
        </w:rPr>
        <w:t> </w:t>
      </w:r>
      <w:r>
        <w:rPr/>
        <w:t>tirelessly to</w:t>
      </w:r>
      <w:r>
        <w:rPr>
          <w:spacing w:val="-2"/>
        </w:rPr>
        <w:t> </w:t>
      </w:r>
      <w:r>
        <w:rPr/>
        <w:t>rescue</w:t>
      </w:r>
      <w:r>
        <w:rPr>
          <w:spacing w:val="-2"/>
        </w:rPr>
        <w:t> </w:t>
      </w:r>
      <w:r>
        <w:rPr/>
        <w:t>as</w:t>
      </w:r>
      <w:r>
        <w:rPr>
          <w:spacing w:val="-2"/>
        </w:rPr>
        <w:t> </w:t>
      </w:r>
      <w:r>
        <w:rPr/>
        <w:t>many as</w:t>
      </w:r>
      <w:r>
        <w:rPr>
          <w:spacing w:val="-2"/>
        </w:rPr>
        <w:t> </w:t>
      </w:r>
      <w:r>
        <w:rPr/>
        <w:t>possible under</w:t>
      </w:r>
      <w:r>
        <w:rPr>
          <w:spacing w:val="-9"/>
        </w:rPr>
        <w:t> </w:t>
      </w:r>
      <w:r>
        <w:rPr/>
        <w:t>extremely</w:t>
      </w:r>
      <w:r>
        <w:rPr>
          <w:spacing w:val="-12"/>
        </w:rPr>
        <w:t> </w:t>
      </w:r>
      <w:r>
        <w:rPr/>
        <w:t>challenging</w:t>
      </w:r>
      <w:r>
        <w:rPr>
          <w:spacing w:val="-10"/>
        </w:rPr>
        <w:t> </w:t>
      </w:r>
      <w:r>
        <w:rPr/>
        <w:t>conditions.</w:t>
      </w:r>
      <w:r>
        <w:rPr>
          <w:spacing w:val="-11"/>
        </w:rPr>
        <w:t> </w:t>
      </w:r>
      <w:r>
        <w:rPr/>
        <w:t>This</w:t>
      </w:r>
      <w:r>
        <w:rPr>
          <w:spacing w:val="-12"/>
        </w:rPr>
        <w:t> </w:t>
      </w:r>
      <w:r>
        <w:rPr/>
        <w:t>report</w:t>
      </w:r>
      <w:r>
        <w:rPr>
          <w:spacing w:val="-8"/>
        </w:rPr>
        <w:t> </w:t>
      </w:r>
      <w:r>
        <w:rPr/>
        <w:t>is</w:t>
      </w:r>
      <w:r>
        <w:rPr>
          <w:spacing w:val="-14"/>
        </w:rPr>
        <w:t> </w:t>
      </w:r>
      <w:r>
        <w:rPr/>
        <w:t>the</w:t>
      </w:r>
      <w:r>
        <w:rPr>
          <w:spacing w:val="-13"/>
        </w:rPr>
        <w:t> </w:t>
      </w:r>
      <w:r>
        <w:rPr/>
        <w:t>first</w:t>
      </w:r>
      <w:r>
        <w:rPr>
          <w:spacing w:val="-11"/>
        </w:rPr>
        <w:t> </w:t>
      </w:r>
      <w:r>
        <w:rPr/>
        <w:t>symbol</w:t>
      </w:r>
      <w:r>
        <w:rPr>
          <w:spacing w:val="-11"/>
        </w:rPr>
        <w:t> </w:t>
      </w:r>
      <w:r>
        <w:rPr/>
        <w:t>of</w:t>
      </w:r>
      <w:r>
        <w:rPr>
          <w:spacing w:val="-11"/>
        </w:rPr>
        <w:t> </w:t>
      </w:r>
      <w:r>
        <w:rPr/>
        <w:t>our</w:t>
      </w:r>
      <w:r>
        <w:rPr>
          <w:spacing w:val="-13"/>
        </w:rPr>
        <w:t> </w:t>
      </w:r>
      <w:r>
        <w:rPr/>
        <w:t>ongoing</w:t>
      </w:r>
      <w:r>
        <w:rPr>
          <w:spacing w:val="-10"/>
        </w:rPr>
        <w:t> </w:t>
      </w:r>
      <w:r>
        <w:rPr/>
        <w:t>commitment to learn from this disaster and work with colleagues in the region to build more resilient communities in the future.</w:t>
      </w:r>
    </w:p>
    <w:p>
      <w:pPr>
        <w:spacing w:after="0"/>
        <w:jc w:val="both"/>
        <w:sectPr>
          <w:footerReference w:type="default" r:id="rId6"/>
          <w:pgSz w:w="12240" w:h="15840"/>
          <w:pgMar w:footer="1712" w:header="0" w:top="1820" w:bottom="1900" w:left="1200" w:right="1220"/>
        </w:sectPr>
      </w:pPr>
    </w:p>
    <w:p>
      <w:pPr>
        <w:pStyle w:val="Heading1"/>
        <w:ind w:left="250"/>
      </w:pPr>
      <w:bookmarkStart w:name="_bookmark1" w:id="2"/>
      <w:bookmarkEnd w:id="2"/>
      <w:r>
        <w:rPr>
          <w:b w:val="0"/>
        </w:rPr>
      </w:r>
      <w:r>
        <w:rPr>
          <w:spacing w:val="-2"/>
        </w:rPr>
        <w:t>PREFACE</w:t>
      </w:r>
    </w:p>
    <w:p>
      <w:pPr>
        <w:spacing w:before="125"/>
        <w:ind w:left="240" w:right="226" w:hanging="4"/>
        <w:jc w:val="center"/>
        <w:rPr>
          <w:sz w:val="20"/>
        </w:rPr>
      </w:pPr>
      <w:r>
        <w:rPr>
          <w:sz w:val="20"/>
        </w:rPr>
        <w:t>This report is a collaboration between the Structural Extreme Events Reconnaissance (StEER) Network and</w:t>
      </w:r>
      <w:r>
        <w:rPr>
          <w:spacing w:val="-10"/>
          <w:sz w:val="20"/>
        </w:rPr>
        <w:t> </w:t>
      </w:r>
      <w:r>
        <w:rPr>
          <w:sz w:val="20"/>
        </w:rPr>
        <w:t>Learning</w:t>
      </w:r>
      <w:r>
        <w:rPr>
          <w:spacing w:val="-11"/>
          <w:sz w:val="20"/>
        </w:rPr>
        <w:t> </w:t>
      </w:r>
      <w:r>
        <w:rPr>
          <w:sz w:val="20"/>
        </w:rPr>
        <w:t>From</w:t>
      </w:r>
      <w:r>
        <w:rPr>
          <w:spacing w:val="-9"/>
          <w:sz w:val="20"/>
        </w:rPr>
        <w:t> </w:t>
      </w:r>
      <w:r>
        <w:rPr>
          <w:sz w:val="20"/>
        </w:rPr>
        <w:t>Earthquakes</w:t>
      </w:r>
      <w:r>
        <w:rPr>
          <w:spacing w:val="-10"/>
          <w:sz w:val="20"/>
        </w:rPr>
        <w:t> </w:t>
      </w:r>
      <w:r>
        <w:rPr>
          <w:sz w:val="20"/>
        </w:rPr>
        <w:t>(LFE)</w:t>
      </w:r>
      <w:r>
        <w:rPr>
          <w:spacing w:val="-9"/>
          <w:sz w:val="20"/>
        </w:rPr>
        <w:t> </w:t>
      </w:r>
      <w:r>
        <w:rPr>
          <w:sz w:val="20"/>
        </w:rPr>
        <w:t>Program</w:t>
      </w:r>
      <w:r>
        <w:rPr>
          <w:spacing w:val="-12"/>
          <w:sz w:val="20"/>
        </w:rPr>
        <w:t> </w:t>
      </w:r>
      <w:r>
        <w:rPr>
          <w:sz w:val="20"/>
        </w:rPr>
        <w:t>of</w:t>
      </w:r>
      <w:r>
        <w:rPr>
          <w:spacing w:val="-10"/>
          <w:sz w:val="20"/>
        </w:rPr>
        <w:t> </w:t>
      </w:r>
      <w:r>
        <w:rPr>
          <w:sz w:val="20"/>
        </w:rPr>
        <w:t>the</w:t>
      </w:r>
      <w:r>
        <w:rPr>
          <w:spacing w:val="-9"/>
          <w:sz w:val="20"/>
        </w:rPr>
        <w:t> </w:t>
      </w:r>
      <w:r>
        <w:rPr>
          <w:sz w:val="20"/>
        </w:rPr>
        <w:t>Earthquake</w:t>
      </w:r>
      <w:r>
        <w:rPr>
          <w:spacing w:val="-9"/>
          <w:sz w:val="20"/>
        </w:rPr>
        <w:t> </w:t>
      </w:r>
      <w:r>
        <w:rPr>
          <w:sz w:val="20"/>
        </w:rPr>
        <w:t>Engineering</w:t>
      </w:r>
      <w:r>
        <w:rPr>
          <w:spacing w:val="-9"/>
          <w:sz w:val="20"/>
        </w:rPr>
        <w:t> </w:t>
      </w:r>
      <w:r>
        <w:rPr>
          <w:sz w:val="20"/>
        </w:rPr>
        <w:t>Research</w:t>
      </w:r>
      <w:r>
        <w:rPr>
          <w:spacing w:val="-12"/>
          <w:sz w:val="20"/>
        </w:rPr>
        <w:t> </w:t>
      </w:r>
      <w:r>
        <w:rPr>
          <w:sz w:val="20"/>
        </w:rPr>
        <w:t>Institute</w:t>
      </w:r>
      <w:r>
        <w:rPr>
          <w:spacing w:val="-9"/>
          <w:sz w:val="20"/>
        </w:rPr>
        <w:t> </w:t>
      </w:r>
      <w:r>
        <w:rPr>
          <w:spacing w:val="-2"/>
          <w:sz w:val="20"/>
        </w:rPr>
        <w:t>(EERI).</w:t>
      </w:r>
    </w:p>
    <w:p>
      <w:pPr>
        <w:pStyle w:val="BodyText"/>
      </w:pPr>
    </w:p>
    <w:p>
      <w:pPr>
        <w:pStyle w:val="BodyText"/>
        <w:rPr>
          <w:sz w:val="19"/>
        </w:rPr>
      </w:pPr>
    </w:p>
    <w:p>
      <w:pPr>
        <w:spacing w:before="0"/>
        <w:ind w:left="2468" w:right="216" w:firstLine="0"/>
        <w:jc w:val="both"/>
        <w:rPr>
          <w:sz w:val="20"/>
        </w:rPr>
      </w:pPr>
      <w:r>
        <w:rPr>
          <w:sz w:val="20"/>
        </w:rPr>
        <w:t>The National Science Foundation (NSF) awarded an EAGER grant (CMMI 1841667) to a consortium of universities to form the Structural Extreme Events Reconnaissance (StEER) Network (see https</w:t>
      </w:r>
      <w:hyperlink r:id="rId7">
        <w:r>
          <w:rPr>
            <w:sz w:val="20"/>
          </w:rPr>
          <w:t>://ww</w:t>
        </w:r>
      </w:hyperlink>
      <w:r>
        <w:rPr>
          <w:sz w:val="20"/>
        </w:rPr>
        <w:t>w.s</w:t>
      </w:r>
      <w:hyperlink r:id="rId7">
        <w:r>
          <w:rPr>
            <w:sz w:val="20"/>
          </w:rPr>
          <w:t>teer.network</w:t>
        </w:r>
      </w:hyperlink>
      <w:r>
        <w:rPr>
          <w:sz w:val="20"/>
        </w:rPr>
        <w:t> for more details).</w:t>
      </w:r>
      <w:r>
        <w:rPr>
          <w:spacing w:val="-10"/>
          <w:sz w:val="20"/>
        </w:rPr>
        <w:t> </w:t>
      </w:r>
      <w:r>
        <w:rPr>
          <w:sz w:val="20"/>
        </w:rPr>
        <w:t>StEER</w:t>
      </w:r>
      <w:r>
        <w:rPr>
          <w:spacing w:val="-10"/>
          <w:sz w:val="20"/>
        </w:rPr>
        <w:t> </w:t>
      </w:r>
      <w:r>
        <w:rPr>
          <w:sz w:val="20"/>
        </w:rPr>
        <w:t>was</w:t>
      </w:r>
      <w:r>
        <w:rPr>
          <w:spacing w:val="-9"/>
          <w:sz w:val="20"/>
        </w:rPr>
        <w:t> </w:t>
      </w:r>
      <w:r>
        <w:rPr>
          <w:sz w:val="20"/>
        </w:rPr>
        <w:t>renewed</w:t>
      </w:r>
      <w:r>
        <w:rPr>
          <w:spacing w:val="-13"/>
          <w:sz w:val="20"/>
        </w:rPr>
        <w:t> </w:t>
      </w:r>
      <w:r>
        <w:rPr>
          <w:sz w:val="20"/>
        </w:rPr>
        <w:t>through</w:t>
      </w:r>
      <w:r>
        <w:rPr>
          <w:spacing w:val="-10"/>
          <w:sz w:val="20"/>
        </w:rPr>
        <w:t> </w:t>
      </w:r>
      <w:r>
        <w:rPr>
          <w:sz w:val="20"/>
        </w:rPr>
        <w:t>a</w:t>
      </w:r>
      <w:r>
        <w:rPr>
          <w:spacing w:val="-12"/>
          <w:sz w:val="20"/>
        </w:rPr>
        <w:t> </w:t>
      </w:r>
      <w:r>
        <w:rPr>
          <w:sz w:val="20"/>
        </w:rPr>
        <w:t>second</w:t>
      </w:r>
      <w:r>
        <w:rPr>
          <w:spacing w:val="-10"/>
          <w:sz w:val="20"/>
        </w:rPr>
        <w:t> </w:t>
      </w:r>
      <w:r>
        <w:rPr>
          <w:sz w:val="20"/>
        </w:rPr>
        <w:t>award</w:t>
      </w:r>
      <w:r>
        <w:rPr>
          <w:spacing w:val="-7"/>
          <w:sz w:val="20"/>
        </w:rPr>
        <w:t> </w:t>
      </w:r>
      <w:r>
        <w:rPr>
          <w:sz w:val="20"/>
        </w:rPr>
        <w:t>(CMMI</w:t>
      </w:r>
      <w:r>
        <w:rPr>
          <w:spacing w:val="-10"/>
          <w:sz w:val="20"/>
        </w:rPr>
        <w:t> </w:t>
      </w:r>
      <w:r>
        <w:rPr>
          <w:sz w:val="20"/>
        </w:rPr>
        <w:t>2103550)</w:t>
      </w:r>
      <w:r>
        <w:rPr>
          <w:spacing w:val="-11"/>
          <w:sz w:val="20"/>
        </w:rPr>
        <w:t> </w:t>
      </w:r>
      <w:r>
        <w:rPr>
          <w:sz w:val="20"/>
        </w:rPr>
        <w:t>to</w:t>
      </w:r>
      <w:r>
        <w:rPr>
          <w:spacing w:val="-12"/>
          <w:sz w:val="20"/>
        </w:rPr>
        <w:t> </w:t>
      </w:r>
      <w:r>
        <w:rPr>
          <w:sz w:val="20"/>
        </w:rPr>
        <w:t>further enhance</w:t>
      </w:r>
      <w:r>
        <w:rPr>
          <w:spacing w:val="-12"/>
          <w:sz w:val="20"/>
        </w:rPr>
        <w:t> </w:t>
      </w:r>
      <w:r>
        <w:rPr>
          <w:sz w:val="20"/>
        </w:rPr>
        <w:t>its</w:t>
      </w:r>
      <w:r>
        <w:rPr>
          <w:spacing w:val="-9"/>
          <w:sz w:val="20"/>
        </w:rPr>
        <w:t> </w:t>
      </w:r>
      <w:r>
        <w:rPr>
          <w:sz w:val="20"/>
        </w:rPr>
        <w:t>operational</w:t>
      </w:r>
      <w:r>
        <w:rPr>
          <w:spacing w:val="-13"/>
          <w:sz w:val="20"/>
        </w:rPr>
        <w:t> </w:t>
      </w:r>
      <w:r>
        <w:rPr>
          <w:sz w:val="20"/>
        </w:rPr>
        <w:t>model</w:t>
      </w:r>
      <w:r>
        <w:rPr>
          <w:spacing w:val="-11"/>
          <w:sz w:val="20"/>
        </w:rPr>
        <w:t> </w:t>
      </w:r>
      <w:r>
        <w:rPr>
          <w:sz w:val="20"/>
        </w:rPr>
        <w:t>and</w:t>
      </w:r>
      <w:r>
        <w:rPr>
          <w:spacing w:val="-10"/>
          <w:sz w:val="20"/>
        </w:rPr>
        <w:t> </w:t>
      </w:r>
      <w:r>
        <w:rPr>
          <w:sz w:val="20"/>
        </w:rPr>
        <w:t>develop</w:t>
      </w:r>
      <w:r>
        <w:rPr>
          <w:spacing w:val="-10"/>
          <w:sz w:val="20"/>
        </w:rPr>
        <w:t> </w:t>
      </w:r>
      <w:r>
        <w:rPr>
          <w:sz w:val="20"/>
        </w:rPr>
        <w:t>new</w:t>
      </w:r>
      <w:r>
        <w:rPr>
          <w:spacing w:val="-12"/>
          <w:sz w:val="20"/>
        </w:rPr>
        <w:t> </w:t>
      </w:r>
      <w:r>
        <w:rPr>
          <w:sz w:val="20"/>
        </w:rPr>
        <w:t>capabilities</w:t>
      </w:r>
      <w:r>
        <w:rPr>
          <w:spacing w:val="-11"/>
          <w:sz w:val="20"/>
        </w:rPr>
        <w:t> </w:t>
      </w:r>
      <w:r>
        <w:rPr>
          <w:sz w:val="20"/>
        </w:rPr>
        <w:t>for</w:t>
      </w:r>
      <w:r>
        <w:rPr>
          <w:spacing w:val="-12"/>
          <w:sz w:val="20"/>
        </w:rPr>
        <w:t> </w:t>
      </w:r>
      <w:r>
        <w:rPr>
          <w:sz w:val="20"/>
        </w:rPr>
        <w:t>more</w:t>
      </w:r>
      <w:r>
        <w:rPr>
          <w:spacing w:val="-12"/>
          <w:sz w:val="20"/>
        </w:rPr>
        <w:t> </w:t>
      </w:r>
      <w:r>
        <w:rPr>
          <w:sz w:val="20"/>
        </w:rPr>
        <w:t>efficient</w:t>
      </w:r>
      <w:r>
        <w:rPr>
          <w:spacing w:val="-10"/>
          <w:sz w:val="20"/>
        </w:rPr>
        <w:t> </w:t>
      </w:r>
      <w:r>
        <w:rPr>
          <w:sz w:val="20"/>
        </w:rPr>
        <w:t>and impactful post-event reconnaissance. StEER builds societal resilience by generating new knowledge on the performance of the built environment through impactful post-disaster reconnaissance disseminated to affected communities. StEER achieves this vision by: (1) deepening structural engineers’ capacity for post-event reconnaissance by promoting community-driven standards, best practices, and training, as well as their understanding of the effect of natural hazards</w:t>
      </w:r>
      <w:r>
        <w:rPr>
          <w:spacing w:val="-14"/>
          <w:sz w:val="20"/>
        </w:rPr>
        <w:t> </w:t>
      </w:r>
      <w:r>
        <w:rPr>
          <w:sz w:val="20"/>
        </w:rPr>
        <w:t>on</w:t>
      </w:r>
      <w:r>
        <w:rPr>
          <w:spacing w:val="-14"/>
          <w:sz w:val="20"/>
        </w:rPr>
        <w:t> </w:t>
      </w:r>
      <w:r>
        <w:rPr>
          <w:sz w:val="20"/>
        </w:rPr>
        <w:t>society;</w:t>
      </w:r>
      <w:r>
        <w:rPr>
          <w:spacing w:val="-14"/>
          <w:sz w:val="20"/>
        </w:rPr>
        <w:t> </w:t>
      </w:r>
      <w:r>
        <w:rPr>
          <w:sz w:val="20"/>
        </w:rPr>
        <w:t>(2)</w:t>
      </w:r>
      <w:r>
        <w:rPr>
          <w:spacing w:val="-14"/>
          <w:sz w:val="20"/>
        </w:rPr>
        <w:t> </w:t>
      </w:r>
      <w:r>
        <w:rPr>
          <w:sz w:val="20"/>
        </w:rPr>
        <w:t>coordination</w:t>
      </w:r>
      <w:r>
        <w:rPr>
          <w:spacing w:val="-14"/>
          <w:sz w:val="20"/>
        </w:rPr>
        <w:t> </w:t>
      </w:r>
      <w:r>
        <w:rPr>
          <w:sz w:val="20"/>
        </w:rPr>
        <w:t>leveraging</w:t>
      </w:r>
      <w:r>
        <w:rPr>
          <w:spacing w:val="-14"/>
          <w:sz w:val="20"/>
        </w:rPr>
        <w:t> </w:t>
      </w:r>
      <w:r>
        <w:rPr>
          <w:sz w:val="20"/>
        </w:rPr>
        <w:t>its</w:t>
      </w:r>
      <w:r>
        <w:rPr>
          <w:spacing w:val="-14"/>
          <w:sz w:val="20"/>
        </w:rPr>
        <w:t> </w:t>
      </w:r>
      <w:r>
        <w:rPr>
          <w:sz w:val="20"/>
        </w:rPr>
        <w:t>distributed</w:t>
      </w:r>
      <w:r>
        <w:rPr>
          <w:spacing w:val="-14"/>
          <w:sz w:val="20"/>
        </w:rPr>
        <w:t> </w:t>
      </w:r>
      <w:r>
        <w:rPr>
          <w:sz w:val="20"/>
        </w:rPr>
        <w:t>network</w:t>
      </w:r>
      <w:r>
        <w:rPr>
          <w:spacing w:val="-14"/>
          <w:sz w:val="20"/>
        </w:rPr>
        <w:t> </w:t>
      </w:r>
      <w:r>
        <w:rPr>
          <w:sz w:val="20"/>
        </w:rPr>
        <w:t>of</w:t>
      </w:r>
      <w:r>
        <w:rPr>
          <w:spacing w:val="-13"/>
          <w:sz w:val="20"/>
        </w:rPr>
        <w:t> </w:t>
      </w:r>
      <w:r>
        <w:rPr>
          <w:sz w:val="20"/>
        </w:rPr>
        <w:t>members and partners for early, efficient and impactful responses to disasters; and (3) collaboration that broadly engages communities of research, practice and policy to accelerate learning from disasters. Visit </w:t>
      </w:r>
      <w:hyperlink r:id="rId7">
        <w:r>
          <w:rPr>
            <w:color w:val="1154CC"/>
            <w:sz w:val="20"/>
            <w:u w:val="single" w:color="1154CC"/>
          </w:rPr>
          <w:t>www.steer.network</w:t>
        </w:r>
      </w:hyperlink>
      <w:r>
        <w:rPr>
          <w:color w:val="1154CC"/>
          <w:sz w:val="20"/>
        </w:rPr>
        <w:t> </w:t>
      </w:r>
      <w:r>
        <w:rPr>
          <w:sz w:val="20"/>
        </w:rPr>
        <w:t>to learn more.</w:t>
      </w:r>
    </w:p>
    <w:p>
      <w:pPr>
        <w:pStyle w:val="BodyText"/>
        <w:rPr>
          <w:sz w:val="20"/>
        </w:rPr>
      </w:pPr>
    </w:p>
    <w:p>
      <w:pPr>
        <w:pStyle w:val="BodyText"/>
        <w:spacing w:before="10"/>
        <w:rPr>
          <w:sz w:val="20"/>
        </w:rPr>
      </w:pPr>
    </w:p>
    <w:p>
      <w:pPr>
        <w:spacing w:before="0"/>
        <w:ind w:left="240" w:right="215" w:firstLine="0"/>
        <w:jc w:val="both"/>
        <w:rPr>
          <w:sz w:val="20"/>
        </w:rPr>
      </w:pPr>
      <w:r>
        <w:rPr>
          <w:sz w:val="20"/>
        </w:rPr>
        <w:t>Under</w:t>
      </w:r>
      <w:r>
        <w:rPr>
          <w:spacing w:val="-10"/>
          <w:sz w:val="20"/>
        </w:rPr>
        <w:t> </w:t>
      </w:r>
      <w:r>
        <w:rPr>
          <w:sz w:val="20"/>
        </w:rPr>
        <w:t>the</w:t>
      </w:r>
      <w:r>
        <w:rPr>
          <w:spacing w:val="-12"/>
          <w:sz w:val="20"/>
        </w:rPr>
        <w:t> </w:t>
      </w:r>
      <w:r>
        <w:rPr>
          <w:sz w:val="20"/>
        </w:rPr>
        <w:t>banner</w:t>
      </w:r>
      <w:r>
        <w:rPr>
          <w:spacing w:val="-10"/>
          <w:sz w:val="20"/>
        </w:rPr>
        <w:t> </w:t>
      </w:r>
      <w:r>
        <w:rPr>
          <w:sz w:val="20"/>
        </w:rPr>
        <w:t>of</w:t>
      </w:r>
      <w:r>
        <w:rPr>
          <w:spacing w:val="-12"/>
          <w:sz w:val="20"/>
        </w:rPr>
        <w:t> </w:t>
      </w:r>
      <w:r>
        <w:rPr>
          <w:sz w:val="20"/>
        </w:rPr>
        <w:t>the</w:t>
      </w:r>
      <w:r>
        <w:rPr>
          <w:spacing w:val="-12"/>
          <w:sz w:val="20"/>
        </w:rPr>
        <w:t> </w:t>
      </w:r>
      <w:r>
        <w:rPr>
          <w:sz w:val="20"/>
        </w:rPr>
        <w:t>Natural</w:t>
      </w:r>
      <w:r>
        <w:rPr>
          <w:spacing w:val="-12"/>
          <w:sz w:val="20"/>
        </w:rPr>
        <w:t> </w:t>
      </w:r>
      <w:r>
        <w:rPr>
          <w:sz w:val="20"/>
        </w:rPr>
        <w:t>Hazards</w:t>
      </w:r>
      <w:r>
        <w:rPr>
          <w:spacing w:val="-10"/>
          <w:sz w:val="20"/>
        </w:rPr>
        <w:t> </w:t>
      </w:r>
      <w:r>
        <w:rPr>
          <w:sz w:val="20"/>
        </w:rPr>
        <w:t>Engineering</w:t>
      </w:r>
      <w:r>
        <w:rPr>
          <w:spacing w:val="-9"/>
          <w:sz w:val="20"/>
        </w:rPr>
        <w:t> </w:t>
      </w:r>
      <w:r>
        <w:rPr>
          <w:sz w:val="20"/>
        </w:rPr>
        <w:t>Research</w:t>
      </w:r>
      <w:r>
        <w:rPr>
          <w:spacing w:val="-11"/>
          <w:sz w:val="20"/>
        </w:rPr>
        <w:t> </w:t>
      </w:r>
      <w:r>
        <w:rPr>
          <w:sz w:val="20"/>
        </w:rPr>
        <w:t>Infrastructure</w:t>
      </w:r>
      <w:r>
        <w:rPr>
          <w:spacing w:val="-11"/>
          <w:sz w:val="20"/>
        </w:rPr>
        <w:t> </w:t>
      </w:r>
      <w:r>
        <w:rPr>
          <w:sz w:val="20"/>
        </w:rPr>
        <w:t>(NHERI)</w:t>
      </w:r>
      <w:r>
        <w:rPr>
          <w:spacing w:val="-10"/>
          <w:sz w:val="20"/>
        </w:rPr>
        <w:t> </w:t>
      </w:r>
      <w:r>
        <w:rPr>
          <w:sz w:val="20"/>
        </w:rPr>
        <w:t>CONVERGE</w:t>
      </w:r>
      <w:r>
        <w:rPr>
          <w:spacing w:val="-12"/>
          <w:sz w:val="20"/>
        </w:rPr>
        <w:t> </w:t>
      </w:r>
      <w:r>
        <w:rPr>
          <w:sz w:val="20"/>
        </w:rPr>
        <w:t>node, StEER works closely with the wider Extreme Events Reconnaissance consortium to promote interdisciplinary</w:t>
      </w:r>
      <w:r>
        <w:rPr>
          <w:spacing w:val="-13"/>
          <w:sz w:val="20"/>
        </w:rPr>
        <w:t> </w:t>
      </w:r>
      <w:r>
        <w:rPr>
          <w:sz w:val="20"/>
        </w:rPr>
        <w:t>disaster</w:t>
      </w:r>
      <w:r>
        <w:rPr>
          <w:spacing w:val="-14"/>
          <w:sz w:val="20"/>
        </w:rPr>
        <w:t> </w:t>
      </w:r>
      <w:r>
        <w:rPr>
          <w:sz w:val="20"/>
        </w:rPr>
        <w:t>reconnaissance</w:t>
      </w:r>
      <w:r>
        <w:rPr>
          <w:spacing w:val="-12"/>
          <w:sz w:val="20"/>
        </w:rPr>
        <w:t> </w:t>
      </w:r>
      <w:r>
        <w:rPr>
          <w:sz w:val="20"/>
        </w:rPr>
        <w:t>and</w:t>
      </w:r>
      <w:r>
        <w:rPr>
          <w:spacing w:val="-13"/>
          <w:sz w:val="20"/>
        </w:rPr>
        <w:t> </w:t>
      </w:r>
      <w:r>
        <w:rPr>
          <w:sz w:val="20"/>
        </w:rPr>
        <w:t>research.</w:t>
      </w:r>
      <w:r>
        <w:rPr>
          <w:spacing w:val="-10"/>
          <w:sz w:val="20"/>
        </w:rPr>
        <w:t> </w:t>
      </w:r>
      <w:r>
        <w:rPr>
          <w:sz w:val="20"/>
        </w:rPr>
        <w:t>The</w:t>
      </w:r>
      <w:r>
        <w:rPr>
          <w:spacing w:val="-14"/>
          <w:sz w:val="20"/>
        </w:rPr>
        <w:t> </w:t>
      </w:r>
      <w:r>
        <w:rPr>
          <w:sz w:val="20"/>
        </w:rPr>
        <w:t>consortium</w:t>
      </w:r>
      <w:r>
        <w:rPr>
          <w:spacing w:val="-12"/>
          <w:sz w:val="20"/>
        </w:rPr>
        <w:t> </w:t>
      </w:r>
      <w:r>
        <w:rPr>
          <w:sz w:val="20"/>
        </w:rPr>
        <w:t>includes</w:t>
      </w:r>
      <w:r>
        <w:rPr>
          <w:spacing w:val="-13"/>
          <w:sz w:val="20"/>
        </w:rPr>
        <w:t> </w:t>
      </w:r>
      <w:r>
        <w:rPr>
          <w:sz w:val="20"/>
        </w:rPr>
        <w:t>the</w:t>
      </w:r>
      <w:r>
        <w:rPr>
          <w:spacing w:val="-14"/>
          <w:sz w:val="20"/>
        </w:rPr>
        <w:t> </w:t>
      </w:r>
      <w:r>
        <w:rPr>
          <w:sz w:val="20"/>
        </w:rPr>
        <w:t>Geotechnical</w:t>
      </w:r>
      <w:r>
        <w:rPr>
          <w:spacing w:val="-14"/>
          <w:sz w:val="20"/>
        </w:rPr>
        <w:t> </w:t>
      </w:r>
      <w:r>
        <w:rPr>
          <w:sz w:val="20"/>
        </w:rPr>
        <w:t>Extreme Events Reconnaissance (GEER) Association and the networks for Interdisciplinary Science and Engineering Extreme Events Research (ISEEER), Nearshore Extreme Event Reconnaissance (NEER), Operations and Systems Engineering Extreme Events Research (OSEEER), Social Science Extreme Events Research (SSEER), and Sustainable Material Management Extreme Events Reconnaissance (SUMMEER), as well as the NHERI RAPID equipment facility, the NHERI Network Coordination Office (NCO), and NHERI DesignSafe CI, curation site for all StEER products.</w:t>
      </w:r>
    </w:p>
    <w:p>
      <w:pPr>
        <w:pStyle w:val="BodyText"/>
      </w:pPr>
    </w:p>
    <w:p>
      <w:pPr>
        <w:pStyle w:val="BodyText"/>
        <w:spacing w:before="10"/>
        <w:rPr>
          <w:sz w:val="18"/>
        </w:rPr>
      </w:pPr>
    </w:p>
    <w:p>
      <w:pPr>
        <w:spacing w:before="0"/>
        <w:ind w:left="2408" w:right="216" w:firstLine="0"/>
        <w:jc w:val="both"/>
        <w:rPr>
          <w:sz w:val="20"/>
        </w:rPr>
      </w:pPr>
      <w:r>
        <w:rPr>
          <w:sz w:val="20"/>
        </w:rPr>
        <w:t>The</w:t>
      </w:r>
      <w:r>
        <w:rPr>
          <w:spacing w:val="-14"/>
          <w:sz w:val="20"/>
        </w:rPr>
        <w:t> </w:t>
      </w:r>
      <w:r>
        <w:rPr>
          <w:b/>
          <w:sz w:val="20"/>
        </w:rPr>
        <w:t>Earthquake</w:t>
      </w:r>
      <w:r>
        <w:rPr>
          <w:b/>
          <w:spacing w:val="-14"/>
          <w:sz w:val="20"/>
        </w:rPr>
        <w:t> </w:t>
      </w:r>
      <w:r>
        <w:rPr>
          <w:b/>
          <w:sz w:val="20"/>
        </w:rPr>
        <w:t>Engineering</w:t>
      </w:r>
      <w:r>
        <w:rPr>
          <w:b/>
          <w:spacing w:val="-14"/>
          <w:sz w:val="20"/>
        </w:rPr>
        <w:t> </w:t>
      </w:r>
      <w:r>
        <w:rPr>
          <w:b/>
          <w:sz w:val="20"/>
        </w:rPr>
        <w:t>Research</w:t>
      </w:r>
      <w:r>
        <w:rPr>
          <w:b/>
          <w:spacing w:val="-14"/>
          <w:sz w:val="20"/>
        </w:rPr>
        <w:t> </w:t>
      </w:r>
      <w:r>
        <w:rPr>
          <w:b/>
          <w:sz w:val="20"/>
        </w:rPr>
        <w:t>Institute</w:t>
      </w:r>
      <w:r>
        <w:rPr>
          <w:b/>
          <w:spacing w:val="-14"/>
          <w:sz w:val="20"/>
        </w:rPr>
        <w:t> </w:t>
      </w:r>
      <w:r>
        <w:rPr>
          <w:b/>
          <w:sz w:val="20"/>
        </w:rPr>
        <w:t>(EERI)</w:t>
      </w:r>
      <w:r>
        <w:rPr>
          <w:b/>
          <w:spacing w:val="-14"/>
          <w:sz w:val="20"/>
        </w:rPr>
        <w:t> </w:t>
      </w:r>
      <w:r>
        <w:rPr>
          <w:sz w:val="20"/>
        </w:rPr>
        <w:t>is</w:t>
      </w:r>
      <w:r>
        <w:rPr>
          <w:spacing w:val="-14"/>
          <w:sz w:val="20"/>
        </w:rPr>
        <w:t> </w:t>
      </w:r>
      <w:r>
        <w:rPr>
          <w:sz w:val="20"/>
        </w:rPr>
        <w:t>the</w:t>
      </w:r>
      <w:r>
        <w:rPr>
          <w:spacing w:val="-14"/>
          <w:sz w:val="20"/>
        </w:rPr>
        <w:t> </w:t>
      </w:r>
      <w:r>
        <w:rPr>
          <w:sz w:val="20"/>
        </w:rPr>
        <w:t>leading</w:t>
      </w:r>
      <w:r>
        <w:rPr>
          <w:spacing w:val="-13"/>
          <w:sz w:val="20"/>
        </w:rPr>
        <w:t> </w:t>
      </w:r>
      <w:r>
        <w:rPr>
          <w:sz w:val="20"/>
        </w:rPr>
        <w:t>non-profit membership organization that connects those dedicated to reducing earthquake risk. Its multidisciplinary members include engineers, geoscientists, social scientists, architects, planners, emergency managers, academics, students, and other like-minded professionals. EERI has been bringing people and disciplines together since 1948. The objective of the Earthquake Engineering Research Institute</w:t>
      </w:r>
      <w:r>
        <w:rPr>
          <w:spacing w:val="-2"/>
          <w:sz w:val="20"/>
        </w:rPr>
        <w:t> </w:t>
      </w:r>
      <w:r>
        <w:rPr>
          <w:sz w:val="20"/>
        </w:rPr>
        <w:t>is</w:t>
      </w:r>
      <w:r>
        <w:rPr>
          <w:spacing w:val="-3"/>
          <w:sz w:val="20"/>
        </w:rPr>
        <w:t> </w:t>
      </w:r>
      <w:r>
        <w:rPr>
          <w:sz w:val="20"/>
        </w:rPr>
        <w:t>to</w:t>
      </w:r>
      <w:r>
        <w:rPr>
          <w:spacing w:val="-4"/>
          <w:sz w:val="20"/>
        </w:rPr>
        <w:t> </w:t>
      </w:r>
      <w:r>
        <w:rPr>
          <w:sz w:val="20"/>
        </w:rPr>
        <w:t>reduce</w:t>
      </w:r>
      <w:r>
        <w:rPr>
          <w:spacing w:val="-2"/>
          <w:sz w:val="20"/>
        </w:rPr>
        <w:t> </w:t>
      </w:r>
      <w:r>
        <w:rPr>
          <w:sz w:val="20"/>
        </w:rPr>
        <w:t>earthquake</w:t>
      </w:r>
      <w:r>
        <w:rPr>
          <w:spacing w:val="-4"/>
          <w:sz w:val="20"/>
        </w:rPr>
        <w:t> </w:t>
      </w:r>
      <w:r>
        <w:rPr>
          <w:sz w:val="20"/>
        </w:rPr>
        <w:t>risk</w:t>
      </w:r>
      <w:r>
        <w:rPr>
          <w:spacing w:val="-3"/>
          <w:sz w:val="20"/>
        </w:rPr>
        <w:t> </w:t>
      </w:r>
      <w:r>
        <w:rPr>
          <w:sz w:val="20"/>
        </w:rPr>
        <w:t>by</w:t>
      </w:r>
      <w:r>
        <w:rPr>
          <w:spacing w:val="-3"/>
          <w:sz w:val="20"/>
        </w:rPr>
        <w:t> </w:t>
      </w:r>
      <w:r>
        <w:rPr>
          <w:sz w:val="20"/>
        </w:rPr>
        <w:t>(1)</w:t>
      </w:r>
      <w:r>
        <w:rPr>
          <w:spacing w:val="-1"/>
          <w:sz w:val="20"/>
        </w:rPr>
        <w:t> </w:t>
      </w:r>
      <w:r>
        <w:rPr>
          <w:sz w:val="20"/>
        </w:rPr>
        <w:t>advancing</w:t>
      </w:r>
      <w:r>
        <w:rPr>
          <w:spacing w:val="-2"/>
          <w:sz w:val="20"/>
        </w:rPr>
        <w:t> </w:t>
      </w:r>
      <w:r>
        <w:rPr>
          <w:sz w:val="20"/>
        </w:rPr>
        <w:t>the</w:t>
      </w:r>
      <w:r>
        <w:rPr>
          <w:spacing w:val="-5"/>
          <w:sz w:val="20"/>
        </w:rPr>
        <w:t> </w:t>
      </w:r>
      <w:r>
        <w:rPr>
          <w:sz w:val="20"/>
        </w:rPr>
        <w:t>science</w:t>
      </w:r>
      <w:r>
        <w:rPr>
          <w:spacing w:val="-2"/>
          <w:sz w:val="20"/>
        </w:rPr>
        <w:t> </w:t>
      </w:r>
      <w:r>
        <w:rPr>
          <w:sz w:val="20"/>
        </w:rPr>
        <w:t>and</w:t>
      </w:r>
      <w:r>
        <w:rPr>
          <w:spacing w:val="-2"/>
          <w:sz w:val="20"/>
        </w:rPr>
        <w:t> </w:t>
      </w:r>
      <w:r>
        <w:rPr>
          <w:sz w:val="20"/>
        </w:rPr>
        <w:t>practice</w:t>
      </w:r>
      <w:r>
        <w:rPr>
          <w:spacing w:val="-2"/>
          <w:sz w:val="20"/>
        </w:rPr>
        <w:t> </w:t>
      </w:r>
      <w:r>
        <w:rPr>
          <w:sz w:val="20"/>
        </w:rPr>
        <w:t>of earthquake</w:t>
      </w:r>
      <w:r>
        <w:rPr>
          <w:spacing w:val="-14"/>
          <w:sz w:val="20"/>
        </w:rPr>
        <w:t> </w:t>
      </w:r>
      <w:r>
        <w:rPr>
          <w:sz w:val="20"/>
        </w:rPr>
        <w:t>engineering,</w:t>
      </w:r>
      <w:r>
        <w:rPr>
          <w:spacing w:val="-14"/>
          <w:sz w:val="20"/>
        </w:rPr>
        <w:t> </w:t>
      </w:r>
      <w:r>
        <w:rPr>
          <w:sz w:val="20"/>
        </w:rPr>
        <w:t>(2)</w:t>
      </w:r>
      <w:r>
        <w:rPr>
          <w:spacing w:val="-14"/>
          <w:sz w:val="20"/>
        </w:rPr>
        <w:t> </w:t>
      </w:r>
      <w:r>
        <w:rPr>
          <w:sz w:val="20"/>
        </w:rPr>
        <w:t>improving</w:t>
      </w:r>
      <w:r>
        <w:rPr>
          <w:spacing w:val="-14"/>
          <w:sz w:val="20"/>
        </w:rPr>
        <w:t> </w:t>
      </w:r>
      <w:r>
        <w:rPr>
          <w:sz w:val="20"/>
        </w:rPr>
        <w:t>understanding</w:t>
      </w:r>
      <w:r>
        <w:rPr>
          <w:spacing w:val="-14"/>
          <w:sz w:val="20"/>
        </w:rPr>
        <w:t> </w:t>
      </w:r>
      <w:r>
        <w:rPr>
          <w:sz w:val="20"/>
        </w:rPr>
        <w:t>of</w:t>
      </w:r>
      <w:r>
        <w:rPr>
          <w:spacing w:val="-14"/>
          <w:sz w:val="20"/>
        </w:rPr>
        <w:t> </w:t>
      </w:r>
      <w:r>
        <w:rPr>
          <w:sz w:val="20"/>
        </w:rPr>
        <w:t>the</w:t>
      </w:r>
      <w:r>
        <w:rPr>
          <w:spacing w:val="-14"/>
          <w:sz w:val="20"/>
        </w:rPr>
        <w:t> </w:t>
      </w:r>
      <w:r>
        <w:rPr>
          <w:sz w:val="20"/>
        </w:rPr>
        <w:t>impact</w:t>
      </w:r>
      <w:r>
        <w:rPr>
          <w:spacing w:val="-14"/>
          <w:sz w:val="20"/>
        </w:rPr>
        <w:t> </w:t>
      </w:r>
      <w:r>
        <w:rPr>
          <w:sz w:val="20"/>
        </w:rPr>
        <w:t>of</w:t>
      </w:r>
      <w:r>
        <w:rPr>
          <w:spacing w:val="-14"/>
          <w:sz w:val="20"/>
        </w:rPr>
        <w:t> </w:t>
      </w:r>
      <w:r>
        <w:rPr>
          <w:sz w:val="20"/>
        </w:rPr>
        <w:t>earthquakes on</w:t>
      </w:r>
      <w:r>
        <w:rPr>
          <w:spacing w:val="40"/>
          <w:sz w:val="20"/>
        </w:rPr>
        <w:t> </w:t>
      </w:r>
      <w:r>
        <w:rPr>
          <w:sz w:val="20"/>
        </w:rPr>
        <w:t>the</w:t>
      </w:r>
      <w:r>
        <w:rPr>
          <w:spacing w:val="40"/>
          <w:sz w:val="20"/>
        </w:rPr>
        <w:t> </w:t>
      </w:r>
      <w:r>
        <w:rPr>
          <w:sz w:val="20"/>
        </w:rPr>
        <w:t>physical,</w:t>
      </w:r>
      <w:r>
        <w:rPr>
          <w:spacing w:val="40"/>
          <w:sz w:val="20"/>
        </w:rPr>
        <w:t> </w:t>
      </w:r>
      <w:r>
        <w:rPr>
          <w:sz w:val="20"/>
        </w:rPr>
        <w:t>social,</w:t>
      </w:r>
      <w:r>
        <w:rPr>
          <w:spacing w:val="40"/>
          <w:sz w:val="20"/>
        </w:rPr>
        <w:t> </w:t>
      </w:r>
      <w:r>
        <w:rPr>
          <w:sz w:val="20"/>
        </w:rPr>
        <w:t>economic,</w:t>
      </w:r>
      <w:r>
        <w:rPr>
          <w:spacing w:val="40"/>
          <w:sz w:val="20"/>
        </w:rPr>
        <w:t> </w:t>
      </w:r>
      <w:r>
        <w:rPr>
          <w:sz w:val="20"/>
        </w:rPr>
        <w:t>political,</w:t>
      </w:r>
      <w:r>
        <w:rPr>
          <w:spacing w:val="40"/>
          <w:sz w:val="20"/>
        </w:rPr>
        <w:t> </w:t>
      </w:r>
      <w:r>
        <w:rPr>
          <w:sz w:val="20"/>
        </w:rPr>
        <w:t>and</w:t>
      </w:r>
      <w:r>
        <w:rPr>
          <w:spacing w:val="40"/>
          <w:sz w:val="20"/>
        </w:rPr>
        <w:t> </w:t>
      </w:r>
      <w:r>
        <w:rPr>
          <w:sz w:val="20"/>
        </w:rPr>
        <w:t>cultural</w:t>
      </w:r>
      <w:r>
        <w:rPr>
          <w:spacing w:val="40"/>
          <w:sz w:val="20"/>
        </w:rPr>
        <w:t> </w:t>
      </w:r>
      <w:r>
        <w:rPr>
          <w:sz w:val="20"/>
        </w:rPr>
        <w:t>environment,</w:t>
      </w:r>
      <w:r>
        <w:rPr>
          <w:spacing w:val="40"/>
          <w:sz w:val="20"/>
        </w:rPr>
        <w:t> </w:t>
      </w:r>
      <w:r>
        <w:rPr>
          <w:sz w:val="20"/>
        </w:rPr>
        <w:t>and</w:t>
      </w:r>
      <w:r>
        <w:rPr>
          <w:spacing w:val="40"/>
          <w:sz w:val="20"/>
        </w:rPr>
        <w:t> </w:t>
      </w:r>
      <w:r>
        <w:rPr>
          <w:sz w:val="20"/>
        </w:rPr>
        <w:t>(3)</w:t>
      </w:r>
    </w:p>
    <w:p>
      <w:pPr>
        <w:spacing w:before="0"/>
        <w:ind w:left="240" w:right="217" w:firstLine="0"/>
        <w:jc w:val="both"/>
        <w:rPr>
          <w:sz w:val="20"/>
        </w:rPr>
      </w:pPr>
      <w:r>
        <w:rPr>
          <w:sz w:val="20"/>
        </w:rPr>
        <w:t>advocating comprehensive and realistic measures for reducing the harmful effects of earthquakes. For more information about EERI, please visit: </w:t>
      </w:r>
      <w:hyperlink r:id="rId8">
        <w:r>
          <w:rPr>
            <w:color w:val="1154CC"/>
            <w:sz w:val="20"/>
            <w:u w:val="single" w:color="1154CC"/>
          </w:rPr>
          <w:t>https://www.eeri.org/</w:t>
        </w:r>
      </w:hyperlink>
    </w:p>
    <w:p>
      <w:pPr>
        <w:spacing w:after="0"/>
        <w:jc w:val="both"/>
        <w:rPr>
          <w:sz w:val="20"/>
        </w:rPr>
        <w:sectPr>
          <w:pgSz w:w="12240" w:h="15840"/>
          <w:pgMar w:header="0" w:footer="1712" w:top="1420" w:bottom="1980" w:left="1200" w:right="1220"/>
        </w:sectPr>
      </w:pPr>
    </w:p>
    <w:p>
      <w:pPr>
        <w:pStyle w:val="Heading1"/>
        <w:ind w:right="31"/>
      </w:pPr>
      <w:bookmarkStart w:name="_bookmark2" w:id="3"/>
      <w:bookmarkEnd w:id="3"/>
      <w:r>
        <w:rPr>
          <w:b w:val="0"/>
        </w:rPr>
      </w:r>
      <w:r>
        <w:rPr/>
        <w:t>COPYRIGHT</w:t>
      </w:r>
      <w:r>
        <w:rPr>
          <w:spacing w:val="-10"/>
        </w:rPr>
        <w:t> </w:t>
      </w:r>
      <w:r>
        <w:rPr>
          <w:spacing w:val="-2"/>
        </w:rPr>
        <w:t>DISCLAIMER</w:t>
      </w:r>
    </w:p>
    <w:p>
      <w:pPr>
        <w:pStyle w:val="BodyText"/>
        <w:spacing w:before="8"/>
        <w:rPr>
          <w:b/>
          <w:sz w:val="38"/>
        </w:rPr>
      </w:pPr>
    </w:p>
    <w:p>
      <w:pPr>
        <w:pStyle w:val="BodyText"/>
        <w:ind w:left="240" w:right="213"/>
        <w:jc w:val="both"/>
      </w:pPr>
      <w:r>
        <w:rPr/>
        <w:t>This</w:t>
      </w:r>
      <w:r>
        <w:rPr>
          <w:spacing w:val="-11"/>
        </w:rPr>
        <w:t> </w:t>
      </w:r>
      <w:r>
        <w:rPr/>
        <w:t>report</w:t>
      </w:r>
      <w:r>
        <w:rPr>
          <w:spacing w:val="-12"/>
        </w:rPr>
        <w:t> </w:t>
      </w:r>
      <w:r>
        <w:rPr/>
        <w:t>was</w:t>
      </w:r>
      <w:r>
        <w:rPr>
          <w:spacing w:val="-14"/>
        </w:rPr>
        <w:t> </w:t>
      </w:r>
      <w:r>
        <w:rPr/>
        <w:t>developed</w:t>
      </w:r>
      <w:r>
        <w:rPr>
          <w:spacing w:val="-12"/>
        </w:rPr>
        <w:t> </w:t>
      </w:r>
      <w:r>
        <w:rPr/>
        <w:t>to</w:t>
      </w:r>
      <w:r>
        <w:rPr>
          <w:spacing w:val="-14"/>
        </w:rPr>
        <w:t> </w:t>
      </w:r>
      <w:r>
        <w:rPr/>
        <w:t>contribute</w:t>
      </w:r>
      <w:r>
        <w:rPr>
          <w:spacing w:val="-15"/>
        </w:rPr>
        <w:t> </w:t>
      </w:r>
      <w:r>
        <w:rPr/>
        <w:t>to</w:t>
      </w:r>
      <w:r>
        <w:rPr>
          <w:spacing w:val="-14"/>
        </w:rPr>
        <w:t> </w:t>
      </w:r>
      <w:r>
        <w:rPr/>
        <w:t>the</w:t>
      </w:r>
      <w:r>
        <w:rPr>
          <w:spacing w:val="-14"/>
        </w:rPr>
        <w:t> </w:t>
      </w:r>
      <w:r>
        <w:rPr/>
        <w:t>efforts</w:t>
      </w:r>
      <w:r>
        <w:rPr>
          <w:spacing w:val="-13"/>
        </w:rPr>
        <w:t> </w:t>
      </w:r>
      <w:r>
        <w:rPr/>
        <w:t>of</w:t>
      </w:r>
      <w:r>
        <w:rPr>
          <w:spacing w:val="-15"/>
        </w:rPr>
        <w:t> </w:t>
      </w:r>
      <w:r>
        <w:rPr/>
        <w:t>the</w:t>
      </w:r>
      <w:r>
        <w:rPr>
          <w:spacing w:val="-14"/>
        </w:rPr>
        <w:t> </w:t>
      </w:r>
      <w:r>
        <w:rPr/>
        <w:t>international</w:t>
      </w:r>
      <w:r>
        <w:rPr>
          <w:spacing w:val="-12"/>
        </w:rPr>
        <w:t> </w:t>
      </w:r>
      <w:r>
        <w:rPr/>
        <w:t>research</w:t>
      </w:r>
      <w:r>
        <w:rPr>
          <w:spacing w:val="-14"/>
        </w:rPr>
        <w:t> </w:t>
      </w:r>
      <w:r>
        <w:rPr/>
        <w:t>community</w:t>
      </w:r>
      <w:r>
        <w:rPr>
          <w:spacing w:val="-13"/>
        </w:rPr>
        <w:t> </w:t>
      </w:r>
      <w:r>
        <w:rPr/>
        <w:t>with the ultimate goal of understanding certain scientific aspects of the earthquake sequence in Türkiye and Syria. No resources included in this report are used for commercial purposes and none of the authors receive remuneration directly related to the publication of this research </w:t>
      </w:r>
      <w:r>
        <w:rPr>
          <w:spacing w:val="-2"/>
        </w:rPr>
        <w:t>document.</w:t>
      </w:r>
    </w:p>
    <w:p>
      <w:pPr>
        <w:pStyle w:val="BodyText"/>
        <w:spacing w:before="10"/>
        <w:rPr>
          <w:sz w:val="21"/>
        </w:rPr>
      </w:pPr>
    </w:p>
    <w:p>
      <w:pPr>
        <w:pStyle w:val="BodyText"/>
        <w:ind w:left="240" w:right="213"/>
        <w:jc w:val="both"/>
      </w:pPr>
      <w:r>
        <w:rPr/>
        <w:t>All external resources in this report were utilized in line with the Berne Convention for the Protection of Literary and Artistic Works, Section 107 of the Copyright Act of 1976, and the practice of the courts in the United States.</w:t>
      </w:r>
    </w:p>
    <w:p>
      <w:pPr>
        <w:pStyle w:val="BodyText"/>
        <w:spacing w:before="1"/>
      </w:pPr>
    </w:p>
    <w:p>
      <w:pPr>
        <w:pStyle w:val="BodyText"/>
        <w:ind w:left="240" w:right="214"/>
        <w:jc w:val="both"/>
      </w:pPr>
      <w:r>
        <w:rPr/>
        <w:t>All</w:t>
      </w:r>
      <w:r>
        <w:rPr>
          <w:spacing w:val="-5"/>
        </w:rPr>
        <w:t> </w:t>
      </w:r>
      <w:r>
        <w:rPr/>
        <w:t>external</w:t>
      </w:r>
      <w:r>
        <w:rPr>
          <w:spacing w:val="-5"/>
        </w:rPr>
        <w:t> </w:t>
      </w:r>
      <w:r>
        <w:rPr/>
        <w:t>resources</w:t>
      </w:r>
      <w:r>
        <w:rPr>
          <w:spacing w:val="-4"/>
        </w:rPr>
        <w:t> </w:t>
      </w:r>
      <w:r>
        <w:rPr/>
        <w:t>in</w:t>
      </w:r>
      <w:r>
        <w:rPr>
          <w:spacing w:val="-4"/>
        </w:rPr>
        <w:t> </w:t>
      </w:r>
      <w:r>
        <w:rPr/>
        <w:t>this</w:t>
      </w:r>
      <w:r>
        <w:rPr>
          <w:spacing w:val="-4"/>
        </w:rPr>
        <w:t> </w:t>
      </w:r>
      <w:r>
        <w:rPr/>
        <w:t>report</w:t>
      </w:r>
      <w:r>
        <w:rPr>
          <w:spacing w:val="-3"/>
        </w:rPr>
        <w:t> </w:t>
      </w:r>
      <w:r>
        <w:rPr/>
        <w:t>were</w:t>
      </w:r>
      <w:r>
        <w:rPr>
          <w:spacing w:val="-4"/>
        </w:rPr>
        <w:t> </w:t>
      </w:r>
      <w:r>
        <w:rPr/>
        <w:t>used</w:t>
      </w:r>
      <w:r>
        <w:rPr>
          <w:spacing w:val="-6"/>
        </w:rPr>
        <w:t> </w:t>
      </w:r>
      <w:r>
        <w:rPr/>
        <w:t>in</w:t>
      </w:r>
      <w:r>
        <w:rPr>
          <w:spacing w:val="-4"/>
        </w:rPr>
        <w:t> </w:t>
      </w:r>
      <w:r>
        <w:rPr/>
        <w:t>good</w:t>
      </w:r>
      <w:r>
        <w:rPr>
          <w:spacing w:val="-4"/>
        </w:rPr>
        <w:t> </w:t>
      </w:r>
      <w:r>
        <w:rPr/>
        <w:t>faith</w:t>
      </w:r>
      <w:r>
        <w:rPr>
          <w:spacing w:val="-4"/>
        </w:rPr>
        <w:t> </w:t>
      </w:r>
      <w:r>
        <w:rPr/>
        <w:t>and</w:t>
      </w:r>
      <w:r>
        <w:rPr>
          <w:spacing w:val="-4"/>
        </w:rPr>
        <w:t> </w:t>
      </w:r>
      <w:r>
        <w:rPr/>
        <w:t>in</w:t>
      </w:r>
      <w:r>
        <w:rPr>
          <w:spacing w:val="-4"/>
        </w:rPr>
        <w:t> </w:t>
      </w:r>
      <w:r>
        <w:rPr/>
        <w:t>consideration</w:t>
      </w:r>
      <w:r>
        <w:rPr>
          <w:spacing w:val="-4"/>
        </w:rPr>
        <w:t> </w:t>
      </w:r>
      <w:r>
        <w:rPr/>
        <w:t>of</w:t>
      </w:r>
      <w:r>
        <w:rPr>
          <w:spacing w:val="-5"/>
        </w:rPr>
        <w:t> </w:t>
      </w:r>
      <w:r>
        <w:rPr/>
        <w:t>the</w:t>
      </w:r>
      <w:r>
        <w:rPr>
          <w:spacing w:val="-4"/>
        </w:rPr>
        <w:t> </w:t>
      </w:r>
      <w:r>
        <w:rPr/>
        <w:t>possibility of</w:t>
      </w:r>
      <w:r>
        <w:rPr>
          <w:spacing w:val="-13"/>
        </w:rPr>
        <w:t> </w:t>
      </w:r>
      <w:r>
        <w:rPr/>
        <w:t>‘fair</w:t>
      </w:r>
      <w:r>
        <w:rPr>
          <w:spacing w:val="-13"/>
        </w:rPr>
        <w:t> </w:t>
      </w:r>
      <w:r>
        <w:rPr/>
        <w:t>use’</w:t>
      </w:r>
      <w:r>
        <w:rPr>
          <w:spacing w:val="-14"/>
        </w:rPr>
        <w:t> </w:t>
      </w:r>
      <w:r>
        <w:rPr/>
        <w:t>which</w:t>
      </w:r>
      <w:r>
        <w:rPr>
          <w:spacing w:val="-14"/>
        </w:rPr>
        <w:t> </w:t>
      </w:r>
      <w:r>
        <w:rPr/>
        <w:t>allows</w:t>
      </w:r>
      <w:r>
        <w:rPr>
          <w:spacing w:val="-13"/>
        </w:rPr>
        <w:t> </w:t>
      </w:r>
      <w:r>
        <w:rPr/>
        <w:t>otherwise</w:t>
      </w:r>
      <w:r>
        <w:rPr>
          <w:spacing w:val="-14"/>
        </w:rPr>
        <w:t> </w:t>
      </w:r>
      <w:r>
        <w:rPr/>
        <w:t>infringing</w:t>
      </w:r>
      <w:r>
        <w:rPr>
          <w:spacing w:val="-14"/>
        </w:rPr>
        <w:t> </w:t>
      </w:r>
      <w:r>
        <w:rPr/>
        <w:t>resource</w:t>
      </w:r>
      <w:r>
        <w:rPr>
          <w:spacing w:val="-11"/>
        </w:rPr>
        <w:t> </w:t>
      </w:r>
      <w:r>
        <w:rPr/>
        <w:t>usage</w:t>
      </w:r>
      <w:r>
        <w:rPr>
          <w:spacing w:val="-16"/>
        </w:rPr>
        <w:t> </w:t>
      </w:r>
      <w:r>
        <w:rPr/>
        <w:t>to</w:t>
      </w:r>
      <w:r>
        <w:rPr>
          <w:spacing w:val="-13"/>
        </w:rPr>
        <w:t> </w:t>
      </w:r>
      <w:r>
        <w:rPr/>
        <w:t>be</w:t>
      </w:r>
      <w:r>
        <w:rPr>
          <w:spacing w:val="-14"/>
        </w:rPr>
        <w:t> </w:t>
      </w:r>
      <w:r>
        <w:rPr/>
        <w:t>exempted</w:t>
      </w:r>
      <w:r>
        <w:rPr>
          <w:spacing w:val="-14"/>
        </w:rPr>
        <w:t> </w:t>
      </w:r>
      <w:r>
        <w:rPr/>
        <w:t>based</w:t>
      </w:r>
      <w:r>
        <w:rPr>
          <w:spacing w:val="-14"/>
        </w:rPr>
        <w:t> </w:t>
      </w:r>
      <w:r>
        <w:rPr/>
        <w:t>on</w:t>
      </w:r>
      <w:r>
        <w:rPr>
          <w:spacing w:val="-14"/>
        </w:rPr>
        <w:t> </w:t>
      </w:r>
      <w:r>
        <w:rPr/>
        <w:t>the</w:t>
      </w:r>
      <w:r>
        <w:rPr>
          <w:spacing w:val="-16"/>
        </w:rPr>
        <w:t> </w:t>
      </w:r>
      <w:r>
        <w:rPr/>
        <w:t>criteria established by the aforementioned regulations and the practice of the courts.</w:t>
      </w:r>
    </w:p>
    <w:p>
      <w:pPr>
        <w:pStyle w:val="BodyText"/>
        <w:spacing w:before="4"/>
        <w:rPr>
          <w:sz w:val="32"/>
        </w:rPr>
      </w:pPr>
    </w:p>
    <w:p>
      <w:pPr>
        <w:pStyle w:val="BodyText"/>
        <w:ind w:left="240" w:right="213"/>
        <w:jc w:val="both"/>
      </w:pPr>
      <w:r>
        <w:rPr/>
        <w:t>Fair</w:t>
      </w:r>
      <w:r>
        <w:rPr>
          <w:spacing w:val="-10"/>
        </w:rPr>
        <w:t> </w:t>
      </w:r>
      <w:r>
        <w:rPr/>
        <w:t>use</w:t>
      </w:r>
      <w:r>
        <w:rPr>
          <w:spacing w:val="-12"/>
        </w:rPr>
        <w:t> </w:t>
      </w:r>
      <w:r>
        <w:rPr/>
        <w:t>is</w:t>
      </w:r>
      <w:r>
        <w:rPr>
          <w:spacing w:val="-11"/>
        </w:rPr>
        <w:t> </w:t>
      </w:r>
      <w:r>
        <w:rPr/>
        <w:t>a</w:t>
      </w:r>
      <w:r>
        <w:rPr>
          <w:spacing w:val="-11"/>
        </w:rPr>
        <w:t> </w:t>
      </w:r>
      <w:r>
        <w:rPr/>
        <w:t>doctrine</w:t>
      </w:r>
      <w:r>
        <w:rPr>
          <w:spacing w:val="-12"/>
        </w:rPr>
        <w:t> </w:t>
      </w:r>
      <w:r>
        <w:rPr/>
        <w:t>in</w:t>
      </w:r>
      <w:r>
        <w:rPr>
          <w:spacing w:val="-11"/>
        </w:rPr>
        <w:t> </w:t>
      </w:r>
      <w:r>
        <w:rPr/>
        <w:t>United</w:t>
      </w:r>
      <w:r>
        <w:rPr>
          <w:spacing w:val="-12"/>
        </w:rPr>
        <w:t> </w:t>
      </w:r>
      <w:r>
        <w:rPr/>
        <w:t>States</w:t>
      </w:r>
      <w:r>
        <w:rPr>
          <w:spacing w:val="-11"/>
        </w:rPr>
        <w:t> </w:t>
      </w:r>
      <w:r>
        <w:rPr/>
        <w:t>copyright</w:t>
      </w:r>
      <w:r>
        <w:rPr>
          <w:spacing w:val="-10"/>
        </w:rPr>
        <w:t> </w:t>
      </w:r>
      <w:r>
        <w:rPr/>
        <w:t>law</w:t>
      </w:r>
      <w:r>
        <w:rPr>
          <w:spacing w:val="-12"/>
        </w:rPr>
        <w:t> </w:t>
      </w:r>
      <w:r>
        <w:rPr/>
        <w:t>that</w:t>
      </w:r>
      <w:r>
        <w:rPr>
          <w:spacing w:val="-10"/>
        </w:rPr>
        <w:t> </w:t>
      </w:r>
      <w:r>
        <w:rPr/>
        <w:t>allows</w:t>
      </w:r>
      <w:r>
        <w:rPr>
          <w:spacing w:val="-11"/>
        </w:rPr>
        <w:t> </w:t>
      </w:r>
      <w:r>
        <w:rPr/>
        <w:t>limited</w:t>
      </w:r>
      <w:r>
        <w:rPr>
          <w:spacing w:val="-12"/>
        </w:rPr>
        <w:t> </w:t>
      </w:r>
      <w:r>
        <w:rPr/>
        <w:t>use</w:t>
      </w:r>
      <w:r>
        <w:rPr>
          <w:spacing w:val="-14"/>
        </w:rPr>
        <w:t> </w:t>
      </w:r>
      <w:r>
        <w:rPr/>
        <w:t>of</w:t>
      </w:r>
      <w:r>
        <w:rPr>
          <w:spacing w:val="-10"/>
        </w:rPr>
        <w:t> </w:t>
      </w:r>
      <w:r>
        <w:rPr/>
        <w:t>copyrighted</w:t>
      </w:r>
      <w:r>
        <w:rPr>
          <w:spacing w:val="-14"/>
        </w:rPr>
        <w:t> </w:t>
      </w:r>
      <w:r>
        <w:rPr/>
        <w:t>material without</w:t>
      </w:r>
      <w:r>
        <w:rPr>
          <w:spacing w:val="-10"/>
        </w:rPr>
        <w:t> </w:t>
      </w:r>
      <w:r>
        <w:rPr/>
        <w:t>requiring</w:t>
      </w:r>
      <w:r>
        <w:rPr>
          <w:spacing w:val="-12"/>
        </w:rPr>
        <w:t> </w:t>
      </w:r>
      <w:r>
        <w:rPr/>
        <w:t>licensing</w:t>
      </w:r>
      <w:r>
        <w:rPr>
          <w:spacing w:val="-12"/>
        </w:rPr>
        <w:t> </w:t>
      </w:r>
      <w:r>
        <w:rPr/>
        <w:t>and</w:t>
      </w:r>
      <w:r>
        <w:rPr>
          <w:spacing w:val="-10"/>
        </w:rPr>
        <w:t> </w:t>
      </w:r>
      <w:r>
        <w:rPr/>
        <w:t>permission</w:t>
      </w:r>
      <w:r>
        <w:rPr>
          <w:spacing w:val="-14"/>
        </w:rPr>
        <w:t> </w:t>
      </w:r>
      <w:r>
        <w:rPr/>
        <w:t>from</w:t>
      </w:r>
      <w:r>
        <w:rPr>
          <w:spacing w:val="-13"/>
        </w:rPr>
        <w:t> </w:t>
      </w:r>
      <w:r>
        <w:rPr/>
        <w:t>the</w:t>
      </w:r>
      <w:r>
        <w:rPr>
          <w:spacing w:val="-11"/>
        </w:rPr>
        <w:t> </w:t>
      </w:r>
      <w:r>
        <w:rPr/>
        <w:t>rights</w:t>
      </w:r>
      <w:r>
        <w:rPr>
          <w:spacing w:val="-11"/>
        </w:rPr>
        <w:t> </w:t>
      </w:r>
      <w:r>
        <w:rPr/>
        <w:t>holders,</w:t>
      </w:r>
      <w:r>
        <w:rPr>
          <w:spacing w:val="-10"/>
        </w:rPr>
        <w:t> </w:t>
      </w:r>
      <w:r>
        <w:rPr/>
        <w:t>such</w:t>
      </w:r>
      <w:r>
        <w:rPr>
          <w:spacing w:val="-14"/>
        </w:rPr>
        <w:t> </w:t>
      </w:r>
      <w:r>
        <w:rPr/>
        <w:t>as</w:t>
      </w:r>
      <w:r>
        <w:rPr>
          <w:spacing w:val="-13"/>
        </w:rPr>
        <w:t> </w:t>
      </w:r>
      <w:r>
        <w:rPr/>
        <w:t>commentary,</w:t>
      </w:r>
      <w:r>
        <w:rPr>
          <w:spacing w:val="-10"/>
        </w:rPr>
        <w:t> </w:t>
      </w:r>
      <w:r>
        <w:rPr/>
        <w:t>criticism, news reporting, research, teaching or scholarship. It provides for the legal, non-licensed citation or incorporation of copyrighted material in another author’s work under a four-factor balancing </w:t>
      </w:r>
      <w:r>
        <w:rPr>
          <w:spacing w:val="-2"/>
        </w:rPr>
        <w:t>test.</w:t>
      </w:r>
    </w:p>
    <w:p>
      <w:pPr>
        <w:spacing w:after="0"/>
        <w:jc w:val="both"/>
        <w:sectPr>
          <w:pgSz w:w="12240" w:h="15840"/>
          <w:pgMar w:header="0" w:footer="1712" w:top="1420" w:bottom="1980" w:left="1200" w:right="1220"/>
        </w:sectPr>
      </w:pPr>
    </w:p>
    <w:p>
      <w:pPr>
        <w:pStyle w:val="Heading1"/>
        <w:ind w:right="33"/>
      </w:pPr>
      <w:bookmarkStart w:name="_bookmark3" w:id="4"/>
      <w:bookmarkEnd w:id="4"/>
      <w:r>
        <w:rPr>
          <w:b w:val="0"/>
        </w:rPr>
      </w:r>
      <w:r>
        <w:rPr/>
        <w:t>ATTRIBUTION</w:t>
      </w:r>
      <w:r>
        <w:rPr>
          <w:spacing w:val="-13"/>
        </w:rPr>
        <w:t> </w:t>
      </w:r>
      <w:r>
        <w:rPr>
          <w:spacing w:val="-2"/>
        </w:rPr>
        <w:t>GUIDANCE</w:t>
      </w:r>
    </w:p>
    <w:p>
      <w:pPr>
        <w:pStyle w:val="BodyText"/>
        <w:spacing w:before="10"/>
        <w:rPr>
          <w:b/>
          <w:sz w:val="37"/>
        </w:rPr>
      </w:pPr>
    </w:p>
    <w:p>
      <w:pPr>
        <w:pStyle w:val="Heading3"/>
        <w:spacing w:before="0"/>
        <w:ind w:left="240" w:firstLine="0"/>
        <w:jc w:val="both"/>
      </w:pPr>
      <w:bookmarkStart w:name="_bookmark4" w:id="5"/>
      <w:bookmarkEnd w:id="5"/>
      <w:r>
        <w:rPr>
          <w:b w:val="0"/>
        </w:rPr>
      </w:r>
      <w:r>
        <w:rPr/>
        <w:t>Reference</w:t>
      </w:r>
      <w:r>
        <w:rPr>
          <w:spacing w:val="-13"/>
        </w:rPr>
        <w:t> </w:t>
      </w:r>
      <w:r>
        <w:rPr/>
        <w:t>to</w:t>
      </w:r>
      <w:r>
        <w:rPr>
          <w:spacing w:val="-8"/>
        </w:rPr>
        <w:t> </w:t>
      </w:r>
      <w:r>
        <w:rPr/>
        <w:t>PVRR</w:t>
      </w:r>
      <w:r>
        <w:rPr>
          <w:spacing w:val="-9"/>
        </w:rPr>
        <w:t> </w:t>
      </w:r>
      <w:r>
        <w:rPr/>
        <w:t>Analyses,</w:t>
      </w:r>
      <w:r>
        <w:rPr>
          <w:spacing w:val="-7"/>
        </w:rPr>
        <w:t> </w:t>
      </w:r>
      <w:r>
        <w:rPr/>
        <w:t>Discussions</w:t>
      </w:r>
      <w:r>
        <w:rPr>
          <w:spacing w:val="-10"/>
        </w:rPr>
        <w:t> </w:t>
      </w:r>
      <w:r>
        <w:rPr/>
        <w:t>or</w:t>
      </w:r>
      <w:r>
        <w:rPr>
          <w:spacing w:val="-7"/>
        </w:rPr>
        <w:t> </w:t>
      </w:r>
      <w:r>
        <w:rPr>
          <w:spacing w:val="-2"/>
        </w:rPr>
        <w:t>Recommendations</w:t>
      </w:r>
    </w:p>
    <w:p>
      <w:pPr>
        <w:pStyle w:val="BodyText"/>
        <w:spacing w:before="158"/>
        <w:ind w:left="240" w:right="219"/>
        <w:jc w:val="both"/>
      </w:pPr>
      <w:r>
        <w:rPr/>
        <w:t>Reference to the analyses, discussions or recommendations within this report should be cited using the full citation information and DOI from DesignSafe (see callout box).</w:t>
      </w:r>
    </w:p>
    <w:p>
      <w:pPr>
        <w:pStyle w:val="BodyText"/>
        <w:spacing w:before="5"/>
        <w:rPr>
          <w:sz w:val="27"/>
        </w:rPr>
      </w:pPr>
    </w:p>
    <w:p>
      <w:pPr>
        <w:pStyle w:val="Heading3"/>
        <w:spacing w:before="0"/>
        <w:ind w:left="240" w:firstLine="0"/>
        <w:jc w:val="both"/>
      </w:pPr>
      <w:bookmarkStart w:name="_bookmark5" w:id="6"/>
      <w:bookmarkEnd w:id="6"/>
      <w:r>
        <w:rPr>
          <w:b w:val="0"/>
        </w:rPr>
      </w:r>
      <w:r>
        <w:rPr/>
        <w:t>Citing</w:t>
      </w:r>
      <w:r>
        <w:rPr>
          <w:spacing w:val="-6"/>
        </w:rPr>
        <w:t> </w:t>
      </w:r>
      <w:r>
        <w:rPr/>
        <w:t>Images</w:t>
      </w:r>
      <w:r>
        <w:rPr>
          <w:spacing w:val="-5"/>
        </w:rPr>
        <w:t> </w:t>
      </w:r>
      <w:r>
        <w:rPr/>
        <w:t>from</w:t>
      </w:r>
      <w:r>
        <w:rPr>
          <w:spacing w:val="-4"/>
        </w:rPr>
        <w:t> </w:t>
      </w:r>
      <w:r>
        <w:rPr/>
        <w:t>this</w:t>
      </w:r>
      <w:r>
        <w:rPr>
          <w:spacing w:val="-4"/>
        </w:rPr>
        <w:t> PVRR</w:t>
      </w:r>
    </w:p>
    <w:p>
      <w:pPr>
        <w:pStyle w:val="BodyText"/>
        <w:spacing w:before="158"/>
        <w:ind w:left="240" w:right="214"/>
        <w:jc w:val="both"/>
      </w:pPr>
      <w:r>
        <w:rPr/>
        <w:t>Images</w:t>
      </w:r>
      <w:r>
        <w:rPr>
          <w:spacing w:val="-2"/>
        </w:rPr>
        <w:t> </w:t>
      </w:r>
      <w:r>
        <w:rPr/>
        <w:t>in</w:t>
      </w:r>
      <w:r>
        <w:rPr>
          <w:spacing w:val="-4"/>
        </w:rPr>
        <w:t> </w:t>
      </w:r>
      <w:r>
        <w:rPr/>
        <w:t>this</w:t>
      </w:r>
      <w:r>
        <w:rPr>
          <w:spacing w:val="-1"/>
        </w:rPr>
        <w:t> </w:t>
      </w:r>
      <w:r>
        <w:rPr/>
        <w:t>report are</w:t>
      </w:r>
      <w:r>
        <w:rPr>
          <w:spacing w:val="-4"/>
        </w:rPr>
        <w:t> </w:t>
      </w:r>
      <w:r>
        <w:rPr/>
        <w:t>taken</w:t>
      </w:r>
      <w:r>
        <w:rPr>
          <w:spacing w:val="-2"/>
        </w:rPr>
        <w:t> </w:t>
      </w:r>
      <w:r>
        <w:rPr/>
        <w:t>from</w:t>
      </w:r>
      <w:r>
        <w:rPr>
          <w:spacing w:val="-1"/>
        </w:rPr>
        <w:t> </w:t>
      </w:r>
      <w:r>
        <w:rPr/>
        <w:t>public</w:t>
      </w:r>
      <w:r>
        <w:rPr>
          <w:spacing w:val="-1"/>
        </w:rPr>
        <w:t> </w:t>
      </w:r>
      <w:r>
        <w:rPr/>
        <w:t>sources. Each</w:t>
      </w:r>
      <w:r>
        <w:rPr>
          <w:spacing w:val="-2"/>
        </w:rPr>
        <w:t> </w:t>
      </w:r>
      <w:r>
        <w:rPr/>
        <w:t>figure</w:t>
      </w:r>
      <w:r>
        <w:rPr>
          <w:spacing w:val="-4"/>
        </w:rPr>
        <w:t> </w:t>
      </w:r>
      <w:r>
        <w:rPr/>
        <w:t>caption</w:t>
      </w:r>
      <w:r>
        <w:rPr>
          <w:spacing w:val="-2"/>
        </w:rPr>
        <w:t> </w:t>
      </w:r>
      <w:r>
        <w:rPr/>
        <w:t>specifies</w:t>
      </w:r>
      <w:r>
        <w:rPr>
          <w:spacing w:val="-2"/>
        </w:rPr>
        <w:t> </w:t>
      </w:r>
      <w:r>
        <w:rPr/>
        <w:t>the</w:t>
      </w:r>
      <w:r>
        <w:rPr>
          <w:spacing w:val="-2"/>
        </w:rPr>
        <w:t> </w:t>
      </w:r>
      <w:r>
        <w:rPr/>
        <w:t>source;</w:t>
      </w:r>
      <w:r>
        <w:rPr>
          <w:spacing w:val="-3"/>
        </w:rPr>
        <w:t> </w:t>
      </w:r>
      <w:r>
        <w:rPr/>
        <w:t>re- use of the image should cite that original source directly. Note that these original sources hold image copyright and thus must comply with fair use practices. Depending on the use case, the user may need to secure additional permissions/rights from the original copyright owner.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tbl>
      <w:tblPr>
        <w:tblW w:w="0" w:type="auto"/>
        <w:jc w:val="left"/>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362"/>
      </w:tblGrid>
      <w:tr>
        <w:trPr>
          <w:trHeight w:val="611" w:hRule="atLeast"/>
        </w:trPr>
        <w:tc>
          <w:tcPr>
            <w:tcW w:w="9362" w:type="dxa"/>
            <w:shd w:val="clear" w:color="auto" w:fill="D9EAD2"/>
          </w:tcPr>
          <w:p>
            <w:pPr>
              <w:pStyle w:val="TableParagraph"/>
              <w:spacing w:before="1"/>
              <w:rPr>
                <w:sz w:val="19"/>
              </w:rPr>
            </w:pPr>
          </w:p>
          <w:p>
            <w:pPr>
              <w:pStyle w:val="TableParagraph"/>
              <w:spacing w:before="1"/>
              <w:ind w:left="100"/>
              <w:rPr>
                <w:b/>
                <w:sz w:val="22"/>
              </w:rPr>
            </w:pPr>
            <w:r>
              <w:rPr>
                <w:b/>
                <w:sz w:val="22"/>
              </w:rPr>
              <w:t>ACCESS</w:t>
            </w:r>
            <w:r>
              <w:rPr>
                <w:b/>
                <w:spacing w:val="-4"/>
                <w:sz w:val="22"/>
              </w:rPr>
              <w:t> </w:t>
            </w:r>
            <w:r>
              <w:rPr>
                <w:b/>
                <w:sz w:val="22"/>
              </w:rPr>
              <w:t>THIS</w:t>
            </w:r>
            <w:r>
              <w:rPr>
                <w:b/>
                <w:spacing w:val="-6"/>
                <w:sz w:val="22"/>
              </w:rPr>
              <w:t> </w:t>
            </w:r>
            <w:r>
              <w:rPr>
                <w:b/>
                <w:sz w:val="22"/>
              </w:rPr>
              <w:t>AND</w:t>
            </w:r>
            <w:r>
              <w:rPr>
                <w:b/>
                <w:spacing w:val="-6"/>
                <w:sz w:val="22"/>
              </w:rPr>
              <w:t> </w:t>
            </w:r>
            <w:r>
              <w:rPr>
                <w:b/>
                <w:sz w:val="22"/>
              </w:rPr>
              <w:t>OTHER</w:t>
            </w:r>
            <w:r>
              <w:rPr>
                <w:b/>
                <w:spacing w:val="-3"/>
                <w:sz w:val="22"/>
              </w:rPr>
              <w:t> </w:t>
            </w:r>
            <w:r>
              <w:rPr>
                <w:b/>
                <w:spacing w:val="-2"/>
                <w:sz w:val="22"/>
              </w:rPr>
              <w:t>PRODUCTS</w:t>
            </w:r>
          </w:p>
        </w:tc>
      </w:tr>
      <w:tr>
        <w:trPr>
          <w:trHeight w:val="3186" w:hRule="atLeast"/>
        </w:trPr>
        <w:tc>
          <w:tcPr>
            <w:tcW w:w="9362" w:type="dxa"/>
            <w:shd w:val="clear" w:color="auto" w:fill="D9EAD2"/>
          </w:tcPr>
          <w:p>
            <w:pPr>
              <w:pStyle w:val="TableParagraph"/>
              <w:spacing w:before="1"/>
              <w:rPr>
                <w:sz w:val="19"/>
              </w:rPr>
            </w:pPr>
          </w:p>
          <w:p>
            <w:pPr>
              <w:pStyle w:val="TableParagraph"/>
              <w:spacing w:before="1"/>
              <w:ind w:left="1156" w:right="80"/>
              <w:jc w:val="both"/>
              <w:rPr>
                <w:sz w:val="22"/>
              </w:rPr>
            </w:pPr>
            <w:r>
              <w:rPr>
                <w:sz w:val="22"/>
              </w:rPr>
              <w:t>For a full listing of this report and all other StEER products (briefings, reports and datasets) with full citation information and DOIs, please visit the StEER website: </w:t>
            </w:r>
            <w:hyperlink r:id="rId9">
              <w:r>
                <w:rPr>
                  <w:color w:val="1154CC"/>
                  <w:spacing w:val="-2"/>
                  <w:sz w:val="22"/>
                  <w:u w:val="single" w:color="1154CC"/>
                </w:rPr>
                <w:t>https://www.steer.network/products</w:t>
              </w:r>
            </w:hyperlink>
          </w:p>
          <w:p>
            <w:pPr>
              <w:pStyle w:val="TableParagraph"/>
              <w:rPr>
                <w:sz w:val="24"/>
              </w:rPr>
            </w:pPr>
          </w:p>
          <w:p>
            <w:pPr>
              <w:pStyle w:val="TableParagraph"/>
              <w:spacing w:before="1"/>
              <w:rPr>
                <w:sz w:val="22"/>
              </w:rPr>
            </w:pPr>
          </w:p>
          <w:p>
            <w:pPr>
              <w:pStyle w:val="TableParagraph"/>
              <w:spacing w:line="276" w:lineRule="auto"/>
              <w:ind w:left="1269" w:right="81"/>
              <w:jc w:val="both"/>
              <w:rPr>
                <w:sz w:val="22"/>
              </w:rPr>
            </w:pPr>
            <w:r>
              <w:rPr>
                <w:sz w:val="22"/>
              </w:rPr>
              <w:t>For a full listing of over 300 different earthquakes occurring in more than 50 countries during the last 70 years that the EERI’s Learning From Earthquakes program, including this and other Virtual Earthquake Reconnaissance Team (VERT) reports, datasets, and publications, please visit the EERI LFE website:</w:t>
            </w:r>
          </w:p>
          <w:p>
            <w:pPr>
              <w:pStyle w:val="TableParagraph"/>
              <w:spacing w:before="120"/>
              <w:ind w:left="1324"/>
              <w:rPr>
                <w:sz w:val="22"/>
              </w:rPr>
            </w:pPr>
            <w:hyperlink r:id="rId10">
              <w:r>
                <w:rPr>
                  <w:color w:val="1154CC"/>
                  <w:spacing w:val="-2"/>
                  <w:sz w:val="22"/>
                  <w:u w:val="single" w:color="1154CC"/>
                </w:rPr>
                <w:t>http://www.learningfromearthquakes.org/</w:t>
              </w:r>
            </w:hyperlink>
          </w:p>
        </w:tc>
      </w:tr>
    </w:tbl>
    <w:p>
      <w:pPr>
        <w:spacing w:after="0"/>
        <w:rPr>
          <w:sz w:val="22"/>
        </w:rPr>
        <w:sectPr>
          <w:pgSz w:w="12240" w:h="15840"/>
          <w:pgMar w:header="0" w:footer="1712" w:top="1420" w:bottom="1980" w:left="1200" w:right="1220"/>
        </w:sectPr>
      </w:pPr>
    </w:p>
    <w:p>
      <w:pPr>
        <w:pStyle w:val="Heading1"/>
        <w:ind w:right="30"/>
      </w:pPr>
      <w:bookmarkStart w:name="_bookmark6" w:id="7"/>
      <w:bookmarkEnd w:id="7"/>
      <w:r>
        <w:rPr>
          <w:b w:val="0"/>
        </w:rPr>
      </w:r>
      <w:r>
        <w:rPr>
          <w:spacing w:val="-2"/>
        </w:rPr>
        <w:t>ACKNOWLEDGMENTS</w:t>
      </w:r>
    </w:p>
    <w:p>
      <w:pPr>
        <w:pStyle w:val="BodyText"/>
        <w:spacing w:before="123"/>
        <w:ind w:left="240" w:right="211"/>
        <w:jc w:val="both"/>
      </w:pPr>
      <w:r>
        <w:rPr/>
        <w:t>Conducting post-earthquake reconnaissance is critically important to observe, document and analyze the seismic performance of built and natural environments. While experimental work in the laboratory and analytical modeling are extremely valuable, we will continue to rely on post- earthquake</w:t>
      </w:r>
      <w:r>
        <w:rPr>
          <w:spacing w:val="-5"/>
        </w:rPr>
        <w:t> </w:t>
      </w:r>
      <w:r>
        <w:rPr/>
        <w:t>reconnaissance</w:t>
      </w:r>
      <w:r>
        <w:rPr>
          <w:spacing w:val="-4"/>
        </w:rPr>
        <w:t> </w:t>
      </w:r>
      <w:r>
        <w:rPr/>
        <w:t>for</w:t>
      </w:r>
      <w:r>
        <w:rPr>
          <w:spacing w:val="-5"/>
        </w:rPr>
        <w:t> </w:t>
      </w:r>
      <w:r>
        <w:rPr/>
        <w:t>many</w:t>
      </w:r>
      <w:r>
        <w:rPr>
          <w:spacing w:val="-5"/>
        </w:rPr>
        <w:t> </w:t>
      </w:r>
      <w:r>
        <w:rPr/>
        <w:t>years</w:t>
      </w:r>
      <w:r>
        <w:rPr>
          <w:spacing w:val="-6"/>
        </w:rPr>
        <w:t> </w:t>
      </w:r>
      <w:r>
        <w:rPr/>
        <w:t>to</w:t>
      </w:r>
      <w:r>
        <w:rPr>
          <w:spacing w:val="-4"/>
        </w:rPr>
        <w:t> </w:t>
      </w:r>
      <w:r>
        <w:rPr/>
        <w:t>come</w:t>
      </w:r>
      <w:r>
        <w:rPr>
          <w:spacing w:val="-4"/>
        </w:rPr>
        <w:t> </w:t>
      </w:r>
      <w:r>
        <w:rPr/>
        <w:t>to</w:t>
      </w:r>
      <w:r>
        <w:rPr>
          <w:spacing w:val="-4"/>
        </w:rPr>
        <w:t> </w:t>
      </w:r>
      <w:r>
        <w:rPr/>
        <w:t>learn</w:t>
      </w:r>
      <w:r>
        <w:rPr>
          <w:spacing w:val="-4"/>
        </w:rPr>
        <w:t> </w:t>
      </w:r>
      <w:r>
        <w:rPr/>
        <w:t>about</w:t>
      </w:r>
      <w:r>
        <w:rPr>
          <w:spacing w:val="-3"/>
        </w:rPr>
        <w:t> </w:t>
      </w:r>
      <w:r>
        <w:rPr/>
        <w:t>and</w:t>
      </w:r>
      <w:r>
        <w:rPr>
          <w:spacing w:val="-4"/>
        </w:rPr>
        <w:t> </w:t>
      </w:r>
      <w:r>
        <w:rPr/>
        <w:t>understand</w:t>
      </w:r>
      <w:r>
        <w:rPr>
          <w:spacing w:val="-5"/>
        </w:rPr>
        <w:t> </w:t>
      </w:r>
      <w:r>
        <w:rPr/>
        <w:t>the</w:t>
      </w:r>
      <w:r>
        <w:rPr>
          <w:spacing w:val="-4"/>
        </w:rPr>
        <w:t> </w:t>
      </w:r>
      <w:r>
        <w:rPr/>
        <w:t>effects</w:t>
      </w:r>
      <w:r>
        <w:rPr>
          <w:spacing w:val="-4"/>
        </w:rPr>
        <w:t> </w:t>
      </w:r>
      <w:r>
        <w:rPr/>
        <w:t>of earthquakes on full-scale three-dimensional structures in the field, which provides the ultimate test of our progress in mitigating the effects of earthquakes on society. Hence, post-earthquake reconnaissance</w:t>
      </w:r>
      <w:r>
        <w:rPr>
          <w:spacing w:val="-10"/>
        </w:rPr>
        <w:t> </w:t>
      </w:r>
      <w:r>
        <w:rPr/>
        <w:t>is</w:t>
      </w:r>
      <w:r>
        <w:rPr>
          <w:spacing w:val="-10"/>
        </w:rPr>
        <w:t> </w:t>
      </w:r>
      <w:r>
        <w:rPr/>
        <w:t>at</w:t>
      </w:r>
      <w:r>
        <w:rPr>
          <w:spacing w:val="-12"/>
        </w:rPr>
        <w:t> </w:t>
      </w:r>
      <w:r>
        <w:rPr/>
        <w:t>the</w:t>
      </w:r>
      <w:r>
        <w:rPr>
          <w:spacing w:val="-13"/>
        </w:rPr>
        <w:t> </w:t>
      </w:r>
      <w:r>
        <w:rPr/>
        <w:t>very</w:t>
      </w:r>
      <w:r>
        <w:rPr>
          <w:spacing w:val="-9"/>
        </w:rPr>
        <w:t> </w:t>
      </w:r>
      <w:r>
        <w:rPr/>
        <w:t>core</w:t>
      </w:r>
      <w:r>
        <w:rPr>
          <w:spacing w:val="-10"/>
        </w:rPr>
        <w:t> </w:t>
      </w:r>
      <w:r>
        <w:rPr/>
        <w:t>of</w:t>
      </w:r>
      <w:r>
        <w:rPr>
          <w:spacing w:val="-12"/>
        </w:rPr>
        <w:t> </w:t>
      </w:r>
      <w:r>
        <w:rPr/>
        <w:t>the</w:t>
      </w:r>
      <w:r>
        <w:rPr>
          <w:spacing w:val="-13"/>
        </w:rPr>
        <w:t> </w:t>
      </w:r>
      <w:r>
        <w:rPr/>
        <w:t>missions</w:t>
      </w:r>
      <w:r>
        <w:rPr>
          <w:spacing w:val="-12"/>
        </w:rPr>
        <w:t> </w:t>
      </w:r>
      <w:r>
        <w:rPr/>
        <w:t>of</w:t>
      </w:r>
      <w:r>
        <w:rPr>
          <w:spacing w:val="-9"/>
        </w:rPr>
        <w:t> </w:t>
      </w:r>
      <w:r>
        <w:rPr/>
        <w:t>both</w:t>
      </w:r>
      <w:r>
        <w:rPr>
          <w:spacing w:val="-13"/>
        </w:rPr>
        <w:t> </w:t>
      </w:r>
      <w:r>
        <w:rPr/>
        <w:t>the</w:t>
      </w:r>
      <w:r>
        <w:rPr>
          <w:spacing w:val="-11"/>
        </w:rPr>
        <w:t> </w:t>
      </w:r>
      <w:r>
        <w:rPr/>
        <w:t>EERI’s</w:t>
      </w:r>
      <w:r>
        <w:rPr>
          <w:spacing w:val="-10"/>
        </w:rPr>
        <w:t> </w:t>
      </w:r>
      <w:r>
        <w:rPr/>
        <w:t>Learning</w:t>
      </w:r>
      <w:r>
        <w:rPr>
          <w:spacing w:val="-11"/>
        </w:rPr>
        <w:t> </w:t>
      </w:r>
      <w:r>
        <w:rPr/>
        <w:t>From</w:t>
      </w:r>
      <w:r>
        <w:rPr>
          <w:spacing w:val="-9"/>
        </w:rPr>
        <w:t> </w:t>
      </w:r>
      <w:r>
        <w:rPr/>
        <w:t>Earthquakes (LFE) program and of the Structural Extreme Events Reconnaissance (StEER) Network. This report is the result of hard swift work and contributions by a large number of individuals and organizations, both in Türkiye and in many other countries that worked day and night for weeks to</w:t>
      </w:r>
      <w:r>
        <w:rPr>
          <w:spacing w:val="-11"/>
        </w:rPr>
        <w:t> </w:t>
      </w:r>
      <w:r>
        <w:rPr/>
        <w:t>assemble</w:t>
      </w:r>
      <w:r>
        <w:rPr>
          <w:spacing w:val="-11"/>
        </w:rPr>
        <w:t> </w:t>
      </w:r>
      <w:r>
        <w:rPr/>
        <w:t>this</w:t>
      </w:r>
      <w:r>
        <w:rPr>
          <w:spacing w:val="-11"/>
        </w:rPr>
        <w:t> </w:t>
      </w:r>
      <w:r>
        <w:rPr/>
        <w:t>report</w:t>
      </w:r>
      <w:r>
        <w:rPr>
          <w:spacing w:val="-12"/>
        </w:rPr>
        <w:t> </w:t>
      </w:r>
      <w:r>
        <w:rPr/>
        <w:t>on</w:t>
      </w:r>
      <w:r>
        <w:rPr>
          <w:spacing w:val="-11"/>
        </w:rPr>
        <w:t> </w:t>
      </w:r>
      <w:r>
        <w:rPr/>
        <w:t>the</w:t>
      </w:r>
      <w:r>
        <w:rPr>
          <w:spacing w:val="-12"/>
        </w:rPr>
        <w:t> </w:t>
      </w:r>
      <w:r>
        <w:rPr/>
        <w:t>February</w:t>
      </w:r>
      <w:r>
        <w:rPr>
          <w:spacing w:val="-11"/>
        </w:rPr>
        <w:t> </w:t>
      </w:r>
      <w:r>
        <w:rPr/>
        <w:t>2023</w:t>
      </w:r>
      <w:r>
        <w:rPr>
          <w:spacing w:val="-14"/>
        </w:rPr>
        <w:t> </w:t>
      </w:r>
      <w:r>
        <w:rPr/>
        <w:t>sequence</w:t>
      </w:r>
      <w:r>
        <w:rPr>
          <w:spacing w:val="-12"/>
        </w:rPr>
        <w:t> </w:t>
      </w:r>
      <w:r>
        <w:rPr/>
        <w:t>of</w:t>
      </w:r>
      <w:r>
        <w:rPr>
          <w:spacing w:val="-10"/>
        </w:rPr>
        <w:t> </w:t>
      </w:r>
      <w:r>
        <w:rPr/>
        <w:t>earthquakes</w:t>
      </w:r>
      <w:r>
        <w:rPr>
          <w:spacing w:val="-14"/>
        </w:rPr>
        <w:t> </w:t>
      </w:r>
      <w:r>
        <w:rPr/>
        <w:t>in</w:t>
      </w:r>
      <w:r>
        <w:rPr>
          <w:spacing w:val="-8"/>
        </w:rPr>
        <w:t> </w:t>
      </w:r>
      <w:r>
        <w:rPr/>
        <w:t>Türkiye</w:t>
      </w:r>
      <w:r>
        <w:rPr>
          <w:spacing w:val="-11"/>
        </w:rPr>
        <w:t> </w:t>
      </w:r>
      <w:r>
        <w:rPr/>
        <w:t>that</w:t>
      </w:r>
      <w:r>
        <w:rPr>
          <w:spacing w:val="-10"/>
        </w:rPr>
        <w:t> </w:t>
      </w:r>
      <w:r>
        <w:rPr/>
        <w:t>began</w:t>
      </w:r>
      <w:r>
        <w:rPr>
          <w:spacing w:val="-11"/>
        </w:rPr>
        <w:t> </w:t>
      </w:r>
      <w:r>
        <w:rPr/>
        <w:t>with the February 6, 2023 Gaziantep earthquake.</w:t>
      </w:r>
    </w:p>
    <w:p>
      <w:pPr>
        <w:pStyle w:val="BodyText"/>
        <w:spacing w:before="119"/>
        <w:ind w:left="240" w:right="214"/>
        <w:jc w:val="both"/>
      </w:pPr>
      <w:r>
        <w:rPr/>
        <w:t>We</w:t>
      </w:r>
      <w:r>
        <w:rPr>
          <w:spacing w:val="-9"/>
        </w:rPr>
        <w:t> </w:t>
      </w:r>
      <w:r>
        <w:rPr/>
        <w:t>received</w:t>
      </w:r>
      <w:r>
        <w:rPr>
          <w:spacing w:val="-10"/>
        </w:rPr>
        <w:t> </w:t>
      </w:r>
      <w:r>
        <w:rPr/>
        <w:t>valuable</w:t>
      </w:r>
      <w:r>
        <w:rPr>
          <w:spacing w:val="-10"/>
        </w:rPr>
        <w:t> </w:t>
      </w:r>
      <w:r>
        <w:rPr/>
        <w:t>and</w:t>
      </w:r>
      <w:r>
        <w:rPr>
          <w:spacing w:val="-10"/>
        </w:rPr>
        <w:t> </w:t>
      </w:r>
      <w:r>
        <w:rPr/>
        <w:t>continuous</w:t>
      </w:r>
      <w:r>
        <w:rPr>
          <w:spacing w:val="-12"/>
        </w:rPr>
        <w:t> </w:t>
      </w:r>
      <w:r>
        <w:rPr/>
        <w:t>support</w:t>
      </w:r>
      <w:r>
        <w:rPr>
          <w:spacing w:val="-11"/>
        </w:rPr>
        <w:t> </w:t>
      </w:r>
      <w:r>
        <w:rPr/>
        <w:t>from</w:t>
      </w:r>
      <w:r>
        <w:rPr>
          <w:spacing w:val="-9"/>
        </w:rPr>
        <w:t> </w:t>
      </w:r>
      <w:r>
        <w:rPr/>
        <w:t>over</w:t>
      </w:r>
      <w:r>
        <w:rPr>
          <w:spacing w:val="-9"/>
        </w:rPr>
        <w:t> </w:t>
      </w:r>
      <w:r>
        <w:rPr/>
        <w:t>160</w:t>
      </w:r>
      <w:r>
        <w:rPr>
          <w:spacing w:val="-12"/>
        </w:rPr>
        <w:t> </w:t>
      </w:r>
      <w:r>
        <w:rPr/>
        <w:t>individuals</w:t>
      </w:r>
      <w:r>
        <w:rPr>
          <w:spacing w:val="-9"/>
        </w:rPr>
        <w:t> </w:t>
      </w:r>
      <w:r>
        <w:rPr/>
        <w:t>who</w:t>
      </w:r>
      <w:r>
        <w:rPr>
          <w:spacing w:val="-10"/>
        </w:rPr>
        <w:t> </w:t>
      </w:r>
      <w:r>
        <w:rPr/>
        <w:t>joined</w:t>
      </w:r>
      <w:r>
        <w:rPr>
          <w:spacing w:val="-12"/>
        </w:rPr>
        <w:t> </w:t>
      </w:r>
      <w:r>
        <w:rPr/>
        <w:t>the</w:t>
      </w:r>
      <w:r>
        <w:rPr>
          <w:spacing w:val="-13"/>
        </w:rPr>
        <w:t> </w:t>
      </w:r>
      <w:r>
        <w:rPr/>
        <w:t>dedicated Slack channel to exchange valuable information, including colleagues from GEER, ATC &amp; non- governmental organizations. StEER recognizes DesignSafe CI team’s effort who continuously supported and responded to StEER’s emerging needs to connect individuals to our efforts.</w:t>
      </w:r>
    </w:p>
    <w:p>
      <w:pPr>
        <w:pStyle w:val="BodyText"/>
        <w:spacing w:before="121"/>
        <w:ind w:left="240" w:right="215"/>
        <w:jc w:val="both"/>
      </w:pPr>
      <w:r>
        <w:rPr/>
        <w:t>The authors especially recognize the generous contributions of Turkish colleagues at a time of tremendous</w:t>
      </w:r>
      <w:r>
        <w:rPr>
          <w:spacing w:val="-10"/>
        </w:rPr>
        <w:t> </w:t>
      </w:r>
      <w:r>
        <w:rPr/>
        <w:t>tragedy</w:t>
      </w:r>
      <w:r>
        <w:rPr>
          <w:spacing w:val="-9"/>
        </w:rPr>
        <w:t> </w:t>
      </w:r>
      <w:r>
        <w:rPr/>
        <w:t>for</w:t>
      </w:r>
      <w:r>
        <w:rPr>
          <w:spacing w:val="-9"/>
        </w:rPr>
        <w:t> </w:t>
      </w:r>
      <w:r>
        <w:rPr/>
        <w:t>their</w:t>
      </w:r>
      <w:r>
        <w:rPr>
          <w:spacing w:val="-6"/>
        </w:rPr>
        <w:t> </w:t>
      </w:r>
      <w:r>
        <w:rPr/>
        <w:t>country</w:t>
      </w:r>
      <w:r>
        <w:rPr>
          <w:spacing w:val="-9"/>
        </w:rPr>
        <w:t> </w:t>
      </w:r>
      <w:r>
        <w:rPr/>
        <w:t>and</w:t>
      </w:r>
      <w:r>
        <w:rPr>
          <w:spacing w:val="-10"/>
        </w:rPr>
        <w:t> </w:t>
      </w:r>
      <w:r>
        <w:rPr/>
        <w:t>demands</w:t>
      </w:r>
      <w:r>
        <w:rPr>
          <w:spacing w:val="-9"/>
        </w:rPr>
        <w:t> </w:t>
      </w:r>
      <w:r>
        <w:rPr/>
        <w:t>for</w:t>
      </w:r>
      <w:r>
        <w:rPr>
          <w:spacing w:val="-9"/>
        </w:rPr>
        <w:t> </w:t>
      </w:r>
      <w:r>
        <w:rPr/>
        <w:t>their</w:t>
      </w:r>
      <w:r>
        <w:rPr>
          <w:spacing w:val="-9"/>
        </w:rPr>
        <w:t> </w:t>
      </w:r>
      <w:r>
        <w:rPr/>
        <w:t>professional</w:t>
      </w:r>
      <w:r>
        <w:rPr>
          <w:spacing w:val="-8"/>
        </w:rPr>
        <w:t> </w:t>
      </w:r>
      <w:r>
        <w:rPr/>
        <w:t>expertise.</w:t>
      </w:r>
      <w:r>
        <w:rPr>
          <w:spacing w:val="-11"/>
        </w:rPr>
        <w:t> </w:t>
      </w:r>
      <w:r>
        <w:rPr/>
        <w:t>We</w:t>
      </w:r>
      <w:r>
        <w:rPr>
          <w:spacing w:val="-9"/>
        </w:rPr>
        <w:t> </w:t>
      </w:r>
      <w:r>
        <w:rPr/>
        <w:t>especially wish to recognize the active information sharing by Mikael Gartner throughout the process, as well as the continued dedication of authors Yvonne Merino, Luis Ceferino, Laura Vargas, and Camila Lopez well beyond the initial writing of the report.</w:t>
      </w:r>
    </w:p>
    <w:p>
      <w:pPr>
        <w:pStyle w:val="BodyText"/>
        <w:spacing w:before="119"/>
        <w:ind w:left="240" w:right="212"/>
        <w:jc w:val="both"/>
      </w:pPr>
      <w:r>
        <w:rPr/>
        <w:t>We would like to thank the Republic of Türkiye Ministry of Interior Disaster and Emergency Management Presidency (AFAD) for the planning, installation and maintenance of the Turkish National Strong Motion Network that comprises of more than 760 accelerographic stations in Türkiye and for the rapid collection, processing and dissemination of a large number of strong motion records through their Turkish Accelerometric Database and Analysis System (TADAS) available through the internet</w:t>
      </w:r>
      <w:r>
        <w:rPr>
          <w:color w:val="4D5155"/>
          <w:sz w:val="21"/>
        </w:rPr>
        <w:t>. </w:t>
      </w:r>
      <w:r>
        <w:rPr/>
        <w:t>This is extremely valuable data that has allowed not only the updating</w:t>
      </w:r>
      <w:r>
        <w:rPr>
          <w:spacing w:val="-2"/>
        </w:rPr>
        <w:t> </w:t>
      </w:r>
      <w:r>
        <w:rPr/>
        <w:t>and</w:t>
      </w:r>
      <w:r>
        <w:rPr>
          <w:spacing w:val="-4"/>
        </w:rPr>
        <w:t> </w:t>
      </w:r>
      <w:r>
        <w:rPr/>
        <w:t>refinement</w:t>
      </w:r>
      <w:r>
        <w:rPr>
          <w:spacing w:val="-3"/>
        </w:rPr>
        <w:t> </w:t>
      </w:r>
      <w:r>
        <w:rPr/>
        <w:t>of</w:t>
      </w:r>
      <w:r>
        <w:rPr>
          <w:spacing w:val="-3"/>
        </w:rPr>
        <w:t> </w:t>
      </w:r>
      <w:r>
        <w:rPr/>
        <w:t>maps</w:t>
      </w:r>
      <w:r>
        <w:rPr>
          <w:spacing w:val="-4"/>
        </w:rPr>
        <w:t> </w:t>
      </w:r>
      <w:r>
        <w:rPr/>
        <w:t>of</w:t>
      </w:r>
      <w:r>
        <w:rPr>
          <w:spacing w:val="-3"/>
        </w:rPr>
        <w:t> </w:t>
      </w:r>
      <w:r>
        <w:rPr/>
        <w:t>ground</w:t>
      </w:r>
      <w:r>
        <w:rPr>
          <w:spacing w:val="-4"/>
        </w:rPr>
        <w:t> </w:t>
      </w:r>
      <w:r>
        <w:rPr/>
        <w:t>motion</w:t>
      </w:r>
      <w:r>
        <w:rPr>
          <w:spacing w:val="-2"/>
        </w:rPr>
        <w:t> </w:t>
      </w:r>
      <w:r>
        <w:rPr/>
        <w:t>intensity</w:t>
      </w:r>
      <w:r>
        <w:rPr>
          <w:spacing w:val="-4"/>
        </w:rPr>
        <w:t> </w:t>
      </w:r>
      <w:r>
        <w:rPr/>
        <w:t>such</w:t>
      </w:r>
      <w:r>
        <w:rPr>
          <w:spacing w:val="-2"/>
        </w:rPr>
        <w:t> </w:t>
      </w:r>
      <w:r>
        <w:rPr/>
        <w:t>as</w:t>
      </w:r>
      <w:r>
        <w:rPr>
          <w:spacing w:val="-1"/>
        </w:rPr>
        <w:t> </w:t>
      </w:r>
      <w:r>
        <w:rPr/>
        <w:t>USGS’s</w:t>
      </w:r>
      <w:r>
        <w:rPr>
          <w:spacing w:val="-1"/>
        </w:rPr>
        <w:t> </w:t>
      </w:r>
      <w:r>
        <w:rPr/>
        <w:t>ShakeMap</w:t>
      </w:r>
      <w:r>
        <w:rPr>
          <w:spacing w:val="-4"/>
        </w:rPr>
        <w:t> </w:t>
      </w:r>
      <w:r>
        <w:rPr/>
        <w:t>but</w:t>
      </w:r>
      <w:r>
        <w:rPr>
          <w:spacing w:val="-5"/>
        </w:rPr>
        <w:t> </w:t>
      </w:r>
      <w:r>
        <w:rPr/>
        <w:t>that will also enable valuable research that would have not been possible without these instruments and without providing open access to the data. We know this involves hundreds of individuals who have worked hard for many years to make this possible and we recognize and are grateful for their work. Several portions of this report heavily draw from their data.</w:t>
      </w:r>
    </w:p>
    <w:p>
      <w:pPr>
        <w:pStyle w:val="BodyText"/>
        <w:rPr>
          <w:sz w:val="21"/>
        </w:rPr>
      </w:pPr>
    </w:p>
    <w:p>
      <w:pPr>
        <w:pStyle w:val="BodyText"/>
        <w:spacing w:before="1"/>
        <w:ind w:left="240" w:right="217"/>
        <w:jc w:val="both"/>
      </w:pPr>
      <w:r>
        <w:rPr/>
        <w:t>This material is based upon work supported by the National Science Foundation (NSF) under Grant No. CMMI 2103550 and the Learning for Earthquakes (LFE) Endowment Fund of the Earthquake Engineering Research Institute (EERI). Any opinions, findings, and conclusions or recommendations expressed in this material are</w:t>
      </w:r>
      <w:r>
        <w:rPr>
          <w:spacing w:val="-1"/>
        </w:rPr>
        <w:t> </w:t>
      </w:r>
      <w:r>
        <w:rPr/>
        <w:t>those of the individuals preparing this report as part of StEER and EERI LFE and do not necessarily reflect the views of the NSF or EERI.</w:t>
      </w:r>
    </w:p>
    <w:p>
      <w:pPr>
        <w:pStyle w:val="BodyText"/>
        <w:spacing w:before="10"/>
        <w:rPr>
          <w:sz w:val="20"/>
        </w:rPr>
      </w:pPr>
    </w:p>
    <w:p>
      <w:pPr>
        <w:pStyle w:val="BodyText"/>
        <w:ind w:left="240" w:right="218"/>
        <w:jc w:val="both"/>
      </w:pPr>
      <w:r>
        <w:rPr/>
        <w:t>All</w:t>
      </w:r>
      <w:r>
        <w:rPr>
          <w:spacing w:val="-3"/>
        </w:rPr>
        <w:t> </w:t>
      </w:r>
      <w:r>
        <w:rPr/>
        <w:t>authors</w:t>
      </w:r>
      <w:r>
        <w:rPr>
          <w:spacing w:val="-4"/>
        </w:rPr>
        <w:t> </w:t>
      </w:r>
      <w:r>
        <w:rPr/>
        <w:t>and</w:t>
      </w:r>
      <w:r>
        <w:rPr>
          <w:spacing w:val="-4"/>
        </w:rPr>
        <w:t> </w:t>
      </w:r>
      <w:r>
        <w:rPr/>
        <w:t>editors</w:t>
      </w:r>
      <w:r>
        <w:rPr>
          <w:spacing w:val="-2"/>
        </w:rPr>
        <w:t> </w:t>
      </w:r>
      <w:r>
        <w:rPr/>
        <w:t>listed</w:t>
      </w:r>
      <w:r>
        <w:rPr>
          <w:spacing w:val="-3"/>
        </w:rPr>
        <w:t> </w:t>
      </w:r>
      <w:r>
        <w:rPr/>
        <w:t>on</w:t>
      </w:r>
      <w:r>
        <w:rPr>
          <w:spacing w:val="-7"/>
        </w:rPr>
        <w:t> </w:t>
      </w:r>
      <w:r>
        <w:rPr/>
        <w:t>the</w:t>
      </w:r>
      <w:r>
        <w:rPr>
          <w:spacing w:val="-4"/>
        </w:rPr>
        <w:t> </w:t>
      </w:r>
      <w:r>
        <w:rPr/>
        <w:t>cover</w:t>
      </w:r>
      <w:r>
        <w:rPr>
          <w:spacing w:val="-3"/>
        </w:rPr>
        <w:t> </w:t>
      </w:r>
      <w:r>
        <w:rPr/>
        <w:t>page</w:t>
      </w:r>
      <w:r>
        <w:rPr>
          <w:spacing w:val="-4"/>
        </w:rPr>
        <w:t> </w:t>
      </w:r>
      <w:r>
        <w:rPr/>
        <w:t>participate</w:t>
      </w:r>
      <w:r>
        <w:rPr>
          <w:spacing w:val="-4"/>
        </w:rPr>
        <w:t> </w:t>
      </w:r>
      <w:r>
        <w:rPr/>
        <w:t>as</w:t>
      </w:r>
      <w:r>
        <w:rPr>
          <w:spacing w:val="-4"/>
        </w:rPr>
        <w:t> </w:t>
      </w:r>
      <w:r>
        <w:rPr/>
        <w:t>volunteer</w:t>
      </w:r>
      <w:r>
        <w:rPr>
          <w:spacing w:val="-2"/>
        </w:rPr>
        <w:t> </w:t>
      </w:r>
      <w:r>
        <w:rPr/>
        <w:t>professionals.</w:t>
      </w:r>
      <w:r>
        <w:rPr>
          <w:spacing w:val="-3"/>
        </w:rPr>
        <w:t> </w:t>
      </w:r>
      <w:r>
        <w:rPr/>
        <w:t>Thus,</w:t>
      </w:r>
      <w:r>
        <w:rPr>
          <w:spacing w:val="-3"/>
        </w:rPr>
        <w:t> </w:t>
      </w:r>
      <w:r>
        <w:rPr/>
        <w:t>any opinions, findings, and conclusions or recommendations expressed herein are those of the individual contributors and do not necessarily reflect the views of their employer or other institutions and organizations with which they affiliate.</w:t>
      </w:r>
    </w:p>
    <w:p>
      <w:pPr>
        <w:spacing w:after="0"/>
        <w:jc w:val="both"/>
        <w:sectPr>
          <w:pgSz w:w="12240" w:h="15840"/>
          <w:pgMar w:header="0" w:footer="1712" w:top="1420" w:bottom="1980" w:left="1200" w:right="1220"/>
        </w:sectPr>
      </w:pPr>
    </w:p>
    <w:p>
      <w:pPr>
        <w:pStyle w:val="Heading2"/>
        <w:ind w:left="248" w:right="226"/>
        <w:jc w:val="center"/>
      </w:pPr>
      <w:bookmarkStart w:name="_bookmark7" w:id="8"/>
      <w:bookmarkEnd w:id="8"/>
      <w:r>
        <w:rPr>
          <w:b w:val="0"/>
        </w:rPr>
      </w:r>
      <w:r>
        <w:rPr/>
        <w:t>Common</w:t>
      </w:r>
      <w:r>
        <w:rPr>
          <w:spacing w:val="-6"/>
        </w:rPr>
        <w:t> </w:t>
      </w:r>
      <w:r>
        <w:rPr/>
        <w:t>Terms</w:t>
      </w:r>
      <w:r>
        <w:rPr>
          <w:spacing w:val="-5"/>
        </w:rPr>
        <w:t> </w:t>
      </w:r>
      <w:r>
        <w:rPr/>
        <w:t>&amp;</w:t>
      </w:r>
      <w:r>
        <w:rPr>
          <w:spacing w:val="-4"/>
        </w:rPr>
        <w:t> </w:t>
      </w:r>
      <w:r>
        <w:rPr>
          <w:spacing w:val="-2"/>
        </w:rPr>
        <w:t>Acronyms</w:t>
      </w:r>
    </w:p>
    <w:p>
      <w:pPr>
        <w:pStyle w:val="BodyText"/>
        <w:rPr>
          <w:b/>
          <w:sz w:val="20"/>
        </w:rPr>
      </w:pPr>
    </w:p>
    <w:p>
      <w:pPr>
        <w:pStyle w:val="BodyText"/>
        <w:spacing w:before="7"/>
        <w:rPr>
          <w:b/>
          <w:sz w:val="12"/>
        </w:rPr>
      </w:pPr>
    </w:p>
    <w:tbl>
      <w:tblPr>
        <w:tblW w:w="0" w:type="auto"/>
        <w:jc w:val="left"/>
        <w:tblInd w:w="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17"/>
        <w:gridCol w:w="4876"/>
        <w:gridCol w:w="3270"/>
      </w:tblGrid>
      <w:tr>
        <w:trPr>
          <w:trHeight w:val="395" w:hRule="atLeast"/>
        </w:trPr>
        <w:tc>
          <w:tcPr>
            <w:tcW w:w="1217" w:type="dxa"/>
          </w:tcPr>
          <w:p>
            <w:pPr>
              <w:pStyle w:val="TableParagraph"/>
              <w:spacing w:before="90"/>
              <w:ind w:left="40"/>
              <w:rPr>
                <w:b/>
                <w:sz w:val="20"/>
              </w:rPr>
            </w:pPr>
            <w:r>
              <w:rPr>
                <w:b/>
                <w:spacing w:val="-2"/>
                <w:sz w:val="20"/>
              </w:rPr>
              <w:t>Acronym</w:t>
            </w:r>
          </w:p>
        </w:tc>
        <w:tc>
          <w:tcPr>
            <w:tcW w:w="4876" w:type="dxa"/>
          </w:tcPr>
          <w:p>
            <w:pPr>
              <w:pStyle w:val="TableParagraph"/>
              <w:spacing w:before="90"/>
              <w:ind w:left="37"/>
              <w:rPr>
                <w:b/>
                <w:sz w:val="20"/>
              </w:rPr>
            </w:pPr>
            <w:r>
              <w:rPr>
                <w:b/>
                <w:sz w:val="20"/>
              </w:rPr>
              <w:t>General</w:t>
            </w:r>
            <w:r>
              <w:rPr>
                <w:b/>
                <w:spacing w:val="-11"/>
                <w:sz w:val="20"/>
              </w:rPr>
              <w:t> </w:t>
            </w:r>
            <w:r>
              <w:rPr>
                <w:b/>
                <w:spacing w:val="-2"/>
                <w:sz w:val="20"/>
              </w:rPr>
              <w:t>Terms</w:t>
            </w:r>
          </w:p>
        </w:tc>
        <w:tc>
          <w:tcPr>
            <w:tcW w:w="3270" w:type="dxa"/>
          </w:tcPr>
          <w:p>
            <w:pPr>
              <w:pStyle w:val="TableParagraph"/>
              <w:spacing w:before="90"/>
              <w:ind w:left="37"/>
              <w:rPr>
                <w:b/>
                <w:sz w:val="20"/>
              </w:rPr>
            </w:pPr>
            <w:r>
              <w:rPr>
                <w:b/>
                <w:sz w:val="20"/>
              </w:rPr>
              <w:t>Brief</w:t>
            </w:r>
            <w:r>
              <w:rPr>
                <w:b/>
                <w:spacing w:val="-7"/>
                <w:sz w:val="20"/>
              </w:rPr>
              <w:t> </w:t>
            </w:r>
            <w:r>
              <w:rPr>
                <w:b/>
                <w:spacing w:val="-2"/>
                <w:sz w:val="20"/>
              </w:rPr>
              <w:t>Description</w:t>
            </w:r>
          </w:p>
        </w:tc>
      </w:tr>
      <w:tr>
        <w:trPr>
          <w:trHeight w:val="395" w:hRule="atLeast"/>
        </w:trPr>
        <w:tc>
          <w:tcPr>
            <w:tcW w:w="1217" w:type="dxa"/>
          </w:tcPr>
          <w:p>
            <w:pPr>
              <w:pStyle w:val="TableParagraph"/>
              <w:spacing w:before="90"/>
              <w:ind w:left="40"/>
              <w:rPr>
                <w:sz w:val="20"/>
              </w:rPr>
            </w:pPr>
            <w:r>
              <w:rPr>
                <w:spacing w:val="-2"/>
                <w:sz w:val="20"/>
              </w:rPr>
              <w:t>-</w:t>
            </w:r>
            <w:r>
              <w:rPr>
                <w:spacing w:val="-12"/>
                <w:sz w:val="20"/>
              </w:rPr>
              <w:t>-</w:t>
            </w:r>
          </w:p>
        </w:tc>
        <w:tc>
          <w:tcPr>
            <w:tcW w:w="4876" w:type="dxa"/>
          </w:tcPr>
          <w:p>
            <w:pPr>
              <w:pStyle w:val="TableParagraph"/>
              <w:spacing w:before="90"/>
              <w:ind w:left="37"/>
              <w:rPr>
                <w:sz w:val="20"/>
              </w:rPr>
            </w:pPr>
            <w:r>
              <w:rPr>
                <w:spacing w:val="-2"/>
                <w:sz w:val="20"/>
              </w:rPr>
              <w:t>DesignSafe</w:t>
            </w:r>
          </w:p>
        </w:tc>
        <w:tc>
          <w:tcPr>
            <w:tcW w:w="3270" w:type="dxa"/>
          </w:tcPr>
          <w:p>
            <w:pPr>
              <w:pStyle w:val="TableParagraph"/>
              <w:spacing w:before="90"/>
              <w:ind w:left="37"/>
              <w:rPr>
                <w:sz w:val="20"/>
              </w:rPr>
            </w:pPr>
            <w:r>
              <w:rPr>
                <w:sz w:val="20"/>
              </w:rPr>
              <w:t>Data</w:t>
            </w:r>
            <w:r>
              <w:rPr>
                <w:spacing w:val="-10"/>
                <w:sz w:val="20"/>
              </w:rPr>
              <w:t> </w:t>
            </w:r>
            <w:r>
              <w:rPr>
                <w:spacing w:val="-2"/>
                <w:sz w:val="20"/>
              </w:rPr>
              <w:t>Repository</w:t>
            </w:r>
          </w:p>
        </w:tc>
      </w:tr>
      <w:tr>
        <w:trPr>
          <w:trHeight w:val="608" w:hRule="atLeast"/>
        </w:trPr>
        <w:tc>
          <w:tcPr>
            <w:tcW w:w="1217" w:type="dxa"/>
          </w:tcPr>
          <w:p>
            <w:pPr>
              <w:pStyle w:val="TableParagraph"/>
              <w:spacing w:before="5"/>
              <w:rPr>
                <w:b/>
                <w:sz w:val="26"/>
              </w:rPr>
            </w:pPr>
          </w:p>
          <w:p>
            <w:pPr>
              <w:pStyle w:val="TableParagraph"/>
              <w:ind w:left="40"/>
              <w:rPr>
                <w:sz w:val="20"/>
              </w:rPr>
            </w:pPr>
            <w:r>
              <w:rPr>
                <w:spacing w:val="-2"/>
                <w:sz w:val="20"/>
              </w:rPr>
              <w:t>-</w:t>
            </w:r>
            <w:r>
              <w:rPr>
                <w:spacing w:val="-12"/>
                <w:sz w:val="20"/>
              </w:rPr>
              <w:t>-</w:t>
            </w:r>
          </w:p>
        </w:tc>
        <w:tc>
          <w:tcPr>
            <w:tcW w:w="4876" w:type="dxa"/>
          </w:tcPr>
          <w:p>
            <w:pPr>
              <w:pStyle w:val="TableParagraph"/>
              <w:spacing w:before="5"/>
              <w:rPr>
                <w:b/>
                <w:sz w:val="26"/>
              </w:rPr>
            </w:pPr>
          </w:p>
          <w:p>
            <w:pPr>
              <w:pStyle w:val="TableParagraph"/>
              <w:ind w:left="37"/>
              <w:rPr>
                <w:sz w:val="20"/>
              </w:rPr>
            </w:pPr>
            <w:r>
              <w:rPr>
                <w:spacing w:val="-2"/>
                <w:sz w:val="20"/>
              </w:rPr>
              <w:t>DesignSafe-</w:t>
            </w:r>
            <w:r>
              <w:rPr>
                <w:spacing w:val="-7"/>
                <w:sz w:val="20"/>
              </w:rPr>
              <w:t>CI</w:t>
            </w:r>
          </w:p>
        </w:tc>
        <w:tc>
          <w:tcPr>
            <w:tcW w:w="3270" w:type="dxa"/>
          </w:tcPr>
          <w:p>
            <w:pPr>
              <w:pStyle w:val="TableParagraph"/>
              <w:spacing w:line="276" w:lineRule="auto" w:before="40"/>
              <w:ind w:left="37" w:right="19"/>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393" w:hRule="atLeast"/>
        </w:trPr>
        <w:tc>
          <w:tcPr>
            <w:tcW w:w="1217" w:type="dxa"/>
          </w:tcPr>
          <w:p>
            <w:pPr>
              <w:pStyle w:val="TableParagraph"/>
              <w:spacing w:before="90"/>
              <w:ind w:left="40"/>
              <w:rPr>
                <w:sz w:val="20"/>
              </w:rPr>
            </w:pPr>
            <w:r>
              <w:rPr>
                <w:spacing w:val="-4"/>
                <w:sz w:val="20"/>
              </w:rPr>
              <w:t>ASCE</w:t>
            </w:r>
          </w:p>
        </w:tc>
        <w:tc>
          <w:tcPr>
            <w:tcW w:w="4876" w:type="dxa"/>
          </w:tcPr>
          <w:p>
            <w:pPr>
              <w:pStyle w:val="TableParagraph"/>
              <w:spacing w:before="90"/>
              <w:ind w:left="37"/>
              <w:rPr>
                <w:sz w:val="20"/>
              </w:rPr>
            </w:pPr>
            <w:r>
              <w:rPr>
                <w:sz w:val="20"/>
              </w:rPr>
              <w:t>American</w:t>
            </w:r>
            <w:r>
              <w:rPr>
                <w:spacing w:val="-6"/>
                <w:sz w:val="20"/>
              </w:rPr>
              <w:t> </w:t>
            </w:r>
            <w:r>
              <w:rPr>
                <w:sz w:val="20"/>
              </w:rPr>
              <w:t>Society</w:t>
            </w:r>
            <w:r>
              <w:rPr>
                <w:spacing w:val="-5"/>
                <w:sz w:val="20"/>
              </w:rPr>
              <w:t> </w:t>
            </w:r>
            <w:r>
              <w:rPr>
                <w:sz w:val="20"/>
              </w:rPr>
              <w:t>of</w:t>
            </w:r>
            <w:r>
              <w:rPr>
                <w:spacing w:val="-7"/>
                <w:sz w:val="20"/>
              </w:rPr>
              <w:t> </w:t>
            </w:r>
            <w:r>
              <w:rPr>
                <w:sz w:val="20"/>
              </w:rPr>
              <w:t>Civil</w:t>
            </w:r>
            <w:r>
              <w:rPr>
                <w:spacing w:val="-7"/>
                <w:sz w:val="20"/>
              </w:rPr>
              <w:t> </w:t>
            </w:r>
            <w:r>
              <w:rPr>
                <w:spacing w:val="-2"/>
                <w:sz w:val="20"/>
              </w:rPr>
              <w:t>Engineers</w:t>
            </w:r>
          </w:p>
        </w:tc>
        <w:tc>
          <w:tcPr>
            <w:tcW w:w="3270" w:type="dxa"/>
          </w:tcPr>
          <w:p>
            <w:pPr>
              <w:pStyle w:val="TableParagraph"/>
              <w:spacing w:before="90"/>
              <w:ind w:left="37"/>
              <w:rPr>
                <w:sz w:val="20"/>
              </w:rPr>
            </w:pPr>
            <w:r>
              <w:rPr>
                <w:spacing w:val="-2"/>
                <w:sz w:val="20"/>
              </w:rPr>
              <w:t>Professional</w:t>
            </w:r>
            <w:r>
              <w:rPr>
                <w:spacing w:val="6"/>
                <w:sz w:val="20"/>
              </w:rPr>
              <w:t> </w:t>
            </w:r>
            <w:r>
              <w:rPr>
                <w:spacing w:val="-2"/>
                <w:sz w:val="20"/>
              </w:rPr>
              <w:t>Organization</w:t>
            </w:r>
          </w:p>
        </w:tc>
      </w:tr>
      <w:tr>
        <w:trPr>
          <w:trHeight w:val="608" w:hRule="atLeast"/>
        </w:trPr>
        <w:tc>
          <w:tcPr>
            <w:tcW w:w="1217" w:type="dxa"/>
          </w:tcPr>
          <w:p>
            <w:pPr>
              <w:pStyle w:val="TableParagraph"/>
              <w:spacing w:before="7"/>
              <w:rPr>
                <w:b/>
                <w:sz w:val="26"/>
              </w:rPr>
            </w:pPr>
          </w:p>
          <w:p>
            <w:pPr>
              <w:pStyle w:val="TableParagraph"/>
              <w:ind w:left="40"/>
              <w:rPr>
                <w:sz w:val="20"/>
              </w:rPr>
            </w:pPr>
            <w:r>
              <w:rPr>
                <w:spacing w:val="-4"/>
                <w:sz w:val="20"/>
              </w:rPr>
              <w:t>ASTM</w:t>
            </w:r>
          </w:p>
        </w:tc>
        <w:tc>
          <w:tcPr>
            <w:tcW w:w="4876" w:type="dxa"/>
          </w:tcPr>
          <w:p>
            <w:pPr>
              <w:pStyle w:val="TableParagraph"/>
              <w:spacing w:line="278" w:lineRule="auto" w:before="40"/>
              <w:ind w:left="37" w:right="30"/>
              <w:rPr>
                <w:sz w:val="20"/>
              </w:rPr>
            </w:pPr>
            <w:r>
              <w:rPr>
                <w:sz w:val="20"/>
              </w:rPr>
              <w:t>American</w:t>
            </w:r>
            <w:r>
              <w:rPr>
                <w:spacing w:val="-7"/>
                <w:sz w:val="20"/>
              </w:rPr>
              <w:t> </w:t>
            </w:r>
            <w:r>
              <w:rPr>
                <w:sz w:val="20"/>
              </w:rPr>
              <w:t>Society</w:t>
            </w:r>
            <w:r>
              <w:rPr>
                <w:spacing w:val="-7"/>
                <w:sz w:val="20"/>
              </w:rPr>
              <w:t> </w:t>
            </w:r>
            <w:r>
              <w:rPr>
                <w:sz w:val="20"/>
              </w:rPr>
              <w:t>for</w:t>
            </w:r>
            <w:r>
              <w:rPr>
                <w:spacing w:val="-7"/>
                <w:sz w:val="20"/>
              </w:rPr>
              <w:t> </w:t>
            </w:r>
            <w:r>
              <w:rPr>
                <w:sz w:val="20"/>
              </w:rPr>
              <w:t>Testing</w:t>
            </w:r>
            <w:r>
              <w:rPr>
                <w:spacing w:val="-8"/>
                <w:sz w:val="20"/>
              </w:rPr>
              <w:t> </w:t>
            </w:r>
            <w:r>
              <w:rPr>
                <w:sz w:val="20"/>
              </w:rPr>
              <w:t>and</w:t>
            </w:r>
            <w:r>
              <w:rPr>
                <w:spacing w:val="-8"/>
                <w:sz w:val="20"/>
              </w:rPr>
              <w:t> </w:t>
            </w:r>
            <w:r>
              <w:rPr>
                <w:sz w:val="20"/>
              </w:rPr>
              <w:t>Materials</w:t>
            </w:r>
            <w:r>
              <w:rPr>
                <w:spacing w:val="-7"/>
                <w:sz w:val="20"/>
              </w:rPr>
              <w:t> </w:t>
            </w:r>
            <w:r>
              <w:rPr>
                <w:sz w:val="20"/>
              </w:rPr>
              <w:t>(now ASTM International)</w:t>
            </w:r>
          </w:p>
        </w:tc>
        <w:tc>
          <w:tcPr>
            <w:tcW w:w="3270" w:type="dxa"/>
          </w:tcPr>
          <w:p>
            <w:pPr>
              <w:pStyle w:val="TableParagraph"/>
              <w:spacing w:before="7"/>
              <w:rPr>
                <w:b/>
                <w:sz w:val="26"/>
              </w:rPr>
            </w:pPr>
          </w:p>
          <w:p>
            <w:pPr>
              <w:pStyle w:val="TableParagraph"/>
              <w:ind w:left="37"/>
              <w:rPr>
                <w:sz w:val="20"/>
              </w:rPr>
            </w:pPr>
            <w:r>
              <w:rPr>
                <w:sz w:val="20"/>
              </w:rPr>
              <w:t>Standards</w:t>
            </w:r>
            <w:r>
              <w:rPr>
                <w:spacing w:val="-12"/>
                <w:sz w:val="20"/>
              </w:rPr>
              <w:t> </w:t>
            </w:r>
            <w:r>
              <w:rPr>
                <w:spacing w:val="-4"/>
                <w:sz w:val="20"/>
              </w:rPr>
              <w:t>Body</w:t>
            </w:r>
          </w:p>
        </w:tc>
      </w:tr>
      <w:tr>
        <w:trPr>
          <w:trHeight w:val="396" w:hRule="atLeast"/>
        </w:trPr>
        <w:tc>
          <w:tcPr>
            <w:tcW w:w="1217" w:type="dxa"/>
          </w:tcPr>
          <w:p>
            <w:pPr>
              <w:pStyle w:val="TableParagraph"/>
              <w:spacing w:before="90"/>
              <w:ind w:left="40"/>
              <w:rPr>
                <w:sz w:val="20"/>
              </w:rPr>
            </w:pPr>
            <w:r>
              <w:rPr>
                <w:spacing w:val="-5"/>
                <w:sz w:val="20"/>
              </w:rPr>
              <w:t>ATC</w:t>
            </w:r>
          </w:p>
        </w:tc>
        <w:tc>
          <w:tcPr>
            <w:tcW w:w="4876" w:type="dxa"/>
          </w:tcPr>
          <w:p>
            <w:pPr>
              <w:pStyle w:val="TableParagraph"/>
              <w:spacing w:before="90"/>
              <w:ind w:left="37"/>
              <w:rPr>
                <w:sz w:val="20"/>
              </w:rPr>
            </w:pPr>
            <w:r>
              <w:rPr>
                <w:sz w:val="20"/>
              </w:rPr>
              <w:t>Applied</w:t>
            </w:r>
            <w:r>
              <w:rPr>
                <w:spacing w:val="-13"/>
                <w:sz w:val="20"/>
              </w:rPr>
              <w:t> </w:t>
            </w:r>
            <w:r>
              <w:rPr>
                <w:sz w:val="20"/>
              </w:rPr>
              <w:t>Technology</w:t>
            </w:r>
            <w:r>
              <w:rPr>
                <w:spacing w:val="-12"/>
                <w:sz w:val="20"/>
              </w:rPr>
              <w:t> </w:t>
            </w:r>
            <w:r>
              <w:rPr>
                <w:spacing w:val="-2"/>
                <w:sz w:val="20"/>
              </w:rPr>
              <w:t>Council</w:t>
            </w:r>
          </w:p>
        </w:tc>
        <w:tc>
          <w:tcPr>
            <w:tcW w:w="3270" w:type="dxa"/>
          </w:tcPr>
          <w:p>
            <w:pPr>
              <w:pStyle w:val="TableParagraph"/>
              <w:spacing w:before="90"/>
              <w:ind w:left="37"/>
              <w:rPr>
                <w:sz w:val="20"/>
              </w:rPr>
            </w:pPr>
            <w:r>
              <w:rPr>
                <w:spacing w:val="-2"/>
                <w:sz w:val="20"/>
              </w:rPr>
              <w:t>Professional</w:t>
            </w:r>
            <w:r>
              <w:rPr>
                <w:spacing w:val="6"/>
                <w:sz w:val="20"/>
              </w:rPr>
              <w:t> </w:t>
            </w:r>
            <w:r>
              <w:rPr>
                <w:spacing w:val="-2"/>
                <w:sz w:val="20"/>
              </w:rPr>
              <w:t>Organization</w:t>
            </w:r>
          </w:p>
        </w:tc>
      </w:tr>
      <w:tr>
        <w:trPr>
          <w:trHeight w:val="395" w:hRule="atLeast"/>
        </w:trPr>
        <w:tc>
          <w:tcPr>
            <w:tcW w:w="1217" w:type="dxa"/>
          </w:tcPr>
          <w:p>
            <w:pPr>
              <w:pStyle w:val="TableParagraph"/>
              <w:spacing w:before="90"/>
              <w:ind w:left="40"/>
              <w:rPr>
                <w:sz w:val="20"/>
              </w:rPr>
            </w:pPr>
            <w:r>
              <w:rPr>
                <w:spacing w:val="-4"/>
                <w:sz w:val="20"/>
              </w:rPr>
              <w:t>BOCA</w:t>
            </w:r>
          </w:p>
        </w:tc>
        <w:tc>
          <w:tcPr>
            <w:tcW w:w="4876" w:type="dxa"/>
          </w:tcPr>
          <w:p>
            <w:pPr>
              <w:pStyle w:val="TableParagraph"/>
              <w:spacing w:before="90"/>
              <w:ind w:left="37"/>
              <w:rPr>
                <w:sz w:val="20"/>
              </w:rPr>
            </w:pPr>
            <w:r>
              <w:rPr>
                <w:sz w:val="20"/>
              </w:rPr>
              <w:t>Building</w:t>
            </w:r>
            <w:r>
              <w:rPr>
                <w:spacing w:val="-10"/>
                <w:sz w:val="20"/>
              </w:rPr>
              <w:t> </w:t>
            </w:r>
            <w:r>
              <w:rPr>
                <w:sz w:val="20"/>
              </w:rPr>
              <w:t>Officials</w:t>
            </w:r>
            <w:r>
              <w:rPr>
                <w:spacing w:val="-7"/>
                <w:sz w:val="20"/>
              </w:rPr>
              <w:t> </w:t>
            </w:r>
            <w:r>
              <w:rPr>
                <w:sz w:val="20"/>
              </w:rPr>
              <w:t>and</w:t>
            </w:r>
            <w:r>
              <w:rPr>
                <w:spacing w:val="-8"/>
                <w:sz w:val="20"/>
              </w:rPr>
              <w:t> </w:t>
            </w:r>
            <w:r>
              <w:rPr>
                <w:sz w:val="20"/>
              </w:rPr>
              <w:t>Code</w:t>
            </w:r>
            <w:r>
              <w:rPr>
                <w:spacing w:val="-5"/>
                <w:sz w:val="20"/>
              </w:rPr>
              <w:t> </w:t>
            </w:r>
            <w:r>
              <w:rPr>
                <w:spacing w:val="-2"/>
                <w:sz w:val="20"/>
              </w:rPr>
              <w:t>Administrators</w:t>
            </w:r>
          </w:p>
        </w:tc>
        <w:tc>
          <w:tcPr>
            <w:tcW w:w="3270" w:type="dxa"/>
          </w:tcPr>
          <w:p>
            <w:pPr>
              <w:pStyle w:val="TableParagraph"/>
              <w:spacing w:before="90"/>
              <w:ind w:left="37"/>
              <w:rPr>
                <w:sz w:val="20"/>
              </w:rPr>
            </w:pPr>
            <w:r>
              <w:rPr>
                <w:sz w:val="20"/>
              </w:rPr>
              <w:t>Code</w:t>
            </w:r>
            <w:r>
              <w:rPr>
                <w:spacing w:val="-8"/>
                <w:sz w:val="20"/>
              </w:rPr>
              <w:t> </w:t>
            </w:r>
            <w:r>
              <w:rPr>
                <w:spacing w:val="-4"/>
                <w:sz w:val="20"/>
              </w:rPr>
              <w:t>Body</w:t>
            </w:r>
          </w:p>
        </w:tc>
      </w:tr>
      <w:tr>
        <w:trPr>
          <w:trHeight w:val="395" w:hRule="atLeast"/>
        </w:trPr>
        <w:tc>
          <w:tcPr>
            <w:tcW w:w="1217" w:type="dxa"/>
          </w:tcPr>
          <w:p>
            <w:pPr>
              <w:pStyle w:val="TableParagraph"/>
              <w:spacing w:before="90"/>
              <w:ind w:left="40"/>
              <w:rPr>
                <w:sz w:val="20"/>
              </w:rPr>
            </w:pPr>
            <w:r>
              <w:rPr>
                <w:spacing w:val="-2"/>
                <w:sz w:val="20"/>
              </w:rPr>
              <w:t>CC-</w:t>
            </w:r>
            <w:r>
              <w:rPr>
                <w:spacing w:val="-5"/>
                <w:sz w:val="20"/>
              </w:rPr>
              <w:t>BY</w:t>
            </w:r>
          </w:p>
        </w:tc>
        <w:tc>
          <w:tcPr>
            <w:tcW w:w="4876" w:type="dxa"/>
          </w:tcPr>
          <w:p>
            <w:pPr>
              <w:pStyle w:val="TableParagraph"/>
              <w:spacing w:before="90"/>
              <w:ind w:left="37"/>
              <w:rPr>
                <w:sz w:val="20"/>
              </w:rPr>
            </w:pPr>
            <w:r>
              <w:rPr>
                <w:sz w:val="20"/>
              </w:rPr>
              <w:t>Creative</w:t>
            </w:r>
            <w:r>
              <w:rPr>
                <w:spacing w:val="-10"/>
                <w:sz w:val="20"/>
              </w:rPr>
              <w:t> </w:t>
            </w:r>
            <w:r>
              <w:rPr>
                <w:sz w:val="20"/>
              </w:rPr>
              <w:t>Commons</w:t>
            </w:r>
            <w:r>
              <w:rPr>
                <w:spacing w:val="-9"/>
                <w:sz w:val="20"/>
              </w:rPr>
              <w:t> </w:t>
            </w:r>
            <w:r>
              <w:rPr>
                <w:sz w:val="20"/>
              </w:rPr>
              <w:t>Attribution</w:t>
            </w:r>
            <w:r>
              <w:rPr>
                <w:spacing w:val="-12"/>
                <w:sz w:val="20"/>
              </w:rPr>
              <w:t> </w:t>
            </w:r>
            <w:r>
              <w:rPr>
                <w:spacing w:val="-2"/>
                <w:sz w:val="20"/>
              </w:rPr>
              <w:t>License</w:t>
            </w:r>
          </w:p>
        </w:tc>
        <w:tc>
          <w:tcPr>
            <w:tcW w:w="3270" w:type="dxa"/>
          </w:tcPr>
          <w:p>
            <w:pPr>
              <w:pStyle w:val="TableParagraph"/>
              <w:spacing w:before="90"/>
              <w:ind w:left="37"/>
              <w:rPr>
                <w:sz w:val="20"/>
              </w:rPr>
            </w:pPr>
            <w:r>
              <w:rPr>
                <w:spacing w:val="-2"/>
                <w:sz w:val="20"/>
              </w:rPr>
              <w:t>Code/Standard</w:t>
            </w:r>
          </w:p>
        </w:tc>
      </w:tr>
      <w:tr>
        <w:trPr>
          <w:trHeight w:val="395" w:hRule="atLeast"/>
        </w:trPr>
        <w:tc>
          <w:tcPr>
            <w:tcW w:w="1217" w:type="dxa"/>
          </w:tcPr>
          <w:p>
            <w:pPr>
              <w:pStyle w:val="TableParagraph"/>
              <w:spacing w:before="90"/>
              <w:ind w:left="40"/>
              <w:rPr>
                <w:sz w:val="20"/>
              </w:rPr>
            </w:pPr>
            <w:r>
              <w:rPr>
                <w:spacing w:val="-2"/>
                <w:sz w:val="20"/>
              </w:rPr>
              <w:t>CESMD</w:t>
            </w:r>
          </w:p>
        </w:tc>
        <w:tc>
          <w:tcPr>
            <w:tcW w:w="4876" w:type="dxa"/>
          </w:tcPr>
          <w:p>
            <w:pPr>
              <w:pStyle w:val="TableParagraph"/>
              <w:spacing w:before="90"/>
              <w:ind w:left="37"/>
              <w:rPr>
                <w:sz w:val="20"/>
              </w:rPr>
            </w:pPr>
            <w:r>
              <w:rPr>
                <w:sz w:val="20"/>
              </w:rPr>
              <w:t>Center</w:t>
            </w:r>
            <w:r>
              <w:rPr>
                <w:spacing w:val="-9"/>
                <w:sz w:val="20"/>
              </w:rPr>
              <w:t> </w:t>
            </w:r>
            <w:r>
              <w:rPr>
                <w:sz w:val="20"/>
              </w:rPr>
              <w:t>for</w:t>
            </w:r>
            <w:r>
              <w:rPr>
                <w:spacing w:val="-8"/>
                <w:sz w:val="20"/>
              </w:rPr>
              <w:t> </w:t>
            </w:r>
            <w:r>
              <w:rPr>
                <w:sz w:val="20"/>
              </w:rPr>
              <w:t>Engineering</w:t>
            </w:r>
            <w:r>
              <w:rPr>
                <w:spacing w:val="-8"/>
                <w:sz w:val="20"/>
              </w:rPr>
              <w:t> </w:t>
            </w:r>
            <w:r>
              <w:rPr>
                <w:sz w:val="20"/>
              </w:rPr>
              <w:t>Strong</w:t>
            </w:r>
            <w:r>
              <w:rPr>
                <w:spacing w:val="-8"/>
                <w:sz w:val="20"/>
              </w:rPr>
              <w:t> </w:t>
            </w:r>
            <w:r>
              <w:rPr>
                <w:sz w:val="20"/>
              </w:rPr>
              <w:t>Motion</w:t>
            </w:r>
            <w:r>
              <w:rPr>
                <w:spacing w:val="-9"/>
                <w:sz w:val="20"/>
              </w:rPr>
              <w:t> </w:t>
            </w:r>
            <w:r>
              <w:rPr>
                <w:spacing w:val="-4"/>
                <w:sz w:val="20"/>
              </w:rPr>
              <w:t>Data</w:t>
            </w:r>
          </w:p>
        </w:tc>
        <w:tc>
          <w:tcPr>
            <w:tcW w:w="3270" w:type="dxa"/>
          </w:tcPr>
          <w:p>
            <w:pPr>
              <w:pStyle w:val="TableParagraph"/>
              <w:spacing w:before="90"/>
              <w:ind w:left="37"/>
              <w:rPr>
                <w:sz w:val="20"/>
              </w:rPr>
            </w:pPr>
            <w:r>
              <w:rPr>
                <w:spacing w:val="-2"/>
                <w:sz w:val="20"/>
              </w:rPr>
              <w:t>Governmental</w:t>
            </w:r>
            <w:r>
              <w:rPr>
                <w:spacing w:val="5"/>
                <w:sz w:val="20"/>
              </w:rPr>
              <w:t> </w:t>
            </w:r>
            <w:r>
              <w:rPr>
                <w:spacing w:val="-2"/>
                <w:sz w:val="20"/>
              </w:rPr>
              <w:t>Agency</w:t>
            </w:r>
          </w:p>
        </w:tc>
      </w:tr>
      <w:tr>
        <w:trPr>
          <w:trHeight w:val="395" w:hRule="atLeast"/>
        </w:trPr>
        <w:tc>
          <w:tcPr>
            <w:tcW w:w="1217" w:type="dxa"/>
          </w:tcPr>
          <w:p>
            <w:pPr>
              <w:pStyle w:val="TableParagraph"/>
              <w:spacing w:before="90"/>
              <w:ind w:left="40"/>
              <w:rPr>
                <w:sz w:val="20"/>
              </w:rPr>
            </w:pPr>
            <w:r>
              <w:rPr>
                <w:spacing w:val="-5"/>
                <w:sz w:val="20"/>
              </w:rPr>
              <w:t>CI</w:t>
            </w:r>
          </w:p>
        </w:tc>
        <w:tc>
          <w:tcPr>
            <w:tcW w:w="4876" w:type="dxa"/>
          </w:tcPr>
          <w:p>
            <w:pPr>
              <w:pStyle w:val="TableParagraph"/>
              <w:spacing w:before="90"/>
              <w:ind w:left="37"/>
              <w:rPr>
                <w:sz w:val="20"/>
              </w:rPr>
            </w:pPr>
            <w:r>
              <w:rPr>
                <w:spacing w:val="-2"/>
                <w:sz w:val="20"/>
              </w:rPr>
              <w:t>Cyberinfrastructure</w:t>
            </w:r>
          </w:p>
        </w:tc>
        <w:tc>
          <w:tcPr>
            <w:tcW w:w="3270" w:type="dxa"/>
          </w:tcPr>
          <w:p>
            <w:pPr>
              <w:pStyle w:val="TableParagraph"/>
              <w:spacing w:before="90"/>
              <w:ind w:left="37"/>
              <w:rPr>
                <w:sz w:val="20"/>
              </w:rPr>
            </w:pPr>
            <w:r>
              <w:rPr>
                <w:sz w:val="20"/>
              </w:rPr>
              <w:t>Research</w:t>
            </w:r>
            <w:r>
              <w:rPr>
                <w:spacing w:val="-11"/>
                <w:sz w:val="20"/>
              </w:rPr>
              <w:t> </w:t>
            </w:r>
            <w:r>
              <w:rPr>
                <w:spacing w:val="-2"/>
                <w:sz w:val="20"/>
              </w:rPr>
              <w:t>Asset</w:t>
            </w:r>
          </w:p>
        </w:tc>
      </w:tr>
      <w:tr>
        <w:trPr>
          <w:trHeight w:val="392" w:hRule="atLeast"/>
        </w:trPr>
        <w:tc>
          <w:tcPr>
            <w:tcW w:w="1217" w:type="dxa"/>
          </w:tcPr>
          <w:p>
            <w:pPr>
              <w:pStyle w:val="TableParagraph"/>
              <w:spacing w:before="90"/>
              <w:ind w:left="40"/>
              <w:rPr>
                <w:sz w:val="20"/>
              </w:rPr>
            </w:pPr>
            <w:r>
              <w:rPr>
                <w:spacing w:val="-4"/>
                <w:sz w:val="20"/>
              </w:rPr>
              <w:t>CLPE</w:t>
            </w:r>
          </w:p>
        </w:tc>
        <w:tc>
          <w:tcPr>
            <w:tcW w:w="4876" w:type="dxa"/>
          </w:tcPr>
          <w:p>
            <w:pPr>
              <w:pStyle w:val="TableParagraph"/>
              <w:spacing w:before="90"/>
              <w:ind w:left="37"/>
              <w:rPr>
                <w:sz w:val="20"/>
              </w:rPr>
            </w:pPr>
            <w:r>
              <w:rPr>
                <w:sz w:val="20"/>
              </w:rPr>
              <w:t>Critical</w:t>
            </w:r>
            <w:r>
              <w:rPr>
                <w:spacing w:val="-8"/>
                <w:sz w:val="20"/>
              </w:rPr>
              <w:t> </w:t>
            </w:r>
            <w:r>
              <w:rPr>
                <w:sz w:val="20"/>
              </w:rPr>
              <w:t>Load</w:t>
            </w:r>
            <w:r>
              <w:rPr>
                <w:spacing w:val="-6"/>
                <w:sz w:val="20"/>
              </w:rPr>
              <w:t> </w:t>
            </w:r>
            <w:r>
              <w:rPr>
                <w:sz w:val="20"/>
              </w:rPr>
              <w:t>Path</w:t>
            </w:r>
            <w:r>
              <w:rPr>
                <w:spacing w:val="-5"/>
                <w:sz w:val="20"/>
              </w:rPr>
              <w:t> </w:t>
            </w:r>
            <w:r>
              <w:rPr>
                <w:spacing w:val="-2"/>
                <w:sz w:val="20"/>
              </w:rPr>
              <w:t>Elements</w:t>
            </w:r>
          </w:p>
        </w:tc>
        <w:tc>
          <w:tcPr>
            <w:tcW w:w="3270" w:type="dxa"/>
          </w:tcPr>
          <w:p>
            <w:pPr>
              <w:pStyle w:val="TableParagraph"/>
              <w:spacing w:before="90"/>
              <w:ind w:left="37"/>
              <w:rPr>
                <w:sz w:val="20"/>
              </w:rPr>
            </w:pPr>
            <w:r>
              <w:rPr>
                <w:sz w:val="20"/>
              </w:rPr>
              <w:t>StEER</w:t>
            </w:r>
            <w:r>
              <w:rPr>
                <w:spacing w:val="-10"/>
                <w:sz w:val="20"/>
              </w:rPr>
              <w:t> </w:t>
            </w:r>
            <w:r>
              <w:rPr>
                <w:spacing w:val="-4"/>
                <w:sz w:val="20"/>
              </w:rPr>
              <w:t>Term</w:t>
            </w:r>
          </w:p>
        </w:tc>
      </w:tr>
      <w:tr>
        <w:trPr>
          <w:trHeight w:val="395" w:hRule="atLeast"/>
        </w:trPr>
        <w:tc>
          <w:tcPr>
            <w:tcW w:w="1217" w:type="dxa"/>
          </w:tcPr>
          <w:p>
            <w:pPr>
              <w:pStyle w:val="TableParagraph"/>
              <w:spacing w:before="90"/>
              <w:ind w:left="40"/>
              <w:rPr>
                <w:sz w:val="20"/>
              </w:rPr>
            </w:pPr>
            <w:r>
              <w:rPr>
                <w:spacing w:val="-5"/>
                <w:sz w:val="20"/>
              </w:rPr>
              <w:t>CMU</w:t>
            </w:r>
          </w:p>
        </w:tc>
        <w:tc>
          <w:tcPr>
            <w:tcW w:w="4876" w:type="dxa"/>
          </w:tcPr>
          <w:p>
            <w:pPr>
              <w:pStyle w:val="TableParagraph"/>
              <w:spacing w:before="90"/>
              <w:ind w:left="37"/>
              <w:rPr>
                <w:sz w:val="20"/>
              </w:rPr>
            </w:pPr>
            <w:r>
              <w:rPr>
                <w:sz w:val="20"/>
              </w:rPr>
              <w:t>Concrete</w:t>
            </w:r>
            <w:r>
              <w:rPr>
                <w:spacing w:val="-11"/>
                <w:sz w:val="20"/>
              </w:rPr>
              <w:t> </w:t>
            </w:r>
            <w:r>
              <w:rPr>
                <w:sz w:val="20"/>
              </w:rPr>
              <w:t>Masonry</w:t>
            </w:r>
            <w:r>
              <w:rPr>
                <w:spacing w:val="-10"/>
                <w:sz w:val="20"/>
              </w:rPr>
              <w:t> </w:t>
            </w:r>
            <w:r>
              <w:rPr>
                <w:spacing w:val="-4"/>
                <w:sz w:val="20"/>
              </w:rPr>
              <w:t>Unit</w:t>
            </w:r>
          </w:p>
        </w:tc>
        <w:tc>
          <w:tcPr>
            <w:tcW w:w="3270" w:type="dxa"/>
          </w:tcPr>
          <w:p>
            <w:pPr>
              <w:pStyle w:val="TableParagraph"/>
              <w:spacing w:before="90"/>
              <w:ind w:left="37"/>
              <w:rPr>
                <w:sz w:val="20"/>
              </w:rPr>
            </w:pPr>
            <w:r>
              <w:rPr>
                <w:sz w:val="20"/>
              </w:rPr>
              <w:t>Building</w:t>
            </w:r>
            <w:r>
              <w:rPr>
                <w:spacing w:val="-13"/>
                <w:sz w:val="20"/>
              </w:rPr>
              <w:t> </w:t>
            </w:r>
            <w:r>
              <w:rPr>
                <w:spacing w:val="-2"/>
                <w:sz w:val="20"/>
              </w:rPr>
              <w:t>Material</w:t>
            </w:r>
          </w:p>
        </w:tc>
      </w:tr>
      <w:tr>
        <w:trPr>
          <w:trHeight w:val="395" w:hRule="atLeast"/>
        </w:trPr>
        <w:tc>
          <w:tcPr>
            <w:tcW w:w="1217" w:type="dxa"/>
          </w:tcPr>
          <w:p>
            <w:pPr>
              <w:pStyle w:val="TableParagraph"/>
              <w:spacing w:before="90"/>
              <w:ind w:left="40"/>
              <w:rPr>
                <w:sz w:val="20"/>
              </w:rPr>
            </w:pPr>
            <w:r>
              <w:rPr>
                <w:spacing w:val="-5"/>
                <w:sz w:val="20"/>
              </w:rPr>
              <w:t>DBE</w:t>
            </w:r>
          </w:p>
        </w:tc>
        <w:tc>
          <w:tcPr>
            <w:tcW w:w="4876" w:type="dxa"/>
          </w:tcPr>
          <w:p>
            <w:pPr>
              <w:pStyle w:val="TableParagraph"/>
              <w:spacing w:before="90"/>
              <w:ind w:left="37"/>
              <w:rPr>
                <w:sz w:val="20"/>
              </w:rPr>
            </w:pPr>
            <w:r>
              <w:rPr>
                <w:sz w:val="20"/>
              </w:rPr>
              <w:t>Design</w:t>
            </w:r>
            <w:r>
              <w:rPr>
                <w:spacing w:val="-7"/>
                <w:sz w:val="20"/>
              </w:rPr>
              <w:t> </w:t>
            </w:r>
            <w:r>
              <w:rPr>
                <w:sz w:val="20"/>
              </w:rPr>
              <w:t>Basis</w:t>
            </w:r>
            <w:r>
              <w:rPr>
                <w:spacing w:val="-8"/>
                <w:sz w:val="20"/>
              </w:rPr>
              <w:t> </w:t>
            </w:r>
            <w:r>
              <w:rPr>
                <w:spacing w:val="-2"/>
                <w:sz w:val="20"/>
              </w:rPr>
              <w:t>Earthquake</w:t>
            </w:r>
          </w:p>
        </w:tc>
        <w:tc>
          <w:tcPr>
            <w:tcW w:w="3270" w:type="dxa"/>
          </w:tcPr>
          <w:p>
            <w:pPr>
              <w:pStyle w:val="TableParagraph"/>
              <w:spacing w:before="90"/>
              <w:ind w:left="37"/>
              <w:rPr>
                <w:sz w:val="20"/>
              </w:rPr>
            </w:pPr>
            <w:r>
              <w:rPr>
                <w:sz w:val="20"/>
              </w:rPr>
              <w:t>Design</w:t>
            </w:r>
            <w:r>
              <w:rPr>
                <w:spacing w:val="-9"/>
                <w:sz w:val="20"/>
              </w:rPr>
              <w:t> </w:t>
            </w:r>
            <w:r>
              <w:rPr>
                <w:spacing w:val="-2"/>
                <w:sz w:val="20"/>
              </w:rPr>
              <w:t>Terminology</w:t>
            </w:r>
          </w:p>
        </w:tc>
      </w:tr>
      <w:tr>
        <w:trPr>
          <w:trHeight w:val="395" w:hRule="atLeast"/>
        </w:trPr>
        <w:tc>
          <w:tcPr>
            <w:tcW w:w="1217" w:type="dxa"/>
          </w:tcPr>
          <w:p>
            <w:pPr>
              <w:pStyle w:val="TableParagraph"/>
              <w:spacing w:before="90"/>
              <w:ind w:left="40"/>
              <w:rPr>
                <w:sz w:val="20"/>
              </w:rPr>
            </w:pPr>
            <w:r>
              <w:rPr>
                <w:spacing w:val="-4"/>
                <w:sz w:val="20"/>
              </w:rPr>
              <w:t>DEQC</w:t>
            </w:r>
          </w:p>
        </w:tc>
        <w:tc>
          <w:tcPr>
            <w:tcW w:w="4876" w:type="dxa"/>
          </w:tcPr>
          <w:p>
            <w:pPr>
              <w:pStyle w:val="TableParagraph"/>
              <w:spacing w:before="90"/>
              <w:ind w:left="37"/>
              <w:rPr>
                <w:sz w:val="20"/>
              </w:rPr>
            </w:pPr>
            <w:r>
              <w:rPr>
                <w:sz w:val="20"/>
              </w:rPr>
              <w:t>Data</w:t>
            </w:r>
            <w:r>
              <w:rPr>
                <w:spacing w:val="-7"/>
                <w:sz w:val="20"/>
              </w:rPr>
              <w:t> </w:t>
            </w:r>
            <w:r>
              <w:rPr>
                <w:sz w:val="20"/>
              </w:rPr>
              <w:t>Enrichment</w:t>
            </w:r>
            <w:r>
              <w:rPr>
                <w:spacing w:val="-7"/>
                <w:sz w:val="20"/>
              </w:rPr>
              <w:t> </w:t>
            </w:r>
            <w:r>
              <w:rPr>
                <w:sz w:val="20"/>
              </w:rPr>
              <w:t>and</w:t>
            </w:r>
            <w:r>
              <w:rPr>
                <w:spacing w:val="-9"/>
                <w:sz w:val="20"/>
              </w:rPr>
              <w:t> </w:t>
            </w:r>
            <w:r>
              <w:rPr>
                <w:sz w:val="20"/>
              </w:rPr>
              <w:t>Quality</w:t>
            </w:r>
            <w:r>
              <w:rPr>
                <w:spacing w:val="-6"/>
                <w:sz w:val="20"/>
              </w:rPr>
              <w:t> </w:t>
            </w:r>
            <w:r>
              <w:rPr>
                <w:spacing w:val="-2"/>
                <w:sz w:val="20"/>
              </w:rPr>
              <w:t>Control</w:t>
            </w:r>
          </w:p>
        </w:tc>
        <w:tc>
          <w:tcPr>
            <w:tcW w:w="3270" w:type="dxa"/>
          </w:tcPr>
          <w:p>
            <w:pPr>
              <w:pStyle w:val="TableParagraph"/>
              <w:spacing w:before="90"/>
              <w:ind w:left="37"/>
              <w:rPr>
                <w:sz w:val="20"/>
              </w:rPr>
            </w:pPr>
            <w:r>
              <w:rPr>
                <w:sz w:val="20"/>
              </w:rPr>
              <w:t>StEER</w:t>
            </w:r>
            <w:r>
              <w:rPr>
                <w:spacing w:val="-10"/>
                <w:sz w:val="20"/>
              </w:rPr>
              <w:t> </w:t>
            </w:r>
            <w:r>
              <w:rPr>
                <w:spacing w:val="-4"/>
                <w:sz w:val="20"/>
              </w:rPr>
              <w:t>Term</w:t>
            </w:r>
          </w:p>
        </w:tc>
      </w:tr>
      <w:tr>
        <w:trPr>
          <w:trHeight w:val="395" w:hRule="atLeast"/>
        </w:trPr>
        <w:tc>
          <w:tcPr>
            <w:tcW w:w="1217" w:type="dxa"/>
          </w:tcPr>
          <w:p>
            <w:pPr>
              <w:pStyle w:val="TableParagraph"/>
              <w:spacing w:before="91"/>
              <w:ind w:left="40"/>
              <w:rPr>
                <w:sz w:val="20"/>
              </w:rPr>
            </w:pPr>
            <w:r>
              <w:rPr>
                <w:spacing w:val="-5"/>
                <w:sz w:val="20"/>
              </w:rPr>
              <w:t>DOI</w:t>
            </w:r>
          </w:p>
        </w:tc>
        <w:tc>
          <w:tcPr>
            <w:tcW w:w="4876" w:type="dxa"/>
          </w:tcPr>
          <w:p>
            <w:pPr>
              <w:pStyle w:val="TableParagraph"/>
              <w:spacing w:before="91"/>
              <w:ind w:left="37"/>
              <w:rPr>
                <w:sz w:val="20"/>
              </w:rPr>
            </w:pPr>
            <w:r>
              <w:rPr>
                <w:sz w:val="20"/>
              </w:rPr>
              <w:t>Digital</w:t>
            </w:r>
            <w:r>
              <w:rPr>
                <w:spacing w:val="-10"/>
                <w:sz w:val="20"/>
              </w:rPr>
              <w:t> </w:t>
            </w:r>
            <w:r>
              <w:rPr>
                <w:sz w:val="20"/>
              </w:rPr>
              <w:t>Object</w:t>
            </w:r>
            <w:r>
              <w:rPr>
                <w:spacing w:val="-9"/>
                <w:sz w:val="20"/>
              </w:rPr>
              <w:t> </w:t>
            </w:r>
            <w:r>
              <w:rPr>
                <w:spacing w:val="-2"/>
                <w:sz w:val="20"/>
              </w:rPr>
              <w:t>Identifier</w:t>
            </w:r>
          </w:p>
        </w:tc>
        <w:tc>
          <w:tcPr>
            <w:tcW w:w="3270" w:type="dxa"/>
          </w:tcPr>
          <w:p>
            <w:pPr>
              <w:pStyle w:val="TableParagraph"/>
              <w:spacing w:before="91"/>
              <w:ind w:left="37"/>
              <w:rPr>
                <w:sz w:val="20"/>
              </w:rPr>
            </w:pPr>
            <w:r>
              <w:rPr>
                <w:sz w:val="20"/>
              </w:rPr>
              <w:t>Common</w:t>
            </w:r>
            <w:r>
              <w:rPr>
                <w:spacing w:val="-11"/>
                <w:sz w:val="20"/>
              </w:rPr>
              <w:t> </w:t>
            </w:r>
            <w:r>
              <w:rPr>
                <w:spacing w:val="-4"/>
                <w:sz w:val="20"/>
              </w:rPr>
              <w:t>Term</w:t>
            </w:r>
          </w:p>
        </w:tc>
      </w:tr>
      <w:tr>
        <w:trPr>
          <w:trHeight w:val="395" w:hRule="atLeast"/>
        </w:trPr>
        <w:tc>
          <w:tcPr>
            <w:tcW w:w="1217" w:type="dxa"/>
          </w:tcPr>
          <w:p>
            <w:pPr>
              <w:pStyle w:val="TableParagraph"/>
              <w:spacing w:before="90"/>
              <w:ind w:left="40"/>
              <w:rPr>
                <w:sz w:val="20"/>
              </w:rPr>
            </w:pPr>
            <w:r>
              <w:rPr>
                <w:spacing w:val="-4"/>
                <w:sz w:val="20"/>
              </w:rPr>
              <w:t>EARR</w:t>
            </w:r>
          </w:p>
        </w:tc>
        <w:tc>
          <w:tcPr>
            <w:tcW w:w="4876" w:type="dxa"/>
          </w:tcPr>
          <w:p>
            <w:pPr>
              <w:pStyle w:val="TableParagraph"/>
              <w:spacing w:before="90"/>
              <w:ind w:left="37"/>
              <w:rPr>
                <w:sz w:val="20"/>
              </w:rPr>
            </w:pPr>
            <w:r>
              <w:rPr>
                <w:sz w:val="20"/>
              </w:rPr>
              <w:t>Early</w:t>
            </w:r>
            <w:r>
              <w:rPr>
                <w:spacing w:val="-8"/>
                <w:sz w:val="20"/>
              </w:rPr>
              <w:t> </w:t>
            </w:r>
            <w:r>
              <w:rPr>
                <w:sz w:val="20"/>
              </w:rPr>
              <w:t>Access</w:t>
            </w:r>
            <w:r>
              <w:rPr>
                <w:spacing w:val="-9"/>
                <w:sz w:val="20"/>
              </w:rPr>
              <w:t> </w:t>
            </w:r>
            <w:r>
              <w:rPr>
                <w:sz w:val="20"/>
              </w:rPr>
              <w:t>Reconnaissance</w:t>
            </w:r>
            <w:r>
              <w:rPr>
                <w:spacing w:val="-9"/>
                <w:sz w:val="20"/>
              </w:rPr>
              <w:t> </w:t>
            </w:r>
            <w:r>
              <w:rPr>
                <w:spacing w:val="-2"/>
                <w:sz w:val="20"/>
              </w:rPr>
              <w:t>Report</w:t>
            </w:r>
          </w:p>
        </w:tc>
        <w:tc>
          <w:tcPr>
            <w:tcW w:w="3270" w:type="dxa"/>
          </w:tcPr>
          <w:p>
            <w:pPr>
              <w:pStyle w:val="TableParagraph"/>
              <w:spacing w:before="90"/>
              <w:ind w:left="37"/>
              <w:rPr>
                <w:sz w:val="20"/>
              </w:rPr>
            </w:pPr>
            <w:r>
              <w:rPr>
                <w:sz w:val="20"/>
              </w:rPr>
              <w:t>StEER</w:t>
            </w:r>
            <w:r>
              <w:rPr>
                <w:spacing w:val="-10"/>
                <w:sz w:val="20"/>
              </w:rPr>
              <w:t> </w:t>
            </w:r>
            <w:r>
              <w:rPr>
                <w:spacing w:val="-4"/>
                <w:sz w:val="20"/>
              </w:rPr>
              <w:t>Term</w:t>
            </w:r>
          </w:p>
        </w:tc>
      </w:tr>
      <w:tr>
        <w:trPr>
          <w:trHeight w:val="392" w:hRule="atLeast"/>
        </w:trPr>
        <w:tc>
          <w:tcPr>
            <w:tcW w:w="1217" w:type="dxa"/>
          </w:tcPr>
          <w:p>
            <w:pPr>
              <w:pStyle w:val="TableParagraph"/>
              <w:spacing w:before="90"/>
              <w:ind w:left="40"/>
              <w:rPr>
                <w:sz w:val="20"/>
              </w:rPr>
            </w:pPr>
            <w:r>
              <w:rPr>
                <w:spacing w:val="-4"/>
                <w:sz w:val="20"/>
              </w:rPr>
              <w:t>EERI</w:t>
            </w:r>
          </w:p>
        </w:tc>
        <w:tc>
          <w:tcPr>
            <w:tcW w:w="4876" w:type="dxa"/>
          </w:tcPr>
          <w:p>
            <w:pPr>
              <w:pStyle w:val="TableParagraph"/>
              <w:spacing w:before="90"/>
              <w:ind w:left="37"/>
              <w:rPr>
                <w:sz w:val="20"/>
              </w:rPr>
            </w:pPr>
            <w:r>
              <w:rPr>
                <w:sz w:val="20"/>
              </w:rPr>
              <w:t>Earthquake</w:t>
            </w:r>
            <w:r>
              <w:rPr>
                <w:spacing w:val="-12"/>
                <w:sz w:val="20"/>
              </w:rPr>
              <w:t> </w:t>
            </w:r>
            <w:r>
              <w:rPr>
                <w:sz w:val="20"/>
              </w:rPr>
              <w:t>Engineering</w:t>
            </w:r>
            <w:r>
              <w:rPr>
                <w:spacing w:val="-12"/>
                <w:sz w:val="20"/>
              </w:rPr>
              <w:t> </w:t>
            </w:r>
            <w:r>
              <w:rPr>
                <w:sz w:val="20"/>
              </w:rPr>
              <w:t>Research</w:t>
            </w:r>
            <w:r>
              <w:rPr>
                <w:spacing w:val="-13"/>
                <w:sz w:val="20"/>
              </w:rPr>
              <w:t> </w:t>
            </w:r>
            <w:r>
              <w:rPr>
                <w:spacing w:val="-2"/>
                <w:sz w:val="20"/>
              </w:rPr>
              <w:t>Institute</w:t>
            </w:r>
          </w:p>
        </w:tc>
        <w:tc>
          <w:tcPr>
            <w:tcW w:w="3270" w:type="dxa"/>
          </w:tcPr>
          <w:p>
            <w:pPr>
              <w:pStyle w:val="TableParagraph"/>
              <w:spacing w:before="90"/>
              <w:ind w:left="37"/>
              <w:rPr>
                <w:sz w:val="20"/>
              </w:rPr>
            </w:pPr>
            <w:r>
              <w:rPr>
                <w:spacing w:val="-2"/>
                <w:sz w:val="20"/>
              </w:rPr>
              <w:t>Professional</w:t>
            </w:r>
            <w:r>
              <w:rPr>
                <w:spacing w:val="6"/>
                <w:sz w:val="20"/>
              </w:rPr>
              <w:t> </w:t>
            </w:r>
            <w:r>
              <w:rPr>
                <w:spacing w:val="-2"/>
                <w:sz w:val="20"/>
              </w:rPr>
              <w:t>Organization</w:t>
            </w:r>
          </w:p>
        </w:tc>
      </w:tr>
      <w:tr>
        <w:trPr>
          <w:trHeight w:val="395" w:hRule="atLeast"/>
        </w:trPr>
        <w:tc>
          <w:tcPr>
            <w:tcW w:w="1217" w:type="dxa"/>
          </w:tcPr>
          <w:p>
            <w:pPr>
              <w:pStyle w:val="TableParagraph"/>
              <w:spacing w:before="90"/>
              <w:ind w:left="40"/>
              <w:rPr>
                <w:sz w:val="20"/>
              </w:rPr>
            </w:pPr>
            <w:r>
              <w:rPr>
                <w:spacing w:val="-4"/>
                <w:sz w:val="20"/>
              </w:rPr>
              <w:t>EEFIT</w:t>
            </w:r>
          </w:p>
        </w:tc>
        <w:tc>
          <w:tcPr>
            <w:tcW w:w="4876" w:type="dxa"/>
          </w:tcPr>
          <w:p>
            <w:pPr>
              <w:pStyle w:val="TableParagraph"/>
              <w:spacing w:before="90"/>
              <w:ind w:left="37"/>
              <w:rPr>
                <w:sz w:val="20"/>
              </w:rPr>
            </w:pPr>
            <w:r>
              <w:rPr>
                <w:sz w:val="20"/>
              </w:rPr>
              <w:t>Earthquake</w:t>
            </w:r>
            <w:r>
              <w:rPr>
                <w:spacing w:val="-12"/>
                <w:sz w:val="20"/>
              </w:rPr>
              <w:t> </w:t>
            </w:r>
            <w:r>
              <w:rPr>
                <w:sz w:val="20"/>
              </w:rPr>
              <w:t>Engineering</w:t>
            </w:r>
            <w:r>
              <w:rPr>
                <w:spacing w:val="-14"/>
                <w:sz w:val="20"/>
              </w:rPr>
              <w:t> </w:t>
            </w:r>
            <w:r>
              <w:rPr>
                <w:sz w:val="20"/>
              </w:rPr>
              <w:t>Field</w:t>
            </w:r>
            <w:r>
              <w:rPr>
                <w:spacing w:val="-11"/>
                <w:sz w:val="20"/>
              </w:rPr>
              <w:t> </w:t>
            </w:r>
            <w:r>
              <w:rPr>
                <w:sz w:val="20"/>
              </w:rPr>
              <w:t>Investigation</w:t>
            </w:r>
            <w:r>
              <w:rPr>
                <w:spacing w:val="-14"/>
                <w:sz w:val="20"/>
              </w:rPr>
              <w:t> </w:t>
            </w:r>
            <w:r>
              <w:rPr>
                <w:spacing w:val="-4"/>
                <w:sz w:val="20"/>
              </w:rPr>
              <w:t>Team</w:t>
            </w:r>
          </w:p>
        </w:tc>
        <w:tc>
          <w:tcPr>
            <w:tcW w:w="3270" w:type="dxa"/>
          </w:tcPr>
          <w:p>
            <w:pPr>
              <w:pStyle w:val="TableParagraph"/>
              <w:spacing w:before="90"/>
              <w:ind w:left="37"/>
              <w:rPr>
                <w:sz w:val="20"/>
              </w:rPr>
            </w:pPr>
            <w:r>
              <w:rPr>
                <w:spacing w:val="-2"/>
                <w:sz w:val="20"/>
              </w:rPr>
              <w:t>Professional</w:t>
            </w:r>
            <w:r>
              <w:rPr>
                <w:spacing w:val="6"/>
                <w:sz w:val="20"/>
              </w:rPr>
              <w:t> </w:t>
            </w:r>
            <w:r>
              <w:rPr>
                <w:spacing w:val="-2"/>
                <w:sz w:val="20"/>
              </w:rPr>
              <w:t>Organization</w:t>
            </w:r>
          </w:p>
        </w:tc>
      </w:tr>
      <w:tr>
        <w:trPr>
          <w:trHeight w:val="395" w:hRule="atLeast"/>
        </w:trPr>
        <w:tc>
          <w:tcPr>
            <w:tcW w:w="1217" w:type="dxa"/>
          </w:tcPr>
          <w:p>
            <w:pPr>
              <w:pStyle w:val="TableParagraph"/>
              <w:spacing w:before="90"/>
              <w:ind w:left="40"/>
              <w:rPr>
                <w:sz w:val="20"/>
              </w:rPr>
            </w:pPr>
            <w:r>
              <w:rPr>
                <w:spacing w:val="-5"/>
                <w:sz w:val="20"/>
              </w:rPr>
              <w:t>EF</w:t>
            </w:r>
          </w:p>
        </w:tc>
        <w:tc>
          <w:tcPr>
            <w:tcW w:w="4876" w:type="dxa"/>
          </w:tcPr>
          <w:p>
            <w:pPr>
              <w:pStyle w:val="TableParagraph"/>
              <w:spacing w:before="90"/>
              <w:ind w:left="37"/>
              <w:rPr>
                <w:sz w:val="20"/>
              </w:rPr>
            </w:pPr>
            <w:r>
              <w:rPr>
                <w:sz w:val="20"/>
              </w:rPr>
              <w:t>Enhanced</w:t>
            </w:r>
            <w:r>
              <w:rPr>
                <w:spacing w:val="-10"/>
                <w:sz w:val="20"/>
              </w:rPr>
              <w:t> </w:t>
            </w:r>
            <w:r>
              <w:rPr>
                <w:sz w:val="20"/>
              </w:rPr>
              <w:t>Fujita</w:t>
            </w:r>
            <w:r>
              <w:rPr>
                <w:spacing w:val="-9"/>
                <w:sz w:val="20"/>
              </w:rPr>
              <w:t> </w:t>
            </w:r>
            <w:r>
              <w:rPr>
                <w:spacing w:val="-4"/>
                <w:sz w:val="20"/>
              </w:rPr>
              <w:t>Scale</w:t>
            </w:r>
          </w:p>
        </w:tc>
        <w:tc>
          <w:tcPr>
            <w:tcW w:w="3270" w:type="dxa"/>
          </w:tcPr>
          <w:p>
            <w:pPr>
              <w:pStyle w:val="TableParagraph"/>
              <w:spacing w:before="90"/>
              <w:ind w:left="37"/>
              <w:rPr>
                <w:sz w:val="20"/>
              </w:rPr>
            </w:pPr>
            <w:r>
              <w:rPr>
                <w:sz w:val="20"/>
              </w:rPr>
              <w:t>Hazard</w:t>
            </w:r>
            <w:r>
              <w:rPr>
                <w:spacing w:val="-9"/>
                <w:sz w:val="20"/>
              </w:rPr>
              <w:t> </w:t>
            </w:r>
            <w:r>
              <w:rPr>
                <w:sz w:val="20"/>
              </w:rPr>
              <w:t>Intensity</w:t>
            </w:r>
            <w:r>
              <w:rPr>
                <w:spacing w:val="-7"/>
                <w:sz w:val="20"/>
              </w:rPr>
              <w:t> </w:t>
            </w:r>
            <w:r>
              <w:rPr>
                <w:spacing w:val="-4"/>
                <w:sz w:val="20"/>
              </w:rPr>
              <w:t>Scale</w:t>
            </w:r>
          </w:p>
        </w:tc>
      </w:tr>
      <w:tr>
        <w:trPr>
          <w:trHeight w:val="608" w:hRule="atLeast"/>
        </w:trPr>
        <w:tc>
          <w:tcPr>
            <w:tcW w:w="1217" w:type="dxa"/>
          </w:tcPr>
          <w:p>
            <w:pPr>
              <w:pStyle w:val="TableParagraph"/>
              <w:spacing w:before="5"/>
              <w:rPr>
                <w:b/>
                <w:sz w:val="26"/>
              </w:rPr>
            </w:pPr>
          </w:p>
          <w:p>
            <w:pPr>
              <w:pStyle w:val="TableParagraph"/>
              <w:ind w:left="40"/>
              <w:rPr>
                <w:sz w:val="20"/>
              </w:rPr>
            </w:pPr>
            <w:r>
              <w:rPr>
                <w:spacing w:val="-5"/>
                <w:sz w:val="20"/>
              </w:rPr>
              <w:t>EF</w:t>
            </w:r>
          </w:p>
        </w:tc>
        <w:tc>
          <w:tcPr>
            <w:tcW w:w="4876" w:type="dxa"/>
          </w:tcPr>
          <w:p>
            <w:pPr>
              <w:pStyle w:val="TableParagraph"/>
              <w:spacing w:before="5"/>
              <w:rPr>
                <w:b/>
                <w:sz w:val="26"/>
              </w:rPr>
            </w:pPr>
          </w:p>
          <w:p>
            <w:pPr>
              <w:pStyle w:val="TableParagraph"/>
              <w:ind w:left="37"/>
              <w:rPr>
                <w:sz w:val="20"/>
              </w:rPr>
            </w:pPr>
            <w:r>
              <w:rPr>
                <w:sz w:val="20"/>
              </w:rPr>
              <w:t>Equipment</w:t>
            </w:r>
            <w:r>
              <w:rPr>
                <w:spacing w:val="-13"/>
                <w:sz w:val="20"/>
              </w:rPr>
              <w:t> </w:t>
            </w:r>
            <w:r>
              <w:rPr>
                <w:spacing w:val="-2"/>
                <w:sz w:val="20"/>
              </w:rPr>
              <w:t>Facility</w:t>
            </w:r>
          </w:p>
        </w:tc>
        <w:tc>
          <w:tcPr>
            <w:tcW w:w="3270" w:type="dxa"/>
          </w:tcPr>
          <w:p>
            <w:pPr>
              <w:pStyle w:val="TableParagraph"/>
              <w:spacing w:line="276" w:lineRule="auto" w:before="40"/>
              <w:ind w:left="37" w:right="19"/>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395" w:hRule="atLeast"/>
        </w:trPr>
        <w:tc>
          <w:tcPr>
            <w:tcW w:w="1217" w:type="dxa"/>
          </w:tcPr>
          <w:p>
            <w:pPr>
              <w:pStyle w:val="TableParagraph"/>
              <w:spacing w:before="90"/>
              <w:ind w:left="40"/>
              <w:rPr>
                <w:sz w:val="20"/>
              </w:rPr>
            </w:pPr>
            <w:r>
              <w:rPr>
                <w:spacing w:val="-4"/>
                <w:sz w:val="20"/>
              </w:rPr>
              <w:t>EIFS</w:t>
            </w:r>
          </w:p>
        </w:tc>
        <w:tc>
          <w:tcPr>
            <w:tcW w:w="4876" w:type="dxa"/>
          </w:tcPr>
          <w:p>
            <w:pPr>
              <w:pStyle w:val="TableParagraph"/>
              <w:spacing w:before="90"/>
              <w:ind w:left="37"/>
              <w:rPr>
                <w:sz w:val="20"/>
              </w:rPr>
            </w:pPr>
            <w:r>
              <w:rPr>
                <w:sz w:val="20"/>
              </w:rPr>
              <w:t>Exterior</w:t>
            </w:r>
            <w:r>
              <w:rPr>
                <w:spacing w:val="-10"/>
                <w:sz w:val="20"/>
              </w:rPr>
              <w:t> </w:t>
            </w:r>
            <w:r>
              <w:rPr>
                <w:sz w:val="20"/>
              </w:rPr>
              <w:t>Insulation</w:t>
            </w:r>
            <w:r>
              <w:rPr>
                <w:spacing w:val="-11"/>
                <w:sz w:val="20"/>
              </w:rPr>
              <w:t> </w:t>
            </w:r>
            <w:r>
              <w:rPr>
                <w:sz w:val="20"/>
              </w:rPr>
              <w:t>Finish</w:t>
            </w:r>
            <w:r>
              <w:rPr>
                <w:spacing w:val="-10"/>
                <w:sz w:val="20"/>
              </w:rPr>
              <w:t> </w:t>
            </w:r>
            <w:r>
              <w:rPr>
                <w:spacing w:val="-2"/>
                <w:sz w:val="20"/>
              </w:rPr>
              <w:t>System</w:t>
            </w:r>
          </w:p>
        </w:tc>
        <w:tc>
          <w:tcPr>
            <w:tcW w:w="3270" w:type="dxa"/>
          </w:tcPr>
          <w:p>
            <w:pPr>
              <w:pStyle w:val="TableParagraph"/>
              <w:spacing w:before="90"/>
              <w:ind w:left="37"/>
              <w:rPr>
                <w:sz w:val="20"/>
              </w:rPr>
            </w:pPr>
            <w:r>
              <w:rPr>
                <w:sz w:val="20"/>
              </w:rPr>
              <w:t>Building</w:t>
            </w:r>
            <w:r>
              <w:rPr>
                <w:spacing w:val="-13"/>
                <w:sz w:val="20"/>
              </w:rPr>
              <w:t> </w:t>
            </w:r>
            <w:r>
              <w:rPr>
                <w:spacing w:val="-2"/>
                <w:sz w:val="20"/>
              </w:rPr>
              <w:t>Component</w:t>
            </w:r>
          </w:p>
        </w:tc>
      </w:tr>
      <w:tr>
        <w:trPr>
          <w:trHeight w:val="395" w:hRule="atLeast"/>
        </w:trPr>
        <w:tc>
          <w:tcPr>
            <w:tcW w:w="1217" w:type="dxa"/>
          </w:tcPr>
          <w:p>
            <w:pPr>
              <w:pStyle w:val="TableParagraph"/>
              <w:spacing w:before="90"/>
              <w:ind w:left="40"/>
              <w:rPr>
                <w:sz w:val="20"/>
              </w:rPr>
            </w:pPr>
            <w:r>
              <w:rPr>
                <w:spacing w:val="-5"/>
                <w:sz w:val="20"/>
              </w:rPr>
              <w:t>FAA</w:t>
            </w:r>
          </w:p>
        </w:tc>
        <w:tc>
          <w:tcPr>
            <w:tcW w:w="4876" w:type="dxa"/>
          </w:tcPr>
          <w:p>
            <w:pPr>
              <w:pStyle w:val="TableParagraph"/>
              <w:spacing w:before="90"/>
              <w:ind w:left="37"/>
              <w:rPr>
                <w:sz w:val="20"/>
              </w:rPr>
            </w:pPr>
            <w:r>
              <w:rPr>
                <w:sz w:val="20"/>
              </w:rPr>
              <w:t>Federal</w:t>
            </w:r>
            <w:r>
              <w:rPr>
                <w:spacing w:val="-11"/>
                <w:sz w:val="20"/>
              </w:rPr>
              <w:t> </w:t>
            </w:r>
            <w:r>
              <w:rPr>
                <w:sz w:val="20"/>
              </w:rPr>
              <w:t>Aviation</w:t>
            </w:r>
            <w:r>
              <w:rPr>
                <w:spacing w:val="-9"/>
                <w:sz w:val="20"/>
              </w:rPr>
              <w:t> </w:t>
            </w:r>
            <w:r>
              <w:rPr>
                <w:spacing w:val="-2"/>
                <w:sz w:val="20"/>
              </w:rPr>
              <w:t>Administration</w:t>
            </w:r>
          </w:p>
        </w:tc>
        <w:tc>
          <w:tcPr>
            <w:tcW w:w="3270" w:type="dxa"/>
          </w:tcPr>
          <w:p>
            <w:pPr>
              <w:pStyle w:val="TableParagraph"/>
              <w:spacing w:before="90"/>
              <w:ind w:left="37"/>
              <w:rPr>
                <w:sz w:val="20"/>
              </w:rPr>
            </w:pPr>
            <w:r>
              <w:rPr>
                <w:spacing w:val="-2"/>
                <w:sz w:val="20"/>
              </w:rPr>
              <w:t>Governmental</w:t>
            </w:r>
            <w:r>
              <w:rPr>
                <w:spacing w:val="5"/>
                <w:sz w:val="20"/>
              </w:rPr>
              <w:t> </w:t>
            </w:r>
            <w:r>
              <w:rPr>
                <w:spacing w:val="-2"/>
                <w:sz w:val="20"/>
              </w:rPr>
              <w:t>Agency</w:t>
            </w:r>
          </w:p>
        </w:tc>
      </w:tr>
      <w:tr>
        <w:trPr>
          <w:trHeight w:val="395" w:hRule="atLeast"/>
        </w:trPr>
        <w:tc>
          <w:tcPr>
            <w:tcW w:w="1217" w:type="dxa"/>
          </w:tcPr>
          <w:p>
            <w:pPr>
              <w:pStyle w:val="TableParagraph"/>
              <w:spacing w:before="91"/>
              <w:ind w:left="40"/>
              <w:rPr>
                <w:sz w:val="20"/>
              </w:rPr>
            </w:pPr>
            <w:r>
              <w:rPr>
                <w:spacing w:val="-5"/>
                <w:sz w:val="20"/>
              </w:rPr>
              <w:t>FAQ</w:t>
            </w:r>
          </w:p>
        </w:tc>
        <w:tc>
          <w:tcPr>
            <w:tcW w:w="4876" w:type="dxa"/>
          </w:tcPr>
          <w:p>
            <w:pPr>
              <w:pStyle w:val="TableParagraph"/>
              <w:spacing w:before="91"/>
              <w:ind w:left="37"/>
              <w:rPr>
                <w:sz w:val="20"/>
              </w:rPr>
            </w:pPr>
            <w:r>
              <w:rPr>
                <w:sz w:val="20"/>
              </w:rPr>
              <w:t>Frequently</w:t>
            </w:r>
            <w:r>
              <w:rPr>
                <w:spacing w:val="-12"/>
                <w:sz w:val="20"/>
              </w:rPr>
              <w:t> </w:t>
            </w:r>
            <w:r>
              <w:rPr>
                <w:sz w:val="20"/>
              </w:rPr>
              <w:t>Asked</w:t>
            </w:r>
            <w:r>
              <w:rPr>
                <w:spacing w:val="-10"/>
                <w:sz w:val="20"/>
              </w:rPr>
              <w:t> </w:t>
            </w:r>
            <w:r>
              <w:rPr>
                <w:spacing w:val="-2"/>
                <w:sz w:val="20"/>
              </w:rPr>
              <w:t>Questions</w:t>
            </w:r>
          </w:p>
        </w:tc>
        <w:tc>
          <w:tcPr>
            <w:tcW w:w="3270" w:type="dxa"/>
          </w:tcPr>
          <w:p>
            <w:pPr>
              <w:pStyle w:val="TableParagraph"/>
              <w:spacing w:before="91"/>
              <w:ind w:left="37"/>
              <w:rPr>
                <w:sz w:val="20"/>
              </w:rPr>
            </w:pPr>
            <w:r>
              <w:rPr>
                <w:sz w:val="20"/>
              </w:rPr>
              <w:t>Common</w:t>
            </w:r>
            <w:r>
              <w:rPr>
                <w:spacing w:val="-11"/>
                <w:sz w:val="20"/>
              </w:rPr>
              <w:t> </w:t>
            </w:r>
            <w:r>
              <w:rPr>
                <w:spacing w:val="-4"/>
                <w:sz w:val="20"/>
              </w:rPr>
              <w:t>Term</w:t>
            </w:r>
          </w:p>
        </w:tc>
      </w:tr>
      <w:tr>
        <w:trPr>
          <w:trHeight w:val="392" w:hRule="atLeast"/>
        </w:trPr>
        <w:tc>
          <w:tcPr>
            <w:tcW w:w="1217" w:type="dxa"/>
          </w:tcPr>
          <w:p>
            <w:pPr>
              <w:pStyle w:val="TableParagraph"/>
              <w:spacing w:before="90"/>
              <w:ind w:left="40"/>
              <w:rPr>
                <w:sz w:val="20"/>
              </w:rPr>
            </w:pPr>
            <w:r>
              <w:rPr>
                <w:spacing w:val="-4"/>
                <w:sz w:val="20"/>
              </w:rPr>
              <w:t>FAST</w:t>
            </w:r>
          </w:p>
        </w:tc>
        <w:tc>
          <w:tcPr>
            <w:tcW w:w="4876" w:type="dxa"/>
          </w:tcPr>
          <w:p>
            <w:pPr>
              <w:pStyle w:val="TableParagraph"/>
              <w:spacing w:before="90"/>
              <w:ind w:left="37"/>
              <w:rPr>
                <w:sz w:val="20"/>
              </w:rPr>
            </w:pPr>
            <w:r>
              <w:rPr>
                <w:sz w:val="20"/>
              </w:rPr>
              <w:t>Field</w:t>
            </w:r>
            <w:r>
              <w:rPr>
                <w:spacing w:val="-10"/>
                <w:sz w:val="20"/>
              </w:rPr>
              <w:t> </w:t>
            </w:r>
            <w:r>
              <w:rPr>
                <w:sz w:val="20"/>
              </w:rPr>
              <w:t>Assessment</w:t>
            </w:r>
            <w:r>
              <w:rPr>
                <w:spacing w:val="-10"/>
                <w:sz w:val="20"/>
              </w:rPr>
              <w:t> </w:t>
            </w:r>
            <w:r>
              <w:rPr>
                <w:sz w:val="20"/>
              </w:rPr>
              <w:t>Structural</w:t>
            </w:r>
            <w:r>
              <w:rPr>
                <w:spacing w:val="-10"/>
                <w:sz w:val="20"/>
              </w:rPr>
              <w:t> </w:t>
            </w:r>
            <w:r>
              <w:rPr>
                <w:spacing w:val="-4"/>
                <w:sz w:val="20"/>
              </w:rPr>
              <w:t>Team</w:t>
            </w:r>
          </w:p>
        </w:tc>
        <w:tc>
          <w:tcPr>
            <w:tcW w:w="3270" w:type="dxa"/>
          </w:tcPr>
          <w:p>
            <w:pPr>
              <w:pStyle w:val="TableParagraph"/>
              <w:spacing w:before="90"/>
              <w:ind w:left="37"/>
              <w:rPr>
                <w:sz w:val="20"/>
              </w:rPr>
            </w:pPr>
            <w:r>
              <w:rPr>
                <w:sz w:val="20"/>
              </w:rPr>
              <w:t>StEER</w:t>
            </w:r>
            <w:r>
              <w:rPr>
                <w:spacing w:val="-10"/>
                <w:sz w:val="20"/>
              </w:rPr>
              <w:t> </w:t>
            </w:r>
            <w:r>
              <w:rPr>
                <w:spacing w:val="-4"/>
                <w:sz w:val="20"/>
              </w:rPr>
              <w:t>Term</w:t>
            </w:r>
          </w:p>
        </w:tc>
      </w:tr>
      <w:tr>
        <w:trPr>
          <w:trHeight w:val="395" w:hRule="atLeast"/>
        </w:trPr>
        <w:tc>
          <w:tcPr>
            <w:tcW w:w="1217" w:type="dxa"/>
          </w:tcPr>
          <w:p>
            <w:pPr>
              <w:pStyle w:val="TableParagraph"/>
              <w:spacing w:before="90"/>
              <w:ind w:left="40"/>
              <w:rPr>
                <w:sz w:val="20"/>
              </w:rPr>
            </w:pPr>
            <w:r>
              <w:rPr>
                <w:spacing w:val="-4"/>
                <w:sz w:val="20"/>
              </w:rPr>
              <w:t>FEMA</w:t>
            </w:r>
          </w:p>
        </w:tc>
        <w:tc>
          <w:tcPr>
            <w:tcW w:w="4876" w:type="dxa"/>
          </w:tcPr>
          <w:p>
            <w:pPr>
              <w:pStyle w:val="TableParagraph"/>
              <w:spacing w:before="90"/>
              <w:ind w:left="37"/>
              <w:rPr>
                <w:sz w:val="20"/>
              </w:rPr>
            </w:pPr>
            <w:r>
              <w:rPr>
                <w:sz w:val="20"/>
              </w:rPr>
              <w:t>Federal</w:t>
            </w:r>
            <w:r>
              <w:rPr>
                <w:spacing w:val="-13"/>
                <w:sz w:val="20"/>
              </w:rPr>
              <w:t> </w:t>
            </w:r>
            <w:r>
              <w:rPr>
                <w:sz w:val="20"/>
              </w:rPr>
              <w:t>Emergency</w:t>
            </w:r>
            <w:r>
              <w:rPr>
                <w:spacing w:val="-10"/>
                <w:sz w:val="20"/>
              </w:rPr>
              <w:t> </w:t>
            </w:r>
            <w:r>
              <w:rPr>
                <w:sz w:val="20"/>
              </w:rPr>
              <w:t>Management</w:t>
            </w:r>
            <w:r>
              <w:rPr>
                <w:spacing w:val="-12"/>
                <w:sz w:val="20"/>
              </w:rPr>
              <w:t> </w:t>
            </w:r>
            <w:r>
              <w:rPr>
                <w:spacing w:val="-2"/>
                <w:sz w:val="20"/>
              </w:rPr>
              <w:t>Agency</w:t>
            </w:r>
          </w:p>
        </w:tc>
        <w:tc>
          <w:tcPr>
            <w:tcW w:w="3270" w:type="dxa"/>
          </w:tcPr>
          <w:p>
            <w:pPr>
              <w:pStyle w:val="TableParagraph"/>
              <w:spacing w:before="90"/>
              <w:ind w:left="37"/>
              <w:rPr>
                <w:sz w:val="20"/>
              </w:rPr>
            </w:pPr>
            <w:r>
              <w:rPr>
                <w:spacing w:val="-2"/>
                <w:sz w:val="20"/>
              </w:rPr>
              <w:t>Governmental</w:t>
            </w:r>
            <w:r>
              <w:rPr>
                <w:spacing w:val="5"/>
                <w:sz w:val="20"/>
              </w:rPr>
              <w:t> </w:t>
            </w:r>
            <w:r>
              <w:rPr>
                <w:spacing w:val="-2"/>
                <w:sz w:val="20"/>
              </w:rPr>
              <w:t>Agency</w:t>
            </w:r>
          </w:p>
        </w:tc>
      </w:tr>
    </w:tbl>
    <w:p>
      <w:pPr>
        <w:spacing w:after="0"/>
        <w:rPr>
          <w:sz w:val="20"/>
        </w:rPr>
        <w:sectPr>
          <w:pgSz w:w="12240" w:h="15840"/>
          <w:pgMar w:header="0" w:footer="1712" w:top="1420" w:bottom="1980" w:left="1200" w:right="1220"/>
        </w:sectPr>
      </w:pPr>
    </w:p>
    <w:p>
      <w:pPr>
        <w:pStyle w:val="BodyText"/>
        <w:spacing w:before="5"/>
        <w:rPr>
          <w:b/>
          <w:sz w:val="2"/>
        </w:rPr>
      </w:pPr>
    </w:p>
    <w:tbl>
      <w:tblPr>
        <w:tblW w:w="0" w:type="auto"/>
        <w:jc w:val="left"/>
        <w:tblInd w:w="25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217"/>
        <w:gridCol w:w="4876"/>
        <w:gridCol w:w="3270"/>
      </w:tblGrid>
      <w:tr>
        <w:trPr>
          <w:trHeight w:val="609" w:hRule="atLeast"/>
        </w:trPr>
        <w:tc>
          <w:tcPr>
            <w:tcW w:w="1217" w:type="dxa"/>
            <w:tcBorders>
              <w:left w:val="single" w:sz="6" w:space="0" w:color="000000"/>
              <w:bottom w:val="single" w:sz="6" w:space="0" w:color="000000"/>
              <w:right w:val="single" w:sz="6" w:space="0" w:color="000000"/>
            </w:tcBorders>
          </w:tcPr>
          <w:p>
            <w:pPr>
              <w:pStyle w:val="TableParagraph"/>
              <w:spacing w:before="7"/>
              <w:rPr>
                <w:b/>
                <w:sz w:val="26"/>
              </w:rPr>
            </w:pPr>
          </w:p>
          <w:p>
            <w:pPr>
              <w:pStyle w:val="TableParagraph"/>
              <w:spacing w:before="1"/>
              <w:ind w:left="40"/>
              <w:rPr>
                <w:sz w:val="20"/>
              </w:rPr>
            </w:pPr>
            <w:r>
              <w:rPr>
                <w:spacing w:val="-4"/>
                <w:sz w:val="20"/>
              </w:rPr>
              <w:t>GEER</w:t>
            </w:r>
          </w:p>
        </w:tc>
        <w:tc>
          <w:tcPr>
            <w:tcW w:w="4876" w:type="dxa"/>
            <w:tcBorders>
              <w:left w:val="single" w:sz="6" w:space="0" w:color="000000"/>
              <w:bottom w:val="single" w:sz="6" w:space="0" w:color="000000"/>
              <w:right w:val="single" w:sz="6" w:space="0" w:color="000000"/>
            </w:tcBorders>
          </w:tcPr>
          <w:p>
            <w:pPr>
              <w:pStyle w:val="TableParagraph"/>
              <w:spacing w:before="7"/>
              <w:rPr>
                <w:b/>
                <w:sz w:val="26"/>
              </w:rPr>
            </w:pPr>
          </w:p>
          <w:p>
            <w:pPr>
              <w:pStyle w:val="TableParagraph"/>
              <w:spacing w:before="1"/>
              <w:ind w:left="37"/>
              <w:rPr>
                <w:sz w:val="20"/>
              </w:rPr>
            </w:pPr>
            <w:r>
              <w:rPr>
                <w:sz w:val="20"/>
              </w:rPr>
              <w:t>Geotechnical</w:t>
            </w:r>
            <w:r>
              <w:rPr>
                <w:spacing w:val="-10"/>
                <w:sz w:val="20"/>
              </w:rPr>
              <w:t> </w:t>
            </w:r>
            <w:r>
              <w:rPr>
                <w:sz w:val="20"/>
              </w:rPr>
              <w:t>Extreme</w:t>
            </w:r>
            <w:r>
              <w:rPr>
                <w:spacing w:val="-8"/>
                <w:sz w:val="20"/>
              </w:rPr>
              <w:t> </w:t>
            </w:r>
            <w:r>
              <w:rPr>
                <w:sz w:val="20"/>
              </w:rPr>
              <w:t>Events</w:t>
            </w:r>
            <w:r>
              <w:rPr>
                <w:spacing w:val="-10"/>
                <w:sz w:val="20"/>
              </w:rPr>
              <w:t> </w:t>
            </w:r>
            <w:r>
              <w:rPr>
                <w:spacing w:val="-2"/>
                <w:sz w:val="20"/>
              </w:rPr>
              <w:t>Reconnaissance</w:t>
            </w:r>
          </w:p>
        </w:tc>
        <w:tc>
          <w:tcPr>
            <w:tcW w:w="3270" w:type="dxa"/>
            <w:tcBorders>
              <w:left w:val="single" w:sz="6" w:space="0" w:color="000000"/>
              <w:bottom w:val="single" w:sz="6" w:space="0" w:color="000000"/>
              <w:right w:val="single" w:sz="6" w:space="0" w:color="000000"/>
            </w:tcBorders>
          </w:tcPr>
          <w:p>
            <w:pPr>
              <w:pStyle w:val="TableParagraph"/>
              <w:spacing w:line="278" w:lineRule="auto" w:before="40"/>
              <w:ind w:left="37" w:right="19"/>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GPS</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Global</w:t>
            </w:r>
            <w:r>
              <w:rPr>
                <w:spacing w:val="-12"/>
                <w:sz w:val="20"/>
              </w:rPr>
              <w:t> </w:t>
            </w:r>
            <w:r>
              <w:rPr>
                <w:sz w:val="20"/>
              </w:rPr>
              <w:t>Positioning</w:t>
            </w:r>
            <w:r>
              <w:rPr>
                <w:spacing w:val="-10"/>
                <w:sz w:val="20"/>
              </w:rPr>
              <w:t> </w:t>
            </w:r>
            <w:r>
              <w:rPr>
                <w:spacing w:val="-2"/>
                <w:sz w:val="20"/>
              </w:rPr>
              <w:t>System</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Measurement</w:t>
            </w:r>
            <w:r>
              <w:rPr>
                <w:spacing w:val="5"/>
                <w:sz w:val="20"/>
              </w:rPr>
              <w:t> </w:t>
            </w:r>
            <w:r>
              <w:rPr>
                <w:spacing w:val="-2"/>
                <w:sz w:val="20"/>
              </w:rPr>
              <w:t>Technology</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GSA</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Government</w:t>
            </w:r>
            <w:r>
              <w:rPr>
                <w:spacing w:val="-12"/>
                <w:sz w:val="20"/>
              </w:rPr>
              <w:t> </w:t>
            </w:r>
            <w:r>
              <w:rPr>
                <w:sz w:val="20"/>
              </w:rPr>
              <w:t>Services</w:t>
            </w:r>
            <w:r>
              <w:rPr>
                <w:spacing w:val="-11"/>
                <w:sz w:val="20"/>
              </w:rPr>
              <w:t> </w:t>
            </w:r>
            <w:r>
              <w:rPr>
                <w:spacing w:val="-2"/>
                <w:sz w:val="20"/>
              </w:rPr>
              <w:t>Administration</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Governmental</w:t>
            </w:r>
            <w:r>
              <w:rPr>
                <w:spacing w:val="5"/>
                <w:sz w:val="20"/>
              </w:rPr>
              <w:t> </w:t>
            </w:r>
            <w:r>
              <w:rPr>
                <w:spacing w:val="-2"/>
                <w:sz w:val="20"/>
              </w:rPr>
              <w:t>Agency</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4"/>
                <w:sz w:val="20"/>
              </w:rPr>
              <w:t>HVAC</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Heating,</w:t>
            </w:r>
            <w:r>
              <w:rPr>
                <w:spacing w:val="-8"/>
                <w:sz w:val="20"/>
              </w:rPr>
              <w:t> </w:t>
            </w:r>
            <w:r>
              <w:rPr>
                <w:sz w:val="20"/>
              </w:rPr>
              <w:t>ventilation</w:t>
            </w:r>
            <w:r>
              <w:rPr>
                <w:spacing w:val="-9"/>
                <w:sz w:val="20"/>
              </w:rPr>
              <w:t> </w:t>
            </w:r>
            <w:r>
              <w:rPr>
                <w:sz w:val="20"/>
              </w:rPr>
              <w:t>and</w:t>
            </w:r>
            <w:r>
              <w:rPr>
                <w:spacing w:val="-8"/>
                <w:sz w:val="20"/>
              </w:rPr>
              <w:t> </w:t>
            </w:r>
            <w:r>
              <w:rPr>
                <w:sz w:val="20"/>
              </w:rPr>
              <w:t>air</w:t>
            </w:r>
            <w:r>
              <w:rPr>
                <w:spacing w:val="-7"/>
                <w:sz w:val="20"/>
              </w:rPr>
              <w:t> </w:t>
            </w:r>
            <w:r>
              <w:rPr>
                <w:spacing w:val="-2"/>
                <w:sz w:val="20"/>
              </w:rPr>
              <w:t>conditioning</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Building</w:t>
            </w:r>
            <w:r>
              <w:rPr>
                <w:spacing w:val="-13"/>
                <w:sz w:val="20"/>
              </w:rPr>
              <w:t> </w:t>
            </w:r>
            <w:r>
              <w:rPr>
                <w:spacing w:val="-2"/>
                <w:sz w:val="20"/>
              </w:rPr>
              <w:t>System</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HWM</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High</w:t>
            </w:r>
            <w:r>
              <w:rPr>
                <w:spacing w:val="-7"/>
                <w:sz w:val="20"/>
              </w:rPr>
              <w:t> </w:t>
            </w:r>
            <w:r>
              <w:rPr>
                <w:sz w:val="20"/>
              </w:rPr>
              <w:t>Water</w:t>
            </w:r>
            <w:r>
              <w:rPr>
                <w:spacing w:val="-7"/>
                <w:sz w:val="20"/>
              </w:rPr>
              <w:t> </w:t>
            </w:r>
            <w:r>
              <w:rPr>
                <w:spacing w:val="-4"/>
                <w:sz w:val="20"/>
              </w:rPr>
              <w:t>Mark</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Intensity</w:t>
            </w:r>
            <w:r>
              <w:rPr>
                <w:spacing w:val="-10"/>
                <w:sz w:val="20"/>
              </w:rPr>
              <w:t> </w:t>
            </w:r>
            <w:r>
              <w:rPr>
                <w:spacing w:val="-2"/>
                <w:sz w:val="20"/>
              </w:rPr>
              <w:t>Measure</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IBC</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International</w:t>
            </w:r>
            <w:r>
              <w:rPr>
                <w:spacing w:val="5"/>
                <w:sz w:val="20"/>
              </w:rPr>
              <w:t> </w:t>
            </w:r>
            <w:r>
              <w:rPr>
                <w:spacing w:val="-2"/>
                <w:sz w:val="20"/>
              </w:rPr>
              <w:t>Building</w:t>
            </w:r>
            <w:r>
              <w:rPr>
                <w:spacing w:val="8"/>
                <w:sz w:val="20"/>
              </w:rPr>
              <w:t> </w:t>
            </w:r>
            <w:r>
              <w:rPr>
                <w:spacing w:val="-4"/>
                <w:sz w:val="20"/>
              </w:rPr>
              <w:t>Code</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Code/Standard</w:t>
            </w:r>
          </w:p>
        </w:tc>
      </w:tr>
      <w:tr>
        <w:trPr>
          <w:trHeight w:val="392"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ICC</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International</w:t>
            </w:r>
            <w:r>
              <w:rPr>
                <w:spacing w:val="-13"/>
                <w:sz w:val="20"/>
              </w:rPr>
              <w:t> </w:t>
            </w:r>
            <w:r>
              <w:rPr>
                <w:sz w:val="20"/>
              </w:rPr>
              <w:t>Code</w:t>
            </w:r>
            <w:r>
              <w:rPr>
                <w:spacing w:val="-13"/>
                <w:sz w:val="20"/>
              </w:rPr>
              <w:t> </w:t>
            </w:r>
            <w:r>
              <w:rPr>
                <w:spacing w:val="-2"/>
                <w:sz w:val="20"/>
              </w:rPr>
              <w:t>Council</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Code</w:t>
            </w:r>
            <w:r>
              <w:rPr>
                <w:spacing w:val="-8"/>
                <w:sz w:val="20"/>
              </w:rPr>
              <w:t> </w:t>
            </w:r>
            <w:r>
              <w:rPr>
                <w:spacing w:val="-4"/>
                <w:sz w:val="20"/>
              </w:rPr>
              <w:t>Body</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IRC</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International</w:t>
            </w:r>
            <w:r>
              <w:rPr>
                <w:spacing w:val="7"/>
                <w:sz w:val="20"/>
              </w:rPr>
              <w:t> </w:t>
            </w:r>
            <w:r>
              <w:rPr>
                <w:spacing w:val="-2"/>
                <w:sz w:val="20"/>
              </w:rPr>
              <w:t>Residential</w:t>
            </w:r>
            <w:r>
              <w:rPr>
                <w:spacing w:val="8"/>
                <w:sz w:val="20"/>
              </w:rPr>
              <w:t> </w:t>
            </w:r>
            <w:r>
              <w:rPr>
                <w:spacing w:val="-4"/>
                <w:sz w:val="20"/>
              </w:rPr>
              <w:t>Code</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Code/Standard</w:t>
            </w:r>
          </w:p>
        </w:tc>
      </w:tr>
      <w:tr>
        <w:trPr>
          <w:trHeight w:val="609"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5"/>
              <w:rPr>
                <w:b/>
                <w:sz w:val="26"/>
              </w:rPr>
            </w:pPr>
          </w:p>
          <w:p>
            <w:pPr>
              <w:pStyle w:val="TableParagraph"/>
              <w:ind w:left="40"/>
              <w:rPr>
                <w:sz w:val="20"/>
              </w:rPr>
            </w:pPr>
            <w:r>
              <w:rPr>
                <w:spacing w:val="-2"/>
                <w:sz w:val="20"/>
              </w:rPr>
              <w:t>ISEEER</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40"/>
              <w:ind w:left="37"/>
              <w:rPr>
                <w:sz w:val="20"/>
              </w:rPr>
            </w:pPr>
            <w:r>
              <w:rPr>
                <w:sz w:val="20"/>
              </w:rPr>
              <w:t>Interdisciplinary</w:t>
            </w:r>
            <w:r>
              <w:rPr>
                <w:spacing w:val="-10"/>
                <w:sz w:val="20"/>
              </w:rPr>
              <w:t> </w:t>
            </w:r>
            <w:r>
              <w:rPr>
                <w:sz w:val="20"/>
              </w:rPr>
              <w:t>Science</w:t>
            </w:r>
            <w:r>
              <w:rPr>
                <w:spacing w:val="-12"/>
                <w:sz w:val="20"/>
              </w:rPr>
              <w:t> </w:t>
            </w:r>
            <w:r>
              <w:rPr>
                <w:sz w:val="20"/>
              </w:rPr>
              <w:t>and</w:t>
            </w:r>
            <w:r>
              <w:rPr>
                <w:spacing w:val="-12"/>
                <w:sz w:val="20"/>
              </w:rPr>
              <w:t> </w:t>
            </w:r>
            <w:r>
              <w:rPr>
                <w:sz w:val="20"/>
              </w:rPr>
              <w:t>Engineering</w:t>
            </w:r>
            <w:r>
              <w:rPr>
                <w:spacing w:val="-11"/>
                <w:sz w:val="20"/>
              </w:rPr>
              <w:t> </w:t>
            </w:r>
            <w:r>
              <w:rPr>
                <w:sz w:val="20"/>
              </w:rPr>
              <w:t>Extreme Events Research</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40"/>
              <w:ind w:left="37" w:right="19"/>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2"/>
                <w:sz w:val="20"/>
              </w:rPr>
              <w:t>LiDAR</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Light</w:t>
            </w:r>
            <w:r>
              <w:rPr>
                <w:spacing w:val="-8"/>
                <w:sz w:val="20"/>
              </w:rPr>
              <w:t> </w:t>
            </w:r>
            <w:r>
              <w:rPr>
                <w:sz w:val="20"/>
              </w:rPr>
              <w:t>Detection</w:t>
            </w:r>
            <w:r>
              <w:rPr>
                <w:spacing w:val="-9"/>
                <w:sz w:val="20"/>
              </w:rPr>
              <w:t> </w:t>
            </w:r>
            <w:r>
              <w:rPr>
                <w:sz w:val="20"/>
              </w:rPr>
              <w:t>and</w:t>
            </w:r>
            <w:r>
              <w:rPr>
                <w:spacing w:val="-9"/>
                <w:sz w:val="20"/>
              </w:rPr>
              <w:t> </w:t>
            </w:r>
            <w:r>
              <w:rPr>
                <w:spacing w:val="-2"/>
                <w:sz w:val="20"/>
              </w:rPr>
              <w:t>Ranging</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Measurement</w:t>
            </w:r>
            <w:r>
              <w:rPr>
                <w:spacing w:val="5"/>
                <w:sz w:val="20"/>
              </w:rPr>
              <w:t> </w:t>
            </w:r>
            <w:r>
              <w:rPr>
                <w:spacing w:val="-2"/>
                <w:sz w:val="20"/>
              </w:rPr>
              <w:t>Technology</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MCE</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Maximum</w:t>
            </w:r>
            <w:r>
              <w:rPr>
                <w:spacing w:val="-11"/>
                <w:sz w:val="20"/>
              </w:rPr>
              <w:t> </w:t>
            </w:r>
            <w:r>
              <w:rPr>
                <w:sz w:val="20"/>
              </w:rPr>
              <w:t>Considered</w:t>
            </w:r>
            <w:r>
              <w:rPr>
                <w:spacing w:val="-11"/>
                <w:sz w:val="20"/>
              </w:rPr>
              <w:t> </w:t>
            </w:r>
            <w:r>
              <w:rPr>
                <w:spacing w:val="-2"/>
                <w:sz w:val="20"/>
              </w:rPr>
              <w:t>Earthquake</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Design</w:t>
            </w:r>
            <w:r>
              <w:rPr>
                <w:spacing w:val="-9"/>
                <w:sz w:val="20"/>
              </w:rPr>
              <w:t> </w:t>
            </w:r>
            <w:r>
              <w:rPr>
                <w:spacing w:val="-2"/>
                <w:sz w:val="20"/>
              </w:rPr>
              <w:t>Terminology</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4"/>
                <w:sz w:val="20"/>
              </w:rPr>
              <w:t>ME&amp;P</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Mechanical,</w:t>
            </w:r>
            <w:r>
              <w:rPr>
                <w:spacing w:val="-10"/>
                <w:sz w:val="20"/>
              </w:rPr>
              <w:t> </w:t>
            </w:r>
            <w:r>
              <w:rPr>
                <w:sz w:val="20"/>
              </w:rPr>
              <w:t>electrical</w:t>
            </w:r>
            <w:r>
              <w:rPr>
                <w:spacing w:val="-11"/>
                <w:sz w:val="20"/>
              </w:rPr>
              <w:t> </w:t>
            </w:r>
            <w:r>
              <w:rPr>
                <w:sz w:val="20"/>
              </w:rPr>
              <w:t>and</w:t>
            </w:r>
            <w:r>
              <w:rPr>
                <w:spacing w:val="-9"/>
                <w:sz w:val="20"/>
              </w:rPr>
              <w:t> </w:t>
            </w:r>
            <w:r>
              <w:rPr>
                <w:spacing w:val="-2"/>
                <w:sz w:val="20"/>
              </w:rPr>
              <w:t>plumbing</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Building</w:t>
            </w:r>
            <w:r>
              <w:rPr>
                <w:spacing w:val="-13"/>
                <w:sz w:val="20"/>
              </w:rPr>
              <w:t> </w:t>
            </w:r>
            <w:r>
              <w:rPr>
                <w:spacing w:val="-2"/>
                <w:sz w:val="20"/>
              </w:rPr>
              <w:t>System</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MMI</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Modified</w:t>
            </w:r>
            <w:r>
              <w:rPr>
                <w:spacing w:val="-12"/>
                <w:sz w:val="20"/>
              </w:rPr>
              <w:t> </w:t>
            </w:r>
            <w:r>
              <w:rPr>
                <w:sz w:val="20"/>
              </w:rPr>
              <w:t>Mercalli</w:t>
            </w:r>
            <w:r>
              <w:rPr>
                <w:spacing w:val="-12"/>
                <w:sz w:val="20"/>
              </w:rPr>
              <w:t> </w:t>
            </w:r>
            <w:r>
              <w:rPr>
                <w:spacing w:val="-2"/>
                <w:sz w:val="20"/>
              </w:rPr>
              <w:t>Intensity</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Hazard</w:t>
            </w:r>
            <w:r>
              <w:rPr>
                <w:spacing w:val="-9"/>
                <w:sz w:val="20"/>
              </w:rPr>
              <w:t> </w:t>
            </w:r>
            <w:r>
              <w:rPr>
                <w:sz w:val="20"/>
              </w:rPr>
              <w:t>Intensity</w:t>
            </w:r>
            <w:r>
              <w:rPr>
                <w:spacing w:val="-7"/>
                <w:sz w:val="20"/>
              </w:rPr>
              <w:t> </w:t>
            </w:r>
            <w:r>
              <w:rPr>
                <w:spacing w:val="-4"/>
                <w:sz w:val="20"/>
              </w:rPr>
              <w:t>Scale</w:t>
            </w:r>
          </w:p>
        </w:tc>
      </w:tr>
      <w:tr>
        <w:trPr>
          <w:trHeight w:val="392"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88"/>
              <w:ind w:left="40"/>
              <w:rPr>
                <w:sz w:val="20"/>
              </w:rPr>
            </w:pPr>
            <w:r>
              <w:rPr>
                <w:spacing w:val="-5"/>
                <w:sz w:val="20"/>
              </w:rPr>
              <w:t>NBC</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88"/>
              <w:ind w:left="37"/>
              <w:rPr>
                <w:sz w:val="20"/>
              </w:rPr>
            </w:pPr>
            <w:r>
              <w:rPr>
                <w:sz w:val="20"/>
              </w:rPr>
              <w:t>National</w:t>
            </w:r>
            <w:r>
              <w:rPr>
                <w:spacing w:val="-13"/>
                <w:sz w:val="20"/>
              </w:rPr>
              <w:t> </w:t>
            </w:r>
            <w:r>
              <w:rPr>
                <w:sz w:val="20"/>
              </w:rPr>
              <w:t>Building</w:t>
            </w:r>
            <w:r>
              <w:rPr>
                <w:spacing w:val="-11"/>
                <w:sz w:val="20"/>
              </w:rPr>
              <w:t> </w:t>
            </w:r>
            <w:r>
              <w:rPr>
                <w:spacing w:val="-4"/>
                <w:sz w:val="20"/>
              </w:rPr>
              <w:t>Code</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88"/>
              <w:ind w:left="37"/>
              <w:rPr>
                <w:sz w:val="20"/>
              </w:rPr>
            </w:pPr>
            <w:r>
              <w:rPr>
                <w:spacing w:val="-2"/>
                <w:sz w:val="20"/>
              </w:rPr>
              <w:t>Code/Standard</w:t>
            </w:r>
          </w:p>
        </w:tc>
      </w:tr>
      <w:tr>
        <w:trPr>
          <w:trHeight w:val="608"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5"/>
              <w:rPr>
                <w:b/>
                <w:sz w:val="26"/>
              </w:rPr>
            </w:pPr>
          </w:p>
          <w:p>
            <w:pPr>
              <w:pStyle w:val="TableParagraph"/>
              <w:ind w:left="40"/>
              <w:rPr>
                <w:sz w:val="20"/>
              </w:rPr>
            </w:pPr>
            <w:r>
              <w:rPr>
                <w:spacing w:val="-4"/>
                <w:sz w:val="20"/>
              </w:rPr>
              <w:t>NEER</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5"/>
              <w:rPr>
                <w:b/>
                <w:sz w:val="26"/>
              </w:rPr>
            </w:pPr>
          </w:p>
          <w:p>
            <w:pPr>
              <w:pStyle w:val="TableParagraph"/>
              <w:ind w:left="37"/>
              <w:rPr>
                <w:sz w:val="20"/>
              </w:rPr>
            </w:pPr>
            <w:r>
              <w:rPr>
                <w:sz w:val="20"/>
              </w:rPr>
              <w:t>Nearshore</w:t>
            </w:r>
            <w:r>
              <w:rPr>
                <w:spacing w:val="-7"/>
                <w:sz w:val="20"/>
              </w:rPr>
              <w:t> </w:t>
            </w:r>
            <w:r>
              <w:rPr>
                <w:sz w:val="20"/>
              </w:rPr>
              <w:t>Extreme</w:t>
            </w:r>
            <w:r>
              <w:rPr>
                <w:spacing w:val="-8"/>
                <w:sz w:val="20"/>
              </w:rPr>
              <w:t> </w:t>
            </w:r>
            <w:r>
              <w:rPr>
                <w:sz w:val="20"/>
              </w:rPr>
              <w:t>Event</w:t>
            </w:r>
            <w:r>
              <w:rPr>
                <w:spacing w:val="-6"/>
                <w:sz w:val="20"/>
              </w:rPr>
              <w:t> </w:t>
            </w:r>
            <w:r>
              <w:rPr>
                <w:spacing w:val="-2"/>
                <w:sz w:val="20"/>
              </w:rPr>
              <w:t>Reconnaissance</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40"/>
              <w:ind w:left="37" w:right="19"/>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1"/>
              <w:ind w:left="40"/>
              <w:rPr>
                <w:sz w:val="20"/>
              </w:rPr>
            </w:pPr>
            <w:r>
              <w:rPr>
                <w:spacing w:val="-4"/>
                <w:sz w:val="20"/>
              </w:rPr>
              <w:t>NFIP</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1"/>
              <w:ind w:left="37"/>
              <w:rPr>
                <w:sz w:val="20"/>
              </w:rPr>
            </w:pPr>
            <w:r>
              <w:rPr>
                <w:sz w:val="20"/>
              </w:rPr>
              <w:t>National</w:t>
            </w:r>
            <w:r>
              <w:rPr>
                <w:spacing w:val="-12"/>
                <w:sz w:val="20"/>
              </w:rPr>
              <w:t> </w:t>
            </w:r>
            <w:r>
              <w:rPr>
                <w:sz w:val="20"/>
              </w:rPr>
              <w:t>Flood</w:t>
            </w:r>
            <w:r>
              <w:rPr>
                <w:spacing w:val="-8"/>
                <w:sz w:val="20"/>
              </w:rPr>
              <w:t> </w:t>
            </w:r>
            <w:r>
              <w:rPr>
                <w:sz w:val="20"/>
              </w:rPr>
              <w:t>Insurance</w:t>
            </w:r>
            <w:r>
              <w:rPr>
                <w:spacing w:val="-11"/>
                <w:sz w:val="20"/>
              </w:rPr>
              <w:t> </w:t>
            </w:r>
            <w:r>
              <w:rPr>
                <w:spacing w:val="-2"/>
                <w:sz w:val="20"/>
              </w:rPr>
              <w:t>Program</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1"/>
              <w:ind w:left="37"/>
              <w:rPr>
                <w:sz w:val="20"/>
              </w:rPr>
            </w:pPr>
            <w:r>
              <w:rPr>
                <w:spacing w:val="-2"/>
                <w:sz w:val="20"/>
              </w:rPr>
              <w:t>Government</w:t>
            </w:r>
            <w:r>
              <w:rPr>
                <w:spacing w:val="3"/>
                <w:sz w:val="20"/>
              </w:rPr>
              <w:t> </w:t>
            </w:r>
            <w:r>
              <w:rPr>
                <w:spacing w:val="-2"/>
                <w:sz w:val="20"/>
              </w:rPr>
              <w:t>Program</w:t>
            </w:r>
          </w:p>
        </w:tc>
      </w:tr>
      <w:tr>
        <w:trPr>
          <w:trHeight w:val="608"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5"/>
              <w:rPr>
                <w:b/>
                <w:sz w:val="26"/>
              </w:rPr>
            </w:pPr>
          </w:p>
          <w:p>
            <w:pPr>
              <w:pStyle w:val="TableParagraph"/>
              <w:ind w:left="40"/>
              <w:rPr>
                <w:sz w:val="20"/>
              </w:rPr>
            </w:pPr>
            <w:r>
              <w:rPr>
                <w:spacing w:val="-2"/>
                <w:sz w:val="20"/>
              </w:rPr>
              <w:t>NHERI</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5"/>
              <w:rPr>
                <w:b/>
                <w:sz w:val="26"/>
              </w:rPr>
            </w:pPr>
          </w:p>
          <w:p>
            <w:pPr>
              <w:pStyle w:val="TableParagraph"/>
              <w:ind w:left="37"/>
              <w:rPr>
                <w:sz w:val="20"/>
              </w:rPr>
            </w:pPr>
            <w:r>
              <w:rPr>
                <w:sz w:val="20"/>
              </w:rPr>
              <w:t>Natural</w:t>
            </w:r>
            <w:r>
              <w:rPr>
                <w:spacing w:val="-12"/>
                <w:sz w:val="20"/>
              </w:rPr>
              <w:t> </w:t>
            </w:r>
            <w:r>
              <w:rPr>
                <w:sz w:val="20"/>
              </w:rPr>
              <w:t>Hazards</w:t>
            </w:r>
            <w:r>
              <w:rPr>
                <w:spacing w:val="-7"/>
                <w:sz w:val="20"/>
              </w:rPr>
              <w:t> </w:t>
            </w:r>
            <w:r>
              <w:rPr>
                <w:sz w:val="20"/>
              </w:rPr>
              <w:t>Engineering</w:t>
            </w:r>
            <w:r>
              <w:rPr>
                <w:spacing w:val="-11"/>
                <w:sz w:val="20"/>
              </w:rPr>
              <w:t> </w:t>
            </w:r>
            <w:r>
              <w:rPr>
                <w:sz w:val="20"/>
              </w:rPr>
              <w:t>Research</w:t>
            </w:r>
            <w:r>
              <w:rPr>
                <w:spacing w:val="-11"/>
                <w:sz w:val="20"/>
              </w:rPr>
              <w:t> </w:t>
            </w:r>
            <w:r>
              <w:rPr>
                <w:spacing w:val="-2"/>
                <w:sz w:val="20"/>
              </w:rPr>
              <w:t>Infrastructure</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40"/>
              <w:ind w:left="37" w:right="19"/>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4"/>
                <w:sz w:val="20"/>
              </w:rPr>
              <w:t>NIST</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National</w:t>
            </w:r>
            <w:r>
              <w:rPr>
                <w:spacing w:val="-9"/>
                <w:sz w:val="20"/>
              </w:rPr>
              <w:t> </w:t>
            </w:r>
            <w:r>
              <w:rPr>
                <w:sz w:val="20"/>
              </w:rPr>
              <w:t>Institute</w:t>
            </w:r>
            <w:r>
              <w:rPr>
                <w:spacing w:val="-8"/>
                <w:sz w:val="20"/>
              </w:rPr>
              <w:t> </w:t>
            </w:r>
            <w:r>
              <w:rPr>
                <w:sz w:val="20"/>
              </w:rPr>
              <w:t>of</w:t>
            </w:r>
            <w:r>
              <w:rPr>
                <w:spacing w:val="-6"/>
                <w:sz w:val="20"/>
              </w:rPr>
              <w:t> </w:t>
            </w:r>
            <w:r>
              <w:rPr>
                <w:sz w:val="20"/>
              </w:rPr>
              <w:t>Standards</w:t>
            </w:r>
            <w:r>
              <w:rPr>
                <w:spacing w:val="-7"/>
                <w:sz w:val="20"/>
              </w:rPr>
              <w:t> </w:t>
            </w:r>
            <w:r>
              <w:rPr>
                <w:sz w:val="20"/>
              </w:rPr>
              <w:t>and</w:t>
            </w:r>
            <w:r>
              <w:rPr>
                <w:spacing w:val="-8"/>
                <w:sz w:val="20"/>
              </w:rPr>
              <w:t> </w:t>
            </w:r>
            <w:r>
              <w:rPr>
                <w:spacing w:val="-2"/>
                <w:sz w:val="20"/>
              </w:rPr>
              <w:t>Technology</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Governmental</w:t>
            </w:r>
            <w:r>
              <w:rPr>
                <w:spacing w:val="5"/>
                <w:sz w:val="20"/>
              </w:rPr>
              <w:t> </w:t>
            </w:r>
            <w:r>
              <w:rPr>
                <w:spacing w:val="-2"/>
                <w:sz w:val="20"/>
              </w:rPr>
              <w:t>Agency</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4"/>
                <w:sz w:val="20"/>
              </w:rPr>
              <w:t>NOAA</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National</w:t>
            </w:r>
            <w:r>
              <w:rPr>
                <w:spacing w:val="-11"/>
                <w:sz w:val="20"/>
              </w:rPr>
              <w:t> </w:t>
            </w:r>
            <w:r>
              <w:rPr>
                <w:sz w:val="20"/>
              </w:rPr>
              <w:t>Oceanic</w:t>
            </w:r>
            <w:r>
              <w:rPr>
                <w:spacing w:val="-9"/>
                <w:sz w:val="20"/>
              </w:rPr>
              <w:t> </w:t>
            </w:r>
            <w:r>
              <w:rPr>
                <w:sz w:val="20"/>
              </w:rPr>
              <w:t>and</w:t>
            </w:r>
            <w:r>
              <w:rPr>
                <w:spacing w:val="-9"/>
                <w:sz w:val="20"/>
              </w:rPr>
              <w:t> </w:t>
            </w:r>
            <w:r>
              <w:rPr>
                <w:sz w:val="20"/>
              </w:rPr>
              <w:t>Atmospheric</w:t>
            </w:r>
            <w:r>
              <w:rPr>
                <w:spacing w:val="-9"/>
                <w:sz w:val="20"/>
              </w:rPr>
              <w:t> </w:t>
            </w:r>
            <w:r>
              <w:rPr>
                <w:spacing w:val="-2"/>
                <w:sz w:val="20"/>
              </w:rPr>
              <w:t>Administration</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Governmental</w:t>
            </w:r>
            <w:r>
              <w:rPr>
                <w:spacing w:val="5"/>
                <w:sz w:val="20"/>
              </w:rPr>
              <w:t> </w:t>
            </w:r>
            <w:r>
              <w:rPr>
                <w:spacing w:val="-2"/>
                <w:sz w:val="20"/>
              </w:rPr>
              <w:t>Agency</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NSF</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National</w:t>
            </w:r>
            <w:r>
              <w:rPr>
                <w:spacing w:val="-11"/>
                <w:sz w:val="20"/>
              </w:rPr>
              <w:t> </w:t>
            </w:r>
            <w:r>
              <w:rPr>
                <w:sz w:val="20"/>
              </w:rPr>
              <w:t>Science</w:t>
            </w:r>
            <w:r>
              <w:rPr>
                <w:spacing w:val="-10"/>
                <w:sz w:val="20"/>
              </w:rPr>
              <w:t> </w:t>
            </w:r>
            <w:r>
              <w:rPr>
                <w:spacing w:val="-2"/>
                <w:sz w:val="20"/>
              </w:rPr>
              <w:t>Foundation</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Governmental</w:t>
            </w:r>
            <w:r>
              <w:rPr>
                <w:spacing w:val="5"/>
                <w:sz w:val="20"/>
              </w:rPr>
              <w:t> </w:t>
            </w:r>
            <w:r>
              <w:rPr>
                <w:spacing w:val="-2"/>
                <w:sz w:val="20"/>
              </w:rPr>
              <w:t>Agency</w:t>
            </w:r>
          </w:p>
        </w:tc>
      </w:tr>
      <w:tr>
        <w:trPr>
          <w:trHeight w:val="393"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NWS</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National</w:t>
            </w:r>
            <w:r>
              <w:rPr>
                <w:spacing w:val="-11"/>
                <w:sz w:val="20"/>
              </w:rPr>
              <w:t> </w:t>
            </w:r>
            <w:r>
              <w:rPr>
                <w:sz w:val="20"/>
              </w:rPr>
              <w:t>Weather</w:t>
            </w:r>
            <w:r>
              <w:rPr>
                <w:spacing w:val="-9"/>
                <w:sz w:val="20"/>
              </w:rPr>
              <w:t> </w:t>
            </w:r>
            <w:r>
              <w:rPr>
                <w:spacing w:val="-2"/>
                <w:sz w:val="20"/>
              </w:rPr>
              <w:t>Service</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Governmental</w:t>
            </w:r>
            <w:r>
              <w:rPr>
                <w:spacing w:val="5"/>
                <w:sz w:val="20"/>
              </w:rPr>
              <w:t> </w:t>
            </w:r>
            <w:r>
              <w:rPr>
                <w:spacing w:val="-2"/>
                <w:sz w:val="20"/>
              </w:rPr>
              <w:t>Agency</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OSB</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Oriented</w:t>
            </w:r>
            <w:r>
              <w:rPr>
                <w:spacing w:val="-11"/>
                <w:sz w:val="20"/>
              </w:rPr>
              <w:t> </w:t>
            </w:r>
            <w:r>
              <w:rPr>
                <w:sz w:val="20"/>
              </w:rPr>
              <w:t>strand</w:t>
            </w:r>
            <w:r>
              <w:rPr>
                <w:spacing w:val="-9"/>
                <w:sz w:val="20"/>
              </w:rPr>
              <w:t> </w:t>
            </w:r>
            <w:r>
              <w:rPr>
                <w:spacing w:val="-4"/>
                <w:sz w:val="20"/>
              </w:rPr>
              <w:t>board</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Construction</w:t>
            </w:r>
            <w:r>
              <w:rPr>
                <w:spacing w:val="8"/>
                <w:sz w:val="20"/>
              </w:rPr>
              <w:t> </w:t>
            </w:r>
            <w:r>
              <w:rPr>
                <w:spacing w:val="-2"/>
                <w:sz w:val="20"/>
              </w:rPr>
              <w:t>Material</w:t>
            </w:r>
          </w:p>
        </w:tc>
      </w:tr>
      <w:tr>
        <w:trPr>
          <w:trHeight w:val="609"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5"/>
              <w:rPr>
                <w:b/>
                <w:sz w:val="26"/>
              </w:rPr>
            </w:pPr>
          </w:p>
          <w:p>
            <w:pPr>
              <w:pStyle w:val="TableParagraph"/>
              <w:ind w:left="40"/>
              <w:rPr>
                <w:sz w:val="20"/>
              </w:rPr>
            </w:pPr>
            <w:r>
              <w:rPr>
                <w:spacing w:val="-2"/>
                <w:sz w:val="20"/>
              </w:rPr>
              <w:t>OSEEER</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40"/>
              <w:ind w:left="37"/>
              <w:rPr>
                <w:sz w:val="20"/>
              </w:rPr>
            </w:pPr>
            <w:r>
              <w:rPr>
                <w:sz w:val="20"/>
              </w:rPr>
              <w:t>Operations</w:t>
            </w:r>
            <w:r>
              <w:rPr>
                <w:spacing w:val="-9"/>
                <w:sz w:val="20"/>
              </w:rPr>
              <w:t> </w:t>
            </w:r>
            <w:r>
              <w:rPr>
                <w:sz w:val="20"/>
              </w:rPr>
              <w:t>and</w:t>
            </w:r>
            <w:r>
              <w:rPr>
                <w:spacing w:val="-9"/>
                <w:sz w:val="20"/>
              </w:rPr>
              <w:t> </w:t>
            </w:r>
            <w:r>
              <w:rPr>
                <w:sz w:val="20"/>
              </w:rPr>
              <w:t>Systems</w:t>
            </w:r>
            <w:r>
              <w:rPr>
                <w:spacing w:val="-9"/>
                <w:sz w:val="20"/>
              </w:rPr>
              <w:t> </w:t>
            </w:r>
            <w:r>
              <w:rPr>
                <w:sz w:val="20"/>
              </w:rPr>
              <w:t>Engineering</w:t>
            </w:r>
            <w:r>
              <w:rPr>
                <w:spacing w:val="-9"/>
                <w:sz w:val="20"/>
              </w:rPr>
              <w:t> </w:t>
            </w:r>
            <w:r>
              <w:rPr>
                <w:sz w:val="20"/>
              </w:rPr>
              <w:t>Extreme</w:t>
            </w:r>
            <w:r>
              <w:rPr>
                <w:spacing w:val="-10"/>
                <w:sz w:val="20"/>
              </w:rPr>
              <w:t> </w:t>
            </w:r>
            <w:r>
              <w:rPr>
                <w:sz w:val="20"/>
              </w:rPr>
              <w:t>Events </w:t>
            </w:r>
            <w:r>
              <w:rPr>
                <w:spacing w:val="-2"/>
                <w:sz w:val="20"/>
              </w:rPr>
              <w:t>Research</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40"/>
              <w:ind w:left="37" w:right="19"/>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608"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5"/>
              <w:rPr>
                <w:b/>
                <w:sz w:val="26"/>
              </w:rPr>
            </w:pPr>
          </w:p>
          <w:p>
            <w:pPr>
              <w:pStyle w:val="TableParagraph"/>
              <w:ind w:left="40"/>
              <w:rPr>
                <w:sz w:val="20"/>
              </w:rPr>
            </w:pPr>
            <w:r>
              <w:rPr>
                <w:spacing w:val="-4"/>
                <w:sz w:val="20"/>
              </w:rPr>
              <w:t>PEER</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5"/>
              <w:rPr>
                <w:b/>
                <w:sz w:val="26"/>
              </w:rPr>
            </w:pPr>
          </w:p>
          <w:p>
            <w:pPr>
              <w:pStyle w:val="TableParagraph"/>
              <w:ind w:left="37"/>
              <w:rPr>
                <w:sz w:val="20"/>
              </w:rPr>
            </w:pPr>
            <w:r>
              <w:rPr>
                <w:sz w:val="20"/>
              </w:rPr>
              <w:t>Pacific</w:t>
            </w:r>
            <w:r>
              <w:rPr>
                <w:spacing w:val="-12"/>
                <w:sz w:val="20"/>
              </w:rPr>
              <w:t> </w:t>
            </w:r>
            <w:r>
              <w:rPr>
                <w:sz w:val="20"/>
              </w:rPr>
              <w:t>Earthquake</w:t>
            </w:r>
            <w:r>
              <w:rPr>
                <w:spacing w:val="-11"/>
                <w:sz w:val="20"/>
              </w:rPr>
              <w:t> </w:t>
            </w:r>
            <w:r>
              <w:rPr>
                <w:sz w:val="20"/>
              </w:rPr>
              <w:t>Engineering</w:t>
            </w:r>
            <w:r>
              <w:rPr>
                <w:spacing w:val="-11"/>
                <w:sz w:val="20"/>
              </w:rPr>
              <w:t> </w:t>
            </w:r>
            <w:r>
              <w:rPr>
                <w:sz w:val="20"/>
              </w:rPr>
              <w:t>Research</w:t>
            </w:r>
            <w:r>
              <w:rPr>
                <w:spacing w:val="-13"/>
                <w:sz w:val="20"/>
              </w:rPr>
              <w:t> </w:t>
            </w:r>
            <w:r>
              <w:rPr>
                <w:spacing w:val="-2"/>
                <w:sz w:val="20"/>
              </w:rPr>
              <w:t>center</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40"/>
              <w:ind w:left="37" w:right="1144"/>
              <w:rPr>
                <w:sz w:val="20"/>
              </w:rPr>
            </w:pPr>
            <w:r>
              <w:rPr>
                <w:sz w:val="20"/>
              </w:rPr>
              <w:t>Academic</w:t>
            </w:r>
            <w:r>
              <w:rPr>
                <w:spacing w:val="-14"/>
                <w:sz w:val="20"/>
              </w:rPr>
              <w:t> </w:t>
            </w:r>
            <w:r>
              <w:rPr>
                <w:sz w:val="20"/>
              </w:rPr>
              <w:t>Organization </w:t>
            </w:r>
            <w:r>
              <w:rPr>
                <w:spacing w:val="-2"/>
                <w:sz w:val="20"/>
              </w:rPr>
              <w:t>(Earthquakes)</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PGA</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Peak</w:t>
            </w:r>
            <w:r>
              <w:rPr>
                <w:spacing w:val="-8"/>
                <w:sz w:val="20"/>
              </w:rPr>
              <w:t> </w:t>
            </w:r>
            <w:r>
              <w:rPr>
                <w:sz w:val="20"/>
              </w:rPr>
              <w:t>Ground</w:t>
            </w:r>
            <w:r>
              <w:rPr>
                <w:spacing w:val="-8"/>
                <w:sz w:val="20"/>
              </w:rPr>
              <w:t> </w:t>
            </w:r>
            <w:r>
              <w:rPr>
                <w:spacing w:val="-2"/>
                <w:sz w:val="20"/>
              </w:rPr>
              <w:t>Acceleration</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Intensity</w:t>
            </w:r>
            <w:r>
              <w:rPr>
                <w:spacing w:val="-10"/>
                <w:sz w:val="20"/>
              </w:rPr>
              <w:t> </w:t>
            </w:r>
            <w:r>
              <w:rPr>
                <w:spacing w:val="-2"/>
                <w:sz w:val="20"/>
              </w:rPr>
              <w:t>Measure</w:t>
            </w:r>
          </w:p>
        </w:tc>
      </w:tr>
    </w:tbl>
    <w:p>
      <w:pPr>
        <w:spacing w:after="0"/>
        <w:rPr>
          <w:sz w:val="20"/>
        </w:rPr>
        <w:sectPr>
          <w:pgSz w:w="12240" w:h="15840"/>
          <w:pgMar w:header="0" w:footer="1712" w:top="1460" w:bottom="1900" w:left="1200" w:right="1220"/>
        </w:sectPr>
      </w:pPr>
    </w:p>
    <w:p>
      <w:pPr>
        <w:pStyle w:val="BodyText"/>
        <w:spacing w:before="5"/>
        <w:rPr>
          <w:b/>
          <w:sz w:val="2"/>
        </w:rPr>
      </w:pPr>
    </w:p>
    <w:tbl>
      <w:tblPr>
        <w:tblW w:w="0" w:type="auto"/>
        <w:jc w:val="left"/>
        <w:tblInd w:w="25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217"/>
        <w:gridCol w:w="4876"/>
        <w:gridCol w:w="3270"/>
      </w:tblGrid>
      <w:tr>
        <w:trPr>
          <w:trHeight w:val="609" w:hRule="atLeast"/>
        </w:trPr>
        <w:tc>
          <w:tcPr>
            <w:tcW w:w="1217" w:type="dxa"/>
            <w:tcBorders>
              <w:left w:val="single" w:sz="6" w:space="0" w:color="000000"/>
              <w:bottom w:val="single" w:sz="6" w:space="0" w:color="000000"/>
              <w:right w:val="single" w:sz="6" w:space="0" w:color="000000"/>
            </w:tcBorders>
          </w:tcPr>
          <w:p>
            <w:pPr>
              <w:pStyle w:val="TableParagraph"/>
              <w:spacing w:before="7"/>
              <w:rPr>
                <w:b/>
                <w:sz w:val="26"/>
              </w:rPr>
            </w:pPr>
          </w:p>
          <w:p>
            <w:pPr>
              <w:pStyle w:val="TableParagraph"/>
              <w:spacing w:before="1"/>
              <w:ind w:left="40"/>
              <w:rPr>
                <w:sz w:val="20"/>
              </w:rPr>
            </w:pPr>
            <w:r>
              <w:rPr>
                <w:spacing w:val="-2"/>
                <w:sz w:val="20"/>
              </w:rPr>
              <w:t>PHEER</w:t>
            </w:r>
          </w:p>
        </w:tc>
        <w:tc>
          <w:tcPr>
            <w:tcW w:w="4876" w:type="dxa"/>
            <w:tcBorders>
              <w:left w:val="single" w:sz="6" w:space="0" w:color="000000"/>
              <w:bottom w:val="single" w:sz="6" w:space="0" w:color="000000"/>
              <w:right w:val="single" w:sz="6" w:space="0" w:color="000000"/>
            </w:tcBorders>
          </w:tcPr>
          <w:p>
            <w:pPr>
              <w:pStyle w:val="TableParagraph"/>
              <w:spacing w:before="7"/>
              <w:rPr>
                <w:b/>
                <w:sz w:val="26"/>
              </w:rPr>
            </w:pPr>
          </w:p>
          <w:p>
            <w:pPr>
              <w:pStyle w:val="TableParagraph"/>
              <w:spacing w:before="1"/>
              <w:ind w:left="37"/>
              <w:rPr>
                <w:sz w:val="20"/>
              </w:rPr>
            </w:pPr>
            <w:r>
              <w:rPr>
                <w:sz w:val="20"/>
              </w:rPr>
              <w:t>Public</w:t>
            </w:r>
            <w:r>
              <w:rPr>
                <w:spacing w:val="-8"/>
                <w:sz w:val="20"/>
              </w:rPr>
              <w:t> </w:t>
            </w:r>
            <w:r>
              <w:rPr>
                <w:sz w:val="20"/>
              </w:rPr>
              <w:t>Health</w:t>
            </w:r>
            <w:r>
              <w:rPr>
                <w:spacing w:val="-7"/>
                <w:sz w:val="20"/>
              </w:rPr>
              <w:t> </w:t>
            </w:r>
            <w:r>
              <w:rPr>
                <w:sz w:val="20"/>
              </w:rPr>
              <w:t>Extreme</w:t>
            </w:r>
            <w:r>
              <w:rPr>
                <w:spacing w:val="-7"/>
                <w:sz w:val="20"/>
              </w:rPr>
              <w:t> </w:t>
            </w:r>
            <w:r>
              <w:rPr>
                <w:sz w:val="20"/>
              </w:rPr>
              <w:t>Events</w:t>
            </w:r>
            <w:r>
              <w:rPr>
                <w:spacing w:val="-7"/>
                <w:sz w:val="20"/>
              </w:rPr>
              <w:t> </w:t>
            </w:r>
            <w:r>
              <w:rPr>
                <w:spacing w:val="-2"/>
                <w:sz w:val="20"/>
              </w:rPr>
              <w:t>Research</w:t>
            </w:r>
          </w:p>
        </w:tc>
        <w:tc>
          <w:tcPr>
            <w:tcW w:w="3270" w:type="dxa"/>
            <w:tcBorders>
              <w:left w:val="single" w:sz="6" w:space="0" w:color="000000"/>
              <w:bottom w:val="single" w:sz="6" w:space="0" w:color="000000"/>
              <w:right w:val="single" w:sz="6" w:space="0" w:color="000000"/>
            </w:tcBorders>
          </w:tcPr>
          <w:p>
            <w:pPr>
              <w:pStyle w:val="TableParagraph"/>
              <w:spacing w:line="278" w:lineRule="auto" w:before="40"/>
              <w:ind w:left="37" w:right="19"/>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4"/>
                <w:sz w:val="20"/>
              </w:rPr>
              <w:t>PVRR</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Preliminary</w:t>
            </w:r>
            <w:r>
              <w:rPr>
                <w:spacing w:val="-13"/>
                <w:sz w:val="20"/>
              </w:rPr>
              <w:t> </w:t>
            </w:r>
            <w:r>
              <w:rPr>
                <w:sz w:val="20"/>
              </w:rPr>
              <w:t>Virtual</w:t>
            </w:r>
            <w:r>
              <w:rPr>
                <w:spacing w:val="-13"/>
                <w:sz w:val="20"/>
              </w:rPr>
              <w:t> </w:t>
            </w:r>
            <w:r>
              <w:rPr>
                <w:sz w:val="20"/>
              </w:rPr>
              <w:t>Reconnaissance</w:t>
            </w:r>
            <w:r>
              <w:rPr>
                <w:spacing w:val="-14"/>
                <w:sz w:val="20"/>
              </w:rPr>
              <w:t> </w:t>
            </w:r>
            <w:r>
              <w:rPr>
                <w:spacing w:val="-2"/>
                <w:sz w:val="20"/>
              </w:rPr>
              <w:t>Report</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StEER</w:t>
            </w:r>
            <w:r>
              <w:rPr>
                <w:spacing w:val="-10"/>
                <w:sz w:val="20"/>
              </w:rPr>
              <w:t> </w:t>
            </w:r>
            <w:r>
              <w:rPr>
                <w:spacing w:val="-4"/>
                <w:sz w:val="20"/>
              </w:rPr>
              <w:t>Term</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QC</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Quality</w:t>
            </w:r>
            <w:r>
              <w:rPr>
                <w:spacing w:val="-10"/>
                <w:sz w:val="20"/>
              </w:rPr>
              <w:t> </w:t>
            </w:r>
            <w:r>
              <w:rPr>
                <w:spacing w:val="-2"/>
                <w:sz w:val="20"/>
              </w:rPr>
              <w:t>Control</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Oversight</w:t>
            </w:r>
            <w:r>
              <w:rPr>
                <w:spacing w:val="-12"/>
                <w:sz w:val="20"/>
              </w:rPr>
              <w:t> </w:t>
            </w:r>
            <w:r>
              <w:rPr>
                <w:spacing w:val="-2"/>
                <w:sz w:val="20"/>
              </w:rPr>
              <w:t>process</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4"/>
                <w:sz w:val="20"/>
              </w:rPr>
              <w:t>RAPID</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RAPID</w:t>
            </w:r>
            <w:r>
              <w:rPr>
                <w:spacing w:val="-8"/>
                <w:sz w:val="20"/>
              </w:rPr>
              <w:t> </w:t>
            </w:r>
            <w:r>
              <w:rPr>
                <w:spacing w:val="-2"/>
                <w:sz w:val="20"/>
              </w:rPr>
              <w:t>Grant</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Funding</w:t>
            </w:r>
            <w:r>
              <w:rPr>
                <w:spacing w:val="-12"/>
                <w:sz w:val="20"/>
              </w:rPr>
              <w:t> </w:t>
            </w:r>
            <w:r>
              <w:rPr>
                <w:spacing w:val="-2"/>
                <w:sz w:val="20"/>
              </w:rPr>
              <w:t>Mechanism</w:t>
            </w:r>
          </w:p>
        </w:tc>
      </w:tr>
      <w:tr>
        <w:trPr>
          <w:trHeight w:val="609"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5"/>
              <w:rPr>
                <w:b/>
                <w:sz w:val="26"/>
              </w:rPr>
            </w:pPr>
          </w:p>
          <w:p>
            <w:pPr>
              <w:pStyle w:val="TableParagraph"/>
              <w:ind w:left="40"/>
              <w:rPr>
                <w:sz w:val="20"/>
              </w:rPr>
            </w:pPr>
            <w:r>
              <w:rPr>
                <w:spacing w:val="-2"/>
                <w:sz w:val="20"/>
              </w:rPr>
              <w:t>RAPID-</w:t>
            </w:r>
            <w:r>
              <w:rPr>
                <w:spacing w:val="-5"/>
                <w:sz w:val="20"/>
              </w:rPr>
              <w:t>EF</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5"/>
              <w:rPr>
                <w:b/>
                <w:sz w:val="26"/>
              </w:rPr>
            </w:pPr>
          </w:p>
          <w:p>
            <w:pPr>
              <w:pStyle w:val="TableParagraph"/>
              <w:ind w:left="37"/>
              <w:rPr>
                <w:sz w:val="20"/>
              </w:rPr>
            </w:pPr>
            <w:r>
              <w:rPr>
                <w:sz w:val="20"/>
              </w:rPr>
              <w:t>RAPID</w:t>
            </w:r>
            <w:r>
              <w:rPr>
                <w:spacing w:val="-11"/>
                <w:sz w:val="20"/>
              </w:rPr>
              <w:t> </w:t>
            </w:r>
            <w:r>
              <w:rPr>
                <w:sz w:val="20"/>
              </w:rPr>
              <w:t>Experimental</w:t>
            </w:r>
            <w:r>
              <w:rPr>
                <w:spacing w:val="-12"/>
                <w:sz w:val="20"/>
              </w:rPr>
              <w:t> </w:t>
            </w:r>
            <w:r>
              <w:rPr>
                <w:spacing w:val="-2"/>
                <w:sz w:val="20"/>
              </w:rPr>
              <w:t>Facility</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40"/>
              <w:ind w:left="37" w:right="19"/>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RC</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Reinforced</w:t>
            </w:r>
            <w:r>
              <w:rPr>
                <w:spacing w:val="5"/>
                <w:sz w:val="20"/>
              </w:rPr>
              <w:t> </w:t>
            </w:r>
            <w:r>
              <w:rPr>
                <w:spacing w:val="-2"/>
                <w:sz w:val="20"/>
              </w:rPr>
              <w:t>Concrete</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Building</w:t>
            </w:r>
            <w:r>
              <w:rPr>
                <w:spacing w:val="-13"/>
                <w:sz w:val="20"/>
              </w:rPr>
              <w:t> </w:t>
            </w:r>
            <w:r>
              <w:rPr>
                <w:spacing w:val="-2"/>
                <w:sz w:val="20"/>
              </w:rPr>
              <w:t>Material</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SAR</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Search</w:t>
            </w:r>
            <w:r>
              <w:rPr>
                <w:spacing w:val="-6"/>
                <w:sz w:val="20"/>
              </w:rPr>
              <w:t> </w:t>
            </w:r>
            <w:r>
              <w:rPr>
                <w:sz w:val="20"/>
              </w:rPr>
              <w:t>and</w:t>
            </w:r>
            <w:r>
              <w:rPr>
                <w:spacing w:val="-6"/>
                <w:sz w:val="20"/>
              </w:rPr>
              <w:t> </w:t>
            </w:r>
            <w:r>
              <w:rPr>
                <w:spacing w:val="-2"/>
                <w:sz w:val="20"/>
              </w:rPr>
              <w:t>Rescue</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Standard</w:t>
            </w:r>
            <w:r>
              <w:rPr>
                <w:spacing w:val="-9"/>
                <w:sz w:val="20"/>
              </w:rPr>
              <w:t> </w:t>
            </w:r>
            <w:r>
              <w:rPr>
                <w:sz w:val="20"/>
              </w:rPr>
              <w:t>Hazards</w:t>
            </w:r>
            <w:r>
              <w:rPr>
                <w:spacing w:val="-9"/>
                <w:sz w:val="20"/>
              </w:rPr>
              <w:t> </w:t>
            </w:r>
            <w:r>
              <w:rPr>
                <w:spacing w:val="-2"/>
                <w:sz w:val="20"/>
              </w:rPr>
              <w:t>Terminology</w:t>
            </w:r>
          </w:p>
        </w:tc>
      </w:tr>
      <w:tr>
        <w:trPr>
          <w:trHeight w:val="393"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88"/>
              <w:ind w:left="40"/>
              <w:rPr>
                <w:sz w:val="20"/>
              </w:rPr>
            </w:pPr>
            <w:r>
              <w:rPr>
                <w:spacing w:val="-5"/>
                <w:sz w:val="20"/>
              </w:rPr>
              <w:t>SGI</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88"/>
              <w:ind w:left="37"/>
              <w:rPr>
                <w:sz w:val="20"/>
              </w:rPr>
            </w:pPr>
            <w:r>
              <w:rPr>
                <w:sz w:val="20"/>
              </w:rPr>
              <w:t>Special</w:t>
            </w:r>
            <w:r>
              <w:rPr>
                <w:spacing w:val="-11"/>
                <w:sz w:val="20"/>
              </w:rPr>
              <w:t> </w:t>
            </w:r>
            <w:r>
              <w:rPr>
                <w:sz w:val="20"/>
              </w:rPr>
              <w:t>Government</w:t>
            </w:r>
            <w:r>
              <w:rPr>
                <w:spacing w:val="-10"/>
                <w:sz w:val="20"/>
              </w:rPr>
              <w:t> </w:t>
            </w:r>
            <w:r>
              <w:rPr>
                <w:spacing w:val="-2"/>
                <w:sz w:val="20"/>
              </w:rPr>
              <w:t>Interest</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88"/>
              <w:ind w:left="37"/>
              <w:rPr>
                <w:sz w:val="20"/>
              </w:rPr>
            </w:pPr>
            <w:r>
              <w:rPr>
                <w:sz w:val="20"/>
              </w:rPr>
              <w:t>FAA</w:t>
            </w:r>
            <w:r>
              <w:rPr>
                <w:spacing w:val="-4"/>
                <w:sz w:val="20"/>
              </w:rPr>
              <w:t> </w:t>
            </w:r>
            <w:r>
              <w:rPr>
                <w:spacing w:val="-2"/>
                <w:sz w:val="20"/>
              </w:rPr>
              <w:t>Process</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SLP</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Surface-Level</w:t>
            </w:r>
            <w:r>
              <w:rPr>
                <w:spacing w:val="-13"/>
                <w:sz w:val="20"/>
              </w:rPr>
              <w:t> </w:t>
            </w:r>
            <w:r>
              <w:rPr>
                <w:spacing w:val="-2"/>
                <w:sz w:val="20"/>
              </w:rPr>
              <w:t>Panoramas</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Measurement</w:t>
            </w:r>
            <w:r>
              <w:rPr>
                <w:spacing w:val="5"/>
                <w:sz w:val="20"/>
              </w:rPr>
              <w:t> </w:t>
            </w:r>
            <w:r>
              <w:rPr>
                <w:spacing w:val="-2"/>
                <w:sz w:val="20"/>
              </w:rPr>
              <w:t>Technology</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SMS</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Short</w:t>
            </w:r>
            <w:r>
              <w:rPr>
                <w:spacing w:val="-8"/>
                <w:sz w:val="20"/>
              </w:rPr>
              <w:t> </w:t>
            </w:r>
            <w:r>
              <w:rPr>
                <w:sz w:val="20"/>
              </w:rPr>
              <w:t>Message</w:t>
            </w:r>
            <w:r>
              <w:rPr>
                <w:spacing w:val="-8"/>
                <w:sz w:val="20"/>
              </w:rPr>
              <w:t> </w:t>
            </w:r>
            <w:r>
              <w:rPr>
                <w:spacing w:val="-2"/>
                <w:sz w:val="20"/>
              </w:rPr>
              <w:t>Service</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Communication</w:t>
            </w:r>
            <w:r>
              <w:rPr>
                <w:spacing w:val="9"/>
                <w:sz w:val="20"/>
              </w:rPr>
              <w:t> </w:t>
            </w:r>
            <w:r>
              <w:rPr>
                <w:spacing w:val="-2"/>
                <w:sz w:val="20"/>
              </w:rPr>
              <w:t>Modality</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SPC</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Storm</w:t>
            </w:r>
            <w:r>
              <w:rPr>
                <w:spacing w:val="-9"/>
                <w:sz w:val="20"/>
              </w:rPr>
              <w:t> </w:t>
            </w:r>
            <w:r>
              <w:rPr>
                <w:sz w:val="20"/>
              </w:rPr>
              <w:t>Prediction</w:t>
            </w:r>
            <w:r>
              <w:rPr>
                <w:spacing w:val="-12"/>
                <w:sz w:val="20"/>
              </w:rPr>
              <w:t> </w:t>
            </w:r>
            <w:r>
              <w:rPr>
                <w:spacing w:val="-2"/>
                <w:sz w:val="20"/>
              </w:rPr>
              <w:t>Center</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Governmental</w:t>
            </w:r>
            <w:r>
              <w:rPr>
                <w:spacing w:val="5"/>
                <w:sz w:val="20"/>
              </w:rPr>
              <w:t> </w:t>
            </w:r>
            <w:r>
              <w:rPr>
                <w:spacing w:val="-2"/>
                <w:sz w:val="20"/>
              </w:rPr>
              <w:t>Agency</w:t>
            </w:r>
          </w:p>
        </w:tc>
      </w:tr>
      <w:tr>
        <w:trPr>
          <w:trHeight w:val="608"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5"/>
              <w:rPr>
                <w:b/>
                <w:sz w:val="26"/>
              </w:rPr>
            </w:pPr>
          </w:p>
          <w:p>
            <w:pPr>
              <w:pStyle w:val="TableParagraph"/>
              <w:ind w:left="40"/>
              <w:rPr>
                <w:sz w:val="20"/>
              </w:rPr>
            </w:pPr>
            <w:r>
              <w:rPr>
                <w:spacing w:val="-2"/>
                <w:sz w:val="20"/>
              </w:rPr>
              <w:t>SSEER</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5"/>
              <w:rPr>
                <w:b/>
                <w:sz w:val="26"/>
              </w:rPr>
            </w:pPr>
          </w:p>
          <w:p>
            <w:pPr>
              <w:pStyle w:val="TableParagraph"/>
              <w:ind w:left="37"/>
              <w:rPr>
                <w:sz w:val="20"/>
              </w:rPr>
            </w:pPr>
            <w:r>
              <w:rPr>
                <w:sz w:val="20"/>
              </w:rPr>
              <w:t>Social</w:t>
            </w:r>
            <w:r>
              <w:rPr>
                <w:spacing w:val="-8"/>
                <w:sz w:val="20"/>
              </w:rPr>
              <w:t> </w:t>
            </w:r>
            <w:r>
              <w:rPr>
                <w:sz w:val="20"/>
              </w:rPr>
              <w:t>Science</w:t>
            </w:r>
            <w:r>
              <w:rPr>
                <w:spacing w:val="-7"/>
                <w:sz w:val="20"/>
              </w:rPr>
              <w:t> </w:t>
            </w:r>
            <w:r>
              <w:rPr>
                <w:sz w:val="20"/>
              </w:rPr>
              <w:t>Extreme</w:t>
            </w:r>
            <w:r>
              <w:rPr>
                <w:spacing w:val="-7"/>
                <w:sz w:val="20"/>
              </w:rPr>
              <w:t> </w:t>
            </w:r>
            <w:r>
              <w:rPr>
                <w:sz w:val="20"/>
              </w:rPr>
              <w:t>Events</w:t>
            </w:r>
            <w:r>
              <w:rPr>
                <w:spacing w:val="-8"/>
                <w:sz w:val="20"/>
              </w:rPr>
              <w:t> </w:t>
            </w:r>
            <w:r>
              <w:rPr>
                <w:spacing w:val="-2"/>
                <w:sz w:val="20"/>
              </w:rPr>
              <w:t>Research</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40"/>
              <w:ind w:left="37" w:right="19"/>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608"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5"/>
              <w:rPr>
                <w:b/>
                <w:sz w:val="26"/>
              </w:rPr>
            </w:pPr>
          </w:p>
          <w:p>
            <w:pPr>
              <w:pStyle w:val="TableParagraph"/>
              <w:ind w:left="40"/>
              <w:rPr>
                <w:sz w:val="20"/>
              </w:rPr>
            </w:pPr>
            <w:r>
              <w:rPr>
                <w:spacing w:val="-2"/>
                <w:sz w:val="20"/>
              </w:rPr>
              <w:t>StEER</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5"/>
              <w:rPr>
                <w:b/>
                <w:sz w:val="26"/>
              </w:rPr>
            </w:pPr>
          </w:p>
          <w:p>
            <w:pPr>
              <w:pStyle w:val="TableParagraph"/>
              <w:ind w:left="37"/>
              <w:rPr>
                <w:sz w:val="20"/>
              </w:rPr>
            </w:pPr>
            <w:r>
              <w:rPr>
                <w:sz w:val="20"/>
              </w:rPr>
              <w:t>Structural</w:t>
            </w:r>
            <w:r>
              <w:rPr>
                <w:spacing w:val="-13"/>
                <w:sz w:val="20"/>
              </w:rPr>
              <w:t> </w:t>
            </w:r>
            <w:r>
              <w:rPr>
                <w:sz w:val="20"/>
              </w:rPr>
              <w:t>Extreme</w:t>
            </w:r>
            <w:r>
              <w:rPr>
                <w:spacing w:val="-10"/>
                <w:sz w:val="20"/>
              </w:rPr>
              <w:t> </w:t>
            </w:r>
            <w:r>
              <w:rPr>
                <w:sz w:val="20"/>
              </w:rPr>
              <w:t>Events</w:t>
            </w:r>
            <w:r>
              <w:rPr>
                <w:spacing w:val="-9"/>
                <w:sz w:val="20"/>
              </w:rPr>
              <w:t> </w:t>
            </w:r>
            <w:r>
              <w:rPr>
                <w:sz w:val="20"/>
              </w:rPr>
              <w:t>Reconnaissance</w:t>
            </w:r>
            <w:r>
              <w:rPr>
                <w:spacing w:val="-10"/>
                <w:sz w:val="20"/>
              </w:rPr>
              <w:t> </w:t>
            </w:r>
            <w:r>
              <w:rPr>
                <w:spacing w:val="-2"/>
                <w:sz w:val="20"/>
              </w:rPr>
              <w:t>network</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40"/>
              <w:ind w:left="37" w:right="19"/>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609"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5"/>
              <w:rPr>
                <w:b/>
                <w:sz w:val="26"/>
              </w:rPr>
            </w:pPr>
          </w:p>
          <w:p>
            <w:pPr>
              <w:pStyle w:val="TableParagraph"/>
              <w:ind w:left="40"/>
              <w:rPr>
                <w:sz w:val="20"/>
              </w:rPr>
            </w:pPr>
            <w:r>
              <w:rPr>
                <w:spacing w:val="-2"/>
                <w:sz w:val="20"/>
              </w:rPr>
              <w:t>SUMMEER</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40"/>
              <w:ind w:left="37"/>
              <w:rPr>
                <w:sz w:val="20"/>
              </w:rPr>
            </w:pPr>
            <w:r>
              <w:rPr>
                <w:sz w:val="20"/>
              </w:rPr>
              <w:t>SUstainable</w:t>
            </w:r>
            <w:r>
              <w:rPr>
                <w:spacing w:val="-10"/>
                <w:sz w:val="20"/>
              </w:rPr>
              <w:t> </w:t>
            </w:r>
            <w:r>
              <w:rPr>
                <w:sz w:val="20"/>
              </w:rPr>
              <w:t>Material</w:t>
            </w:r>
            <w:r>
              <w:rPr>
                <w:spacing w:val="-11"/>
                <w:sz w:val="20"/>
              </w:rPr>
              <w:t> </w:t>
            </w:r>
            <w:r>
              <w:rPr>
                <w:sz w:val="20"/>
              </w:rPr>
              <w:t>Management</w:t>
            </w:r>
            <w:r>
              <w:rPr>
                <w:spacing w:val="-10"/>
                <w:sz w:val="20"/>
              </w:rPr>
              <w:t> </w:t>
            </w:r>
            <w:r>
              <w:rPr>
                <w:sz w:val="20"/>
              </w:rPr>
              <w:t>Extreme</w:t>
            </w:r>
            <w:r>
              <w:rPr>
                <w:spacing w:val="-10"/>
                <w:sz w:val="20"/>
              </w:rPr>
              <w:t> </w:t>
            </w:r>
            <w:r>
              <w:rPr>
                <w:sz w:val="20"/>
              </w:rPr>
              <w:t>Events </w:t>
            </w:r>
            <w:r>
              <w:rPr>
                <w:spacing w:val="-2"/>
                <w:sz w:val="20"/>
              </w:rPr>
              <w:t>Reconnaissance</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40"/>
              <w:ind w:left="37" w:right="19"/>
              <w:rPr>
                <w:sz w:val="20"/>
              </w:rPr>
            </w:pPr>
            <w:r>
              <w:rPr>
                <w:sz w:val="20"/>
              </w:rPr>
              <w:t>Academic</w:t>
            </w:r>
            <w:r>
              <w:rPr>
                <w:spacing w:val="-14"/>
                <w:sz w:val="20"/>
              </w:rPr>
              <w:t> </w:t>
            </w:r>
            <w:r>
              <w:rPr>
                <w:sz w:val="20"/>
              </w:rPr>
              <w:t>Organization</w:t>
            </w:r>
            <w:r>
              <w:rPr>
                <w:spacing w:val="-14"/>
                <w:sz w:val="20"/>
              </w:rPr>
              <w:t> </w:t>
            </w:r>
            <w:r>
              <w:rPr>
                <w:sz w:val="20"/>
              </w:rPr>
              <w:t>within </w:t>
            </w:r>
            <w:r>
              <w:rPr>
                <w:spacing w:val="-2"/>
                <w:sz w:val="20"/>
              </w:rPr>
              <w:t>NHERI</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1"/>
              <w:ind w:left="40"/>
              <w:rPr>
                <w:sz w:val="20"/>
              </w:rPr>
            </w:pPr>
            <w:r>
              <w:rPr>
                <w:spacing w:val="-5"/>
                <w:sz w:val="20"/>
              </w:rPr>
              <w:t>TAS</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1"/>
              <w:ind w:left="37"/>
              <w:rPr>
                <w:sz w:val="20"/>
              </w:rPr>
            </w:pPr>
            <w:r>
              <w:rPr>
                <w:sz w:val="20"/>
              </w:rPr>
              <w:t>Testing</w:t>
            </w:r>
            <w:r>
              <w:rPr>
                <w:spacing w:val="-13"/>
                <w:sz w:val="20"/>
              </w:rPr>
              <w:t> </w:t>
            </w:r>
            <w:r>
              <w:rPr>
                <w:sz w:val="20"/>
              </w:rPr>
              <w:t>Application</w:t>
            </w:r>
            <w:r>
              <w:rPr>
                <w:spacing w:val="-13"/>
                <w:sz w:val="20"/>
              </w:rPr>
              <w:t> </w:t>
            </w:r>
            <w:r>
              <w:rPr>
                <w:spacing w:val="-2"/>
                <w:sz w:val="20"/>
              </w:rPr>
              <w:t>Standard</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1"/>
              <w:ind w:left="37"/>
              <w:rPr>
                <w:sz w:val="20"/>
              </w:rPr>
            </w:pPr>
            <w:r>
              <w:rPr>
                <w:sz w:val="20"/>
              </w:rPr>
              <w:t>Technical</w:t>
            </w:r>
            <w:r>
              <w:rPr>
                <w:spacing w:val="-13"/>
                <w:sz w:val="20"/>
              </w:rPr>
              <w:t> </w:t>
            </w:r>
            <w:r>
              <w:rPr>
                <w:spacing w:val="-2"/>
                <w:sz w:val="20"/>
              </w:rPr>
              <w:t>Standard</w:t>
            </w:r>
          </w:p>
        </w:tc>
      </w:tr>
      <w:tr>
        <w:trPr>
          <w:trHeight w:val="393"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4"/>
                <w:sz w:val="20"/>
              </w:rPr>
              <w:t>UAS/V</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Unmanned</w:t>
            </w:r>
            <w:r>
              <w:rPr>
                <w:spacing w:val="-11"/>
                <w:sz w:val="20"/>
              </w:rPr>
              <w:t> </w:t>
            </w:r>
            <w:r>
              <w:rPr>
                <w:sz w:val="20"/>
              </w:rPr>
              <w:t>Aerial</w:t>
            </w:r>
            <w:r>
              <w:rPr>
                <w:spacing w:val="-10"/>
                <w:sz w:val="20"/>
              </w:rPr>
              <w:t> </w:t>
            </w:r>
            <w:r>
              <w:rPr>
                <w:spacing w:val="-2"/>
                <w:sz w:val="20"/>
              </w:rPr>
              <w:t>Survey/System/Vehicle</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Measurement</w:t>
            </w:r>
            <w:r>
              <w:rPr>
                <w:spacing w:val="5"/>
                <w:sz w:val="20"/>
              </w:rPr>
              <w:t> </w:t>
            </w:r>
            <w:r>
              <w:rPr>
                <w:spacing w:val="-2"/>
                <w:sz w:val="20"/>
              </w:rPr>
              <w:t>Technology</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USD</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US</w:t>
            </w:r>
            <w:r>
              <w:rPr>
                <w:spacing w:val="-4"/>
                <w:sz w:val="20"/>
              </w:rPr>
              <w:t> </w:t>
            </w:r>
            <w:r>
              <w:rPr>
                <w:spacing w:val="-2"/>
                <w:sz w:val="20"/>
              </w:rPr>
              <w:t>Dollar</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Standard</w:t>
            </w:r>
            <w:r>
              <w:rPr>
                <w:spacing w:val="-12"/>
                <w:sz w:val="20"/>
              </w:rPr>
              <w:t> </w:t>
            </w:r>
            <w:r>
              <w:rPr>
                <w:spacing w:val="-2"/>
                <w:sz w:val="20"/>
              </w:rPr>
              <w:t>Currency</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4"/>
                <w:sz w:val="20"/>
              </w:rPr>
              <w:t>USGS</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United</w:t>
            </w:r>
            <w:r>
              <w:rPr>
                <w:spacing w:val="-10"/>
                <w:sz w:val="20"/>
              </w:rPr>
              <w:t> </w:t>
            </w:r>
            <w:r>
              <w:rPr>
                <w:sz w:val="20"/>
              </w:rPr>
              <w:t>States</w:t>
            </w:r>
            <w:r>
              <w:rPr>
                <w:spacing w:val="-9"/>
                <w:sz w:val="20"/>
              </w:rPr>
              <w:t> </w:t>
            </w:r>
            <w:r>
              <w:rPr>
                <w:sz w:val="20"/>
              </w:rPr>
              <w:t>Geological</w:t>
            </w:r>
            <w:r>
              <w:rPr>
                <w:spacing w:val="-9"/>
                <w:sz w:val="20"/>
              </w:rPr>
              <w:t> </w:t>
            </w:r>
            <w:r>
              <w:rPr>
                <w:spacing w:val="-2"/>
                <w:sz w:val="20"/>
              </w:rPr>
              <w:t>Survey</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Governmental</w:t>
            </w:r>
            <w:r>
              <w:rPr>
                <w:spacing w:val="5"/>
                <w:sz w:val="20"/>
              </w:rPr>
              <w:t> </w:t>
            </w:r>
            <w:r>
              <w:rPr>
                <w:spacing w:val="-2"/>
                <w:sz w:val="20"/>
              </w:rPr>
              <w:t>Agency</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4"/>
                <w:sz w:val="20"/>
              </w:rPr>
              <w:t>VAST</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Virtual</w:t>
            </w:r>
            <w:r>
              <w:rPr>
                <w:spacing w:val="-11"/>
                <w:sz w:val="20"/>
              </w:rPr>
              <w:t> </w:t>
            </w:r>
            <w:r>
              <w:rPr>
                <w:sz w:val="20"/>
              </w:rPr>
              <w:t>Assessment</w:t>
            </w:r>
            <w:r>
              <w:rPr>
                <w:spacing w:val="-8"/>
                <w:sz w:val="20"/>
              </w:rPr>
              <w:t> </w:t>
            </w:r>
            <w:r>
              <w:rPr>
                <w:sz w:val="20"/>
              </w:rPr>
              <w:t>Structural</w:t>
            </w:r>
            <w:r>
              <w:rPr>
                <w:spacing w:val="-12"/>
                <w:sz w:val="20"/>
              </w:rPr>
              <w:t> </w:t>
            </w:r>
            <w:r>
              <w:rPr>
                <w:spacing w:val="-4"/>
                <w:sz w:val="20"/>
              </w:rPr>
              <w:t>Team</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StEER</w:t>
            </w:r>
            <w:r>
              <w:rPr>
                <w:spacing w:val="-10"/>
                <w:sz w:val="20"/>
              </w:rPr>
              <w:t> </w:t>
            </w:r>
            <w:r>
              <w:rPr>
                <w:spacing w:val="-4"/>
                <w:sz w:val="20"/>
              </w:rPr>
              <w:t>Term</w:t>
            </w:r>
          </w:p>
        </w:tc>
      </w:tr>
      <w:tr>
        <w:trPr>
          <w:trHeight w:val="395" w:hRule="atLeas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before="90"/>
              <w:ind w:left="40"/>
              <w:rPr>
                <w:sz w:val="20"/>
              </w:rPr>
            </w:pPr>
            <w:r>
              <w:rPr>
                <w:spacing w:val="-5"/>
                <w:sz w:val="20"/>
              </w:rPr>
              <w:t>WS</w:t>
            </w:r>
          </w:p>
        </w:tc>
        <w:tc>
          <w:tcPr>
            <w:tcW w:w="4876"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z w:val="20"/>
              </w:rPr>
              <w:t>Windshield</w:t>
            </w:r>
            <w:r>
              <w:rPr>
                <w:spacing w:val="-14"/>
                <w:sz w:val="20"/>
              </w:rPr>
              <w:t> </w:t>
            </w:r>
            <w:r>
              <w:rPr>
                <w:spacing w:val="-2"/>
                <w:sz w:val="20"/>
              </w:rPr>
              <w:t>Survey</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before="90"/>
              <w:ind w:left="37"/>
              <w:rPr>
                <w:sz w:val="20"/>
              </w:rPr>
            </w:pPr>
            <w:r>
              <w:rPr>
                <w:spacing w:val="-2"/>
                <w:sz w:val="20"/>
              </w:rPr>
              <w:t>Measurement</w:t>
            </w:r>
            <w:r>
              <w:rPr>
                <w:spacing w:val="5"/>
                <w:sz w:val="20"/>
              </w:rPr>
              <w:t> </w:t>
            </w:r>
            <w:r>
              <w:rPr>
                <w:spacing w:val="-2"/>
                <w:sz w:val="20"/>
              </w:rPr>
              <w:t>Technology</w:t>
            </w:r>
          </w:p>
        </w:tc>
      </w:tr>
    </w:tbl>
    <w:p>
      <w:pPr>
        <w:spacing w:after="0"/>
        <w:rPr>
          <w:sz w:val="20"/>
        </w:rPr>
        <w:sectPr>
          <w:pgSz w:w="12240" w:h="15840"/>
          <w:pgMar w:header="0" w:footer="1712" w:top="1460" w:bottom="1900" w:left="1200" w:right="1220"/>
        </w:sectPr>
      </w:pPr>
    </w:p>
    <w:p>
      <w:pPr>
        <w:pStyle w:val="Heading1"/>
        <w:ind w:left="600" w:right="0"/>
        <w:jc w:val="left"/>
      </w:pPr>
      <w:bookmarkStart w:name="_bookmark8" w:id="9"/>
      <w:bookmarkEnd w:id="9"/>
      <w:r>
        <w:rPr>
          <w:b w:val="0"/>
        </w:rPr>
      </w:r>
      <w:r>
        <w:rPr/>
        <w:t>TABLE</w:t>
      </w:r>
      <w:r>
        <w:rPr>
          <w:spacing w:val="-6"/>
        </w:rPr>
        <w:t> </w:t>
      </w:r>
      <w:r>
        <w:rPr/>
        <w:t>OF</w:t>
      </w:r>
      <w:r>
        <w:rPr>
          <w:spacing w:val="-4"/>
        </w:rPr>
        <w:t> </w:t>
      </w:r>
      <w:r>
        <w:rPr>
          <w:spacing w:val="-2"/>
        </w:rPr>
        <w:t>CONTENTS</w:t>
      </w:r>
    </w:p>
    <w:p>
      <w:pPr>
        <w:spacing w:after="0"/>
        <w:jc w:val="left"/>
        <w:sectPr>
          <w:pgSz w:w="12240" w:h="15840"/>
          <w:pgMar w:header="0" w:footer="1712" w:top="1420" w:bottom="2818" w:left="1200" w:right="1220"/>
        </w:sectPr>
      </w:pPr>
    </w:p>
    <w:sdt>
      <w:sdtPr>
        <w:docPartObj>
          <w:docPartGallery w:val="Table of Contents"/>
          <w:docPartUnique/>
        </w:docPartObj>
      </w:sdtPr>
      <w:sdtEndPr/>
      <w:sdtContent>
        <w:p>
          <w:pPr>
            <w:pStyle w:val="TOC1"/>
            <w:tabs>
              <w:tab w:pos="9593" w:val="right" w:leader="none"/>
            </w:tabs>
            <w:spacing w:before="495"/>
          </w:pPr>
          <w:hyperlink w:history="true" w:anchor="_bookmark0">
            <w:r>
              <w:rPr>
                <w:spacing w:val="-2"/>
              </w:rPr>
              <w:t>DEDICATION</w:t>
            </w:r>
            <w:r>
              <w:rPr/>
              <w:tab/>
            </w:r>
            <w:r>
              <w:rPr>
                <w:spacing w:val="-10"/>
              </w:rPr>
              <w:t>3</w:t>
            </w:r>
          </w:hyperlink>
        </w:p>
        <w:p>
          <w:pPr>
            <w:pStyle w:val="TOC1"/>
            <w:tabs>
              <w:tab w:pos="9593" w:val="right" w:leader="none"/>
            </w:tabs>
          </w:pPr>
          <w:hyperlink w:history="true" w:anchor="_bookmark1">
            <w:r>
              <w:rPr>
                <w:spacing w:val="-2"/>
              </w:rPr>
              <w:t>PREFACE</w:t>
            </w:r>
            <w:r>
              <w:rPr/>
              <w:tab/>
            </w:r>
            <w:r>
              <w:rPr>
                <w:spacing w:val="-10"/>
              </w:rPr>
              <w:t>4</w:t>
            </w:r>
          </w:hyperlink>
        </w:p>
        <w:p>
          <w:pPr>
            <w:pStyle w:val="TOC1"/>
            <w:tabs>
              <w:tab w:pos="9593" w:val="right" w:leader="none"/>
            </w:tabs>
          </w:pPr>
          <w:hyperlink w:history="true" w:anchor="_bookmark2">
            <w:r>
              <w:rPr/>
              <w:t>COPYRIGHT</w:t>
            </w:r>
            <w:r>
              <w:rPr>
                <w:spacing w:val="-10"/>
              </w:rPr>
              <w:t> </w:t>
            </w:r>
            <w:r>
              <w:rPr>
                <w:spacing w:val="-2"/>
              </w:rPr>
              <w:t>DISCLAIMER</w:t>
            </w:r>
            <w:r>
              <w:rPr/>
              <w:tab/>
            </w:r>
            <w:r>
              <w:rPr>
                <w:spacing w:val="-10"/>
              </w:rPr>
              <w:t>5</w:t>
            </w:r>
          </w:hyperlink>
        </w:p>
        <w:p>
          <w:pPr>
            <w:pStyle w:val="TOC1"/>
            <w:tabs>
              <w:tab w:pos="9593" w:val="right" w:leader="none"/>
            </w:tabs>
            <w:spacing w:before="122"/>
          </w:pPr>
          <w:hyperlink w:history="true" w:anchor="_bookmark3">
            <w:r>
              <w:rPr/>
              <w:t>ATTRIBUTION</w:t>
            </w:r>
            <w:r>
              <w:rPr>
                <w:spacing w:val="-10"/>
              </w:rPr>
              <w:t> </w:t>
            </w:r>
            <w:r>
              <w:rPr>
                <w:spacing w:val="-2"/>
              </w:rPr>
              <w:t>GUIDANCE</w:t>
            </w:r>
            <w:r>
              <w:rPr/>
              <w:tab/>
            </w:r>
            <w:r>
              <w:rPr>
                <w:spacing w:val="-10"/>
              </w:rPr>
              <w:t>6</w:t>
            </w:r>
          </w:hyperlink>
        </w:p>
        <w:p>
          <w:pPr>
            <w:pStyle w:val="TOC3"/>
            <w:tabs>
              <w:tab w:pos="9593" w:val="right" w:leader="none"/>
            </w:tabs>
            <w:ind w:left="461" w:firstLine="0"/>
          </w:pPr>
          <w:hyperlink w:history="true" w:anchor="_bookmark4">
            <w:r>
              <w:rPr/>
              <w:t>Reference</w:t>
            </w:r>
            <w:r>
              <w:rPr>
                <w:spacing w:val="-7"/>
              </w:rPr>
              <w:t> </w:t>
            </w:r>
            <w:r>
              <w:rPr/>
              <w:t>to</w:t>
            </w:r>
            <w:r>
              <w:rPr>
                <w:spacing w:val="-7"/>
              </w:rPr>
              <w:t> </w:t>
            </w:r>
            <w:r>
              <w:rPr/>
              <w:t>PVRR</w:t>
            </w:r>
            <w:r>
              <w:rPr>
                <w:spacing w:val="-5"/>
              </w:rPr>
              <w:t> </w:t>
            </w:r>
            <w:r>
              <w:rPr/>
              <w:t>Analyses,</w:t>
            </w:r>
            <w:r>
              <w:rPr>
                <w:spacing w:val="-6"/>
              </w:rPr>
              <w:t> </w:t>
            </w:r>
            <w:r>
              <w:rPr/>
              <w:t>Discussions</w:t>
            </w:r>
            <w:r>
              <w:rPr>
                <w:spacing w:val="-4"/>
              </w:rPr>
              <w:t> </w:t>
            </w:r>
            <w:r>
              <w:rPr/>
              <w:t>or</w:t>
            </w:r>
            <w:r>
              <w:rPr>
                <w:spacing w:val="-4"/>
              </w:rPr>
              <w:t> </w:t>
            </w:r>
            <w:r>
              <w:rPr>
                <w:spacing w:val="-2"/>
              </w:rPr>
              <w:t>Recommendations</w:t>
            </w:r>
            <w:r>
              <w:rPr/>
              <w:tab/>
            </w:r>
            <w:r>
              <w:rPr>
                <w:spacing w:val="-10"/>
              </w:rPr>
              <w:t>6</w:t>
            </w:r>
          </w:hyperlink>
        </w:p>
        <w:p>
          <w:pPr>
            <w:pStyle w:val="TOC3"/>
            <w:tabs>
              <w:tab w:pos="9593" w:val="right" w:leader="none"/>
            </w:tabs>
            <w:spacing w:before="121"/>
            <w:ind w:left="461" w:firstLine="0"/>
          </w:pPr>
          <w:hyperlink w:history="true" w:anchor="_bookmark5">
            <w:r>
              <w:rPr/>
              <w:t>Citing</w:t>
            </w:r>
            <w:r>
              <w:rPr>
                <w:spacing w:val="-5"/>
              </w:rPr>
              <w:t> </w:t>
            </w:r>
            <w:r>
              <w:rPr/>
              <w:t>Images</w:t>
            </w:r>
            <w:r>
              <w:rPr>
                <w:spacing w:val="-7"/>
              </w:rPr>
              <w:t> </w:t>
            </w:r>
            <w:r>
              <w:rPr/>
              <w:t>from</w:t>
            </w:r>
            <w:r>
              <w:rPr>
                <w:spacing w:val="-5"/>
              </w:rPr>
              <w:t> </w:t>
            </w:r>
            <w:r>
              <w:rPr/>
              <w:t>this</w:t>
            </w:r>
            <w:r>
              <w:rPr>
                <w:spacing w:val="-6"/>
              </w:rPr>
              <w:t> </w:t>
            </w:r>
            <w:r>
              <w:rPr>
                <w:spacing w:val="-4"/>
              </w:rPr>
              <w:t>PVRR</w:t>
            </w:r>
            <w:r>
              <w:rPr/>
              <w:tab/>
            </w:r>
            <w:r>
              <w:rPr>
                <w:spacing w:val="-10"/>
              </w:rPr>
              <w:t>6</w:t>
            </w:r>
          </w:hyperlink>
        </w:p>
        <w:p>
          <w:pPr>
            <w:pStyle w:val="TOC1"/>
            <w:tabs>
              <w:tab w:pos="9593" w:val="right" w:leader="none"/>
            </w:tabs>
          </w:pPr>
          <w:hyperlink w:history="true" w:anchor="_bookmark6">
            <w:r>
              <w:rPr>
                <w:spacing w:val="-2"/>
              </w:rPr>
              <w:t>ACKNOWLEDGMENTS</w:t>
            </w:r>
            <w:r>
              <w:rPr/>
              <w:tab/>
            </w:r>
            <w:r>
              <w:rPr>
                <w:spacing w:val="-10"/>
              </w:rPr>
              <w:t>7</w:t>
            </w:r>
          </w:hyperlink>
        </w:p>
        <w:p>
          <w:pPr>
            <w:pStyle w:val="TOC2"/>
            <w:tabs>
              <w:tab w:pos="9593" w:val="right" w:leader="none"/>
            </w:tabs>
            <w:spacing w:before="120"/>
            <w:ind w:left="240" w:firstLine="0"/>
          </w:pPr>
          <w:hyperlink w:history="true" w:anchor="_bookmark7">
            <w:r>
              <w:rPr/>
              <w:t>Common</w:t>
            </w:r>
            <w:r>
              <w:rPr>
                <w:spacing w:val="-4"/>
              </w:rPr>
              <w:t> </w:t>
            </w:r>
            <w:r>
              <w:rPr/>
              <w:t>Terms</w:t>
            </w:r>
            <w:r>
              <w:rPr>
                <w:spacing w:val="-2"/>
              </w:rPr>
              <w:t> </w:t>
            </w:r>
            <w:r>
              <w:rPr/>
              <w:t>&amp;</w:t>
            </w:r>
            <w:r>
              <w:rPr>
                <w:spacing w:val="-4"/>
              </w:rPr>
              <w:t> </w:t>
            </w:r>
            <w:r>
              <w:rPr>
                <w:spacing w:val="-2"/>
              </w:rPr>
              <w:t>Acronyms</w:t>
            </w:r>
            <w:r>
              <w:rPr/>
              <w:tab/>
            </w:r>
            <w:r>
              <w:rPr>
                <w:spacing w:val="-10"/>
              </w:rPr>
              <w:t>8</w:t>
            </w:r>
          </w:hyperlink>
        </w:p>
        <w:p>
          <w:pPr>
            <w:pStyle w:val="TOC1"/>
            <w:tabs>
              <w:tab w:pos="9592" w:val="right" w:leader="none"/>
            </w:tabs>
            <w:spacing w:before="121"/>
          </w:pPr>
          <w:hyperlink w:history="true" w:anchor="_bookmark8">
            <w:r>
              <w:rPr/>
              <w:t>TABLE</w:t>
            </w:r>
            <w:r>
              <w:rPr>
                <w:spacing w:val="-3"/>
              </w:rPr>
              <w:t> </w:t>
            </w:r>
            <w:r>
              <w:rPr/>
              <w:t>OF </w:t>
            </w:r>
            <w:r>
              <w:rPr>
                <w:spacing w:val="-2"/>
              </w:rPr>
              <w:t>CONTENTS</w:t>
            </w:r>
            <w:r>
              <w:rPr/>
              <w:tab/>
            </w:r>
            <w:r>
              <w:rPr>
                <w:spacing w:val="-5"/>
              </w:rPr>
              <w:t>11</w:t>
            </w:r>
          </w:hyperlink>
        </w:p>
        <w:p>
          <w:pPr>
            <w:pStyle w:val="TOC1"/>
            <w:tabs>
              <w:tab w:pos="9592" w:val="right" w:leader="none"/>
            </w:tabs>
          </w:pPr>
          <w:hyperlink w:history="true" w:anchor="_bookmark9">
            <w:r>
              <w:rPr/>
              <w:t>EXECUTIVE</w:t>
            </w:r>
            <w:r>
              <w:rPr>
                <w:spacing w:val="-8"/>
              </w:rPr>
              <w:t> </w:t>
            </w:r>
            <w:r>
              <w:rPr>
                <w:spacing w:val="-2"/>
              </w:rPr>
              <w:t>SUMMARY</w:t>
            </w:r>
            <w:r>
              <w:rPr/>
              <w:tab/>
            </w:r>
            <w:r>
              <w:rPr>
                <w:spacing w:val="-5"/>
              </w:rPr>
              <w:t>14</w:t>
            </w:r>
          </w:hyperlink>
        </w:p>
        <w:p>
          <w:pPr>
            <w:pStyle w:val="TOC2"/>
            <w:numPr>
              <w:ilvl w:val="0"/>
              <w:numId w:val="1"/>
            </w:numPr>
            <w:tabs>
              <w:tab w:pos="679" w:val="left" w:leader="none"/>
              <w:tab w:pos="9592" w:val="right" w:leader="none"/>
            </w:tabs>
            <w:spacing w:line="240" w:lineRule="auto" w:before="122" w:after="0"/>
            <w:ind w:left="679" w:right="0" w:hanging="439"/>
            <w:jc w:val="left"/>
          </w:pPr>
          <w:hyperlink w:history="true" w:anchor="_bookmark10">
            <w:r>
              <w:rPr>
                <w:spacing w:val="-2"/>
              </w:rPr>
              <w:t>Introduction</w:t>
            </w:r>
            <w:r>
              <w:rPr/>
              <w:tab/>
            </w:r>
            <w:r>
              <w:rPr>
                <w:spacing w:val="-5"/>
              </w:rPr>
              <w:t>15</w:t>
            </w:r>
          </w:hyperlink>
        </w:p>
        <w:p>
          <w:pPr>
            <w:pStyle w:val="TOC3"/>
            <w:numPr>
              <w:ilvl w:val="1"/>
              <w:numId w:val="1"/>
            </w:numPr>
            <w:tabs>
              <w:tab w:pos="1121" w:val="left" w:leader="none"/>
              <w:tab w:pos="9592" w:val="right" w:leader="none"/>
            </w:tabs>
            <w:spacing w:line="240" w:lineRule="auto" w:before="119" w:after="0"/>
            <w:ind w:left="1121" w:right="0" w:hanging="660"/>
            <w:jc w:val="left"/>
          </w:pPr>
          <w:hyperlink w:history="true" w:anchor="_bookmark11">
            <w:r>
              <w:rPr/>
              <w:t>Casualties</w:t>
            </w:r>
            <w:r>
              <w:rPr>
                <w:spacing w:val="-7"/>
              </w:rPr>
              <w:t> </w:t>
            </w:r>
            <w:r>
              <w:rPr/>
              <w:t>and</w:t>
            </w:r>
            <w:r>
              <w:rPr>
                <w:spacing w:val="-7"/>
              </w:rPr>
              <w:t> </w:t>
            </w:r>
            <w:r>
              <w:rPr>
                <w:spacing w:val="-2"/>
              </w:rPr>
              <w:t>Injuries</w:t>
            </w:r>
            <w:r>
              <w:rPr/>
              <w:tab/>
            </w:r>
            <w:r>
              <w:rPr>
                <w:spacing w:val="-5"/>
              </w:rPr>
              <w:t>16</w:t>
            </w:r>
          </w:hyperlink>
        </w:p>
        <w:p>
          <w:pPr>
            <w:pStyle w:val="TOC3"/>
            <w:numPr>
              <w:ilvl w:val="1"/>
              <w:numId w:val="1"/>
            </w:numPr>
            <w:tabs>
              <w:tab w:pos="1121" w:val="left" w:leader="none"/>
              <w:tab w:pos="9592" w:val="right" w:leader="none"/>
            </w:tabs>
            <w:spacing w:line="240" w:lineRule="auto" w:before="121" w:after="0"/>
            <w:ind w:left="1121" w:right="0" w:hanging="660"/>
            <w:jc w:val="left"/>
          </w:pPr>
          <w:hyperlink w:history="true" w:anchor="_bookmark12">
            <w:r>
              <w:rPr/>
              <w:t>Economic</w:t>
            </w:r>
            <w:r>
              <w:rPr>
                <w:spacing w:val="-4"/>
              </w:rPr>
              <w:t> </w:t>
            </w:r>
            <w:r>
              <w:rPr>
                <w:spacing w:val="-2"/>
              </w:rPr>
              <w:t>Losses</w:t>
            </w:r>
            <w:r>
              <w:rPr/>
              <w:tab/>
            </w:r>
            <w:r>
              <w:rPr>
                <w:spacing w:val="-5"/>
              </w:rPr>
              <w:t>17</w:t>
            </w:r>
          </w:hyperlink>
        </w:p>
        <w:p>
          <w:pPr>
            <w:pStyle w:val="TOC3"/>
            <w:numPr>
              <w:ilvl w:val="1"/>
              <w:numId w:val="1"/>
            </w:numPr>
            <w:tabs>
              <w:tab w:pos="1121" w:val="left" w:leader="none"/>
              <w:tab w:pos="9592" w:val="right" w:leader="none"/>
            </w:tabs>
            <w:spacing w:line="240" w:lineRule="auto" w:before="119" w:after="0"/>
            <w:ind w:left="1121" w:right="0" w:hanging="660"/>
            <w:jc w:val="left"/>
          </w:pPr>
          <w:hyperlink w:history="true" w:anchor="_bookmark13">
            <w:r>
              <w:rPr/>
              <w:t>Other</w:t>
            </w:r>
            <w:r>
              <w:rPr>
                <w:spacing w:val="-6"/>
              </w:rPr>
              <w:t> </w:t>
            </w:r>
            <w:r>
              <w:rPr/>
              <w:t>Societal</w:t>
            </w:r>
            <w:r>
              <w:rPr>
                <w:spacing w:val="-8"/>
              </w:rPr>
              <w:t> </w:t>
            </w:r>
            <w:r>
              <w:rPr>
                <w:spacing w:val="-2"/>
              </w:rPr>
              <w:t>Impacts</w:t>
            </w:r>
            <w:r>
              <w:rPr/>
              <w:tab/>
            </w:r>
            <w:r>
              <w:rPr>
                <w:spacing w:val="-5"/>
              </w:rPr>
              <w:t>20</w:t>
            </w:r>
          </w:hyperlink>
        </w:p>
        <w:p>
          <w:pPr>
            <w:pStyle w:val="TOC3"/>
            <w:numPr>
              <w:ilvl w:val="1"/>
              <w:numId w:val="1"/>
            </w:numPr>
            <w:tabs>
              <w:tab w:pos="1121" w:val="left" w:leader="none"/>
              <w:tab w:pos="9592" w:val="right" w:leader="none"/>
            </w:tabs>
            <w:spacing w:line="240" w:lineRule="auto" w:before="119" w:after="0"/>
            <w:ind w:left="1121" w:right="0" w:hanging="660"/>
            <w:jc w:val="left"/>
          </w:pPr>
          <w:hyperlink w:history="true" w:anchor="_bookmark14">
            <w:r>
              <w:rPr/>
              <w:t>Official</w:t>
            </w:r>
            <w:r>
              <w:rPr>
                <w:spacing w:val="-11"/>
              </w:rPr>
              <w:t> </w:t>
            </w:r>
            <w:r>
              <w:rPr>
                <w:spacing w:val="-2"/>
              </w:rPr>
              <w:t>Response</w:t>
            </w:r>
            <w:r>
              <w:rPr/>
              <w:tab/>
            </w:r>
            <w:r>
              <w:rPr>
                <w:spacing w:val="-5"/>
              </w:rPr>
              <w:t>20</w:t>
            </w:r>
          </w:hyperlink>
        </w:p>
        <w:p>
          <w:pPr>
            <w:pStyle w:val="TOC3"/>
            <w:numPr>
              <w:ilvl w:val="1"/>
              <w:numId w:val="1"/>
            </w:numPr>
            <w:tabs>
              <w:tab w:pos="1121" w:val="left" w:leader="none"/>
              <w:tab w:pos="9592" w:val="right" w:leader="none"/>
            </w:tabs>
            <w:spacing w:line="240" w:lineRule="auto" w:before="121" w:after="0"/>
            <w:ind w:left="1121" w:right="0" w:hanging="660"/>
            <w:jc w:val="left"/>
          </w:pPr>
          <w:hyperlink w:history="true" w:anchor="_bookmark15">
            <w:r>
              <w:rPr/>
              <w:t>Report</w:t>
            </w:r>
            <w:r>
              <w:rPr>
                <w:spacing w:val="-2"/>
              </w:rPr>
              <w:t> Scope</w:t>
            </w:r>
            <w:r>
              <w:rPr/>
              <w:tab/>
            </w:r>
            <w:r>
              <w:rPr>
                <w:spacing w:val="-5"/>
              </w:rPr>
              <w:t>21</w:t>
            </w:r>
          </w:hyperlink>
        </w:p>
        <w:p>
          <w:pPr>
            <w:pStyle w:val="TOC2"/>
            <w:numPr>
              <w:ilvl w:val="0"/>
              <w:numId w:val="1"/>
            </w:numPr>
            <w:tabs>
              <w:tab w:pos="679" w:val="left" w:leader="none"/>
              <w:tab w:pos="9592" w:val="right" w:leader="none"/>
            </w:tabs>
            <w:spacing w:line="240" w:lineRule="auto" w:before="120" w:after="0"/>
            <w:ind w:left="679" w:right="0" w:hanging="439"/>
            <w:jc w:val="left"/>
          </w:pPr>
          <w:hyperlink w:history="true" w:anchor="_bookmark16">
            <w:r>
              <w:rPr/>
              <w:t>Seismic</w:t>
            </w:r>
            <w:r>
              <w:rPr>
                <w:spacing w:val="-5"/>
              </w:rPr>
              <w:t> </w:t>
            </w:r>
            <w:r>
              <w:rPr/>
              <w:t>Hazard</w:t>
            </w:r>
            <w:r>
              <w:rPr>
                <w:spacing w:val="-7"/>
              </w:rPr>
              <w:t> </w:t>
            </w:r>
            <w:r>
              <w:rPr/>
              <w:t>and</w:t>
            </w:r>
            <w:r>
              <w:rPr>
                <w:spacing w:val="-5"/>
              </w:rPr>
              <w:t> </w:t>
            </w:r>
            <w:r>
              <w:rPr/>
              <w:t>Recorded</w:t>
            </w:r>
            <w:r>
              <w:rPr>
                <w:spacing w:val="-7"/>
              </w:rPr>
              <w:t> </w:t>
            </w:r>
            <w:r>
              <w:rPr/>
              <w:t>Ground</w:t>
            </w:r>
            <w:r>
              <w:rPr>
                <w:spacing w:val="-6"/>
              </w:rPr>
              <w:t> </w:t>
            </w:r>
            <w:r>
              <w:rPr>
                <w:spacing w:val="-2"/>
              </w:rPr>
              <w:t>Motions</w:t>
            </w:r>
            <w:r>
              <w:rPr/>
              <w:tab/>
            </w:r>
            <w:r>
              <w:rPr>
                <w:spacing w:val="-5"/>
              </w:rPr>
              <w:t>23</w:t>
            </w:r>
          </w:hyperlink>
        </w:p>
        <w:p>
          <w:pPr>
            <w:pStyle w:val="TOC3"/>
            <w:numPr>
              <w:ilvl w:val="1"/>
              <w:numId w:val="1"/>
            </w:numPr>
            <w:tabs>
              <w:tab w:pos="1121" w:val="left" w:leader="none"/>
              <w:tab w:pos="9592" w:val="right" w:leader="none"/>
            </w:tabs>
            <w:spacing w:line="240" w:lineRule="auto" w:before="121" w:after="0"/>
            <w:ind w:left="1121" w:right="0" w:hanging="660"/>
            <w:jc w:val="left"/>
          </w:pPr>
          <w:hyperlink w:history="true" w:anchor="_bookmark17">
            <w:r>
              <w:rPr/>
              <w:t>Tectonic</w:t>
            </w:r>
            <w:r>
              <w:rPr>
                <w:spacing w:val="-4"/>
              </w:rPr>
              <w:t> </w:t>
            </w:r>
            <w:r>
              <w:rPr/>
              <w:t>Setting</w:t>
            </w:r>
            <w:r>
              <w:rPr>
                <w:spacing w:val="-5"/>
              </w:rPr>
              <w:t> </w:t>
            </w:r>
            <w:r>
              <w:rPr/>
              <w:t>of</w:t>
            </w:r>
            <w:r>
              <w:rPr>
                <w:spacing w:val="-3"/>
              </w:rPr>
              <w:t> </w:t>
            </w:r>
            <w:r>
              <w:rPr>
                <w:spacing w:val="-2"/>
              </w:rPr>
              <w:t>Türkiye</w:t>
            </w:r>
            <w:r>
              <w:rPr/>
              <w:tab/>
            </w:r>
            <w:r>
              <w:rPr>
                <w:spacing w:val="-5"/>
              </w:rPr>
              <w:t>23</w:t>
            </w:r>
          </w:hyperlink>
        </w:p>
        <w:p>
          <w:pPr>
            <w:pStyle w:val="TOC3"/>
            <w:numPr>
              <w:ilvl w:val="1"/>
              <w:numId w:val="1"/>
            </w:numPr>
            <w:tabs>
              <w:tab w:pos="1121" w:val="left" w:leader="none"/>
              <w:tab w:pos="9592" w:val="right" w:leader="none"/>
            </w:tabs>
            <w:spacing w:line="240" w:lineRule="auto" w:before="119" w:after="0"/>
            <w:ind w:left="1121" w:right="0" w:hanging="660"/>
            <w:jc w:val="left"/>
          </w:pPr>
          <w:hyperlink w:history="true" w:anchor="_bookmark18">
            <w:r>
              <w:rPr/>
              <w:t>2023</w:t>
            </w:r>
            <w:r>
              <w:rPr>
                <w:spacing w:val="-3"/>
              </w:rPr>
              <w:t> </w:t>
            </w:r>
            <w:r>
              <w:rPr/>
              <w:t>Mw</w:t>
            </w:r>
            <w:r>
              <w:rPr>
                <w:spacing w:val="-4"/>
              </w:rPr>
              <w:t> </w:t>
            </w:r>
            <w:r>
              <w:rPr/>
              <w:t>7.7</w:t>
            </w:r>
            <w:r>
              <w:rPr>
                <w:spacing w:val="-4"/>
              </w:rPr>
              <w:t> </w:t>
            </w:r>
            <w:r>
              <w:rPr/>
              <w:t>and</w:t>
            </w:r>
            <w:r>
              <w:rPr>
                <w:spacing w:val="-4"/>
              </w:rPr>
              <w:t> </w:t>
            </w:r>
            <w:r>
              <w:rPr/>
              <w:t>Mw</w:t>
            </w:r>
            <w:r>
              <w:rPr>
                <w:spacing w:val="-2"/>
              </w:rPr>
              <w:t> </w:t>
            </w:r>
            <w:r>
              <w:rPr/>
              <w:t>7.6</w:t>
            </w:r>
            <w:r>
              <w:rPr>
                <w:spacing w:val="-2"/>
              </w:rPr>
              <w:t> </w:t>
            </w:r>
            <w:r>
              <w:rPr/>
              <w:t>Earthquakes</w:t>
            </w:r>
            <w:r>
              <w:rPr>
                <w:spacing w:val="-2"/>
              </w:rPr>
              <w:t> Features</w:t>
            </w:r>
            <w:r>
              <w:rPr/>
              <w:tab/>
            </w:r>
            <w:r>
              <w:rPr>
                <w:spacing w:val="-5"/>
              </w:rPr>
              <w:t>26</w:t>
            </w:r>
          </w:hyperlink>
        </w:p>
        <w:p>
          <w:pPr>
            <w:pStyle w:val="TOC3"/>
            <w:numPr>
              <w:ilvl w:val="1"/>
              <w:numId w:val="1"/>
            </w:numPr>
            <w:tabs>
              <w:tab w:pos="1121" w:val="left" w:leader="none"/>
              <w:tab w:pos="9592" w:val="right" w:leader="none"/>
            </w:tabs>
            <w:spacing w:line="240" w:lineRule="auto" w:before="119" w:after="0"/>
            <w:ind w:left="1121" w:right="0" w:hanging="660"/>
            <w:jc w:val="left"/>
          </w:pPr>
          <w:hyperlink w:history="true" w:anchor="_bookmark19">
            <w:r>
              <w:rPr/>
              <w:t>Evolution</w:t>
            </w:r>
            <w:r>
              <w:rPr>
                <w:spacing w:val="-7"/>
              </w:rPr>
              <w:t> </w:t>
            </w:r>
            <w:r>
              <w:rPr/>
              <w:t>of</w:t>
            </w:r>
            <w:r>
              <w:rPr>
                <w:spacing w:val="-5"/>
              </w:rPr>
              <w:t> </w:t>
            </w:r>
            <w:r>
              <w:rPr/>
              <w:t>Seismic</w:t>
            </w:r>
            <w:r>
              <w:rPr>
                <w:spacing w:val="-5"/>
              </w:rPr>
              <w:t> </w:t>
            </w:r>
            <w:r>
              <w:rPr/>
              <w:t>Zonation</w:t>
            </w:r>
            <w:r>
              <w:rPr>
                <w:spacing w:val="-7"/>
              </w:rPr>
              <w:t> </w:t>
            </w:r>
            <w:r>
              <w:rPr/>
              <w:t>and</w:t>
            </w:r>
            <w:r>
              <w:rPr>
                <w:spacing w:val="-6"/>
              </w:rPr>
              <w:t> </w:t>
            </w:r>
            <w:r>
              <w:rPr/>
              <w:t>Current</w:t>
            </w:r>
            <w:r>
              <w:rPr>
                <w:spacing w:val="-5"/>
              </w:rPr>
              <w:t> </w:t>
            </w:r>
            <w:r>
              <w:rPr/>
              <w:t>Seismic</w:t>
            </w:r>
            <w:r>
              <w:rPr>
                <w:spacing w:val="-5"/>
              </w:rPr>
              <w:t> </w:t>
            </w:r>
            <w:r>
              <w:rPr/>
              <w:t>Hazard</w:t>
            </w:r>
            <w:r>
              <w:rPr>
                <w:spacing w:val="-8"/>
              </w:rPr>
              <w:t> </w:t>
            </w:r>
            <w:r>
              <w:rPr>
                <w:spacing w:val="-4"/>
              </w:rPr>
              <w:t>Maps</w:t>
            </w:r>
            <w:r>
              <w:rPr/>
              <w:tab/>
            </w:r>
            <w:r>
              <w:rPr>
                <w:spacing w:val="-5"/>
              </w:rPr>
              <w:t>30</w:t>
            </w:r>
          </w:hyperlink>
        </w:p>
        <w:p>
          <w:pPr>
            <w:pStyle w:val="TOC4"/>
            <w:numPr>
              <w:ilvl w:val="2"/>
              <w:numId w:val="1"/>
            </w:numPr>
            <w:tabs>
              <w:tab w:pos="1292" w:val="left" w:leader="none"/>
              <w:tab w:pos="9592" w:val="right" w:leader="none"/>
            </w:tabs>
            <w:spacing w:line="240" w:lineRule="auto" w:before="122" w:after="0"/>
            <w:ind w:left="1292" w:right="0" w:hanging="613"/>
            <w:jc w:val="left"/>
          </w:pPr>
          <w:hyperlink w:history="true" w:anchor="_bookmark20">
            <w:r>
              <w:rPr>
                <w:spacing w:val="-2"/>
              </w:rPr>
              <w:t>Türkiye</w:t>
            </w:r>
            <w:r>
              <w:rPr/>
              <w:tab/>
            </w:r>
            <w:r>
              <w:rPr>
                <w:spacing w:val="-5"/>
              </w:rPr>
              <w:t>30</w:t>
            </w:r>
          </w:hyperlink>
        </w:p>
        <w:p>
          <w:pPr>
            <w:pStyle w:val="TOC3"/>
            <w:numPr>
              <w:ilvl w:val="1"/>
              <w:numId w:val="1"/>
            </w:numPr>
            <w:tabs>
              <w:tab w:pos="1121" w:val="left" w:leader="none"/>
              <w:tab w:pos="9592" w:val="right" w:leader="none"/>
            </w:tabs>
            <w:spacing w:line="240" w:lineRule="auto" w:before="119" w:after="0"/>
            <w:ind w:left="1121" w:right="0" w:hanging="660"/>
            <w:jc w:val="left"/>
          </w:pPr>
          <w:hyperlink w:history="true" w:anchor="_bookmark21">
            <w:r>
              <w:rPr/>
              <w:t>Recorded</w:t>
            </w:r>
            <w:r>
              <w:rPr>
                <w:spacing w:val="-7"/>
              </w:rPr>
              <w:t> </w:t>
            </w:r>
            <w:r>
              <w:rPr/>
              <w:t>Ground</w:t>
            </w:r>
            <w:r>
              <w:rPr>
                <w:spacing w:val="-6"/>
              </w:rPr>
              <w:t> </w:t>
            </w:r>
            <w:r>
              <w:rPr>
                <w:spacing w:val="-2"/>
              </w:rPr>
              <w:t>Motions</w:t>
            </w:r>
            <w:r>
              <w:rPr/>
              <w:tab/>
            </w:r>
            <w:r>
              <w:rPr>
                <w:spacing w:val="-7"/>
              </w:rPr>
              <w:t>35</w:t>
            </w:r>
          </w:hyperlink>
        </w:p>
        <w:p>
          <w:pPr>
            <w:pStyle w:val="TOC4"/>
            <w:numPr>
              <w:ilvl w:val="2"/>
              <w:numId w:val="1"/>
            </w:numPr>
            <w:tabs>
              <w:tab w:pos="1292" w:val="left" w:leader="none"/>
              <w:tab w:pos="9592" w:val="right" w:leader="none"/>
            </w:tabs>
            <w:spacing w:line="240" w:lineRule="auto" w:before="121" w:after="0"/>
            <w:ind w:left="1292" w:right="0" w:hanging="613"/>
            <w:jc w:val="left"/>
          </w:pPr>
          <w:hyperlink w:history="true" w:anchor="_bookmark22">
            <w:r>
              <w:rPr>
                <w:spacing w:val="-2"/>
              </w:rPr>
              <w:t>Türkiye</w:t>
            </w:r>
            <w:r>
              <w:rPr/>
              <w:tab/>
            </w:r>
            <w:r>
              <w:rPr>
                <w:spacing w:val="-5"/>
              </w:rPr>
              <w:t>35</w:t>
            </w:r>
          </w:hyperlink>
        </w:p>
        <w:p>
          <w:pPr>
            <w:pStyle w:val="TOC5"/>
            <w:numPr>
              <w:ilvl w:val="3"/>
              <w:numId w:val="1"/>
            </w:numPr>
            <w:tabs>
              <w:tab w:pos="1694" w:val="left" w:leader="none"/>
              <w:tab w:pos="9592" w:val="right" w:leader="none"/>
            </w:tabs>
            <w:spacing w:line="240" w:lineRule="auto" w:before="119" w:after="0"/>
            <w:ind w:left="1694" w:right="0" w:hanging="794"/>
            <w:jc w:val="left"/>
          </w:pPr>
          <w:hyperlink w:history="true" w:anchor="_bookmark23">
            <w:r>
              <w:rPr/>
              <w:t>Mw</w:t>
            </w:r>
            <w:r>
              <w:rPr>
                <w:spacing w:val="-6"/>
              </w:rPr>
              <w:t> </w:t>
            </w:r>
            <w:r>
              <w:rPr/>
              <w:t>7.7</w:t>
            </w:r>
            <w:r>
              <w:rPr>
                <w:spacing w:val="-5"/>
              </w:rPr>
              <w:t> </w:t>
            </w:r>
            <w:r>
              <w:rPr/>
              <w:t>earthquake</w:t>
            </w:r>
            <w:r>
              <w:rPr>
                <w:spacing w:val="-2"/>
              </w:rPr>
              <w:t> </w:t>
            </w:r>
            <w:r>
              <w:rPr/>
              <w:t>at</w:t>
            </w:r>
            <w:r>
              <w:rPr>
                <w:spacing w:val="-3"/>
              </w:rPr>
              <w:t> </w:t>
            </w:r>
            <w:r>
              <w:rPr/>
              <w:t>01:17</w:t>
            </w:r>
            <w:r>
              <w:rPr>
                <w:spacing w:val="-4"/>
              </w:rPr>
              <w:t> </w:t>
            </w:r>
            <w:r>
              <w:rPr>
                <w:spacing w:val="-5"/>
              </w:rPr>
              <w:t>UTC</w:t>
            </w:r>
            <w:r>
              <w:rPr/>
              <w:tab/>
            </w:r>
            <w:r>
              <w:rPr>
                <w:spacing w:val="-5"/>
              </w:rPr>
              <w:t>35</w:t>
            </w:r>
          </w:hyperlink>
        </w:p>
        <w:p>
          <w:pPr>
            <w:pStyle w:val="TOC5"/>
            <w:numPr>
              <w:ilvl w:val="3"/>
              <w:numId w:val="1"/>
            </w:numPr>
            <w:tabs>
              <w:tab w:pos="1694" w:val="left" w:leader="none"/>
              <w:tab w:pos="9592" w:val="right" w:leader="none"/>
            </w:tabs>
            <w:spacing w:line="240" w:lineRule="auto" w:before="119" w:after="0"/>
            <w:ind w:left="1694" w:right="0" w:hanging="794"/>
            <w:jc w:val="left"/>
          </w:pPr>
          <w:hyperlink w:history="true" w:anchor="_bookmark24">
            <w:r>
              <w:rPr/>
              <w:t>Mw</w:t>
            </w:r>
            <w:r>
              <w:rPr>
                <w:spacing w:val="-6"/>
              </w:rPr>
              <w:t> </w:t>
            </w:r>
            <w:r>
              <w:rPr/>
              <w:t>7.6</w:t>
            </w:r>
            <w:r>
              <w:rPr>
                <w:spacing w:val="-5"/>
              </w:rPr>
              <w:t> </w:t>
            </w:r>
            <w:r>
              <w:rPr/>
              <w:t>earthquake</w:t>
            </w:r>
            <w:r>
              <w:rPr>
                <w:spacing w:val="-2"/>
              </w:rPr>
              <w:t> </w:t>
            </w:r>
            <w:r>
              <w:rPr/>
              <w:t>at</w:t>
            </w:r>
            <w:r>
              <w:rPr>
                <w:spacing w:val="-3"/>
              </w:rPr>
              <w:t> </w:t>
            </w:r>
            <w:r>
              <w:rPr/>
              <w:t>10:24</w:t>
            </w:r>
            <w:r>
              <w:rPr>
                <w:spacing w:val="-4"/>
              </w:rPr>
              <w:t> </w:t>
            </w:r>
            <w:r>
              <w:rPr>
                <w:spacing w:val="-5"/>
              </w:rPr>
              <w:t>UTC</w:t>
            </w:r>
            <w:r>
              <w:rPr/>
              <w:tab/>
            </w:r>
            <w:r>
              <w:rPr>
                <w:spacing w:val="-5"/>
              </w:rPr>
              <w:t>42</w:t>
            </w:r>
          </w:hyperlink>
        </w:p>
        <w:p>
          <w:pPr>
            <w:pStyle w:val="TOC4"/>
            <w:numPr>
              <w:ilvl w:val="2"/>
              <w:numId w:val="1"/>
            </w:numPr>
            <w:tabs>
              <w:tab w:pos="1292" w:val="left" w:leader="none"/>
              <w:tab w:pos="9592" w:val="right" w:leader="none"/>
            </w:tabs>
            <w:spacing w:line="240" w:lineRule="auto" w:before="122" w:after="0"/>
            <w:ind w:left="1292" w:right="0" w:hanging="613"/>
            <w:jc w:val="left"/>
          </w:pPr>
          <w:hyperlink w:history="true" w:anchor="_bookmark25">
            <w:r>
              <w:rPr>
                <w:spacing w:val="-2"/>
              </w:rPr>
              <w:t>Syria</w:t>
            </w:r>
            <w:r>
              <w:rPr/>
              <w:tab/>
            </w:r>
            <w:r>
              <w:rPr>
                <w:spacing w:val="-5"/>
              </w:rPr>
              <w:t>43</w:t>
            </w:r>
          </w:hyperlink>
        </w:p>
        <w:p>
          <w:pPr>
            <w:pStyle w:val="TOC3"/>
            <w:numPr>
              <w:ilvl w:val="1"/>
              <w:numId w:val="1"/>
            </w:numPr>
            <w:tabs>
              <w:tab w:pos="1121" w:val="left" w:leader="none"/>
              <w:tab w:pos="9592" w:val="right" w:leader="none"/>
            </w:tabs>
            <w:spacing w:line="240" w:lineRule="auto" w:before="119" w:after="0"/>
            <w:ind w:left="1121" w:right="0" w:hanging="660"/>
            <w:jc w:val="left"/>
          </w:pPr>
          <w:hyperlink w:history="true" w:anchor="_bookmark26">
            <w:r>
              <w:rPr/>
              <w:t>Response</w:t>
            </w:r>
            <w:r>
              <w:rPr>
                <w:spacing w:val="-8"/>
              </w:rPr>
              <w:t> </w:t>
            </w:r>
            <w:r>
              <w:rPr>
                <w:spacing w:val="-2"/>
              </w:rPr>
              <w:t>Spectra</w:t>
            </w:r>
            <w:r>
              <w:rPr/>
              <w:tab/>
            </w:r>
            <w:r>
              <w:rPr>
                <w:spacing w:val="-7"/>
              </w:rPr>
              <w:t>44</w:t>
            </w:r>
          </w:hyperlink>
        </w:p>
        <w:p>
          <w:pPr>
            <w:pStyle w:val="TOC3"/>
            <w:numPr>
              <w:ilvl w:val="2"/>
              <w:numId w:val="1"/>
            </w:numPr>
            <w:tabs>
              <w:tab w:pos="1071" w:val="left" w:leader="none"/>
              <w:tab w:pos="9592" w:val="right" w:leader="none"/>
            </w:tabs>
            <w:spacing w:line="240" w:lineRule="auto" w:before="122" w:after="0"/>
            <w:ind w:left="1071" w:right="0" w:hanging="610"/>
            <w:jc w:val="left"/>
          </w:pPr>
          <w:hyperlink w:history="true" w:anchor="_bookmark27">
            <w:r>
              <w:rPr/>
              <w:t>Mw</w:t>
            </w:r>
            <w:r>
              <w:rPr>
                <w:spacing w:val="-3"/>
              </w:rPr>
              <w:t> </w:t>
            </w:r>
            <w:r>
              <w:rPr/>
              <w:t>7.7</w:t>
            </w:r>
            <w:r>
              <w:rPr>
                <w:spacing w:val="-3"/>
              </w:rPr>
              <w:t> </w:t>
            </w:r>
            <w:r>
              <w:rPr/>
              <w:t>Event</w:t>
            </w:r>
            <w:r>
              <w:rPr>
                <w:spacing w:val="-3"/>
              </w:rPr>
              <w:t> </w:t>
            </w:r>
            <w:r>
              <w:rPr/>
              <w:t>(at</w:t>
            </w:r>
            <w:r>
              <w:rPr>
                <w:spacing w:val="-4"/>
              </w:rPr>
              <w:t> </w:t>
            </w:r>
            <w:r>
              <w:rPr/>
              <w:t>01:17</w:t>
            </w:r>
            <w:r>
              <w:rPr>
                <w:spacing w:val="-2"/>
              </w:rPr>
              <w:t> </w:t>
            </w:r>
            <w:r>
              <w:rPr>
                <w:spacing w:val="-4"/>
              </w:rPr>
              <w:t>UTC)</w:t>
            </w:r>
            <w:r>
              <w:rPr/>
              <w:tab/>
            </w:r>
            <w:r>
              <w:rPr>
                <w:spacing w:val="-5"/>
              </w:rPr>
              <w:t>44</w:t>
            </w:r>
          </w:hyperlink>
        </w:p>
        <w:p>
          <w:pPr>
            <w:pStyle w:val="TOC3"/>
            <w:numPr>
              <w:ilvl w:val="2"/>
              <w:numId w:val="1"/>
            </w:numPr>
            <w:tabs>
              <w:tab w:pos="1071" w:val="left" w:leader="none"/>
              <w:tab w:pos="9592" w:val="right" w:leader="none"/>
            </w:tabs>
            <w:spacing w:line="240" w:lineRule="auto" w:before="119" w:after="20"/>
            <w:ind w:left="1071" w:right="0" w:hanging="610"/>
            <w:jc w:val="left"/>
          </w:pPr>
          <w:hyperlink w:history="true" w:anchor="_bookmark28">
            <w:r>
              <w:rPr/>
              <w:t>Mw</w:t>
            </w:r>
            <w:r>
              <w:rPr>
                <w:spacing w:val="-3"/>
              </w:rPr>
              <w:t> </w:t>
            </w:r>
            <w:r>
              <w:rPr/>
              <w:t>7.6</w:t>
            </w:r>
            <w:r>
              <w:rPr>
                <w:spacing w:val="-3"/>
              </w:rPr>
              <w:t> </w:t>
            </w:r>
            <w:r>
              <w:rPr/>
              <w:t>Event</w:t>
            </w:r>
            <w:r>
              <w:rPr>
                <w:spacing w:val="-3"/>
              </w:rPr>
              <w:t> </w:t>
            </w:r>
            <w:r>
              <w:rPr/>
              <w:t>(at</w:t>
            </w:r>
            <w:r>
              <w:rPr>
                <w:spacing w:val="-4"/>
              </w:rPr>
              <w:t> </w:t>
            </w:r>
            <w:r>
              <w:rPr/>
              <w:t>10:24</w:t>
            </w:r>
            <w:r>
              <w:rPr>
                <w:spacing w:val="-2"/>
              </w:rPr>
              <w:t> </w:t>
            </w:r>
            <w:r>
              <w:rPr>
                <w:spacing w:val="-4"/>
              </w:rPr>
              <w:t>UTC)</w:t>
            </w:r>
            <w:r>
              <w:rPr/>
              <w:tab/>
            </w:r>
            <w:r>
              <w:rPr>
                <w:spacing w:val="-5"/>
              </w:rPr>
              <w:t>49</w:t>
            </w:r>
          </w:hyperlink>
        </w:p>
        <w:p>
          <w:pPr>
            <w:pStyle w:val="TOC2"/>
            <w:numPr>
              <w:ilvl w:val="0"/>
              <w:numId w:val="1"/>
            </w:numPr>
            <w:tabs>
              <w:tab w:pos="679" w:val="left" w:leader="none"/>
              <w:tab w:pos="9592" w:val="right" w:leader="none"/>
            </w:tabs>
            <w:spacing w:line="240" w:lineRule="auto" w:before="68" w:after="0"/>
            <w:ind w:left="679" w:right="0" w:hanging="439"/>
            <w:jc w:val="left"/>
          </w:pPr>
          <w:hyperlink w:history="true" w:anchor="_bookmark29">
            <w:r>
              <w:rPr/>
              <w:t>Local</w:t>
            </w:r>
            <w:r>
              <w:rPr>
                <w:spacing w:val="-7"/>
              </w:rPr>
              <w:t> </w:t>
            </w:r>
            <w:r>
              <w:rPr/>
              <w:t>Codes</w:t>
            </w:r>
            <w:r>
              <w:rPr>
                <w:spacing w:val="-5"/>
              </w:rPr>
              <w:t> </w:t>
            </w:r>
            <w:r>
              <w:rPr/>
              <w:t>and</w:t>
            </w:r>
            <w:r>
              <w:rPr>
                <w:spacing w:val="-6"/>
              </w:rPr>
              <w:t> </w:t>
            </w:r>
            <w:r>
              <w:rPr/>
              <w:t>Construction</w:t>
            </w:r>
            <w:r>
              <w:rPr>
                <w:spacing w:val="-5"/>
              </w:rPr>
              <w:t> </w:t>
            </w:r>
            <w:r>
              <w:rPr>
                <w:spacing w:val="-2"/>
              </w:rPr>
              <w:t>Practices</w:t>
            </w:r>
            <w:r>
              <w:rPr/>
              <w:tab/>
            </w:r>
            <w:r>
              <w:rPr>
                <w:spacing w:val="-5"/>
              </w:rPr>
              <w:t>51</w:t>
            </w:r>
          </w:hyperlink>
        </w:p>
        <w:p>
          <w:pPr>
            <w:pStyle w:val="TOC3"/>
            <w:numPr>
              <w:ilvl w:val="1"/>
              <w:numId w:val="1"/>
            </w:numPr>
            <w:tabs>
              <w:tab w:pos="890" w:val="left" w:leader="none"/>
              <w:tab w:pos="9592" w:val="right" w:leader="none"/>
            </w:tabs>
            <w:spacing w:line="240" w:lineRule="auto" w:before="119" w:after="0"/>
            <w:ind w:left="890" w:right="0" w:hanging="429"/>
            <w:jc w:val="left"/>
          </w:pPr>
          <w:hyperlink w:history="true" w:anchor="_bookmark30">
            <w:r>
              <w:rPr>
                <w:spacing w:val="-2"/>
              </w:rPr>
              <w:t>Türkiye</w:t>
            </w:r>
            <w:r>
              <w:rPr/>
              <w:tab/>
            </w:r>
            <w:r>
              <w:rPr>
                <w:spacing w:val="-5"/>
              </w:rPr>
              <w:t>51</w:t>
            </w:r>
          </w:hyperlink>
        </w:p>
        <w:p>
          <w:pPr>
            <w:pStyle w:val="TOC3"/>
            <w:numPr>
              <w:ilvl w:val="1"/>
              <w:numId w:val="1"/>
            </w:numPr>
            <w:tabs>
              <w:tab w:pos="890" w:val="left" w:leader="none"/>
              <w:tab w:pos="9592" w:val="right" w:leader="none"/>
            </w:tabs>
            <w:spacing w:line="240" w:lineRule="auto" w:before="122" w:after="0"/>
            <w:ind w:left="890" w:right="0" w:hanging="429"/>
            <w:jc w:val="left"/>
          </w:pPr>
          <w:hyperlink w:history="true" w:anchor="_bookmark31">
            <w:r>
              <w:rPr>
                <w:spacing w:val="-2"/>
              </w:rPr>
              <w:t>Syria</w:t>
            </w:r>
            <w:r>
              <w:rPr/>
              <w:tab/>
            </w:r>
            <w:r>
              <w:rPr>
                <w:spacing w:val="-5"/>
              </w:rPr>
              <w:t>53</w:t>
            </w:r>
          </w:hyperlink>
        </w:p>
        <w:p>
          <w:pPr>
            <w:pStyle w:val="TOC4"/>
            <w:numPr>
              <w:ilvl w:val="2"/>
              <w:numId w:val="1"/>
            </w:numPr>
            <w:tabs>
              <w:tab w:pos="1292" w:val="left" w:leader="none"/>
              <w:tab w:pos="9592" w:val="right" w:leader="none"/>
            </w:tabs>
            <w:spacing w:line="240" w:lineRule="auto" w:before="119" w:after="0"/>
            <w:ind w:left="1292" w:right="0" w:hanging="613"/>
            <w:jc w:val="left"/>
          </w:pPr>
          <w:hyperlink w:history="true" w:anchor="_bookmark32">
            <w:r>
              <w:rPr/>
              <w:t>Code</w:t>
            </w:r>
            <w:r>
              <w:rPr>
                <w:spacing w:val="-6"/>
              </w:rPr>
              <w:t> </w:t>
            </w:r>
            <w:r>
              <w:rPr>
                <w:spacing w:val="-2"/>
              </w:rPr>
              <w:t>Development</w:t>
            </w:r>
            <w:r>
              <w:rPr/>
              <w:tab/>
            </w:r>
            <w:r>
              <w:rPr>
                <w:spacing w:val="-5"/>
              </w:rPr>
              <w:t>53</w:t>
            </w:r>
          </w:hyperlink>
        </w:p>
        <w:p>
          <w:pPr>
            <w:pStyle w:val="TOC4"/>
            <w:numPr>
              <w:ilvl w:val="2"/>
              <w:numId w:val="1"/>
            </w:numPr>
            <w:tabs>
              <w:tab w:pos="1292" w:val="left" w:leader="none"/>
              <w:tab w:pos="9592" w:val="right" w:leader="none"/>
            </w:tabs>
            <w:spacing w:line="240" w:lineRule="auto" w:before="121" w:after="0"/>
            <w:ind w:left="1292" w:right="0" w:hanging="613"/>
            <w:jc w:val="left"/>
          </w:pPr>
          <w:hyperlink w:history="true" w:anchor="_bookmark33">
            <w:r>
              <w:rPr/>
              <w:t>Construction</w:t>
            </w:r>
            <w:r>
              <w:rPr>
                <w:spacing w:val="-13"/>
              </w:rPr>
              <w:t> </w:t>
            </w:r>
            <w:r>
              <w:rPr>
                <w:spacing w:val="-2"/>
              </w:rPr>
              <w:t>Practices</w:t>
            </w:r>
            <w:r>
              <w:rPr/>
              <w:tab/>
            </w:r>
            <w:r>
              <w:rPr>
                <w:spacing w:val="-5"/>
              </w:rPr>
              <w:t>54</w:t>
            </w:r>
          </w:hyperlink>
        </w:p>
        <w:p>
          <w:pPr>
            <w:pStyle w:val="TOC2"/>
            <w:numPr>
              <w:ilvl w:val="0"/>
              <w:numId w:val="1"/>
            </w:numPr>
            <w:tabs>
              <w:tab w:pos="679" w:val="left" w:leader="none"/>
              <w:tab w:pos="9592" w:val="right" w:leader="none"/>
            </w:tabs>
            <w:spacing w:line="240" w:lineRule="auto" w:before="119" w:after="0"/>
            <w:ind w:left="679" w:right="0" w:hanging="439"/>
            <w:jc w:val="left"/>
          </w:pPr>
          <w:hyperlink w:history="true" w:anchor="_bookmark34">
            <w:r>
              <w:rPr/>
              <w:t>Building</w:t>
            </w:r>
            <w:r>
              <w:rPr>
                <w:spacing w:val="-10"/>
              </w:rPr>
              <w:t> </w:t>
            </w:r>
            <w:r>
              <w:rPr>
                <w:spacing w:val="-2"/>
              </w:rPr>
              <w:t>Performance</w:t>
            </w:r>
            <w:r>
              <w:rPr/>
              <w:tab/>
            </w:r>
            <w:r>
              <w:rPr>
                <w:spacing w:val="-5"/>
              </w:rPr>
              <w:t>57</w:t>
            </w:r>
          </w:hyperlink>
        </w:p>
        <w:p>
          <w:pPr>
            <w:pStyle w:val="TOC3"/>
            <w:numPr>
              <w:ilvl w:val="1"/>
              <w:numId w:val="1"/>
            </w:numPr>
            <w:tabs>
              <w:tab w:pos="890" w:val="left" w:leader="none"/>
              <w:tab w:pos="9592" w:val="right" w:leader="none"/>
            </w:tabs>
            <w:spacing w:line="240" w:lineRule="auto" w:before="121" w:after="0"/>
            <w:ind w:left="890" w:right="0" w:hanging="429"/>
            <w:jc w:val="left"/>
          </w:pPr>
          <w:hyperlink w:history="true" w:anchor="_bookmark35">
            <w:r>
              <w:rPr/>
              <w:t>Residential</w:t>
            </w:r>
            <w:r>
              <w:rPr>
                <w:spacing w:val="-12"/>
              </w:rPr>
              <w:t> </w:t>
            </w:r>
            <w:r>
              <w:rPr>
                <w:spacing w:val="-2"/>
              </w:rPr>
              <w:t>Buildings</w:t>
            </w:r>
            <w:r>
              <w:rPr/>
              <w:tab/>
            </w:r>
            <w:r>
              <w:rPr>
                <w:spacing w:val="-5"/>
              </w:rPr>
              <w:t>57</w:t>
            </w:r>
          </w:hyperlink>
        </w:p>
        <w:p>
          <w:pPr>
            <w:pStyle w:val="TOC3"/>
            <w:numPr>
              <w:ilvl w:val="2"/>
              <w:numId w:val="1"/>
            </w:numPr>
            <w:tabs>
              <w:tab w:pos="1074" w:val="left" w:leader="none"/>
              <w:tab w:pos="9592" w:val="right" w:leader="none"/>
            </w:tabs>
            <w:spacing w:line="240" w:lineRule="auto" w:before="119" w:after="0"/>
            <w:ind w:left="1074" w:right="0" w:hanging="613"/>
            <w:jc w:val="left"/>
          </w:pPr>
          <w:hyperlink w:history="true" w:anchor="_bookmark36">
            <w:r>
              <w:rPr>
                <w:spacing w:val="-2"/>
              </w:rPr>
              <w:t>Türkiye</w:t>
            </w:r>
            <w:r>
              <w:rPr/>
              <w:tab/>
            </w:r>
            <w:r>
              <w:rPr>
                <w:spacing w:val="-5"/>
              </w:rPr>
              <w:t>57</w:t>
            </w:r>
          </w:hyperlink>
        </w:p>
        <w:p>
          <w:pPr>
            <w:pStyle w:val="TOC3"/>
            <w:numPr>
              <w:ilvl w:val="2"/>
              <w:numId w:val="1"/>
            </w:numPr>
            <w:tabs>
              <w:tab w:pos="1074" w:val="left" w:leader="none"/>
              <w:tab w:pos="9592" w:val="right" w:leader="none"/>
            </w:tabs>
            <w:spacing w:line="240" w:lineRule="auto" w:before="120" w:after="0"/>
            <w:ind w:left="1074" w:right="0" w:hanging="613"/>
            <w:jc w:val="left"/>
          </w:pPr>
          <w:hyperlink w:history="true" w:anchor="_bookmark37">
            <w:r>
              <w:rPr>
                <w:spacing w:val="-2"/>
              </w:rPr>
              <w:t>Syria</w:t>
            </w:r>
            <w:r>
              <w:rPr/>
              <w:tab/>
            </w:r>
            <w:r>
              <w:rPr>
                <w:spacing w:val="-5"/>
              </w:rPr>
              <w:t>72</w:t>
            </w:r>
          </w:hyperlink>
        </w:p>
        <w:p>
          <w:pPr>
            <w:pStyle w:val="TOC3"/>
            <w:numPr>
              <w:ilvl w:val="1"/>
              <w:numId w:val="1"/>
            </w:numPr>
            <w:tabs>
              <w:tab w:pos="890" w:val="left" w:leader="none"/>
              <w:tab w:pos="9592" w:val="right" w:leader="none"/>
            </w:tabs>
            <w:spacing w:line="240" w:lineRule="auto" w:before="121" w:after="0"/>
            <w:ind w:left="890" w:right="0" w:hanging="429"/>
            <w:jc w:val="left"/>
          </w:pPr>
          <w:hyperlink w:history="true" w:anchor="_bookmark38">
            <w:r>
              <w:rPr/>
              <w:t>Commercial</w:t>
            </w:r>
            <w:r>
              <w:rPr>
                <w:spacing w:val="-9"/>
              </w:rPr>
              <w:t> </w:t>
            </w:r>
            <w:r>
              <w:rPr>
                <w:spacing w:val="-2"/>
              </w:rPr>
              <w:t>Buildings</w:t>
            </w:r>
            <w:r>
              <w:rPr/>
              <w:tab/>
            </w:r>
            <w:r>
              <w:rPr>
                <w:spacing w:val="-5"/>
              </w:rPr>
              <w:t>83</w:t>
            </w:r>
          </w:hyperlink>
        </w:p>
        <w:p>
          <w:pPr>
            <w:pStyle w:val="TOC3"/>
            <w:numPr>
              <w:ilvl w:val="1"/>
              <w:numId w:val="1"/>
            </w:numPr>
            <w:tabs>
              <w:tab w:pos="1121" w:val="left" w:leader="none"/>
              <w:tab w:pos="9592" w:val="right" w:leader="none"/>
            </w:tabs>
            <w:spacing w:line="240" w:lineRule="auto" w:before="120" w:after="0"/>
            <w:ind w:left="1121" w:right="0" w:hanging="660"/>
            <w:jc w:val="left"/>
          </w:pPr>
          <w:hyperlink w:history="true" w:anchor="_bookmark39">
            <w:r>
              <w:rPr/>
              <w:t>Government</w:t>
            </w:r>
            <w:r>
              <w:rPr>
                <w:spacing w:val="-9"/>
              </w:rPr>
              <w:t> </w:t>
            </w:r>
            <w:r>
              <w:rPr>
                <w:spacing w:val="-2"/>
              </w:rPr>
              <w:t>Facilities</w:t>
            </w:r>
            <w:r>
              <w:rPr/>
              <w:tab/>
            </w:r>
            <w:r>
              <w:rPr>
                <w:spacing w:val="-5"/>
              </w:rPr>
              <w:t>84</w:t>
            </w:r>
          </w:hyperlink>
        </w:p>
        <w:p>
          <w:pPr>
            <w:pStyle w:val="TOC3"/>
            <w:numPr>
              <w:ilvl w:val="1"/>
              <w:numId w:val="2"/>
            </w:numPr>
            <w:tabs>
              <w:tab w:pos="1121" w:val="left" w:leader="none"/>
              <w:tab w:pos="9592" w:val="right" w:leader="none"/>
            </w:tabs>
            <w:spacing w:line="240" w:lineRule="auto" w:before="121" w:after="0"/>
            <w:ind w:left="1121" w:right="0" w:hanging="660"/>
            <w:jc w:val="left"/>
          </w:pPr>
          <w:hyperlink w:history="true" w:anchor="_bookmark40">
            <w:r>
              <w:rPr/>
              <w:t>Masonry</w:t>
            </w:r>
            <w:r>
              <w:rPr>
                <w:spacing w:val="-4"/>
              </w:rPr>
              <w:t> </w:t>
            </w:r>
            <w:r>
              <w:rPr>
                <w:spacing w:val="-2"/>
              </w:rPr>
              <w:t>Buildings</w:t>
            </w:r>
            <w:r>
              <w:rPr/>
              <w:tab/>
            </w:r>
            <w:r>
              <w:rPr>
                <w:spacing w:val="-5"/>
              </w:rPr>
              <w:t>85</w:t>
            </w:r>
          </w:hyperlink>
        </w:p>
        <w:p>
          <w:pPr>
            <w:pStyle w:val="TOC3"/>
            <w:numPr>
              <w:ilvl w:val="1"/>
              <w:numId w:val="2"/>
            </w:numPr>
            <w:tabs>
              <w:tab w:pos="1121" w:val="left" w:leader="none"/>
              <w:tab w:pos="9592" w:val="right" w:leader="none"/>
            </w:tabs>
            <w:spacing w:line="240" w:lineRule="auto" w:before="119" w:after="0"/>
            <w:ind w:left="1121" w:right="0" w:hanging="660"/>
            <w:jc w:val="left"/>
          </w:pPr>
          <w:hyperlink w:history="true" w:anchor="_bookmark41">
            <w:r>
              <w:rPr>
                <w:spacing w:val="-2"/>
              </w:rPr>
              <w:t>Schools</w:t>
            </w:r>
            <w:r>
              <w:rPr/>
              <w:tab/>
            </w:r>
            <w:r>
              <w:rPr>
                <w:spacing w:val="-5"/>
              </w:rPr>
              <w:t>87</w:t>
            </w:r>
          </w:hyperlink>
        </w:p>
        <w:p>
          <w:pPr>
            <w:pStyle w:val="TOC3"/>
            <w:numPr>
              <w:ilvl w:val="2"/>
              <w:numId w:val="2"/>
            </w:numPr>
            <w:tabs>
              <w:tab w:pos="1339" w:val="left" w:leader="none"/>
              <w:tab w:pos="9592" w:val="right" w:leader="none"/>
            </w:tabs>
            <w:spacing w:line="240" w:lineRule="auto" w:before="119" w:after="0"/>
            <w:ind w:left="1339" w:right="0" w:hanging="878"/>
            <w:jc w:val="left"/>
          </w:pPr>
          <w:hyperlink w:history="true" w:anchor="_bookmark42">
            <w:r>
              <w:rPr/>
              <w:t>Schools</w:t>
            </w:r>
            <w:r>
              <w:rPr>
                <w:spacing w:val="-4"/>
              </w:rPr>
              <w:t> </w:t>
            </w:r>
            <w:r>
              <w:rPr/>
              <w:t>in</w:t>
            </w:r>
            <w:r>
              <w:rPr>
                <w:spacing w:val="-4"/>
              </w:rPr>
              <w:t> </w:t>
            </w:r>
            <w:r>
              <w:rPr>
                <w:spacing w:val="-2"/>
              </w:rPr>
              <w:t>Türkiye</w:t>
            </w:r>
            <w:r>
              <w:rPr/>
              <w:tab/>
            </w:r>
            <w:r>
              <w:rPr>
                <w:spacing w:val="-7"/>
              </w:rPr>
              <w:t>87</w:t>
            </w:r>
          </w:hyperlink>
        </w:p>
        <w:p>
          <w:pPr>
            <w:pStyle w:val="TOC3"/>
            <w:numPr>
              <w:ilvl w:val="2"/>
              <w:numId w:val="2"/>
            </w:numPr>
            <w:tabs>
              <w:tab w:pos="1339" w:val="left" w:leader="none"/>
              <w:tab w:pos="9592" w:val="right" w:leader="none"/>
            </w:tabs>
            <w:spacing w:line="240" w:lineRule="auto" w:before="121" w:after="0"/>
            <w:ind w:left="1339" w:right="0" w:hanging="878"/>
            <w:jc w:val="left"/>
          </w:pPr>
          <w:hyperlink w:history="true" w:anchor="_bookmark43">
            <w:r>
              <w:rPr/>
              <w:t>Schools</w:t>
            </w:r>
            <w:r>
              <w:rPr>
                <w:spacing w:val="-4"/>
              </w:rPr>
              <w:t> </w:t>
            </w:r>
            <w:r>
              <w:rPr/>
              <w:t>in</w:t>
            </w:r>
            <w:r>
              <w:rPr>
                <w:spacing w:val="-4"/>
              </w:rPr>
              <w:t> </w:t>
            </w:r>
            <w:r>
              <w:rPr>
                <w:spacing w:val="-2"/>
              </w:rPr>
              <w:t>Syria</w:t>
            </w:r>
            <w:r>
              <w:rPr/>
              <w:tab/>
            </w:r>
            <w:r>
              <w:rPr>
                <w:spacing w:val="-7"/>
              </w:rPr>
              <w:t>88</w:t>
            </w:r>
          </w:hyperlink>
        </w:p>
        <w:p>
          <w:pPr>
            <w:pStyle w:val="TOC3"/>
            <w:numPr>
              <w:ilvl w:val="1"/>
              <w:numId w:val="2"/>
            </w:numPr>
            <w:tabs>
              <w:tab w:pos="1121" w:val="left" w:leader="none"/>
              <w:tab w:pos="9592" w:val="right" w:leader="none"/>
            </w:tabs>
            <w:spacing w:line="240" w:lineRule="auto" w:before="119" w:after="0"/>
            <w:ind w:left="1121" w:right="0" w:hanging="660"/>
            <w:jc w:val="left"/>
          </w:pPr>
          <w:hyperlink w:history="true" w:anchor="_bookmark44">
            <w:r>
              <w:rPr/>
              <w:t>Hospitals</w:t>
            </w:r>
            <w:r>
              <w:rPr>
                <w:spacing w:val="-7"/>
              </w:rPr>
              <w:t> </w:t>
            </w:r>
            <w:r>
              <w:rPr/>
              <w:t>and</w:t>
            </w:r>
            <w:r>
              <w:rPr>
                <w:spacing w:val="-6"/>
              </w:rPr>
              <w:t> </w:t>
            </w:r>
            <w:r>
              <w:rPr/>
              <w:t>Health</w:t>
            </w:r>
            <w:r>
              <w:rPr>
                <w:spacing w:val="-7"/>
              </w:rPr>
              <w:t> </w:t>
            </w:r>
            <w:r>
              <w:rPr>
                <w:spacing w:val="-4"/>
              </w:rPr>
              <w:t>Care</w:t>
            </w:r>
            <w:r>
              <w:rPr/>
              <w:tab/>
            </w:r>
            <w:r>
              <w:rPr>
                <w:spacing w:val="-7"/>
              </w:rPr>
              <w:t>91</w:t>
            </w:r>
          </w:hyperlink>
        </w:p>
        <w:p>
          <w:pPr>
            <w:pStyle w:val="TOC3"/>
            <w:numPr>
              <w:ilvl w:val="1"/>
              <w:numId w:val="2"/>
            </w:numPr>
            <w:tabs>
              <w:tab w:pos="1121" w:val="left" w:leader="none"/>
              <w:tab w:pos="9592" w:val="right" w:leader="none"/>
            </w:tabs>
            <w:spacing w:line="240" w:lineRule="auto" w:before="122" w:after="0"/>
            <w:ind w:left="1121" w:right="0" w:hanging="660"/>
            <w:jc w:val="left"/>
          </w:pPr>
          <w:hyperlink w:history="true" w:anchor="_bookmark45">
            <w:r>
              <w:rPr/>
              <w:t>Religious</w:t>
            </w:r>
            <w:r>
              <w:rPr>
                <w:spacing w:val="-11"/>
              </w:rPr>
              <w:t> </w:t>
            </w:r>
            <w:r>
              <w:rPr>
                <w:spacing w:val="-2"/>
              </w:rPr>
              <w:t>buildings</w:t>
            </w:r>
            <w:r>
              <w:rPr/>
              <w:tab/>
            </w:r>
            <w:r>
              <w:rPr>
                <w:spacing w:val="-5"/>
              </w:rPr>
              <w:t>101</w:t>
            </w:r>
          </w:hyperlink>
        </w:p>
        <w:p>
          <w:pPr>
            <w:pStyle w:val="TOC3"/>
            <w:numPr>
              <w:ilvl w:val="2"/>
              <w:numId w:val="2"/>
            </w:numPr>
            <w:tabs>
              <w:tab w:pos="1339" w:val="left" w:leader="none"/>
              <w:tab w:pos="9592" w:val="right" w:leader="none"/>
            </w:tabs>
            <w:spacing w:line="240" w:lineRule="auto" w:before="119" w:after="0"/>
            <w:ind w:left="1339" w:right="0" w:hanging="878"/>
            <w:jc w:val="left"/>
          </w:pPr>
          <w:hyperlink w:history="true" w:anchor="_bookmark46">
            <w:r>
              <w:rPr/>
              <w:t>Religious</w:t>
            </w:r>
            <w:r>
              <w:rPr>
                <w:spacing w:val="-7"/>
              </w:rPr>
              <w:t> </w:t>
            </w:r>
            <w:r>
              <w:rPr/>
              <w:t>buildings</w:t>
            </w:r>
            <w:r>
              <w:rPr>
                <w:spacing w:val="-7"/>
              </w:rPr>
              <w:t> </w:t>
            </w:r>
            <w:r>
              <w:rPr/>
              <w:t>in</w:t>
            </w:r>
            <w:r>
              <w:rPr>
                <w:spacing w:val="-7"/>
              </w:rPr>
              <w:t> </w:t>
            </w:r>
            <w:r>
              <w:rPr>
                <w:spacing w:val="-2"/>
              </w:rPr>
              <w:t>Türkiye</w:t>
            </w:r>
            <w:r>
              <w:rPr/>
              <w:tab/>
            </w:r>
            <w:r>
              <w:rPr>
                <w:spacing w:val="-5"/>
              </w:rPr>
              <w:t>101</w:t>
            </w:r>
          </w:hyperlink>
        </w:p>
        <w:p>
          <w:pPr>
            <w:pStyle w:val="TOC3"/>
            <w:numPr>
              <w:ilvl w:val="2"/>
              <w:numId w:val="2"/>
            </w:numPr>
            <w:tabs>
              <w:tab w:pos="1339" w:val="left" w:leader="none"/>
              <w:tab w:pos="9592" w:val="right" w:leader="none"/>
            </w:tabs>
            <w:spacing w:line="240" w:lineRule="auto" w:before="119" w:after="0"/>
            <w:ind w:left="1339" w:right="0" w:hanging="878"/>
            <w:jc w:val="left"/>
          </w:pPr>
          <w:hyperlink w:history="true" w:anchor="_bookmark47">
            <w:r>
              <w:rPr/>
              <w:t>Religious</w:t>
            </w:r>
            <w:r>
              <w:rPr>
                <w:spacing w:val="-9"/>
              </w:rPr>
              <w:t> </w:t>
            </w:r>
            <w:r>
              <w:rPr/>
              <w:t>buildings</w:t>
            </w:r>
            <w:r>
              <w:rPr>
                <w:spacing w:val="-7"/>
              </w:rPr>
              <w:t> </w:t>
            </w:r>
            <w:r>
              <w:rPr/>
              <w:t>in</w:t>
            </w:r>
            <w:r>
              <w:rPr>
                <w:spacing w:val="-7"/>
              </w:rPr>
              <w:t> </w:t>
            </w:r>
            <w:r>
              <w:rPr>
                <w:spacing w:val="-2"/>
              </w:rPr>
              <w:t>Syria</w:t>
            </w:r>
            <w:r>
              <w:rPr/>
              <w:tab/>
            </w:r>
            <w:r>
              <w:rPr>
                <w:spacing w:val="-5"/>
              </w:rPr>
              <w:t>105</w:t>
            </w:r>
          </w:hyperlink>
        </w:p>
        <w:p>
          <w:pPr>
            <w:pStyle w:val="TOC3"/>
            <w:numPr>
              <w:ilvl w:val="1"/>
              <w:numId w:val="2"/>
            </w:numPr>
            <w:tabs>
              <w:tab w:pos="1121" w:val="left" w:leader="none"/>
              <w:tab w:pos="9592" w:val="right" w:leader="none"/>
            </w:tabs>
            <w:spacing w:line="240" w:lineRule="auto" w:before="122" w:after="0"/>
            <w:ind w:left="1121" w:right="0" w:hanging="660"/>
            <w:jc w:val="left"/>
          </w:pPr>
          <w:hyperlink w:history="true" w:anchor="_bookmark48">
            <w:r>
              <w:rPr/>
              <w:t>Nonstructural</w:t>
            </w:r>
            <w:r>
              <w:rPr>
                <w:spacing w:val="-9"/>
              </w:rPr>
              <w:t> </w:t>
            </w:r>
            <w:r>
              <w:rPr/>
              <w:t>Components</w:t>
            </w:r>
            <w:r>
              <w:rPr>
                <w:spacing w:val="-7"/>
              </w:rPr>
              <w:t> </w:t>
            </w:r>
            <w:r>
              <w:rPr/>
              <w:t>and</w:t>
            </w:r>
            <w:r>
              <w:rPr>
                <w:spacing w:val="-10"/>
              </w:rPr>
              <w:t> </w:t>
            </w:r>
            <w:r>
              <w:rPr/>
              <w:t>Building</w:t>
            </w:r>
            <w:r>
              <w:rPr>
                <w:spacing w:val="-8"/>
              </w:rPr>
              <w:t> </w:t>
            </w:r>
            <w:r>
              <w:rPr>
                <w:spacing w:val="-2"/>
              </w:rPr>
              <w:t>Contents</w:t>
            </w:r>
            <w:r>
              <w:rPr/>
              <w:tab/>
            </w:r>
            <w:r>
              <w:rPr>
                <w:spacing w:val="-5"/>
              </w:rPr>
              <w:t>106</w:t>
            </w:r>
          </w:hyperlink>
        </w:p>
        <w:p>
          <w:pPr>
            <w:pStyle w:val="TOC3"/>
            <w:numPr>
              <w:ilvl w:val="1"/>
              <w:numId w:val="2"/>
            </w:numPr>
            <w:tabs>
              <w:tab w:pos="1121" w:val="left" w:leader="none"/>
              <w:tab w:pos="9592" w:val="right" w:leader="none"/>
            </w:tabs>
            <w:spacing w:line="240" w:lineRule="auto" w:before="119" w:after="0"/>
            <w:ind w:left="1121" w:right="0" w:hanging="660"/>
            <w:jc w:val="left"/>
          </w:pPr>
          <w:hyperlink w:history="true" w:anchor="_bookmark49">
            <w:r>
              <w:rPr>
                <w:spacing w:val="-2"/>
              </w:rPr>
              <w:t>Stairwells</w:t>
            </w:r>
            <w:r>
              <w:rPr/>
              <w:tab/>
            </w:r>
            <w:r>
              <w:rPr>
                <w:spacing w:val="-5"/>
              </w:rPr>
              <w:t>108</w:t>
            </w:r>
          </w:hyperlink>
        </w:p>
        <w:p>
          <w:pPr>
            <w:pStyle w:val="TOC3"/>
            <w:numPr>
              <w:ilvl w:val="1"/>
              <w:numId w:val="2"/>
            </w:numPr>
            <w:tabs>
              <w:tab w:pos="1121" w:val="left" w:leader="none"/>
              <w:tab w:pos="9592" w:val="right" w:leader="none"/>
            </w:tabs>
            <w:spacing w:line="240" w:lineRule="auto" w:before="121" w:after="0"/>
            <w:ind w:left="1121" w:right="0" w:hanging="660"/>
            <w:jc w:val="left"/>
          </w:pPr>
          <w:hyperlink w:history="true" w:anchor="_bookmark50">
            <w:r>
              <w:rPr/>
              <w:t>Historical</w:t>
            </w:r>
            <w:r>
              <w:rPr>
                <w:spacing w:val="-11"/>
              </w:rPr>
              <w:t> </w:t>
            </w:r>
            <w:r>
              <w:rPr>
                <w:spacing w:val="-2"/>
              </w:rPr>
              <w:t>Structures</w:t>
            </w:r>
            <w:r>
              <w:rPr/>
              <w:tab/>
            </w:r>
            <w:r>
              <w:rPr>
                <w:spacing w:val="-5"/>
              </w:rPr>
              <w:t>111</w:t>
            </w:r>
          </w:hyperlink>
        </w:p>
        <w:p>
          <w:pPr>
            <w:pStyle w:val="TOC2"/>
            <w:numPr>
              <w:ilvl w:val="0"/>
              <w:numId w:val="1"/>
            </w:numPr>
            <w:tabs>
              <w:tab w:pos="679" w:val="left" w:leader="none"/>
              <w:tab w:pos="9592" w:val="right" w:leader="none"/>
            </w:tabs>
            <w:spacing w:line="240" w:lineRule="auto" w:before="119" w:after="0"/>
            <w:ind w:left="679" w:right="0" w:hanging="439"/>
            <w:jc w:val="left"/>
          </w:pPr>
          <w:hyperlink w:history="true" w:anchor="_bookmark51">
            <w:r>
              <w:rPr/>
              <w:t>Infrastructure</w:t>
            </w:r>
            <w:r>
              <w:rPr>
                <w:spacing w:val="-10"/>
              </w:rPr>
              <w:t> </w:t>
            </w:r>
            <w:r>
              <w:rPr>
                <w:spacing w:val="-2"/>
              </w:rPr>
              <w:t>Performance</w:t>
            </w:r>
            <w:r>
              <w:rPr/>
              <w:tab/>
            </w:r>
            <w:r>
              <w:rPr>
                <w:spacing w:val="-5"/>
              </w:rPr>
              <w:t>112</w:t>
            </w:r>
          </w:hyperlink>
        </w:p>
        <w:p>
          <w:pPr>
            <w:pStyle w:val="TOC3"/>
            <w:numPr>
              <w:ilvl w:val="1"/>
              <w:numId w:val="1"/>
            </w:numPr>
            <w:tabs>
              <w:tab w:pos="1121" w:val="left" w:leader="none"/>
              <w:tab w:pos="9592" w:val="right" w:leader="none"/>
            </w:tabs>
            <w:spacing w:line="240" w:lineRule="auto" w:before="119" w:after="0"/>
            <w:ind w:left="1121" w:right="0" w:hanging="660"/>
            <w:jc w:val="left"/>
          </w:pPr>
          <w:hyperlink w:history="true" w:anchor="_bookmark52">
            <w:r>
              <w:rPr/>
              <w:t>Roads</w:t>
            </w:r>
            <w:r>
              <w:rPr>
                <w:spacing w:val="-3"/>
              </w:rPr>
              <w:t> </w:t>
            </w:r>
            <w:r>
              <w:rPr/>
              <w:t>and</w:t>
            </w:r>
            <w:r>
              <w:rPr>
                <w:spacing w:val="-3"/>
              </w:rPr>
              <w:t> </w:t>
            </w:r>
            <w:r>
              <w:rPr>
                <w:spacing w:val="-2"/>
              </w:rPr>
              <w:t>Bridges</w:t>
            </w:r>
            <w:r>
              <w:rPr/>
              <w:tab/>
            </w:r>
            <w:r>
              <w:rPr>
                <w:spacing w:val="-5"/>
              </w:rPr>
              <w:t>112</w:t>
            </w:r>
          </w:hyperlink>
        </w:p>
        <w:p>
          <w:pPr>
            <w:pStyle w:val="TOC4"/>
            <w:numPr>
              <w:ilvl w:val="2"/>
              <w:numId w:val="1"/>
            </w:numPr>
            <w:tabs>
              <w:tab w:pos="1292" w:val="left" w:leader="none"/>
              <w:tab w:pos="9592" w:val="right" w:leader="none"/>
            </w:tabs>
            <w:spacing w:line="240" w:lineRule="auto" w:before="122" w:after="0"/>
            <w:ind w:left="1292" w:right="0" w:hanging="613"/>
            <w:jc w:val="left"/>
          </w:pPr>
          <w:hyperlink w:history="true" w:anchor="_bookmark53">
            <w:r>
              <w:rPr/>
              <w:t>Road</w:t>
            </w:r>
            <w:r>
              <w:rPr>
                <w:spacing w:val="-6"/>
              </w:rPr>
              <w:t> </w:t>
            </w:r>
            <w:r>
              <w:rPr/>
              <w:t>damage</w:t>
            </w:r>
            <w:r>
              <w:rPr>
                <w:spacing w:val="-5"/>
              </w:rPr>
              <w:t> </w:t>
            </w:r>
            <w:r>
              <w:rPr/>
              <w:t>and</w:t>
            </w:r>
            <w:r>
              <w:rPr>
                <w:spacing w:val="-5"/>
              </w:rPr>
              <w:t> </w:t>
            </w:r>
            <w:r>
              <w:rPr>
                <w:spacing w:val="-2"/>
              </w:rPr>
              <w:t>closures</w:t>
            </w:r>
            <w:r>
              <w:rPr/>
              <w:tab/>
            </w:r>
            <w:r>
              <w:rPr>
                <w:spacing w:val="-5"/>
              </w:rPr>
              <w:t>112</w:t>
            </w:r>
          </w:hyperlink>
        </w:p>
        <w:p>
          <w:pPr>
            <w:pStyle w:val="TOC4"/>
            <w:numPr>
              <w:ilvl w:val="2"/>
              <w:numId w:val="3"/>
            </w:numPr>
            <w:tabs>
              <w:tab w:pos="1292" w:val="left" w:leader="none"/>
              <w:tab w:pos="9592" w:val="right" w:leader="none"/>
            </w:tabs>
            <w:spacing w:line="240" w:lineRule="auto" w:before="119" w:after="0"/>
            <w:ind w:left="1292" w:right="0" w:hanging="613"/>
            <w:jc w:val="left"/>
          </w:pPr>
          <w:hyperlink w:history="true" w:anchor="_bookmark54">
            <w:r>
              <w:rPr/>
              <w:t>Bridge</w:t>
            </w:r>
            <w:r>
              <w:rPr>
                <w:spacing w:val="-7"/>
              </w:rPr>
              <w:t> </w:t>
            </w:r>
            <w:r>
              <w:rPr>
                <w:spacing w:val="-2"/>
              </w:rPr>
              <w:t>damage</w:t>
            </w:r>
            <w:r>
              <w:rPr/>
              <w:tab/>
            </w:r>
            <w:r>
              <w:rPr>
                <w:spacing w:val="-5"/>
              </w:rPr>
              <w:t>115</w:t>
            </w:r>
          </w:hyperlink>
        </w:p>
        <w:p>
          <w:pPr>
            <w:pStyle w:val="TOC3"/>
            <w:numPr>
              <w:ilvl w:val="1"/>
              <w:numId w:val="1"/>
            </w:numPr>
            <w:tabs>
              <w:tab w:pos="1121" w:val="left" w:leader="none"/>
              <w:tab w:pos="9592" w:val="right" w:leader="none"/>
            </w:tabs>
            <w:spacing w:line="240" w:lineRule="auto" w:before="121" w:after="0"/>
            <w:ind w:left="1121" w:right="0" w:hanging="660"/>
            <w:jc w:val="left"/>
          </w:pPr>
          <w:hyperlink w:history="true" w:anchor="_bookmark55">
            <w:r>
              <w:rPr/>
              <w:t>Other</w:t>
            </w:r>
            <w:r>
              <w:rPr>
                <w:spacing w:val="-6"/>
              </w:rPr>
              <w:t> </w:t>
            </w:r>
            <w:r>
              <w:rPr/>
              <w:t>Civil</w:t>
            </w:r>
            <w:r>
              <w:rPr>
                <w:spacing w:val="-5"/>
              </w:rPr>
              <w:t> </w:t>
            </w:r>
            <w:r>
              <w:rPr>
                <w:spacing w:val="-2"/>
              </w:rPr>
              <w:t>Infrastructure</w:t>
            </w:r>
            <w:r>
              <w:rPr/>
              <w:tab/>
            </w:r>
            <w:r>
              <w:rPr>
                <w:spacing w:val="-5"/>
              </w:rPr>
              <w:t>116</w:t>
            </w:r>
          </w:hyperlink>
        </w:p>
        <w:p>
          <w:pPr>
            <w:pStyle w:val="TOC4"/>
            <w:numPr>
              <w:ilvl w:val="2"/>
              <w:numId w:val="1"/>
            </w:numPr>
            <w:tabs>
              <w:tab w:pos="1292" w:val="left" w:leader="none"/>
              <w:tab w:pos="9592" w:val="right" w:leader="none"/>
            </w:tabs>
            <w:spacing w:line="240" w:lineRule="auto" w:before="119" w:after="0"/>
            <w:ind w:left="1292" w:right="0" w:hanging="613"/>
            <w:jc w:val="left"/>
          </w:pPr>
          <w:hyperlink w:history="true" w:anchor="_bookmark56">
            <w:r>
              <w:rPr>
                <w:spacing w:val="-2"/>
              </w:rPr>
              <w:t>Ports</w:t>
            </w:r>
            <w:r>
              <w:rPr/>
              <w:tab/>
            </w:r>
            <w:r>
              <w:rPr>
                <w:spacing w:val="-5"/>
              </w:rPr>
              <w:t>116</w:t>
            </w:r>
          </w:hyperlink>
        </w:p>
        <w:p>
          <w:pPr>
            <w:pStyle w:val="TOC4"/>
            <w:numPr>
              <w:ilvl w:val="2"/>
              <w:numId w:val="1"/>
            </w:numPr>
            <w:tabs>
              <w:tab w:pos="1292" w:val="left" w:leader="none"/>
              <w:tab w:pos="9592" w:val="right" w:leader="none"/>
            </w:tabs>
            <w:spacing w:line="240" w:lineRule="auto" w:before="120" w:after="0"/>
            <w:ind w:left="1292" w:right="0" w:hanging="613"/>
            <w:jc w:val="left"/>
          </w:pPr>
          <w:hyperlink w:history="true" w:anchor="_bookmark57">
            <w:r>
              <w:rPr>
                <w:spacing w:val="-2"/>
              </w:rPr>
              <w:t>Airports</w:t>
            </w:r>
            <w:r>
              <w:rPr/>
              <w:tab/>
            </w:r>
            <w:r>
              <w:rPr>
                <w:spacing w:val="-5"/>
              </w:rPr>
              <w:t>116</w:t>
            </w:r>
          </w:hyperlink>
        </w:p>
        <w:p>
          <w:pPr>
            <w:pStyle w:val="TOC4"/>
            <w:numPr>
              <w:ilvl w:val="2"/>
              <w:numId w:val="1"/>
            </w:numPr>
            <w:tabs>
              <w:tab w:pos="1292" w:val="left" w:leader="none"/>
              <w:tab w:pos="9592" w:val="right" w:leader="none"/>
            </w:tabs>
            <w:spacing w:line="240" w:lineRule="auto" w:before="121" w:after="0"/>
            <w:ind w:left="1292" w:right="0" w:hanging="613"/>
            <w:jc w:val="left"/>
          </w:pPr>
          <w:hyperlink w:history="true" w:anchor="_bookmark58">
            <w:r>
              <w:rPr>
                <w:spacing w:val="-2"/>
              </w:rPr>
              <w:t>Railways</w:t>
            </w:r>
            <w:r>
              <w:rPr/>
              <w:tab/>
            </w:r>
            <w:r>
              <w:rPr>
                <w:spacing w:val="-5"/>
              </w:rPr>
              <w:t>117</w:t>
            </w:r>
          </w:hyperlink>
        </w:p>
        <w:p>
          <w:pPr>
            <w:pStyle w:val="TOC4"/>
            <w:numPr>
              <w:ilvl w:val="2"/>
              <w:numId w:val="1"/>
            </w:numPr>
            <w:tabs>
              <w:tab w:pos="1292" w:val="left" w:leader="none"/>
              <w:tab w:pos="9592" w:val="right" w:leader="none"/>
            </w:tabs>
            <w:spacing w:line="240" w:lineRule="auto" w:before="119" w:after="89"/>
            <w:ind w:left="1292" w:right="0" w:hanging="613"/>
            <w:jc w:val="left"/>
          </w:pPr>
          <w:hyperlink w:history="true" w:anchor="_bookmark59">
            <w:r>
              <w:rPr/>
              <w:t>Thermal</w:t>
            </w:r>
            <w:r>
              <w:rPr>
                <w:spacing w:val="-7"/>
              </w:rPr>
              <w:t> </w:t>
            </w:r>
            <w:r>
              <w:rPr/>
              <w:t>and</w:t>
            </w:r>
            <w:r>
              <w:rPr>
                <w:spacing w:val="-5"/>
              </w:rPr>
              <w:t> </w:t>
            </w:r>
            <w:r>
              <w:rPr/>
              <w:t>nuclear</w:t>
            </w:r>
            <w:r>
              <w:rPr>
                <w:spacing w:val="-4"/>
              </w:rPr>
              <w:t> </w:t>
            </w:r>
            <w:r>
              <w:rPr/>
              <w:t>power</w:t>
            </w:r>
            <w:r>
              <w:rPr>
                <w:spacing w:val="-6"/>
              </w:rPr>
              <w:t> </w:t>
            </w:r>
            <w:r>
              <w:rPr>
                <w:spacing w:val="-2"/>
              </w:rPr>
              <w:t>plants</w:t>
            </w:r>
            <w:r>
              <w:rPr/>
              <w:tab/>
            </w:r>
            <w:r>
              <w:rPr>
                <w:spacing w:val="-5"/>
              </w:rPr>
              <w:t>118</w:t>
            </w:r>
          </w:hyperlink>
        </w:p>
        <w:p>
          <w:pPr>
            <w:pStyle w:val="TOC4"/>
            <w:numPr>
              <w:ilvl w:val="2"/>
              <w:numId w:val="1"/>
            </w:numPr>
            <w:tabs>
              <w:tab w:pos="1289" w:val="left" w:leader="none"/>
              <w:tab w:pos="9592" w:val="right" w:leader="none"/>
            </w:tabs>
            <w:spacing w:line="240" w:lineRule="auto" w:before="68" w:after="0"/>
            <w:ind w:left="1289" w:right="0" w:hanging="610"/>
            <w:jc w:val="left"/>
          </w:pPr>
          <w:hyperlink w:history="true" w:anchor="_bookmark60">
            <w:r>
              <w:rPr/>
              <w:t>Industrial</w:t>
            </w:r>
            <w:r>
              <w:rPr>
                <w:spacing w:val="-8"/>
              </w:rPr>
              <w:t> </w:t>
            </w:r>
            <w:r>
              <w:rPr>
                <w:spacing w:val="-2"/>
              </w:rPr>
              <w:t>facilities</w:t>
            </w:r>
            <w:r>
              <w:rPr/>
              <w:tab/>
            </w:r>
            <w:r>
              <w:rPr>
                <w:spacing w:val="-5"/>
              </w:rPr>
              <w:t>119</w:t>
            </w:r>
          </w:hyperlink>
        </w:p>
        <w:p>
          <w:pPr>
            <w:pStyle w:val="TOC4"/>
            <w:numPr>
              <w:ilvl w:val="2"/>
              <w:numId w:val="1"/>
            </w:numPr>
            <w:tabs>
              <w:tab w:pos="1292" w:val="left" w:leader="none"/>
              <w:tab w:pos="9592" w:val="right" w:leader="none"/>
            </w:tabs>
            <w:spacing w:line="240" w:lineRule="auto" w:before="119" w:after="0"/>
            <w:ind w:left="1292" w:right="0" w:hanging="613"/>
            <w:jc w:val="left"/>
          </w:pPr>
          <w:hyperlink w:history="true" w:anchor="_bookmark61">
            <w:r>
              <w:rPr>
                <w:spacing w:val="-2"/>
              </w:rPr>
              <w:t>Lifelines</w:t>
            </w:r>
            <w:r>
              <w:rPr/>
              <w:tab/>
            </w:r>
            <w:r>
              <w:rPr>
                <w:spacing w:val="-5"/>
              </w:rPr>
              <w:t>120</w:t>
            </w:r>
          </w:hyperlink>
        </w:p>
        <w:p>
          <w:pPr>
            <w:pStyle w:val="TOC4"/>
            <w:tabs>
              <w:tab w:pos="9592" w:val="right" w:leader="none"/>
            </w:tabs>
            <w:spacing w:before="122"/>
            <w:ind w:left="679" w:firstLine="0"/>
          </w:pPr>
          <w:hyperlink w:history="true" w:anchor="_bookmark62">
            <w:r>
              <w:rPr/>
              <w:t>5.2.7</w:t>
            </w:r>
            <w:r>
              <w:rPr>
                <w:spacing w:val="-3"/>
              </w:rPr>
              <w:t> </w:t>
            </w:r>
            <w:r>
              <w:rPr/>
              <w:t>Oil </w:t>
            </w:r>
            <w:r>
              <w:rPr>
                <w:spacing w:val="-2"/>
              </w:rPr>
              <w:t>Refineries</w:t>
            </w:r>
            <w:r>
              <w:rPr/>
              <w:tab/>
            </w:r>
            <w:r>
              <w:rPr>
                <w:spacing w:val="-5"/>
              </w:rPr>
              <w:t>121</w:t>
            </w:r>
          </w:hyperlink>
        </w:p>
        <w:p>
          <w:pPr>
            <w:pStyle w:val="TOC2"/>
            <w:numPr>
              <w:ilvl w:val="0"/>
              <w:numId w:val="1"/>
            </w:numPr>
            <w:tabs>
              <w:tab w:pos="484" w:val="left" w:leader="none"/>
              <w:tab w:pos="9592" w:val="right" w:leader="none"/>
            </w:tabs>
            <w:spacing w:line="240" w:lineRule="auto" w:before="119" w:after="0"/>
            <w:ind w:left="484" w:right="0" w:hanging="244"/>
            <w:jc w:val="left"/>
          </w:pPr>
          <w:hyperlink w:history="true" w:anchor="_bookmark63">
            <w:r>
              <w:rPr/>
              <w:t>Geotechnical</w:t>
            </w:r>
            <w:r>
              <w:rPr>
                <w:spacing w:val="-13"/>
              </w:rPr>
              <w:t> </w:t>
            </w:r>
            <w:r>
              <w:rPr>
                <w:spacing w:val="-2"/>
              </w:rPr>
              <w:t>Performance</w:t>
            </w:r>
            <w:r>
              <w:rPr/>
              <w:tab/>
            </w:r>
            <w:r>
              <w:rPr>
                <w:spacing w:val="-5"/>
              </w:rPr>
              <w:t>122</w:t>
            </w:r>
          </w:hyperlink>
        </w:p>
        <w:p>
          <w:pPr>
            <w:pStyle w:val="TOC3"/>
            <w:numPr>
              <w:ilvl w:val="1"/>
              <w:numId w:val="1"/>
            </w:numPr>
            <w:tabs>
              <w:tab w:pos="890" w:val="left" w:leader="none"/>
              <w:tab w:pos="9592" w:val="right" w:leader="none"/>
            </w:tabs>
            <w:spacing w:line="240" w:lineRule="auto" w:before="121" w:after="0"/>
            <w:ind w:left="890" w:right="0" w:hanging="429"/>
            <w:jc w:val="left"/>
          </w:pPr>
          <w:hyperlink w:history="true" w:anchor="_bookmark64">
            <w:r>
              <w:rPr/>
              <w:t>Seismic</w:t>
            </w:r>
            <w:r>
              <w:rPr>
                <w:spacing w:val="-4"/>
              </w:rPr>
              <w:t> </w:t>
            </w:r>
            <w:r>
              <w:rPr/>
              <w:t>Site</w:t>
            </w:r>
            <w:r>
              <w:rPr>
                <w:spacing w:val="-6"/>
              </w:rPr>
              <w:t> </w:t>
            </w:r>
            <w:r>
              <w:rPr>
                <w:spacing w:val="-2"/>
              </w:rPr>
              <w:t>Classification</w:t>
            </w:r>
            <w:r>
              <w:rPr/>
              <w:tab/>
            </w:r>
            <w:r>
              <w:rPr>
                <w:spacing w:val="-5"/>
              </w:rPr>
              <w:t>122</w:t>
            </w:r>
          </w:hyperlink>
        </w:p>
        <w:p>
          <w:pPr>
            <w:pStyle w:val="TOC3"/>
            <w:numPr>
              <w:ilvl w:val="1"/>
              <w:numId w:val="1"/>
            </w:numPr>
            <w:tabs>
              <w:tab w:pos="1121" w:val="left" w:leader="none"/>
              <w:tab w:pos="9592" w:val="right" w:leader="none"/>
            </w:tabs>
            <w:spacing w:line="240" w:lineRule="auto" w:before="119" w:after="0"/>
            <w:ind w:left="1121" w:right="0" w:hanging="660"/>
            <w:jc w:val="left"/>
          </w:pPr>
          <w:hyperlink w:history="true" w:anchor="_bookmark65">
            <w:r>
              <w:rPr/>
              <w:t>Liquefaction</w:t>
            </w:r>
            <w:r>
              <w:rPr>
                <w:spacing w:val="-7"/>
              </w:rPr>
              <w:t> </w:t>
            </w:r>
            <w:r>
              <w:rPr>
                <w:spacing w:val="-2"/>
              </w:rPr>
              <w:t>Potential</w:t>
            </w:r>
            <w:r>
              <w:rPr/>
              <w:tab/>
            </w:r>
            <w:r>
              <w:rPr>
                <w:spacing w:val="-5"/>
              </w:rPr>
              <w:t>127</w:t>
            </w:r>
          </w:hyperlink>
        </w:p>
        <w:p>
          <w:pPr>
            <w:pStyle w:val="TOC3"/>
            <w:numPr>
              <w:ilvl w:val="1"/>
              <w:numId w:val="1"/>
            </w:numPr>
            <w:tabs>
              <w:tab w:pos="1121" w:val="left" w:leader="none"/>
              <w:tab w:pos="9592" w:val="right" w:leader="none"/>
            </w:tabs>
            <w:spacing w:line="240" w:lineRule="auto" w:before="121" w:after="0"/>
            <w:ind w:left="1121" w:right="0" w:hanging="660"/>
            <w:jc w:val="left"/>
          </w:pPr>
          <w:hyperlink w:history="true" w:anchor="_bookmark66">
            <w:r>
              <w:rPr>
                <w:spacing w:val="-2"/>
              </w:rPr>
              <w:t>Landslides</w:t>
            </w:r>
            <w:r>
              <w:rPr/>
              <w:tab/>
            </w:r>
            <w:r>
              <w:rPr>
                <w:spacing w:val="-5"/>
              </w:rPr>
              <w:t>128</w:t>
            </w:r>
          </w:hyperlink>
        </w:p>
        <w:p>
          <w:pPr>
            <w:pStyle w:val="TOC2"/>
            <w:numPr>
              <w:ilvl w:val="0"/>
              <w:numId w:val="1"/>
            </w:numPr>
            <w:tabs>
              <w:tab w:pos="486" w:val="left" w:leader="none"/>
              <w:tab w:pos="9592" w:val="right" w:leader="none"/>
            </w:tabs>
            <w:spacing w:line="240" w:lineRule="auto" w:before="119" w:after="0"/>
            <w:ind w:left="486" w:right="0" w:hanging="246"/>
            <w:jc w:val="left"/>
          </w:pPr>
          <w:hyperlink w:history="true" w:anchor="_bookmark67">
            <w:r>
              <w:rPr/>
              <w:t>Recommended</w:t>
            </w:r>
            <w:r>
              <w:rPr>
                <w:spacing w:val="-13"/>
              </w:rPr>
              <w:t> </w:t>
            </w:r>
            <w:r>
              <w:rPr/>
              <w:t>Response</w:t>
            </w:r>
            <w:r>
              <w:rPr>
                <w:spacing w:val="-11"/>
              </w:rPr>
              <w:t> </w:t>
            </w:r>
            <w:r>
              <w:rPr>
                <w:spacing w:val="-2"/>
              </w:rPr>
              <w:t>Strategy</w:t>
            </w:r>
            <w:r>
              <w:rPr/>
              <w:tab/>
            </w:r>
            <w:r>
              <w:rPr>
                <w:spacing w:val="-5"/>
              </w:rPr>
              <w:t>131</w:t>
            </w:r>
          </w:hyperlink>
        </w:p>
        <w:p>
          <w:pPr>
            <w:pStyle w:val="TOC2"/>
            <w:tabs>
              <w:tab w:pos="9592" w:val="right" w:leader="none"/>
            </w:tabs>
            <w:spacing w:before="120"/>
            <w:ind w:left="240" w:firstLine="0"/>
          </w:pPr>
          <w:hyperlink w:history="true" w:anchor="_bookmark68">
            <w:r>
              <w:rPr/>
              <w:t>Appendix</w:t>
            </w:r>
            <w:r>
              <w:rPr>
                <w:spacing w:val="-5"/>
              </w:rPr>
              <w:t> </w:t>
            </w:r>
            <w:r>
              <w:rPr/>
              <w:t>A.</w:t>
            </w:r>
            <w:r>
              <w:rPr>
                <w:spacing w:val="-3"/>
              </w:rPr>
              <w:t> </w:t>
            </w:r>
            <w:r>
              <w:rPr/>
              <w:t>Road</w:t>
            </w:r>
            <w:r>
              <w:rPr>
                <w:spacing w:val="-7"/>
              </w:rPr>
              <w:t> </w:t>
            </w:r>
            <w:r>
              <w:rPr/>
              <w:t>Closure</w:t>
            </w:r>
            <w:r>
              <w:rPr>
                <w:spacing w:val="-4"/>
              </w:rPr>
              <w:t> </w:t>
            </w:r>
            <w:r>
              <w:rPr>
                <w:spacing w:val="-2"/>
              </w:rPr>
              <w:t>Chronology</w:t>
            </w:r>
            <w:r>
              <w:rPr/>
              <w:tab/>
            </w:r>
            <w:r>
              <w:rPr>
                <w:spacing w:val="-5"/>
              </w:rPr>
              <w:t>136</w:t>
            </w:r>
          </w:hyperlink>
        </w:p>
        <w:p>
          <w:pPr>
            <w:pStyle w:val="TOC2"/>
            <w:tabs>
              <w:tab w:pos="9592" w:val="right" w:leader="none"/>
            </w:tabs>
            <w:spacing w:before="121"/>
            <w:ind w:left="240" w:firstLine="0"/>
          </w:pPr>
          <w:hyperlink w:history="true" w:anchor="_bookmark69">
            <w:r>
              <w:rPr>
                <w:spacing w:val="-2"/>
              </w:rPr>
              <w:t>References</w:t>
            </w:r>
            <w:r>
              <w:rPr/>
              <w:tab/>
            </w:r>
            <w:r>
              <w:rPr>
                <w:spacing w:val="-5"/>
              </w:rPr>
              <w:t>138</w:t>
            </w:r>
          </w:hyperlink>
        </w:p>
      </w:sdtContent>
    </w:sdt>
    <w:p>
      <w:pPr>
        <w:spacing w:after="0"/>
        <w:sectPr>
          <w:type w:val="continuous"/>
          <w:pgSz w:w="12240" w:h="15840"/>
          <w:pgMar w:header="0" w:footer="1712" w:top="1420" w:bottom="2818" w:left="1200" w:right="1220"/>
        </w:sectPr>
      </w:pPr>
    </w:p>
    <w:p>
      <w:pPr>
        <w:pStyle w:val="Heading1"/>
        <w:ind w:left="246"/>
      </w:pPr>
      <w:bookmarkStart w:name="_bookmark9" w:id="10"/>
      <w:bookmarkEnd w:id="10"/>
      <w:r>
        <w:rPr>
          <w:b w:val="0"/>
        </w:rPr>
      </w:r>
      <w:r>
        <w:rPr/>
        <w:t>EXECUTIVE</w:t>
      </w:r>
      <w:r>
        <w:rPr>
          <w:spacing w:val="-6"/>
        </w:rPr>
        <w:t> </w:t>
      </w:r>
      <w:r>
        <w:rPr>
          <w:spacing w:val="-2"/>
        </w:rPr>
        <w:t>SUMMARY</w:t>
      </w:r>
    </w:p>
    <w:p>
      <w:pPr>
        <w:spacing w:before="120"/>
        <w:ind w:left="240" w:right="219" w:firstLine="0"/>
        <w:jc w:val="both"/>
        <w:rPr>
          <w:sz w:val="20"/>
        </w:rPr>
      </w:pPr>
      <w:r>
        <w:rPr>
          <w:sz w:val="20"/>
        </w:rPr>
        <w:t>An Mw 7.8 earthquake occurred</w:t>
      </w:r>
      <w:r>
        <w:rPr>
          <w:spacing w:val="-2"/>
          <w:sz w:val="20"/>
        </w:rPr>
        <w:t> </w:t>
      </w:r>
      <w:r>
        <w:rPr>
          <w:sz w:val="20"/>
        </w:rPr>
        <w:t>at</w:t>
      </w:r>
      <w:r>
        <w:rPr>
          <w:spacing w:val="-1"/>
          <w:sz w:val="20"/>
        </w:rPr>
        <w:t> </w:t>
      </w:r>
      <w:r>
        <w:rPr>
          <w:sz w:val="20"/>
        </w:rPr>
        <w:t>a depth of 17.9</w:t>
      </w:r>
      <w:r>
        <w:rPr>
          <w:spacing w:val="-1"/>
          <w:sz w:val="20"/>
        </w:rPr>
        <w:t> </w:t>
      </w:r>
      <w:r>
        <w:rPr>
          <w:sz w:val="20"/>
        </w:rPr>
        <w:t>km and</w:t>
      </w:r>
      <w:r>
        <w:rPr>
          <w:spacing w:val="-1"/>
          <w:sz w:val="20"/>
        </w:rPr>
        <w:t> </w:t>
      </w:r>
      <w:r>
        <w:rPr>
          <w:sz w:val="20"/>
        </w:rPr>
        <w:t>with epicenter coordinates 37.174°N 37.032°E near the city of Nurdağı in the Gaziantep province of Türkiye at about 4:17 am local time on February 6, 2023. Due to the shallow depth of the earthquake and a bilateral rupture towards the southwest and the northeast</w:t>
      </w:r>
      <w:r>
        <w:rPr>
          <w:spacing w:val="-6"/>
          <w:sz w:val="20"/>
        </w:rPr>
        <w:t> </w:t>
      </w:r>
      <w:r>
        <w:rPr>
          <w:sz w:val="20"/>
        </w:rPr>
        <w:t>with</w:t>
      </w:r>
      <w:r>
        <w:rPr>
          <w:spacing w:val="-7"/>
          <w:sz w:val="20"/>
        </w:rPr>
        <w:t> </w:t>
      </w:r>
      <w:r>
        <w:rPr>
          <w:sz w:val="20"/>
        </w:rPr>
        <w:t>an</w:t>
      </w:r>
      <w:r>
        <w:rPr>
          <w:spacing w:val="-7"/>
          <w:sz w:val="20"/>
        </w:rPr>
        <w:t> </w:t>
      </w:r>
      <w:r>
        <w:rPr>
          <w:sz w:val="20"/>
        </w:rPr>
        <w:t>area</w:t>
      </w:r>
      <w:r>
        <w:rPr>
          <w:spacing w:val="-7"/>
          <w:sz w:val="20"/>
        </w:rPr>
        <w:t> </w:t>
      </w:r>
      <w:r>
        <w:rPr>
          <w:sz w:val="20"/>
        </w:rPr>
        <w:t>of</w:t>
      </w:r>
      <w:r>
        <w:rPr>
          <w:spacing w:val="-3"/>
          <w:sz w:val="20"/>
        </w:rPr>
        <w:t> </w:t>
      </w:r>
      <w:r>
        <w:rPr>
          <w:sz w:val="20"/>
        </w:rPr>
        <w:t>approximately</w:t>
      </w:r>
      <w:r>
        <w:rPr>
          <w:spacing w:val="-4"/>
          <w:sz w:val="20"/>
        </w:rPr>
        <w:t> </w:t>
      </w:r>
      <w:r>
        <w:rPr>
          <w:sz w:val="20"/>
        </w:rPr>
        <w:t>100</w:t>
      </w:r>
      <w:r>
        <w:rPr>
          <w:spacing w:val="-7"/>
          <w:sz w:val="20"/>
        </w:rPr>
        <w:t> </w:t>
      </w:r>
      <w:r>
        <w:rPr>
          <w:sz w:val="20"/>
        </w:rPr>
        <w:t>km</w:t>
      </w:r>
      <w:r>
        <w:rPr>
          <w:spacing w:val="-7"/>
          <w:sz w:val="20"/>
        </w:rPr>
        <w:t> </w:t>
      </w:r>
      <w:r>
        <w:rPr>
          <w:sz w:val="20"/>
        </w:rPr>
        <w:t>×</w:t>
      </w:r>
      <w:r>
        <w:rPr>
          <w:spacing w:val="-5"/>
          <w:sz w:val="20"/>
        </w:rPr>
        <w:t> </w:t>
      </w:r>
      <w:r>
        <w:rPr>
          <w:sz w:val="20"/>
        </w:rPr>
        <w:t>75</w:t>
      </w:r>
      <w:r>
        <w:rPr>
          <w:spacing w:val="-7"/>
          <w:sz w:val="20"/>
        </w:rPr>
        <w:t> </w:t>
      </w:r>
      <w:r>
        <w:rPr>
          <w:sz w:val="20"/>
        </w:rPr>
        <w:t>km,</w:t>
      </w:r>
      <w:r>
        <w:rPr>
          <w:spacing w:val="-5"/>
          <w:sz w:val="20"/>
        </w:rPr>
        <w:t> </w:t>
      </w:r>
      <w:r>
        <w:rPr>
          <w:sz w:val="20"/>
        </w:rPr>
        <w:t>the</w:t>
      </w:r>
      <w:r>
        <w:rPr>
          <w:spacing w:val="-5"/>
          <w:sz w:val="20"/>
        </w:rPr>
        <w:t> </w:t>
      </w:r>
      <w:r>
        <w:rPr>
          <w:sz w:val="20"/>
        </w:rPr>
        <w:t>earthquake</w:t>
      </w:r>
      <w:r>
        <w:rPr>
          <w:spacing w:val="-4"/>
          <w:sz w:val="20"/>
        </w:rPr>
        <w:t> </w:t>
      </w:r>
      <w:r>
        <w:rPr>
          <w:sz w:val="20"/>
        </w:rPr>
        <w:t>impacted</w:t>
      </w:r>
      <w:r>
        <w:rPr>
          <w:spacing w:val="-7"/>
          <w:sz w:val="20"/>
        </w:rPr>
        <w:t> </w:t>
      </w:r>
      <w:r>
        <w:rPr>
          <w:sz w:val="20"/>
        </w:rPr>
        <w:t>10</w:t>
      </w:r>
      <w:r>
        <w:rPr>
          <w:spacing w:val="-7"/>
          <w:sz w:val="20"/>
        </w:rPr>
        <w:t> </w:t>
      </w:r>
      <w:r>
        <w:rPr>
          <w:sz w:val="20"/>
        </w:rPr>
        <w:t>provinces</w:t>
      </w:r>
      <w:r>
        <w:rPr>
          <w:spacing w:val="-6"/>
          <w:sz w:val="20"/>
        </w:rPr>
        <w:t> </w:t>
      </w:r>
      <w:r>
        <w:rPr>
          <w:sz w:val="20"/>
        </w:rPr>
        <w:t>in</w:t>
      </w:r>
      <w:r>
        <w:rPr>
          <w:spacing w:val="-7"/>
          <w:sz w:val="20"/>
        </w:rPr>
        <w:t> </w:t>
      </w:r>
      <w:r>
        <w:rPr>
          <w:sz w:val="20"/>
        </w:rPr>
        <w:t>Türkiye and</w:t>
      </w:r>
      <w:r>
        <w:rPr>
          <w:spacing w:val="-14"/>
          <w:sz w:val="20"/>
        </w:rPr>
        <w:t> </w:t>
      </w:r>
      <w:r>
        <w:rPr>
          <w:sz w:val="20"/>
        </w:rPr>
        <w:t>several</w:t>
      </w:r>
      <w:r>
        <w:rPr>
          <w:spacing w:val="-14"/>
          <w:sz w:val="20"/>
        </w:rPr>
        <w:t> </w:t>
      </w:r>
      <w:r>
        <w:rPr>
          <w:sz w:val="20"/>
        </w:rPr>
        <w:t>others</w:t>
      </w:r>
      <w:r>
        <w:rPr>
          <w:spacing w:val="-14"/>
          <w:sz w:val="20"/>
        </w:rPr>
        <w:t> </w:t>
      </w:r>
      <w:r>
        <w:rPr>
          <w:sz w:val="20"/>
        </w:rPr>
        <w:t>in</w:t>
      </w:r>
      <w:r>
        <w:rPr>
          <w:spacing w:val="-14"/>
          <w:sz w:val="20"/>
        </w:rPr>
        <w:t> </w:t>
      </w:r>
      <w:r>
        <w:rPr>
          <w:sz w:val="20"/>
        </w:rPr>
        <w:t>Syria,</w:t>
      </w:r>
      <w:r>
        <w:rPr>
          <w:spacing w:val="-14"/>
          <w:sz w:val="20"/>
        </w:rPr>
        <w:t> </w:t>
      </w:r>
      <w:r>
        <w:rPr>
          <w:sz w:val="20"/>
        </w:rPr>
        <w:t>resulting</w:t>
      </w:r>
      <w:r>
        <w:rPr>
          <w:spacing w:val="-14"/>
          <w:sz w:val="20"/>
        </w:rPr>
        <w:t> </w:t>
      </w:r>
      <w:r>
        <w:rPr>
          <w:sz w:val="20"/>
        </w:rPr>
        <w:t>in</w:t>
      </w:r>
      <w:r>
        <w:rPr>
          <w:spacing w:val="-14"/>
          <w:sz w:val="20"/>
        </w:rPr>
        <w:t> </w:t>
      </w:r>
      <w:r>
        <w:rPr>
          <w:sz w:val="20"/>
        </w:rPr>
        <w:t>significant</w:t>
      </w:r>
      <w:r>
        <w:rPr>
          <w:spacing w:val="-14"/>
          <w:sz w:val="20"/>
        </w:rPr>
        <w:t> </w:t>
      </w:r>
      <w:r>
        <w:rPr>
          <w:sz w:val="20"/>
        </w:rPr>
        <w:t>casualties</w:t>
      </w:r>
      <w:r>
        <w:rPr>
          <w:spacing w:val="-14"/>
          <w:sz w:val="20"/>
        </w:rPr>
        <w:t> </w:t>
      </w:r>
      <w:r>
        <w:rPr>
          <w:sz w:val="20"/>
        </w:rPr>
        <w:t>due</w:t>
      </w:r>
      <w:r>
        <w:rPr>
          <w:spacing w:val="-13"/>
          <w:sz w:val="20"/>
        </w:rPr>
        <w:t> </w:t>
      </w:r>
      <w:r>
        <w:rPr>
          <w:sz w:val="20"/>
        </w:rPr>
        <w:t>to</w:t>
      </w:r>
      <w:r>
        <w:rPr>
          <w:spacing w:val="-14"/>
          <w:sz w:val="20"/>
        </w:rPr>
        <w:t> </w:t>
      </w:r>
      <w:r>
        <w:rPr>
          <w:sz w:val="20"/>
        </w:rPr>
        <w:t>the</w:t>
      </w:r>
      <w:r>
        <w:rPr>
          <w:spacing w:val="-14"/>
          <w:sz w:val="20"/>
        </w:rPr>
        <w:t> </w:t>
      </w:r>
      <w:r>
        <w:rPr>
          <w:sz w:val="20"/>
        </w:rPr>
        <w:t>collapse</w:t>
      </w:r>
      <w:r>
        <w:rPr>
          <w:spacing w:val="-14"/>
          <w:sz w:val="20"/>
        </w:rPr>
        <w:t> </w:t>
      </w:r>
      <w:r>
        <w:rPr>
          <w:sz w:val="20"/>
        </w:rPr>
        <w:t>of</w:t>
      </w:r>
      <w:r>
        <w:rPr>
          <w:spacing w:val="-14"/>
          <w:sz w:val="20"/>
        </w:rPr>
        <w:t> </w:t>
      </w:r>
      <w:r>
        <w:rPr>
          <w:sz w:val="20"/>
        </w:rPr>
        <w:t>many</w:t>
      </w:r>
      <w:r>
        <w:rPr>
          <w:spacing w:val="-14"/>
          <w:sz w:val="20"/>
        </w:rPr>
        <w:t> </w:t>
      </w:r>
      <w:r>
        <w:rPr>
          <w:sz w:val="20"/>
        </w:rPr>
        <w:t>buildings.</w:t>
      </w:r>
      <w:r>
        <w:rPr>
          <w:spacing w:val="-14"/>
          <w:sz w:val="20"/>
        </w:rPr>
        <w:t> </w:t>
      </w:r>
      <w:r>
        <w:rPr>
          <w:sz w:val="20"/>
        </w:rPr>
        <w:t>Because of a combination of forward directivity, basin effects, and site amplification, very large ground shaking (up to 1.3g Peak Ground Acceleration (PGA) and 170 cm/s Peak Ground Velocity (PGV)) was recorded in Hatay. The response spectra of several of the recorded ground motions considerably exceeded the Maximum Considered Earthquake (MCE) levels for certain period ranges. This earthquake was followed by</w:t>
      </w:r>
      <w:r>
        <w:rPr>
          <w:spacing w:val="-1"/>
          <w:sz w:val="20"/>
        </w:rPr>
        <w:t> </w:t>
      </w:r>
      <w:r>
        <w:rPr>
          <w:sz w:val="20"/>
        </w:rPr>
        <w:t>many</w:t>
      </w:r>
      <w:r>
        <w:rPr>
          <w:spacing w:val="-1"/>
          <w:sz w:val="20"/>
        </w:rPr>
        <w:t> </w:t>
      </w:r>
      <w:r>
        <w:rPr>
          <w:sz w:val="20"/>
        </w:rPr>
        <w:t>aftershocks,</w:t>
      </w:r>
      <w:r>
        <w:rPr>
          <w:spacing w:val="-2"/>
          <w:sz w:val="20"/>
        </w:rPr>
        <w:t> </w:t>
      </w:r>
      <w:r>
        <w:rPr>
          <w:sz w:val="20"/>
        </w:rPr>
        <w:t>including</w:t>
      </w:r>
      <w:r>
        <w:rPr>
          <w:spacing w:val="-2"/>
          <w:sz w:val="20"/>
        </w:rPr>
        <w:t> </w:t>
      </w:r>
      <w:r>
        <w:rPr>
          <w:sz w:val="20"/>
        </w:rPr>
        <w:t>several</w:t>
      </w:r>
      <w:r>
        <w:rPr>
          <w:spacing w:val="-3"/>
          <w:sz w:val="20"/>
        </w:rPr>
        <w:t> </w:t>
      </w:r>
      <w:r>
        <w:rPr>
          <w:sz w:val="20"/>
        </w:rPr>
        <w:t>larger</w:t>
      </w:r>
      <w:r>
        <w:rPr>
          <w:spacing w:val="-1"/>
          <w:sz w:val="20"/>
        </w:rPr>
        <w:t> </w:t>
      </w:r>
      <w:r>
        <w:rPr>
          <w:sz w:val="20"/>
        </w:rPr>
        <w:t>than</w:t>
      </w:r>
      <w:r>
        <w:rPr>
          <w:spacing w:val="-2"/>
          <w:sz w:val="20"/>
        </w:rPr>
        <w:t> </w:t>
      </w:r>
      <w:r>
        <w:rPr>
          <w:sz w:val="20"/>
        </w:rPr>
        <w:t>magnitude 6</w:t>
      </w:r>
      <w:r>
        <w:rPr>
          <w:spacing w:val="-2"/>
          <w:sz w:val="20"/>
        </w:rPr>
        <w:t> </w:t>
      </w:r>
      <w:r>
        <w:rPr>
          <w:sz w:val="20"/>
        </w:rPr>
        <w:t>(one</w:t>
      </w:r>
      <w:r>
        <w:rPr>
          <w:spacing w:val="-2"/>
          <w:sz w:val="20"/>
        </w:rPr>
        <w:t> </w:t>
      </w:r>
      <w:r>
        <w:rPr>
          <w:sz w:val="20"/>
        </w:rPr>
        <w:t>with</w:t>
      </w:r>
      <w:r>
        <w:rPr>
          <w:spacing w:val="-2"/>
          <w:sz w:val="20"/>
        </w:rPr>
        <w:t> </w:t>
      </w:r>
      <w:r>
        <w:rPr>
          <w:sz w:val="20"/>
        </w:rPr>
        <w:t>Mw 6.6).</w:t>
      </w:r>
      <w:r>
        <w:rPr>
          <w:spacing w:val="-2"/>
          <w:sz w:val="20"/>
        </w:rPr>
        <w:t> </w:t>
      </w:r>
      <w:r>
        <w:rPr>
          <w:sz w:val="20"/>
        </w:rPr>
        <w:t>Approximately</w:t>
      </w:r>
      <w:r>
        <w:rPr>
          <w:spacing w:val="-1"/>
          <w:sz w:val="20"/>
        </w:rPr>
        <w:t> </w:t>
      </w:r>
      <w:r>
        <w:rPr>
          <w:sz w:val="20"/>
        </w:rPr>
        <w:t>9</w:t>
      </w:r>
      <w:r>
        <w:rPr>
          <w:spacing w:val="-2"/>
          <w:sz w:val="20"/>
        </w:rPr>
        <w:t> </w:t>
      </w:r>
      <w:r>
        <w:rPr>
          <w:sz w:val="20"/>
        </w:rPr>
        <w:t>hours later,</w:t>
      </w:r>
      <w:r>
        <w:rPr>
          <w:spacing w:val="-3"/>
          <w:sz w:val="20"/>
        </w:rPr>
        <w:t> </w:t>
      </w:r>
      <w:r>
        <w:rPr>
          <w:sz w:val="20"/>
        </w:rPr>
        <w:t>a</w:t>
      </w:r>
      <w:r>
        <w:rPr>
          <w:spacing w:val="-6"/>
          <w:sz w:val="20"/>
        </w:rPr>
        <w:t> </w:t>
      </w:r>
      <w:r>
        <w:rPr>
          <w:sz w:val="20"/>
        </w:rPr>
        <w:t>Mw</w:t>
      </w:r>
      <w:r>
        <w:rPr>
          <w:spacing w:val="-5"/>
          <w:sz w:val="20"/>
        </w:rPr>
        <w:t> </w:t>
      </w:r>
      <w:r>
        <w:rPr>
          <w:sz w:val="20"/>
        </w:rPr>
        <w:t>7.5</w:t>
      </w:r>
      <w:r>
        <w:rPr>
          <w:spacing w:val="-6"/>
          <w:sz w:val="20"/>
        </w:rPr>
        <w:t> </w:t>
      </w:r>
      <w:r>
        <w:rPr>
          <w:sz w:val="20"/>
        </w:rPr>
        <w:t>induced</w:t>
      </w:r>
      <w:r>
        <w:rPr>
          <w:spacing w:val="-6"/>
          <w:sz w:val="20"/>
        </w:rPr>
        <w:t> </w:t>
      </w:r>
      <w:r>
        <w:rPr>
          <w:sz w:val="20"/>
        </w:rPr>
        <w:t>earthquake</w:t>
      </w:r>
      <w:r>
        <w:rPr>
          <w:spacing w:val="-4"/>
          <w:sz w:val="20"/>
        </w:rPr>
        <w:t> </w:t>
      </w:r>
      <w:r>
        <w:rPr>
          <w:sz w:val="20"/>
        </w:rPr>
        <w:t>occurred</w:t>
      </w:r>
      <w:r>
        <w:rPr>
          <w:spacing w:val="-6"/>
          <w:sz w:val="20"/>
        </w:rPr>
        <w:t> </w:t>
      </w:r>
      <w:r>
        <w:rPr>
          <w:sz w:val="20"/>
        </w:rPr>
        <w:t>on</w:t>
      </w:r>
      <w:r>
        <w:rPr>
          <w:spacing w:val="-6"/>
          <w:sz w:val="20"/>
        </w:rPr>
        <w:t> </w:t>
      </w:r>
      <w:r>
        <w:rPr>
          <w:sz w:val="20"/>
        </w:rPr>
        <w:t>the</w:t>
      </w:r>
      <w:r>
        <w:rPr>
          <w:spacing w:val="-6"/>
          <w:sz w:val="20"/>
        </w:rPr>
        <w:t> </w:t>
      </w:r>
      <w:r>
        <w:rPr>
          <w:sz w:val="20"/>
        </w:rPr>
        <w:t>Sürgü</w:t>
      </w:r>
      <w:r>
        <w:rPr>
          <w:spacing w:val="-6"/>
          <w:sz w:val="20"/>
        </w:rPr>
        <w:t> </w:t>
      </w:r>
      <w:r>
        <w:rPr>
          <w:sz w:val="20"/>
        </w:rPr>
        <w:t>Cardak</w:t>
      </w:r>
      <w:r>
        <w:rPr>
          <w:spacing w:val="-5"/>
          <w:sz w:val="20"/>
        </w:rPr>
        <w:t> </w:t>
      </w:r>
      <w:r>
        <w:rPr>
          <w:sz w:val="20"/>
        </w:rPr>
        <w:t>fault</w:t>
      </w:r>
      <w:r>
        <w:rPr>
          <w:spacing w:val="-5"/>
          <w:sz w:val="20"/>
        </w:rPr>
        <w:t> </w:t>
      </w:r>
      <w:r>
        <w:rPr>
          <w:sz w:val="20"/>
        </w:rPr>
        <w:t>at</w:t>
      </w:r>
      <w:r>
        <w:rPr>
          <w:spacing w:val="-5"/>
          <w:sz w:val="20"/>
        </w:rPr>
        <w:t> </w:t>
      </w:r>
      <w:r>
        <w:rPr>
          <w:sz w:val="20"/>
        </w:rPr>
        <w:t>a</w:t>
      </w:r>
      <w:r>
        <w:rPr>
          <w:spacing w:val="-3"/>
          <w:sz w:val="20"/>
        </w:rPr>
        <w:t> </w:t>
      </w:r>
      <w:r>
        <w:rPr>
          <w:sz w:val="20"/>
        </w:rPr>
        <w:t>depth</w:t>
      </w:r>
      <w:r>
        <w:rPr>
          <w:spacing w:val="-3"/>
          <w:sz w:val="20"/>
        </w:rPr>
        <w:t> </w:t>
      </w:r>
      <w:r>
        <w:rPr>
          <w:sz w:val="20"/>
        </w:rPr>
        <w:t>of</w:t>
      </w:r>
      <w:r>
        <w:rPr>
          <w:spacing w:val="-5"/>
          <w:sz w:val="20"/>
        </w:rPr>
        <w:t> </w:t>
      </w:r>
      <w:r>
        <w:rPr>
          <w:sz w:val="20"/>
        </w:rPr>
        <w:t>10</w:t>
      </w:r>
      <w:r>
        <w:rPr>
          <w:spacing w:val="-4"/>
          <w:sz w:val="20"/>
        </w:rPr>
        <w:t> </w:t>
      </w:r>
      <w:r>
        <w:rPr>
          <w:sz w:val="20"/>
        </w:rPr>
        <w:t>km,</w:t>
      </w:r>
      <w:r>
        <w:rPr>
          <w:spacing w:val="-6"/>
          <w:sz w:val="20"/>
        </w:rPr>
        <w:t> </w:t>
      </w:r>
      <w:r>
        <w:rPr>
          <w:sz w:val="20"/>
        </w:rPr>
        <w:t>with</w:t>
      </w:r>
      <w:r>
        <w:rPr>
          <w:spacing w:val="-4"/>
          <w:sz w:val="20"/>
        </w:rPr>
        <w:t> </w:t>
      </w:r>
      <w:r>
        <w:rPr>
          <w:sz w:val="20"/>
        </w:rPr>
        <w:t>epicenter coordinates 38.024°N 37.203°E near the town of Ekinözü in the Kahramanmaraş province at about 1:24 pm local time. This second major earthquake resulted in very large shaking at a few locations (Kahramanmaras PGA: 0.63g, PGV: 170 cm/s; Malatya PGA: 0.47g, and Adana PGA: 0.4g).</w:t>
      </w:r>
    </w:p>
    <w:p>
      <w:pPr>
        <w:spacing w:before="122"/>
        <w:ind w:left="240" w:right="221" w:firstLine="0"/>
        <w:jc w:val="both"/>
        <w:rPr>
          <w:sz w:val="20"/>
        </w:rPr>
      </w:pPr>
      <w:r>
        <w:rPr>
          <w:sz w:val="20"/>
        </w:rPr>
        <w:t>As</w:t>
      </w:r>
      <w:r>
        <w:rPr>
          <w:spacing w:val="-14"/>
          <w:sz w:val="20"/>
        </w:rPr>
        <w:t> </w:t>
      </w:r>
      <w:r>
        <w:rPr>
          <w:sz w:val="20"/>
        </w:rPr>
        <w:t>a</w:t>
      </w:r>
      <w:r>
        <w:rPr>
          <w:spacing w:val="-14"/>
          <w:sz w:val="20"/>
        </w:rPr>
        <w:t> </w:t>
      </w:r>
      <w:r>
        <w:rPr>
          <w:sz w:val="20"/>
        </w:rPr>
        <w:t>result</w:t>
      </w:r>
      <w:r>
        <w:rPr>
          <w:spacing w:val="-14"/>
          <w:sz w:val="20"/>
        </w:rPr>
        <w:t> </w:t>
      </w:r>
      <w:r>
        <w:rPr>
          <w:sz w:val="20"/>
        </w:rPr>
        <w:t>of</w:t>
      </w:r>
      <w:r>
        <w:rPr>
          <w:spacing w:val="-14"/>
          <w:sz w:val="20"/>
        </w:rPr>
        <w:t> </w:t>
      </w:r>
      <w:r>
        <w:rPr>
          <w:sz w:val="20"/>
        </w:rPr>
        <w:t>this</w:t>
      </w:r>
      <w:r>
        <w:rPr>
          <w:spacing w:val="-14"/>
          <w:sz w:val="20"/>
        </w:rPr>
        <w:t> </w:t>
      </w:r>
      <w:r>
        <w:rPr>
          <w:sz w:val="20"/>
        </w:rPr>
        <w:t>sequence</w:t>
      </w:r>
      <w:r>
        <w:rPr>
          <w:spacing w:val="-14"/>
          <w:sz w:val="20"/>
        </w:rPr>
        <w:t> </w:t>
      </w:r>
      <w:r>
        <w:rPr>
          <w:sz w:val="20"/>
        </w:rPr>
        <w:t>of</w:t>
      </w:r>
      <w:r>
        <w:rPr>
          <w:spacing w:val="-14"/>
          <w:sz w:val="20"/>
        </w:rPr>
        <w:t> </w:t>
      </w:r>
      <w:r>
        <w:rPr>
          <w:sz w:val="20"/>
        </w:rPr>
        <w:t>earthquakes</w:t>
      </w:r>
      <w:r>
        <w:rPr>
          <w:spacing w:val="-14"/>
          <w:sz w:val="20"/>
        </w:rPr>
        <w:t> </w:t>
      </w:r>
      <w:r>
        <w:rPr>
          <w:sz w:val="20"/>
        </w:rPr>
        <w:t>and</w:t>
      </w:r>
      <w:r>
        <w:rPr>
          <w:spacing w:val="-14"/>
          <w:sz w:val="20"/>
        </w:rPr>
        <w:t> </w:t>
      </w:r>
      <w:r>
        <w:rPr>
          <w:sz w:val="20"/>
        </w:rPr>
        <w:t>aftershocks,</w:t>
      </w:r>
      <w:r>
        <w:rPr>
          <w:spacing w:val="-13"/>
          <w:sz w:val="20"/>
        </w:rPr>
        <w:t> </w:t>
      </w:r>
      <w:r>
        <w:rPr>
          <w:sz w:val="20"/>
        </w:rPr>
        <w:t>around</w:t>
      </w:r>
      <w:r>
        <w:rPr>
          <w:spacing w:val="-14"/>
          <w:sz w:val="20"/>
        </w:rPr>
        <w:t> </w:t>
      </w:r>
      <w:r>
        <w:rPr>
          <w:sz w:val="20"/>
        </w:rPr>
        <w:t>28,500</w:t>
      </w:r>
      <w:r>
        <w:rPr>
          <w:spacing w:val="-14"/>
          <w:sz w:val="20"/>
        </w:rPr>
        <w:t> </w:t>
      </w:r>
      <w:r>
        <w:rPr>
          <w:sz w:val="20"/>
        </w:rPr>
        <w:t>buildings</w:t>
      </w:r>
      <w:r>
        <w:rPr>
          <w:spacing w:val="-14"/>
          <w:sz w:val="20"/>
        </w:rPr>
        <w:t> </w:t>
      </w:r>
      <w:r>
        <w:rPr>
          <w:sz w:val="20"/>
        </w:rPr>
        <w:t>partially</w:t>
      </w:r>
      <w:r>
        <w:rPr>
          <w:spacing w:val="-14"/>
          <w:sz w:val="20"/>
        </w:rPr>
        <w:t> </w:t>
      </w:r>
      <w:r>
        <w:rPr>
          <w:sz w:val="20"/>
        </w:rPr>
        <w:t>or</w:t>
      </w:r>
      <w:r>
        <w:rPr>
          <w:spacing w:val="-14"/>
          <w:sz w:val="20"/>
        </w:rPr>
        <w:t> </w:t>
      </w:r>
      <w:r>
        <w:rPr>
          <w:sz w:val="20"/>
        </w:rPr>
        <w:t>completely collapsed, while another 66,000 buildings were severely damaged in Türkiye. In Syria, more than 22,000 buildings were affected by the earthquakes, with 2,850 of them partially/completely collapsed or severely damaged. As of March 8, the total official death toll due to these earthquakes was reported to be 45,968 confirmed deaths in Türkiye and 7,259 deaths in Syria. In Türkiye alone, more than 100,000 people were reported as injured. The province of Hatay in Türkiye was severely impacted by this sequence of ground shaking including a Mw 6.4 earthquake that occurred on February 20, two weeks after the main event.</w:t>
      </w:r>
    </w:p>
    <w:p>
      <w:pPr>
        <w:spacing w:before="121"/>
        <w:ind w:left="240" w:right="221" w:firstLine="0"/>
        <w:jc w:val="both"/>
        <w:rPr>
          <w:sz w:val="20"/>
        </w:rPr>
      </w:pPr>
      <w:r>
        <w:rPr>
          <w:sz w:val="20"/>
        </w:rPr>
        <w:t>Around half of the buildings in the affected regions of Türkiye were constructed before 2000, i.e., before modern</w:t>
      </w:r>
      <w:r>
        <w:rPr>
          <w:spacing w:val="-8"/>
          <w:sz w:val="20"/>
        </w:rPr>
        <w:t> </w:t>
      </w:r>
      <w:r>
        <w:rPr>
          <w:sz w:val="20"/>
        </w:rPr>
        <w:t>principles</w:t>
      </w:r>
      <w:r>
        <w:rPr>
          <w:spacing w:val="-7"/>
          <w:sz w:val="20"/>
        </w:rPr>
        <w:t> </w:t>
      </w:r>
      <w:r>
        <w:rPr>
          <w:sz w:val="20"/>
        </w:rPr>
        <w:t>of</w:t>
      </w:r>
      <w:r>
        <w:rPr>
          <w:spacing w:val="-8"/>
          <w:sz w:val="20"/>
        </w:rPr>
        <w:t> </w:t>
      </w:r>
      <w:r>
        <w:rPr>
          <w:sz w:val="20"/>
        </w:rPr>
        <w:t>earthquake</w:t>
      </w:r>
      <w:r>
        <w:rPr>
          <w:spacing w:val="-8"/>
          <w:sz w:val="20"/>
        </w:rPr>
        <w:t> </w:t>
      </w:r>
      <w:r>
        <w:rPr>
          <w:sz w:val="20"/>
        </w:rPr>
        <w:t>design</w:t>
      </w:r>
      <w:r>
        <w:rPr>
          <w:spacing w:val="-8"/>
          <w:sz w:val="20"/>
        </w:rPr>
        <w:t> </w:t>
      </w:r>
      <w:r>
        <w:rPr>
          <w:sz w:val="20"/>
        </w:rPr>
        <w:t>were</w:t>
      </w:r>
      <w:r>
        <w:rPr>
          <w:spacing w:val="-5"/>
          <w:sz w:val="20"/>
        </w:rPr>
        <w:t> </w:t>
      </w:r>
      <w:r>
        <w:rPr>
          <w:sz w:val="20"/>
        </w:rPr>
        <w:t>implemented</w:t>
      </w:r>
      <w:r>
        <w:rPr>
          <w:spacing w:val="-8"/>
          <w:sz w:val="20"/>
        </w:rPr>
        <w:t> </w:t>
      </w:r>
      <w:r>
        <w:rPr>
          <w:sz w:val="20"/>
        </w:rPr>
        <w:t>in</w:t>
      </w:r>
      <w:r>
        <w:rPr>
          <w:spacing w:val="-8"/>
          <w:sz w:val="20"/>
        </w:rPr>
        <w:t> </w:t>
      </w:r>
      <w:r>
        <w:rPr>
          <w:sz w:val="20"/>
        </w:rPr>
        <w:t>the</w:t>
      </w:r>
      <w:r>
        <w:rPr>
          <w:spacing w:val="-8"/>
          <w:sz w:val="20"/>
        </w:rPr>
        <w:t> </w:t>
      </w:r>
      <w:r>
        <w:rPr>
          <w:sz w:val="20"/>
        </w:rPr>
        <w:t>Turkish</w:t>
      </w:r>
      <w:r>
        <w:rPr>
          <w:spacing w:val="-5"/>
          <w:sz w:val="20"/>
        </w:rPr>
        <w:t> </w:t>
      </w:r>
      <w:r>
        <w:rPr>
          <w:sz w:val="20"/>
        </w:rPr>
        <w:t>Seismic</w:t>
      </w:r>
      <w:r>
        <w:rPr>
          <w:spacing w:val="-4"/>
          <w:sz w:val="20"/>
        </w:rPr>
        <w:t> </w:t>
      </w:r>
      <w:r>
        <w:rPr>
          <w:sz w:val="20"/>
        </w:rPr>
        <w:t>Code.</w:t>
      </w:r>
      <w:r>
        <w:rPr>
          <w:spacing w:val="-8"/>
          <w:sz w:val="20"/>
        </w:rPr>
        <w:t> </w:t>
      </w:r>
      <w:r>
        <w:rPr>
          <w:sz w:val="20"/>
        </w:rPr>
        <w:t>Fragility</w:t>
      </w:r>
      <w:r>
        <w:rPr>
          <w:spacing w:val="-6"/>
          <w:sz w:val="20"/>
        </w:rPr>
        <w:t> </w:t>
      </w:r>
      <w:r>
        <w:rPr>
          <w:sz w:val="20"/>
        </w:rPr>
        <w:t>functions developed for the building stock in the area showed that collapse under large shaking was possible for these relatively older buildings. However, several collapses of buildings constructed after 2000 were also observed. There are several reasons for the collapse of these relatively newer buildings, including: (a) ground</w:t>
      </w:r>
      <w:r>
        <w:rPr>
          <w:spacing w:val="-14"/>
          <w:sz w:val="20"/>
        </w:rPr>
        <w:t> </w:t>
      </w:r>
      <w:r>
        <w:rPr>
          <w:sz w:val="20"/>
        </w:rPr>
        <w:t>motions</w:t>
      </w:r>
      <w:r>
        <w:rPr>
          <w:spacing w:val="-14"/>
          <w:sz w:val="20"/>
        </w:rPr>
        <w:t> </w:t>
      </w:r>
      <w:r>
        <w:rPr>
          <w:sz w:val="20"/>
        </w:rPr>
        <w:t>exceeding</w:t>
      </w:r>
      <w:r>
        <w:rPr>
          <w:spacing w:val="-14"/>
          <w:sz w:val="20"/>
        </w:rPr>
        <w:t> </w:t>
      </w:r>
      <w:r>
        <w:rPr>
          <w:sz w:val="20"/>
        </w:rPr>
        <w:t>MCE</w:t>
      </w:r>
      <w:r>
        <w:rPr>
          <w:spacing w:val="-14"/>
          <w:sz w:val="20"/>
        </w:rPr>
        <w:t> </w:t>
      </w:r>
      <w:r>
        <w:rPr>
          <w:sz w:val="20"/>
        </w:rPr>
        <w:t>levels,</w:t>
      </w:r>
      <w:r>
        <w:rPr>
          <w:spacing w:val="-14"/>
          <w:sz w:val="20"/>
        </w:rPr>
        <w:t> </w:t>
      </w:r>
      <w:r>
        <w:rPr>
          <w:sz w:val="20"/>
        </w:rPr>
        <w:t>(b)</w:t>
      </w:r>
      <w:r>
        <w:rPr>
          <w:spacing w:val="-14"/>
          <w:sz w:val="20"/>
        </w:rPr>
        <w:t> </w:t>
      </w:r>
      <w:r>
        <w:rPr>
          <w:sz w:val="20"/>
        </w:rPr>
        <w:t>impact</w:t>
      </w:r>
      <w:r>
        <w:rPr>
          <w:spacing w:val="-14"/>
          <w:sz w:val="20"/>
        </w:rPr>
        <w:t> </w:t>
      </w:r>
      <w:r>
        <w:rPr>
          <w:sz w:val="20"/>
        </w:rPr>
        <w:t>of</w:t>
      </w:r>
      <w:r>
        <w:rPr>
          <w:spacing w:val="-14"/>
          <w:sz w:val="20"/>
        </w:rPr>
        <w:t> </w:t>
      </w:r>
      <w:r>
        <w:rPr>
          <w:sz w:val="20"/>
        </w:rPr>
        <w:t>a</w:t>
      </w:r>
      <w:r>
        <w:rPr>
          <w:spacing w:val="-14"/>
          <w:sz w:val="20"/>
        </w:rPr>
        <w:t> </w:t>
      </w:r>
      <w:r>
        <w:rPr>
          <w:sz w:val="20"/>
        </w:rPr>
        <w:t>sequence</w:t>
      </w:r>
      <w:r>
        <w:rPr>
          <w:spacing w:val="-13"/>
          <w:sz w:val="20"/>
        </w:rPr>
        <w:t> </w:t>
      </w:r>
      <w:r>
        <w:rPr>
          <w:sz w:val="20"/>
        </w:rPr>
        <w:t>of</w:t>
      </w:r>
      <w:r>
        <w:rPr>
          <w:spacing w:val="-14"/>
          <w:sz w:val="20"/>
        </w:rPr>
        <w:t> </w:t>
      </w:r>
      <w:r>
        <w:rPr>
          <w:sz w:val="20"/>
        </w:rPr>
        <w:t>large</w:t>
      </w:r>
      <w:r>
        <w:rPr>
          <w:spacing w:val="-14"/>
          <w:sz w:val="20"/>
        </w:rPr>
        <w:t> </w:t>
      </w:r>
      <w:r>
        <w:rPr>
          <w:sz w:val="20"/>
        </w:rPr>
        <w:t>ground</w:t>
      </w:r>
      <w:r>
        <w:rPr>
          <w:spacing w:val="-14"/>
          <w:sz w:val="20"/>
        </w:rPr>
        <w:t> </w:t>
      </w:r>
      <w:r>
        <w:rPr>
          <w:sz w:val="20"/>
        </w:rPr>
        <w:t>motions</w:t>
      </w:r>
      <w:r>
        <w:rPr>
          <w:spacing w:val="-14"/>
          <w:sz w:val="20"/>
        </w:rPr>
        <w:t> </w:t>
      </w:r>
      <w:r>
        <w:rPr>
          <w:sz w:val="20"/>
        </w:rPr>
        <w:t>with</w:t>
      </w:r>
      <w:r>
        <w:rPr>
          <w:spacing w:val="-14"/>
          <w:sz w:val="20"/>
        </w:rPr>
        <w:t> </w:t>
      </w:r>
      <w:r>
        <w:rPr>
          <w:sz w:val="20"/>
        </w:rPr>
        <w:t>compounding effects,</w:t>
      </w:r>
      <w:r>
        <w:rPr>
          <w:spacing w:val="-2"/>
          <w:sz w:val="20"/>
        </w:rPr>
        <w:t> </w:t>
      </w:r>
      <w:r>
        <w:rPr>
          <w:sz w:val="20"/>
        </w:rPr>
        <w:t>(c)</w:t>
      </w:r>
      <w:r>
        <w:rPr>
          <w:spacing w:val="-1"/>
          <w:sz w:val="20"/>
        </w:rPr>
        <w:t> </w:t>
      </w:r>
      <w:r>
        <w:rPr>
          <w:sz w:val="20"/>
        </w:rPr>
        <w:t>possibility</w:t>
      </w:r>
      <w:r>
        <w:rPr>
          <w:spacing w:val="-1"/>
          <w:sz w:val="20"/>
        </w:rPr>
        <w:t> </w:t>
      </w:r>
      <w:r>
        <w:rPr>
          <w:sz w:val="20"/>
        </w:rPr>
        <w:t>of</w:t>
      </w:r>
      <w:r>
        <w:rPr>
          <w:spacing w:val="-2"/>
          <w:sz w:val="20"/>
        </w:rPr>
        <w:t> </w:t>
      </w:r>
      <w:r>
        <w:rPr>
          <w:sz w:val="20"/>
        </w:rPr>
        <w:t>buildings</w:t>
      </w:r>
      <w:r>
        <w:rPr>
          <w:spacing w:val="-1"/>
          <w:sz w:val="20"/>
        </w:rPr>
        <w:t> </w:t>
      </w:r>
      <w:r>
        <w:rPr>
          <w:sz w:val="20"/>
        </w:rPr>
        <w:t>not designed</w:t>
      </w:r>
      <w:r>
        <w:rPr>
          <w:spacing w:val="-2"/>
          <w:sz w:val="20"/>
        </w:rPr>
        <w:t> </w:t>
      </w:r>
      <w:r>
        <w:rPr>
          <w:sz w:val="20"/>
        </w:rPr>
        <w:t>according</w:t>
      </w:r>
      <w:r>
        <w:rPr>
          <w:spacing w:val="-3"/>
          <w:sz w:val="20"/>
        </w:rPr>
        <w:t> </w:t>
      </w:r>
      <w:r>
        <w:rPr>
          <w:sz w:val="20"/>
        </w:rPr>
        <w:t>to</w:t>
      </w:r>
      <w:r>
        <w:rPr>
          <w:spacing w:val="-2"/>
          <w:sz w:val="20"/>
        </w:rPr>
        <w:t> </w:t>
      </w:r>
      <w:r>
        <w:rPr>
          <w:sz w:val="20"/>
        </w:rPr>
        <w:t>seismic</w:t>
      </w:r>
      <w:r>
        <w:rPr>
          <w:spacing w:val="-1"/>
          <w:sz w:val="20"/>
        </w:rPr>
        <w:t> </w:t>
      </w:r>
      <w:r>
        <w:rPr>
          <w:sz w:val="20"/>
        </w:rPr>
        <w:t>code</w:t>
      </w:r>
      <w:r>
        <w:rPr>
          <w:spacing w:val="-2"/>
          <w:sz w:val="20"/>
        </w:rPr>
        <w:t> </w:t>
      </w:r>
      <w:r>
        <w:rPr>
          <w:sz w:val="20"/>
        </w:rPr>
        <w:t>provisions,</w:t>
      </w:r>
      <w:r>
        <w:rPr>
          <w:spacing w:val="-2"/>
          <w:sz w:val="20"/>
        </w:rPr>
        <w:t> </w:t>
      </w:r>
      <w:r>
        <w:rPr>
          <w:sz w:val="20"/>
        </w:rPr>
        <w:t>and</w:t>
      </w:r>
      <w:r>
        <w:rPr>
          <w:spacing w:val="-2"/>
          <w:sz w:val="20"/>
        </w:rPr>
        <w:t> </w:t>
      </w:r>
      <w:r>
        <w:rPr>
          <w:sz w:val="20"/>
        </w:rPr>
        <w:t>(d) possibility</w:t>
      </w:r>
      <w:r>
        <w:rPr>
          <w:spacing w:val="-1"/>
          <w:sz w:val="20"/>
        </w:rPr>
        <w:t> </w:t>
      </w:r>
      <w:r>
        <w:rPr>
          <w:sz w:val="20"/>
        </w:rPr>
        <w:t>of construction</w:t>
      </w:r>
      <w:r>
        <w:rPr>
          <w:spacing w:val="-5"/>
          <w:sz w:val="20"/>
        </w:rPr>
        <w:t> </w:t>
      </w:r>
      <w:r>
        <w:rPr>
          <w:sz w:val="20"/>
        </w:rPr>
        <w:t>that</w:t>
      </w:r>
      <w:r>
        <w:rPr>
          <w:spacing w:val="-6"/>
          <w:sz w:val="20"/>
        </w:rPr>
        <w:t> </w:t>
      </w:r>
      <w:r>
        <w:rPr>
          <w:sz w:val="20"/>
        </w:rPr>
        <w:t>did</w:t>
      </w:r>
      <w:r>
        <w:rPr>
          <w:spacing w:val="-4"/>
          <w:sz w:val="20"/>
        </w:rPr>
        <w:t> </w:t>
      </w:r>
      <w:r>
        <w:rPr>
          <w:sz w:val="20"/>
        </w:rPr>
        <w:t>not</w:t>
      </w:r>
      <w:r>
        <w:rPr>
          <w:spacing w:val="-7"/>
          <w:sz w:val="20"/>
        </w:rPr>
        <w:t> </w:t>
      </w:r>
      <w:r>
        <w:rPr>
          <w:sz w:val="20"/>
        </w:rPr>
        <w:t>comply</w:t>
      </w:r>
      <w:r>
        <w:rPr>
          <w:spacing w:val="-5"/>
          <w:sz w:val="20"/>
        </w:rPr>
        <w:t> </w:t>
      </w:r>
      <w:r>
        <w:rPr>
          <w:sz w:val="20"/>
        </w:rPr>
        <w:t>with</w:t>
      </w:r>
      <w:r>
        <w:rPr>
          <w:spacing w:val="-5"/>
          <w:sz w:val="20"/>
        </w:rPr>
        <w:t> </w:t>
      </w:r>
      <w:r>
        <w:rPr>
          <w:sz w:val="20"/>
        </w:rPr>
        <w:t>the</w:t>
      </w:r>
      <w:r>
        <w:rPr>
          <w:spacing w:val="-5"/>
          <w:sz w:val="20"/>
        </w:rPr>
        <w:t> </w:t>
      </w:r>
      <w:r>
        <w:rPr>
          <w:sz w:val="20"/>
        </w:rPr>
        <w:t>design</w:t>
      </w:r>
      <w:r>
        <w:rPr>
          <w:spacing w:val="-5"/>
          <w:sz w:val="20"/>
        </w:rPr>
        <w:t> </w:t>
      </w:r>
      <w:r>
        <w:rPr>
          <w:sz w:val="20"/>
        </w:rPr>
        <w:t>and</w:t>
      </w:r>
      <w:r>
        <w:rPr>
          <w:spacing w:val="-7"/>
          <w:sz w:val="20"/>
        </w:rPr>
        <w:t> </w:t>
      </w:r>
      <w:r>
        <w:rPr>
          <w:sz w:val="20"/>
        </w:rPr>
        <w:t>specifications</w:t>
      </w:r>
      <w:r>
        <w:rPr>
          <w:spacing w:val="-5"/>
          <w:sz w:val="20"/>
        </w:rPr>
        <w:t> </w:t>
      </w:r>
      <w:r>
        <w:rPr>
          <w:sz w:val="20"/>
        </w:rPr>
        <w:t>in</w:t>
      </w:r>
      <w:r>
        <w:rPr>
          <w:spacing w:val="-7"/>
          <w:sz w:val="20"/>
        </w:rPr>
        <w:t> </w:t>
      </w:r>
      <w:r>
        <w:rPr>
          <w:sz w:val="20"/>
        </w:rPr>
        <w:t>the</w:t>
      </w:r>
      <w:r>
        <w:rPr>
          <w:spacing w:val="-7"/>
          <w:sz w:val="20"/>
        </w:rPr>
        <w:t> </w:t>
      </w:r>
      <w:r>
        <w:rPr>
          <w:sz w:val="20"/>
        </w:rPr>
        <w:t>structural</w:t>
      </w:r>
      <w:r>
        <w:rPr>
          <w:spacing w:val="-8"/>
          <w:sz w:val="20"/>
        </w:rPr>
        <w:t> </w:t>
      </w:r>
      <w:r>
        <w:rPr>
          <w:sz w:val="20"/>
        </w:rPr>
        <w:t>drawings.</w:t>
      </w:r>
      <w:r>
        <w:rPr>
          <w:spacing w:val="-6"/>
          <w:sz w:val="20"/>
        </w:rPr>
        <w:t> </w:t>
      </w:r>
      <w:r>
        <w:rPr>
          <w:sz w:val="20"/>
        </w:rPr>
        <w:t>Compared</w:t>
      </w:r>
      <w:r>
        <w:rPr>
          <w:spacing w:val="-6"/>
          <w:sz w:val="20"/>
        </w:rPr>
        <w:t> </w:t>
      </w:r>
      <w:r>
        <w:rPr>
          <w:sz w:val="20"/>
        </w:rPr>
        <w:t>to the response of buildings, other infrastructure performance was generally acceptable, with most of the bridges,</w:t>
      </w:r>
      <w:r>
        <w:rPr>
          <w:spacing w:val="-14"/>
          <w:sz w:val="20"/>
        </w:rPr>
        <w:t> </w:t>
      </w:r>
      <w:r>
        <w:rPr>
          <w:sz w:val="20"/>
        </w:rPr>
        <w:t>roads</w:t>
      </w:r>
      <w:r>
        <w:rPr>
          <w:spacing w:val="-14"/>
          <w:sz w:val="20"/>
        </w:rPr>
        <w:t> </w:t>
      </w:r>
      <w:r>
        <w:rPr>
          <w:sz w:val="20"/>
        </w:rPr>
        <w:t>and</w:t>
      </w:r>
      <w:r>
        <w:rPr>
          <w:spacing w:val="-14"/>
          <w:sz w:val="20"/>
        </w:rPr>
        <w:t> </w:t>
      </w:r>
      <w:r>
        <w:rPr>
          <w:sz w:val="20"/>
        </w:rPr>
        <w:t>tunnels</w:t>
      </w:r>
      <w:r>
        <w:rPr>
          <w:spacing w:val="-14"/>
          <w:sz w:val="20"/>
        </w:rPr>
        <w:t> </w:t>
      </w:r>
      <w:r>
        <w:rPr>
          <w:sz w:val="20"/>
        </w:rPr>
        <w:t>remaining</w:t>
      </w:r>
      <w:r>
        <w:rPr>
          <w:spacing w:val="-14"/>
          <w:sz w:val="20"/>
        </w:rPr>
        <w:t> </w:t>
      </w:r>
      <w:r>
        <w:rPr>
          <w:sz w:val="20"/>
        </w:rPr>
        <w:t>operational,</w:t>
      </w:r>
      <w:r>
        <w:rPr>
          <w:spacing w:val="-14"/>
          <w:sz w:val="20"/>
        </w:rPr>
        <w:t> </w:t>
      </w:r>
      <w:r>
        <w:rPr>
          <w:sz w:val="20"/>
        </w:rPr>
        <w:t>and</w:t>
      </w:r>
      <w:r>
        <w:rPr>
          <w:spacing w:val="-14"/>
          <w:sz w:val="20"/>
        </w:rPr>
        <w:t> </w:t>
      </w:r>
      <w:r>
        <w:rPr>
          <w:sz w:val="20"/>
        </w:rPr>
        <w:t>no</w:t>
      </w:r>
      <w:r>
        <w:rPr>
          <w:spacing w:val="-14"/>
          <w:sz w:val="20"/>
        </w:rPr>
        <w:t> </w:t>
      </w:r>
      <w:r>
        <w:rPr>
          <w:sz w:val="20"/>
        </w:rPr>
        <w:t>major</w:t>
      </w:r>
      <w:r>
        <w:rPr>
          <w:spacing w:val="-14"/>
          <w:sz w:val="20"/>
        </w:rPr>
        <w:t> </w:t>
      </w:r>
      <w:r>
        <w:rPr>
          <w:sz w:val="20"/>
        </w:rPr>
        <w:t>issues</w:t>
      </w:r>
      <w:r>
        <w:rPr>
          <w:spacing w:val="-13"/>
          <w:sz w:val="20"/>
        </w:rPr>
        <w:t> </w:t>
      </w:r>
      <w:r>
        <w:rPr>
          <w:sz w:val="20"/>
        </w:rPr>
        <w:t>with</w:t>
      </w:r>
      <w:r>
        <w:rPr>
          <w:spacing w:val="-14"/>
          <w:sz w:val="20"/>
        </w:rPr>
        <w:t> </w:t>
      </w:r>
      <w:r>
        <w:rPr>
          <w:sz w:val="20"/>
        </w:rPr>
        <w:t>the</w:t>
      </w:r>
      <w:r>
        <w:rPr>
          <w:spacing w:val="-14"/>
          <w:sz w:val="20"/>
        </w:rPr>
        <w:t> </w:t>
      </w:r>
      <w:r>
        <w:rPr>
          <w:sz w:val="20"/>
        </w:rPr>
        <w:t>power</w:t>
      </w:r>
      <w:r>
        <w:rPr>
          <w:spacing w:val="-12"/>
          <w:sz w:val="20"/>
        </w:rPr>
        <w:t> </w:t>
      </w:r>
      <w:r>
        <w:rPr>
          <w:sz w:val="20"/>
        </w:rPr>
        <w:t>grid</w:t>
      </w:r>
      <w:r>
        <w:rPr>
          <w:spacing w:val="-14"/>
          <w:sz w:val="20"/>
        </w:rPr>
        <w:t> </w:t>
      </w:r>
      <w:r>
        <w:rPr>
          <w:sz w:val="20"/>
        </w:rPr>
        <w:t>and</w:t>
      </w:r>
      <w:r>
        <w:rPr>
          <w:spacing w:val="-14"/>
          <w:sz w:val="20"/>
        </w:rPr>
        <w:t> </w:t>
      </w:r>
      <w:r>
        <w:rPr>
          <w:sz w:val="20"/>
        </w:rPr>
        <w:t>water</w:t>
      </w:r>
      <w:r>
        <w:rPr>
          <w:spacing w:val="-14"/>
          <w:sz w:val="20"/>
        </w:rPr>
        <w:t> </w:t>
      </w:r>
      <w:r>
        <w:rPr>
          <w:sz w:val="20"/>
        </w:rPr>
        <w:t>supply </w:t>
      </w:r>
      <w:r>
        <w:rPr>
          <w:spacing w:val="-2"/>
          <w:sz w:val="20"/>
        </w:rPr>
        <w:t>infrastructure.</w:t>
      </w:r>
    </w:p>
    <w:p>
      <w:pPr>
        <w:spacing w:before="120"/>
        <w:ind w:left="240" w:right="214" w:firstLine="0"/>
        <w:jc w:val="both"/>
        <w:rPr>
          <w:sz w:val="20"/>
        </w:rPr>
      </w:pPr>
      <w:r>
        <w:rPr>
          <w:sz w:val="20"/>
        </w:rPr>
        <w:t>In</w:t>
      </w:r>
      <w:r>
        <w:rPr>
          <w:spacing w:val="-13"/>
          <w:sz w:val="20"/>
        </w:rPr>
        <w:t> </w:t>
      </w:r>
      <w:r>
        <w:rPr>
          <w:sz w:val="20"/>
        </w:rPr>
        <w:t>terms</w:t>
      </w:r>
      <w:r>
        <w:rPr>
          <w:spacing w:val="-11"/>
          <w:sz w:val="20"/>
        </w:rPr>
        <w:t> </w:t>
      </w:r>
      <w:r>
        <w:rPr>
          <w:sz w:val="20"/>
        </w:rPr>
        <w:t>of</w:t>
      </w:r>
      <w:r>
        <w:rPr>
          <w:spacing w:val="-11"/>
          <w:sz w:val="20"/>
        </w:rPr>
        <w:t> </w:t>
      </w:r>
      <w:r>
        <w:rPr>
          <w:sz w:val="20"/>
        </w:rPr>
        <w:t>good</w:t>
      </w:r>
      <w:r>
        <w:rPr>
          <w:spacing w:val="-11"/>
          <w:sz w:val="20"/>
        </w:rPr>
        <w:t> </w:t>
      </w:r>
      <w:r>
        <w:rPr>
          <w:sz w:val="20"/>
        </w:rPr>
        <w:t>performance,</w:t>
      </w:r>
      <w:r>
        <w:rPr>
          <w:spacing w:val="-13"/>
          <w:sz w:val="20"/>
        </w:rPr>
        <w:t> </w:t>
      </w:r>
      <w:r>
        <w:rPr>
          <w:sz w:val="20"/>
        </w:rPr>
        <w:t>the</w:t>
      </w:r>
      <w:r>
        <w:rPr>
          <w:spacing w:val="-13"/>
          <w:sz w:val="20"/>
        </w:rPr>
        <w:t> </w:t>
      </w:r>
      <w:r>
        <w:rPr>
          <w:sz w:val="20"/>
        </w:rPr>
        <w:t>12</w:t>
      </w:r>
      <w:r>
        <w:rPr>
          <w:spacing w:val="-13"/>
          <w:sz w:val="20"/>
        </w:rPr>
        <w:t> </w:t>
      </w:r>
      <w:r>
        <w:rPr>
          <w:sz w:val="20"/>
        </w:rPr>
        <w:t>seismically</w:t>
      </w:r>
      <w:r>
        <w:rPr>
          <w:spacing w:val="-9"/>
          <w:sz w:val="20"/>
        </w:rPr>
        <w:t> </w:t>
      </w:r>
      <w:r>
        <w:rPr>
          <w:sz w:val="20"/>
        </w:rPr>
        <w:t>isolated</w:t>
      </w:r>
      <w:r>
        <w:rPr>
          <w:spacing w:val="-11"/>
          <w:sz w:val="20"/>
        </w:rPr>
        <w:t> </w:t>
      </w:r>
      <w:r>
        <w:rPr>
          <w:sz w:val="20"/>
        </w:rPr>
        <w:t>hospitals</w:t>
      </w:r>
      <w:r>
        <w:rPr>
          <w:spacing w:val="-9"/>
          <w:sz w:val="20"/>
        </w:rPr>
        <w:t> </w:t>
      </w:r>
      <w:r>
        <w:rPr>
          <w:sz w:val="20"/>
        </w:rPr>
        <w:t>in</w:t>
      </w:r>
      <w:r>
        <w:rPr>
          <w:spacing w:val="-11"/>
          <w:sz w:val="20"/>
        </w:rPr>
        <w:t> </w:t>
      </w:r>
      <w:r>
        <w:rPr>
          <w:sz w:val="20"/>
        </w:rPr>
        <w:t>the</w:t>
      </w:r>
      <w:r>
        <w:rPr>
          <w:spacing w:val="-10"/>
          <w:sz w:val="20"/>
        </w:rPr>
        <w:t> </w:t>
      </w:r>
      <w:r>
        <w:rPr>
          <w:sz w:val="20"/>
        </w:rPr>
        <w:t>earthquake-impacted</w:t>
      </w:r>
      <w:r>
        <w:rPr>
          <w:spacing w:val="-13"/>
          <w:sz w:val="20"/>
        </w:rPr>
        <w:t> </w:t>
      </w:r>
      <w:r>
        <w:rPr>
          <w:sz w:val="20"/>
        </w:rPr>
        <w:t>region</w:t>
      </w:r>
      <w:r>
        <w:rPr>
          <w:spacing w:val="-11"/>
          <w:sz w:val="20"/>
        </w:rPr>
        <w:t> </w:t>
      </w:r>
      <w:r>
        <w:rPr>
          <w:sz w:val="20"/>
        </w:rPr>
        <w:t>were operational after the earthquakes, and more importantly, allowed these healthcare facilities to serve their emergency response functions in the aftermath of the extraordinary destruction. Seismic isolation was employed</w:t>
      </w:r>
      <w:r>
        <w:rPr>
          <w:spacing w:val="-4"/>
          <w:sz w:val="20"/>
        </w:rPr>
        <w:t> </w:t>
      </w:r>
      <w:r>
        <w:rPr>
          <w:sz w:val="20"/>
        </w:rPr>
        <w:t>in</w:t>
      </w:r>
      <w:r>
        <w:rPr>
          <w:spacing w:val="-6"/>
          <w:sz w:val="20"/>
        </w:rPr>
        <w:t> </w:t>
      </w:r>
      <w:r>
        <w:rPr>
          <w:sz w:val="20"/>
        </w:rPr>
        <w:t>these</w:t>
      </w:r>
      <w:r>
        <w:rPr>
          <w:spacing w:val="-4"/>
          <w:sz w:val="20"/>
        </w:rPr>
        <w:t> </w:t>
      </w:r>
      <w:r>
        <w:rPr>
          <w:sz w:val="20"/>
        </w:rPr>
        <w:t>hospitals,</w:t>
      </w:r>
      <w:r>
        <w:rPr>
          <w:spacing w:val="-5"/>
          <w:sz w:val="20"/>
        </w:rPr>
        <w:t> </w:t>
      </w:r>
      <w:r>
        <w:rPr>
          <w:sz w:val="20"/>
        </w:rPr>
        <w:t>as</w:t>
      </w:r>
      <w:r>
        <w:rPr>
          <w:spacing w:val="-5"/>
          <w:sz w:val="20"/>
        </w:rPr>
        <w:t> </w:t>
      </w:r>
      <w:r>
        <w:rPr>
          <w:sz w:val="20"/>
        </w:rPr>
        <w:t>required</w:t>
      </w:r>
      <w:r>
        <w:rPr>
          <w:spacing w:val="-3"/>
          <w:sz w:val="20"/>
        </w:rPr>
        <w:t> </w:t>
      </w:r>
      <w:r>
        <w:rPr>
          <w:sz w:val="20"/>
        </w:rPr>
        <w:t>by</w:t>
      </w:r>
      <w:r>
        <w:rPr>
          <w:spacing w:val="-4"/>
          <w:sz w:val="20"/>
        </w:rPr>
        <w:t> </w:t>
      </w:r>
      <w:r>
        <w:rPr>
          <w:sz w:val="20"/>
        </w:rPr>
        <w:t>law</w:t>
      </w:r>
      <w:r>
        <w:rPr>
          <w:spacing w:val="-6"/>
          <w:sz w:val="20"/>
        </w:rPr>
        <w:t> </w:t>
      </w:r>
      <w:r>
        <w:rPr>
          <w:sz w:val="20"/>
        </w:rPr>
        <w:t>for</w:t>
      </w:r>
      <w:r>
        <w:rPr>
          <w:spacing w:val="-5"/>
          <w:sz w:val="20"/>
        </w:rPr>
        <w:t> </w:t>
      </w:r>
      <w:r>
        <w:rPr>
          <w:sz w:val="20"/>
        </w:rPr>
        <w:t>hospitals</w:t>
      </w:r>
      <w:r>
        <w:rPr>
          <w:spacing w:val="-4"/>
          <w:sz w:val="20"/>
        </w:rPr>
        <w:t> </w:t>
      </w:r>
      <w:r>
        <w:rPr>
          <w:sz w:val="20"/>
        </w:rPr>
        <w:t>with</w:t>
      </w:r>
      <w:r>
        <w:rPr>
          <w:spacing w:val="-4"/>
          <w:sz w:val="20"/>
        </w:rPr>
        <w:t> </w:t>
      </w:r>
      <w:r>
        <w:rPr>
          <w:sz w:val="20"/>
        </w:rPr>
        <w:t>100+</w:t>
      </w:r>
      <w:r>
        <w:rPr>
          <w:spacing w:val="-4"/>
          <w:sz w:val="20"/>
        </w:rPr>
        <w:t> </w:t>
      </w:r>
      <w:r>
        <w:rPr>
          <w:sz w:val="20"/>
        </w:rPr>
        <w:t>beds</w:t>
      </w:r>
      <w:r>
        <w:rPr>
          <w:spacing w:val="-2"/>
          <w:sz w:val="20"/>
        </w:rPr>
        <w:t> </w:t>
      </w:r>
      <w:r>
        <w:rPr>
          <w:sz w:val="20"/>
        </w:rPr>
        <w:t>in</w:t>
      </w:r>
      <w:r>
        <w:rPr>
          <w:spacing w:val="-6"/>
          <w:sz w:val="20"/>
        </w:rPr>
        <w:t> </w:t>
      </w:r>
      <w:r>
        <w:rPr>
          <w:sz w:val="20"/>
        </w:rPr>
        <w:t>seismic</w:t>
      </w:r>
      <w:r>
        <w:rPr>
          <w:spacing w:val="-4"/>
          <w:sz w:val="20"/>
        </w:rPr>
        <w:t> </w:t>
      </w:r>
      <w:r>
        <w:rPr>
          <w:sz w:val="20"/>
        </w:rPr>
        <w:t>zones</w:t>
      </w:r>
      <w:r>
        <w:rPr>
          <w:spacing w:val="-4"/>
          <w:sz w:val="20"/>
        </w:rPr>
        <w:t> </w:t>
      </w:r>
      <w:r>
        <w:rPr>
          <w:sz w:val="20"/>
        </w:rPr>
        <w:t>I</w:t>
      </w:r>
      <w:r>
        <w:rPr>
          <w:spacing w:val="-3"/>
          <w:sz w:val="20"/>
        </w:rPr>
        <w:t> </w:t>
      </w:r>
      <w:r>
        <w:rPr>
          <w:sz w:val="20"/>
        </w:rPr>
        <w:t>and</w:t>
      </w:r>
      <w:r>
        <w:rPr>
          <w:spacing w:val="-4"/>
          <w:sz w:val="20"/>
        </w:rPr>
        <w:t> </w:t>
      </w:r>
      <w:r>
        <w:rPr>
          <w:sz w:val="20"/>
        </w:rPr>
        <w:t>II</w:t>
      </w:r>
      <w:r>
        <w:rPr>
          <w:spacing w:val="-3"/>
          <w:sz w:val="20"/>
        </w:rPr>
        <w:t> </w:t>
      </w:r>
      <w:r>
        <w:rPr>
          <w:sz w:val="20"/>
        </w:rPr>
        <w:t>after 2013. Their operational performance was in major contrast with the observed collapses of some of the hospitals that were not seismically isolated.</w:t>
      </w:r>
    </w:p>
    <w:p>
      <w:pPr>
        <w:spacing w:before="120"/>
        <w:ind w:left="240" w:right="222" w:firstLine="0"/>
        <w:jc w:val="both"/>
        <w:rPr>
          <w:sz w:val="20"/>
        </w:rPr>
      </w:pPr>
      <w:r>
        <w:rPr>
          <w:sz w:val="20"/>
        </w:rPr>
        <w:t>The objectives of this joint Preliminary Virtual Reconnaissance Report (PVRR) issued by the Structural Extreme</w:t>
      </w:r>
      <w:r>
        <w:rPr>
          <w:spacing w:val="-9"/>
          <w:sz w:val="20"/>
        </w:rPr>
        <w:t> </w:t>
      </w:r>
      <w:r>
        <w:rPr>
          <w:sz w:val="20"/>
        </w:rPr>
        <w:t>Events</w:t>
      </w:r>
      <w:r>
        <w:rPr>
          <w:spacing w:val="-9"/>
          <w:sz w:val="20"/>
        </w:rPr>
        <w:t> </w:t>
      </w:r>
      <w:r>
        <w:rPr>
          <w:sz w:val="20"/>
        </w:rPr>
        <w:t>Reconnaissance</w:t>
      </w:r>
      <w:r>
        <w:rPr>
          <w:spacing w:val="-10"/>
          <w:sz w:val="20"/>
        </w:rPr>
        <w:t> </w:t>
      </w:r>
      <w:r>
        <w:rPr>
          <w:sz w:val="20"/>
        </w:rPr>
        <w:t>(StEER)</w:t>
      </w:r>
      <w:r>
        <w:rPr>
          <w:spacing w:val="-9"/>
          <w:sz w:val="20"/>
        </w:rPr>
        <w:t> </w:t>
      </w:r>
      <w:r>
        <w:rPr>
          <w:sz w:val="20"/>
        </w:rPr>
        <w:t>network</w:t>
      </w:r>
      <w:r>
        <w:rPr>
          <w:spacing w:val="-9"/>
          <w:sz w:val="20"/>
        </w:rPr>
        <w:t> </w:t>
      </w:r>
      <w:r>
        <w:rPr>
          <w:sz w:val="20"/>
        </w:rPr>
        <w:t>and</w:t>
      </w:r>
      <w:r>
        <w:rPr>
          <w:spacing w:val="-3"/>
          <w:sz w:val="20"/>
        </w:rPr>
        <w:t> </w:t>
      </w:r>
      <w:r>
        <w:rPr>
          <w:sz w:val="20"/>
        </w:rPr>
        <w:t>Earthquake</w:t>
      </w:r>
      <w:r>
        <w:rPr>
          <w:spacing w:val="-10"/>
          <w:sz w:val="20"/>
        </w:rPr>
        <w:t> </w:t>
      </w:r>
      <w:r>
        <w:rPr>
          <w:sz w:val="20"/>
        </w:rPr>
        <w:t>Engineering</w:t>
      </w:r>
      <w:r>
        <w:rPr>
          <w:spacing w:val="-10"/>
          <w:sz w:val="20"/>
        </w:rPr>
        <w:t> </w:t>
      </w:r>
      <w:r>
        <w:rPr>
          <w:sz w:val="20"/>
        </w:rPr>
        <w:t>Research</w:t>
      </w:r>
      <w:r>
        <w:rPr>
          <w:spacing w:val="-10"/>
          <w:sz w:val="20"/>
        </w:rPr>
        <w:t> </w:t>
      </w:r>
      <w:r>
        <w:rPr>
          <w:sz w:val="20"/>
        </w:rPr>
        <w:t>Institute</w:t>
      </w:r>
      <w:r>
        <w:rPr>
          <w:spacing w:val="-10"/>
          <w:sz w:val="20"/>
        </w:rPr>
        <w:t> </w:t>
      </w:r>
      <w:r>
        <w:rPr>
          <w:sz w:val="20"/>
        </w:rPr>
        <w:t>(EERI) Learning</w:t>
      </w:r>
      <w:r>
        <w:rPr>
          <w:spacing w:val="-7"/>
          <w:sz w:val="20"/>
        </w:rPr>
        <w:t> </w:t>
      </w:r>
      <w:r>
        <w:rPr>
          <w:sz w:val="20"/>
        </w:rPr>
        <w:t>From</w:t>
      </w:r>
      <w:r>
        <w:rPr>
          <w:spacing w:val="-5"/>
          <w:sz w:val="20"/>
        </w:rPr>
        <w:t> </w:t>
      </w:r>
      <w:r>
        <w:rPr>
          <w:sz w:val="20"/>
        </w:rPr>
        <w:t>Earthquakes</w:t>
      </w:r>
      <w:r>
        <w:rPr>
          <w:spacing w:val="-8"/>
          <w:sz w:val="20"/>
        </w:rPr>
        <w:t> </w:t>
      </w:r>
      <w:r>
        <w:rPr>
          <w:sz w:val="20"/>
        </w:rPr>
        <w:t>(LFE)</w:t>
      </w:r>
      <w:r>
        <w:rPr>
          <w:spacing w:val="-6"/>
          <w:sz w:val="20"/>
        </w:rPr>
        <w:t> </w:t>
      </w:r>
      <w:r>
        <w:rPr>
          <w:sz w:val="20"/>
        </w:rPr>
        <w:t>Program</w:t>
      </w:r>
      <w:r>
        <w:rPr>
          <w:spacing w:val="-7"/>
          <w:sz w:val="20"/>
        </w:rPr>
        <w:t> </w:t>
      </w:r>
      <w:r>
        <w:rPr>
          <w:sz w:val="20"/>
        </w:rPr>
        <w:t>are:</w:t>
      </w:r>
      <w:r>
        <w:rPr>
          <w:spacing w:val="-6"/>
          <w:sz w:val="20"/>
        </w:rPr>
        <w:t> </w:t>
      </w:r>
      <w:r>
        <w:rPr>
          <w:sz w:val="20"/>
        </w:rPr>
        <w:t>1)</w:t>
      </w:r>
      <w:r>
        <w:rPr>
          <w:spacing w:val="-6"/>
          <w:sz w:val="20"/>
        </w:rPr>
        <w:t> </w:t>
      </w:r>
      <w:r>
        <w:rPr>
          <w:sz w:val="20"/>
        </w:rPr>
        <w:t>to</w:t>
      </w:r>
      <w:r>
        <w:rPr>
          <w:spacing w:val="-7"/>
          <w:sz w:val="20"/>
        </w:rPr>
        <w:t> </w:t>
      </w:r>
      <w:r>
        <w:rPr>
          <w:sz w:val="20"/>
        </w:rPr>
        <w:t>provide</w:t>
      </w:r>
      <w:r>
        <w:rPr>
          <w:spacing w:val="-7"/>
          <w:sz w:val="20"/>
        </w:rPr>
        <w:t> </w:t>
      </w:r>
      <w:r>
        <w:rPr>
          <w:sz w:val="20"/>
        </w:rPr>
        <w:t>details</w:t>
      </w:r>
      <w:r>
        <w:rPr>
          <w:spacing w:val="-5"/>
          <w:sz w:val="20"/>
        </w:rPr>
        <w:t> </w:t>
      </w:r>
      <w:r>
        <w:rPr>
          <w:sz w:val="20"/>
        </w:rPr>
        <w:t>of</w:t>
      </w:r>
      <w:r>
        <w:rPr>
          <w:spacing w:val="-7"/>
          <w:sz w:val="20"/>
        </w:rPr>
        <w:t> </w:t>
      </w:r>
      <w:r>
        <w:rPr>
          <w:sz w:val="20"/>
        </w:rPr>
        <w:t>the</w:t>
      </w:r>
      <w:r>
        <w:rPr>
          <w:spacing w:val="-7"/>
          <w:sz w:val="20"/>
        </w:rPr>
        <w:t> </w:t>
      </w:r>
      <w:r>
        <w:rPr>
          <w:sz w:val="20"/>
        </w:rPr>
        <w:t>February</w:t>
      </w:r>
      <w:r>
        <w:rPr>
          <w:spacing w:val="-7"/>
          <w:sz w:val="20"/>
        </w:rPr>
        <w:t> </w:t>
      </w:r>
      <w:r>
        <w:rPr>
          <w:sz w:val="20"/>
        </w:rPr>
        <w:t>6</w:t>
      </w:r>
      <w:r>
        <w:rPr>
          <w:spacing w:val="-7"/>
          <w:sz w:val="20"/>
        </w:rPr>
        <w:t> </w:t>
      </w:r>
      <w:r>
        <w:rPr>
          <w:sz w:val="20"/>
        </w:rPr>
        <w:t>Mw</w:t>
      </w:r>
      <w:r>
        <w:rPr>
          <w:spacing w:val="-7"/>
          <w:sz w:val="20"/>
        </w:rPr>
        <w:t> </w:t>
      </w:r>
      <w:r>
        <w:rPr>
          <w:sz w:val="20"/>
        </w:rPr>
        <w:t>7.8</w:t>
      </w:r>
      <w:r>
        <w:rPr>
          <w:spacing w:val="-7"/>
          <w:sz w:val="20"/>
        </w:rPr>
        <w:t> </w:t>
      </w:r>
      <w:r>
        <w:rPr>
          <w:sz w:val="20"/>
        </w:rPr>
        <w:t>and</w:t>
      </w:r>
      <w:r>
        <w:rPr>
          <w:spacing w:val="-7"/>
          <w:sz w:val="20"/>
        </w:rPr>
        <w:t> </w:t>
      </w:r>
      <w:r>
        <w:rPr>
          <w:sz w:val="20"/>
        </w:rPr>
        <w:t>Mw</w:t>
      </w:r>
      <w:r>
        <w:rPr>
          <w:spacing w:val="-7"/>
          <w:sz w:val="20"/>
        </w:rPr>
        <w:t> </w:t>
      </w:r>
      <w:r>
        <w:rPr>
          <w:sz w:val="20"/>
        </w:rPr>
        <w:t>7.5 earthquakes, 2) to describe local seismic codes and building construction practices, 3) to compare the recorded ground shaking with the parameters used for design, 4) to summarize the preliminary reports of damage</w:t>
      </w:r>
      <w:r>
        <w:rPr>
          <w:spacing w:val="-12"/>
          <w:sz w:val="20"/>
        </w:rPr>
        <w:t> </w:t>
      </w:r>
      <w:r>
        <w:rPr>
          <w:sz w:val="20"/>
        </w:rPr>
        <w:t>to</w:t>
      </w:r>
      <w:r>
        <w:rPr>
          <w:spacing w:val="-10"/>
          <w:sz w:val="20"/>
        </w:rPr>
        <w:t> </w:t>
      </w:r>
      <w:r>
        <w:rPr>
          <w:sz w:val="20"/>
        </w:rPr>
        <w:t>buildings</w:t>
      </w:r>
      <w:r>
        <w:rPr>
          <w:spacing w:val="-11"/>
          <w:sz w:val="20"/>
        </w:rPr>
        <w:t> </w:t>
      </w:r>
      <w:r>
        <w:rPr>
          <w:sz w:val="20"/>
        </w:rPr>
        <w:t>and</w:t>
      </w:r>
      <w:r>
        <w:rPr>
          <w:spacing w:val="-12"/>
          <w:sz w:val="20"/>
        </w:rPr>
        <w:t> </w:t>
      </w:r>
      <w:r>
        <w:rPr>
          <w:sz w:val="20"/>
        </w:rPr>
        <w:t>other</w:t>
      </w:r>
      <w:r>
        <w:rPr>
          <w:spacing w:val="-11"/>
          <w:sz w:val="20"/>
        </w:rPr>
        <w:t> </w:t>
      </w:r>
      <w:r>
        <w:rPr>
          <w:sz w:val="20"/>
        </w:rPr>
        <w:t>infrastructure,</w:t>
      </w:r>
      <w:r>
        <w:rPr>
          <w:spacing w:val="-12"/>
          <w:sz w:val="20"/>
        </w:rPr>
        <w:t> </w:t>
      </w:r>
      <w:r>
        <w:rPr>
          <w:sz w:val="20"/>
        </w:rPr>
        <w:t>including</w:t>
      </w:r>
      <w:r>
        <w:rPr>
          <w:spacing w:val="-10"/>
          <w:sz w:val="20"/>
        </w:rPr>
        <w:t> </w:t>
      </w:r>
      <w:r>
        <w:rPr>
          <w:sz w:val="20"/>
        </w:rPr>
        <w:t>the</w:t>
      </w:r>
      <w:r>
        <w:rPr>
          <w:spacing w:val="-12"/>
          <w:sz w:val="20"/>
        </w:rPr>
        <w:t> </w:t>
      </w:r>
      <w:r>
        <w:rPr>
          <w:sz w:val="20"/>
        </w:rPr>
        <w:t>disruption</w:t>
      </w:r>
      <w:r>
        <w:rPr>
          <w:spacing w:val="-12"/>
          <w:sz w:val="20"/>
        </w:rPr>
        <w:t> </w:t>
      </w:r>
      <w:r>
        <w:rPr>
          <w:sz w:val="20"/>
        </w:rPr>
        <w:t>to</w:t>
      </w:r>
      <w:r>
        <w:rPr>
          <w:spacing w:val="-12"/>
          <w:sz w:val="20"/>
        </w:rPr>
        <w:t> </w:t>
      </w:r>
      <w:r>
        <w:rPr>
          <w:sz w:val="20"/>
        </w:rPr>
        <w:t>the</w:t>
      </w:r>
      <w:r>
        <w:rPr>
          <w:spacing w:val="-12"/>
          <w:sz w:val="20"/>
        </w:rPr>
        <w:t> </w:t>
      </w:r>
      <w:r>
        <w:rPr>
          <w:sz w:val="20"/>
        </w:rPr>
        <w:t>community</w:t>
      </w:r>
      <w:r>
        <w:rPr>
          <w:spacing w:val="-11"/>
          <w:sz w:val="20"/>
        </w:rPr>
        <w:t> </w:t>
      </w:r>
      <w:r>
        <w:rPr>
          <w:sz w:val="20"/>
        </w:rPr>
        <w:t>in</w:t>
      </w:r>
      <w:r>
        <w:rPr>
          <w:spacing w:val="-12"/>
          <w:sz w:val="20"/>
        </w:rPr>
        <w:t> </w:t>
      </w:r>
      <w:r>
        <w:rPr>
          <w:sz w:val="20"/>
        </w:rPr>
        <w:t>terms</w:t>
      </w:r>
      <w:r>
        <w:rPr>
          <w:spacing w:val="-11"/>
          <w:sz w:val="20"/>
        </w:rPr>
        <w:t> </w:t>
      </w:r>
      <w:r>
        <w:rPr>
          <w:sz w:val="20"/>
        </w:rPr>
        <w:t>of</w:t>
      </w:r>
      <w:r>
        <w:rPr>
          <w:spacing w:val="-12"/>
          <w:sz w:val="20"/>
        </w:rPr>
        <w:t> </w:t>
      </w:r>
      <w:r>
        <w:rPr>
          <w:sz w:val="20"/>
        </w:rPr>
        <w:t>fatalities, downtime,</w:t>
      </w:r>
      <w:r>
        <w:rPr>
          <w:spacing w:val="-1"/>
          <w:sz w:val="20"/>
        </w:rPr>
        <w:t> </w:t>
      </w:r>
      <w:r>
        <w:rPr>
          <w:sz w:val="20"/>
        </w:rPr>
        <w:t>and</w:t>
      </w:r>
      <w:r>
        <w:rPr>
          <w:spacing w:val="-1"/>
          <w:sz w:val="20"/>
        </w:rPr>
        <w:t> </w:t>
      </w:r>
      <w:r>
        <w:rPr>
          <w:sz w:val="20"/>
        </w:rPr>
        <w:t>economic losses, and</w:t>
      </w:r>
      <w:r>
        <w:rPr>
          <w:spacing w:val="-1"/>
          <w:sz w:val="20"/>
        </w:rPr>
        <w:t> </w:t>
      </w:r>
      <w:r>
        <w:rPr>
          <w:sz w:val="20"/>
        </w:rPr>
        <w:t>5) to highlight</w:t>
      </w:r>
      <w:r>
        <w:rPr>
          <w:spacing w:val="-1"/>
          <w:sz w:val="20"/>
        </w:rPr>
        <w:t> </w:t>
      </w:r>
      <w:r>
        <w:rPr>
          <w:sz w:val="20"/>
        </w:rPr>
        <w:t>key lessons learned, with</w:t>
      </w:r>
      <w:r>
        <w:rPr>
          <w:spacing w:val="-1"/>
          <w:sz w:val="20"/>
        </w:rPr>
        <w:t> </w:t>
      </w:r>
      <w:r>
        <w:rPr>
          <w:sz w:val="20"/>
        </w:rPr>
        <w:t>recommendations to</w:t>
      </w:r>
      <w:r>
        <w:rPr>
          <w:spacing w:val="-1"/>
          <w:sz w:val="20"/>
        </w:rPr>
        <w:t> </w:t>
      </w:r>
      <w:r>
        <w:rPr>
          <w:sz w:val="20"/>
        </w:rPr>
        <w:t>inform continued study of this event by the engineering community.</w:t>
      </w:r>
    </w:p>
    <w:p>
      <w:pPr>
        <w:spacing w:after="0"/>
        <w:jc w:val="both"/>
        <w:rPr>
          <w:sz w:val="20"/>
        </w:rPr>
        <w:sectPr>
          <w:pgSz w:w="12240" w:h="15840"/>
          <w:pgMar w:header="0" w:footer="1712" w:top="1420" w:bottom="1980" w:left="1200" w:right="1220"/>
        </w:sectPr>
      </w:pPr>
    </w:p>
    <w:p>
      <w:pPr>
        <w:pStyle w:val="Heading2"/>
        <w:numPr>
          <w:ilvl w:val="0"/>
          <w:numId w:val="4"/>
        </w:numPr>
        <w:tabs>
          <w:tab w:pos="859" w:val="left" w:leader="none"/>
        </w:tabs>
        <w:spacing w:line="240" w:lineRule="auto" w:before="67" w:after="0"/>
        <w:ind w:left="859" w:right="0" w:hanging="672"/>
        <w:jc w:val="left"/>
      </w:pPr>
      <w:bookmarkStart w:name="_bookmark10" w:id="11"/>
      <w:bookmarkEnd w:id="11"/>
      <w:r>
        <w:rPr>
          <w:spacing w:val="-2"/>
        </w:rPr>
        <w:t>I</w:t>
      </w:r>
      <w:r>
        <w:rPr>
          <w:spacing w:val="-2"/>
        </w:rPr>
        <w:t>ntroduction</w:t>
      </w:r>
    </w:p>
    <w:p>
      <w:pPr>
        <w:pStyle w:val="BodyText"/>
        <w:spacing w:before="123"/>
        <w:ind w:left="240" w:right="214"/>
        <w:jc w:val="both"/>
      </w:pPr>
      <w:r>
        <w:rPr/>
        <w:t>The</w:t>
      </w:r>
      <w:r>
        <w:rPr>
          <w:spacing w:val="-9"/>
        </w:rPr>
        <w:t> </w:t>
      </w:r>
      <w:r>
        <w:rPr/>
        <w:t>Republic</w:t>
      </w:r>
      <w:r>
        <w:rPr>
          <w:spacing w:val="-8"/>
        </w:rPr>
        <w:t> </w:t>
      </w:r>
      <w:r>
        <w:rPr/>
        <w:t>of</w:t>
      </w:r>
      <w:r>
        <w:rPr>
          <w:spacing w:val="-8"/>
        </w:rPr>
        <w:t> </w:t>
      </w:r>
      <w:r>
        <w:rPr/>
        <w:t>Türkiye</w:t>
      </w:r>
      <w:r>
        <w:rPr>
          <w:spacing w:val="-9"/>
        </w:rPr>
        <w:t> </w:t>
      </w:r>
      <w:r>
        <w:rPr/>
        <w:t>is</w:t>
      </w:r>
      <w:r>
        <w:rPr>
          <w:spacing w:val="-8"/>
        </w:rPr>
        <w:t> </w:t>
      </w:r>
      <w:r>
        <w:rPr/>
        <w:t>located</w:t>
      </w:r>
      <w:r>
        <w:rPr>
          <w:spacing w:val="-12"/>
        </w:rPr>
        <w:t> </w:t>
      </w:r>
      <w:r>
        <w:rPr/>
        <w:t>in</w:t>
      </w:r>
      <w:r>
        <w:rPr>
          <w:spacing w:val="-9"/>
        </w:rPr>
        <w:t> </w:t>
      </w:r>
      <w:r>
        <w:rPr/>
        <w:t>one</w:t>
      </w:r>
      <w:r>
        <w:rPr>
          <w:spacing w:val="-9"/>
        </w:rPr>
        <w:t> </w:t>
      </w:r>
      <w:r>
        <w:rPr/>
        <w:t>of</w:t>
      </w:r>
      <w:r>
        <w:rPr>
          <w:spacing w:val="-10"/>
        </w:rPr>
        <w:t> </w:t>
      </w:r>
      <w:r>
        <w:rPr/>
        <w:t>the</w:t>
      </w:r>
      <w:r>
        <w:rPr>
          <w:spacing w:val="-12"/>
        </w:rPr>
        <w:t> </w:t>
      </w:r>
      <w:r>
        <w:rPr/>
        <w:t>most</w:t>
      </w:r>
      <w:r>
        <w:rPr>
          <w:spacing w:val="-8"/>
        </w:rPr>
        <w:t> </w:t>
      </w:r>
      <w:r>
        <w:rPr/>
        <w:t>seismically</w:t>
      </w:r>
      <w:r>
        <w:rPr>
          <w:spacing w:val="-8"/>
        </w:rPr>
        <w:t> </w:t>
      </w:r>
      <w:r>
        <w:rPr/>
        <w:t>active</w:t>
      </w:r>
      <w:r>
        <w:rPr>
          <w:spacing w:val="-12"/>
        </w:rPr>
        <w:t> </w:t>
      </w:r>
      <w:r>
        <w:rPr/>
        <w:t>regions</w:t>
      </w:r>
      <w:r>
        <w:rPr>
          <w:spacing w:val="-8"/>
        </w:rPr>
        <w:t> </w:t>
      </w:r>
      <w:r>
        <w:rPr/>
        <w:t>in</w:t>
      </w:r>
      <w:r>
        <w:rPr>
          <w:spacing w:val="-9"/>
        </w:rPr>
        <w:t> </w:t>
      </w:r>
      <w:r>
        <w:rPr/>
        <w:t>the</w:t>
      </w:r>
      <w:r>
        <w:rPr>
          <w:spacing w:val="-12"/>
        </w:rPr>
        <w:t> </w:t>
      </w:r>
      <w:r>
        <w:rPr/>
        <w:t>world.</w:t>
      </w:r>
      <w:r>
        <w:rPr>
          <w:spacing w:val="-10"/>
        </w:rPr>
        <w:t> </w:t>
      </w:r>
      <w:r>
        <w:rPr/>
        <w:t>It</w:t>
      </w:r>
      <w:r>
        <w:rPr>
          <w:spacing w:val="-7"/>
        </w:rPr>
        <w:t> </w:t>
      </w:r>
      <w:r>
        <w:rPr/>
        <w:t>lies mostly</w:t>
      </w:r>
      <w:r>
        <w:rPr>
          <w:spacing w:val="-13"/>
        </w:rPr>
        <w:t> </w:t>
      </w:r>
      <w:r>
        <w:rPr/>
        <w:t>on</w:t>
      </w:r>
      <w:r>
        <w:rPr>
          <w:spacing w:val="-16"/>
        </w:rPr>
        <w:t> </w:t>
      </w:r>
      <w:r>
        <w:rPr/>
        <w:t>the</w:t>
      </w:r>
      <w:r>
        <w:rPr>
          <w:spacing w:val="-13"/>
        </w:rPr>
        <w:t> </w:t>
      </w:r>
      <w:r>
        <w:rPr/>
        <w:t>Anatolian</w:t>
      </w:r>
      <w:r>
        <w:rPr>
          <w:spacing w:val="-14"/>
        </w:rPr>
        <w:t> </w:t>
      </w:r>
      <w:r>
        <w:rPr/>
        <w:t>plate</w:t>
      </w:r>
      <w:r>
        <w:rPr>
          <w:spacing w:val="-13"/>
        </w:rPr>
        <w:t> </w:t>
      </w:r>
      <w:r>
        <w:rPr/>
        <w:t>and</w:t>
      </w:r>
      <w:r>
        <w:rPr>
          <w:spacing w:val="-14"/>
        </w:rPr>
        <w:t> </w:t>
      </w:r>
      <w:r>
        <w:rPr/>
        <w:t>is</w:t>
      </w:r>
      <w:r>
        <w:rPr>
          <w:spacing w:val="-13"/>
        </w:rPr>
        <w:t> </w:t>
      </w:r>
      <w:r>
        <w:rPr/>
        <w:t>surrounded</w:t>
      </w:r>
      <w:r>
        <w:rPr>
          <w:spacing w:val="-14"/>
        </w:rPr>
        <w:t> </w:t>
      </w:r>
      <w:r>
        <w:rPr/>
        <w:t>by</w:t>
      </w:r>
      <w:r>
        <w:rPr>
          <w:spacing w:val="-16"/>
        </w:rPr>
        <w:t> </w:t>
      </w:r>
      <w:r>
        <w:rPr/>
        <w:t>three</w:t>
      </w:r>
      <w:r>
        <w:rPr>
          <w:spacing w:val="-15"/>
        </w:rPr>
        <w:t> </w:t>
      </w:r>
      <w:r>
        <w:rPr/>
        <w:t>main</w:t>
      </w:r>
      <w:r>
        <w:rPr>
          <w:spacing w:val="-14"/>
        </w:rPr>
        <w:t> </w:t>
      </w:r>
      <w:r>
        <w:rPr/>
        <w:t>tectonic</w:t>
      </w:r>
      <w:r>
        <w:rPr>
          <w:spacing w:val="-13"/>
        </w:rPr>
        <w:t> </w:t>
      </w:r>
      <w:r>
        <w:rPr/>
        <w:t>plates,</w:t>
      </w:r>
      <w:r>
        <w:rPr>
          <w:spacing w:val="-12"/>
        </w:rPr>
        <w:t> </w:t>
      </w:r>
      <w:r>
        <w:rPr/>
        <w:t>namely</w:t>
      </w:r>
      <w:r>
        <w:rPr>
          <w:spacing w:val="-13"/>
        </w:rPr>
        <w:t> </w:t>
      </w:r>
      <w:r>
        <w:rPr/>
        <w:t>the</w:t>
      </w:r>
      <w:r>
        <w:rPr>
          <w:spacing w:val="-14"/>
        </w:rPr>
        <w:t> </w:t>
      </w:r>
      <w:r>
        <w:rPr/>
        <w:t>Arabian plate, the African plate, and the Eurasian plate. Consequently, many devastating earthquakes have</w:t>
      </w:r>
      <w:r>
        <w:rPr>
          <w:spacing w:val="-14"/>
        </w:rPr>
        <w:t> </w:t>
      </w:r>
      <w:r>
        <w:rPr/>
        <w:t>occurred</w:t>
      </w:r>
      <w:r>
        <w:rPr>
          <w:spacing w:val="-14"/>
        </w:rPr>
        <w:t> </w:t>
      </w:r>
      <w:r>
        <w:rPr/>
        <w:t>in</w:t>
      </w:r>
      <w:r>
        <w:rPr>
          <w:spacing w:val="-14"/>
        </w:rPr>
        <w:t> </w:t>
      </w:r>
      <w:r>
        <w:rPr/>
        <w:t>this</w:t>
      </w:r>
      <w:r>
        <w:rPr>
          <w:spacing w:val="-16"/>
        </w:rPr>
        <w:t> </w:t>
      </w:r>
      <w:r>
        <w:rPr/>
        <w:t>region.</w:t>
      </w:r>
      <w:r>
        <w:rPr>
          <w:spacing w:val="-11"/>
        </w:rPr>
        <w:t> </w:t>
      </w:r>
      <w:r>
        <w:rPr/>
        <w:t>Some</w:t>
      </w:r>
      <w:r>
        <w:rPr>
          <w:spacing w:val="-13"/>
        </w:rPr>
        <w:t> </w:t>
      </w:r>
      <w:r>
        <w:rPr/>
        <w:t>notable</w:t>
      </w:r>
      <w:r>
        <w:rPr>
          <w:spacing w:val="-14"/>
        </w:rPr>
        <w:t> </w:t>
      </w:r>
      <w:r>
        <w:rPr/>
        <w:t>earthquakes</w:t>
      </w:r>
      <w:r>
        <w:rPr>
          <w:spacing w:val="-13"/>
        </w:rPr>
        <w:t> </w:t>
      </w:r>
      <w:r>
        <w:rPr/>
        <w:t>in</w:t>
      </w:r>
      <w:r>
        <w:rPr>
          <w:spacing w:val="-14"/>
        </w:rPr>
        <w:t> </w:t>
      </w:r>
      <w:r>
        <w:rPr/>
        <w:t>the</w:t>
      </w:r>
      <w:r>
        <w:rPr>
          <w:spacing w:val="-14"/>
        </w:rPr>
        <w:t> </w:t>
      </w:r>
      <w:r>
        <w:rPr/>
        <w:t>last</w:t>
      </w:r>
      <w:r>
        <w:rPr>
          <w:spacing w:val="-15"/>
        </w:rPr>
        <w:t> </w:t>
      </w:r>
      <w:r>
        <w:rPr/>
        <w:t>century</w:t>
      </w:r>
      <w:r>
        <w:rPr>
          <w:spacing w:val="-13"/>
        </w:rPr>
        <w:t> </w:t>
      </w:r>
      <w:r>
        <w:rPr/>
        <w:t>include</w:t>
      </w:r>
      <w:r>
        <w:rPr>
          <w:spacing w:val="-14"/>
        </w:rPr>
        <w:t> </w:t>
      </w:r>
      <w:r>
        <w:rPr/>
        <w:t>the</w:t>
      </w:r>
      <w:r>
        <w:rPr>
          <w:spacing w:val="-14"/>
        </w:rPr>
        <w:t> </w:t>
      </w:r>
      <w:r>
        <w:rPr/>
        <w:t>1939</w:t>
      </w:r>
      <w:r>
        <w:rPr>
          <w:spacing w:val="-16"/>
        </w:rPr>
        <w:t> </w:t>
      </w:r>
      <w:r>
        <w:rPr/>
        <w:t>Great Erzincan</w:t>
      </w:r>
      <w:r>
        <w:rPr>
          <w:spacing w:val="-2"/>
        </w:rPr>
        <w:t> </w:t>
      </w:r>
      <w:r>
        <w:rPr/>
        <w:t>earthquake</w:t>
      </w:r>
      <w:r>
        <w:rPr>
          <w:spacing w:val="-4"/>
        </w:rPr>
        <w:t> </w:t>
      </w:r>
      <w:r>
        <w:rPr/>
        <w:t>(surface</w:t>
      </w:r>
      <w:r>
        <w:rPr>
          <w:spacing w:val="-4"/>
        </w:rPr>
        <w:t> </w:t>
      </w:r>
      <w:r>
        <w:rPr/>
        <w:t>wave</w:t>
      </w:r>
      <w:r>
        <w:rPr>
          <w:spacing w:val="-4"/>
        </w:rPr>
        <w:t> </w:t>
      </w:r>
      <w:r>
        <w:rPr/>
        <w:t>magnitude</w:t>
      </w:r>
      <w:r>
        <w:rPr>
          <w:spacing w:val="-4"/>
        </w:rPr>
        <w:t> </w:t>
      </w:r>
      <w:r>
        <w:rPr/>
        <w:t>Ms</w:t>
      </w:r>
      <w:r>
        <w:rPr>
          <w:spacing w:val="-1"/>
        </w:rPr>
        <w:t> </w:t>
      </w:r>
      <w:r>
        <w:rPr/>
        <w:t>7.9), which</w:t>
      </w:r>
      <w:r>
        <w:rPr>
          <w:spacing w:val="-4"/>
        </w:rPr>
        <w:t> </w:t>
      </w:r>
      <w:r>
        <w:rPr/>
        <w:t>caused</w:t>
      </w:r>
      <w:r>
        <w:rPr>
          <w:spacing w:val="-2"/>
        </w:rPr>
        <w:t> </w:t>
      </w:r>
      <w:r>
        <w:rPr/>
        <w:t>33,000</w:t>
      </w:r>
      <w:r>
        <w:rPr>
          <w:spacing w:val="-2"/>
        </w:rPr>
        <w:t> </w:t>
      </w:r>
      <w:r>
        <w:rPr/>
        <w:t>casualties</w:t>
      </w:r>
      <w:r>
        <w:rPr>
          <w:spacing w:val="-2"/>
        </w:rPr>
        <w:t> </w:t>
      </w:r>
      <w:r>
        <w:rPr/>
        <w:t>and</w:t>
      </w:r>
      <w:r>
        <w:rPr>
          <w:spacing w:val="-4"/>
        </w:rPr>
        <w:t> </w:t>
      </w:r>
      <w:r>
        <w:rPr/>
        <w:t>the collapse</w:t>
      </w:r>
      <w:r>
        <w:rPr>
          <w:spacing w:val="-11"/>
        </w:rPr>
        <w:t> </w:t>
      </w:r>
      <w:r>
        <w:rPr/>
        <w:t>or</w:t>
      </w:r>
      <w:r>
        <w:rPr>
          <w:spacing w:val="-10"/>
        </w:rPr>
        <w:t> </w:t>
      </w:r>
      <w:r>
        <w:rPr/>
        <w:t>severe</w:t>
      </w:r>
      <w:r>
        <w:rPr>
          <w:spacing w:val="-11"/>
        </w:rPr>
        <w:t> </w:t>
      </w:r>
      <w:r>
        <w:rPr/>
        <w:t>damage</w:t>
      </w:r>
      <w:r>
        <w:rPr>
          <w:spacing w:val="-12"/>
        </w:rPr>
        <w:t> </w:t>
      </w:r>
      <w:r>
        <w:rPr/>
        <w:t>of</w:t>
      </w:r>
      <w:r>
        <w:rPr>
          <w:spacing w:val="-10"/>
        </w:rPr>
        <w:t> </w:t>
      </w:r>
      <w:r>
        <w:rPr/>
        <w:t>more</w:t>
      </w:r>
      <w:r>
        <w:rPr>
          <w:spacing w:val="-13"/>
        </w:rPr>
        <w:t> </w:t>
      </w:r>
      <w:r>
        <w:rPr/>
        <w:t>than</w:t>
      </w:r>
      <w:r>
        <w:rPr>
          <w:spacing w:val="-11"/>
        </w:rPr>
        <w:t> </w:t>
      </w:r>
      <w:r>
        <w:rPr/>
        <w:t>115,000</w:t>
      </w:r>
      <w:r>
        <w:rPr>
          <w:spacing w:val="-16"/>
        </w:rPr>
        <w:t> </w:t>
      </w:r>
      <w:r>
        <w:rPr/>
        <w:t>dwellings</w:t>
      </w:r>
      <w:r>
        <w:rPr>
          <w:spacing w:val="-10"/>
        </w:rPr>
        <w:t> </w:t>
      </w:r>
      <w:r>
        <w:rPr/>
        <w:t>(Akkar</w:t>
      </w:r>
      <w:r>
        <w:rPr>
          <w:spacing w:val="-10"/>
        </w:rPr>
        <w:t> </w:t>
      </w:r>
      <w:r>
        <w:rPr/>
        <w:t>et</w:t>
      </w:r>
      <w:r>
        <w:rPr>
          <w:spacing w:val="-10"/>
        </w:rPr>
        <w:t> </w:t>
      </w:r>
      <w:r>
        <w:rPr/>
        <w:t>al.</w:t>
      </w:r>
      <w:r>
        <w:rPr>
          <w:spacing w:val="-10"/>
        </w:rPr>
        <w:t> </w:t>
      </w:r>
      <w:r>
        <w:rPr/>
        <w:t>2018),</w:t>
      </w:r>
      <w:r>
        <w:rPr>
          <w:spacing w:val="-12"/>
        </w:rPr>
        <w:t> </w:t>
      </w:r>
      <w:r>
        <w:rPr/>
        <w:t>the</w:t>
      </w:r>
      <w:r>
        <w:rPr>
          <w:spacing w:val="-12"/>
        </w:rPr>
        <w:t> </w:t>
      </w:r>
      <w:r>
        <w:rPr/>
        <w:t>1976</w:t>
      </w:r>
      <w:r>
        <w:rPr>
          <w:spacing w:val="-12"/>
        </w:rPr>
        <w:t> </w:t>
      </w:r>
      <w:r>
        <w:rPr/>
        <w:t>Çaldıran earthquake</w:t>
      </w:r>
      <w:r>
        <w:rPr>
          <w:spacing w:val="-14"/>
        </w:rPr>
        <w:t> </w:t>
      </w:r>
      <w:r>
        <w:rPr/>
        <w:t>(moment</w:t>
      </w:r>
      <w:r>
        <w:rPr>
          <w:spacing w:val="-12"/>
        </w:rPr>
        <w:t> </w:t>
      </w:r>
      <w:r>
        <w:rPr/>
        <w:t>magnitude</w:t>
      </w:r>
      <w:r>
        <w:rPr>
          <w:spacing w:val="-11"/>
        </w:rPr>
        <w:t> </w:t>
      </w:r>
      <w:r>
        <w:rPr/>
        <w:t>Mw</w:t>
      </w:r>
      <w:r>
        <w:rPr>
          <w:spacing w:val="-10"/>
        </w:rPr>
        <w:t> </w:t>
      </w:r>
      <w:r>
        <w:rPr/>
        <w:t>7.0),</w:t>
      </w:r>
      <w:r>
        <w:rPr>
          <w:spacing w:val="-10"/>
        </w:rPr>
        <w:t> </w:t>
      </w:r>
      <w:r>
        <w:rPr/>
        <w:t>the</w:t>
      </w:r>
      <w:r>
        <w:rPr>
          <w:spacing w:val="-9"/>
        </w:rPr>
        <w:t> </w:t>
      </w:r>
      <w:r>
        <w:rPr/>
        <w:t>1999</w:t>
      </w:r>
      <w:r>
        <w:rPr>
          <w:spacing w:val="-9"/>
        </w:rPr>
        <w:t> </w:t>
      </w:r>
      <w:r>
        <w:rPr/>
        <w:t>Kocaeli</w:t>
      </w:r>
      <w:r>
        <w:rPr>
          <w:spacing w:val="-10"/>
        </w:rPr>
        <w:t> </w:t>
      </w:r>
      <w:r>
        <w:rPr/>
        <w:t>earthquake</w:t>
      </w:r>
      <w:r>
        <w:rPr>
          <w:spacing w:val="-14"/>
        </w:rPr>
        <w:t> </w:t>
      </w:r>
      <w:r>
        <w:rPr/>
        <w:t>(Mw</w:t>
      </w:r>
      <w:r>
        <w:rPr>
          <w:spacing w:val="-10"/>
        </w:rPr>
        <w:t> </w:t>
      </w:r>
      <w:r>
        <w:rPr/>
        <w:t>7.6),</w:t>
      </w:r>
      <w:r>
        <w:rPr>
          <w:spacing w:val="-12"/>
        </w:rPr>
        <w:t> </w:t>
      </w:r>
      <w:r>
        <w:rPr/>
        <w:t>the</w:t>
      </w:r>
      <w:r>
        <w:rPr>
          <w:spacing w:val="-12"/>
        </w:rPr>
        <w:t> </w:t>
      </w:r>
      <w:r>
        <w:rPr/>
        <w:t>1999</w:t>
      </w:r>
      <w:r>
        <w:rPr>
          <w:spacing w:val="-12"/>
        </w:rPr>
        <w:t> </w:t>
      </w:r>
      <w:r>
        <w:rPr/>
        <w:t>Duzce earthquake (Mw 7.2), the 2003 Bingöl earthquake (duration magnitude Md 6.1), the 2011 Van earthquake (local “Richter” magnitude ML 6.7), the 2020 Elazığ earthquake (Mw 6.8), the 2020 Izmir, Seferihisar earthquake (also referred to as Samos Island earthquake) (Mw 6.6), and the 2022 Düzce earthquake (Mw 6.1).</w:t>
      </w:r>
    </w:p>
    <w:p>
      <w:pPr>
        <w:pStyle w:val="BodyText"/>
        <w:spacing w:before="119"/>
        <w:ind w:left="240" w:right="215"/>
        <w:jc w:val="both"/>
      </w:pPr>
      <w:r>
        <w:rPr/>
        <w:t>This report focuses on the Mw 7.8 earthquake that occurred on the Eastern Anatolian fault and the induced Mw 7.5 earthquake that occurred on the Sürgü Cardak fault. The first earthquake initiated at a depth of 17.9 km with epicenter coordinates 37.174°N 37.032°E near the city of Nurdağı in the Gaziantep province of Türkiye at about 4:17 am local time on February 6, 2023 (USGS 2023a), while the second was at a depth of 10 km and epicenter coordinates 38.024°N 37.203°E near the town of Ekinözü in the Kahramanmaraş province at about 1:24 pm local time on</w:t>
      </w:r>
      <w:r>
        <w:rPr>
          <w:spacing w:val="-2"/>
        </w:rPr>
        <w:t> </w:t>
      </w:r>
      <w:r>
        <w:rPr/>
        <w:t>February</w:t>
      </w:r>
      <w:r>
        <w:rPr>
          <w:spacing w:val="-4"/>
        </w:rPr>
        <w:t> </w:t>
      </w:r>
      <w:r>
        <w:rPr/>
        <w:t>6,</w:t>
      </w:r>
      <w:r>
        <w:rPr>
          <w:spacing w:val="-3"/>
        </w:rPr>
        <w:t> </w:t>
      </w:r>
      <w:r>
        <w:rPr/>
        <w:t>2023</w:t>
      </w:r>
      <w:r>
        <w:rPr>
          <w:spacing w:val="-4"/>
        </w:rPr>
        <w:t> </w:t>
      </w:r>
      <w:r>
        <w:rPr/>
        <w:t>(USGS</w:t>
      </w:r>
      <w:r>
        <w:rPr>
          <w:spacing w:val="-2"/>
        </w:rPr>
        <w:t> </w:t>
      </w:r>
      <w:r>
        <w:rPr/>
        <w:t>2023b),</w:t>
      </w:r>
      <w:r>
        <w:rPr>
          <w:spacing w:val="-3"/>
        </w:rPr>
        <w:t> </w:t>
      </w:r>
      <w:r>
        <w:rPr/>
        <w:t>approximately</w:t>
      </w:r>
      <w:r>
        <w:rPr>
          <w:spacing w:val="-1"/>
        </w:rPr>
        <w:t> </w:t>
      </w:r>
      <w:r>
        <w:rPr/>
        <w:t>9</w:t>
      </w:r>
      <w:r>
        <w:rPr>
          <w:spacing w:val="-4"/>
        </w:rPr>
        <w:t> </w:t>
      </w:r>
      <w:r>
        <w:rPr/>
        <w:t>hours</w:t>
      </w:r>
      <w:r>
        <w:rPr>
          <w:spacing w:val="-3"/>
        </w:rPr>
        <w:t> </w:t>
      </w:r>
      <w:r>
        <w:rPr/>
        <w:t>after</w:t>
      </w:r>
      <w:r>
        <w:rPr>
          <w:spacing w:val="-3"/>
        </w:rPr>
        <w:t> </w:t>
      </w:r>
      <w:r>
        <w:rPr/>
        <w:t>the</w:t>
      </w:r>
      <w:r>
        <w:rPr>
          <w:spacing w:val="-4"/>
        </w:rPr>
        <w:t> </w:t>
      </w:r>
      <w:r>
        <w:rPr/>
        <w:t>first</w:t>
      </w:r>
      <w:r>
        <w:rPr>
          <w:spacing w:val="-3"/>
        </w:rPr>
        <w:t> </w:t>
      </w:r>
      <w:r>
        <w:rPr/>
        <w:t>event.</w:t>
      </w:r>
      <w:r>
        <w:rPr>
          <w:spacing w:val="-3"/>
        </w:rPr>
        <w:t> </w:t>
      </w:r>
      <w:r>
        <w:rPr/>
        <w:t>The</w:t>
      </w:r>
      <w:r>
        <w:rPr>
          <w:spacing w:val="-4"/>
        </w:rPr>
        <w:t> </w:t>
      </w:r>
      <w:r>
        <w:rPr/>
        <w:t>epicenter</w:t>
      </w:r>
      <w:r>
        <w:rPr>
          <w:spacing w:val="-1"/>
        </w:rPr>
        <w:t> </w:t>
      </w:r>
      <w:r>
        <w:rPr/>
        <w:t>of the Mw 7.5 earthquake</w:t>
      </w:r>
      <w:r>
        <w:rPr>
          <w:spacing w:val="-1"/>
        </w:rPr>
        <w:t> </w:t>
      </w:r>
      <w:r>
        <w:rPr/>
        <w:t>was approximately 95 km north-northeast of the</w:t>
      </w:r>
      <w:r>
        <w:rPr>
          <w:spacing w:val="-1"/>
        </w:rPr>
        <w:t> </w:t>
      </w:r>
      <w:r>
        <w:rPr/>
        <w:t>epicenter of the</w:t>
      </w:r>
      <w:r>
        <w:rPr>
          <w:spacing w:val="-1"/>
        </w:rPr>
        <w:t> </w:t>
      </w:r>
      <w:r>
        <w:rPr/>
        <w:t>Mw 7.8 earthquake.</w:t>
      </w:r>
      <w:r>
        <w:rPr>
          <w:spacing w:val="-16"/>
        </w:rPr>
        <w:t> </w:t>
      </w:r>
      <w:r>
        <w:rPr/>
        <w:t>The</w:t>
      </w:r>
      <w:r>
        <w:rPr>
          <w:spacing w:val="-15"/>
        </w:rPr>
        <w:t> </w:t>
      </w:r>
      <w:r>
        <w:rPr/>
        <w:t>Mw</w:t>
      </w:r>
      <w:r>
        <w:rPr>
          <w:spacing w:val="-15"/>
        </w:rPr>
        <w:t> </w:t>
      </w:r>
      <w:r>
        <w:rPr/>
        <w:t>7.8</w:t>
      </w:r>
      <w:r>
        <w:rPr>
          <w:spacing w:val="-16"/>
        </w:rPr>
        <w:t> </w:t>
      </w:r>
      <w:r>
        <w:rPr/>
        <w:t>earthquake</w:t>
      </w:r>
      <w:r>
        <w:rPr>
          <w:spacing w:val="-15"/>
        </w:rPr>
        <w:t> </w:t>
      </w:r>
      <w:r>
        <w:rPr/>
        <w:t>affected</w:t>
      </w:r>
      <w:r>
        <w:rPr>
          <w:spacing w:val="-14"/>
        </w:rPr>
        <w:t> </w:t>
      </w:r>
      <w:r>
        <w:rPr/>
        <w:t>a</w:t>
      </w:r>
      <w:r>
        <w:rPr>
          <w:spacing w:val="-16"/>
        </w:rPr>
        <w:t> </w:t>
      </w:r>
      <w:r>
        <w:rPr/>
        <w:t>very</w:t>
      </w:r>
      <w:r>
        <w:rPr>
          <w:spacing w:val="-12"/>
        </w:rPr>
        <w:t> </w:t>
      </w:r>
      <w:r>
        <w:rPr/>
        <w:t>large</w:t>
      </w:r>
      <w:r>
        <w:rPr>
          <w:spacing w:val="-16"/>
        </w:rPr>
        <w:t> </w:t>
      </w:r>
      <w:r>
        <w:rPr/>
        <w:t>region</w:t>
      </w:r>
      <w:r>
        <w:rPr>
          <w:spacing w:val="-13"/>
        </w:rPr>
        <w:t> </w:t>
      </w:r>
      <w:r>
        <w:rPr/>
        <w:t>of</w:t>
      </w:r>
      <w:r>
        <w:rPr>
          <w:spacing w:val="-12"/>
        </w:rPr>
        <w:t> </w:t>
      </w:r>
      <w:r>
        <w:rPr/>
        <w:t>Türkiye</w:t>
      </w:r>
      <w:r>
        <w:rPr>
          <w:spacing w:val="-16"/>
        </w:rPr>
        <w:t> </w:t>
      </w:r>
      <w:r>
        <w:rPr/>
        <w:t>including</w:t>
      </w:r>
      <w:r>
        <w:rPr>
          <w:spacing w:val="-13"/>
        </w:rPr>
        <w:t> </w:t>
      </w:r>
      <w:r>
        <w:rPr/>
        <w:t>10</w:t>
      </w:r>
      <w:r>
        <w:rPr>
          <w:spacing w:val="-14"/>
        </w:rPr>
        <w:t> </w:t>
      </w:r>
      <w:r>
        <w:rPr/>
        <w:t>provinces (i.e., Kahramanmaraş, Gaziantep, Şanlıurfa, Diyarbakır, Adana, Adıyaman, Osmaniye, Hatay, Kilis, and Malatya), and northwestern regions of Syria (AFAD 2023a). The combined population of the 10 provinces in Türkiye is approximately 13.5 million, and the impacted area of these provinces is approximately 100,000 km</w:t>
      </w:r>
      <w:r>
        <w:rPr>
          <w:vertAlign w:val="superscript"/>
        </w:rPr>
        <w:t>2</w:t>
      </w:r>
      <w:r>
        <w:rPr>
          <w:vertAlign w:val="baseline"/>
        </w:rPr>
        <w:t>.</w:t>
      </w:r>
    </w:p>
    <w:p>
      <w:pPr>
        <w:pStyle w:val="BodyText"/>
        <w:spacing w:before="120"/>
        <w:ind w:left="240" w:right="212"/>
        <w:jc w:val="both"/>
      </w:pPr>
      <w:r>
        <w:rPr/>
        <w:t>The</w:t>
      </w:r>
      <w:r>
        <w:rPr>
          <w:spacing w:val="-11"/>
        </w:rPr>
        <w:t> </w:t>
      </w:r>
      <w:r>
        <w:rPr/>
        <w:t>epicenter</w:t>
      </w:r>
      <w:r>
        <w:rPr>
          <w:spacing w:val="-13"/>
        </w:rPr>
        <w:t> </w:t>
      </w:r>
      <w:r>
        <w:rPr/>
        <w:t>and</w:t>
      </w:r>
      <w:r>
        <w:rPr>
          <w:spacing w:val="-11"/>
        </w:rPr>
        <w:t> </w:t>
      </w:r>
      <w:r>
        <w:rPr/>
        <w:t>magnitude</w:t>
      </w:r>
      <w:r>
        <w:rPr>
          <w:spacing w:val="-10"/>
        </w:rPr>
        <w:t> </w:t>
      </w:r>
      <w:r>
        <w:rPr/>
        <w:t>of</w:t>
      </w:r>
      <w:r>
        <w:rPr>
          <w:spacing w:val="-13"/>
        </w:rPr>
        <w:t> </w:t>
      </w:r>
      <w:r>
        <w:rPr/>
        <w:t>the</w:t>
      </w:r>
      <w:r>
        <w:rPr>
          <w:spacing w:val="-14"/>
        </w:rPr>
        <w:t> </w:t>
      </w:r>
      <w:r>
        <w:rPr/>
        <w:t>earthquakes</w:t>
      </w:r>
      <w:r>
        <w:rPr>
          <w:spacing w:val="-13"/>
        </w:rPr>
        <w:t> </w:t>
      </w:r>
      <w:r>
        <w:rPr/>
        <w:t>reported</w:t>
      </w:r>
      <w:r>
        <w:rPr>
          <w:spacing w:val="-12"/>
        </w:rPr>
        <w:t> </w:t>
      </w:r>
      <w:r>
        <w:rPr/>
        <w:t>by</w:t>
      </w:r>
      <w:r>
        <w:rPr>
          <w:spacing w:val="-11"/>
        </w:rPr>
        <w:t> </w:t>
      </w:r>
      <w:r>
        <w:rPr/>
        <w:t>AFAD</w:t>
      </w:r>
      <w:r>
        <w:rPr>
          <w:spacing w:val="-12"/>
        </w:rPr>
        <w:t> </w:t>
      </w:r>
      <w:r>
        <w:rPr/>
        <w:t>(the</w:t>
      </w:r>
      <w:r>
        <w:rPr>
          <w:spacing w:val="-12"/>
        </w:rPr>
        <w:t> </w:t>
      </w:r>
      <w:r>
        <w:rPr/>
        <w:t>Disaster</w:t>
      </w:r>
      <w:r>
        <w:rPr>
          <w:spacing w:val="-12"/>
        </w:rPr>
        <w:t> </w:t>
      </w:r>
      <w:r>
        <w:rPr/>
        <w:t>and</w:t>
      </w:r>
      <w:r>
        <w:rPr>
          <w:spacing w:val="-11"/>
        </w:rPr>
        <w:t> </w:t>
      </w:r>
      <w:r>
        <w:rPr/>
        <w:t>Emergency Management Authority of Türkiye)</w:t>
      </w:r>
      <w:r>
        <w:rPr>
          <w:spacing w:val="-2"/>
        </w:rPr>
        <w:t> </w:t>
      </w:r>
      <w:r>
        <w:rPr/>
        <w:t>are</w:t>
      </w:r>
      <w:r>
        <w:rPr>
          <w:spacing w:val="-2"/>
        </w:rPr>
        <w:t> </w:t>
      </w:r>
      <w:r>
        <w:rPr/>
        <w:t>slightly different</w:t>
      </w:r>
      <w:r>
        <w:rPr>
          <w:spacing w:val="-2"/>
        </w:rPr>
        <w:t> </w:t>
      </w:r>
      <w:r>
        <w:rPr/>
        <w:t>from</w:t>
      </w:r>
      <w:r>
        <w:rPr>
          <w:spacing w:val="-2"/>
        </w:rPr>
        <w:t> </w:t>
      </w:r>
      <w:r>
        <w:rPr/>
        <w:t>those provided by</w:t>
      </w:r>
      <w:r>
        <w:rPr>
          <w:spacing w:val="-3"/>
        </w:rPr>
        <w:t> </w:t>
      </w:r>
      <w:r>
        <w:rPr/>
        <w:t>the</w:t>
      </w:r>
      <w:r>
        <w:rPr>
          <w:spacing w:val="-1"/>
        </w:rPr>
        <w:t> </w:t>
      </w:r>
      <w:r>
        <w:rPr/>
        <w:t>United</w:t>
      </w:r>
      <w:r>
        <w:rPr>
          <w:spacing w:val="-3"/>
        </w:rPr>
        <w:t> </w:t>
      </w:r>
      <w:r>
        <w:rPr/>
        <w:t>States Geological Survey (USGS). According to AFAD, the first earthquake had an Mw 7.7 magnitude with</w:t>
      </w:r>
      <w:r>
        <w:rPr>
          <w:spacing w:val="-9"/>
        </w:rPr>
        <w:t> </w:t>
      </w:r>
      <w:r>
        <w:rPr/>
        <w:t>hypocenter</w:t>
      </w:r>
      <w:r>
        <w:rPr>
          <w:spacing w:val="-10"/>
        </w:rPr>
        <w:t> </w:t>
      </w:r>
      <w:r>
        <w:rPr/>
        <w:t>at</w:t>
      </w:r>
      <w:r>
        <w:rPr>
          <w:spacing w:val="-10"/>
        </w:rPr>
        <w:t> </w:t>
      </w:r>
      <w:r>
        <w:rPr/>
        <w:t>a</w:t>
      </w:r>
      <w:r>
        <w:rPr>
          <w:spacing w:val="-9"/>
        </w:rPr>
        <w:t> </w:t>
      </w:r>
      <w:r>
        <w:rPr/>
        <w:t>depth</w:t>
      </w:r>
      <w:r>
        <w:rPr>
          <w:spacing w:val="-9"/>
        </w:rPr>
        <w:t> </w:t>
      </w:r>
      <w:r>
        <w:rPr/>
        <w:t>of</w:t>
      </w:r>
      <w:r>
        <w:rPr>
          <w:spacing w:val="-10"/>
        </w:rPr>
        <w:t> </w:t>
      </w:r>
      <w:r>
        <w:rPr/>
        <w:t>8.6</w:t>
      </w:r>
      <w:r>
        <w:rPr>
          <w:spacing w:val="-11"/>
        </w:rPr>
        <w:t> </w:t>
      </w:r>
      <w:r>
        <w:rPr/>
        <w:t>km,</w:t>
      </w:r>
      <w:r>
        <w:rPr>
          <w:spacing w:val="-10"/>
        </w:rPr>
        <w:t> </w:t>
      </w:r>
      <w:r>
        <w:rPr/>
        <w:t>and</w:t>
      </w:r>
      <w:r>
        <w:rPr>
          <w:spacing w:val="-11"/>
        </w:rPr>
        <w:t> </w:t>
      </w:r>
      <w:r>
        <w:rPr/>
        <w:t>with</w:t>
      </w:r>
      <w:r>
        <w:rPr>
          <w:spacing w:val="-9"/>
        </w:rPr>
        <w:t> </w:t>
      </w:r>
      <w:r>
        <w:rPr/>
        <w:t>epicenter</w:t>
      </w:r>
      <w:r>
        <w:rPr>
          <w:spacing w:val="-10"/>
        </w:rPr>
        <w:t> </w:t>
      </w:r>
      <w:r>
        <w:rPr/>
        <w:t>coordinates</w:t>
      </w:r>
      <w:r>
        <w:rPr>
          <w:spacing w:val="-9"/>
        </w:rPr>
        <w:t> </w:t>
      </w:r>
      <w:r>
        <w:rPr/>
        <w:t>37.288°N</w:t>
      </w:r>
      <w:r>
        <w:rPr>
          <w:spacing w:val="-9"/>
        </w:rPr>
        <w:t> </w:t>
      </w:r>
      <w:r>
        <w:rPr/>
        <w:t>37.043°E</w:t>
      </w:r>
      <w:r>
        <w:rPr>
          <w:spacing w:val="-9"/>
        </w:rPr>
        <w:t> </w:t>
      </w:r>
      <w:r>
        <w:rPr/>
        <w:t>near</w:t>
      </w:r>
      <w:r>
        <w:rPr>
          <w:spacing w:val="-10"/>
        </w:rPr>
        <w:t> </w:t>
      </w:r>
      <w:r>
        <w:rPr/>
        <w:t>the city</w:t>
      </w:r>
      <w:r>
        <w:rPr>
          <w:spacing w:val="-16"/>
        </w:rPr>
        <w:t> </w:t>
      </w:r>
      <w:r>
        <w:rPr/>
        <w:t>of</w:t>
      </w:r>
      <w:r>
        <w:rPr>
          <w:spacing w:val="-15"/>
        </w:rPr>
        <w:t> </w:t>
      </w:r>
      <w:r>
        <w:rPr/>
        <w:t>Pazarcık</w:t>
      </w:r>
      <w:r>
        <w:rPr>
          <w:spacing w:val="-15"/>
        </w:rPr>
        <w:t> </w:t>
      </w:r>
      <w:r>
        <w:rPr/>
        <w:t>in</w:t>
      </w:r>
      <w:r>
        <w:rPr>
          <w:spacing w:val="-16"/>
        </w:rPr>
        <w:t> </w:t>
      </w:r>
      <w:r>
        <w:rPr/>
        <w:t>the</w:t>
      </w:r>
      <w:r>
        <w:rPr>
          <w:spacing w:val="-15"/>
        </w:rPr>
        <w:t> </w:t>
      </w:r>
      <w:r>
        <w:rPr/>
        <w:t>Kahramanmaraş</w:t>
      </w:r>
      <w:r>
        <w:rPr>
          <w:spacing w:val="-15"/>
        </w:rPr>
        <w:t> </w:t>
      </w:r>
      <w:r>
        <w:rPr/>
        <w:t>province.</w:t>
      </w:r>
      <w:r>
        <w:rPr>
          <w:spacing w:val="-15"/>
        </w:rPr>
        <w:t> </w:t>
      </w:r>
      <w:r>
        <w:rPr/>
        <w:t>Meanwhile,</w:t>
      </w:r>
      <w:r>
        <w:rPr>
          <w:spacing w:val="-16"/>
        </w:rPr>
        <w:t> </w:t>
      </w:r>
      <w:r>
        <w:rPr/>
        <w:t>the</w:t>
      </w:r>
      <w:r>
        <w:rPr>
          <w:spacing w:val="-15"/>
        </w:rPr>
        <w:t> </w:t>
      </w:r>
      <w:r>
        <w:rPr/>
        <w:t>second</w:t>
      </w:r>
      <w:r>
        <w:rPr>
          <w:spacing w:val="-15"/>
        </w:rPr>
        <w:t> </w:t>
      </w:r>
      <w:r>
        <w:rPr/>
        <w:t>earthquake</w:t>
      </w:r>
      <w:r>
        <w:rPr>
          <w:spacing w:val="-16"/>
        </w:rPr>
        <w:t> </w:t>
      </w:r>
      <w:r>
        <w:rPr/>
        <w:t>was</w:t>
      </w:r>
      <w:r>
        <w:rPr>
          <w:spacing w:val="-15"/>
        </w:rPr>
        <w:t> </w:t>
      </w:r>
      <w:r>
        <w:rPr/>
        <w:t>reported as</w:t>
      </w:r>
      <w:r>
        <w:rPr>
          <w:spacing w:val="-16"/>
        </w:rPr>
        <w:t> </w:t>
      </w:r>
      <w:r>
        <w:rPr/>
        <w:t>a</w:t>
      </w:r>
      <w:r>
        <w:rPr>
          <w:spacing w:val="-15"/>
        </w:rPr>
        <w:t> </w:t>
      </w:r>
      <w:r>
        <w:rPr/>
        <w:t>Mw</w:t>
      </w:r>
      <w:r>
        <w:rPr>
          <w:spacing w:val="-14"/>
        </w:rPr>
        <w:t> </w:t>
      </w:r>
      <w:r>
        <w:rPr/>
        <w:t>7.6</w:t>
      </w:r>
      <w:r>
        <w:rPr>
          <w:spacing w:val="-13"/>
        </w:rPr>
        <w:t> </w:t>
      </w:r>
      <w:r>
        <w:rPr/>
        <w:t>earthquake</w:t>
      </w:r>
      <w:r>
        <w:rPr>
          <w:spacing w:val="-16"/>
        </w:rPr>
        <w:t> </w:t>
      </w:r>
      <w:r>
        <w:rPr/>
        <w:t>with</w:t>
      </w:r>
      <w:r>
        <w:rPr>
          <w:spacing w:val="-14"/>
        </w:rPr>
        <w:t> </w:t>
      </w:r>
      <w:r>
        <w:rPr/>
        <w:t>a</w:t>
      </w:r>
      <w:r>
        <w:rPr>
          <w:spacing w:val="-14"/>
        </w:rPr>
        <w:t> </w:t>
      </w:r>
      <w:r>
        <w:rPr/>
        <w:t>hypocenter</w:t>
      </w:r>
      <w:r>
        <w:rPr>
          <w:spacing w:val="-13"/>
        </w:rPr>
        <w:t> </w:t>
      </w:r>
      <w:r>
        <w:rPr/>
        <w:t>depth</w:t>
      </w:r>
      <w:r>
        <w:rPr>
          <w:spacing w:val="-16"/>
        </w:rPr>
        <w:t> </w:t>
      </w:r>
      <w:r>
        <w:rPr/>
        <w:t>of</w:t>
      </w:r>
      <w:r>
        <w:rPr>
          <w:spacing w:val="-13"/>
        </w:rPr>
        <w:t> </w:t>
      </w:r>
      <w:r>
        <w:rPr/>
        <w:t>7</w:t>
      </w:r>
      <w:r>
        <w:rPr>
          <w:spacing w:val="-16"/>
        </w:rPr>
        <w:t> </w:t>
      </w:r>
      <w:r>
        <w:rPr/>
        <w:t>km</w:t>
      </w:r>
      <w:r>
        <w:rPr>
          <w:spacing w:val="-13"/>
        </w:rPr>
        <w:t> </w:t>
      </w:r>
      <w:r>
        <w:rPr/>
        <w:t>and</w:t>
      </w:r>
      <w:r>
        <w:rPr>
          <w:spacing w:val="-16"/>
        </w:rPr>
        <w:t> </w:t>
      </w:r>
      <w:r>
        <w:rPr/>
        <w:t>with</w:t>
      </w:r>
      <w:r>
        <w:rPr>
          <w:spacing w:val="-14"/>
        </w:rPr>
        <w:t> </w:t>
      </w:r>
      <w:r>
        <w:rPr/>
        <w:t>epicenter</w:t>
      </w:r>
      <w:r>
        <w:rPr>
          <w:spacing w:val="-13"/>
        </w:rPr>
        <w:t> </w:t>
      </w:r>
      <w:r>
        <w:rPr/>
        <w:t>coordinates</w:t>
      </w:r>
      <w:r>
        <w:rPr>
          <w:spacing w:val="-16"/>
        </w:rPr>
        <w:t> </w:t>
      </w:r>
      <w:r>
        <w:rPr/>
        <w:t>38.089°N 37.239°E</w:t>
      </w:r>
      <w:r>
        <w:rPr>
          <w:spacing w:val="-16"/>
        </w:rPr>
        <w:t> </w:t>
      </w:r>
      <w:r>
        <w:rPr/>
        <w:t>that</w:t>
      </w:r>
      <w:r>
        <w:rPr>
          <w:spacing w:val="-15"/>
        </w:rPr>
        <w:t> </w:t>
      </w:r>
      <w:r>
        <w:rPr/>
        <w:t>struck</w:t>
      </w:r>
      <w:r>
        <w:rPr>
          <w:spacing w:val="-15"/>
        </w:rPr>
        <w:t> </w:t>
      </w:r>
      <w:r>
        <w:rPr/>
        <w:t>near</w:t>
      </w:r>
      <w:r>
        <w:rPr>
          <w:spacing w:val="-16"/>
        </w:rPr>
        <w:t> </w:t>
      </w:r>
      <w:r>
        <w:rPr/>
        <w:t>the</w:t>
      </w:r>
      <w:r>
        <w:rPr>
          <w:spacing w:val="-15"/>
        </w:rPr>
        <w:t> </w:t>
      </w:r>
      <w:r>
        <w:rPr/>
        <w:t>city</w:t>
      </w:r>
      <w:r>
        <w:rPr>
          <w:spacing w:val="-15"/>
        </w:rPr>
        <w:t> </w:t>
      </w:r>
      <w:r>
        <w:rPr/>
        <w:t>of</w:t>
      </w:r>
      <w:r>
        <w:rPr>
          <w:spacing w:val="-15"/>
        </w:rPr>
        <w:t> </w:t>
      </w:r>
      <w:r>
        <w:rPr/>
        <w:t>Elbistan,</w:t>
      </w:r>
      <w:r>
        <w:rPr>
          <w:spacing w:val="-16"/>
        </w:rPr>
        <w:t> </w:t>
      </w:r>
      <w:r>
        <w:rPr/>
        <w:t>also</w:t>
      </w:r>
      <w:r>
        <w:rPr>
          <w:spacing w:val="-15"/>
        </w:rPr>
        <w:t> </w:t>
      </w:r>
      <w:r>
        <w:rPr/>
        <w:t>in</w:t>
      </w:r>
      <w:r>
        <w:rPr>
          <w:spacing w:val="-15"/>
        </w:rPr>
        <w:t> </w:t>
      </w:r>
      <w:r>
        <w:rPr/>
        <w:t>the</w:t>
      </w:r>
      <w:r>
        <w:rPr>
          <w:spacing w:val="-16"/>
        </w:rPr>
        <w:t> </w:t>
      </w:r>
      <w:r>
        <w:rPr/>
        <w:t>Kahramanmaraş</w:t>
      </w:r>
      <w:r>
        <w:rPr>
          <w:spacing w:val="-15"/>
        </w:rPr>
        <w:t> </w:t>
      </w:r>
      <w:r>
        <w:rPr/>
        <w:t>province</w:t>
      </w:r>
      <w:r>
        <w:rPr>
          <w:spacing w:val="-15"/>
        </w:rPr>
        <w:t> </w:t>
      </w:r>
      <w:r>
        <w:rPr/>
        <w:t>(AFAD</w:t>
      </w:r>
      <w:r>
        <w:rPr>
          <w:spacing w:val="-15"/>
        </w:rPr>
        <w:t> </w:t>
      </w:r>
      <w:r>
        <w:rPr/>
        <w:t>2023b). These small differences with respect to the epicenters’ coordinates and earthquake magnitudes reported by USGS are common, as they are based on considerations of different recording stations and different algorithms for determining the focus and magnitude of seismic events.</w:t>
      </w:r>
    </w:p>
    <w:p>
      <w:pPr>
        <w:spacing w:after="0"/>
        <w:jc w:val="both"/>
        <w:sectPr>
          <w:pgSz w:w="12240" w:h="15840"/>
          <w:pgMar w:header="0" w:footer="1712" w:top="1420" w:bottom="1980" w:left="1200" w:right="1220"/>
        </w:sectPr>
      </w:pPr>
    </w:p>
    <w:p>
      <w:pPr>
        <w:pStyle w:val="Heading3"/>
        <w:numPr>
          <w:ilvl w:val="1"/>
          <w:numId w:val="4"/>
        </w:numPr>
        <w:tabs>
          <w:tab w:pos="960" w:val="left" w:leader="none"/>
        </w:tabs>
        <w:spacing w:line="240" w:lineRule="auto" w:before="69" w:after="0"/>
        <w:ind w:left="960" w:right="0" w:hanging="761"/>
        <w:jc w:val="left"/>
      </w:pPr>
      <w:bookmarkStart w:name="_bookmark11" w:id="12"/>
      <w:bookmarkEnd w:id="12"/>
      <w:r>
        <w:rPr>
          <w:b w:val="0"/>
        </w:rPr>
      </w:r>
      <w:r>
        <w:rPr/>
        <w:t>Casualties</w:t>
      </w:r>
      <w:r>
        <w:rPr>
          <w:spacing w:val="-4"/>
        </w:rPr>
        <w:t> </w:t>
      </w:r>
      <w:r>
        <w:rPr/>
        <w:t>and</w:t>
      </w:r>
      <w:r>
        <w:rPr>
          <w:spacing w:val="-5"/>
        </w:rPr>
        <w:t> </w:t>
      </w:r>
      <w:r>
        <w:rPr>
          <w:spacing w:val="-2"/>
        </w:rPr>
        <w:t>Injuries</w:t>
      </w:r>
    </w:p>
    <w:p>
      <w:pPr>
        <w:pStyle w:val="BodyText"/>
        <w:spacing w:before="141"/>
        <w:ind w:left="240" w:right="211"/>
        <w:jc w:val="both"/>
      </w:pPr>
      <w:r>
        <w:rPr/>
        <w:t>The earthquake sequence resulted in a very large number of fatalities and injuries. As of March 9,</w:t>
      </w:r>
      <w:r>
        <w:rPr>
          <w:spacing w:val="-10"/>
        </w:rPr>
        <w:t> </w:t>
      </w:r>
      <w:r>
        <w:rPr/>
        <w:t>2023,</w:t>
      </w:r>
      <w:r>
        <w:rPr>
          <w:spacing w:val="-10"/>
        </w:rPr>
        <w:t> </w:t>
      </w:r>
      <w:r>
        <w:rPr/>
        <w:t>the</w:t>
      </w:r>
      <w:r>
        <w:rPr>
          <w:spacing w:val="-12"/>
        </w:rPr>
        <w:t> </w:t>
      </w:r>
      <w:r>
        <w:rPr/>
        <w:t>total</w:t>
      </w:r>
      <w:r>
        <w:rPr>
          <w:spacing w:val="-12"/>
        </w:rPr>
        <w:t> </w:t>
      </w:r>
      <w:r>
        <w:rPr/>
        <w:t>death</w:t>
      </w:r>
      <w:r>
        <w:rPr>
          <w:spacing w:val="-14"/>
        </w:rPr>
        <w:t> </w:t>
      </w:r>
      <w:r>
        <w:rPr/>
        <w:t>toll</w:t>
      </w:r>
      <w:r>
        <w:rPr>
          <w:spacing w:val="-12"/>
        </w:rPr>
        <w:t> </w:t>
      </w:r>
      <w:r>
        <w:rPr/>
        <w:t>was</w:t>
      </w:r>
      <w:r>
        <w:rPr>
          <w:spacing w:val="-11"/>
        </w:rPr>
        <w:t> </w:t>
      </w:r>
      <w:r>
        <w:rPr/>
        <w:t>reported</w:t>
      </w:r>
      <w:r>
        <w:rPr>
          <w:spacing w:val="-14"/>
        </w:rPr>
        <w:t> </w:t>
      </w:r>
      <w:r>
        <w:rPr/>
        <w:t>to</w:t>
      </w:r>
      <w:r>
        <w:rPr>
          <w:spacing w:val="-11"/>
        </w:rPr>
        <w:t> </w:t>
      </w:r>
      <w:r>
        <w:rPr/>
        <w:t>be</w:t>
      </w:r>
      <w:r>
        <w:rPr>
          <w:spacing w:val="-12"/>
        </w:rPr>
        <w:t> </w:t>
      </w:r>
      <w:r>
        <w:rPr/>
        <w:t>45,968</w:t>
      </w:r>
      <w:r>
        <w:rPr>
          <w:spacing w:val="-12"/>
        </w:rPr>
        <w:t> </w:t>
      </w:r>
      <w:r>
        <w:rPr/>
        <w:t>people</w:t>
      </w:r>
      <w:r>
        <w:rPr>
          <w:spacing w:val="-11"/>
        </w:rPr>
        <w:t> </w:t>
      </w:r>
      <w:r>
        <w:rPr/>
        <w:t>in</w:t>
      </w:r>
      <w:r>
        <w:rPr>
          <w:spacing w:val="-11"/>
        </w:rPr>
        <w:t> </w:t>
      </w:r>
      <w:r>
        <w:rPr/>
        <w:t>Türkiye</w:t>
      </w:r>
      <w:r>
        <w:rPr>
          <w:spacing w:val="-14"/>
        </w:rPr>
        <w:t> </w:t>
      </w:r>
      <w:r>
        <w:rPr/>
        <w:t>and</w:t>
      </w:r>
      <w:r>
        <w:rPr>
          <w:spacing w:val="-14"/>
        </w:rPr>
        <w:t> </w:t>
      </w:r>
      <w:r>
        <w:rPr/>
        <w:t>around</w:t>
      </w:r>
      <w:r>
        <w:rPr>
          <w:spacing w:val="-12"/>
        </w:rPr>
        <w:t> </w:t>
      </w:r>
      <w:r>
        <w:rPr/>
        <w:t>6,000</w:t>
      </w:r>
      <w:r>
        <w:rPr>
          <w:spacing w:val="-11"/>
        </w:rPr>
        <w:t> </w:t>
      </w:r>
      <w:r>
        <w:rPr/>
        <w:t>in</w:t>
      </w:r>
      <w:r>
        <w:rPr>
          <w:spacing w:val="-11"/>
        </w:rPr>
        <w:t> </w:t>
      </w:r>
      <w:r>
        <w:rPr/>
        <w:t>Syria (ECHO 2023). In Türkiye alone, more than 100,000 people were reported as injured (</w:t>
      </w:r>
      <w:hyperlink r:id="rId11">
        <w:r>
          <w:rPr/>
          <w:t>AFAD</w:t>
        </w:r>
      </w:hyperlink>
      <w:r>
        <w:rPr/>
        <w:t> </w:t>
      </w:r>
      <w:hyperlink r:id="rId11">
        <w:r>
          <w:rPr>
            <w:spacing w:val="-2"/>
          </w:rPr>
          <w:t>202</w:t>
        </w:r>
      </w:hyperlink>
      <w:r>
        <w:rPr>
          <w:spacing w:val="-2"/>
        </w:rPr>
        <w:t>3a).</w:t>
      </w:r>
    </w:p>
    <w:p>
      <w:pPr>
        <w:pStyle w:val="BodyText"/>
        <w:spacing w:before="118"/>
        <w:ind w:left="240" w:right="214"/>
        <w:jc w:val="both"/>
      </w:pPr>
      <w:r>
        <w:rPr/>
        <w:t>The USGS </w:t>
      </w:r>
      <w:hyperlink r:id="rId12">
        <w:r>
          <w:rPr/>
          <w:t>PAGER</w:t>
        </w:r>
      </w:hyperlink>
      <w:r>
        <w:rPr/>
        <w:t> (Prompt Assessment of Global Earthquakes for Response) tool provides estimates</w:t>
      </w:r>
      <w:r>
        <w:rPr>
          <w:spacing w:val="-16"/>
        </w:rPr>
        <w:t> </w:t>
      </w:r>
      <w:r>
        <w:rPr/>
        <w:t>of</w:t>
      </w:r>
      <w:r>
        <w:rPr>
          <w:spacing w:val="-15"/>
        </w:rPr>
        <w:t> </w:t>
      </w:r>
      <w:r>
        <w:rPr/>
        <w:t>the</w:t>
      </w:r>
      <w:r>
        <w:rPr>
          <w:spacing w:val="-14"/>
        </w:rPr>
        <w:t> </w:t>
      </w:r>
      <w:r>
        <w:rPr/>
        <w:t>population</w:t>
      </w:r>
      <w:r>
        <w:rPr>
          <w:spacing w:val="-15"/>
        </w:rPr>
        <w:t> </w:t>
      </w:r>
      <w:r>
        <w:rPr/>
        <w:t>exposed</w:t>
      </w:r>
      <w:r>
        <w:rPr>
          <w:spacing w:val="-16"/>
        </w:rPr>
        <w:t> </w:t>
      </w:r>
      <w:r>
        <w:rPr/>
        <w:t>to</w:t>
      </w:r>
      <w:r>
        <w:rPr>
          <w:spacing w:val="-14"/>
        </w:rPr>
        <w:t> </w:t>
      </w:r>
      <w:r>
        <w:rPr/>
        <w:t>different</w:t>
      </w:r>
      <w:r>
        <w:rPr>
          <w:spacing w:val="-16"/>
        </w:rPr>
        <w:t> </w:t>
      </w:r>
      <w:r>
        <w:rPr/>
        <w:t>levels</w:t>
      </w:r>
      <w:r>
        <w:rPr>
          <w:spacing w:val="-13"/>
        </w:rPr>
        <w:t> </w:t>
      </w:r>
      <w:r>
        <w:rPr/>
        <w:t>of</w:t>
      </w:r>
      <w:r>
        <w:rPr>
          <w:spacing w:val="-14"/>
        </w:rPr>
        <w:t> </w:t>
      </w:r>
      <w:r>
        <w:rPr/>
        <w:t>ground</w:t>
      </w:r>
      <w:r>
        <w:rPr>
          <w:spacing w:val="-16"/>
        </w:rPr>
        <w:t> </w:t>
      </w:r>
      <w:r>
        <w:rPr/>
        <w:t>motion</w:t>
      </w:r>
      <w:r>
        <w:rPr>
          <w:spacing w:val="-14"/>
        </w:rPr>
        <w:t> </w:t>
      </w:r>
      <w:r>
        <w:rPr/>
        <w:t>intensity.</w:t>
      </w:r>
      <w:r>
        <w:rPr>
          <w:spacing w:val="-16"/>
        </w:rPr>
        <w:t> </w:t>
      </w:r>
      <w:r>
        <w:rPr/>
        <w:t>This</w:t>
      </w:r>
      <w:r>
        <w:rPr>
          <w:spacing w:val="-13"/>
        </w:rPr>
        <w:t> </w:t>
      </w:r>
      <w:r>
        <w:rPr/>
        <w:t>information is summarized in Figure 1.1, which shows curves of equal Modified Mercalli Intensity (MMI) (USGS 2023c). From this information, it was estimated that approximately 12.74 million people felt</w:t>
      </w:r>
      <w:r>
        <w:rPr>
          <w:spacing w:val="-3"/>
        </w:rPr>
        <w:t> </w:t>
      </w:r>
      <w:r>
        <w:rPr/>
        <w:t>the</w:t>
      </w:r>
      <w:r>
        <w:rPr>
          <w:spacing w:val="-4"/>
        </w:rPr>
        <w:t> </w:t>
      </w:r>
      <w:r>
        <w:rPr/>
        <w:t>main</w:t>
      </w:r>
      <w:r>
        <w:rPr>
          <w:spacing w:val="-2"/>
        </w:rPr>
        <w:t> </w:t>
      </w:r>
      <w:r>
        <w:rPr/>
        <w:t>event was</w:t>
      </w:r>
      <w:r>
        <w:rPr>
          <w:spacing w:val="-4"/>
        </w:rPr>
        <w:t> </w:t>
      </w:r>
      <w:r>
        <w:rPr/>
        <w:t>weak, 240.89</w:t>
      </w:r>
      <w:r>
        <w:rPr>
          <w:spacing w:val="-4"/>
        </w:rPr>
        <w:t> </w:t>
      </w:r>
      <w:r>
        <w:rPr/>
        <w:t>million</w:t>
      </w:r>
      <w:r>
        <w:rPr>
          <w:spacing w:val="-2"/>
        </w:rPr>
        <w:t> </w:t>
      </w:r>
      <w:r>
        <w:rPr/>
        <w:t>as </w:t>
      </w:r>
      <w:r>
        <w:rPr>
          <w:i/>
        </w:rPr>
        <w:t>light</w:t>
      </w:r>
      <w:r>
        <w:rPr/>
        <w:t>,</w:t>
      </w:r>
      <w:r>
        <w:rPr>
          <w:spacing w:val="-3"/>
        </w:rPr>
        <w:t> </w:t>
      </w:r>
      <w:r>
        <w:rPr/>
        <w:t>22.86</w:t>
      </w:r>
      <w:r>
        <w:rPr>
          <w:spacing w:val="-4"/>
        </w:rPr>
        <w:t> </w:t>
      </w:r>
      <w:r>
        <w:rPr/>
        <w:t>million</w:t>
      </w:r>
      <w:r>
        <w:rPr>
          <w:spacing w:val="-2"/>
        </w:rPr>
        <w:t> </w:t>
      </w:r>
      <w:r>
        <w:rPr/>
        <w:t>as </w:t>
      </w:r>
      <w:r>
        <w:rPr>
          <w:i/>
        </w:rPr>
        <w:t>moderate</w:t>
      </w:r>
      <w:r>
        <w:rPr/>
        <w:t>, 12.84</w:t>
      </w:r>
      <w:r>
        <w:rPr>
          <w:spacing w:val="-4"/>
        </w:rPr>
        <w:t> </w:t>
      </w:r>
      <w:r>
        <w:rPr/>
        <w:t>million</w:t>
      </w:r>
      <w:r>
        <w:rPr>
          <w:spacing w:val="-2"/>
        </w:rPr>
        <w:t> </w:t>
      </w:r>
      <w:r>
        <w:rPr/>
        <w:t>as </w:t>
      </w:r>
      <w:r>
        <w:rPr>
          <w:i/>
        </w:rPr>
        <w:t>strong</w:t>
      </w:r>
      <w:r>
        <w:rPr/>
        <w:t>, 7.57 million as </w:t>
      </w:r>
      <w:r>
        <w:rPr>
          <w:i/>
        </w:rPr>
        <w:t>very strong</w:t>
      </w:r>
      <w:r>
        <w:rPr/>
        <w:t>, 1.19 million as </w:t>
      </w:r>
      <w:r>
        <w:rPr>
          <w:i/>
        </w:rPr>
        <w:t>severe</w:t>
      </w:r>
      <w:r>
        <w:rPr/>
        <w:t>, and 0.657 million as </w:t>
      </w:r>
      <w:r>
        <w:rPr>
          <w:i/>
        </w:rPr>
        <w:t>violent</w:t>
      </w:r>
      <w:r>
        <w:rPr/>
        <w: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32"/>
        </w:rPr>
      </w:pPr>
    </w:p>
    <w:p>
      <w:pPr>
        <w:pStyle w:val="BodyText"/>
        <w:ind w:left="240" w:firstLine="14"/>
        <w:jc w:val="both"/>
      </w:pPr>
      <w:r>
        <w:rPr>
          <w:b/>
        </w:rPr>
        <w:t>Figure</w:t>
      </w:r>
      <w:r>
        <w:rPr>
          <w:b/>
          <w:spacing w:val="-6"/>
        </w:rPr>
        <w:t> </w:t>
      </w:r>
      <w:r>
        <w:rPr>
          <w:b/>
        </w:rPr>
        <w:t>1.1.</w:t>
      </w:r>
      <w:r>
        <w:rPr>
          <w:b/>
          <w:spacing w:val="-7"/>
        </w:rPr>
        <w:t> </w:t>
      </w:r>
      <w:r>
        <w:rPr/>
        <w:t>Isoseismals</w:t>
      </w:r>
      <w:r>
        <w:rPr>
          <w:spacing w:val="-6"/>
        </w:rPr>
        <w:t> </w:t>
      </w:r>
      <w:r>
        <w:rPr/>
        <w:t>(curves</w:t>
      </w:r>
      <w:r>
        <w:rPr>
          <w:spacing w:val="-6"/>
        </w:rPr>
        <w:t> </w:t>
      </w:r>
      <w:r>
        <w:rPr/>
        <w:t>of</w:t>
      </w:r>
      <w:r>
        <w:rPr>
          <w:spacing w:val="-5"/>
        </w:rPr>
        <w:t> </w:t>
      </w:r>
      <w:r>
        <w:rPr/>
        <w:t>equal</w:t>
      </w:r>
      <w:r>
        <w:rPr>
          <w:spacing w:val="-4"/>
        </w:rPr>
        <w:t> </w:t>
      </w:r>
      <w:r>
        <w:rPr/>
        <w:t>MMI)</w:t>
      </w:r>
      <w:r>
        <w:rPr>
          <w:spacing w:val="-5"/>
        </w:rPr>
        <w:t> </w:t>
      </w:r>
      <w:r>
        <w:rPr/>
        <w:t>estimated</w:t>
      </w:r>
      <w:r>
        <w:rPr>
          <w:spacing w:val="-6"/>
        </w:rPr>
        <w:t> </w:t>
      </w:r>
      <w:r>
        <w:rPr/>
        <w:t>for</w:t>
      </w:r>
      <w:r>
        <w:rPr>
          <w:spacing w:val="-8"/>
        </w:rPr>
        <w:t> </w:t>
      </w:r>
      <w:r>
        <w:rPr/>
        <w:t>Mw</w:t>
      </w:r>
      <w:r>
        <w:rPr>
          <w:spacing w:val="-4"/>
        </w:rPr>
        <w:t> </w:t>
      </w:r>
      <w:r>
        <w:rPr/>
        <w:t>7.8</w:t>
      </w:r>
      <w:r>
        <w:rPr>
          <w:spacing w:val="-5"/>
        </w:rPr>
        <w:t> </w:t>
      </w:r>
      <w:r>
        <w:rPr/>
        <w:t>earthquake</w:t>
      </w:r>
      <w:r>
        <w:rPr>
          <w:spacing w:val="-4"/>
        </w:rPr>
        <w:t> </w:t>
      </w:r>
      <w:r>
        <w:rPr/>
        <w:t>(USGS</w:t>
      </w:r>
      <w:r>
        <w:rPr>
          <w:spacing w:val="-4"/>
        </w:rPr>
        <w:t> </w:t>
      </w:r>
      <w:r>
        <w:rPr>
          <w:spacing w:val="-2"/>
        </w:rPr>
        <w:t>2023a).</w:t>
      </w:r>
    </w:p>
    <w:p>
      <w:pPr>
        <w:pStyle w:val="BodyText"/>
        <w:spacing w:before="9"/>
        <w:rPr>
          <w:sz w:val="35"/>
        </w:rPr>
      </w:pPr>
    </w:p>
    <w:p>
      <w:pPr>
        <w:pStyle w:val="BodyText"/>
        <w:spacing w:before="1"/>
        <w:ind w:left="240" w:right="214"/>
        <w:jc w:val="both"/>
      </w:pPr>
      <w:r>
        <w:rPr/>
        <w:t>The number of fatalities estimated by PAGER for the Mw 7.8 event is shown in Figure 1.2. The number of fatalities were estimated</w:t>
      </w:r>
      <w:r>
        <w:rPr>
          <w:spacing w:val="-1"/>
        </w:rPr>
        <w:t> </w:t>
      </w:r>
      <w:r>
        <w:rPr/>
        <w:t>to be from 100 to 1,000, 1,000 to 10,000, 10,000 to 100,000</w:t>
      </w:r>
    </w:p>
    <w:p>
      <w:pPr>
        <w:pStyle w:val="BodyText"/>
        <w:ind w:left="240"/>
        <w:jc w:val="both"/>
      </w:pPr>
      <w:r>
        <w:rPr/>
        <w:t>and</w:t>
      </w:r>
      <w:r>
        <w:rPr>
          <w:spacing w:val="-6"/>
        </w:rPr>
        <w:t> </w:t>
      </w:r>
      <w:r>
        <w:rPr/>
        <w:t>more</w:t>
      </w:r>
      <w:r>
        <w:rPr>
          <w:spacing w:val="-6"/>
        </w:rPr>
        <w:t> </w:t>
      </w:r>
      <w:r>
        <w:rPr/>
        <w:t>than</w:t>
      </w:r>
      <w:r>
        <w:rPr>
          <w:spacing w:val="-3"/>
        </w:rPr>
        <w:t> </w:t>
      </w:r>
      <w:r>
        <w:rPr/>
        <w:t>100,000,</w:t>
      </w:r>
      <w:r>
        <w:rPr>
          <w:spacing w:val="-5"/>
        </w:rPr>
        <w:t> </w:t>
      </w:r>
      <w:r>
        <w:rPr/>
        <w:t>with</w:t>
      </w:r>
      <w:r>
        <w:rPr>
          <w:spacing w:val="-4"/>
        </w:rPr>
        <w:t> </w:t>
      </w:r>
      <w:r>
        <w:rPr/>
        <w:t>probabilities</w:t>
      </w:r>
      <w:r>
        <w:rPr>
          <w:spacing w:val="-3"/>
        </w:rPr>
        <w:t> </w:t>
      </w:r>
      <w:r>
        <w:rPr/>
        <w:t>of</w:t>
      </w:r>
      <w:r>
        <w:rPr>
          <w:spacing w:val="-4"/>
        </w:rPr>
        <w:t> </w:t>
      </w:r>
      <w:r>
        <w:rPr/>
        <w:t>10%,</w:t>
      </w:r>
      <w:r>
        <w:rPr>
          <w:spacing w:val="-5"/>
        </w:rPr>
        <w:t> </w:t>
      </w:r>
      <w:r>
        <w:rPr/>
        <w:t>28%,</w:t>
      </w:r>
      <w:r>
        <w:rPr>
          <w:spacing w:val="-1"/>
        </w:rPr>
        <w:t> </w:t>
      </w:r>
      <w:r>
        <w:rPr/>
        <w:t>36%,</w:t>
      </w:r>
      <w:r>
        <w:rPr>
          <w:spacing w:val="-4"/>
        </w:rPr>
        <w:t> </w:t>
      </w:r>
      <w:r>
        <w:rPr/>
        <w:t>and</w:t>
      </w:r>
      <w:r>
        <w:rPr>
          <w:spacing w:val="-4"/>
        </w:rPr>
        <w:t> </w:t>
      </w:r>
      <w:r>
        <w:rPr/>
        <w:t>25%,</w:t>
      </w:r>
      <w:r>
        <w:rPr>
          <w:spacing w:val="-3"/>
        </w:rPr>
        <w:t> </w:t>
      </w:r>
      <w:r>
        <w:rPr>
          <w:spacing w:val="-2"/>
        </w:rPr>
        <w:t>respectively.</w:t>
      </w:r>
    </w:p>
    <w:p>
      <w:pPr>
        <w:spacing w:after="0"/>
        <w:jc w:val="both"/>
        <w:sectPr>
          <w:pgSz w:w="12240" w:h="15840"/>
          <w:pgMar w:header="0" w:footer="1712" w:top="14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p>
    <w:p>
      <w:pPr>
        <w:pStyle w:val="BodyText"/>
        <w:spacing w:before="93"/>
        <w:ind w:left="4554" w:right="180" w:hanging="3921"/>
      </w:pPr>
      <w:r>
        <w:rPr>
          <w:b/>
        </w:rPr>
        <w:t>Figure</w:t>
      </w:r>
      <w:r>
        <w:rPr>
          <w:b/>
          <w:spacing w:val="-3"/>
        </w:rPr>
        <w:t> </w:t>
      </w:r>
      <w:r>
        <w:rPr>
          <w:b/>
        </w:rPr>
        <w:t>1.2.</w:t>
      </w:r>
      <w:r>
        <w:rPr>
          <w:b/>
          <w:spacing w:val="-4"/>
        </w:rPr>
        <w:t> </w:t>
      </w:r>
      <w:r>
        <w:rPr/>
        <w:t>Number</w:t>
      </w:r>
      <w:r>
        <w:rPr>
          <w:spacing w:val="-4"/>
        </w:rPr>
        <w:t> </w:t>
      </w:r>
      <w:r>
        <w:rPr/>
        <w:t>of</w:t>
      </w:r>
      <w:r>
        <w:rPr>
          <w:spacing w:val="-4"/>
        </w:rPr>
        <w:t> </w:t>
      </w:r>
      <w:r>
        <w:rPr/>
        <w:t>fatalities</w:t>
      </w:r>
      <w:r>
        <w:rPr>
          <w:spacing w:val="-3"/>
        </w:rPr>
        <w:t> </w:t>
      </w:r>
      <w:r>
        <w:rPr/>
        <w:t>estimated</w:t>
      </w:r>
      <w:r>
        <w:rPr>
          <w:spacing w:val="-5"/>
        </w:rPr>
        <w:t> </w:t>
      </w:r>
      <w:r>
        <w:rPr/>
        <w:t>by PAGER</w:t>
      </w:r>
      <w:r>
        <w:rPr>
          <w:spacing w:val="-3"/>
        </w:rPr>
        <w:t> </w:t>
      </w:r>
      <w:r>
        <w:rPr/>
        <w:t>for</w:t>
      </w:r>
      <w:r>
        <w:rPr>
          <w:spacing w:val="-4"/>
        </w:rPr>
        <w:t> </w:t>
      </w:r>
      <w:r>
        <w:rPr/>
        <w:t>the</w:t>
      </w:r>
      <w:r>
        <w:rPr>
          <w:spacing w:val="-5"/>
        </w:rPr>
        <w:t> </w:t>
      </w:r>
      <w:r>
        <w:rPr/>
        <w:t>Mw</w:t>
      </w:r>
      <w:r>
        <w:rPr>
          <w:spacing w:val="-3"/>
        </w:rPr>
        <w:t> </w:t>
      </w:r>
      <w:r>
        <w:rPr/>
        <w:t>7.8</w:t>
      </w:r>
      <w:r>
        <w:rPr>
          <w:spacing w:val="-5"/>
        </w:rPr>
        <w:t> </w:t>
      </w:r>
      <w:r>
        <w:rPr/>
        <w:t>earthquake</w:t>
      </w:r>
      <w:r>
        <w:rPr>
          <w:spacing w:val="-3"/>
        </w:rPr>
        <w:t> </w:t>
      </w:r>
      <w:r>
        <w:rPr/>
        <w:t>(USGS </w:t>
      </w:r>
      <w:r>
        <w:rPr>
          <w:spacing w:val="-2"/>
        </w:rPr>
        <w:t>2023c).</w:t>
      </w:r>
    </w:p>
    <w:p>
      <w:pPr>
        <w:pStyle w:val="BodyText"/>
        <w:rPr>
          <w:sz w:val="24"/>
        </w:rPr>
      </w:pPr>
    </w:p>
    <w:p>
      <w:pPr>
        <w:pStyle w:val="BodyText"/>
        <w:rPr>
          <w:sz w:val="19"/>
        </w:rPr>
      </w:pPr>
    </w:p>
    <w:p>
      <w:pPr>
        <w:pStyle w:val="BodyText"/>
        <w:spacing w:before="1"/>
        <w:ind w:left="240" w:right="214"/>
        <w:jc w:val="both"/>
      </w:pPr>
      <w:r>
        <w:rPr/>
        <w:t>After</w:t>
      </w:r>
      <w:r>
        <w:rPr>
          <w:spacing w:val="-1"/>
        </w:rPr>
        <w:t> </w:t>
      </w:r>
      <w:r>
        <w:rPr/>
        <w:t>the earthquakes,</w:t>
      </w:r>
      <w:r>
        <w:rPr>
          <w:spacing w:val="-1"/>
        </w:rPr>
        <w:t> </w:t>
      </w:r>
      <w:r>
        <w:rPr/>
        <w:t>Iskenderun State Hospital, the</w:t>
      </w:r>
      <w:r>
        <w:rPr>
          <w:spacing w:val="-2"/>
        </w:rPr>
        <w:t> </w:t>
      </w:r>
      <w:r>
        <w:rPr/>
        <w:t>main training, and research hospital</w:t>
      </w:r>
      <w:r>
        <w:rPr>
          <w:spacing w:val="-1"/>
        </w:rPr>
        <w:t> </w:t>
      </w:r>
      <w:r>
        <w:rPr/>
        <w:t>in</w:t>
      </w:r>
      <w:r>
        <w:rPr>
          <w:spacing w:val="-2"/>
        </w:rPr>
        <w:t> </w:t>
      </w:r>
      <w:r>
        <w:rPr/>
        <w:t>the city of Iskenderun, stopped functioning due to a partial collapse. On February 7, the Ministry of Health reported that injured people from Iskenderun were transferred to Mersin City Hospital in ambulances and by the Iskenderun ship of the Ministry of National Defense. Ninety-eight wounded patients were transferred the day of the earthquake. As of February 7, Mersin City Hospital was assisting 590 injured, with 170 in intensive care units. In general, patients</w:t>
      </w:r>
      <w:r>
        <w:rPr>
          <w:spacing w:val="-2"/>
        </w:rPr>
        <w:t> </w:t>
      </w:r>
      <w:r>
        <w:rPr/>
        <w:t>from the affected province of Hatay were transferred to Adana City Hospital and other hospitals in the region.</w:t>
      </w:r>
      <w:r>
        <w:rPr>
          <w:spacing w:val="-5"/>
        </w:rPr>
        <w:t> </w:t>
      </w:r>
      <w:r>
        <w:rPr/>
        <w:t>As</w:t>
      </w:r>
      <w:r>
        <w:rPr>
          <w:spacing w:val="-8"/>
        </w:rPr>
        <w:t> </w:t>
      </w:r>
      <w:r>
        <w:rPr/>
        <w:t>of</w:t>
      </w:r>
      <w:r>
        <w:rPr>
          <w:spacing w:val="-8"/>
        </w:rPr>
        <w:t> </w:t>
      </w:r>
      <w:r>
        <w:rPr/>
        <w:t>February</w:t>
      </w:r>
      <w:r>
        <w:rPr>
          <w:spacing w:val="-6"/>
        </w:rPr>
        <w:t> </w:t>
      </w:r>
      <w:r>
        <w:rPr/>
        <w:t>7,</w:t>
      </w:r>
      <w:r>
        <w:rPr>
          <w:spacing w:val="-7"/>
        </w:rPr>
        <w:t> </w:t>
      </w:r>
      <w:r>
        <w:rPr/>
        <w:t>the</w:t>
      </w:r>
      <w:r>
        <w:rPr>
          <w:spacing w:val="-7"/>
        </w:rPr>
        <w:t> </w:t>
      </w:r>
      <w:r>
        <w:rPr/>
        <w:t>Adana</w:t>
      </w:r>
      <w:r>
        <w:rPr>
          <w:spacing w:val="-9"/>
        </w:rPr>
        <w:t> </w:t>
      </w:r>
      <w:r>
        <w:rPr/>
        <w:t>City</w:t>
      </w:r>
      <w:r>
        <w:rPr>
          <w:spacing w:val="-6"/>
        </w:rPr>
        <w:t> </w:t>
      </w:r>
      <w:r>
        <w:rPr/>
        <w:t>Hospital</w:t>
      </w:r>
      <w:r>
        <w:rPr>
          <w:spacing w:val="-10"/>
        </w:rPr>
        <w:t> </w:t>
      </w:r>
      <w:r>
        <w:rPr/>
        <w:t>was</w:t>
      </w:r>
      <w:r>
        <w:rPr>
          <w:spacing w:val="-6"/>
        </w:rPr>
        <w:t> </w:t>
      </w:r>
      <w:r>
        <w:rPr/>
        <w:t>treating</w:t>
      </w:r>
      <w:r>
        <w:rPr>
          <w:spacing w:val="-7"/>
        </w:rPr>
        <w:t> </w:t>
      </w:r>
      <w:r>
        <w:rPr/>
        <w:t>600</w:t>
      </w:r>
      <w:r>
        <w:rPr>
          <w:spacing w:val="-9"/>
        </w:rPr>
        <w:t> </w:t>
      </w:r>
      <w:r>
        <w:rPr/>
        <w:t>injured</w:t>
      </w:r>
      <w:r>
        <w:rPr>
          <w:spacing w:val="-11"/>
        </w:rPr>
        <w:t> </w:t>
      </w:r>
      <w:r>
        <w:rPr/>
        <w:t>patients,</w:t>
      </w:r>
      <w:r>
        <w:rPr>
          <w:spacing w:val="-7"/>
        </w:rPr>
        <w:t> </w:t>
      </w:r>
      <w:r>
        <w:rPr/>
        <w:t>including</w:t>
      </w:r>
      <w:r>
        <w:rPr>
          <w:spacing w:val="-7"/>
        </w:rPr>
        <w:t> </w:t>
      </w:r>
      <w:r>
        <w:rPr/>
        <w:t>220 in intensive care units. Furthermore, critically injured patients were transferred by plane to city hospitals in Ankara and Istanbul (Ministry of Health 2023).</w:t>
      </w:r>
    </w:p>
    <w:p>
      <w:pPr>
        <w:pStyle w:val="BodyText"/>
        <w:spacing w:before="11"/>
        <w:rPr>
          <w:sz w:val="21"/>
        </w:rPr>
      </w:pPr>
    </w:p>
    <w:p>
      <w:pPr>
        <w:pStyle w:val="Heading3"/>
        <w:numPr>
          <w:ilvl w:val="1"/>
          <w:numId w:val="4"/>
        </w:numPr>
        <w:tabs>
          <w:tab w:pos="960" w:val="left" w:leader="none"/>
        </w:tabs>
        <w:spacing w:line="240" w:lineRule="auto" w:before="0" w:after="0"/>
        <w:ind w:left="960" w:right="0" w:hanging="761"/>
        <w:jc w:val="left"/>
      </w:pPr>
      <w:bookmarkStart w:name="_bookmark12" w:id="13"/>
      <w:bookmarkEnd w:id="13"/>
      <w:r>
        <w:rPr>
          <w:b w:val="0"/>
        </w:rPr>
      </w:r>
      <w:r>
        <w:rPr/>
        <w:t>Economic</w:t>
      </w:r>
      <w:r>
        <w:rPr>
          <w:spacing w:val="-5"/>
        </w:rPr>
        <w:t> </w:t>
      </w:r>
      <w:r>
        <w:rPr>
          <w:spacing w:val="-2"/>
        </w:rPr>
        <w:t>Losses</w:t>
      </w:r>
    </w:p>
    <w:p>
      <w:pPr>
        <w:pStyle w:val="BodyText"/>
        <w:spacing w:before="139"/>
        <w:ind w:left="240" w:right="212"/>
        <w:jc w:val="both"/>
      </w:pPr>
      <w:r>
        <w:rPr/>
        <w:t>For the Mw 7.8 earthquake, PAGER estimated economic losses in USD from $100 to $1,000 million, $1,000</w:t>
      </w:r>
      <w:r>
        <w:rPr>
          <w:spacing w:val="-2"/>
        </w:rPr>
        <w:t> </w:t>
      </w:r>
      <w:r>
        <w:rPr/>
        <w:t>to $10,000 million, $10,000 to $100,000 million, and greater than 100,000</w:t>
      </w:r>
      <w:r>
        <w:rPr>
          <w:spacing w:val="-2"/>
        </w:rPr>
        <w:t> </w:t>
      </w:r>
      <w:r>
        <w:rPr/>
        <w:t>million with</w:t>
      </w:r>
      <w:r>
        <w:rPr>
          <w:spacing w:val="-16"/>
        </w:rPr>
        <w:t> </w:t>
      </w:r>
      <w:r>
        <w:rPr/>
        <w:t>probabilities</w:t>
      </w:r>
      <w:r>
        <w:rPr>
          <w:spacing w:val="-13"/>
        </w:rPr>
        <w:t> </w:t>
      </w:r>
      <w:r>
        <w:rPr/>
        <w:t>of</w:t>
      </w:r>
      <w:r>
        <w:rPr>
          <w:spacing w:val="-16"/>
        </w:rPr>
        <w:t> </w:t>
      </w:r>
      <w:r>
        <w:rPr/>
        <w:t>7%,</w:t>
      </w:r>
      <w:r>
        <w:rPr>
          <w:spacing w:val="-12"/>
        </w:rPr>
        <w:t> </w:t>
      </w:r>
      <w:r>
        <w:rPr/>
        <w:t>23%,</w:t>
      </w:r>
      <w:r>
        <w:rPr>
          <w:spacing w:val="-16"/>
        </w:rPr>
        <w:t> </w:t>
      </w:r>
      <w:r>
        <w:rPr/>
        <w:t>35%,</w:t>
      </w:r>
      <w:r>
        <w:rPr>
          <w:spacing w:val="-12"/>
        </w:rPr>
        <w:t> </w:t>
      </w:r>
      <w:r>
        <w:rPr/>
        <w:t>and</w:t>
      </w:r>
      <w:r>
        <w:rPr>
          <w:spacing w:val="-16"/>
        </w:rPr>
        <w:t> </w:t>
      </w:r>
      <w:r>
        <w:rPr/>
        <w:t>34%,</w:t>
      </w:r>
      <w:r>
        <w:rPr>
          <w:spacing w:val="-15"/>
        </w:rPr>
        <w:t> </w:t>
      </w:r>
      <w:r>
        <w:rPr/>
        <w:t>respectively,</w:t>
      </w:r>
      <w:r>
        <w:rPr>
          <w:spacing w:val="-12"/>
        </w:rPr>
        <w:t> </w:t>
      </w:r>
      <w:r>
        <w:rPr/>
        <w:t>as</w:t>
      </w:r>
      <w:r>
        <w:rPr>
          <w:spacing w:val="-14"/>
        </w:rPr>
        <w:t> </w:t>
      </w:r>
      <w:r>
        <w:rPr/>
        <w:t>shown</w:t>
      </w:r>
      <w:r>
        <w:rPr>
          <w:spacing w:val="-15"/>
        </w:rPr>
        <w:t> </w:t>
      </w:r>
      <w:r>
        <w:rPr/>
        <w:t>in</w:t>
      </w:r>
      <w:r>
        <w:rPr>
          <w:spacing w:val="-16"/>
        </w:rPr>
        <w:t> </w:t>
      </w:r>
      <w:r>
        <w:rPr/>
        <w:t>Figure</w:t>
      </w:r>
      <w:r>
        <w:rPr>
          <w:spacing w:val="-14"/>
        </w:rPr>
        <w:t> </w:t>
      </w:r>
      <w:r>
        <w:rPr/>
        <w:t>1.3</w:t>
      </w:r>
      <w:r>
        <w:rPr>
          <w:spacing w:val="-14"/>
        </w:rPr>
        <w:t> </w:t>
      </w:r>
      <w:r>
        <w:rPr/>
        <w:t>(USGS</w:t>
      </w:r>
      <w:r>
        <w:rPr>
          <w:spacing w:val="-15"/>
        </w:rPr>
        <w:t> </w:t>
      </w:r>
      <w:r>
        <w:rPr/>
        <w:t>2023c). PAGER</w:t>
      </w:r>
      <w:r>
        <w:rPr>
          <w:spacing w:val="-7"/>
        </w:rPr>
        <w:t> </w:t>
      </w:r>
      <w:r>
        <w:rPr/>
        <w:t>estimated</w:t>
      </w:r>
      <w:r>
        <w:rPr>
          <w:spacing w:val="-7"/>
        </w:rPr>
        <w:t> </w:t>
      </w:r>
      <w:r>
        <w:rPr/>
        <w:t>economic</w:t>
      </w:r>
      <w:r>
        <w:rPr>
          <w:spacing w:val="-6"/>
        </w:rPr>
        <w:t> </w:t>
      </w:r>
      <w:r>
        <w:rPr/>
        <w:t>losses</w:t>
      </w:r>
      <w:r>
        <w:rPr>
          <w:spacing w:val="-6"/>
        </w:rPr>
        <w:t> </w:t>
      </w:r>
      <w:r>
        <w:rPr/>
        <w:t>for</w:t>
      </w:r>
      <w:r>
        <w:rPr>
          <w:spacing w:val="-5"/>
        </w:rPr>
        <w:t> </w:t>
      </w:r>
      <w:r>
        <w:rPr/>
        <w:t>the</w:t>
      </w:r>
      <w:r>
        <w:rPr>
          <w:spacing w:val="-9"/>
        </w:rPr>
        <w:t> </w:t>
      </w:r>
      <w:r>
        <w:rPr/>
        <w:t>Mw</w:t>
      </w:r>
      <w:r>
        <w:rPr>
          <w:spacing w:val="-7"/>
        </w:rPr>
        <w:t> </w:t>
      </w:r>
      <w:r>
        <w:rPr/>
        <w:t>7.5</w:t>
      </w:r>
      <w:r>
        <w:rPr>
          <w:spacing w:val="-6"/>
        </w:rPr>
        <w:t> </w:t>
      </w:r>
      <w:r>
        <w:rPr/>
        <w:t>earthquake</w:t>
      </w:r>
      <w:r>
        <w:rPr>
          <w:spacing w:val="-6"/>
        </w:rPr>
        <w:t> </w:t>
      </w:r>
      <w:r>
        <w:rPr/>
        <w:t>are</w:t>
      </w:r>
      <w:r>
        <w:rPr>
          <w:spacing w:val="-6"/>
        </w:rPr>
        <w:t> </w:t>
      </w:r>
      <w:r>
        <w:rPr/>
        <w:t>shown</w:t>
      </w:r>
      <w:r>
        <w:rPr>
          <w:spacing w:val="-6"/>
        </w:rPr>
        <w:t> </w:t>
      </w:r>
      <w:r>
        <w:rPr/>
        <w:t>in</w:t>
      </w:r>
      <w:r>
        <w:rPr>
          <w:spacing w:val="-6"/>
        </w:rPr>
        <w:t> </w:t>
      </w:r>
      <w:r>
        <w:rPr/>
        <w:t>Figure</w:t>
      </w:r>
      <w:r>
        <w:rPr>
          <w:spacing w:val="-6"/>
        </w:rPr>
        <w:t> </w:t>
      </w:r>
      <w:r>
        <w:rPr/>
        <w:t>1.4,</w:t>
      </w:r>
      <w:r>
        <w:rPr>
          <w:spacing w:val="-7"/>
        </w:rPr>
        <w:t> </w:t>
      </w:r>
      <w:r>
        <w:rPr/>
        <w:t>and</w:t>
      </w:r>
      <w:r>
        <w:rPr>
          <w:spacing w:val="-6"/>
        </w:rPr>
        <w:t> </w:t>
      </w:r>
      <w:r>
        <w:rPr/>
        <w:t>they are smaller than those of the Mw 7.8 earthquake. Note that this does not include the cascading effects</w:t>
      </w:r>
      <w:r>
        <w:rPr>
          <w:spacing w:val="-1"/>
        </w:rPr>
        <w:t> </w:t>
      </w:r>
      <w:r>
        <w:rPr/>
        <w:t>of</w:t>
      </w:r>
      <w:r>
        <w:rPr>
          <w:spacing w:val="-3"/>
        </w:rPr>
        <w:t> </w:t>
      </w:r>
      <w:r>
        <w:rPr/>
        <w:t>the</w:t>
      </w:r>
      <w:r>
        <w:rPr>
          <w:spacing w:val="-4"/>
        </w:rPr>
        <w:t> </w:t>
      </w:r>
      <w:r>
        <w:rPr/>
        <w:t>two</w:t>
      </w:r>
      <w:r>
        <w:rPr>
          <w:spacing w:val="-2"/>
        </w:rPr>
        <w:t> </w:t>
      </w:r>
      <w:r>
        <w:rPr/>
        <w:t>earthquakes,</w:t>
      </w:r>
      <w:r>
        <w:rPr>
          <w:spacing w:val="-1"/>
        </w:rPr>
        <w:t> </w:t>
      </w:r>
      <w:r>
        <w:rPr/>
        <w:t>i.e., the</w:t>
      </w:r>
      <w:r>
        <w:rPr>
          <w:spacing w:val="-2"/>
        </w:rPr>
        <w:t> </w:t>
      </w:r>
      <w:r>
        <w:rPr/>
        <w:t>first</w:t>
      </w:r>
      <w:r>
        <w:rPr>
          <w:spacing w:val="-3"/>
        </w:rPr>
        <w:t> </w:t>
      </w:r>
      <w:r>
        <w:rPr/>
        <w:t>event</w:t>
      </w:r>
      <w:r>
        <w:rPr>
          <w:spacing w:val="-3"/>
        </w:rPr>
        <w:t> </w:t>
      </w:r>
      <w:r>
        <w:rPr/>
        <w:t>could</w:t>
      </w:r>
      <w:r>
        <w:rPr>
          <w:spacing w:val="-2"/>
        </w:rPr>
        <w:t> </w:t>
      </w:r>
      <w:r>
        <w:rPr/>
        <w:t>have</w:t>
      </w:r>
      <w:r>
        <w:rPr>
          <w:spacing w:val="-2"/>
        </w:rPr>
        <w:t> </w:t>
      </w:r>
      <w:r>
        <w:rPr/>
        <w:t>induced</w:t>
      </w:r>
      <w:r>
        <w:rPr>
          <w:spacing w:val="-4"/>
        </w:rPr>
        <w:t> </w:t>
      </w:r>
      <w:r>
        <w:rPr/>
        <w:t>damages</w:t>
      </w:r>
      <w:r>
        <w:rPr>
          <w:spacing w:val="-2"/>
        </w:rPr>
        <w:t> </w:t>
      </w:r>
      <w:r>
        <w:rPr/>
        <w:t>that</w:t>
      </w:r>
      <w:r>
        <w:rPr>
          <w:spacing w:val="-3"/>
        </w:rPr>
        <w:t> </w:t>
      </w:r>
      <w:r>
        <w:rPr/>
        <w:t>made</w:t>
      </w:r>
      <w:r>
        <w:rPr>
          <w:spacing w:val="-2"/>
        </w:rPr>
        <w:t> </w:t>
      </w:r>
      <w:r>
        <w:rPr/>
        <w:t>some structures more vulnerable to the second event than if they were subjected solely to the second event.</w:t>
      </w:r>
      <w:r>
        <w:rPr>
          <w:spacing w:val="-14"/>
        </w:rPr>
        <w:t> </w:t>
      </w:r>
      <w:r>
        <w:rPr/>
        <w:t>Extreme</w:t>
      </w:r>
      <w:r>
        <w:rPr>
          <w:spacing w:val="-15"/>
        </w:rPr>
        <w:t> </w:t>
      </w:r>
      <w:r>
        <w:rPr/>
        <w:t>Event</w:t>
      </w:r>
      <w:r>
        <w:rPr>
          <w:spacing w:val="-13"/>
        </w:rPr>
        <w:t> </w:t>
      </w:r>
      <w:r>
        <w:rPr/>
        <w:t>Solutions</w:t>
      </w:r>
      <w:r>
        <w:rPr>
          <w:spacing w:val="-12"/>
        </w:rPr>
        <w:t> </w:t>
      </w:r>
      <w:r>
        <w:rPr/>
        <w:t>at</w:t>
      </w:r>
      <w:r>
        <w:rPr>
          <w:spacing w:val="-13"/>
        </w:rPr>
        <w:t> </w:t>
      </w:r>
      <w:r>
        <w:rPr/>
        <w:t>Verisk</w:t>
      </w:r>
      <w:r>
        <w:rPr>
          <w:spacing w:val="-15"/>
        </w:rPr>
        <w:t> </w:t>
      </w:r>
      <w:r>
        <w:rPr/>
        <w:t>predicted</w:t>
      </w:r>
      <w:r>
        <w:rPr>
          <w:spacing w:val="-16"/>
        </w:rPr>
        <w:t> </w:t>
      </w:r>
      <w:r>
        <w:rPr/>
        <w:t>that</w:t>
      </w:r>
      <w:r>
        <w:rPr>
          <w:spacing w:val="-15"/>
        </w:rPr>
        <w:t> </w:t>
      </w:r>
      <w:r>
        <w:rPr/>
        <w:t>the</w:t>
      </w:r>
      <w:r>
        <w:rPr>
          <w:spacing w:val="-14"/>
        </w:rPr>
        <w:t> </w:t>
      </w:r>
      <w:r>
        <w:rPr/>
        <w:t>economic</w:t>
      </w:r>
      <w:r>
        <w:rPr>
          <w:spacing w:val="-12"/>
        </w:rPr>
        <w:t> </w:t>
      </w:r>
      <w:r>
        <w:rPr/>
        <w:t>losses</w:t>
      </w:r>
      <w:r>
        <w:rPr>
          <w:spacing w:val="-14"/>
        </w:rPr>
        <w:t> </w:t>
      </w:r>
      <w:r>
        <w:rPr/>
        <w:t>and</w:t>
      </w:r>
      <w:r>
        <w:rPr>
          <w:spacing w:val="-15"/>
        </w:rPr>
        <w:t> </w:t>
      </w:r>
      <w:r>
        <w:rPr/>
        <w:t>industry-insured losses due to the earthquake sequence in Türkiye will likely exceed $20 billion (USD) and $1 billion (USD), respectively (Verisk 2023).</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83"/>
        <w:ind w:left="358"/>
        <w:jc w:val="both"/>
      </w:pPr>
      <w:r>
        <w:rPr>
          <w:b/>
        </w:rPr>
        <w:t>Figure</w:t>
      </w:r>
      <w:r>
        <w:rPr>
          <w:b/>
          <w:spacing w:val="-6"/>
        </w:rPr>
        <w:t> </w:t>
      </w:r>
      <w:r>
        <w:rPr>
          <w:b/>
        </w:rPr>
        <w:t>1.3.</w:t>
      </w:r>
      <w:r>
        <w:rPr>
          <w:b/>
          <w:spacing w:val="-5"/>
        </w:rPr>
        <w:t> </w:t>
      </w:r>
      <w:r>
        <w:rPr/>
        <w:t>Economic</w:t>
      </w:r>
      <w:r>
        <w:rPr>
          <w:spacing w:val="-3"/>
        </w:rPr>
        <w:t> </w:t>
      </w:r>
      <w:r>
        <w:rPr/>
        <w:t>losses</w:t>
      </w:r>
      <w:r>
        <w:rPr>
          <w:spacing w:val="-4"/>
        </w:rPr>
        <w:t> </w:t>
      </w:r>
      <w:r>
        <w:rPr/>
        <w:t>estimated</w:t>
      </w:r>
      <w:r>
        <w:rPr>
          <w:spacing w:val="-4"/>
        </w:rPr>
        <w:t> </w:t>
      </w:r>
      <w:r>
        <w:rPr/>
        <w:t>by</w:t>
      </w:r>
      <w:r>
        <w:rPr>
          <w:spacing w:val="-6"/>
        </w:rPr>
        <w:t> </w:t>
      </w:r>
      <w:r>
        <w:rPr/>
        <w:t>PAGER</w:t>
      </w:r>
      <w:r>
        <w:rPr>
          <w:spacing w:val="-4"/>
        </w:rPr>
        <w:t> </w:t>
      </w:r>
      <w:r>
        <w:rPr/>
        <w:t>for</w:t>
      </w:r>
      <w:r>
        <w:rPr>
          <w:spacing w:val="-4"/>
        </w:rPr>
        <w:t> </w:t>
      </w:r>
      <w:r>
        <w:rPr/>
        <w:t>the</w:t>
      </w:r>
      <w:r>
        <w:rPr>
          <w:spacing w:val="-9"/>
        </w:rPr>
        <w:t> </w:t>
      </w:r>
      <w:r>
        <w:rPr/>
        <w:t>Mw</w:t>
      </w:r>
      <w:r>
        <w:rPr>
          <w:spacing w:val="-4"/>
        </w:rPr>
        <w:t> </w:t>
      </w:r>
      <w:r>
        <w:rPr/>
        <w:t>7.8</w:t>
      </w:r>
      <w:r>
        <w:rPr>
          <w:spacing w:val="-6"/>
        </w:rPr>
        <w:t> </w:t>
      </w:r>
      <w:r>
        <w:rPr/>
        <w:t>earthquake</w:t>
      </w:r>
      <w:r>
        <w:rPr>
          <w:spacing w:val="-4"/>
        </w:rPr>
        <w:t> </w:t>
      </w:r>
      <w:r>
        <w:rPr/>
        <w:t>(</w:t>
      </w:r>
      <w:hyperlink r:id="rId13">
        <w:r>
          <w:rPr/>
          <w:t>USGS</w:t>
        </w:r>
      </w:hyperlink>
      <w:r>
        <w:rPr>
          <w:spacing w:val="-3"/>
        </w:rPr>
        <w:t> </w:t>
      </w:r>
      <w:r>
        <w:rPr>
          <w:spacing w:val="-2"/>
        </w:rPr>
        <w:t>2023c).</w:t>
      </w:r>
    </w:p>
    <w:p>
      <w:pPr>
        <w:spacing w:after="0"/>
        <w:jc w:val="both"/>
        <w:sectPr>
          <w:pgSz w:w="12240" w:h="15840"/>
          <w:pgMar w:header="0" w:footer="1712" w:top="150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p>
    <w:p>
      <w:pPr>
        <w:pStyle w:val="BodyText"/>
        <w:spacing w:before="93"/>
        <w:ind w:left="353"/>
        <w:jc w:val="both"/>
      </w:pPr>
      <w:r>
        <w:rPr>
          <w:b/>
        </w:rPr>
        <w:t>Figure</w:t>
      </w:r>
      <w:r>
        <w:rPr>
          <w:b/>
          <w:spacing w:val="-7"/>
        </w:rPr>
        <w:t> </w:t>
      </w:r>
      <w:r>
        <w:rPr>
          <w:b/>
        </w:rPr>
        <w:t>1.4.</w:t>
      </w:r>
      <w:r>
        <w:rPr>
          <w:b/>
          <w:spacing w:val="-5"/>
        </w:rPr>
        <w:t> </w:t>
      </w:r>
      <w:r>
        <w:rPr/>
        <w:t>Economic</w:t>
      </w:r>
      <w:r>
        <w:rPr>
          <w:spacing w:val="-4"/>
        </w:rPr>
        <w:t> </w:t>
      </w:r>
      <w:r>
        <w:rPr/>
        <w:t>losses</w:t>
      </w:r>
      <w:r>
        <w:rPr>
          <w:spacing w:val="-4"/>
        </w:rPr>
        <w:t> </w:t>
      </w:r>
      <w:r>
        <w:rPr/>
        <w:t>estimated</w:t>
      </w:r>
      <w:r>
        <w:rPr>
          <w:spacing w:val="-4"/>
        </w:rPr>
        <w:t> </w:t>
      </w:r>
      <w:r>
        <w:rPr/>
        <w:t>by</w:t>
      </w:r>
      <w:r>
        <w:rPr>
          <w:spacing w:val="-6"/>
        </w:rPr>
        <w:t> </w:t>
      </w:r>
      <w:r>
        <w:rPr/>
        <w:t>PAGER</w:t>
      </w:r>
      <w:r>
        <w:rPr>
          <w:spacing w:val="-5"/>
        </w:rPr>
        <w:t> </w:t>
      </w:r>
      <w:r>
        <w:rPr/>
        <w:t>for</w:t>
      </w:r>
      <w:r>
        <w:rPr>
          <w:spacing w:val="-5"/>
        </w:rPr>
        <w:t> </w:t>
      </w:r>
      <w:r>
        <w:rPr/>
        <w:t>the</w:t>
      </w:r>
      <w:r>
        <w:rPr>
          <w:spacing w:val="-9"/>
        </w:rPr>
        <w:t> </w:t>
      </w:r>
      <w:r>
        <w:rPr/>
        <w:t>Mw</w:t>
      </w:r>
      <w:r>
        <w:rPr>
          <w:spacing w:val="-2"/>
        </w:rPr>
        <w:t> </w:t>
      </w:r>
      <w:r>
        <w:rPr/>
        <w:t>7.5</w:t>
      </w:r>
      <w:r>
        <w:rPr>
          <w:spacing w:val="-6"/>
        </w:rPr>
        <w:t> </w:t>
      </w:r>
      <w:r>
        <w:rPr/>
        <w:t>earthquake</w:t>
      </w:r>
      <w:r>
        <w:rPr>
          <w:spacing w:val="-4"/>
        </w:rPr>
        <w:t> </w:t>
      </w:r>
      <w:r>
        <w:rPr/>
        <w:t>(USGS</w:t>
      </w:r>
      <w:r>
        <w:rPr>
          <w:spacing w:val="-4"/>
        </w:rPr>
        <w:t> </w:t>
      </w:r>
      <w:r>
        <w:rPr>
          <w:spacing w:val="-2"/>
        </w:rPr>
        <w:t>2023b).</w:t>
      </w:r>
    </w:p>
    <w:p>
      <w:pPr>
        <w:pStyle w:val="BodyText"/>
        <w:spacing w:before="1"/>
      </w:pPr>
    </w:p>
    <w:p>
      <w:pPr>
        <w:pStyle w:val="Heading4"/>
        <w:numPr>
          <w:ilvl w:val="2"/>
          <w:numId w:val="4"/>
        </w:numPr>
        <w:tabs>
          <w:tab w:pos="853" w:val="left" w:leader="none"/>
        </w:tabs>
        <w:spacing w:line="240" w:lineRule="auto" w:before="0" w:after="0"/>
        <w:ind w:left="853" w:right="0" w:hanging="613"/>
        <w:jc w:val="both"/>
      </w:pPr>
      <w:r>
        <w:rPr/>
        <w:t>Direct</w:t>
      </w:r>
      <w:r>
        <w:rPr>
          <w:spacing w:val="-6"/>
        </w:rPr>
        <w:t> </w:t>
      </w:r>
      <w:r>
        <w:rPr/>
        <w:t>Losses</w:t>
      </w:r>
      <w:r>
        <w:rPr>
          <w:spacing w:val="-5"/>
        </w:rPr>
        <w:t> </w:t>
      </w:r>
      <w:r>
        <w:rPr/>
        <w:t>Due</w:t>
      </w:r>
      <w:r>
        <w:rPr>
          <w:spacing w:val="-5"/>
        </w:rPr>
        <w:t> </w:t>
      </w:r>
      <w:r>
        <w:rPr/>
        <w:t>to</w:t>
      </w:r>
      <w:r>
        <w:rPr>
          <w:spacing w:val="-7"/>
        </w:rPr>
        <w:t> </w:t>
      </w:r>
      <w:r>
        <w:rPr/>
        <w:t>Structural</w:t>
      </w:r>
      <w:r>
        <w:rPr>
          <w:spacing w:val="-2"/>
        </w:rPr>
        <w:t> Damage</w:t>
      </w:r>
    </w:p>
    <w:p>
      <w:pPr>
        <w:pStyle w:val="BodyText"/>
        <w:spacing w:before="121"/>
        <w:ind w:left="240" w:right="212"/>
        <w:jc w:val="both"/>
      </w:pPr>
      <w:r>
        <w:rPr/>
        <w:t>Damage to personal property is expected to be significant, particularly given the number of complete collapses that result in not only significant threats to life safety, but also total loss of contents (Figure 1.5). Unfortunately, insured losses may be only around $1 billion (USD) due to low</w:t>
      </w:r>
      <w:r>
        <w:rPr>
          <w:spacing w:val="-1"/>
        </w:rPr>
        <w:t> </w:t>
      </w:r>
      <w:r>
        <w:rPr/>
        <w:t>insurance</w:t>
      </w:r>
      <w:r>
        <w:rPr>
          <w:spacing w:val="-2"/>
        </w:rPr>
        <w:t> </w:t>
      </w:r>
      <w:r>
        <w:rPr/>
        <w:t>coverage</w:t>
      </w:r>
      <w:r>
        <w:rPr>
          <w:spacing w:val="-2"/>
        </w:rPr>
        <w:t> </w:t>
      </w:r>
      <w:r>
        <w:rPr/>
        <w:t>in the affected</w:t>
      </w:r>
      <w:r>
        <w:rPr>
          <w:spacing w:val="-4"/>
        </w:rPr>
        <w:t> </w:t>
      </w:r>
      <w:r>
        <w:rPr/>
        <w:t>regions</w:t>
      </w:r>
      <w:r>
        <w:rPr>
          <w:spacing w:val="-1"/>
        </w:rPr>
        <w:t> </w:t>
      </w:r>
      <w:r>
        <w:rPr/>
        <w:t>(Fitch</w:t>
      </w:r>
      <w:r>
        <w:rPr>
          <w:spacing w:val="-2"/>
        </w:rPr>
        <w:t> </w:t>
      </w:r>
      <w:r>
        <w:rPr/>
        <w:t>2023). The</w:t>
      </w:r>
      <w:r>
        <w:rPr>
          <w:spacing w:val="-2"/>
        </w:rPr>
        <w:t> </w:t>
      </w:r>
      <w:r>
        <w:rPr/>
        <w:t>Turkish</w:t>
      </w:r>
      <w:r>
        <w:rPr>
          <w:spacing w:val="-2"/>
        </w:rPr>
        <w:t> </w:t>
      </w:r>
      <w:r>
        <w:rPr/>
        <w:t>Catastrophe</w:t>
      </w:r>
      <w:r>
        <w:rPr>
          <w:spacing w:val="-2"/>
        </w:rPr>
        <w:t> </w:t>
      </w:r>
      <w:r>
        <w:rPr/>
        <w:t>Insurance Pool</w:t>
      </w:r>
      <w:r>
        <w:rPr>
          <w:spacing w:val="-12"/>
        </w:rPr>
        <w:t> </w:t>
      </w:r>
      <w:r>
        <w:rPr/>
        <w:t>(TCIP)</w:t>
      </w:r>
      <w:r>
        <w:rPr>
          <w:spacing w:val="-12"/>
        </w:rPr>
        <w:t> </w:t>
      </w:r>
      <w:r>
        <w:rPr/>
        <w:t>was</w:t>
      </w:r>
      <w:r>
        <w:rPr>
          <w:spacing w:val="-14"/>
        </w:rPr>
        <w:t> </w:t>
      </w:r>
      <w:r>
        <w:rPr/>
        <w:t>created</w:t>
      </w:r>
      <w:r>
        <w:rPr>
          <w:spacing w:val="-16"/>
        </w:rPr>
        <w:t> </w:t>
      </w:r>
      <w:r>
        <w:rPr/>
        <w:t>after</w:t>
      </w:r>
      <w:r>
        <w:rPr>
          <w:spacing w:val="-12"/>
        </w:rPr>
        <w:t> </w:t>
      </w:r>
      <w:r>
        <w:rPr/>
        <w:t>the</w:t>
      </w:r>
      <w:r>
        <w:rPr>
          <w:spacing w:val="-14"/>
        </w:rPr>
        <w:t> </w:t>
      </w:r>
      <w:r>
        <w:rPr/>
        <w:t>1999</w:t>
      </w:r>
      <w:r>
        <w:rPr>
          <w:spacing w:val="-14"/>
        </w:rPr>
        <w:t> </w:t>
      </w:r>
      <w:r>
        <w:rPr/>
        <w:t>Izmit</w:t>
      </w:r>
      <w:r>
        <w:rPr>
          <w:spacing w:val="-12"/>
        </w:rPr>
        <w:t> </w:t>
      </w:r>
      <w:r>
        <w:rPr/>
        <w:t>earthquake</w:t>
      </w:r>
      <w:r>
        <w:rPr>
          <w:spacing w:val="-14"/>
        </w:rPr>
        <w:t> </w:t>
      </w:r>
      <w:r>
        <w:rPr/>
        <w:t>to</w:t>
      </w:r>
      <w:r>
        <w:rPr>
          <w:spacing w:val="-11"/>
        </w:rPr>
        <w:t> </w:t>
      </w:r>
      <w:r>
        <w:rPr/>
        <w:t>cover</w:t>
      </w:r>
      <w:r>
        <w:rPr>
          <w:spacing w:val="-13"/>
        </w:rPr>
        <w:t> </w:t>
      </w:r>
      <w:r>
        <w:rPr/>
        <w:t>damage</w:t>
      </w:r>
      <w:r>
        <w:rPr>
          <w:spacing w:val="-14"/>
        </w:rPr>
        <w:t> </w:t>
      </w:r>
      <w:r>
        <w:rPr/>
        <w:t>to</w:t>
      </w:r>
      <w:r>
        <w:rPr>
          <w:spacing w:val="-11"/>
        </w:rPr>
        <w:t> </w:t>
      </w:r>
      <w:r>
        <w:rPr/>
        <w:t>residential</w:t>
      </w:r>
      <w:r>
        <w:rPr>
          <w:spacing w:val="-12"/>
        </w:rPr>
        <w:t> </w:t>
      </w:r>
      <w:r>
        <w:rPr/>
        <w:t>buildings, but it does not cover human loss, liability claims, or business interruptions.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8"/>
        <w:rPr>
          <w:sz w:val="26"/>
        </w:rPr>
      </w:pPr>
    </w:p>
    <w:p>
      <w:pPr>
        <w:pStyle w:val="BodyText"/>
        <w:spacing w:before="1"/>
        <w:ind w:left="377" w:right="353" w:firstLine="2"/>
        <w:jc w:val="center"/>
      </w:pPr>
      <w:r>
        <w:rPr>
          <w:b/>
        </w:rPr>
        <w:t>Figure 1.5. </w:t>
      </w:r>
      <w:r>
        <w:rPr/>
        <w:t>Collapsed multi-family residential building in Kahramanmaras. The photograph illustrates</w:t>
      </w:r>
      <w:r>
        <w:rPr>
          <w:spacing w:val="-2"/>
        </w:rPr>
        <w:t> </w:t>
      </w:r>
      <w:r>
        <w:rPr/>
        <w:t>how</w:t>
      </w:r>
      <w:r>
        <w:rPr>
          <w:spacing w:val="-5"/>
        </w:rPr>
        <w:t> </w:t>
      </w:r>
      <w:r>
        <w:rPr/>
        <w:t>observed</w:t>
      </w:r>
      <w:r>
        <w:rPr>
          <w:spacing w:val="-4"/>
        </w:rPr>
        <w:t> </w:t>
      </w:r>
      <w:r>
        <w:rPr/>
        <w:t>collapse</w:t>
      </w:r>
      <w:r>
        <w:rPr>
          <w:spacing w:val="-2"/>
        </w:rPr>
        <w:t> </w:t>
      </w:r>
      <w:r>
        <w:rPr/>
        <w:t>scenarios</w:t>
      </w:r>
      <w:r>
        <w:rPr>
          <w:spacing w:val="-2"/>
        </w:rPr>
        <w:t> </w:t>
      </w:r>
      <w:r>
        <w:rPr/>
        <w:t>lead</w:t>
      </w:r>
      <w:r>
        <w:rPr>
          <w:spacing w:val="-4"/>
        </w:rPr>
        <w:t> </w:t>
      </w:r>
      <w:r>
        <w:rPr/>
        <w:t>to</w:t>
      </w:r>
      <w:r>
        <w:rPr>
          <w:spacing w:val="-2"/>
        </w:rPr>
        <w:t> </w:t>
      </w:r>
      <w:r>
        <w:rPr/>
        <w:t>complete</w:t>
      </w:r>
      <w:r>
        <w:rPr>
          <w:spacing w:val="-2"/>
        </w:rPr>
        <w:t> </w:t>
      </w:r>
      <w:r>
        <w:rPr/>
        <w:t>loss</w:t>
      </w:r>
      <w:r>
        <w:rPr>
          <w:spacing w:val="-4"/>
        </w:rPr>
        <w:t> </w:t>
      </w:r>
      <w:r>
        <w:rPr/>
        <w:t>of</w:t>
      </w:r>
      <w:r>
        <w:rPr>
          <w:spacing w:val="-3"/>
        </w:rPr>
        <w:t> </w:t>
      </w:r>
      <w:r>
        <w:rPr/>
        <w:t>contents</w:t>
      </w:r>
      <w:r>
        <w:rPr>
          <w:spacing w:val="-2"/>
        </w:rPr>
        <w:t> </w:t>
      </w:r>
      <w:r>
        <w:rPr/>
        <w:t>and</w:t>
      </w:r>
      <w:r>
        <w:rPr>
          <w:spacing w:val="-4"/>
        </w:rPr>
        <w:t> </w:t>
      </w:r>
      <w:r>
        <w:rPr/>
        <w:t>the</w:t>
      </w:r>
      <w:r>
        <w:rPr>
          <w:spacing w:val="-4"/>
        </w:rPr>
        <w:t> </w:t>
      </w:r>
      <w:r>
        <w:rPr/>
        <w:t>inability to recover personal possessions (Source: </w:t>
      </w:r>
      <w:hyperlink r:id="rId14">
        <w:r>
          <w:rPr>
            <w:color w:val="1154CC"/>
            <w:u w:val="single" w:color="1154CC"/>
          </w:rPr>
          <w:t>Reuters via CNN</w:t>
        </w:r>
      </w:hyperlink>
      <w:r>
        <w:rPr/>
        <w:t>).</w:t>
      </w:r>
    </w:p>
    <w:p>
      <w:pPr>
        <w:pStyle w:val="BodyText"/>
        <w:spacing w:before="1"/>
        <w:rPr>
          <w:sz w:val="24"/>
        </w:rPr>
      </w:pPr>
    </w:p>
    <w:p>
      <w:pPr>
        <w:pStyle w:val="Heading4"/>
        <w:numPr>
          <w:ilvl w:val="2"/>
          <w:numId w:val="4"/>
        </w:numPr>
        <w:tabs>
          <w:tab w:pos="853" w:val="left" w:leader="none"/>
        </w:tabs>
        <w:spacing w:line="240" w:lineRule="auto" w:before="94" w:after="0"/>
        <w:ind w:left="853" w:right="0" w:hanging="613"/>
        <w:jc w:val="both"/>
      </w:pPr>
      <w:r>
        <w:rPr/>
        <w:t>Losses</w:t>
      </w:r>
      <w:r>
        <w:rPr>
          <w:spacing w:val="-6"/>
        </w:rPr>
        <w:t> </w:t>
      </w:r>
      <w:r>
        <w:rPr/>
        <w:t>Due</w:t>
      </w:r>
      <w:r>
        <w:rPr>
          <w:spacing w:val="-5"/>
        </w:rPr>
        <w:t> </w:t>
      </w:r>
      <w:r>
        <w:rPr/>
        <w:t>to</w:t>
      </w:r>
      <w:r>
        <w:rPr>
          <w:spacing w:val="-5"/>
        </w:rPr>
        <w:t> </w:t>
      </w:r>
      <w:r>
        <w:rPr/>
        <w:t>Impacts</w:t>
      </w:r>
      <w:r>
        <w:rPr>
          <w:spacing w:val="-3"/>
        </w:rPr>
        <w:t> </w:t>
      </w:r>
      <w:r>
        <w:rPr/>
        <w:t>on</w:t>
      </w:r>
      <w:r>
        <w:rPr>
          <w:spacing w:val="-6"/>
        </w:rPr>
        <w:t> </w:t>
      </w:r>
      <w:r>
        <w:rPr/>
        <w:t>Supply</w:t>
      </w:r>
      <w:r>
        <w:rPr>
          <w:spacing w:val="-5"/>
        </w:rPr>
        <w:t> </w:t>
      </w:r>
      <w:r>
        <w:rPr>
          <w:spacing w:val="-2"/>
        </w:rPr>
        <w:t>Chains</w:t>
      </w:r>
    </w:p>
    <w:p>
      <w:pPr>
        <w:pStyle w:val="BodyText"/>
        <w:spacing w:before="122"/>
        <w:ind w:left="240" w:right="211"/>
        <w:jc w:val="both"/>
      </w:pPr>
      <w:r>
        <w:rPr/>
        <w:t>Iskenderun is home to heavy industries, e.g., steel production, and two major container hubs on Türkiye’s Southeastern coast. A fire occurred at one of these ports, Türkiye’s southern international</w:t>
      </w:r>
      <w:r>
        <w:rPr>
          <w:spacing w:val="-6"/>
        </w:rPr>
        <w:t> </w:t>
      </w:r>
      <w:r>
        <w:rPr/>
        <w:t>shipping</w:t>
      </w:r>
      <w:r>
        <w:rPr>
          <w:spacing w:val="-5"/>
        </w:rPr>
        <w:t> </w:t>
      </w:r>
      <w:r>
        <w:rPr/>
        <w:t>port,</w:t>
      </w:r>
      <w:r>
        <w:rPr>
          <w:spacing w:val="-6"/>
        </w:rPr>
        <w:t> </w:t>
      </w:r>
      <w:r>
        <w:rPr/>
        <w:t>after</w:t>
      </w:r>
      <w:r>
        <w:rPr>
          <w:spacing w:val="-7"/>
        </w:rPr>
        <w:t> </w:t>
      </w:r>
      <w:r>
        <w:rPr/>
        <w:t>the</w:t>
      </w:r>
      <w:r>
        <w:rPr>
          <w:spacing w:val="-8"/>
        </w:rPr>
        <w:t> </w:t>
      </w:r>
      <w:r>
        <w:rPr/>
        <w:t>earthquake</w:t>
      </w:r>
      <w:r>
        <w:rPr>
          <w:spacing w:val="-7"/>
        </w:rPr>
        <w:t> </w:t>
      </w:r>
      <w:r>
        <w:rPr/>
        <w:t>sequence</w:t>
      </w:r>
      <w:r>
        <w:rPr>
          <w:spacing w:val="-5"/>
        </w:rPr>
        <w:t> </w:t>
      </w:r>
      <w:r>
        <w:rPr/>
        <w:t>(Figure</w:t>
      </w:r>
      <w:r>
        <w:rPr>
          <w:spacing w:val="-5"/>
        </w:rPr>
        <w:t> </w:t>
      </w:r>
      <w:r>
        <w:rPr/>
        <w:t>1.6)</w:t>
      </w:r>
      <w:r>
        <w:rPr>
          <w:spacing w:val="-7"/>
        </w:rPr>
        <w:t> </w:t>
      </w:r>
      <w:r>
        <w:rPr/>
        <w:t>(Daily</w:t>
      </w:r>
      <w:r>
        <w:rPr>
          <w:spacing w:val="-5"/>
        </w:rPr>
        <w:t> </w:t>
      </w:r>
      <w:r>
        <w:rPr/>
        <w:t>Sabah</w:t>
      </w:r>
      <w:r>
        <w:rPr>
          <w:spacing w:val="-5"/>
        </w:rPr>
        <w:t> </w:t>
      </w:r>
      <w:r>
        <w:rPr/>
        <w:t>2023a).</w:t>
      </w:r>
      <w:r>
        <w:rPr>
          <w:spacing w:val="-6"/>
        </w:rPr>
        <w:t> </w:t>
      </w:r>
      <w:r>
        <w:rPr/>
        <w:t>The fire began at 1400 GMT on February 6 and was eventually extinguished via military helicopters and planes two days later. Reportedly, hundreds of shipping containers were ablaze. A leading global container shipping group, AP Moller Maersk, said that there had been significant damage</w:t>
      </w:r>
    </w:p>
    <w:p>
      <w:pPr>
        <w:spacing w:after="0"/>
        <w:jc w:val="both"/>
        <w:sectPr>
          <w:pgSz w:w="12240" w:h="15840"/>
          <w:pgMar w:header="0" w:footer="1712" w:top="1500" w:bottom="1980" w:left="1200" w:right="1220"/>
        </w:sectPr>
      </w:pPr>
    </w:p>
    <w:p>
      <w:pPr>
        <w:pStyle w:val="BodyText"/>
        <w:spacing w:before="68"/>
        <w:ind w:left="240"/>
      </w:pPr>
      <w:r>
        <w:rPr/>
        <w:t>to logistics and transport infrastructure specifically around the Port of Iskenderun, requiring that company and other shipping lines to divert containers to nearby ports and hubs.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rPr>
          <w:sz w:val="35"/>
        </w:rPr>
      </w:pPr>
    </w:p>
    <w:p>
      <w:pPr>
        <w:pStyle w:val="BodyText"/>
        <w:spacing w:before="1"/>
        <w:ind w:left="307" w:right="292" w:firstLine="7"/>
        <w:jc w:val="center"/>
      </w:pPr>
      <w:r>
        <w:rPr>
          <w:b/>
        </w:rPr>
        <w:t>Figure 1.6. </w:t>
      </w:r>
      <w:r>
        <w:rPr/>
        <w:t>While gantry cranes appear unaffected by the earthquake, primary and secondary effects</w:t>
      </w:r>
      <w:r>
        <w:rPr>
          <w:spacing w:val="-4"/>
        </w:rPr>
        <w:t> </w:t>
      </w:r>
      <w:r>
        <w:rPr/>
        <w:t>from</w:t>
      </w:r>
      <w:r>
        <w:rPr>
          <w:spacing w:val="-3"/>
        </w:rPr>
        <w:t> </w:t>
      </w:r>
      <w:r>
        <w:rPr/>
        <w:t>fire</w:t>
      </w:r>
      <w:r>
        <w:rPr>
          <w:spacing w:val="-4"/>
        </w:rPr>
        <w:t> </w:t>
      </w:r>
      <w:r>
        <w:rPr/>
        <w:t>after</w:t>
      </w:r>
      <w:r>
        <w:rPr>
          <w:spacing w:val="-3"/>
        </w:rPr>
        <w:t> </w:t>
      </w:r>
      <w:r>
        <w:rPr/>
        <w:t>the</w:t>
      </w:r>
      <w:r>
        <w:rPr>
          <w:spacing w:val="-7"/>
        </w:rPr>
        <w:t> </w:t>
      </w:r>
      <w:r>
        <w:rPr/>
        <w:t>earthquake</w:t>
      </w:r>
      <w:r>
        <w:rPr>
          <w:spacing w:val="-4"/>
        </w:rPr>
        <w:t> </w:t>
      </w:r>
      <w:r>
        <w:rPr/>
        <w:t>compounded</w:t>
      </w:r>
      <w:r>
        <w:rPr>
          <w:spacing w:val="-4"/>
        </w:rPr>
        <w:t> </w:t>
      </w:r>
      <w:r>
        <w:rPr/>
        <w:t>losses</w:t>
      </w:r>
      <w:r>
        <w:rPr>
          <w:spacing w:val="-1"/>
        </w:rPr>
        <w:t> </w:t>
      </w:r>
      <w:r>
        <w:rPr/>
        <w:t>and</w:t>
      </w:r>
      <w:r>
        <w:rPr>
          <w:spacing w:val="-4"/>
        </w:rPr>
        <w:t> </w:t>
      </w:r>
      <w:r>
        <w:rPr/>
        <w:t>downtime</w:t>
      </w:r>
      <w:r>
        <w:rPr>
          <w:spacing w:val="-4"/>
        </w:rPr>
        <w:t> </w:t>
      </w:r>
      <w:r>
        <w:rPr/>
        <w:t>at</w:t>
      </w:r>
      <w:r>
        <w:rPr>
          <w:spacing w:val="-3"/>
        </w:rPr>
        <w:t> </w:t>
      </w:r>
      <w:r>
        <w:rPr/>
        <w:t>the</w:t>
      </w:r>
      <w:r>
        <w:rPr>
          <w:spacing w:val="-4"/>
        </w:rPr>
        <w:t> </w:t>
      </w:r>
      <w:r>
        <w:rPr/>
        <w:t>Iskenderun</w:t>
      </w:r>
      <w:r>
        <w:rPr>
          <w:spacing w:val="-2"/>
        </w:rPr>
        <w:t> </w:t>
      </w:r>
      <w:r>
        <w:rPr/>
        <w:t>Port (Source: </w:t>
      </w:r>
      <w:hyperlink r:id="rId15">
        <w:r>
          <w:rPr>
            <w:color w:val="1154CC"/>
            <w:u w:val="single" w:color="1154CC"/>
          </w:rPr>
          <w:t>Odessa Journal</w:t>
        </w:r>
      </w:hyperlink>
      <w:r>
        <w:rPr/>
        <w:t>).</w:t>
      </w:r>
    </w:p>
    <w:p>
      <w:pPr>
        <w:pStyle w:val="BodyText"/>
        <w:spacing w:before="2"/>
        <w:rPr>
          <w:sz w:val="25"/>
        </w:rPr>
      </w:pPr>
    </w:p>
    <w:p>
      <w:pPr>
        <w:pStyle w:val="BodyText"/>
        <w:spacing w:before="94"/>
        <w:ind w:left="240" w:right="212"/>
        <w:jc w:val="both"/>
      </w:pPr>
      <w:r>
        <w:rPr/>
        <w:t>The</w:t>
      </w:r>
      <w:r>
        <w:rPr>
          <w:spacing w:val="-9"/>
        </w:rPr>
        <w:t> </w:t>
      </w:r>
      <w:r>
        <w:rPr/>
        <w:t>earthquakes</w:t>
      </w:r>
      <w:r>
        <w:rPr>
          <w:spacing w:val="-11"/>
        </w:rPr>
        <w:t> </w:t>
      </w:r>
      <w:r>
        <w:rPr/>
        <w:t>also</w:t>
      </w:r>
      <w:r>
        <w:rPr>
          <w:spacing w:val="-11"/>
        </w:rPr>
        <w:t> </w:t>
      </w:r>
      <w:r>
        <w:rPr/>
        <w:t>caused</w:t>
      </w:r>
      <w:r>
        <w:rPr>
          <w:spacing w:val="-9"/>
        </w:rPr>
        <w:t> </w:t>
      </w:r>
      <w:r>
        <w:rPr/>
        <w:t>damage</w:t>
      </w:r>
      <w:r>
        <w:rPr>
          <w:spacing w:val="-11"/>
        </w:rPr>
        <w:t> </w:t>
      </w:r>
      <w:r>
        <w:rPr/>
        <w:t>to</w:t>
      </w:r>
      <w:r>
        <w:rPr>
          <w:spacing w:val="-11"/>
        </w:rPr>
        <w:t> </w:t>
      </w:r>
      <w:r>
        <w:rPr/>
        <w:t>gas</w:t>
      </w:r>
      <w:r>
        <w:rPr>
          <w:spacing w:val="-13"/>
        </w:rPr>
        <w:t> </w:t>
      </w:r>
      <w:r>
        <w:rPr/>
        <w:t>transmission</w:t>
      </w:r>
      <w:r>
        <w:rPr>
          <w:spacing w:val="-9"/>
        </w:rPr>
        <w:t> </w:t>
      </w:r>
      <w:r>
        <w:rPr/>
        <w:t>lines</w:t>
      </w:r>
      <w:r>
        <w:rPr>
          <w:spacing w:val="-11"/>
        </w:rPr>
        <w:t> </w:t>
      </w:r>
      <w:r>
        <w:rPr/>
        <w:t>and</w:t>
      </w:r>
      <w:r>
        <w:rPr>
          <w:spacing w:val="-11"/>
        </w:rPr>
        <w:t> </w:t>
      </w:r>
      <w:r>
        <w:rPr/>
        <w:t>disrupted</w:t>
      </w:r>
      <w:r>
        <w:rPr>
          <w:spacing w:val="-12"/>
        </w:rPr>
        <w:t> </w:t>
      </w:r>
      <w:r>
        <w:rPr/>
        <w:t>the</w:t>
      </w:r>
      <w:r>
        <w:rPr>
          <w:spacing w:val="-12"/>
        </w:rPr>
        <w:t> </w:t>
      </w:r>
      <w:r>
        <w:rPr/>
        <w:t>energy</w:t>
      </w:r>
      <w:r>
        <w:rPr>
          <w:spacing w:val="-11"/>
        </w:rPr>
        <w:t> </w:t>
      </w:r>
      <w:r>
        <w:rPr/>
        <w:t>supply. In particular, gas supply was halted in Kahramanmaraş, Gaziantep, and Hatay provinces and some</w:t>
      </w:r>
      <w:r>
        <w:rPr>
          <w:spacing w:val="-11"/>
        </w:rPr>
        <w:t> </w:t>
      </w:r>
      <w:r>
        <w:rPr/>
        <w:t>other</w:t>
      </w:r>
      <w:r>
        <w:rPr>
          <w:spacing w:val="-12"/>
        </w:rPr>
        <w:t> </w:t>
      </w:r>
      <w:r>
        <w:rPr/>
        <w:t>districts.</w:t>
      </w:r>
      <w:r>
        <w:rPr>
          <w:spacing w:val="-12"/>
        </w:rPr>
        <w:t> </w:t>
      </w:r>
      <w:r>
        <w:rPr/>
        <w:t>In</w:t>
      </w:r>
      <w:r>
        <w:rPr>
          <w:spacing w:val="-14"/>
        </w:rPr>
        <w:t> </w:t>
      </w:r>
      <w:r>
        <w:rPr/>
        <w:t>terms</w:t>
      </w:r>
      <w:r>
        <w:rPr>
          <w:spacing w:val="-13"/>
        </w:rPr>
        <w:t> </w:t>
      </w:r>
      <w:r>
        <w:rPr/>
        <w:t>of</w:t>
      </w:r>
      <w:r>
        <w:rPr>
          <w:spacing w:val="-13"/>
        </w:rPr>
        <w:t> </w:t>
      </w:r>
      <w:r>
        <w:rPr/>
        <w:t>economic</w:t>
      </w:r>
      <w:r>
        <w:rPr>
          <w:spacing w:val="-11"/>
        </w:rPr>
        <w:t> </w:t>
      </w:r>
      <w:r>
        <w:rPr/>
        <w:t>loss,</w:t>
      </w:r>
      <w:r>
        <w:rPr>
          <w:spacing w:val="-13"/>
        </w:rPr>
        <w:t> </w:t>
      </w:r>
      <w:r>
        <w:rPr/>
        <w:t>the</w:t>
      </w:r>
      <w:r>
        <w:rPr>
          <w:spacing w:val="-11"/>
        </w:rPr>
        <w:t> </w:t>
      </w:r>
      <w:r>
        <w:rPr/>
        <w:t>ramifications</w:t>
      </w:r>
      <w:r>
        <w:rPr>
          <w:spacing w:val="-13"/>
        </w:rPr>
        <w:t> </w:t>
      </w:r>
      <w:r>
        <w:rPr/>
        <w:t>could</w:t>
      </w:r>
      <w:r>
        <w:rPr>
          <w:spacing w:val="-11"/>
        </w:rPr>
        <w:t> </w:t>
      </w:r>
      <w:r>
        <w:rPr/>
        <w:t>include</w:t>
      </w:r>
      <w:r>
        <w:rPr>
          <w:spacing w:val="-11"/>
        </w:rPr>
        <w:t> </w:t>
      </w:r>
      <w:r>
        <w:rPr/>
        <w:t>the</w:t>
      </w:r>
      <w:r>
        <w:rPr>
          <w:spacing w:val="-14"/>
        </w:rPr>
        <w:t> </w:t>
      </w:r>
      <w:r>
        <w:rPr/>
        <w:t>spoiling</w:t>
      </w:r>
      <w:r>
        <w:rPr>
          <w:spacing w:val="-12"/>
        </w:rPr>
        <w:t> </w:t>
      </w:r>
      <w:r>
        <w:rPr/>
        <w:t>of</w:t>
      </w:r>
      <w:r>
        <w:rPr>
          <w:spacing w:val="-13"/>
        </w:rPr>
        <w:t> </w:t>
      </w:r>
      <w:r>
        <w:rPr/>
        <w:t>food items requiring refrigeration (Daily Sabah 2023), but also disruptions to key industries. For example, the earthquake sequence has affected several provinces in the country’s southeast, which is home to around 30% of Türkiye’s steel-producing Electric-Arc Furnace (EAF) capacity, equivalent to approximately 11.7 million tons per year of steel production. Iskenderun is an important port in Türkiye for steel imports and exports, as well as for raw material, mostly </w:t>
      </w:r>
      <w:hyperlink r:id="rId16">
        <w:r>
          <w:rPr/>
          <w:t>steel</w:t>
        </w:r>
      </w:hyperlink>
      <w:r>
        <w:rPr/>
        <w:t> </w:t>
      </w:r>
      <w:hyperlink r:id="rId16">
        <w:r>
          <w:rPr/>
          <w:t>scrap</w:t>
        </w:r>
      </w:hyperlink>
      <w:r>
        <w:rPr/>
        <w:t>. Thus the port’s closure, as well as disruptions in power and gas supply, caused steel production to be disrupted. Roughly 80% of these mills are long steel producers (wire, rod, rail, bars, structural sections), which could lead to shortages of a commodity vital for reconstruction.</w:t>
      </w:r>
    </w:p>
    <w:p>
      <w:pPr>
        <w:pStyle w:val="BodyText"/>
        <w:rPr>
          <w:sz w:val="26"/>
        </w:rPr>
      </w:pPr>
    </w:p>
    <w:p>
      <w:pPr>
        <w:pStyle w:val="BodyText"/>
        <w:ind w:left="240" w:right="215"/>
        <w:jc w:val="both"/>
      </w:pPr>
      <w:r>
        <w:rPr/>
        <w:t>In Southern Türkiye, members of commerce chambers, exchanges, and industrial zones have opted</w:t>
      </w:r>
      <w:r>
        <w:rPr>
          <w:spacing w:val="-4"/>
        </w:rPr>
        <w:t> </w:t>
      </w:r>
      <w:r>
        <w:rPr/>
        <w:t>to</w:t>
      </w:r>
      <w:r>
        <w:rPr>
          <w:spacing w:val="-4"/>
        </w:rPr>
        <w:t> </w:t>
      </w:r>
      <w:r>
        <w:rPr/>
        <w:t>halt</w:t>
      </w:r>
      <w:r>
        <w:rPr>
          <w:spacing w:val="-5"/>
        </w:rPr>
        <w:t> </w:t>
      </w:r>
      <w:r>
        <w:rPr/>
        <w:t>their</w:t>
      </w:r>
      <w:r>
        <w:rPr>
          <w:spacing w:val="-3"/>
        </w:rPr>
        <w:t> </w:t>
      </w:r>
      <w:r>
        <w:rPr/>
        <w:t>production</w:t>
      </w:r>
      <w:r>
        <w:rPr>
          <w:spacing w:val="-4"/>
        </w:rPr>
        <w:t> </w:t>
      </w:r>
      <w:r>
        <w:rPr/>
        <w:t>to</w:t>
      </w:r>
      <w:r>
        <w:rPr>
          <w:spacing w:val="-4"/>
        </w:rPr>
        <w:t> </w:t>
      </w:r>
      <w:r>
        <w:rPr/>
        <w:t>provide</w:t>
      </w:r>
      <w:r>
        <w:rPr>
          <w:spacing w:val="-4"/>
        </w:rPr>
        <w:t> </w:t>
      </w:r>
      <w:r>
        <w:rPr/>
        <w:t>aid</w:t>
      </w:r>
      <w:r>
        <w:rPr>
          <w:spacing w:val="-4"/>
        </w:rPr>
        <w:t> </w:t>
      </w:r>
      <w:r>
        <w:rPr/>
        <w:t>to</w:t>
      </w:r>
      <w:r>
        <w:rPr>
          <w:spacing w:val="-4"/>
        </w:rPr>
        <w:t> </w:t>
      </w:r>
      <w:r>
        <w:rPr/>
        <w:t>survivors.</w:t>
      </w:r>
      <w:r>
        <w:rPr>
          <w:spacing w:val="-5"/>
        </w:rPr>
        <w:t> </w:t>
      </w:r>
      <w:r>
        <w:rPr/>
        <w:t>Members</w:t>
      </w:r>
      <w:r>
        <w:rPr>
          <w:spacing w:val="-4"/>
        </w:rPr>
        <w:t> </w:t>
      </w:r>
      <w:r>
        <w:rPr/>
        <w:t>of</w:t>
      </w:r>
      <w:r>
        <w:rPr>
          <w:spacing w:val="-3"/>
        </w:rPr>
        <w:t> </w:t>
      </w:r>
      <w:r>
        <w:rPr/>
        <w:t>the</w:t>
      </w:r>
      <w:r>
        <w:rPr>
          <w:spacing w:val="-4"/>
        </w:rPr>
        <w:t> </w:t>
      </w:r>
      <w:r>
        <w:rPr/>
        <w:t>Turkish</w:t>
      </w:r>
      <w:r>
        <w:rPr>
          <w:spacing w:val="-4"/>
        </w:rPr>
        <w:t> </w:t>
      </w:r>
      <w:r>
        <w:rPr/>
        <w:t>business</w:t>
      </w:r>
      <w:r>
        <w:rPr>
          <w:spacing w:val="-4"/>
        </w:rPr>
        <w:t> </w:t>
      </w:r>
      <w:r>
        <w:rPr/>
        <w:t>sector have promised to dispatch hundreds of trucks loaded with supplies and equipment including cranes</w:t>
      </w:r>
      <w:r>
        <w:rPr>
          <w:spacing w:val="-5"/>
        </w:rPr>
        <w:t> </w:t>
      </w:r>
      <w:r>
        <w:rPr/>
        <w:t>and</w:t>
      </w:r>
      <w:r>
        <w:rPr>
          <w:spacing w:val="-5"/>
        </w:rPr>
        <w:t> </w:t>
      </w:r>
      <w:r>
        <w:rPr/>
        <w:t>excavators.</w:t>
      </w:r>
      <w:r>
        <w:rPr>
          <w:spacing w:val="-5"/>
        </w:rPr>
        <w:t> </w:t>
      </w:r>
      <w:r>
        <w:rPr/>
        <w:t>Diyarbakır</w:t>
      </w:r>
      <w:r>
        <w:rPr>
          <w:spacing w:val="-6"/>
        </w:rPr>
        <w:t> </w:t>
      </w:r>
      <w:r>
        <w:rPr/>
        <w:t>Commerce</w:t>
      </w:r>
      <w:r>
        <w:rPr>
          <w:spacing w:val="-5"/>
        </w:rPr>
        <w:t> </w:t>
      </w:r>
      <w:r>
        <w:rPr/>
        <w:t>and</w:t>
      </w:r>
      <w:r>
        <w:rPr>
          <w:spacing w:val="-5"/>
        </w:rPr>
        <w:t> </w:t>
      </w:r>
      <w:r>
        <w:rPr/>
        <w:t>Industry</w:t>
      </w:r>
      <w:r>
        <w:rPr>
          <w:spacing w:val="-5"/>
        </w:rPr>
        <w:t> </w:t>
      </w:r>
      <w:r>
        <w:rPr/>
        <w:t>Chamber</w:t>
      </w:r>
      <w:r>
        <w:rPr>
          <w:spacing w:val="-6"/>
        </w:rPr>
        <w:t> </w:t>
      </w:r>
      <w:r>
        <w:rPr/>
        <w:t>Chair</w:t>
      </w:r>
      <w:r>
        <w:rPr>
          <w:spacing w:val="-4"/>
        </w:rPr>
        <w:t> </w:t>
      </w:r>
      <w:r>
        <w:rPr/>
        <w:t>Mehmet</w:t>
      </w:r>
      <w:r>
        <w:rPr>
          <w:spacing w:val="-4"/>
        </w:rPr>
        <w:t> </w:t>
      </w:r>
      <w:r>
        <w:rPr/>
        <w:t>Kaya</w:t>
      </w:r>
      <w:r>
        <w:rPr>
          <w:spacing w:val="-5"/>
        </w:rPr>
        <w:t> </w:t>
      </w:r>
      <w:r>
        <w:rPr/>
        <w:t>stated that industrialists in the region paused their production for at least a week after the earthquakes and have chosen to allocate their factories to the housing and food needs of survivors. In terms of</w:t>
      </w:r>
      <w:r>
        <w:rPr>
          <w:spacing w:val="-8"/>
        </w:rPr>
        <w:t> </w:t>
      </w:r>
      <w:r>
        <w:rPr/>
        <w:t>structural</w:t>
      </w:r>
      <w:r>
        <w:rPr>
          <w:spacing w:val="-9"/>
        </w:rPr>
        <w:t> </w:t>
      </w:r>
      <w:r>
        <w:rPr/>
        <w:t>integrity</w:t>
      </w:r>
      <w:r>
        <w:rPr>
          <w:spacing w:val="-8"/>
        </w:rPr>
        <w:t> </w:t>
      </w:r>
      <w:r>
        <w:rPr/>
        <w:t>of</w:t>
      </w:r>
      <w:r>
        <w:rPr>
          <w:spacing w:val="-10"/>
        </w:rPr>
        <w:t> </w:t>
      </w:r>
      <w:r>
        <w:rPr/>
        <w:t>these</w:t>
      </w:r>
      <w:r>
        <w:rPr>
          <w:spacing w:val="-9"/>
        </w:rPr>
        <w:t> </w:t>
      </w:r>
      <w:r>
        <w:rPr/>
        <w:t>facilities,</w:t>
      </w:r>
      <w:r>
        <w:rPr>
          <w:spacing w:val="-8"/>
        </w:rPr>
        <w:t> </w:t>
      </w:r>
      <w:r>
        <w:rPr/>
        <w:t>Kaya</w:t>
      </w:r>
      <w:r>
        <w:rPr>
          <w:spacing w:val="-9"/>
        </w:rPr>
        <w:t> </w:t>
      </w:r>
      <w:r>
        <w:rPr/>
        <w:t>confirmed</w:t>
      </w:r>
      <w:r>
        <w:rPr>
          <w:spacing w:val="-9"/>
        </w:rPr>
        <w:t> </w:t>
      </w:r>
      <w:r>
        <w:rPr/>
        <w:t>there</w:t>
      </w:r>
      <w:r>
        <w:rPr>
          <w:spacing w:val="-9"/>
        </w:rPr>
        <w:t> </w:t>
      </w:r>
      <w:r>
        <w:rPr/>
        <w:t>were</w:t>
      </w:r>
      <w:r>
        <w:rPr>
          <w:spacing w:val="-8"/>
        </w:rPr>
        <w:t> </w:t>
      </w:r>
      <w:r>
        <w:rPr/>
        <w:t>cracks</w:t>
      </w:r>
      <w:r>
        <w:rPr>
          <w:spacing w:val="-9"/>
        </w:rPr>
        <w:t> </w:t>
      </w:r>
      <w:r>
        <w:rPr/>
        <w:t>in</w:t>
      </w:r>
      <w:r>
        <w:rPr>
          <w:spacing w:val="-11"/>
        </w:rPr>
        <w:t> </w:t>
      </w:r>
      <w:r>
        <w:rPr/>
        <w:t>some</w:t>
      </w:r>
      <w:r>
        <w:rPr>
          <w:spacing w:val="-8"/>
        </w:rPr>
        <w:t> </w:t>
      </w:r>
      <w:r>
        <w:rPr/>
        <w:t>of</w:t>
      </w:r>
      <w:r>
        <w:rPr>
          <w:spacing w:val="-7"/>
        </w:rPr>
        <w:t> </w:t>
      </w:r>
      <w:r>
        <w:rPr/>
        <w:t>the</w:t>
      </w:r>
      <w:r>
        <w:rPr>
          <w:spacing w:val="-12"/>
        </w:rPr>
        <w:t> </w:t>
      </w:r>
      <w:r>
        <w:rPr/>
        <w:t>factories but no severe damage (Daily Sabah 2023).</w:t>
      </w:r>
    </w:p>
    <w:p>
      <w:pPr>
        <w:pStyle w:val="BodyText"/>
        <w:spacing w:before="122"/>
        <w:ind w:left="240"/>
        <w:jc w:val="both"/>
      </w:pPr>
      <w:r>
        <w:rPr>
          <w:spacing w:val="-2"/>
        </w:rPr>
        <w:t>Due</w:t>
      </w:r>
      <w:r>
        <w:rPr>
          <w:spacing w:val="-8"/>
        </w:rPr>
        <w:t> </w:t>
      </w:r>
      <w:r>
        <w:rPr>
          <w:spacing w:val="-2"/>
        </w:rPr>
        <w:t>to</w:t>
      </w:r>
      <w:r>
        <w:rPr>
          <w:spacing w:val="-6"/>
        </w:rPr>
        <w:t> </w:t>
      </w:r>
      <w:r>
        <w:rPr>
          <w:spacing w:val="-2"/>
        </w:rPr>
        <w:t>the</w:t>
      </w:r>
      <w:r>
        <w:rPr>
          <w:spacing w:val="-6"/>
        </w:rPr>
        <w:t> </w:t>
      </w:r>
      <w:r>
        <w:rPr>
          <w:spacing w:val="-2"/>
        </w:rPr>
        <w:t>earthquake</w:t>
      </w:r>
      <w:r>
        <w:rPr>
          <w:spacing w:val="-6"/>
        </w:rPr>
        <w:t> </w:t>
      </w:r>
      <w:r>
        <w:rPr>
          <w:spacing w:val="-2"/>
        </w:rPr>
        <w:t>sequence</w:t>
      </w:r>
      <w:r>
        <w:rPr>
          <w:spacing w:val="-4"/>
        </w:rPr>
        <w:t> </w:t>
      </w:r>
      <w:r>
        <w:rPr>
          <w:spacing w:val="-2"/>
        </w:rPr>
        <w:t>affecting</w:t>
      </w:r>
      <w:r>
        <w:rPr>
          <w:spacing w:val="-6"/>
        </w:rPr>
        <w:t> </w:t>
      </w:r>
      <w:r>
        <w:rPr>
          <w:spacing w:val="-2"/>
        </w:rPr>
        <w:t>10</w:t>
      </w:r>
      <w:r>
        <w:rPr>
          <w:spacing w:val="-6"/>
        </w:rPr>
        <w:t> </w:t>
      </w:r>
      <w:r>
        <w:rPr>
          <w:spacing w:val="-2"/>
        </w:rPr>
        <w:t>provinces,</w:t>
      </w:r>
      <w:r>
        <w:rPr>
          <w:spacing w:val="-3"/>
        </w:rPr>
        <w:t> </w:t>
      </w:r>
      <w:r>
        <w:rPr>
          <w:spacing w:val="-2"/>
        </w:rPr>
        <w:t>on</w:t>
      </w:r>
      <w:r>
        <w:rPr>
          <w:spacing w:val="-6"/>
        </w:rPr>
        <w:t> </w:t>
      </w:r>
      <w:r>
        <w:rPr>
          <w:spacing w:val="-2"/>
        </w:rPr>
        <w:t>February</w:t>
      </w:r>
      <w:r>
        <w:rPr>
          <w:spacing w:val="-8"/>
        </w:rPr>
        <w:t> </w:t>
      </w:r>
      <w:r>
        <w:rPr>
          <w:spacing w:val="-2"/>
        </w:rPr>
        <w:t>8,</w:t>
      </w:r>
      <w:r>
        <w:rPr>
          <w:spacing w:val="-5"/>
        </w:rPr>
        <w:t> </w:t>
      </w:r>
      <w:r>
        <w:rPr>
          <w:spacing w:val="-2"/>
        </w:rPr>
        <w:t>2023,</w:t>
      </w:r>
      <w:r>
        <w:rPr>
          <w:spacing w:val="-5"/>
        </w:rPr>
        <w:t> </w:t>
      </w:r>
      <w:r>
        <w:rPr>
          <w:spacing w:val="-2"/>
        </w:rPr>
        <w:t>the</w:t>
      </w:r>
      <w:r>
        <w:rPr>
          <w:spacing w:val="-5"/>
        </w:rPr>
        <w:t> </w:t>
      </w:r>
      <w:r>
        <w:rPr>
          <w:spacing w:val="-2"/>
        </w:rPr>
        <w:t>Capital</w:t>
      </w:r>
      <w:r>
        <w:rPr>
          <w:spacing w:val="-9"/>
        </w:rPr>
        <w:t> </w:t>
      </w:r>
      <w:r>
        <w:rPr>
          <w:spacing w:val="-2"/>
        </w:rPr>
        <w:t>Markets</w:t>
      </w:r>
    </w:p>
    <w:p>
      <w:pPr>
        <w:spacing w:after="0"/>
        <w:jc w:val="both"/>
        <w:sectPr>
          <w:pgSz w:w="12240" w:h="15840"/>
          <w:pgMar w:header="0" w:footer="1712" w:top="1420" w:bottom="1980" w:left="1200" w:right="1220"/>
        </w:sectPr>
      </w:pPr>
    </w:p>
    <w:p>
      <w:pPr>
        <w:pStyle w:val="BodyText"/>
        <w:spacing w:before="68"/>
        <w:ind w:left="240" w:right="216"/>
        <w:jc w:val="both"/>
      </w:pPr>
      <w:r>
        <w:rPr/>
        <w:t>Board (SPK)</w:t>
      </w:r>
      <w:r>
        <w:rPr>
          <w:spacing w:val="-1"/>
        </w:rPr>
        <w:t> </w:t>
      </w:r>
      <w:r>
        <w:rPr/>
        <w:t>announced</w:t>
      </w:r>
      <w:r>
        <w:rPr>
          <w:spacing w:val="-4"/>
        </w:rPr>
        <w:t> </w:t>
      </w:r>
      <w:r>
        <w:rPr/>
        <w:t>that the</w:t>
      </w:r>
      <w:r>
        <w:rPr>
          <w:spacing w:val="-2"/>
        </w:rPr>
        <w:t> </w:t>
      </w:r>
      <w:r>
        <w:rPr/>
        <w:t>Turkish</w:t>
      </w:r>
      <w:r>
        <w:rPr>
          <w:spacing w:val="-2"/>
        </w:rPr>
        <w:t> </w:t>
      </w:r>
      <w:r>
        <w:rPr/>
        <w:t>Electronic Fund Trading Platform</w:t>
      </w:r>
      <w:r>
        <w:rPr>
          <w:spacing w:val="-1"/>
        </w:rPr>
        <w:t> </w:t>
      </w:r>
      <w:r>
        <w:rPr/>
        <w:t>(TEFAS) and</w:t>
      </w:r>
      <w:r>
        <w:rPr>
          <w:spacing w:val="-2"/>
        </w:rPr>
        <w:t> </w:t>
      </w:r>
      <w:r>
        <w:rPr/>
        <w:t>Private Pension Fund Trading Platform (BEFAS) transactions were suspended (Haber7 2023). Borsa İstanbul,</w:t>
      </w:r>
      <w:r>
        <w:rPr>
          <w:spacing w:val="-1"/>
        </w:rPr>
        <w:t> </w:t>
      </w:r>
      <w:r>
        <w:rPr/>
        <w:t>the</w:t>
      </w:r>
      <w:r>
        <w:rPr>
          <w:spacing w:val="-1"/>
        </w:rPr>
        <w:t> </w:t>
      </w:r>
      <w:r>
        <w:rPr/>
        <w:t>sole Turkish stock</w:t>
      </w:r>
      <w:r>
        <w:rPr>
          <w:spacing w:val="-1"/>
        </w:rPr>
        <w:t> </w:t>
      </w:r>
      <w:r>
        <w:rPr/>
        <w:t>exchange, announced on</w:t>
      </w:r>
      <w:r>
        <w:rPr>
          <w:spacing w:val="-1"/>
        </w:rPr>
        <w:t> </w:t>
      </w:r>
      <w:r>
        <w:rPr/>
        <w:t>February 8, 2023, that all</w:t>
      </w:r>
      <w:r>
        <w:rPr>
          <w:spacing w:val="-1"/>
        </w:rPr>
        <w:t> </w:t>
      </w:r>
      <w:r>
        <w:rPr/>
        <w:t>transactions would be halted for at least five business days and any exchanges made on that date were canceled (Haber7 2023).</w:t>
      </w:r>
    </w:p>
    <w:p>
      <w:pPr>
        <w:pStyle w:val="BodyText"/>
        <w:spacing w:before="6"/>
        <w:rPr>
          <w:sz w:val="25"/>
        </w:rPr>
      </w:pPr>
    </w:p>
    <w:p>
      <w:pPr>
        <w:pStyle w:val="Heading3"/>
        <w:numPr>
          <w:ilvl w:val="1"/>
          <w:numId w:val="4"/>
        </w:numPr>
        <w:tabs>
          <w:tab w:pos="960" w:val="left" w:leader="none"/>
        </w:tabs>
        <w:spacing w:line="240" w:lineRule="auto" w:before="0" w:after="0"/>
        <w:ind w:left="960" w:right="0" w:hanging="761"/>
        <w:jc w:val="left"/>
      </w:pPr>
      <w:bookmarkStart w:name="_bookmark13" w:id="14"/>
      <w:bookmarkEnd w:id="14"/>
      <w:r>
        <w:rPr>
          <w:b w:val="0"/>
        </w:rPr>
      </w:r>
      <w:r>
        <w:rPr/>
        <w:t>Other</w:t>
      </w:r>
      <w:r>
        <w:rPr>
          <w:spacing w:val="-4"/>
        </w:rPr>
        <w:t> </w:t>
      </w:r>
      <w:r>
        <w:rPr/>
        <w:t>Societal</w:t>
      </w:r>
      <w:r>
        <w:rPr>
          <w:spacing w:val="-2"/>
        </w:rPr>
        <w:t> Impacts</w:t>
      </w:r>
    </w:p>
    <w:p>
      <w:pPr>
        <w:pStyle w:val="BodyText"/>
        <w:spacing w:before="139"/>
        <w:ind w:left="240" w:right="220"/>
        <w:jc w:val="both"/>
      </w:pPr>
      <w:r>
        <w:rPr/>
        <w:t>Since the Mw 7.8 earthquake occurred at 4:17 am local time, its large impact was not apparent until dawn. The</w:t>
      </w:r>
      <w:r>
        <w:rPr>
          <w:spacing w:val="-1"/>
        </w:rPr>
        <w:t> </w:t>
      </w:r>
      <w:r>
        <w:rPr/>
        <w:t>TAMP</w:t>
      </w:r>
      <w:r>
        <w:rPr>
          <w:spacing w:val="-1"/>
        </w:rPr>
        <w:t> </w:t>
      </w:r>
      <w:r>
        <w:rPr/>
        <w:t>(Disaster Response Plan</w:t>
      </w:r>
      <w:r>
        <w:rPr>
          <w:spacing w:val="-1"/>
        </w:rPr>
        <w:t> </w:t>
      </w:r>
      <w:r>
        <w:rPr/>
        <w:t>of Türkiye) was activated immediately following the earthquake. Soon after, a level 4 disaster level was announced, which is the highest level in the Türkiye emergency response plan.</w:t>
      </w:r>
    </w:p>
    <w:p>
      <w:pPr>
        <w:pStyle w:val="BodyText"/>
        <w:spacing w:before="118"/>
        <w:ind w:left="240" w:right="215"/>
        <w:jc w:val="both"/>
      </w:pPr>
      <w:r>
        <w:rPr/>
        <w:t>As</w:t>
      </w:r>
      <w:r>
        <w:rPr>
          <w:spacing w:val="-9"/>
        </w:rPr>
        <w:t> </w:t>
      </w:r>
      <w:r>
        <w:rPr/>
        <w:t>of</w:t>
      </w:r>
      <w:r>
        <w:rPr>
          <w:spacing w:val="-9"/>
        </w:rPr>
        <w:t> </w:t>
      </w:r>
      <w:r>
        <w:rPr/>
        <w:t>February</w:t>
      </w:r>
      <w:r>
        <w:rPr>
          <w:spacing w:val="-12"/>
        </w:rPr>
        <w:t> </w:t>
      </w:r>
      <w:r>
        <w:rPr/>
        <w:t>19,</w:t>
      </w:r>
      <w:r>
        <w:rPr>
          <w:spacing w:val="-11"/>
        </w:rPr>
        <w:t> </w:t>
      </w:r>
      <w:r>
        <w:rPr/>
        <w:t>2023,</w:t>
      </w:r>
      <w:r>
        <w:rPr>
          <w:spacing w:val="-11"/>
        </w:rPr>
        <w:t> </w:t>
      </w:r>
      <w:r>
        <w:rPr/>
        <w:t>the</w:t>
      </w:r>
      <w:r>
        <w:rPr>
          <w:spacing w:val="-10"/>
        </w:rPr>
        <w:t> </w:t>
      </w:r>
      <w:r>
        <w:rPr/>
        <w:t>number</w:t>
      </w:r>
      <w:r>
        <w:rPr>
          <w:spacing w:val="-9"/>
        </w:rPr>
        <w:t> </w:t>
      </w:r>
      <w:r>
        <w:rPr/>
        <w:t>of</w:t>
      </w:r>
      <w:r>
        <w:rPr>
          <w:spacing w:val="-11"/>
        </w:rPr>
        <w:t> </w:t>
      </w:r>
      <w:r>
        <w:rPr/>
        <w:t>reported</w:t>
      </w:r>
      <w:r>
        <w:rPr>
          <w:spacing w:val="-10"/>
        </w:rPr>
        <w:t> </w:t>
      </w:r>
      <w:r>
        <w:rPr/>
        <w:t>completely</w:t>
      </w:r>
      <w:r>
        <w:rPr>
          <w:spacing w:val="-9"/>
        </w:rPr>
        <w:t> </w:t>
      </w:r>
      <w:r>
        <w:rPr/>
        <w:t>and</w:t>
      </w:r>
      <w:r>
        <w:rPr>
          <w:spacing w:val="-10"/>
        </w:rPr>
        <w:t> </w:t>
      </w:r>
      <w:r>
        <w:rPr/>
        <w:t>partially</w:t>
      </w:r>
      <w:r>
        <w:rPr>
          <w:spacing w:val="-9"/>
        </w:rPr>
        <w:t> </w:t>
      </w:r>
      <w:r>
        <w:rPr/>
        <w:t>collapsed</w:t>
      </w:r>
      <w:r>
        <w:rPr>
          <w:spacing w:val="-10"/>
        </w:rPr>
        <w:t> </w:t>
      </w:r>
      <w:r>
        <w:rPr/>
        <w:t>buildings</w:t>
      </w:r>
      <w:r>
        <w:rPr>
          <w:spacing w:val="-9"/>
        </w:rPr>
        <w:t> </w:t>
      </w:r>
      <w:r>
        <w:rPr/>
        <w:t>was 28,362 according to the Turkish Ministry of Environment, Urbanization and Climate Change, EUCC. Additionally, according to preliminary damage assessments, it was announced by the Minister of Environment, Urbanization and Climate Change, Mr. Murat Kurum, that 75,717 buildings</w:t>
      </w:r>
      <w:r>
        <w:rPr>
          <w:spacing w:val="-8"/>
        </w:rPr>
        <w:t> </w:t>
      </w:r>
      <w:r>
        <w:rPr/>
        <w:t>and</w:t>
      </w:r>
      <w:r>
        <w:rPr>
          <w:spacing w:val="-8"/>
        </w:rPr>
        <w:t> </w:t>
      </w:r>
      <w:r>
        <w:rPr/>
        <w:t>306,563</w:t>
      </w:r>
      <w:r>
        <w:rPr>
          <w:spacing w:val="-11"/>
        </w:rPr>
        <w:t> </w:t>
      </w:r>
      <w:r>
        <w:rPr/>
        <w:t>dwellings</w:t>
      </w:r>
      <w:r>
        <w:rPr>
          <w:spacing w:val="-8"/>
        </w:rPr>
        <w:t> </w:t>
      </w:r>
      <w:r>
        <w:rPr/>
        <w:t>were</w:t>
      </w:r>
      <w:r>
        <w:rPr>
          <w:spacing w:val="-8"/>
        </w:rPr>
        <w:t> </w:t>
      </w:r>
      <w:r>
        <w:rPr/>
        <w:t>either</w:t>
      </w:r>
      <w:r>
        <w:rPr>
          <w:spacing w:val="-10"/>
        </w:rPr>
        <w:t> </w:t>
      </w:r>
      <w:r>
        <w:rPr/>
        <w:t>collapsed</w:t>
      </w:r>
      <w:r>
        <w:rPr>
          <w:spacing w:val="-9"/>
        </w:rPr>
        <w:t> </w:t>
      </w:r>
      <w:r>
        <w:rPr/>
        <w:t>or</w:t>
      </w:r>
      <w:r>
        <w:rPr>
          <w:spacing w:val="-10"/>
        </w:rPr>
        <w:t> </w:t>
      </w:r>
      <w:r>
        <w:rPr/>
        <w:t>severely</w:t>
      </w:r>
      <w:r>
        <w:rPr>
          <w:spacing w:val="-10"/>
        </w:rPr>
        <w:t> </w:t>
      </w:r>
      <w:r>
        <w:rPr/>
        <w:t>damaged</w:t>
      </w:r>
      <w:r>
        <w:rPr>
          <w:spacing w:val="-8"/>
        </w:rPr>
        <w:t> </w:t>
      </w:r>
      <w:r>
        <w:rPr/>
        <w:t>(NTV</w:t>
      </w:r>
      <w:r>
        <w:rPr>
          <w:spacing w:val="-12"/>
        </w:rPr>
        <w:t> </w:t>
      </w:r>
      <w:r>
        <w:rPr/>
        <w:t>2023a).</w:t>
      </w:r>
      <w:r>
        <w:rPr>
          <w:spacing w:val="-9"/>
        </w:rPr>
        <w:t> </w:t>
      </w:r>
      <w:r>
        <w:rPr/>
        <w:t>These numbers continued to evolve in the weeks that followed the earthquake, with damage encompassing residential, governmental, and commercial buildings. Since these numbers are provided by the official reports of EUCC, they only reflect losses in Türkiye.</w:t>
      </w:r>
    </w:p>
    <w:p>
      <w:pPr>
        <w:pStyle w:val="BodyText"/>
        <w:spacing w:before="122"/>
        <w:ind w:left="240" w:right="213"/>
        <w:jc w:val="both"/>
      </w:pPr>
      <w:r>
        <w:rPr/>
        <w:t>In addition</w:t>
      </w:r>
      <w:r>
        <w:rPr>
          <w:spacing w:val="-2"/>
        </w:rPr>
        <w:t> </w:t>
      </w:r>
      <w:r>
        <w:rPr/>
        <w:t>to</w:t>
      </w:r>
      <w:r>
        <w:rPr>
          <w:spacing w:val="-2"/>
        </w:rPr>
        <w:t> </w:t>
      </w:r>
      <w:r>
        <w:rPr/>
        <w:t>the</w:t>
      </w:r>
      <w:r>
        <w:rPr>
          <w:spacing w:val="-2"/>
        </w:rPr>
        <w:t> </w:t>
      </w:r>
      <w:r>
        <w:rPr/>
        <w:t>official</w:t>
      </w:r>
      <w:r>
        <w:rPr>
          <w:spacing w:val="-3"/>
        </w:rPr>
        <w:t> </w:t>
      </w:r>
      <w:r>
        <w:rPr/>
        <w:t>response</w:t>
      </w:r>
      <w:r>
        <w:rPr>
          <w:spacing w:val="-2"/>
        </w:rPr>
        <w:t> </w:t>
      </w:r>
      <w:r>
        <w:rPr/>
        <w:t>activities, Türkiye’s citizens</w:t>
      </w:r>
      <w:r>
        <w:rPr>
          <w:spacing w:val="-2"/>
        </w:rPr>
        <w:t> </w:t>
      </w:r>
      <w:r>
        <w:rPr/>
        <w:t>were</w:t>
      </w:r>
      <w:r>
        <w:rPr>
          <w:spacing w:val="-1"/>
        </w:rPr>
        <w:t> </w:t>
      </w:r>
      <w:r>
        <w:rPr/>
        <w:t>mobilized to</w:t>
      </w:r>
      <w:r>
        <w:rPr>
          <w:spacing w:val="-2"/>
        </w:rPr>
        <w:t> </w:t>
      </w:r>
      <w:r>
        <w:rPr/>
        <w:t>help</w:t>
      </w:r>
      <w:r>
        <w:rPr>
          <w:spacing w:val="-2"/>
        </w:rPr>
        <w:t> </w:t>
      </w:r>
      <w:r>
        <w:rPr/>
        <w:t>the</w:t>
      </w:r>
      <w:r>
        <w:rPr>
          <w:spacing w:val="-2"/>
        </w:rPr>
        <w:t> </w:t>
      </w:r>
      <w:r>
        <w:rPr/>
        <w:t>victims of the disaster and those in need. Civil society, non-governmental organizations, and private companies activated their full capacity and resources. These campaigns have been focused on the needs of the people, especially for food, accommodation, and clothing.</w:t>
      </w:r>
    </w:p>
    <w:p>
      <w:pPr>
        <w:pStyle w:val="BodyText"/>
        <w:spacing w:before="119"/>
        <w:ind w:left="240" w:right="213"/>
        <w:jc w:val="both"/>
      </w:pPr>
      <w:r>
        <w:rPr/>
        <w:t>Turkish</w:t>
      </w:r>
      <w:r>
        <w:rPr>
          <w:spacing w:val="-5"/>
        </w:rPr>
        <w:t> </w:t>
      </w:r>
      <w:r>
        <w:rPr/>
        <w:t>Airlines</w:t>
      </w:r>
      <w:r>
        <w:rPr>
          <w:spacing w:val="-5"/>
        </w:rPr>
        <w:t> </w:t>
      </w:r>
      <w:r>
        <w:rPr/>
        <w:t>(THY)</w:t>
      </w:r>
      <w:r>
        <w:rPr>
          <w:spacing w:val="-4"/>
        </w:rPr>
        <w:t> </w:t>
      </w:r>
      <w:r>
        <w:rPr/>
        <w:t>announced</w:t>
      </w:r>
      <w:r>
        <w:rPr>
          <w:spacing w:val="-5"/>
        </w:rPr>
        <w:t> </w:t>
      </w:r>
      <w:r>
        <w:rPr/>
        <w:t>that</w:t>
      </w:r>
      <w:r>
        <w:rPr>
          <w:spacing w:val="-6"/>
        </w:rPr>
        <w:t> </w:t>
      </w:r>
      <w:r>
        <w:rPr/>
        <w:t>they</w:t>
      </w:r>
      <w:r>
        <w:rPr>
          <w:spacing w:val="-7"/>
        </w:rPr>
        <w:t> </w:t>
      </w:r>
      <w:r>
        <w:rPr/>
        <w:t>would</w:t>
      </w:r>
      <w:r>
        <w:rPr>
          <w:spacing w:val="-7"/>
        </w:rPr>
        <w:t> </w:t>
      </w:r>
      <w:r>
        <w:rPr/>
        <w:t>be</w:t>
      </w:r>
      <w:r>
        <w:rPr>
          <w:spacing w:val="-5"/>
        </w:rPr>
        <w:t> </w:t>
      </w:r>
      <w:r>
        <w:rPr/>
        <w:t>offering</w:t>
      </w:r>
      <w:r>
        <w:rPr>
          <w:spacing w:val="-7"/>
        </w:rPr>
        <w:t> </w:t>
      </w:r>
      <w:r>
        <w:rPr/>
        <w:t>free</w:t>
      </w:r>
      <w:r>
        <w:rPr>
          <w:spacing w:val="-8"/>
        </w:rPr>
        <w:t> </w:t>
      </w:r>
      <w:r>
        <w:rPr/>
        <w:t>flights</w:t>
      </w:r>
      <w:r>
        <w:rPr>
          <w:spacing w:val="-3"/>
        </w:rPr>
        <w:t> </w:t>
      </w:r>
      <w:r>
        <w:rPr/>
        <w:t>from</w:t>
      </w:r>
      <w:r>
        <w:rPr>
          <w:spacing w:val="-4"/>
        </w:rPr>
        <w:t> </w:t>
      </w:r>
      <w:r>
        <w:rPr/>
        <w:t>Adana,</w:t>
      </w:r>
      <w:r>
        <w:rPr>
          <w:spacing w:val="-4"/>
        </w:rPr>
        <w:t> </w:t>
      </w:r>
      <w:r>
        <w:rPr/>
        <w:t>Adıyaman, Gaziantep, Kayseri, Diyarbakır, Şanlıurfa, Malatya, Elazığ, and Kahramanmaraş provinces on February</w:t>
      </w:r>
      <w:r>
        <w:rPr>
          <w:spacing w:val="-8"/>
        </w:rPr>
        <w:t> </w:t>
      </w:r>
      <w:r>
        <w:rPr/>
        <w:t>7,</w:t>
      </w:r>
      <w:r>
        <w:rPr>
          <w:spacing w:val="-8"/>
        </w:rPr>
        <w:t> </w:t>
      </w:r>
      <w:r>
        <w:rPr/>
        <w:t>2023,</w:t>
      </w:r>
      <w:r>
        <w:rPr>
          <w:spacing w:val="-8"/>
        </w:rPr>
        <w:t> </w:t>
      </w:r>
      <w:r>
        <w:rPr/>
        <w:t>as</w:t>
      </w:r>
      <w:r>
        <w:rPr>
          <w:spacing w:val="-9"/>
        </w:rPr>
        <w:t> </w:t>
      </w:r>
      <w:r>
        <w:rPr/>
        <w:t>part</w:t>
      </w:r>
      <w:r>
        <w:rPr>
          <w:spacing w:val="-10"/>
        </w:rPr>
        <w:t> </w:t>
      </w:r>
      <w:r>
        <w:rPr/>
        <w:t>of</w:t>
      </w:r>
      <w:r>
        <w:rPr>
          <w:spacing w:val="-8"/>
        </w:rPr>
        <w:t> </w:t>
      </w:r>
      <w:r>
        <w:rPr/>
        <w:t>their</w:t>
      </w:r>
      <w:r>
        <w:rPr>
          <w:spacing w:val="-10"/>
        </w:rPr>
        <w:t> </w:t>
      </w:r>
      <w:r>
        <w:rPr/>
        <w:t>relief</w:t>
      </w:r>
      <w:r>
        <w:rPr>
          <w:spacing w:val="-8"/>
        </w:rPr>
        <w:t> </w:t>
      </w:r>
      <w:r>
        <w:rPr/>
        <w:t>efforts.</w:t>
      </w:r>
      <w:r>
        <w:rPr>
          <w:spacing w:val="-8"/>
        </w:rPr>
        <w:t> </w:t>
      </w:r>
      <w:r>
        <w:rPr/>
        <w:t>Thousands</w:t>
      </w:r>
      <w:r>
        <w:rPr>
          <w:spacing w:val="-8"/>
        </w:rPr>
        <w:t> </w:t>
      </w:r>
      <w:r>
        <w:rPr/>
        <w:t>of</w:t>
      </w:r>
      <w:r>
        <w:rPr>
          <w:spacing w:val="-8"/>
        </w:rPr>
        <w:t> </w:t>
      </w:r>
      <w:r>
        <w:rPr/>
        <w:t>volunteers</w:t>
      </w:r>
      <w:r>
        <w:rPr>
          <w:spacing w:val="-8"/>
        </w:rPr>
        <w:t> </w:t>
      </w:r>
      <w:r>
        <w:rPr/>
        <w:t>were</w:t>
      </w:r>
      <w:r>
        <w:rPr>
          <w:spacing w:val="-9"/>
        </w:rPr>
        <w:t> </w:t>
      </w:r>
      <w:r>
        <w:rPr/>
        <w:t>flown</w:t>
      </w:r>
      <w:r>
        <w:rPr>
          <w:spacing w:val="-9"/>
        </w:rPr>
        <w:t> </w:t>
      </w:r>
      <w:r>
        <w:rPr/>
        <w:t>by</w:t>
      </w:r>
      <w:r>
        <w:rPr>
          <w:spacing w:val="-9"/>
        </w:rPr>
        <w:t> </w:t>
      </w:r>
      <w:r>
        <w:rPr/>
        <w:t>THY</w:t>
      </w:r>
      <w:r>
        <w:rPr>
          <w:spacing w:val="-9"/>
        </w:rPr>
        <w:t> </w:t>
      </w:r>
      <w:r>
        <w:rPr/>
        <w:t>to</w:t>
      </w:r>
      <w:r>
        <w:rPr>
          <w:spacing w:val="-9"/>
        </w:rPr>
        <w:t> </w:t>
      </w:r>
      <w:r>
        <w:rPr/>
        <w:t>the cities impacted by the earthquakes to assist in rescue efforts and offer support. Bilal Ekşi, the CEO of THY announced that about 11,780 citizen volunteers, who went to airports to go to the earthquake</w:t>
      </w:r>
      <w:r>
        <w:rPr>
          <w:spacing w:val="-5"/>
        </w:rPr>
        <w:t> </w:t>
      </w:r>
      <w:r>
        <w:rPr/>
        <w:t>zone</w:t>
      </w:r>
      <w:r>
        <w:rPr>
          <w:spacing w:val="-6"/>
        </w:rPr>
        <w:t> </w:t>
      </w:r>
      <w:r>
        <w:rPr/>
        <w:t>following</w:t>
      </w:r>
      <w:r>
        <w:rPr>
          <w:spacing w:val="-3"/>
        </w:rPr>
        <w:t> </w:t>
      </w:r>
      <w:r>
        <w:rPr/>
        <w:t>an</w:t>
      </w:r>
      <w:r>
        <w:rPr>
          <w:spacing w:val="-5"/>
        </w:rPr>
        <w:t> </w:t>
      </w:r>
      <w:r>
        <w:rPr/>
        <w:t>invitation</w:t>
      </w:r>
      <w:r>
        <w:rPr>
          <w:spacing w:val="-5"/>
        </w:rPr>
        <w:t> </w:t>
      </w:r>
      <w:r>
        <w:rPr/>
        <w:t>from</w:t>
      </w:r>
      <w:r>
        <w:rPr>
          <w:spacing w:val="-4"/>
        </w:rPr>
        <w:t> </w:t>
      </w:r>
      <w:r>
        <w:rPr/>
        <w:t>AFAD,</w:t>
      </w:r>
      <w:r>
        <w:rPr>
          <w:spacing w:val="-1"/>
        </w:rPr>
        <w:t> </w:t>
      </w:r>
      <w:r>
        <w:rPr/>
        <w:t>were</w:t>
      </w:r>
      <w:r>
        <w:rPr>
          <w:spacing w:val="-6"/>
        </w:rPr>
        <w:t> </w:t>
      </w:r>
      <w:r>
        <w:rPr/>
        <w:t>taken</w:t>
      </w:r>
      <w:r>
        <w:rPr>
          <w:spacing w:val="-5"/>
        </w:rPr>
        <w:t> </w:t>
      </w:r>
      <w:r>
        <w:rPr/>
        <w:t>to</w:t>
      </w:r>
      <w:r>
        <w:rPr>
          <w:spacing w:val="-5"/>
        </w:rPr>
        <w:t> </w:t>
      </w:r>
      <w:r>
        <w:rPr/>
        <w:t>Adana,</w:t>
      </w:r>
      <w:r>
        <w:rPr>
          <w:spacing w:val="-4"/>
        </w:rPr>
        <w:t> </w:t>
      </w:r>
      <w:r>
        <w:rPr/>
        <w:t>Gaziantep,</w:t>
      </w:r>
      <w:r>
        <w:rPr>
          <w:spacing w:val="-1"/>
        </w:rPr>
        <w:t> </w:t>
      </w:r>
      <w:r>
        <w:rPr/>
        <w:t>Adiyaman, and Urfa in 80 flights (Daily Sabah 2023b).</w:t>
      </w:r>
    </w:p>
    <w:p>
      <w:pPr>
        <w:pStyle w:val="BodyText"/>
        <w:spacing w:before="121"/>
        <w:ind w:left="240" w:right="216"/>
        <w:jc w:val="both"/>
      </w:pPr>
      <w:r>
        <w:rPr/>
        <w:t>Many individual and local initiatives were launched to respond to the earthquakes and mobilize shelters in the regions affected. Syrians have circulated many posts via social media of various restaurant owners announcing they would feed people displaced by the earthquakes. Several hotels have also stated their readiness to house survivors free of charge, some even offering further aid. Volunteer teams also launched initiatives to identify buildings vulnerable to further collapse (Enab Baladi 2023).</w:t>
      </w:r>
    </w:p>
    <w:p>
      <w:pPr>
        <w:pStyle w:val="BodyText"/>
        <w:spacing w:before="5"/>
        <w:rPr>
          <w:sz w:val="32"/>
        </w:rPr>
      </w:pPr>
    </w:p>
    <w:p>
      <w:pPr>
        <w:pStyle w:val="Heading3"/>
        <w:numPr>
          <w:ilvl w:val="1"/>
          <w:numId w:val="4"/>
        </w:numPr>
        <w:tabs>
          <w:tab w:pos="960" w:val="left" w:leader="none"/>
        </w:tabs>
        <w:spacing w:line="240" w:lineRule="auto" w:before="0" w:after="0"/>
        <w:ind w:left="960" w:right="0" w:hanging="761"/>
        <w:jc w:val="left"/>
      </w:pPr>
      <w:bookmarkStart w:name="_bookmark14" w:id="15"/>
      <w:bookmarkEnd w:id="15"/>
      <w:r>
        <w:rPr>
          <w:b w:val="0"/>
        </w:rPr>
      </w:r>
      <w:r>
        <w:rPr/>
        <w:t>Official</w:t>
      </w:r>
      <w:r>
        <w:rPr>
          <w:spacing w:val="-1"/>
        </w:rPr>
        <w:t> </w:t>
      </w:r>
      <w:r>
        <w:rPr>
          <w:spacing w:val="-2"/>
        </w:rPr>
        <w:t>Response</w:t>
      </w:r>
    </w:p>
    <w:p>
      <w:pPr>
        <w:pStyle w:val="BodyText"/>
        <w:spacing w:before="140"/>
        <w:ind w:left="240" w:right="214"/>
        <w:jc w:val="both"/>
      </w:pPr>
      <w:r>
        <w:rPr/>
        <w:t>The earthquake sequence was announced to be a 4th level (the highest) disaster according to the National Disaster Response Plan of Türkiye. Therefore, the total resources of the country have been deployed to the earthquake region, according to the Response Plan.</w:t>
      </w:r>
    </w:p>
    <w:p>
      <w:pPr>
        <w:pStyle w:val="BodyText"/>
        <w:spacing w:before="119"/>
        <w:ind w:left="240"/>
        <w:jc w:val="both"/>
      </w:pPr>
      <w:r>
        <w:rPr/>
        <w:t>On</w:t>
      </w:r>
      <w:r>
        <w:rPr>
          <w:spacing w:val="7"/>
        </w:rPr>
        <w:t> </w:t>
      </w:r>
      <w:r>
        <w:rPr/>
        <w:t>February</w:t>
      </w:r>
      <w:r>
        <w:rPr>
          <w:spacing w:val="8"/>
        </w:rPr>
        <w:t> </w:t>
      </w:r>
      <w:r>
        <w:rPr/>
        <w:t>7,</w:t>
      </w:r>
      <w:r>
        <w:rPr>
          <w:spacing w:val="8"/>
        </w:rPr>
        <w:t> </w:t>
      </w:r>
      <w:r>
        <w:rPr/>
        <w:t>2023,</w:t>
      </w:r>
      <w:r>
        <w:rPr>
          <w:spacing w:val="8"/>
        </w:rPr>
        <w:t> </w:t>
      </w:r>
      <w:r>
        <w:rPr/>
        <w:t>President</w:t>
      </w:r>
      <w:r>
        <w:rPr>
          <w:spacing w:val="8"/>
        </w:rPr>
        <w:t> </w:t>
      </w:r>
      <w:r>
        <w:rPr/>
        <w:t>Erdoğan</w:t>
      </w:r>
      <w:r>
        <w:rPr>
          <w:spacing w:val="7"/>
        </w:rPr>
        <w:t> </w:t>
      </w:r>
      <w:r>
        <w:rPr/>
        <w:t>issued</w:t>
      </w:r>
      <w:r>
        <w:rPr>
          <w:spacing w:val="2"/>
        </w:rPr>
        <w:t> </w:t>
      </w:r>
      <w:r>
        <w:rPr/>
        <w:t>a</w:t>
      </w:r>
      <w:r>
        <w:rPr>
          <w:spacing w:val="8"/>
        </w:rPr>
        <w:t> </w:t>
      </w:r>
      <w:r>
        <w:rPr/>
        <w:t>“State</w:t>
      </w:r>
      <w:r>
        <w:rPr>
          <w:spacing w:val="7"/>
        </w:rPr>
        <w:t> </w:t>
      </w:r>
      <w:r>
        <w:rPr/>
        <w:t>of</w:t>
      </w:r>
      <w:r>
        <w:rPr>
          <w:spacing w:val="8"/>
        </w:rPr>
        <w:t> </w:t>
      </w:r>
      <w:r>
        <w:rPr/>
        <w:t>Emergency”</w:t>
      </w:r>
      <w:r>
        <w:rPr>
          <w:spacing w:val="6"/>
        </w:rPr>
        <w:t> </w:t>
      </w:r>
      <w:r>
        <w:rPr/>
        <w:t>declaration</w:t>
      </w:r>
      <w:r>
        <w:rPr>
          <w:spacing w:val="7"/>
        </w:rPr>
        <w:t> </w:t>
      </w:r>
      <w:r>
        <w:rPr/>
        <w:t>for</w:t>
      </w:r>
      <w:r>
        <w:rPr>
          <w:spacing w:val="6"/>
        </w:rPr>
        <w:t> </w:t>
      </w:r>
      <w:r>
        <w:rPr/>
        <w:t>the</w:t>
      </w:r>
      <w:r>
        <w:rPr>
          <w:spacing w:val="5"/>
        </w:rPr>
        <w:t> </w:t>
      </w:r>
      <w:r>
        <w:rPr>
          <w:spacing w:val="-5"/>
        </w:rPr>
        <w:t>ten</w:t>
      </w:r>
    </w:p>
    <w:p>
      <w:pPr>
        <w:spacing w:after="0"/>
        <w:jc w:val="both"/>
        <w:sectPr>
          <w:pgSz w:w="12240" w:h="15840"/>
          <w:pgMar w:header="0" w:footer="1712" w:top="1420" w:bottom="1980" w:left="1200" w:right="1220"/>
        </w:sectPr>
      </w:pPr>
    </w:p>
    <w:p>
      <w:pPr>
        <w:pStyle w:val="BodyText"/>
        <w:spacing w:before="68"/>
        <w:ind w:left="240" w:right="223"/>
        <w:jc w:val="both"/>
      </w:pPr>
      <w:r>
        <w:rPr/>
        <w:t>most affected provinces for a duration of three months. This decision follows Article #119 of the Turkish Constitution and facilitates the response and recovery activities in the region.</w:t>
      </w:r>
    </w:p>
    <w:p>
      <w:pPr>
        <w:pStyle w:val="BodyText"/>
        <w:spacing w:before="121"/>
        <w:ind w:left="240" w:right="215"/>
        <w:jc w:val="both"/>
      </w:pPr>
      <w:r>
        <w:rPr/>
        <w:t>According to the National Response Plan, the official response details can be summarized as follows: The Search And Rescue (SAR) teams of the Disaster and Emergency Management Presidency</w:t>
      </w:r>
      <w:r>
        <w:rPr>
          <w:spacing w:val="-11"/>
        </w:rPr>
        <w:t> </w:t>
      </w:r>
      <w:r>
        <w:rPr/>
        <w:t>(AFAD)</w:t>
      </w:r>
      <w:r>
        <w:rPr>
          <w:spacing w:val="-8"/>
        </w:rPr>
        <w:t> </w:t>
      </w:r>
      <w:r>
        <w:rPr/>
        <w:t>of</w:t>
      </w:r>
      <w:r>
        <w:rPr>
          <w:spacing w:val="-10"/>
        </w:rPr>
        <w:t> </w:t>
      </w:r>
      <w:r>
        <w:rPr/>
        <w:t>the</w:t>
      </w:r>
      <w:r>
        <w:rPr>
          <w:spacing w:val="-9"/>
        </w:rPr>
        <w:t> </w:t>
      </w:r>
      <w:r>
        <w:rPr/>
        <w:t>Interior</w:t>
      </w:r>
      <w:r>
        <w:rPr>
          <w:spacing w:val="-12"/>
        </w:rPr>
        <w:t> </w:t>
      </w:r>
      <w:r>
        <w:rPr/>
        <w:t>Ministry</w:t>
      </w:r>
      <w:r>
        <w:rPr>
          <w:spacing w:val="-11"/>
        </w:rPr>
        <w:t> </w:t>
      </w:r>
      <w:r>
        <w:rPr/>
        <w:t>of</w:t>
      </w:r>
      <w:r>
        <w:rPr>
          <w:spacing w:val="-10"/>
        </w:rPr>
        <w:t> </w:t>
      </w:r>
      <w:r>
        <w:rPr/>
        <w:t>Türkiye</w:t>
      </w:r>
      <w:r>
        <w:rPr>
          <w:spacing w:val="-9"/>
        </w:rPr>
        <w:t> </w:t>
      </w:r>
      <w:r>
        <w:rPr/>
        <w:t>were</w:t>
      </w:r>
      <w:r>
        <w:rPr>
          <w:spacing w:val="-11"/>
        </w:rPr>
        <w:t> </w:t>
      </w:r>
      <w:r>
        <w:rPr/>
        <w:t>sent</w:t>
      </w:r>
      <w:r>
        <w:rPr>
          <w:spacing w:val="-12"/>
        </w:rPr>
        <w:t> </w:t>
      </w:r>
      <w:r>
        <w:rPr/>
        <w:t>to</w:t>
      </w:r>
      <w:r>
        <w:rPr>
          <w:spacing w:val="-11"/>
        </w:rPr>
        <w:t> </w:t>
      </w:r>
      <w:r>
        <w:rPr/>
        <w:t>the</w:t>
      </w:r>
      <w:r>
        <w:rPr>
          <w:spacing w:val="-9"/>
        </w:rPr>
        <w:t> </w:t>
      </w:r>
      <w:r>
        <w:rPr/>
        <w:t>affected</w:t>
      </w:r>
      <w:r>
        <w:rPr>
          <w:spacing w:val="-9"/>
        </w:rPr>
        <w:t> </w:t>
      </w:r>
      <w:r>
        <w:rPr/>
        <w:t>region</w:t>
      </w:r>
      <w:r>
        <w:rPr>
          <w:spacing w:val="-9"/>
        </w:rPr>
        <w:t> </w:t>
      </w:r>
      <w:r>
        <w:rPr/>
        <w:t>immediately after the earthquake. As of 10:55 am on February 13, 2023, there were a total of 35,495 SAR personnel, where 9,793 of them were from different countries. The total number of personnel serving in the area from different organizations reached up to 238,459 (AFAD 2023a).</w:t>
      </w:r>
    </w:p>
    <w:p>
      <w:pPr>
        <w:pStyle w:val="BodyText"/>
        <w:spacing w:before="4"/>
        <w:rPr>
          <w:sz w:val="25"/>
        </w:rPr>
      </w:pPr>
    </w:p>
    <w:p>
      <w:pPr>
        <w:pStyle w:val="Heading3"/>
        <w:numPr>
          <w:ilvl w:val="1"/>
          <w:numId w:val="4"/>
        </w:numPr>
        <w:tabs>
          <w:tab w:pos="958" w:val="left" w:leader="none"/>
        </w:tabs>
        <w:spacing w:line="240" w:lineRule="auto" w:before="0" w:after="0"/>
        <w:ind w:left="958" w:right="0" w:hanging="759"/>
        <w:jc w:val="both"/>
      </w:pPr>
      <w:bookmarkStart w:name="_bookmark15" w:id="16"/>
      <w:bookmarkEnd w:id="16"/>
      <w:r>
        <w:rPr>
          <w:b w:val="0"/>
        </w:rPr>
      </w:r>
      <w:r>
        <w:rPr/>
        <w:t>Report </w:t>
      </w:r>
      <w:r>
        <w:rPr>
          <w:spacing w:val="-2"/>
        </w:rPr>
        <w:t>Scope</w:t>
      </w:r>
    </w:p>
    <w:p>
      <w:pPr>
        <w:pStyle w:val="BodyText"/>
        <w:spacing w:before="19"/>
        <w:ind w:left="240" w:right="212"/>
        <w:jc w:val="both"/>
      </w:pPr>
      <w:r>
        <w:rPr/>
        <w:t>StEER activated a Level 1 response with a Virtual Assessment Structural Team (VAST) formed on February 7, 2023 to evaluate this event, based on the event having the strong potential to generate new knowledge (evidenced by achieving more than 50% of the activation criteria in Table 1.1).</w:t>
      </w:r>
      <w:r>
        <w:rPr>
          <w:spacing w:val="40"/>
        </w:rPr>
        <w:t> </w:t>
      </w:r>
      <w:r>
        <w:rPr/>
        <w:t>The Earthquake Engineering Research Institute (EERI) Learning from Earthquakes (LFE) program Virtual Earthquake Reconnaissance Team (VERT) joined the VAST shortly thereafter</w:t>
      </w:r>
      <w:r>
        <w:rPr>
          <w:spacing w:val="-5"/>
        </w:rPr>
        <w:t> </w:t>
      </w:r>
      <w:r>
        <w:rPr/>
        <w:t>to</w:t>
      </w:r>
      <w:r>
        <w:rPr>
          <w:spacing w:val="-4"/>
        </w:rPr>
        <w:t> </w:t>
      </w:r>
      <w:r>
        <w:rPr/>
        <w:t>collaborate</w:t>
      </w:r>
      <w:r>
        <w:rPr>
          <w:spacing w:val="-6"/>
        </w:rPr>
        <w:t> </w:t>
      </w:r>
      <w:r>
        <w:rPr/>
        <w:t>on</w:t>
      </w:r>
      <w:r>
        <w:rPr>
          <w:spacing w:val="-4"/>
        </w:rPr>
        <w:t> </w:t>
      </w:r>
      <w:r>
        <w:rPr/>
        <w:t>the</w:t>
      </w:r>
      <w:r>
        <w:rPr>
          <w:spacing w:val="-4"/>
        </w:rPr>
        <w:t> </w:t>
      </w:r>
      <w:r>
        <w:rPr/>
        <w:t>production</w:t>
      </w:r>
      <w:r>
        <w:rPr>
          <w:spacing w:val="-4"/>
        </w:rPr>
        <w:t> </w:t>
      </w:r>
      <w:r>
        <w:rPr/>
        <w:t>of</w:t>
      </w:r>
      <w:r>
        <w:rPr>
          <w:spacing w:val="-5"/>
        </w:rPr>
        <w:t> </w:t>
      </w:r>
      <w:r>
        <w:rPr/>
        <w:t>the</w:t>
      </w:r>
      <w:r>
        <w:rPr>
          <w:spacing w:val="-9"/>
        </w:rPr>
        <w:t> </w:t>
      </w:r>
      <w:r>
        <w:rPr/>
        <w:t>primary</w:t>
      </w:r>
      <w:r>
        <w:rPr>
          <w:spacing w:val="-6"/>
        </w:rPr>
        <w:t> </w:t>
      </w:r>
      <w:r>
        <w:rPr/>
        <w:t>product</w:t>
      </w:r>
      <w:r>
        <w:rPr>
          <w:spacing w:val="-3"/>
        </w:rPr>
        <w:t> </w:t>
      </w:r>
      <w:r>
        <w:rPr/>
        <w:t>of</w:t>
      </w:r>
      <w:r>
        <w:rPr>
          <w:spacing w:val="-3"/>
        </w:rPr>
        <w:t> </w:t>
      </w:r>
      <w:r>
        <w:rPr/>
        <w:t>StEER’s</w:t>
      </w:r>
      <w:r>
        <w:rPr>
          <w:spacing w:val="-4"/>
        </w:rPr>
        <w:t> </w:t>
      </w:r>
      <w:r>
        <w:rPr/>
        <w:t>Level</w:t>
      </w:r>
      <w:r>
        <w:rPr>
          <w:spacing w:val="-5"/>
        </w:rPr>
        <w:t> </w:t>
      </w:r>
      <w:r>
        <w:rPr/>
        <w:t>1</w:t>
      </w:r>
      <w:r>
        <w:rPr>
          <w:spacing w:val="-4"/>
        </w:rPr>
        <w:t> </w:t>
      </w:r>
      <w:r>
        <w:rPr/>
        <w:t>response</w:t>
      </w:r>
      <w:r>
        <w:rPr>
          <w:spacing w:val="-6"/>
        </w:rPr>
        <w:t> </w:t>
      </w:r>
      <w:r>
        <w:rPr/>
        <w:t>to this</w:t>
      </w:r>
      <w:r>
        <w:rPr>
          <w:spacing w:val="-1"/>
        </w:rPr>
        <w:t> </w:t>
      </w:r>
      <w:r>
        <w:rPr/>
        <w:t>earthquake</w:t>
      </w:r>
      <w:r>
        <w:rPr>
          <w:spacing w:val="-4"/>
        </w:rPr>
        <w:t> </w:t>
      </w:r>
      <w:r>
        <w:rPr/>
        <w:t>sequence:</w:t>
      </w:r>
      <w:r>
        <w:rPr>
          <w:spacing w:val="-3"/>
        </w:rPr>
        <w:t> </w:t>
      </w:r>
      <w:r>
        <w:rPr/>
        <w:t>this</w:t>
      </w:r>
      <w:r>
        <w:rPr>
          <w:spacing w:val="-3"/>
        </w:rPr>
        <w:t> </w:t>
      </w:r>
      <w:r>
        <w:rPr/>
        <w:t>joint </w:t>
      </w:r>
      <w:r>
        <w:rPr>
          <w:b/>
        </w:rPr>
        <w:t>Preliminary</w:t>
      </w:r>
      <w:r>
        <w:rPr>
          <w:b/>
          <w:spacing w:val="-3"/>
        </w:rPr>
        <w:t> </w:t>
      </w:r>
      <w:r>
        <w:rPr>
          <w:b/>
        </w:rPr>
        <w:t>Virtual</w:t>
      </w:r>
      <w:r>
        <w:rPr>
          <w:b/>
          <w:spacing w:val="-2"/>
        </w:rPr>
        <w:t> </w:t>
      </w:r>
      <w:r>
        <w:rPr>
          <w:b/>
        </w:rPr>
        <w:t>Reconnaissance</w:t>
      </w:r>
      <w:r>
        <w:rPr>
          <w:b/>
          <w:spacing w:val="-1"/>
        </w:rPr>
        <w:t> </w:t>
      </w:r>
      <w:r>
        <w:rPr>
          <w:b/>
        </w:rPr>
        <w:t>Report</w:t>
      </w:r>
      <w:r>
        <w:rPr>
          <w:b/>
          <w:spacing w:val="-5"/>
        </w:rPr>
        <w:t> </w:t>
      </w:r>
      <w:r>
        <w:rPr>
          <w:b/>
        </w:rPr>
        <w:t>(PVRR). </w:t>
      </w:r>
      <w:r>
        <w:rPr/>
        <w:t>The joint PVRR is intended to:</w:t>
      </w:r>
    </w:p>
    <w:p>
      <w:pPr>
        <w:pStyle w:val="ListParagraph"/>
        <w:numPr>
          <w:ilvl w:val="0"/>
          <w:numId w:val="5"/>
        </w:numPr>
        <w:tabs>
          <w:tab w:pos="958" w:val="left" w:leader="none"/>
          <w:tab w:pos="960" w:val="left" w:leader="none"/>
        </w:tabs>
        <w:spacing w:line="240" w:lineRule="auto" w:before="0" w:after="0"/>
        <w:ind w:left="960" w:right="431" w:hanging="360"/>
        <w:jc w:val="both"/>
        <w:rPr>
          <w:sz w:val="22"/>
        </w:rPr>
      </w:pPr>
      <w:r>
        <w:rPr>
          <w:sz w:val="22"/>
        </w:rPr>
        <w:t>Provide an overview of the 2023 Türkiye earthquake sequence and its impact on the built environment;</w:t>
      </w:r>
    </w:p>
    <w:p>
      <w:pPr>
        <w:pStyle w:val="ListParagraph"/>
        <w:numPr>
          <w:ilvl w:val="0"/>
          <w:numId w:val="5"/>
        </w:numPr>
        <w:tabs>
          <w:tab w:pos="958" w:val="left" w:leader="none"/>
        </w:tabs>
        <w:spacing w:line="240" w:lineRule="auto" w:before="0" w:after="0"/>
        <w:ind w:left="958" w:right="0" w:hanging="358"/>
        <w:jc w:val="both"/>
        <w:rPr>
          <w:sz w:val="22"/>
        </w:rPr>
      </w:pPr>
      <w:r>
        <w:rPr>
          <w:sz w:val="22"/>
        </w:rPr>
        <w:t>Summarize</w:t>
      </w:r>
      <w:r>
        <w:rPr>
          <w:spacing w:val="-6"/>
          <w:sz w:val="22"/>
        </w:rPr>
        <w:t> </w:t>
      </w:r>
      <w:r>
        <w:rPr>
          <w:sz w:val="22"/>
        </w:rPr>
        <w:t>the</w:t>
      </w:r>
      <w:r>
        <w:rPr>
          <w:spacing w:val="-5"/>
          <w:sz w:val="22"/>
        </w:rPr>
        <w:t> </w:t>
      </w:r>
      <w:r>
        <w:rPr>
          <w:sz w:val="22"/>
        </w:rPr>
        <w:t>codes</w:t>
      </w:r>
      <w:r>
        <w:rPr>
          <w:spacing w:val="-7"/>
          <w:sz w:val="22"/>
        </w:rPr>
        <w:t> </w:t>
      </w:r>
      <w:r>
        <w:rPr>
          <w:sz w:val="22"/>
        </w:rPr>
        <w:t>and</w:t>
      </w:r>
      <w:r>
        <w:rPr>
          <w:spacing w:val="-5"/>
          <w:sz w:val="22"/>
        </w:rPr>
        <w:t> </w:t>
      </w:r>
      <w:r>
        <w:rPr>
          <w:sz w:val="22"/>
        </w:rPr>
        <w:t>regulations</w:t>
      </w:r>
      <w:r>
        <w:rPr>
          <w:spacing w:val="-6"/>
          <w:sz w:val="22"/>
        </w:rPr>
        <w:t> </w:t>
      </w:r>
      <w:r>
        <w:rPr>
          <w:sz w:val="22"/>
        </w:rPr>
        <w:t>and</w:t>
      </w:r>
      <w:r>
        <w:rPr>
          <w:spacing w:val="-6"/>
          <w:sz w:val="22"/>
        </w:rPr>
        <w:t> </w:t>
      </w:r>
      <w:r>
        <w:rPr>
          <w:sz w:val="22"/>
        </w:rPr>
        <w:t>construction</w:t>
      </w:r>
      <w:r>
        <w:rPr>
          <w:spacing w:val="-5"/>
          <w:sz w:val="22"/>
        </w:rPr>
        <w:t> </w:t>
      </w:r>
      <w:r>
        <w:rPr>
          <w:sz w:val="22"/>
        </w:rPr>
        <w:t>practices</w:t>
      </w:r>
      <w:r>
        <w:rPr>
          <w:spacing w:val="-6"/>
          <w:sz w:val="22"/>
        </w:rPr>
        <w:t> </w:t>
      </w:r>
      <w:r>
        <w:rPr>
          <w:sz w:val="22"/>
        </w:rPr>
        <w:t>in</w:t>
      </w:r>
      <w:r>
        <w:rPr>
          <w:spacing w:val="-6"/>
          <w:sz w:val="22"/>
        </w:rPr>
        <w:t> </w:t>
      </w:r>
      <w:r>
        <w:rPr>
          <w:sz w:val="22"/>
        </w:rPr>
        <w:t>the</w:t>
      </w:r>
      <w:r>
        <w:rPr>
          <w:spacing w:val="-6"/>
          <w:sz w:val="22"/>
        </w:rPr>
        <w:t> </w:t>
      </w:r>
      <w:r>
        <w:rPr>
          <w:sz w:val="22"/>
        </w:rPr>
        <w:t>affected</w:t>
      </w:r>
      <w:r>
        <w:rPr>
          <w:spacing w:val="-5"/>
          <w:sz w:val="22"/>
        </w:rPr>
        <w:t> </w:t>
      </w:r>
      <w:r>
        <w:rPr>
          <w:spacing w:val="-2"/>
          <w:sz w:val="22"/>
        </w:rPr>
        <w:t>area;</w:t>
      </w:r>
    </w:p>
    <w:p>
      <w:pPr>
        <w:pStyle w:val="ListParagraph"/>
        <w:numPr>
          <w:ilvl w:val="0"/>
          <w:numId w:val="5"/>
        </w:numPr>
        <w:tabs>
          <w:tab w:pos="958" w:val="left" w:leader="none"/>
          <w:tab w:pos="960" w:val="left" w:leader="none"/>
        </w:tabs>
        <w:spacing w:line="240" w:lineRule="auto" w:before="2" w:after="0"/>
        <w:ind w:left="960" w:right="437" w:hanging="360"/>
        <w:jc w:val="both"/>
        <w:rPr>
          <w:sz w:val="22"/>
        </w:rPr>
      </w:pPr>
      <w:r>
        <w:rPr>
          <w:sz w:val="22"/>
        </w:rPr>
        <w:t>Synthesize preliminary reports of damage to buildings, roads, bridges, and other </w:t>
      </w:r>
      <w:r>
        <w:rPr>
          <w:spacing w:val="-2"/>
          <w:sz w:val="22"/>
        </w:rPr>
        <w:t>infrastructure;</w:t>
      </w:r>
    </w:p>
    <w:p>
      <w:pPr>
        <w:pStyle w:val="ListParagraph"/>
        <w:numPr>
          <w:ilvl w:val="0"/>
          <w:numId w:val="5"/>
        </w:numPr>
        <w:tabs>
          <w:tab w:pos="958" w:val="left" w:leader="none"/>
          <w:tab w:pos="960" w:val="left" w:leader="none"/>
        </w:tabs>
        <w:spacing w:line="240" w:lineRule="auto" w:before="0" w:after="0"/>
        <w:ind w:left="960" w:right="438" w:hanging="360"/>
        <w:jc w:val="both"/>
        <w:rPr>
          <w:sz w:val="22"/>
        </w:rPr>
      </w:pPr>
      <w:r>
        <w:rPr>
          <w:sz w:val="22"/>
        </w:rPr>
        <w:t>Provide recommendations for continued study of this event by StEER, EERI LFE, and the broader natural hazards engineering community.</w:t>
      </w:r>
    </w:p>
    <w:p>
      <w:pPr>
        <w:pStyle w:val="BodyText"/>
      </w:pPr>
    </w:p>
    <w:p>
      <w:pPr>
        <w:pStyle w:val="BodyText"/>
        <w:ind w:left="240" w:right="429"/>
        <w:jc w:val="both"/>
      </w:pPr>
      <w:r>
        <w:rPr/>
        <w:t>While offering some evidence from Syria, the PVRR focuses heavily on the evidence and impacts in Türkiye. This is not intended to diminish the effects in Syria but is reflective of the limited</w:t>
      </w:r>
      <w:r>
        <w:rPr>
          <w:spacing w:val="-7"/>
        </w:rPr>
        <w:t> </w:t>
      </w:r>
      <w:r>
        <w:rPr/>
        <w:t>amount</w:t>
      </w:r>
      <w:r>
        <w:rPr>
          <w:spacing w:val="-5"/>
        </w:rPr>
        <w:t> </w:t>
      </w:r>
      <w:r>
        <w:rPr/>
        <w:t>of</w:t>
      </w:r>
      <w:r>
        <w:rPr>
          <w:spacing w:val="-8"/>
        </w:rPr>
        <w:t> </w:t>
      </w:r>
      <w:r>
        <w:rPr/>
        <w:t>information</w:t>
      </w:r>
      <w:r>
        <w:rPr>
          <w:spacing w:val="-6"/>
        </w:rPr>
        <w:t> </w:t>
      </w:r>
      <w:r>
        <w:rPr/>
        <w:t>and</w:t>
      </w:r>
      <w:r>
        <w:rPr>
          <w:spacing w:val="-6"/>
        </w:rPr>
        <w:t> </w:t>
      </w:r>
      <w:r>
        <w:rPr/>
        <w:t>reporting</w:t>
      </w:r>
      <w:r>
        <w:rPr>
          <w:spacing w:val="-9"/>
        </w:rPr>
        <w:t> </w:t>
      </w:r>
      <w:r>
        <w:rPr/>
        <w:t>from</w:t>
      </w:r>
      <w:r>
        <w:rPr>
          <w:spacing w:val="-8"/>
        </w:rPr>
        <w:t> </w:t>
      </w:r>
      <w:r>
        <w:rPr/>
        <w:t>Syria</w:t>
      </w:r>
      <w:r>
        <w:rPr>
          <w:spacing w:val="-6"/>
        </w:rPr>
        <w:t> </w:t>
      </w:r>
      <w:r>
        <w:rPr/>
        <w:t>and</w:t>
      </w:r>
      <w:r>
        <w:rPr>
          <w:spacing w:val="-6"/>
        </w:rPr>
        <w:t> </w:t>
      </w:r>
      <w:r>
        <w:rPr/>
        <w:t>the</w:t>
      </w:r>
      <w:r>
        <w:rPr>
          <w:spacing w:val="-7"/>
        </w:rPr>
        <w:t> </w:t>
      </w:r>
      <w:r>
        <w:rPr/>
        <w:t>Türkiye-Syria</w:t>
      </w:r>
      <w:r>
        <w:rPr>
          <w:spacing w:val="-6"/>
        </w:rPr>
        <w:t> </w:t>
      </w:r>
      <w:r>
        <w:rPr/>
        <w:t>border</w:t>
      </w:r>
      <w:r>
        <w:rPr>
          <w:spacing w:val="-8"/>
        </w:rPr>
        <w:t> </w:t>
      </w:r>
      <w:r>
        <w:rPr/>
        <w:t>region</w:t>
      </w:r>
      <w:r>
        <w:rPr>
          <w:spacing w:val="-7"/>
        </w:rPr>
        <w:t> </w:t>
      </w:r>
      <w:r>
        <w:rPr/>
        <w:t>due to ongoing security concerns in that area.</w:t>
      </w:r>
    </w:p>
    <w:p>
      <w:pPr>
        <w:spacing w:after="0"/>
        <w:jc w:val="both"/>
        <w:sectPr>
          <w:pgSz w:w="12240" w:h="15840"/>
          <w:pgMar w:header="0" w:footer="1712" w:top="1420" w:bottom="1980" w:left="1200" w:right="1220"/>
        </w:sectPr>
      </w:pPr>
    </w:p>
    <w:p>
      <w:pPr>
        <w:spacing w:before="68" w:after="40"/>
        <w:ind w:left="250" w:right="226" w:firstLine="0"/>
        <w:jc w:val="center"/>
        <w:rPr>
          <w:sz w:val="22"/>
        </w:rPr>
      </w:pPr>
      <w:r>
        <w:rPr>
          <w:b/>
          <w:sz w:val="22"/>
        </w:rPr>
        <w:t>Table</w:t>
      </w:r>
      <w:r>
        <w:rPr>
          <w:b/>
          <w:spacing w:val="-4"/>
          <w:sz w:val="22"/>
        </w:rPr>
        <w:t> </w:t>
      </w:r>
      <w:r>
        <w:rPr>
          <w:b/>
          <w:sz w:val="22"/>
        </w:rPr>
        <w:t>1.1.</w:t>
      </w:r>
      <w:r>
        <w:rPr>
          <w:b/>
          <w:spacing w:val="-5"/>
          <w:sz w:val="22"/>
        </w:rPr>
        <w:t> </w:t>
      </w:r>
      <w:r>
        <w:rPr>
          <w:sz w:val="22"/>
        </w:rPr>
        <w:t>Summary</w:t>
      </w:r>
      <w:r>
        <w:rPr>
          <w:spacing w:val="-3"/>
          <w:sz w:val="22"/>
        </w:rPr>
        <w:t> </w:t>
      </w:r>
      <w:r>
        <w:rPr>
          <w:sz w:val="22"/>
        </w:rPr>
        <w:t>of</w:t>
      </w:r>
      <w:r>
        <w:rPr>
          <w:spacing w:val="-2"/>
          <w:sz w:val="22"/>
        </w:rPr>
        <w:t> </w:t>
      </w:r>
      <w:r>
        <w:rPr>
          <w:sz w:val="22"/>
        </w:rPr>
        <w:t>Level</w:t>
      </w:r>
      <w:r>
        <w:rPr>
          <w:spacing w:val="-4"/>
          <w:sz w:val="22"/>
        </w:rPr>
        <w:t> </w:t>
      </w:r>
      <w:r>
        <w:rPr>
          <w:sz w:val="22"/>
        </w:rPr>
        <w:t>1</w:t>
      </w:r>
      <w:r>
        <w:rPr>
          <w:spacing w:val="-4"/>
          <w:sz w:val="22"/>
        </w:rPr>
        <w:t> </w:t>
      </w:r>
      <w:r>
        <w:rPr>
          <w:sz w:val="22"/>
        </w:rPr>
        <w:t>Activation</w:t>
      </w:r>
      <w:r>
        <w:rPr>
          <w:spacing w:val="-3"/>
          <w:sz w:val="22"/>
        </w:rPr>
        <w:t> </w:t>
      </w:r>
      <w:r>
        <w:rPr>
          <w:spacing w:val="-2"/>
          <w:sz w:val="22"/>
        </w:rPr>
        <w:t>Criteria.</w:t>
      </w:r>
    </w:p>
    <w:tbl>
      <w:tblPr>
        <w:tblW w:w="0" w:type="auto"/>
        <w:jc w:val="left"/>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1"/>
        <w:gridCol w:w="3121"/>
        <w:gridCol w:w="3122"/>
      </w:tblGrid>
      <w:tr>
        <w:trPr>
          <w:trHeight w:val="452" w:hRule="atLeast"/>
        </w:trPr>
        <w:tc>
          <w:tcPr>
            <w:tcW w:w="3121" w:type="dxa"/>
            <w:shd w:val="clear" w:color="auto" w:fill="D9D9D9"/>
          </w:tcPr>
          <w:p>
            <w:pPr>
              <w:pStyle w:val="TableParagraph"/>
              <w:spacing w:before="100"/>
              <w:ind w:left="1045" w:right="1027"/>
              <w:jc w:val="center"/>
              <w:rPr>
                <w:b/>
                <w:sz w:val="22"/>
              </w:rPr>
            </w:pPr>
            <w:r>
              <w:rPr>
                <w:b/>
                <w:spacing w:val="-2"/>
                <w:sz w:val="22"/>
              </w:rPr>
              <w:t>Hazard</w:t>
            </w:r>
          </w:p>
        </w:tc>
        <w:tc>
          <w:tcPr>
            <w:tcW w:w="3121" w:type="dxa"/>
            <w:shd w:val="clear" w:color="auto" w:fill="D9D9D9"/>
          </w:tcPr>
          <w:p>
            <w:pPr>
              <w:pStyle w:val="TableParagraph"/>
              <w:spacing w:before="100"/>
              <w:ind w:left="1045" w:right="1028"/>
              <w:jc w:val="center"/>
              <w:rPr>
                <w:b/>
                <w:sz w:val="22"/>
              </w:rPr>
            </w:pPr>
            <w:r>
              <w:rPr>
                <w:b/>
                <w:spacing w:val="-2"/>
                <w:sz w:val="22"/>
              </w:rPr>
              <w:t>Exposure</w:t>
            </w:r>
          </w:p>
        </w:tc>
        <w:tc>
          <w:tcPr>
            <w:tcW w:w="3122" w:type="dxa"/>
            <w:shd w:val="clear" w:color="auto" w:fill="D9D9D9"/>
          </w:tcPr>
          <w:p>
            <w:pPr>
              <w:pStyle w:val="TableParagraph"/>
              <w:spacing w:before="100"/>
              <w:ind w:left="1021"/>
              <w:rPr>
                <w:b/>
                <w:sz w:val="22"/>
              </w:rPr>
            </w:pPr>
            <w:r>
              <w:rPr>
                <w:b/>
                <w:spacing w:val="-2"/>
                <w:sz w:val="22"/>
              </w:rPr>
              <w:t>Feasibility</w:t>
            </w:r>
          </w:p>
        </w:tc>
      </w:tr>
      <w:tr>
        <w:trPr>
          <w:trHeight w:val="3237" w:hRule="atLeast"/>
        </w:trPr>
        <w:tc>
          <w:tcPr>
            <w:tcW w:w="3121" w:type="dxa"/>
          </w:tcPr>
          <w:p>
            <w:pPr>
              <w:pStyle w:val="TableParagraph"/>
              <w:numPr>
                <w:ilvl w:val="0"/>
                <w:numId w:val="6"/>
              </w:numPr>
              <w:tabs>
                <w:tab w:pos="820" w:val="left" w:leader="none"/>
              </w:tabs>
              <w:spacing w:line="252" w:lineRule="exact" w:before="100" w:after="0"/>
              <w:ind w:left="820" w:right="0" w:hanging="360"/>
              <w:jc w:val="left"/>
              <w:rPr>
                <w:sz w:val="22"/>
              </w:rPr>
            </w:pPr>
            <w:r>
              <w:rPr>
                <w:sz w:val="22"/>
              </w:rPr>
              <w:t>Major</w:t>
            </w:r>
            <w:r>
              <w:rPr>
                <w:spacing w:val="-7"/>
                <w:sz w:val="22"/>
              </w:rPr>
              <w:t> </w:t>
            </w:r>
            <w:r>
              <w:rPr>
                <w:sz w:val="22"/>
              </w:rPr>
              <w:t>intensity</w:t>
            </w:r>
            <w:r>
              <w:rPr>
                <w:spacing w:val="-9"/>
                <w:sz w:val="22"/>
              </w:rPr>
              <w:t> </w:t>
            </w:r>
            <w:r>
              <w:rPr>
                <w:spacing w:val="-2"/>
                <w:sz w:val="22"/>
              </w:rPr>
              <w:t>event</w:t>
            </w:r>
          </w:p>
          <w:p>
            <w:pPr>
              <w:pStyle w:val="TableParagraph"/>
              <w:numPr>
                <w:ilvl w:val="0"/>
                <w:numId w:val="6"/>
              </w:numPr>
              <w:tabs>
                <w:tab w:pos="820" w:val="left" w:leader="none"/>
              </w:tabs>
              <w:spacing w:line="252" w:lineRule="exact" w:before="0" w:after="0"/>
              <w:ind w:left="820" w:right="0" w:hanging="360"/>
              <w:jc w:val="left"/>
              <w:rPr>
                <w:sz w:val="22"/>
              </w:rPr>
            </w:pPr>
            <w:r>
              <w:rPr>
                <w:sz w:val="22"/>
              </w:rPr>
              <w:t>Succession</w:t>
            </w:r>
            <w:r>
              <w:rPr>
                <w:spacing w:val="-6"/>
                <w:sz w:val="22"/>
              </w:rPr>
              <w:t> </w:t>
            </w:r>
            <w:r>
              <w:rPr>
                <w:sz w:val="22"/>
              </w:rPr>
              <w:t>of</w:t>
            </w:r>
            <w:r>
              <w:rPr>
                <w:spacing w:val="-5"/>
                <w:sz w:val="22"/>
              </w:rPr>
              <w:t> </w:t>
            </w:r>
            <w:r>
              <w:rPr>
                <w:spacing w:val="-2"/>
                <w:sz w:val="22"/>
              </w:rPr>
              <w:t>events</w:t>
            </w:r>
          </w:p>
          <w:p>
            <w:pPr>
              <w:pStyle w:val="TableParagraph"/>
              <w:numPr>
                <w:ilvl w:val="0"/>
                <w:numId w:val="6"/>
              </w:numPr>
              <w:tabs>
                <w:tab w:pos="820" w:val="left" w:leader="none"/>
              </w:tabs>
              <w:spacing w:line="240" w:lineRule="auto" w:before="2" w:after="0"/>
              <w:ind w:left="820" w:right="430" w:hanging="360"/>
              <w:jc w:val="left"/>
              <w:rPr>
                <w:sz w:val="22"/>
              </w:rPr>
            </w:pPr>
            <w:r>
              <w:rPr>
                <w:spacing w:val="-2"/>
                <w:sz w:val="22"/>
              </w:rPr>
              <w:t>Joint/compounding hazards</w:t>
            </w:r>
          </w:p>
        </w:tc>
        <w:tc>
          <w:tcPr>
            <w:tcW w:w="3121" w:type="dxa"/>
          </w:tcPr>
          <w:p>
            <w:pPr>
              <w:pStyle w:val="TableParagraph"/>
              <w:numPr>
                <w:ilvl w:val="0"/>
                <w:numId w:val="7"/>
              </w:numPr>
              <w:tabs>
                <w:tab w:pos="819" w:val="left" w:leader="none"/>
              </w:tabs>
              <w:spacing w:line="240" w:lineRule="auto" w:before="100" w:after="0"/>
              <w:ind w:left="819" w:right="186" w:hanging="360"/>
              <w:jc w:val="left"/>
              <w:rPr>
                <w:sz w:val="22"/>
              </w:rPr>
            </w:pPr>
            <w:r>
              <w:rPr>
                <w:sz w:val="22"/>
              </w:rPr>
              <w:t>Sufficiently</w:t>
            </w:r>
            <w:r>
              <w:rPr>
                <w:spacing w:val="-16"/>
                <w:sz w:val="22"/>
              </w:rPr>
              <w:t> </w:t>
            </w:r>
            <w:r>
              <w:rPr>
                <w:sz w:val="22"/>
              </w:rPr>
              <w:t>populated areas to create measurable impact</w:t>
            </w:r>
          </w:p>
          <w:p>
            <w:pPr>
              <w:pStyle w:val="TableParagraph"/>
              <w:numPr>
                <w:ilvl w:val="0"/>
                <w:numId w:val="7"/>
              </w:numPr>
              <w:tabs>
                <w:tab w:pos="819" w:val="left" w:leader="none"/>
              </w:tabs>
              <w:spacing w:line="240" w:lineRule="auto" w:before="0" w:after="0"/>
              <w:ind w:left="819" w:right="358" w:hanging="360"/>
              <w:jc w:val="left"/>
              <w:rPr>
                <w:sz w:val="22"/>
              </w:rPr>
            </w:pPr>
            <w:r>
              <w:rPr>
                <w:sz w:val="22"/>
              </w:rPr>
              <w:t>Communities</w:t>
            </w:r>
            <w:r>
              <w:rPr>
                <w:spacing w:val="-16"/>
                <w:sz w:val="22"/>
              </w:rPr>
              <w:t> </w:t>
            </w:r>
            <w:r>
              <w:rPr>
                <w:sz w:val="22"/>
              </w:rPr>
              <w:t>with</w:t>
            </w:r>
            <w:r>
              <w:rPr>
                <w:spacing w:val="-15"/>
                <w:sz w:val="22"/>
              </w:rPr>
              <w:t> </w:t>
            </w:r>
            <w:r>
              <w:rPr>
                <w:sz w:val="22"/>
              </w:rPr>
              <w:t>a history of recovery</w:t>
            </w:r>
          </w:p>
          <w:p>
            <w:pPr>
              <w:pStyle w:val="TableParagraph"/>
              <w:numPr>
                <w:ilvl w:val="0"/>
                <w:numId w:val="7"/>
              </w:numPr>
              <w:tabs>
                <w:tab w:pos="819" w:val="left" w:leader="none"/>
              </w:tabs>
              <w:spacing w:line="240" w:lineRule="auto" w:before="0" w:after="0"/>
              <w:ind w:left="819" w:right="148" w:hanging="360"/>
              <w:jc w:val="left"/>
              <w:rPr>
                <w:sz w:val="22"/>
              </w:rPr>
            </w:pPr>
            <w:r>
              <w:rPr>
                <w:sz w:val="22"/>
              </w:rPr>
              <w:t>Noteworthy code or construction</w:t>
            </w:r>
            <w:r>
              <w:rPr>
                <w:spacing w:val="-16"/>
                <w:sz w:val="22"/>
              </w:rPr>
              <w:t> </w:t>
            </w:r>
            <w:r>
              <w:rPr>
                <w:sz w:val="22"/>
              </w:rPr>
              <w:t>practices</w:t>
            </w:r>
          </w:p>
          <w:p>
            <w:pPr>
              <w:pStyle w:val="TableParagraph"/>
              <w:numPr>
                <w:ilvl w:val="0"/>
                <w:numId w:val="7"/>
              </w:numPr>
              <w:tabs>
                <w:tab w:pos="819" w:val="left" w:leader="none"/>
              </w:tabs>
              <w:spacing w:line="252" w:lineRule="exact" w:before="0" w:after="0"/>
              <w:ind w:left="819" w:right="0" w:hanging="360"/>
              <w:jc w:val="left"/>
              <w:rPr>
                <w:sz w:val="22"/>
              </w:rPr>
            </w:pPr>
            <w:r>
              <w:rPr>
                <w:sz w:val="22"/>
              </w:rPr>
              <w:t>Critical</w:t>
            </w:r>
            <w:r>
              <w:rPr>
                <w:spacing w:val="-9"/>
                <w:sz w:val="22"/>
              </w:rPr>
              <w:t> </w:t>
            </w:r>
            <w:r>
              <w:rPr>
                <w:spacing w:val="-2"/>
                <w:sz w:val="22"/>
              </w:rPr>
              <w:t>infrastructure</w:t>
            </w:r>
          </w:p>
          <w:p>
            <w:pPr>
              <w:pStyle w:val="TableParagraph"/>
              <w:numPr>
                <w:ilvl w:val="0"/>
                <w:numId w:val="7"/>
              </w:numPr>
              <w:tabs>
                <w:tab w:pos="819" w:val="left" w:leader="none"/>
              </w:tabs>
              <w:spacing w:line="240" w:lineRule="auto" w:before="0" w:after="0"/>
              <w:ind w:left="819" w:right="391" w:hanging="360"/>
              <w:jc w:val="left"/>
              <w:rPr>
                <w:sz w:val="22"/>
              </w:rPr>
            </w:pPr>
            <w:r>
              <w:rPr>
                <w:spacing w:val="-2"/>
                <w:sz w:val="22"/>
              </w:rPr>
              <w:t>Under-documented </w:t>
            </w:r>
            <w:r>
              <w:rPr>
                <w:sz w:val="22"/>
              </w:rPr>
              <w:t>structure classes</w:t>
            </w:r>
          </w:p>
          <w:p>
            <w:pPr>
              <w:pStyle w:val="TableParagraph"/>
              <w:numPr>
                <w:ilvl w:val="0"/>
                <w:numId w:val="7"/>
              </w:numPr>
              <w:tabs>
                <w:tab w:pos="819" w:val="left" w:leader="none"/>
              </w:tabs>
              <w:spacing w:line="240" w:lineRule="auto" w:before="1" w:after="0"/>
              <w:ind w:left="819" w:right="992" w:hanging="360"/>
              <w:jc w:val="left"/>
              <w:rPr>
                <w:sz w:val="22"/>
              </w:rPr>
            </w:pPr>
            <w:r>
              <w:rPr>
                <w:spacing w:val="-2"/>
                <w:sz w:val="22"/>
              </w:rPr>
              <w:t>Instrumented structures</w:t>
            </w:r>
          </w:p>
        </w:tc>
        <w:tc>
          <w:tcPr>
            <w:tcW w:w="3122" w:type="dxa"/>
          </w:tcPr>
          <w:p>
            <w:pPr>
              <w:pStyle w:val="TableParagraph"/>
              <w:numPr>
                <w:ilvl w:val="0"/>
                <w:numId w:val="8"/>
              </w:numPr>
              <w:tabs>
                <w:tab w:pos="819" w:val="left" w:leader="none"/>
              </w:tabs>
              <w:spacing w:line="240" w:lineRule="auto" w:before="100" w:after="0"/>
              <w:ind w:left="819" w:right="213" w:hanging="360"/>
              <w:jc w:val="left"/>
              <w:rPr>
                <w:sz w:val="22"/>
              </w:rPr>
            </w:pPr>
            <w:r>
              <w:rPr>
                <w:sz w:val="22"/>
              </w:rPr>
              <w:t>Availability/interest</w:t>
            </w:r>
            <w:r>
              <w:rPr>
                <w:spacing w:val="-16"/>
                <w:sz w:val="22"/>
              </w:rPr>
              <w:t> </w:t>
            </w:r>
            <w:r>
              <w:rPr>
                <w:sz w:val="22"/>
              </w:rPr>
              <w:t>of </w:t>
            </w:r>
            <w:r>
              <w:rPr>
                <w:spacing w:val="-2"/>
                <w:sz w:val="22"/>
              </w:rPr>
              <w:t>members</w:t>
            </w:r>
          </w:p>
          <w:p>
            <w:pPr>
              <w:pStyle w:val="TableParagraph"/>
              <w:numPr>
                <w:ilvl w:val="0"/>
                <w:numId w:val="8"/>
              </w:numPr>
              <w:tabs>
                <w:tab w:pos="819" w:val="left" w:leader="none"/>
              </w:tabs>
              <w:spacing w:line="240" w:lineRule="auto" w:before="1" w:after="0"/>
              <w:ind w:left="819" w:right="90" w:hanging="360"/>
              <w:jc w:val="left"/>
              <w:rPr>
                <w:sz w:val="22"/>
              </w:rPr>
            </w:pPr>
            <w:r>
              <w:rPr>
                <w:sz w:val="22"/>
              </w:rPr>
              <w:t>Sufficient</w:t>
            </w:r>
            <w:r>
              <w:rPr>
                <w:spacing w:val="-16"/>
                <w:sz w:val="22"/>
              </w:rPr>
              <w:t> </w:t>
            </w:r>
            <w:r>
              <w:rPr>
                <w:sz w:val="22"/>
              </w:rPr>
              <w:t>media/social media</w:t>
            </w:r>
            <w:r>
              <w:rPr>
                <w:spacing w:val="-8"/>
                <w:sz w:val="22"/>
              </w:rPr>
              <w:t> </w:t>
            </w:r>
            <w:r>
              <w:rPr>
                <w:sz w:val="22"/>
              </w:rPr>
              <w:t>coverage</w:t>
            </w:r>
            <w:r>
              <w:rPr>
                <w:spacing w:val="-8"/>
                <w:sz w:val="22"/>
              </w:rPr>
              <w:t> </w:t>
            </w:r>
            <w:r>
              <w:rPr>
                <w:sz w:val="22"/>
              </w:rPr>
              <w:t>of</w:t>
            </w:r>
            <w:r>
              <w:rPr>
                <w:spacing w:val="-9"/>
                <w:sz w:val="22"/>
              </w:rPr>
              <w:t> </w:t>
            </w:r>
            <w:r>
              <w:rPr>
                <w:sz w:val="22"/>
              </w:rPr>
              <w:t>the event, including the potential to automate the mining of </w:t>
            </w:r>
            <w:r>
              <w:rPr>
                <w:spacing w:val="-2"/>
                <w:sz w:val="22"/>
              </w:rPr>
              <w:t>information</w:t>
            </w:r>
          </w:p>
          <w:p>
            <w:pPr>
              <w:pStyle w:val="TableParagraph"/>
              <w:numPr>
                <w:ilvl w:val="0"/>
                <w:numId w:val="8"/>
              </w:numPr>
              <w:tabs>
                <w:tab w:pos="819" w:val="left" w:leader="none"/>
              </w:tabs>
              <w:spacing w:line="240" w:lineRule="auto" w:before="0" w:after="0"/>
              <w:ind w:left="819" w:right="102" w:hanging="360"/>
              <w:jc w:val="left"/>
              <w:rPr>
                <w:sz w:val="22"/>
              </w:rPr>
            </w:pPr>
            <w:r>
              <w:rPr>
                <w:sz w:val="22"/>
              </w:rPr>
              <w:t>Sufficient bandwidth for</w:t>
            </w:r>
            <w:r>
              <w:rPr>
                <w:spacing w:val="-16"/>
                <w:sz w:val="22"/>
              </w:rPr>
              <w:t> </w:t>
            </w:r>
            <w:r>
              <w:rPr>
                <w:sz w:val="22"/>
              </w:rPr>
              <w:t>multiple</w:t>
            </w:r>
            <w:r>
              <w:rPr>
                <w:spacing w:val="-15"/>
                <w:sz w:val="22"/>
              </w:rPr>
              <w:t> </w:t>
            </w:r>
            <w:r>
              <w:rPr>
                <w:sz w:val="22"/>
              </w:rPr>
              <w:t>concurrent </w:t>
            </w:r>
            <w:r>
              <w:rPr>
                <w:spacing w:val="-2"/>
                <w:sz w:val="22"/>
              </w:rPr>
              <w:t>responses</w:t>
            </w:r>
          </w:p>
        </w:tc>
      </w:tr>
    </w:tbl>
    <w:p>
      <w:pPr>
        <w:spacing w:after="0" w:line="240" w:lineRule="auto"/>
        <w:jc w:val="left"/>
        <w:rPr>
          <w:sz w:val="22"/>
        </w:rPr>
        <w:sectPr>
          <w:pgSz w:w="12240" w:h="15840"/>
          <w:pgMar w:header="0" w:footer="1712" w:top="1420" w:bottom="1980" w:left="1200" w:right="1220"/>
        </w:sectPr>
      </w:pPr>
    </w:p>
    <w:p>
      <w:pPr>
        <w:pStyle w:val="Heading2"/>
        <w:numPr>
          <w:ilvl w:val="0"/>
          <w:numId w:val="4"/>
        </w:numPr>
        <w:tabs>
          <w:tab w:pos="780" w:val="left" w:leader="none"/>
        </w:tabs>
        <w:spacing w:line="240" w:lineRule="auto" w:before="67" w:after="0"/>
        <w:ind w:left="780" w:right="0" w:hanging="593"/>
        <w:jc w:val="left"/>
      </w:pPr>
      <w:bookmarkStart w:name="_bookmark16" w:id="17"/>
      <w:bookmarkEnd w:id="17"/>
      <w:r>
        <w:rPr>
          <w:b w:val="0"/>
        </w:rPr>
      </w:r>
      <w:r>
        <w:rPr/>
        <w:t>Seismic</w:t>
      </w:r>
      <w:r>
        <w:rPr>
          <w:spacing w:val="-10"/>
        </w:rPr>
        <w:t> </w:t>
      </w:r>
      <w:r>
        <w:rPr/>
        <w:t>Hazard</w:t>
      </w:r>
      <w:r>
        <w:rPr>
          <w:spacing w:val="-6"/>
        </w:rPr>
        <w:t> </w:t>
      </w:r>
      <w:r>
        <w:rPr/>
        <w:t>and</w:t>
      </w:r>
      <w:r>
        <w:rPr>
          <w:spacing w:val="-8"/>
        </w:rPr>
        <w:t> </w:t>
      </w:r>
      <w:r>
        <w:rPr/>
        <w:t>Recorded</w:t>
      </w:r>
      <w:r>
        <w:rPr>
          <w:spacing w:val="-6"/>
        </w:rPr>
        <w:t> </w:t>
      </w:r>
      <w:r>
        <w:rPr/>
        <w:t>Ground</w:t>
      </w:r>
      <w:r>
        <w:rPr>
          <w:spacing w:val="-7"/>
        </w:rPr>
        <w:t> </w:t>
      </w:r>
      <w:r>
        <w:rPr>
          <w:spacing w:val="-2"/>
        </w:rPr>
        <w:t>Motions</w:t>
      </w:r>
    </w:p>
    <w:p>
      <w:pPr>
        <w:pStyle w:val="BodyText"/>
        <w:spacing w:before="123"/>
        <w:ind w:left="240" w:right="213"/>
        <w:jc w:val="both"/>
      </w:pPr>
      <w:r>
        <w:rPr/>
        <w:t>On February 6, 2023, at 4:17 am local time</w:t>
      </w:r>
      <w:r>
        <w:rPr>
          <w:spacing w:val="-1"/>
        </w:rPr>
        <w:t> </w:t>
      </w:r>
      <w:r>
        <w:rPr/>
        <w:t>(01:17 UTC), AFAD reported</w:t>
      </w:r>
      <w:r>
        <w:rPr>
          <w:spacing w:val="-1"/>
        </w:rPr>
        <w:t> </w:t>
      </w:r>
      <w:r>
        <w:rPr/>
        <w:t>that an</w:t>
      </w:r>
      <w:r>
        <w:rPr>
          <w:spacing w:val="-1"/>
        </w:rPr>
        <w:t> </w:t>
      </w:r>
      <w:r>
        <w:rPr/>
        <w:t>Mw 7.7 (USGS Mw 7.8) earthquake struck Pazarcık, Kahramanmaraş. A second Mw 7.6 (USGS Mw 7.5) earthquake hit Elbistan at 1:24 pm local time (10:24 UTC). The focus of the Mw 7.7 event was located at 37.288°N, 37.043°E with a depth of</w:t>
      </w:r>
      <w:r>
        <w:rPr>
          <w:spacing w:val="-1"/>
        </w:rPr>
        <w:t> </w:t>
      </w:r>
      <w:r>
        <w:rPr/>
        <w:t>8.6 km</w:t>
      </w:r>
      <w:r>
        <w:rPr>
          <w:spacing w:val="-1"/>
        </w:rPr>
        <w:t> </w:t>
      </w:r>
      <w:r>
        <w:rPr/>
        <w:t>(AFAD 2023b, c). The Mw 7.6 earthquake occurred at 38.089°N and 37.239°E at a depth of 7 km (AFAD 2023b, c). Over 300 aftershocks occurred</w:t>
      </w:r>
      <w:r>
        <w:rPr>
          <w:spacing w:val="-16"/>
        </w:rPr>
        <w:t> </w:t>
      </w:r>
      <w:r>
        <w:rPr/>
        <w:t>in</w:t>
      </w:r>
      <w:r>
        <w:rPr>
          <w:spacing w:val="-15"/>
        </w:rPr>
        <w:t> </w:t>
      </w:r>
      <w:r>
        <w:rPr/>
        <w:t>the</w:t>
      </w:r>
      <w:r>
        <w:rPr>
          <w:spacing w:val="-15"/>
        </w:rPr>
        <w:t> </w:t>
      </w:r>
      <w:r>
        <w:rPr/>
        <w:t>region</w:t>
      </w:r>
      <w:r>
        <w:rPr>
          <w:spacing w:val="-13"/>
        </w:rPr>
        <w:t> </w:t>
      </w:r>
      <w:r>
        <w:rPr/>
        <w:t>within</w:t>
      </w:r>
      <w:r>
        <w:rPr>
          <w:spacing w:val="-14"/>
        </w:rPr>
        <w:t> </w:t>
      </w:r>
      <w:r>
        <w:rPr/>
        <w:t>the</w:t>
      </w:r>
      <w:r>
        <w:rPr>
          <w:spacing w:val="-16"/>
        </w:rPr>
        <w:t> </w:t>
      </w:r>
      <w:r>
        <w:rPr/>
        <w:t>first</w:t>
      </w:r>
      <w:r>
        <w:rPr>
          <w:spacing w:val="-11"/>
        </w:rPr>
        <w:t> </w:t>
      </w:r>
      <w:r>
        <w:rPr/>
        <w:t>48</w:t>
      </w:r>
      <w:r>
        <w:rPr>
          <w:spacing w:val="-16"/>
        </w:rPr>
        <w:t> </w:t>
      </w:r>
      <w:r>
        <w:rPr/>
        <w:t>hours</w:t>
      </w:r>
      <w:r>
        <w:rPr>
          <w:spacing w:val="-14"/>
        </w:rPr>
        <w:t> </w:t>
      </w:r>
      <w:r>
        <w:rPr/>
        <w:t>of</w:t>
      </w:r>
      <w:r>
        <w:rPr>
          <w:spacing w:val="-15"/>
        </w:rPr>
        <w:t> </w:t>
      </w:r>
      <w:r>
        <w:rPr/>
        <w:t>these</w:t>
      </w:r>
      <w:r>
        <w:rPr>
          <w:spacing w:val="-14"/>
        </w:rPr>
        <w:t> </w:t>
      </w:r>
      <w:r>
        <w:rPr/>
        <w:t>two</w:t>
      </w:r>
      <w:r>
        <w:rPr>
          <w:spacing w:val="-16"/>
        </w:rPr>
        <w:t> </w:t>
      </w:r>
      <w:r>
        <w:rPr/>
        <w:t>events.</w:t>
      </w:r>
      <w:r>
        <w:rPr>
          <w:spacing w:val="-14"/>
        </w:rPr>
        <w:t> </w:t>
      </w:r>
      <w:r>
        <w:rPr/>
        <w:t>As</w:t>
      </w:r>
      <w:r>
        <w:rPr>
          <w:spacing w:val="-13"/>
        </w:rPr>
        <w:t> </w:t>
      </w:r>
      <w:r>
        <w:rPr/>
        <w:t>of</w:t>
      </w:r>
      <w:r>
        <w:rPr>
          <w:spacing w:val="-15"/>
        </w:rPr>
        <w:t> </w:t>
      </w:r>
      <w:r>
        <w:rPr/>
        <w:t>the</w:t>
      </w:r>
      <w:r>
        <w:rPr>
          <w:spacing w:val="-16"/>
        </w:rPr>
        <w:t> </w:t>
      </w:r>
      <w:r>
        <w:rPr/>
        <w:t>afternoon</w:t>
      </w:r>
      <w:r>
        <w:rPr>
          <w:spacing w:val="-13"/>
        </w:rPr>
        <w:t> </w:t>
      </w:r>
      <w:r>
        <w:rPr/>
        <w:t>of</w:t>
      </w:r>
      <w:r>
        <w:rPr>
          <w:spacing w:val="-12"/>
        </w:rPr>
        <w:t> </w:t>
      </w:r>
      <w:r>
        <w:rPr/>
        <w:t>February 9,</w:t>
      </w:r>
      <w:r>
        <w:rPr>
          <w:spacing w:val="-8"/>
        </w:rPr>
        <w:t> </w:t>
      </w:r>
      <w:r>
        <w:rPr/>
        <w:t>2023,</w:t>
      </w:r>
      <w:r>
        <w:rPr>
          <w:spacing w:val="-8"/>
        </w:rPr>
        <w:t> </w:t>
      </w:r>
      <w:r>
        <w:rPr/>
        <w:t>approximately</w:t>
      </w:r>
      <w:r>
        <w:rPr>
          <w:spacing w:val="-8"/>
        </w:rPr>
        <w:t> </w:t>
      </w:r>
      <w:r>
        <w:rPr/>
        <w:t>1,300</w:t>
      </w:r>
      <w:r>
        <w:rPr>
          <w:spacing w:val="-9"/>
        </w:rPr>
        <w:t> </w:t>
      </w:r>
      <w:r>
        <w:rPr/>
        <w:t>aftershocks</w:t>
      </w:r>
      <w:r>
        <w:rPr>
          <w:spacing w:val="-11"/>
        </w:rPr>
        <w:t> </w:t>
      </w:r>
      <w:r>
        <w:rPr/>
        <w:t>were</w:t>
      </w:r>
      <w:r>
        <w:rPr>
          <w:spacing w:val="-11"/>
        </w:rPr>
        <w:t> </w:t>
      </w:r>
      <w:r>
        <w:rPr/>
        <w:t>reported</w:t>
      </w:r>
      <w:r>
        <w:rPr>
          <w:spacing w:val="-12"/>
        </w:rPr>
        <w:t> </w:t>
      </w:r>
      <w:r>
        <w:rPr/>
        <w:t>with</w:t>
      </w:r>
      <w:r>
        <w:rPr>
          <w:spacing w:val="-11"/>
        </w:rPr>
        <w:t> </w:t>
      </w:r>
      <w:r>
        <w:rPr/>
        <w:t>magnitudes</w:t>
      </w:r>
      <w:r>
        <w:rPr>
          <w:spacing w:val="-11"/>
        </w:rPr>
        <w:t> </w:t>
      </w:r>
      <w:r>
        <w:rPr/>
        <w:t>up</w:t>
      </w:r>
      <w:r>
        <w:rPr>
          <w:spacing w:val="-12"/>
        </w:rPr>
        <w:t> </w:t>
      </w:r>
      <w:r>
        <w:rPr/>
        <w:t>to</w:t>
      </w:r>
      <w:r>
        <w:rPr>
          <w:spacing w:val="-14"/>
        </w:rPr>
        <w:t> </w:t>
      </w:r>
      <w:r>
        <w:rPr/>
        <w:t>Mw</w:t>
      </w:r>
      <w:r>
        <w:rPr>
          <w:spacing w:val="-10"/>
        </w:rPr>
        <w:t> </w:t>
      </w:r>
      <w:r>
        <w:rPr/>
        <w:t>6.6,</w:t>
      </w:r>
      <w:r>
        <w:rPr>
          <w:spacing w:val="-10"/>
        </w:rPr>
        <w:t> </w:t>
      </w:r>
      <w:r>
        <w:rPr/>
        <w:t>as</w:t>
      </w:r>
      <w:r>
        <w:rPr>
          <w:spacing w:val="-11"/>
        </w:rPr>
        <w:t> </w:t>
      </w:r>
      <w:r>
        <w:rPr/>
        <w:t>shown in Figure 2.1 (AFAD 2023b).</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
        <w:rPr>
          <w:sz w:val="23"/>
        </w:rPr>
      </w:pPr>
    </w:p>
    <w:p>
      <w:pPr>
        <w:pStyle w:val="BodyText"/>
        <w:ind w:left="389" w:firstLine="683"/>
      </w:pPr>
      <w:r>
        <w:rPr>
          <w:b/>
        </w:rPr>
        <w:t>Figure 2.1. </w:t>
      </w:r>
      <w:r>
        <w:rPr/>
        <w:t>February 6, 2023, Pazarcık (Kahramanmaraş) Mw 7.7 and Elbistan (Kahramanmaraş)</w:t>
      </w:r>
      <w:r>
        <w:rPr>
          <w:spacing w:val="-5"/>
        </w:rPr>
        <w:t> </w:t>
      </w:r>
      <w:r>
        <w:rPr/>
        <w:t>Mw</w:t>
      </w:r>
      <w:r>
        <w:rPr>
          <w:spacing w:val="-5"/>
        </w:rPr>
        <w:t> </w:t>
      </w:r>
      <w:r>
        <w:rPr/>
        <w:t>7.6</w:t>
      </w:r>
      <w:r>
        <w:rPr>
          <w:spacing w:val="-4"/>
        </w:rPr>
        <w:t> </w:t>
      </w:r>
      <w:r>
        <w:rPr/>
        <w:t>Earthquakes</w:t>
      </w:r>
      <w:r>
        <w:rPr>
          <w:spacing w:val="-4"/>
        </w:rPr>
        <w:t> </w:t>
      </w:r>
      <w:r>
        <w:rPr/>
        <w:t>and</w:t>
      </w:r>
      <w:r>
        <w:rPr>
          <w:spacing w:val="-6"/>
        </w:rPr>
        <w:t> </w:t>
      </w:r>
      <w:r>
        <w:rPr/>
        <w:t>corresponding</w:t>
      </w:r>
      <w:r>
        <w:rPr>
          <w:spacing w:val="-4"/>
        </w:rPr>
        <w:t> </w:t>
      </w:r>
      <w:r>
        <w:rPr/>
        <w:t>aftershock</w:t>
      </w:r>
      <w:r>
        <w:rPr>
          <w:spacing w:val="-3"/>
        </w:rPr>
        <w:t> </w:t>
      </w:r>
      <w:r>
        <w:rPr/>
        <w:t>activity</w:t>
      </w:r>
      <w:r>
        <w:rPr>
          <w:spacing w:val="-3"/>
        </w:rPr>
        <w:t> </w:t>
      </w:r>
      <w:r>
        <w:rPr/>
        <w:t>(AFAD</w:t>
      </w:r>
      <w:r>
        <w:rPr>
          <w:spacing w:val="-7"/>
        </w:rPr>
        <w:t> </w:t>
      </w:r>
      <w:r>
        <w:rPr/>
        <w:t>2023b).</w:t>
      </w:r>
    </w:p>
    <w:p>
      <w:pPr>
        <w:pStyle w:val="BodyText"/>
        <w:spacing w:before="4"/>
        <w:rPr>
          <w:sz w:val="25"/>
        </w:rPr>
      </w:pPr>
    </w:p>
    <w:p>
      <w:pPr>
        <w:pStyle w:val="Heading3"/>
        <w:numPr>
          <w:ilvl w:val="1"/>
          <w:numId w:val="4"/>
        </w:numPr>
        <w:tabs>
          <w:tab w:pos="960" w:val="left" w:leader="none"/>
        </w:tabs>
        <w:spacing w:line="240" w:lineRule="auto" w:before="1" w:after="0"/>
        <w:ind w:left="960" w:right="0" w:hanging="761"/>
        <w:jc w:val="left"/>
      </w:pPr>
      <w:bookmarkStart w:name="_bookmark17" w:id="18"/>
      <w:bookmarkEnd w:id="18"/>
      <w:r>
        <w:rPr>
          <w:b w:val="0"/>
        </w:rPr>
      </w:r>
      <w:r>
        <w:rPr/>
        <w:t>Tectonic</w:t>
      </w:r>
      <w:r>
        <w:rPr>
          <w:spacing w:val="-3"/>
        </w:rPr>
        <w:t> </w:t>
      </w:r>
      <w:r>
        <w:rPr/>
        <w:t>Setting</w:t>
      </w:r>
      <w:r>
        <w:rPr>
          <w:spacing w:val="-3"/>
        </w:rPr>
        <w:t> </w:t>
      </w:r>
      <w:r>
        <w:rPr/>
        <w:t>of</w:t>
      </w:r>
      <w:r>
        <w:rPr>
          <w:spacing w:val="-2"/>
        </w:rPr>
        <w:t> Türkiye</w:t>
      </w:r>
    </w:p>
    <w:p>
      <w:pPr>
        <w:pStyle w:val="BodyText"/>
        <w:spacing w:before="138"/>
        <w:ind w:left="240" w:right="214"/>
        <w:jc w:val="both"/>
      </w:pPr>
      <w:r>
        <w:rPr/>
        <w:t>Türkiye is situated in a complex tectonic setting, where the interaction of several tectonic plates results in a high level of seismic activity. The tectonic setting of Türkiye is mainly defined by the convergence</w:t>
      </w:r>
      <w:r>
        <w:rPr>
          <w:spacing w:val="40"/>
        </w:rPr>
        <w:t> </w:t>
      </w:r>
      <w:r>
        <w:rPr/>
        <w:t>of</w:t>
      </w:r>
      <w:r>
        <w:rPr>
          <w:spacing w:val="40"/>
        </w:rPr>
        <w:t> </w:t>
      </w:r>
      <w:r>
        <w:rPr/>
        <w:t>the</w:t>
      </w:r>
      <w:r>
        <w:rPr>
          <w:spacing w:val="40"/>
        </w:rPr>
        <w:t> </w:t>
      </w:r>
      <w:r>
        <w:rPr/>
        <w:t>Arabian,</w:t>
      </w:r>
      <w:r>
        <w:rPr>
          <w:spacing w:val="40"/>
        </w:rPr>
        <w:t> </w:t>
      </w:r>
      <w:r>
        <w:rPr/>
        <w:t>African,</w:t>
      </w:r>
      <w:r>
        <w:rPr>
          <w:spacing w:val="40"/>
        </w:rPr>
        <w:t> </w:t>
      </w:r>
      <w:r>
        <w:rPr/>
        <w:t>and</w:t>
      </w:r>
      <w:r>
        <w:rPr>
          <w:spacing w:val="40"/>
        </w:rPr>
        <w:t> </w:t>
      </w:r>
      <w:r>
        <w:rPr/>
        <w:t>Eurasian</w:t>
      </w:r>
      <w:r>
        <w:rPr>
          <w:spacing w:val="40"/>
        </w:rPr>
        <w:t> </w:t>
      </w:r>
      <w:r>
        <w:rPr/>
        <w:t>plates</w:t>
      </w:r>
      <w:r>
        <w:rPr>
          <w:spacing w:val="40"/>
        </w:rPr>
        <w:t> </w:t>
      </w:r>
      <w:r>
        <w:rPr/>
        <w:t>with</w:t>
      </w:r>
      <w:r>
        <w:rPr>
          <w:spacing w:val="40"/>
        </w:rPr>
        <w:t> </w:t>
      </w:r>
      <w:r>
        <w:rPr/>
        <w:t>the</w:t>
      </w:r>
      <w:r>
        <w:rPr>
          <w:spacing w:val="40"/>
        </w:rPr>
        <w:t> </w:t>
      </w:r>
      <w:r>
        <w:rPr/>
        <w:t>Anatolian</w:t>
      </w:r>
      <w:r>
        <w:rPr>
          <w:spacing w:val="40"/>
        </w:rPr>
        <w:t> </w:t>
      </w:r>
      <w:r>
        <w:rPr/>
        <w:t>plate</w:t>
      </w:r>
      <w:r>
        <w:rPr>
          <w:spacing w:val="40"/>
        </w:rPr>
        <w:t> </w:t>
      </w:r>
      <w:r>
        <w:rPr/>
        <w:t>that</w:t>
      </w:r>
      <w:r>
        <w:rPr>
          <w:spacing w:val="40"/>
        </w:rPr>
        <w:t> </w:t>
      </w:r>
      <w:r>
        <w:rPr/>
        <w:t>lies</w:t>
      </w:r>
    </w:p>
    <w:p>
      <w:pPr>
        <w:spacing w:after="0"/>
        <w:jc w:val="both"/>
        <w:sectPr>
          <w:pgSz w:w="12240" w:h="15840"/>
          <w:pgMar w:header="0" w:footer="1712" w:top="1420" w:bottom="1980" w:left="1200" w:right="1220"/>
        </w:sectPr>
      </w:pPr>
    </w:p>
    <w:p>
      <w:pPr>
        <w:pStyle w:val="BodyText"/>
        <w:spacing w:before="68"/>
        <w:ind w:left="240" w:right="211"/>
        <w:jc w:val="both"/>
      </w:pPr>
      <w:r>
        <w:rPr/>
        <w:t>between the Aegean Sea and the Iranian Plateau (Figure 2.2). The tectonic deformation of Türkiye is largely accommodated by a series of active faults, including the East Anatolian Fault (EAF), the North Anatolian Fault (NAF), the Sungurlu Fault (SF), the Ovacık Fault (OF), and the Dead Sea Fault (DSF) (Figure 2.3). These active faults, along with others in the region, pose a significant seismic hazard to the population and the built environment of Türkiye.</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34"/>
        </w:rPr>
      </w:pPr>
    </w:p>
    <w:p>
      <w:pPr>
        <w:pStyle w:val="BodyText"/>
        <w:spacing w:line="278" w:lineRule="auto"/>
        <w:ind w:left="3788" w:hanging="3423"/>
      </w:pPr>
      <w:r>
        <w:rPr>
          <w:b/>
        </w:rPr>
        <w:t>Figure</w:t>
      </w:r>
      <w:r>
        <w:rPr>
          <w:b/>
          <w:spacing w:val="-3"/>
        </w:rPr>
        <w:t> </w:t>
      </w:r>
      <w:r>
        <w:rPr>
          <w:b/>
        </w:rPr>
        <w:t>2.2.</w:t>
      </w:r>
      <w:r>
        <w:rPr>
          <w:b/>
          <w:spacing w:val="-4"/>
        </w:rPr>
        <w:t> </w:t>
      </w:r>
      <w:r>
        <w:rPr/>
        <w:t>Convergence</w:t>
      </w:r>
      <w:r>
        <w:rPr>
          <w:spacing w:val="-3"/>
        </w:rPr>
        <w:t> </w:t>
      </w:r>
      <w:r>
        <w:rPr/>
        <w:t>of</w:t>
      </w:r>
      <w:r>
        <w:rPr>
          <w:spacing w:val="-3"/>
        </w:rPr>
        <w:t> </w:t>
      </w:r>
      <w:r>
        <w:rPr/>
        <w:t>the</w:t>
      </w:r>
      <w:r>
        <w:rPr>
          <w:spacing w:val="-5"/>
        </w:rPr>
        <w:t> </w:t>
      </w:r>
      <w:r>
        <w:rPr/>
        <w:t>African,</w:t>
      </w:r>
      <w:r>
        <w:rPr>
          <w:spacing w:val="-1"/>
        </w:rPr>
        <w:t> </w:t>
      </w:r>
      <w:r>
        <w:rPr/>
        <w:t>Arabian,</w:t>
      </w:r>
      <w:r>
        <w:rPr>
          <w:spacing w:val="-4"/>
        </w:rPr>
        <w:t> </w:t>
      </w:r>
      <w:r>
        <w:rPr/>
        <w:t>and</w:t>
      </w:r>
      <w:r>
        <w:rPr>
          <w:spacing w:val="-3"/>
        </w:rPr>
        <w:t> </w:t>
      </w:r>
      <w:r>
        <w:rPr/>
        <w:t>Eurasian</w:t>
      </w:r>
      <w:r>
        <w:rPr>
          <w:spacing w:val="-3"/>
        </w:rPr>
        <w:t> </w:t>
      </w:r>
      <w:r>
        <w:rPr/>
        <w:t>plates</w:t>
      </w:r>
      <w:r>
        <w:rPr>
          <w:spacing w:val="-5"/>
        </w:rPr>
        <w:t> </w:t>
      </w:r>
      <w:r>
        <w:rPr/>
        <w:t>with</w:t>
      </w:r>
      <w:r>
        <w:rPr>
          <w:spacing w:val="-3"/>
        </w:rPr>
        <w:t> </w:t>
      </w:r>
      <w:r>
        <w:rPr/>
        <w:t>the</w:t>
      </w:r>
      <w:r>
        <w:rPr>
          <w:spacing w:val="-5"/>
        </w:rPr>
        <w:t> </w:t>
      </w:r>
      <w:r>
        <w:rPr/>
        <w:t>Anatolian</w:t>
      </w:r>
      <w:r>
        <w:rPr>
          <w:spacing w:val="-3"/>
        </w:rPr>
        <w:t> </w:t>
      </w:r>
      <w:r>
        <w:rPr/>
        <w:t>plate (Schildgen et al. 2014).</w:t>
      </w:r>
    </w:p>
    <w:p>
      <w:pPr>
        <w:spacing w:after="0" w:line="278" w:lineRule="auto"/>
        <w:sectPr>
          <w:pgSz w:w="12240" w:h="15840"/>
          <w:pgMar w:header="0" w:footer="1712" w:top="14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ind w:left="245" w:right="226"/>
        <w:jc w:val="center"/>
      </w:pPr>
      <w:r>
        <w:rPr>
          <w:b/>
        </w:rPr>
        <w:t>Figure</w:t>
      </w:r>
      <w:r>
        <w:rPr>
          <w:b/>
          <w:spacing w:val="-5"/>
        </w:rPr>
        <w:t> </w:t>
      </w:r>
      <w:r>
        <w:rPr>
          <w:b/>
        </w:rPr>
        <w:t>2.3.</w:t>
      </w:r>
      <w:r>
        <w:rPr>
          <w:b/>
          <w:spacing w:val="-5"/>
        </w:rPr>
        <w:t> </w:t>
      </w:r>
      <w:r>
        <w:rPr/>
        <w:t>Simplified</w:t>
      </w:r>
      <w:r>
        <w:rPr>
          <w:spacing w:val="-4"/>
        </w:rPr>
        <w:t> </w:t>
      </w:r>
      <w:r>
        <w:rPr/>
        <w:t>Neotectonic</w:t>
      </w:r>
      <w:r>
        <w:rPr>
          <w:spacing w:val="-7"/>
        </w:rPr>
        <w:t> </w:t>
      </w:r>
      <w:r>
        <w:rPr/>
        <w:t>map</w:t>
      </w:r>
      <w:r>
        <w:rPr>
          <w:spacing w:val="-6"/>
        </w:rPr>
        <w:t> </w:t>
      </w:r>
      <w:r>
        <w:rPr/>
        <w:t>of</w:t>
      </w:r>
      <w:r>
        <w:rPr>
          <w:spacing w:val="-6"/>
        </w:rPr>
        <w:t> </w:t>
      </w:r>
      <w:r>
        <w:rPr/>
        <w:t>Türkiye</w:t>
      </w:r>
      <w:r>
        <w:rPr>
          <w:spacing w:val="-4"/>
        </w:rPr>
        <w:t> </w:t>
      </w:r>
      <w:r>
        <w:rPr/>
        <w:t>(</w:t>
      </w:r>
      <w:r>
        <w:rPr>
          <w:color w:val="212121"/>
        </w:rPr>
        <w:t>Selim</w:t>
      </w:r>
      <w:r>
        <w:rPr>
          <w:color w:val="212121"/>
          <w:spacing w:val="-4"/>
        </w:rPr>
        <w:t> </w:t>
      </w:r>
      <w:r>
        <w:rPr>
          <w:color w:val="212121"/>
        </w:rPr>
        <w:t>&amp;</w:t>
      </w:r>
      <w:r>
        <w:rPr>
          <w:color w:val="212121"/>
          <w:spacing w:val="-7"/>
        </w:rPr>
        <w:t> </w:t>
      </w:r>
      <w:r>
        <w:rPr>
          <w:color w:val="212121"/>
        </w:rPr>
        <w:t>Tüysüz</w:t>
      </w:r>
      <w:r>
        <w:rPr>
          <w:color w:val="212121"/>
          <w:spacing w:val="-6"/>
        </w:rPr>
        <w:t> </w:t>
      </w:r>
      <w:r>
        <w:rPr>
          <w:color w:val="212121"/>
          <w:spacing w:val="-2"/>
        </w:rPr>
        <w:t>2013</w:t>
      </w:r>
      <w:r>
        <w:rPr>
          <w:spacing w:val="-2"/>
        </w:rPr>
        <w:t>).</w:t>
      </w:r>
    </w:p>
    <w:p>
      <w:pPr>
        <w:pStyle w:val="BodyText"/>
        <w:spacing w:before="157"/>
        <w:ind w:left="240" w:right="214"/>
        <w:jc w:val="both"/>
      </w:pPr>
      <w:r>
        <w:rPr/>
        <w:t>The</w:t>
      </w:r>
      <w:r>
        <w:rPr>
          <w:spacing w:val="-5"/>
        </w:rPr>
        <w:t> </w:t>
      </w:r>
      <w:r>
        <w:rPr/>
        <w:t>North</w:t>
      </w:r>
      <w:r>
        <w:rPr>
          <w:spacing w:val="-7"/>
        </w:rPr>
        <w:t> </w:t>
      </w:r>
      <w:r>
        <w:rPr/>
        <w:t>Anatolian</w:t>
      </w:r>
      <w:r>
        <w:rPr>
          <w:spacing w:val="-5"/>
        </w:rPr>
        <w:t> </w:t>
      </w:r>
      <w:r>
        <w:rPr/>
        <w:t>Fault</w:t>
      </w:r>
      <w:r>
        <w:rPr>
          <w:spacing w:val="-6"/>
        </w:rPr>
        <w:t> </w:t>
      </w:r>
      <w:r>
        <w:rPr/>
        <w:t>(NAF)</w:t>
      </w:r>
      <w:r>
        <w:rPr>
          <w:spacing w:val="-7"/>
        </w:rPr>
        <w:t> </w:t>
      </w:r>
      <w:r>
        <w:rPr/>
        <w:t>accommodates</w:t>
      </w:r>
      <w:r>
        <w:rPr>
          <w:spacing w:val="-9"/>
        </w:rPr>
        <w:t> </w:t>
      </w:r>
      <w:r>
        <w:rPr/>
        <w:t>the</w:t>
      </w:r>
      <w:r>
        <w:rPr>
          <w:spacing w:val="-5"/>
        </w:rPr>
        <w:t> </w:t>
      </w:r>
      <w:r>
        <w:rPr/>
        <w:t>westward</w:t>
      </w:r>
      <w:r>
        <w:rPr>
          <w:spacing w:val="-7"/>
        </w:rPr>
        <w:t> </w:t>
      </w:r>
      <w:r>
        <w:rPr/>
        <w:t>motion</w:t>
      </w:r>
      <w:r>
        <w:rPr>
          <w:spacing w:val="-5"/>
        </w:rPr>
        <w:t> </w:t>
      </w:r>
      <w:r>
        <w:rPr/>
        <w:t>of</w:t>
      </w:r>
      <w:r>
        <w:rPr>
          <w:spacing w:val="-6"/>
        </w:rPr>
        <w:t> </w:t>
      </w:r>
      <w:r>
        <w:rPr/>
        <w:t>the</w:t>
      </w:r>
      <w:r>
        <w:rPr>
          <w:spacing w:val="-5"/>
        </w:rPr>
        <w:t> </w:t>
      </w:r>
      <w:r>
        <w:rPr/>
        <w:t>Anatolian</w:t>
      </w:r>
      <w:r>
        <w:rPr>
          <w:spacing w:val="-8"/>
        </w:rPr>
        <w:t> </w:t>
      </w:r>
      <w:r>
        <w:rPr/>
        <w:t>block</w:t>
      </w:r>
      <w:r>
        <w:rPr>
          <w:spacing w:val="-5"/>
        </w:rPr>
        <w:t> </w:t>
      </w:r>
      <w:r>
        <w:rPr/>
        <w:t>with respect</w:t>
      </w:r>
      <w:r>
        <w:rPr>
          <w:spacing w:val="-9"/>
        </w:rPr>
        <w:t> </w:t>
      </w:r>
      <w:r>
        <w:rPr/>
        <w:t>to</w:t>
      </w:r>
      <w:r>
        <w:rPr>
          <w:spacing w:val="-7"/>
        </w:rPr>
        <w:t> </w:t>
      </w:r>
      <w:r>
        <w:rPr/>
        <w:t>the</w:t>
      </w:r>
      <w:r>
        <w:rPr>
          <w:spacing w:val="-5"/>
        </w:rPr>
        <w:t> </w:t>
      </w:r>
      <w:r>
        <w:rPr/>
        <w:t>Eurasian</w:t>
      </w:r>
      <w:r>
        <w:rPr>
          <w:spacing w:val="-5"/>
        </w:rPr>
        <w:t> </w:t>
      </w:r>
      <w:r>
        <w:rPr/>
        <w:t>plate,</w:t>
      </w:r>
      <w:r>
        <w:rPr>
          <w:spacing w:val="-3"/>
        </w:rPr>
        <w:t> </w:t>
      </w:r>
      <w:r>
        <w:rPr/>
        <w:t>primarily</w:t>
      </w:r>
      <w:r>
        <w:rPr>
          <w:spacing w:val="-5"/>
        </w:rPr>
        <w:t> </w:t>
      </w:r>
      <w:r>
        <w:rPr/>
        <w:t>through</w:t>
      </w:r>
      <w:r>
        <w:rPr>
          <w:spacing w:val="-8"/>
        </w:rPr>
        <w:t> </w:t>
      </w:r>
      <w:r>
        <w:rPr/>
        <w:t>right-lateral</w:t>
      </w:r>
      <w:r>
        <w:rPr>
          <w:spacing w:val="-6"/>
        </w:rPr>
        <w:t> </w:t>
      </w:r>
      <w:r>
        <w:rPr/>
        <w:t>strike-slip</w:t>
      </w:r>
      <w:r>
        <w:rPr>
          <w:spacing w:val="-5"/>
        </w:rPr>
        <w:t> </w:t>
      </w:r>
      <w:r>
        <w:rPr/>
        <w:t>motion.</w:t>
      </w:r>
      <w:r>
        <w:rPr>
          <w:spacing w:val="-4"/>
        </w:rPr>
        <w:t> </w:t>
      </w:r>
      <w:r>
        <w:rPr/>
        <w:t>Between</w:t>
      </w:r>
      <w:r>
        <w:rPr>
          <w:spacing w:val="-5"/>
        </w:rPr>
        <w:t> </w:t>
      </w:r>
      <w:r>
        <w:rPr/>
        <w:t>1939</w:t>
      </w:r>
      <w:r>
        <w:rPr>
          <w:spacing w:val="-8"/>
        </w:rPr>
        <w:t> </w:t>
      </w:r>
      <w:r>
        <w:rPr/>
        <w:t>and 1999,</w:t>
      </w:r>
      <w:r>
        <w:rPr>
          <w:spacing w:val="-14"/>
        </w:rPr>
        <w:t> </w:t>
      </w:r>
      <w:r>
        <w:rPr/>
        <w:t>a</w:t>
      </w:r>
      <w:r>
        <w:rPr>
          <w:spacing w:val="-14"/>
        </w:rPr>
        <w:t> </w:t>
      </w:r>
      <w:r>
        <w:rPr/>
        <w:t>series</w:t>
      </w:r>
      <w:r>
        <w:rPr>
          <w:spacing w:val="-14"/>
        </w:rPr>
        <w:t> </w:t>
      </w:r>
      <w:r>
        <w:rPr/>
        <w:t>of</w:t>
      </w:r>
      <w:r>
        <w:rPr>
          <w:spacing w:val="-16"/>
        </w:rPr>
        <w:t> </w:t>
      </w:r>
      <w:r>
        <w:rPr/>
        <w:t>devastating</w:t>
      </w:r>
      <w:r>
        <w:rPr>
          <w:spacing w:val="-14"/>
        </w:rPr>
        <w:t> </w:t>
      </w:r>
      <w:r>
        <w:rPr/>
        <w:t>M7.0+</w:t>
      </w:r>
      <w:r>
        <w:rPr>
          <w:spacing w:val="-16"/>
        </w:rPr>
        <w:t> </w:t>
      </w:r>
      <w:r>
        <w:rPr/>
        <w:t>strike-slip</w:t>
      </w:r>
      <w:r>
        <w:rPr>
          <w:spacing w:val="-14"/>
        </w:rPr>
        <w:t> </w:t>
      </w:r>
      <w:r>
        <w:rPr/>
        <w:t>earthquakes</w:t>
      </w:r>
      <w:r>
        <w:rPr>
          <w:spacing w:val="-14"/>
        </w:rPr>
        <w:t> </w:t>
      </w:r>
      <w:r>
        <w:rPr/>
        <w:t>propagated</w:t>
      </w:r>
      <w:r>
        <w:rPr>
          <w:spacing w:val="-15"/>
        </w:rPr>
        <w:t> </w:t>
      </w:r>
      <w:r>
        <w:rPr/>
        <w:t>westwards</w:t>
      </w:r>
      <w:r>
        <w:rPr>
          <w:spacing w:val="-14"/>
        </w:rPr>
        <w:t> </w:t>
      </w:r>
      <w:r>
        <w:rPr/>
        <w:t>along</w:t>
      </w:r>
      <w:r>
        <w:rPr>
          <w:spacing w:val="-16"/>
        </w:rPr>
        <w:t> </w:t>
      </w:r>
      <w:r>
        <w:rPr/>
        <w:t>the</w:t>
      </w:r>
      <w:r>
        <w:rPr>
          <w:spacing w:val="-14"/>
        </w:rPr>
        <w:t> </w:t>
      </w:r>
      <w:r>
        <w:rPr/>
        <w:t>NAF system. The NAF has produced several devastating earthquakes in the past century, including the 1999 M7.6 İzmit earthquake. The East Anatolian Fault (EAF) is another major active fault in Türkiye. It extends for over 1200 km and accommodates the eastward motion of the Anatolian block with respect to the Arabian plate. The EAF has been responsible for several large earthquakes,</w:t>
      </w:r>
      <w:r>
        <w:rPr>
          <w:spacing w:val="-10"/>
        </w:rPr>
        <w:t> </w:t>
      </w:r>
      <w:r>
        <w:rPr/>
        <w:t>including</w:t>
      </w:r>
      <w:r>
        <w:rPr>
          <w:spacing w:val="-12"/>
        </w:rPr>
        <w:t> </w:t>
      </w:r>
      <w:r>
        <w:rPr/>
        <w:t>the</w:t>
      </w:r>
      <w:r>
        <w:rPr>
          <w:spacing w:val="-9"/>
        </w:rPr>
        <w:t> </w:t>
      </w:r>
      <w:r>
        <w:rPr/>
        <w:t>1983</w:t>
      </w:r>
      <w:r>
        <w:rPr>
          <w:spacing w:val="-14"/>
        </w:rPr>
        <w:t> </w:t>
      </w:r>
      <w:r>
        <w:rPr/>
        <w:t>M6.9</w:t>
      </w:r>
      <w:r>
        <w:rPr>
          <w:spacing w:val="-11"/>
        </w:rPr>
        <w:t> </w:t>
      </w:r>
      <w:r>
        <w:rPr/>
        <w:t>Erzurum</w:t>
      </w:r>
      <w:r>
        <w:rPr>
          <w:spacing w:val="-10"/>
        </w:rPr>
        <w:t> </w:t>
      </w:r>
      <w:r>
        <w:rPr/>
        <w:t>earthquake.</w:t>
      </w:r>
      <w:r>
        <w:rPr>
          <w:spacing w:val="-10"/>
        </w:rPr>
        <w:t> </w:t>
      </w:r>
      <w:r>
        <w:rPr/>
        <w:t>The</w:t>
      </w:r>
      <w:r>
        <w:rPr>
          <w:spacing w:val="-11"/>
        </w:rPr>
        <w:t> </w:t>
      </w:r>
      <w:r>
        <w:rPr/>
        <w:t>Dead</w:t>
      </w:r>
      <w:r>
        <w:rPr>
          <w:spacing w:val="-11"/>
        </w:rPr>
        <w:t> </w:t>
      </w:r>
      <w:r>
        <w:rPr/>
        <w:t>Sea</w:t>
      </w:r>
      <w:r>
        <w:rPr>
          <w:spacing w:val="-14"/>
        </w:rPr>
        <w:t> </w:t>
      </w:r>
      <w:r>
        <w:rPr/>
        <w:t>Fault</w:t>
      </w:r>
      <w:r>
        <w:rPr>
          <w:spacing w:val="-10"/>
        </w:rPr>
        <w:t> </w:t>
      </w:r>
      <w:r>
        <w:rPr/>
        <w:t>(DSF)</w:t>
      </w:r>
      <w:r>
        <w:rPr>
          <w:spacing w:val="-10"/>
        </w:rPr>
        <w:t> </w:t>
      </w:r>
      <w:r>
        <w:rPr/>
        <w:t>is</w:t>
      </w:r>
      <w:r>
        <w:rPr>
          <w:spacing w:val="-11"/>
        </w:rPr>
        <w:t> </w:t>
      </w:r>
      <w:r>
        <w:rPr/>
        <w:t>a</w:t>
      </w:r>
      <w:r>
        <w:rPr>
          <w:spacing w:val="-11"/>
        </w:rPr>
        <w:t> </w:t>
      </w:r>
      <w:r>
        <w:rPr/>
        <w:t>major transform</w:t>
      </w:r>
      <w:r>
        <w:rPr>
          <w:spacing w:val="-10"/>
        </w:rPr>
        <w:t> </w:t>
      </w:r>
      <w:r>
        <w:rPr/>
        <w:t>fault</w:t>
      </w:r>
      <w:r>
        <w:rPr>
          <w:spacing w:val="-10"/>
        </w:rPr>
        <w:t> </w:t>
      </w:r>
      <w:r>
        <w:rPr/>
        <w:t>that</w:t>
      </w:r>
      <w:r>
        <w:rPr>
          <w:spacing w:val="-7"/>
        </w:rPr>
        <w:t> </w:t>
      </w:r>
      <w:r>
        <w:rPr/>
        <w:t>extends</w:t>
      </w:r>
      <w:r>
        <w:rPr>
          <w:spacing w:val="-9"/>
        </w:rPr>
        <w:t> </w:t>
      </w:r>
      <w:r>
        <w:rPr/>
        <w:t>from</w:t>
      </w:r>
      <w:r>
        <w:rPr>
          <w:spacing w:val="-10"/>
        </w:rPr>
        <w:t> </w:t>
      </w:r>
      <w:r>
        <w:rPr/>
        <w:t>the</w:t>
      </w:r>
      <w:r>
        <w:rPr>
          <w:spacing w:val="-9"/>
        </w:rPr>
        <w:t> </w:t>
      </w:r>
      <w:r>
        <w:rPr/>
        <w:t>Red</w:t>
      </w:r>
      <w:r>
        <w:rPr>
          <w:spacing w:val="-9"/>
        </w:rPr>
        <w:t> </w:t>
      </w:r>
      <w:r>
        <w:rPr/>
        <w:t>Sea</w:t>
      </w:r>
      <w:r>
        <w:rPr>
          <w:spacing w:val="-12"/>
        </w:rPr>
        <w:t> </w:t>
      </w:r>
      <w:r>
        <w:rPr/>
        <w:t>to</w:t>
      </w:r>
      <w:r>
        <w:rPr>
          <w:spacing w:val="-9"/>
        </w:rPr>
        <w:t> </w:t>
      </w:r>
      <w:r>
        <w:rPr/>
        <w:t>Türkiye</w:t>
      </w:r>
      <w:r>
        <w:rPr>
          <w:spacing w:val="-9"/>
        </w:rPr>
        <w:t> </w:t>
      </w:r>
      <w:r>
        <w:rPr/>
        <w:t>and</w:t>
      </w:r>
      <w:r>
        <w:rPr>
          <w:spacing w:val="-9"/>
        </w:rPr>
        <w:t> </w:t>
      </w:r>
      <w:r>
        <w:rPr/>
        <w:t>intersects</w:t>
      </w:r>
      <w:r>
        <w:rPr>
          <w:spacing w:val="-8"/>
        </w:rPr>
        <w:t> </w:t>
      </w:r>
      <w:r>
        <w:rPr/>
        <w:t>with</w:t>
      </w:r>
      <w:r>
        <w:rPr>
          <w:spacing w:val="-11"/>
        </w:rPr>
        <w:t> </w:t>
      </w:r>
      <w:r>
        <w:rPr/>
        <w:t>the</w:t>
      </w:r>
      <w:r>
        <w:rPr>
          <w:spacing w:val="-9"/>
        </w:rPr>
        <w:t> </w:t>
      </w:r>
      <w:r>
        <w:rPr/>
        <w:t>EAF</w:t>
      </w:r>
      <w:r>
        <w:rPr>
          <w:spacing w:val="-9"/>
        </w:rPr>
        <w:t> </w:t>
      </w:r>
      <w:r>
        <w:rPr/>
        <w:t>in</w:t>
      </w:r>
      <w:r>
        <w:rPr>
          <w:spacing w:val="-9"/>
        </w:rPr>
        <w:t> </w:t>
      </w:r>
      <w:r>
        <w:rPr/>
        <w:t>southeast Türkiye.</w:t>
      </w:r>
      <w:r>
        <w:rPr>
          <w:spacing w:val="-13"/>
        </w:rPr>
        <w:t> </w:t>
      </w:r>
      <w:r>
        <w:rPr/>
        <w:t>The</w:t>
      </w:r>
      <w:r>
        <w:rPr>
          <w:spacing w:val="-14"/>
        </w:rPr>
        <w:t> </w:t>
      </w:r>
      <w:r>
        <w:rPr/>
        <w:t>northern</w:t>
      </w:r>
      <w:r>
        <w:rPr>
          <w:spacing w:val="-14"/>
        </w:rPr>
        <w:t> </w:t>
      </w:r>
      <w:r>
        <w:rPr/>
        <w:t>termination</w:t>
      </w:r>
      <w:r>
        <w:rPr>
          <w:spacing w:val="-14"/>
        </w:rPr>
        <w:t> </w:t>
      </w:r>
      <w:r>
        <w:rPr/>
        <w:t>of</w:t>
      </w:r>
      <w:r>
        <w:rPr>
          <w:spacing w:val="-15"/>
        </w:rPr>
        <w:t> </w:t>
      </w:r>
      <w:r>
        <w:rPr/>
        <w:t>the</w:t>
      </w:r>
      <w:r>
        <w:rPr>
          <w:spacing w:val="-14"/>
        </w:rPr>
        <w:t> </w:t>
      </w:r>
      <w:r>
        <w:rPr/>
        <w:t>DSF</w:t>
      </w:r>
      <w:r>
        <w:rPr>
          <w:spacing w:val="-14"/>
        </w:rPr>
        <w:t> </w:t>
      </w:r>
      <w:r>
        <w:rPr/>
        <w:t>occurs</w:t>
      </w:r>
      <w:r>
        <w:rPr>
          <w:spacing w:val="-13"/>
        </w:rPr>
        <w:t> </w:t>
      </w:r>
      <w:r>
        <w:rPr/>
        <w:t>within</w:t>
      </w:r>
      <w:r>
        <w:rPr>
          <w:spacing w:val="-14"/>
        </w:rPr>
        <w:t> </w:t>
      </w:r>
      <w:r>
        <w:rPr/>
        <w:t>a</w:t>
      </w:r>
      <w:r>
        <w:rPr>
          <w:spacing w:val="-14"/>
        </w:rPr>
        <w:t> </w:t>
      </w:r>
      <w:r>
        <w:rPr/>
        <w:t>complex</w:t>
      </w:r>
      <w:r>
        <w:rPr>
          <w:spacing w:val="-16"/>
        </w:rPr>
        <w:t> </w:t>
      </w:r>
      <w:r>
        <w:rPr/>
        <w:t>tectonic</w:t>
      </w:r>
      <w:r>
        <w:rPr>
          <w:spacing w:val="-12"/>
        </w:rPr>
        <w:t> </w:t>
      </w:r>
      <w:r>
        <w:rPr/>
        <w:t>region</w:t>
      </w:r>
      <w:r>
        <w:rPr>
          <w:spacing w:val="-14"/>
        </w:rPr>
        <w:t> </w:t>
      </w:r>
      <w:r>
        <w:rPr/>
        <w:t>of</w:t>
      </w:r>
      <w:r>
        <w:rPr>
          <w:spacing w:val="-13"/>
        </w:rPr>
        <w:t> </w:t>
      </w:r>
      <w:r>
        <w:rPr/>
        <w:t>southeast Türkiye where the interaction of the African and Arabian plates and the Anatolian block occurs. This involves translational motion of the Anatolian Block westwards, with a speed of approximately 25 mm/yr with respect to the Eurasia plate to accommodate closure of the Mediterranean basin.</w:t>
      </w:r>
    </w:p>
    <w:p>
      <w:pPr>
        <w:pStyle w:val="BodyText"/>
        <w:spacing w:before="121"/>
        <w:ind w:left="240" w:right="211"/>
        <w:jc w:val="both"/>
      </w:pPr>
      <w:r>
        <w:rPr/>
        <w:t>According</w:t>
      </w:r>
      <w:r>
        <w:rPr>
          <w:spacing w:val="-16"/>
        </w:rPr>
        <w:t> </w:t>
      </w:r>
      <w:r>
        <w:rPr/>
        <w:t>to</w:t>
      </w:r>
      <w:r>
        <w:rPr>
          <w:spacing w:val="-15"/>
        </w:rPr>
        <w:t> </w:t>
      </w:r>
      <w:r>
        <w:rPr/>
        <w:t>the</w:t>
      </w:r>
      <w:r>
        <w:rPr>
          <w:spacing w:val="-15"/>
        </w:rPr>
        <w:t> </w:t>
      </w:r>
      <w:r>
        <w:rPr/>
        <w:t>USGS,</w:t>
      </w:r>
      <w:r>
        <w:rPr>
          <w:spacing w:val="-16"/>
        </w:rPr>
        <w:t> </w:t>
      </w:r>
      <w:r>
        <w:rPr/>
        <w:t>the</w:t>
      </w:r>
      <w:r>
        <w:rPr>
          <w:spacing w:val="-15"/>
        </w:rPr>
        <w:t> </w:t>
      </w:r>
      <w:r>
        <w:rPr/>
        <w:t>region</w:t>
      </w:r>
      <w:r>
        <w:rPr>
          <w:spacing w:val="-15"/>
        </w:rPr>
        <w:t> </w:t>
      </w:r>
      <w:r>
        <w:rPr/>
        <w:t>where</w:t>
      </w:r>
      <w:r>
        <w:rPr>
          <w:spacing w:val="-15"/>
        </w:rPr>
        <w:t> </w:t>
      </w:r>
      <w:r>
        <w:rPr/>
        <w:t>the</w:t>
      </w:r>
      <w:r>
        <w:rPr>
          <w:spacing w:val="-16"/>
        </w:rPr>
        <w:t> </w:t>
      </w:r>
      <w:r>
        <w:rPr/>
        <w:t>earthquake</w:t>
      </w:r>
      <w:r>
        <w:rPr>
          <w:spacing w:val="-15"/>
        </w:rPr>
        <w:t> </w:t>
      </w:r>
      <w:r>
        <w:rPr/>
        <w:t>sequence</w:t>
      </w:r>
      <w:r>
        <w:rPr>
          <w:spacing w:val="-15"/>
        </w:rPr>
        <w:t> </w:t>
      </w:r>
      <w:r>
        <w:rPr/>
        <w:t>occurred</w:t>
      </w:r>
      <w:r>
        <w:rPr>
          <w:spacing w:val="-16"/>
        </w:rPr>
        <w:t> </w:t>
      </w:r>
      <w:r>
        <w:rPr/>
        <w:t>is</w:t>
      </w:r>
      <w:r>
        <w:rPr>
          <w:spacing w:val="-15"/>
        </w:rPr>
        <w:t> </w:t>
      </w:r>
      <w:r>
        <w:rPr/>
        <w:t>seismically</w:t>
      </w:r>
      <w:r>
        <w:rPr>
          <w:spacing w:val="-15"/>
        </w:rPr>
        <w:t> </w:t>
      </w:r>
      <w:r>
        <w:rPr/>
        <w:t>active. Three</w:t>
      </w:r>
      <w:r>
        <w:rPr>
          <w:spacing w:val="-4"/>
        </w:rPr>
        <w:t> </w:t>
      </w:r>
      <w:r>
        <w:rPr/>
        <w:t>earthquakes</w:t>
      </w:r>
      <w:r>
        <w:rPr>
          <w:spacing w:val="-6"/>
        </w:rPr>
        <w:t> </w:t>
      </w:r>
      <w:r>
        <w:rPr/>
        <w:t>of</w:t>
      </w:r>
      <w:r>
        <w:rPr>
          <w:spacing w:val="-8"/>
        </w:rPr>
        <w:t> </w:t>
      </w:r>
      <w:r>
        <w:rPr/>
        <w:t>magnitude</w:t>
      </w:r>
      <w:r>
        <w:rPr>
          <w:spacing w:val="-4"/>
        </w:rPr>
        <w:t> </w:t>
      </w:r>
      <w:r>
        <w:rPr/>
        <w:t>6</w:t>
      </w:r>
      <w:r>
        <w:rPr>
          <w:spacing w:val="-6"/>
        </w:rPr>
        <w:t> </w:t>
      </w:r>
      <w:r>
        <w:rPr/>
        <w:t>or</w:t>
      </w:r>
      <w:r>
        <w:rPr>
          <w:spacing w:val="-3"/>
        </w:rPr>
        <w:t> </w:t>
      </w:r>
      <w:r>
        <w:rPr/>
        <w:t>larger</w:t>
      </w:r>
      <w:r>
        <w:rPr>
          <w:spacing w:val="-5"/>
        </w:rPr>
        <w:t> </w:t>
      </w:r>
      <w:r>
        <w:rPr/>
        <w:t>have</w:t>
      </w:r>
      <w:r>
        <w:rPr>
          <w:spacing w:val="-9"/>
        </w:rPr>
        <w:t> </w:t>
      </w:r>
      <w:r>
        <w:rPr/>
        <w:t>occurred</w:t>
      </w:r>
      <w:r>
        <w:rPr>
          <w:spacing w:val="-7"/>
        </w:rPr>
        <w:t> </w:t>
      </w:r>
      <w:r>
        <w:rPr/>
        <w:t>within</w:t>
      </w:r>
      <w:r>
        <w:rPr>
          <w:spacing w:val="-6"/>
        </w:rPr>
        <w:t> </w:t>
      </w:r>
      <w:r>
        <w:rPr/>
        <w:t>250</w:t>
      </w:r>
      <w:r>
        <w:rPr>
          <w:spacing w:val="-6"/>
        </w:rPr>
        <w:t> </w:t>
      </w:r>
      <w:r>
        <w:rPr/>
        <w:t>km</w:t>
      </w:r>
      <w:r>
        <w:rPr>
          <w:spacing w:val="-3"/>
        </w:rPr>
        <w:t> </w:t>
      </w:r>
      <w:r>
        <w:rPr/>
        <w:t>of</w:t>
      </w:r>
      <w:r>
        <w:rPr>
          <w:spacing w:val="-5"/>
        </w:rPr>
        <w:t> </w:t>
      </w:r>
      <w:r>
        <w:rPr/>
        <w:t>the</w:t>
      </w:r>
      <w:r>
        <w:rPr>
          <w:spacing w:val="-7"/>
        </w:rPr>
        <w:t> </w:t>
      </w:r>
      <w:r>
        <w:rPr/>
        <w:t>focus</w:t>
      </w:r>
      <w:r>
        <w:rPr>
          <w:spacing w:val="-6"/>
        </w:rPr>
        <w:t> </w:t>
      </w:r>
      <w:r>
        <w:rPr/>
        <w:t>of</w:t>
      </w:r>
      <w:r>
        <w:rPr>
          <w:spacing w:val="-8"/>
        </w:rPr>
        <w:t> </w:t>
      </w:r>
      <w:r>
        <w:rPr/>
        <w:t>the</w:t>
      </w:r>
      <w:r>
        <w:rPr>
          <w:spacing w:val="-2"/>
        </w:rPr>
        <w:t> </w:t>
      </w:r>
      <w:r>
        <w:rPr/>
        <w:t>Feb. 6, 2023 Mw 7.7 earthquake since 1970. The largest of these, the Mw 6.8, Elazığ earthquake, occurred northeast of the Mw 7.7 earthquake on January 24, 2020. All these earthquakes occurred along or in the vicinity of the EAF. Despite the relative seismic quiescence of the epicentral area of this earthquake, southern Türkiye and northern Syria have experienced significant</w:t>
      </w:r>
      <w:r>
        <w:rPr>
          <w:spacing w:val="-7"/>
        </w:rPr>
        <w:t> </w:t>
      </w:r>
      <w:r>
        <w:rPr/>
        <w:t>and</w:t>
      </w:r>
      <w:r>
        <w:rPr>
          <w:spacing w:val="-9"/>
        </w:rPr>
        <w:t> </w:t>
      </w:r>
      <w:r>
        <w:rPr/>
        <w:t>damaging</w:t>
      </w:r>
      <w:r>
        <w:rPr>
          <w:spacing w:val="-12"/>
        </w:rPr>
        <w:t> </w:t>
      </w:r>
      <w:r>
        <w:rPr/>
        <w:t>earthquakes</w:t>
      </w:r>
      <w:r>
        <w:rPr>
          <w:spacing w:val="-9"/>
        </w:rPr>
        <w:t> </w:t>
      </w:r>
      <w:r>
        <w:rPr/>
        <w:t>in</w:t>
      </w:r>
      <w:r>
        <w:rPr>
          <w:spacing w:val="-11"/>
        </w:rPr>
        <w:t> </w:t>
      </w:r>
      <w:r>
        <w:rPr/>
        <w:t>the</w:t>
      </w:r>
      <w:r>
        <w:rPr>
          <w:spacing w:val="-12"/>
        </w:rPr>
        <w:t> </w:t>
      </w:r>
      <w:r>
        <w:rPr/>
        <w:t>past.</w:t>
      </w:r>
      <w:r>
        <w:rPr>
          <w:spacing w:val="-10"/>
        </w:rPr>
        <w:t> </w:t>
      </w:r>
      <w:r>
        <w:rPr/>
        <w:t>Aleppo,</w:t>
      </w:r>
      <w:r>
        <w:rPr>
          <w:spacing w:val="-8"/>
        </w:rPr>
        <w:t> </w:t>
      </w:r>
      <w:r>
        <w:rPr/>
        <w:t>in</w:t>
      </w:r>
      <w:r>
        <w:rPr>
          <w:spacing w:val="-9"/>
        </w:rPr>
        <w:t> </w:t>
      </w:r>
      <w:r>
        <w:rPr/>
        <w:t>Syria,</w:t>
      </w:r>
      <w:r>
        <w:rPr>
          <w:spacing w:val="-10"/>
        </w:rPr>
        <w:t> </w:t>
      </w:r>
      <w:r>
        <w:rPr/>
        <w:t>was</w:t>
      </w:r>
      <w:r>
        <w:rPr>
          <w:spacing w:val="-9"/>
        </w:rPr>
        <w:t> </w:t>
      </w:r>
      <w:r>
        <w:rPr/>
        <w:t>devastated</w:t>
      </w:r>
      <w:r>
        <w:rPr>
          <w:spacing w:val="-12"/>
        </w:rPr>
        <w:t> </w:t>
      </w:r>
      <w:r>
        <w:rPr/>
        <w:t>several</w:t>
      </w:r>
      <w:r>
        <w:rPr>
          <w:spacing w:val="-10"/>
        </w:rPr>
        <w:t> </w:t>
      </w:r>
      <w:r>
        <w:rPr/>
        <w:t>times historically by large earthquakes. However, the precise locations and magnitudes of these earthquakes</w:t>
      </w:r>
      <w:r>
        <w:rPr>
          <w:spacing w:val="-4"/>
        </w:rPr>
        <w:t> </w:t>
      </w:r>
      <w:r>
        <w:rPr/>
        <w:t>can</w:t>
      </w:r>
      <w:r>
        <w:rPr>
          <w:spacing w:val="-2"/>
        </w:rPr>
        <w:t> </w:t>
      </w:r>
      <w:r>
        <w:rPr/>
        <w:t>only be</w:t>
      </w:r>
      <w:r>
        <w:rPr>
          <w:spacing w:val="-2"/>
        </w:rPr>
        <w:t> </w:t>
      </w:r>
      <w:r>
        <w:rPr/>
        <w:t>estimated. Aleppo was</w:t>
      </w:r>
      <w:r>
        <w:rPr>
          <w:spacing w:val="-4"/>
        </w:rPr>
        <w:t> </w:t>
      </w:r>
      <w:r>
        <w:rPr/>
        <w:t>struck</w:t>
      </w:r>
      <w:r>
        <w:rPr>
          <w:spacing w:val="-2"/>
        </w:rPr>
        <w:t> </w:t>
      </w:r>
      <w:r>
        <w:rPr/>
        <w:t>by</w:t>
      </w:r>
      <w:r>
        <w:rPr>
          <w:spacing w:val="-2"/>
        </w:rPr>
        <w:t> </w:t>
      </w:r>
      <w:r>
        <w:rPr/>
        <w:t>earthquakes</w:t>
      </w:r>
      <w:r>
        <w:rPr>
          <w:spacing w:val="-2"/>
        </w:rPr>
        <w:t> </w:t>
      </w:r>
      <w:r>
        <w:rPr/>
        <w:t>of</w:t>
      </w:r>
      <w:r>
        <w:rPr>
          <w:spacing w:val="-3"/>
        </w:rPr>
        <w:t> </w:t>
      </w:r>
      <w:r>
        <w:rPr/>
        <w:t>estimated</w:t>
      </w:r>
      <w:r>
        <w:rPr>
          <w:spacing w:val="-2"/>
        </w:rPr>
        <w:t> </w:t>
      </w:r>
      <w:r>
        <w:rPr/>
        <w:t>magnitudes of 7.1 and 7.0 in 1138 and 1822, respectively. Fatality estimates of the 1822 earthquake are in the range 20,000 to 60,000 deaths.</w:t>
      </w:r>
    </w:p>
    <w:p>
      <w:pPr>
        <w:spacing w:after="0"/>
        <w:jc w:val="both"/>
        <w:sectPr>
          <w:pgSz w:w="12240" w:h="15840"/>
          <w:pgMar w:header="0" w:footer="1712" w:top="1480" w:bottom="1980" w:left="1200" w:right="1220"/>
        </w:sectPr>
      </w:pPr>
    </w:p>
    <w:p>
      <w:pPr>
        <w:pStyle w:val="Heading3"/>
        <w:numPr>
          <w:ilvl w:val="1"/>
          <w:numId w:val="4"/>
        </w:numPr>
        <w:tabs>
          <w:tab w:pos="1027" w:val="left" w:leader="none"/>
        </w:tabs>
        <w:spacing w:line="240" w:lineRule="auto" w:before="69" w:after="0"/>
        <w:ind w:left="1027" w:right="0" w:hanging="828"/>
        <w:jc w:val="left"/>
      </w:pPr>
      <w:bookmarkStart w:name="_bookmark18" w:id="19"/>
      <w:bookmarkEnd w:id="19"/>
      <w:r>
        <w:rPr/>
        <w:t>20</w:t>
      </w:r>
      <w:r>
        <w:rPr/>
        <w:t>23</w:t>
      </w:r>
      <w:r>
        <w:rPr>
          <w:spacing w:val="-5"/>
        </w:rPr>
        <w:t> </w:t>
      </w:r>
      <w:r>
        <w:rPr/>
        <w:t>Mw</w:t>
      </w:r>
      <w:r>
        <w:rPr>
          <w:spacing w:val="-2"/>
        </w:rPr>
        <w:t> </w:t>
      </w:r>
      <w:r>
        <w:rPr/>
        <w:t>7.7</w:t>
      </w:r>
      <w:r>
        <w:rPr>
          <w:spacing w:val="-3"/>
        </w:rPr>
        <w:t> </w:t>
      </w:r>
      <w:r>
        <w:rPr/>
        <w:t>and</w:t>
      </w:r>
      <w:r>
        <w:rPr>
          <w:spacing w:val="-3"/>
        </w:rPr>
        <w:t> </w:t>
      </w:r>
      <w:r>
        <w:rPr/>
        <w:t>Mw</w:t>
      </w:r>
      <w:r>
        <w:rPr>
          <w:spacing w:val="-4"/>
        </w:rPr>
        <w:t> </w:t>
      </w:r>
      <w:r>
        <w:rPr/>
        <w:t>7.6</w:t>
      </w:r>
      <w:r>
        <w:rPr>
          <w:spacing w:val="-3"/>
        </w:rPr>
        <w:t> </w:t>
      </w:r>
      <w:r>
        <w:rPr/>
        <w:t>Earthquakes</w:t>
      </w:r>
      <w:r>
        <w:rPr>
          <w:spacing w:val="-2"/>
        </w:rPr>
        <w:t> Features</w:t>
      </w:r>
    </w:p>
    <w:p>
      <w:pPr>
        <w:pStyle w:val="BodyText"/>
        <w:spacing w:before="1"/>
        <w:rPr>
          <w:b/>
          <w:sz w:val="27"/>
        </w:rPr>
      </w:pPr>
    </w:p>
    <w:p>
      <w:pPr>
        <w:pStyle w:val="Heading4"/>
        <w:numPr>
          <w:ilvl w:val="2"/>
          <w:numId w:val="4"/>
        </w:numPr>
        <w:tabs>
          <w:tab w:pos="850" w:val="left" w:leader="none"/>
        </w:tabs>
        <w:spacing w:line="240" w:lineRule="auto" w:before="0" w:after="0"/>
        <w:ind w:left="850" w:right="0" w:hanging="610"/>
        <w:jc w:val="left"/>
      </w:pPr>
      <w:r>
        <w:rPr/>
        <w:t>Mw</w:t>
      </w:r>
      <w:r>
        <w:rPr>
          <w:spacing w:val="-5"/>
        </w:rPr>
        <w:t> </w:t>
      </w:r>
      <w:r>
        <w:rPr/>
        <w:t>7.7</w:t>
      </w:r>
      <w:r>
        <w:rPr>
          <w:spacing w:val="-1"/>
        </w:rPr>
        <w:t> </w:t>
      </w:r>
      <w:r>
        <w:rPr>
          <w:spacing w:val="-2"/>
        </w:rPr>
        <w:t>Event</w:t>
      </w:r>
    </w:p>
    <w:p>
      <w:pPr>
        <w:pStyle w:val="BodyText"/>
        <w:spacing w:before="157"/>
        <w:ind w:left="240" w:right="213"/>
        <w:jc w:val="both"/>
      </w:pPr>
      <w:r>
        <w:rPr/>
        <w:t>According</w:t>
      </w:r>
      <w:r>
        <w:rPr>
          <w:spacing w:val="-11"/>
        </w:rPr>
        <w:t> </w:t>
      </w:r>
      <w:r>
        <w:rPr/>
        <w:t>to</w:t>
      </w:r>
      <w:r>
        <w:rPr>
          <w:spacing w:val="-10"/>
        </w:rPr>
        <w:t> </w:t>
      </w:r>
      <w:r>
        <w:rPr/>
        <w:t>the</w:t>
      </w:r>
      <w:r>
        <w:rPr>
          <w:spacing w:val="-11"/>
        </w:rPr>
        <w:t> </w:t>
      </w:r>
      <w:r>
        <w:rPr/>
        <w:t>current</w:t>
      </w:r>
      <w:r>
        <w:rPr>
          <w:spacing w:val="-9"/>
        </w:rPr>
        <w:t> </w:t>
      </w:r>
      <w:r>
        <w:rPr/>
        <w:t>finite</w:t>
      </w:r>
      <w:r>
        <w:rPr>
          <w:spacing w:val="-8"/>
        </w:rPr>
        <w:t> </w:t>
      </w:r>
      <w:r>
        <w:rPr/>
        <w:t>fault</w:t>
      </w:r>
      <w:r>
        <w:rPr>
          <w:spacing w:val="-9"/>
        </w:rPr>
        <w:t> </w:t>
      </w:r>
      <w:r>
        <w:rPr/>
        <w:t>model,</w:t>
      </w:r>
      <w:r>
        <w:rPr>
          <w:spacing w:val="-9"/>
        </w:rPr>
        <w:t> </w:t>
      </w:r>
      <w:r>
        <w:rPr/>
        <w:t>the</w:t>
      </w:r>
      <w:r>
        <w:rPr>
          <w:spacing w:val="-11"/>
        </w:rPr>
        <w:t> </w:t>
      </w:r>
      <w:r>
        <w:rPr/>
        <w:t>Mw</w:t>
      </w:r>
      <w:r>
        <w:rPr>
          <w:spacing w:val="-13"/>
        </w:rPr>
        <w:t> </w:t>
      </w:r>
      <w:r>
        <w:rPr/>
        <w:t>7.7</w:t>
      </w:r>
      <w:r>
        <w:rPr>
          <w:spacing w:val="-7"/>
        </w:rPr>
        <w:t> </w:t>
      </w:r>
      <w:r>
        <w:rPr/>
        <w:t>earthquake</w:t>
      </w:r>
      <w:r>
        <w:rPr>
          <w:spacing w:val="-13"/>
        </w:rPr>
        <w:t> </w:t>
      </w:r>
      <w:r>
        <w:rPr/>
        <w:t>resulted</w:t>
      </w:r>
      <w:r>
        <w:rPr>
          <w:spacing w:val="-11"/>
        </w:rPr>
        <w:t> </w:t>
      </w:r>
      <w:r>
        <w:rPr/>
        <w:t>from</w:t>
      </w:r>
      <w:r>
        <w:rPr>
          <w:spacing w:val="-9"/>
        </w:rPr>
        <w:t> </w:t>
      </w:r>
      <w:r>
        <w:rPr/>
        <w:t>strike-slip</w:t>
      </w:r>
      <w:r>
        <w:rPr>
          <w:spacing w:val="-10"/>
        </w:rPr>
        <w:t> </w:t>
      </w:r>
      <w:r>
        <w:rPr/>
        <w:t>faulting at shallow depth (Figures 2.4 and 2.5) (USGS 2023a). The event ruptured over three fault segments</w:t>
      </w:r>
      <w:r>
        <w:rPr>
          <w:spacing w:val="-9"/>
        </w:rPr>
        <w:t> </w:t>
      </w:r>
      <w:r>
        <w:rPr/>
        <w:t>within</w:t>
      </w:r>
      <w:r>
        <w:rPr>
          <w:spacing w:val="-15"/>
        </w:rPr>
        <w:t> </w:t>
      </w:r>
      <w:r>
        <w:rPr/>
        <w:t>the</w:t>
      </w:r>
      <w:r>
        <w:rPr>
          <w:spacing w:val="-13"/>
        </w:rPr>
        <w:t> </w:t>
      </w:r>
      <w:r>
        <w:rPr/>
        <w:t>vicinity</w:t>
      </w:r>
      <w:r>
        <w:rPr>
          <w:spacing w:val="-9"/>
        </w:rPr>
        <w:t> </w:t>
      </w:r>
      <w:r>
        <w:rPr/>
        <w:t>of</w:t>
      </w:r>
      <w:r>
        <w:rPr>
          <w:spacing w:val="-11"/>
        </w:rPr>
        <w:t> </w:t>
      </w:r>
      <w:r>
        <w:rPr/>
        <w:t>a</w:t>
      </w:r>
      <w:r>
        <w:rPr>
          <w:spacing w:val="-12"/>
        </w:rPr>
        <w:t> </w:t>
      </w:r>
      <w:r>
        <w:rPr/>
        <w:t>triple-junction</w:t>
      </w:r>
      <w:r>
        <w:rPr>
          <w:spacing w:val="-10"/>
        </w:rPr>
        <w:t> </w:t>
      </w:r>
      <w:r>
        <w:rPr/>
        <w:t>between</w:t>
      </w:r>
      <w:r>
        <w:rPr>
          <w:spacing w:val="-10"/>
        </w:rPr>
        <w:t> </w:t>
      </w:r>
      <w:r>
        <w:rPr/>
        <w:t>the</w:t>
      </w:r>
      <w:r>
        <w:rPr>
          <w:spacing w:val="-13"/>
        </w:rPr>
        <w:t> </w:t>
      </w:r>
      <w:r>
        <w:rPr/>
        <w:t>Anatolian,</w:t>
      </w:r>
      <w:r>
        <w:rPr>
          <w:spacing w:val="-9"/>
        </w:rPr>
        <w:t> </w:t>
      </w:r>
      <w:r>
        <w:rPr/>
        <w:t>Arabian,</w:t>
      </w:r>
      <w:r>
        <w:rPr>
          <w:spacing w:val="-9"/>
        </w:rPr>
        <w:t> </w:t>
      </w:r>
      <w:r>
        <w:rPr/>
        <w:t>and</w:t>
      </w:r>
      <w:r>
        <w:rPr>
          <w:spacing w:val="-12"/>
        </w:rPr>
        <w:t> </w:t>
      </w:r>
      <w:r>
        <w:rPr/>
        <w:t>African</w:t>
      </w:r>
      <w:r>
        <w:rPr>
          <w:spacing w:val="-13"/>
        </w:rPr>
        <w:t> </w:t>
      </w:r>
      <w:r>
        <w:rPr/>
        <w:t>plates (refer</w:t>
      </w:r>
      <w:r>
        <w:rPr>
          <w:spacing w:val="-3"/>
        </w:rPr>
        <w:t> </w:t>
      </w:r>
      <w:r>
        <w:rPr/>
        <w:t>to</w:t>
      </w:r>
      <w:r>
        <w:rPr>
          <w:spacing w:val="-2"/>
        </w:rPr>
        <w:t> </w:t>
      </w:r>
      <w:r>
        <w:rPr/>
        <w:t>Figure</w:t>
      </w:r>
      <w:r>
        <w:rPr>
          <w:spacing w:val="-1"/>
        </w:rPr>
        <w:t> </w:t>
      </w:r>
      <w:r>
        <w:rPr/>
        <w:t>2.2). The</w:t>
      </w:r>
      <w:r>
        <w:rPr>
          <w:spacing w:val="-4"/>
        </w:rPr>
        <w:t> </w:t>
      </w:r>
      <w:r>
        <w:rPr/>
        <w:t>mechanism</w:t>
      </w:r>
      <w:r>
        <w:rPr>
          <w:spacing w:val="-1"/>
        </w:rPr>
        <w:t> </w:t>
      </w:r>
      <w:r>
        <w:rPr/>
        <w:t>and</w:t>
      </w:r>
      <w:r>
        <w:rPr>
          <w:spacing w:val="-2"/>
        </w:rPr>
        <w:t> </w:t>
      </w:r>
      <w:r>
        <w:rPr/>
        <w:t>location</w:t>
      </w:r>
      <w:r>
        <w:rPr>
          <w:spacing w:val="-2"/>
        </w:rPr>
        <w:t> </w:t>
      </w:r>
      <w:r>
        <w:rPr/>
        <w:t>of</w:t>
      </w:r>
      <w:r>
        <w:rPr>
          <w:spacing w:val="-1"/>
        </w:rPr>
        <w:t> </w:t>
      </w:r>
      <w:r>
        <w:rPr/>
        <w:t>the</w:t>
      </w:r>
      <w:r>
        <w:rPr>
          <w:spacing w:val="-2"/>
        </w:rPr>
        <w:t> </w:t>
      </w:r>
      <w:r>
        <w:rPr/>
        <w:t>earthquake</w:t>
      </w:r>
      <w:r>
        <w:rPr>
          <w:spacing w:val="-2"/>
        </w:rPr>
        <w:t> </w:t>
      </w:r>
      <w:r>
        <w:rPr/>
        <w:t>are</w:t>
      </w:r>
      <w:r>
        <w:rPr>
          <w:spacing w:val="-2"/>
        </w:rPr>
        <w:t> </w:t>
      </w:r>
      <w:r>
        <w:rPr/>
        <w:t>consistent with</w:t>
      </w:r>
      <w:r>
        <w:rPr>
          <w:spacing w:val="-4"/>
        </w:rPr>
        <w:t> </w:t>
      </w:r>
      <w:r>
        <w:rPr/>
        <w:t>the</w:t>
      </w:r>
      <w:r>
        <w:rPr>
          <w:spacing w:val="-2"/>
        </w:rPr>
        <w:t> </w:t>
      </w:r>
      <w:r>
        <w:rPr/>
        <w:t>EAF and DSF systems (Figure 2.3). Preliminary finite-fault model estimates suggest the main slips asperity</w:t>
      </w:r>
      <w:r>
        <w:rPr>
          <w:spacing w:val="-8"/>
        </w:rPr>
        <w:t> </w:t>
      </w:r>
      <w:r>
        <w:rPr/>
        <w:t>extends</w:t>
      </w:r>
      <w:r>
        <w:rPr>
          <w:spacing w:val="-9"/>
        </w:rPr>
        <w:t> </w:t>
      </w:r>
      <w:r>
        <w:rPr/>
        <w:t>about</w:t>
      </w:r>
      <w:r>
        <w:rPr>
          <w:spacing w:val="-7"/>
        </w:rPr>
        <w:t> </w:t>
      </w:r>
      <w:r>
        <w:rPr/>
        <w:t>150</w:t>
      </w:r>
      <w:r>
        <w:rPr>
          <w:spacing w:val="-7"/>
        </w:rPr>
        <w:t> </w:t>
      </w:r>
      <w:r>
        <w:rPr/>
        <w:t>km</w:t>
      </w:r>
      <w:r>
        <w:rPr>
          <w:spacing w:val="-8"/>
        </w:rPr>
        <w:t> </w:t>
      </w:r>
      <w:r>
        <w:rPr/>
        <w:t>long</w:t>
      </w:r>
      <w:r>
        <w:rPr>
          <w:spacing w:val="-6"/>
        </w:rPr>
        <w:t> </w:t>
      </w:r>
      <w:r>
        <w:rPr/>
        <w:t>and</w:t>
      </w:r>
      <w:r>
        <w:rPr>
          <w:spacing w:val="-9"/>
        </w:rPr>
        <w:t> </w:t>
      </w:r>
      <w:r>
        <w:rPr/>
        <w:t>20</w:t>
      </w:r>
      <w:r>
        <w:rPr>
          <w:spacing w:val="-9"/>
        </w:rPr>
        <w:t> </w:t>
      </w:r>
      <w:r>
        <w:rPr/>
        <w:t>km</w:t>
      </w:r>
      <w:r>
        <w:rPr>
          <w:spacing w:val="-8"/>
        </w:rPr>
        <w:t> </w:t>
      </w:r>
      <w:r>
        <w:rPr/>
        <w:t>wide</w:t>
      </w:r>
      <w:r>
        <w:rPr>
          <w:spacing w:val="-7"/>
        </w:rPr>
        <w:t> </w:t>
      </w:r>
      <w:r>
        <w:rPr/>
        <w:t>in</w:t>
      </w:r>
      <w:r>
        <w:rPr>
          <w:spacing w:val="-9"/>
        </w:rPr>
        <w:t> </w:t>
      </w:r>
      <w:r>
        <w:rPr/>
        <w:t>Segment</w:t>
      </w:r>
      <w:r>
        <w:rPr>
          <w:spacing w:val="-7"/>
        </w:rPr>
        <w:t> </w:t>
      </w:r>
      <w:r>
        <w:rPr/>
        <w:t>2,</w:t>
      </w:r>
      <w:r>
        <w:rPr>
          <w:spacing w:val="-8"/>
        </w:rPr>
        <w:t> </w:t>
      </w:r>
      <w:r>
        <w:rPr/>
        <w:t>parallel</w:t>
      </w:r>
      <w:r>
        <w:rPr>
          <w:spacing w:val="-10"/>
        </w:rPr>
        <w:t> </w:t>
      </w:r>
      <w:r>
        <w:rPr/>
        <w:t>to</w:t>
      </w:r>
      <w:r>
        <w:rPr>
          <w:spacing w:val="-9"/>
        </w:rPr>
        <w:t> </w:t>
      </w:r>
      <w:r>
        <w:rPr/>
        <w:t>the</w:t>
      </w:r>
      <w:r>
        <w:rPr>
          <w:spacing w:val="-9"/>
        </w:rPr>
        <w:t> </w:t>
      </w:r>
      <w:r>
        <w:rPr/>
        <w:t>EAF,</w:t>
      </w:r>
      <w:r>
        <w:rPr>
          <w:spacing w:val="-8"/>
        </w:rPr>
        <w:t> </w:t>
      </w:r>
      <w:r>
        <w:rPr/>
        <w:t>and</w:t>
      </w:r>
      <w:r>
        <w:rPr>
          <w:spacing w:val="-9"/>
        </w:rPr>
        <w:t> </w:t>
      </w:r>
      <w:r>
        <w:rPr/>
        <w:t>about 120 km long and 10 km wide in Segment 3, parallel to the DSF (Figures 2.4 and 2.5).</w:t>
      </w:r>
    </w:p>
    <w:p>
      <w:pPr>
        <w:pStyle w:val="BodyText"/>
        <w:spacing w:before="4"/>
        <w:rPr>
          <w:sz w:val="32"/>
        </w:rPr>
      </w:pPr>
    </w:p>
    <w:p>
      <w:pPr>
        <w:pStyle w:val="Heading4"/>
        <w:numPr>
          <w:ilvl w:val="2"/>
          <w:numId w:val="4"/>
        </w:numPr>
        <w:tabs>
          <w:tab w:pos="850" w:val="left" w:leader="none"/>
        </w:tabs>
        <w:spacing w:line="240" w:lineRule="auto" w:before="0" w:after="0"/>
        <w:ind w:left="850" w:right="0" w:hanging="610"/>
        <w:jc w:val="left"/>
      </w:pPr>
      <w:r>
        <w:rPr/>
        <w:t>Mw</w:t>
      </w:r>
      <w:r>
        <w:rPr>
          <w:spacing w:val="-5"/>
        </w:rPr>
        <w:t> </w:t>
      </w:r>
      <w:r>
        <w:rPr/>
        <w:t>7.6</w:t>
      </w:r>
      <w:r>
        <w:rPr>
          <w:spacing w:val="-1"/>
        </w:rPr>
        <w:t> </w:t>
      </w:r>
      <w:r>
        <w:rPr>
          <w:spacing w:val="-2"/>
        </w:rPr>
        <w:t>Event</w:t>
      </w:r>
    </w:p>
    <w:p>
      <w:pPr>
        <w:pStyle w:val="BodyText"/>
        <w:spacing w:before="159"/>
        <w:ind w:left="240"/>
        <w:jc w:val="both"/>
      </w:pPr>
      <w:r>
        <w:rPr/>
        <w:t>According</w:t>
      </w:r>
      <w:r>
        <w:rPr>
          <w:spacing w:val="1"/>
        </w:rPr>
        <w:t> </w:t>
      </w:r>
      <w:r>
        <w:rPr/>
        <w:t>to</w:t>
      </w:r>
      <w:r>
        <w:rPr>
          <w:spacing w:val="1"/>
        </w:rPr>
        <w:t> </w:t>
      </w:r>
      <w:r>
        <w:rPr/>
        <w:t>USGS</w:t>
      </w:r>
      <w:r>
        <w:rPr>
          <w:spacing w:val="1"/>
        </w:rPr>
        <w:t> </w:t>
      </w:r>
      <w:r>
        <w:rPr/>
        <w:t>(2023b), the</w:t>
      </w:r>
      <w:r>
        <w:rPr>
          <w:spacing w:val="-1"/>
        </w:rPr>
        <w:t> </w:t>
      </w:r>
      <w:r>
        <w:rPr/>
        <w:t>Mw</w:t>
      </w:r>
      <w:r>
        <w:rPr>
          <w:spacing w:val="1"/>
        </w:rPr>
        <w:t> </w:t>
      </w:r>
      <w:r>
        <w:rPr/>
        <w:t>7.6</w:t>
      </w:r>
      <w:r>
        <w:rPr>
          <w:spacing w:val="2"/>
        </w:rPr>
        <w:t> </w:t>
      </w:r>
      <w:r>
        <w:rPr/>
        <w:t>earthquake</w:t>
      </w:r>
      <w:r>
        <w:rPr>
          <w:spacing w:val="1"/>
        </w:rPr>
        <w:t> </w:t>
      </w:r>
      <w:r>
        <w:rPr/>
        <w:t>occurred</w:t>
      </w:r>
      <w:r>
        <w:rPr>
          <w:spacing w:val="2"/>
        </w:rPr>
        <w:t> </w:t>
      </w:r>
      <w:r>
        <w:rPr/>
        <w:t>95</w:t>
      </w:r>
      <w:r>
        <w:rPr>
          <w:spacing w:val="1"/>
        </w:rPr>
        <w:t> </w:t>
      </w:r>
      <w:r>
        <w:rPr/>
        <w:t>km</w:t>
      </w:r>
      <w:r>
        <w:rPr>
          <w:spacing w:val="1"/>
        </w:rPr>
        <w:t> </w:t>
      </w:r>
      <w:r>
        <w:rPr/>
        <w:t>to</w:t>
      </w:r>
      <w:r>
        <w:rPr>
          <w:spacing w:val="1"/>
        </w:rPr>
        <w:t> </w:t>
      </w:r>
      <w:r>
        <w:rPr/>
        <w:t>the</w:t>
      </w:r>
      <w:r>
        <w:rPr>
          <w:spacing w:val="2"/>
        </w:rPr>
        <w:t> </w:t>
      </w:r>
      <w:r>
        <w:rPr/>
        <w:t>northeast</w:t>
      </w:r>
      <w:r>
        <w:rPr>
          <w:spacing w:val="2"/>
        </w:rPr>
        <w:t> </w:t>
      </w:r>
      <w:r>
        <w:rPr/>
        <w:t>of</w:t>
      </w:r>
      <w:r>
        <w:rPr>
          <w:spacing w:val="2"/>
        </w:rPr>
        <w:t> </w:t>
      </w:r>
      <w:r>
        <w:rPr/>
        <w:t>the</w:t>
      </w:r>
      <w:r>
        <w:rPr>
          <w:spacing w:val="9"/>
        </w:rPr>
        <w:t> </w:t>
      </w:r>
      <w:r>
        <w:rPr>
          <w:spacing w:val="-7"/>
        </w:rPr>
        <w:t>Mw</w:t>
      </w:r>
    </w:p>
    <w:p>
      <w:pPr>
        <w:pStyle w:val="BodyText"/>
        <w:spacing w:before="1"/>
        <w:ind w:left="240" w:right="211"/>
        <w:jc w:val="both"/>
      </w:pPr>
      <w:r>
        <w:rPr/>
        <w:t>7.7</w:t>
      </w:r>
      <w:r>
        <w:rPr>
          <w:spacing w:val="-2"/>
        </w:rPr>
        <w:t> </w:t>
      </w:r>
      <w:r>
        <w:rPr/>
        <w:t>event,</w:t>
      </w:r>
      <w:r>
        <w:rPr>
          <w:spacing w:val="-1"/>
        </w:rPr>
        <w:t> </w:t>
      </w:r>
      <w:r>
        <w:rPr/>
        <w:t>approximately</w:t>
      </w:r>
      <w:r>
        <w:rPr>
          <w:spacing w:val="-5"/>
        </w:rPr>
        <w:t> </w:t>
      </w:r>
      <w:r>
        <w:rPr/>
        <w:t>nine</w:t>
      </w:r>
      <w:r>
        <w:rPr>
          <w:spacing w:val="-3"/>
        </w:rPr>
        <w:t> </w:t>
      </w:r>
      <w:r>
        <w:rPr/>
        <w:t>hours</w:t>
      </w:r>
      <w:r>
        <w:rPr>
          <w:spacing w:val="-5"/>
        </w:rPr>
        <w:t> </w:t>
      </w:r>
      <w:r>
        <w:rPr/>
        <w:t>later.</w:t>
      </w:r>
      <w:r>
        <w:rPr>
          <w:spacing w:val="-4"/>
        </w:rPr>
        <w:t> </w:t>
      </w:r>
      <w:r>
        <w:rPr/>
        <w:t>The</w:t>
      </w:r>
      <w:r>
        <w:rPr>
          <w:spacing w:val="-3"/>
        </w:rPr>
        <w:t> </w:t>
      </w:r>
      <w:r>
        <w:rPr/>
        <w:t>event</w:t>
      </w:r>
      <w:r>
        <w:rPr>
          <w:spacing w:val="-4"/>
        </w:rPr>
        <w:t> </w:t>
      </w:r>
      <w:r>
        <w:rPr/>
        <w:t>ruptured</w:t>
      </w:r>
      <w:r>
        <w:rPr>
          <w:spacing w:val="-5"/>
        </w:rPr>
        <w:t> </w:t>
      </w:r>
      <w:r>
        <w:rPr/>
        <w:t>over</w:t>
      </w:r>
      <w:r>
        <w:rPr>
          <w:spacing w:val="-6"/>
        </w:rPr>
        <w:t> </w:t>
      </w:r>
      <w:r>
        <w:rPr/>
        <w:t>three</w:t>
      </w:r>
      <w:r>
        <w:rPr>
          <w:spacing w:val="-5"/>
        </w:rPr>
        <w:t> </w:t>
      </w:r>
      <w:r>
        <w:rPr/>
        <w:t>fault</w:t>
      </w:r>
      <w:r>
        <w:rPr>
          <w:spacing w:val="-1"/>
        </w:rPr>
        <w:t> </w:t>
      </w:r>
      <w:r>
        <w:rPr/>
        <w:t>segments</w:t>
      </w:r>
      <w:r>
        <w:rPr>
          <w:spacing w:val="-5"/>
        </w:rPr>
        <w:t> </w:t>
      </w:r>
      <w:r>
        <w:rPr/>
        <w:t>(Figures 2.6</w:t>
      </w:r>
      <w:r>
        <w:rPr>
          <w:spacing w:val="-16"/>
        </w:rPr>
        <w:t> </w:t>
      </w:r>
      <w:r>
        <w:rPr/>
        <w:t>and</w:t>
      </w:r>
      <w:r>
        <w:rPr>
          <w:spacing w:val="-15"/>
        </w:rPr>
        <w:t> </w:t>
      </w:r>
      <w:r>
        <w:rPr/>
        <w:t>2.7),</w:t>
      </w:r>
      <w:r>
        <w:rPr>
          <w:spacing w:val="-15"/>
        </w:rPr>
        <w:t> </w:t>
      </w:r>
      <w:r>
        <w:rPr/>
        <w:t>within</w:t>
      </w:r>
      <w:r>
        <w:rPr>
          <w:spacing w:val="-16"/>
        </w:rPr>
        <w:t> </w:t>
      </w:r>
      <w:r>
        <w:rPr/>
        <w:t>the</w:t>
      </w:r>
      <w:r>
        <w:rPr>
          <w:spacing w:val="-15"/>
        </w:rPr>
        <w:t> </w:t>
      </w:r>
      <w:r>
        <w:rPr/>
        <w:t>vicinity</w:t>
      </w:r>
      <w:r>
        <w:rPr>
          <w:spacing w:val="-15"/>
        </w:rPr>
        <w:t> </w:t>
      </w:r>
      <w:r>
        <w:rPr/>
        <w:t>of</w:t>
      </w:r>
      <w:r>
        <w:rPr>
          <w:spacing w:val="-15"/>
        </w:rPr>
        <w:t> </w:t>
      </w:r>
      <w:r>
        <w:rPr/>
        <w:t>the</w:t>
      </w:r>
      <w:r>
        <w:rPr>
          <w:spacing w:val="-16"/>
        </w:rPr>
        <w:t> </w:t>
      </w:r>
      <w:r>
        <w:rPr/>
        <w:t>triple-junction</w:t>
      </w:r>
      <w:r>
        <w:rPr>
          <w:spacing w:val="-15"/>
        </w:rPr>
        <w:t> </w:t>
      </w:r>
      <w:r>
        <w:rPr/>
        <w:t>between</w:t>
      </w:r>
      <w:r>
        <w:rPr>
          <w:spacing w:val="-15"/>
        </w:rPr>
        <w:t> </w:t>
      </w:r>
      <w:r>
        <w:rPr/>
        <w:t>the</w:t>
      </w:r>
      <w:r>
        <w:rPr>
          <w:spacing w:val="-16"/>
        </w:rPr>
        <w:t> </w:t>
      </w:r>
      <w:r>
        <w:rPr/>
        <w:t>Anatolia,</w:t>
      </w:r>
      <w:r>
        <w:rPr>
          <w:spacing w:val="-15"/>
        </w:rPr>
        <w:t> </w:t>
      </w:r>
      <w:r>
        <w:rPr/>
        <w:t>Arabia,</w:t>
      </w:r>
      <w:r>
        <w:rPr>
          <w:spacing w:val="-15"/>
        </w:rPr>
        <w:t> </w:t>
      </w:r>
      <w:r>
        <w:rPr/>
        <w:t>and</w:t>
      </w:r>
      <w:r>
        <w:rPr>
          <w:spacing w:val="-15"/>
        </w:rPr>
        <w:t> </w:t>
      </w:r>
      <w:r>
        <w:rPr/>
        <w:t>Africa</w:t>
      </w:r>
      <w:r>
        <w:rPr>
          <w:spacing w:val="-16"/>
        </w:rPr>
        <w:t> </w:t>
      </w:r>
      <w:r>
        <w:rPr/>
        <w:t>plates (refer</w:t>
      </w:r>
      <w:r>
        <w:rPr>
          <w:spacing w:val="-3"/>
        </w:rPr>
        <w:t> </w:t>
      </w:r>
      <w:r>
        <w:rPr/>
        <w:t>to</w:t>
      </w:r>
      <w:r>
        <w:rPr>
          <w:spacing w:val="-2"/>
        </w:rPr>
        <w:t> </w:t>
      </w:r>
      <w:r>
        <w:rPr/>
        <w:t>Figure</w:t>
      </w:r>
      <w:r>
        <w:rPr>
          <w:spacing w:val="-1"/>
        </w:rPr>
        <w:t> </w:t>
      </w:r>
      <w:r>
        <w:rPr/>
        <w:t>2.2). The</w:t>
      </w:r>
      <w:r>
        <w:rPr>
          <w:spacing w:val="-4"/>
        </w:rPr>
        <w:t> </w:t>
      </w:r>
      <w:r>
        <w:rPr/>
        <w:t>mechanism</w:t>
      </w:r>
      <w:r>
        <w:rPr>
          <w:spacing w:val="-1"/>
        </w:rPr>
        <w:t> </w:t>
      </w:r>
      <w:r>
        <w:rPr/>
        <w:t>and</w:t>
      </w:r>
      <w:r>
        <w:rPr>
          <w:spacing w:val="-2"/>
        </w:rPr>
        <w:t> </w:t>
      </w:r>
      <w:r>
        <w:rPr/>
        <w:t>location</w:t>
      </w:r>
      <w:r>
        <w:rPr>
          <w:spacing w:val="-2"/>
        </w:rPr>
        <w:t> </w:t>
      </w:r>
      <w:r>
        <w:rPr/>
        <w:t>of the</w:t>
      </w:r>
      <w:r>
        <w:rPr>
          <w:spacing w:val="-2"/>
        </w:rPr>
        <w:t> </w:t>
      </w:r>
      <w:r>
        <w:rPr/>
        <w:t>earthquake</w:t>
      </w:r>
      <w:r>
        <w:rPr>
          <w:spacing w:val="-2"/>
        </w:rPr>
        <w:t> </w:t>
      </w:r>
      <w:r>
        <w:rPr/>
        <w:t>are</w:t>
      </w:r>
      <w:r>
        <w:rPr>
          <w:spacing w:val="-2"/>
        </w:rPr>
        <w:t> </w:t>
      </w:r>
      <w:r>
        <w:rPr/>
        <w:t>consistent with</w:t>
      </w:r>
      <w:r>
        <w:rPr>
          <w:spacing w:val="-4"/>
        </w:rPr>
        <w:t> </w:t>
      </w:r>
      <w:r>
        <w:rPr/>
        <w:t>the</w:t>
      </w:r>
      <w:r>
        <w:rPr>
          <w:spacing w:val="-2"/>
        </w:rPr>
        <w:t> </w:t>
      </w:r>
      <w:r>
        <w:rPr/>
        <w:t>EAF (Figure</w:t>
      </w:r>
      <w:r>
        <w:rPr>
          <w:spacing w:val="-8"/>
        </w:rPr>
        <w:t> </w:t>
      </w:r>
      <w:r>
        <w:rPr/>
        <w:t>2.3).</w:t>
      </w:r>
      <w:r>
        <w:rPr>
          <w:spacing w:val="-10"/>
        </w:rPr>
        <w:t> </w:t>
      </w:r>
      <w:r>
        <w:rPr/>
        <w:t>The</w:t>
      </w:r>
      <w:r>
        <w:rPr>
          <w:spacing w:val="-9"/>
        </w:rPr>
        <w:t> </w:t>
      </w:r>
      <w:r>
        <w:rPr/>
        <w:t>event</w:t>
      </w:r>
      <w:r>
        <w:rPr>
          <w:spacing w:val="-7"/>
        </w:rPr>
        <w:t> </w:t>
      </w:r>
      <w:r>
        <w:rPr/>
        <w:t>ruptured</w:t>
      </w:r>
      <w:r>
        <w:rPr>
          <w:spacing w:val="-9"/>
        </w:rPr>
        <w:t> </w:t>
      </w:r>
      <w:r>
        <w:rPr/>
        <w:t>either</w:t>
      </w:r>
      <w:r>
        <w:rPr>
          <w:spacing w:val="-8"/>
        </w:rPr>
        <w:t> </w:t>
      </w:r>
      <w:r>
        <w:rPr/>
        <w:t>a</w:t>
      </w:r>
      <w:r>
        <w:rPr>
          <w:spacing w:val="-11"/>
        </w:rPr>
        <w:t> </w:t>
      </w:r>
      <w:r>
        <w:rPr/>
        <w:t>near-vertical</w:t>
      </w:r>
      <w:r>
        <w:rPr>
          <w:spacing w:val="-10"/>
        </w:rPr>
        <w:t> </w:t>
      </w:r>
      <w:r>
        <w:rPr/>
        <w:t>left-lateral</w:t>
      </w:r>
      <w:r>
        <w:rPr>
          <w:spacing w:val="-12"/>
        </w:rPr>
        <w:t> </w:t>
      </w:r>
      <w:r>
        <w:rPr/>
        <w:t>fault</w:t>
      </w:r>
      <w:r>
        <w:rPr>
          <w:spacing w:val="-7"/>
        </w:rPr>
        <w:t> </w:t>
      </w:r>
      <w:r>
        <w:rPr/>
        <w:t>striking</w:t>
      </w:r>
      <w:r>
        <w:rPr>
          <w:spacing w:val="-9"/>
        </w:rPr>
        <w:t> </w:t>
      </w:r>
      <w:r>
        <w:rPr/>
        <w:t>east-west</w:t>
      </w:r>
      <w:r>
        <w:rPr>
          <w:spacing w:val="-7"/>
        </w:rPr>
        <w:t> </w:t>
      </w:r>
      <w:r>
        <w:rPr/>
        <w:t>or</w:t>
      </w:r>
      <w:r>
        <w:rPr>
          <w:spacing w:val="-8"/>
        </w:rPr>
        <w:t> </w:t>
      </w:r>
      <w:r>
        <w:rPr/>
        <w:t>a</w:t>
      </w:r>
      <w:r>
        <w:rPr>
          <w:spacing w:val="-11"/>
        </w:rPr>
        <w:t> </w:t>
      </w:r>
      <w:r>
        <w:rPr/>
        <w:t>right- lateral fault striking north-south. The location and mechanism of the earthquake, along with aftershocks</w:t>
      </w:r>
      <w:r>
        <w:rPr>
          <w:spacing w:val="-2"/>
        </w:rPr>
        <w:t> </w:t>
      </w:r>
      <w:r>
        <w:rPr/>
        <w:t>that have occurred</w:t>
      </w:r>
      <w:r>
        <w:rPr>
          <w:spacing w:val="-2"/>
        </w:rPr>
        <w:t> </w:t>
      </w:r>
      <w:r>
        <w:rPr/>
        <w:t>since the</w:t>
      </w:r>
      <w:r>
        <w:rPr>
          <w:spacing w:val="-2"/>
        </w:rPr>
        <w:t> </w:t>
      </w:r>
      <w:r>
        <w:rPr/>
        <w:t>Mw 7.7</w:t>
      </w:r>
      <w:r>
        <w:rPr>
          <w:spacing w:val="-2"/>
        </w:rPr>
        <w:t> </w:t>
      </w:r>
      <w:r>
        <w:rPr/>
        <w:t>earthquake, are consistent with</w:t>
      </w:r>
      <w:r>
        <w:rPr>
          <w:spacing w:val="-2"/>
        </w:rPr>
        <w:t> </w:t>
      </w:r>
      <w:r>
        <w:rPr/>
        <w:t>the February 6 earthquake sequence having occurred within the broad EAF zone, though not necessarily all on the same fault strands. Preliminary finite-fault model estimates suggest main slip asperity measuring about 80 km long and 20 km wide (Figure 2.6). Figure 2.8 provides an example of relative ground displacement (fault slip) observed after the February 6, 2023 Mw 7.6 event. The ground displacement matches that expected from a shallow strike-slip mechanism.</w:t>
      </w:r>
    </w:p>
    <w:p>
      <w:pPr>
        <w:spacing w:after="0"/>
        <w:jc w:val="both"/>
        <w:sectPr>
          <w:pgSz w:w="12240" w:h="15840"/>
          <w:pgMar w:header="0" w:footer="1712" w:top="14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before="94"/>
        <w:ind w:left="1642" w:right="180" w:hanging="881"/>
      </w:pPr>
      <w:r>
        <w:rPr>
          <w:b/>
        </w:rPr>
        <w:t>Figure</w:t>
      </w:r>
      <w:r>
        <w:rPr>
          <w:b/>
          <w:spacing w:val="-2"/>
        </w:rPr>
        <w:t> </w:t>
      </w:r>
      <w:r>
        <w:rPr>
          <w:b/>
        </w:rPr>
        <w:t>2.4.</w:t>
      </w:r>
      <w:r>
        <w:rPr>
          <w:b/>
          <w:spacing w:val="-3"/>
        </w:rPr>
        <w:t> </w:t>
      </w:r>
      <w:r>
        <w:rPr/>
        <w:t>Surface</w:t>
      </w:r>
      <w:r>
        <w:rPr>
          <w:spacing w:val="-4"/>
        </w:rPr>
        <w:t> </w:t>
      </w:r>
      <w:r>
        <w:rPr/>
        <w:t>projection</w:t>
      </w:r>
      <w:r>
        <w:rPr>
          <w:spacing w:val="-2"/>
        </w:rPr>
        <w:t> </w:t>
      </w:r>
      <w:r>
        <w:rPr/>
        <w:t>of</w:t>
      </w:r>
      <w:r>
        <w:rPr>
          <w:spacing w:val="-5"/>
        </w:rPr>
        <w:t> </w:t>
      </w:r>
      <w:r>
        <w:rPr/>
        <w:t>the</w:t>
      </w:r>
      <w:r>
        <w:rPr>
          <w:spacing w:val="-2"/>
        </w:rPr>
        <w:t> </w:t>
      </w:r>
      <w:r>
        <w:rPr/>
        <w:t>slip</w:t>
      </w:r>
      <w:r>
        <w:rPr>
          <w:spacing w:val="-2"/>
        </w:rPr>
        <w:t> </w:t>
      </w:r>
      <w:r>
        <w:rPr/>
        <w:t>distribution</w:t>
      </w:r>
      <w:r>
        <w:rPr>
          <w:spacing w:val="-2"/>
        </w:rPr>
        <w:t> </w:t>
      </w:r>
      <w:r>
        <w:rPr/>
        <w:t>for</w:t>
      </w:r>
      <w:r>
        <w:rPr>
          <w:spacing w:val="-3"/>
        </w:rPr>
        <w:t> </w:t>
      </w:r>
      <w:r>
        <w:rPr/>
        <w:t>the</w:t>
      </w:r>
      <w:r>
        <w:rPr>
          <w:spacing w:val="-4"/>
        </w:rPr>
        <w:t> </w:t>
      </w:r>
      <w:r>
        <w:rPr/>
        <w:t>February</w:t>
      </w:r>
      <w:r>
        <w:rPr>
          <w:spacing w:val="-4"/>
        </w:rPr>
        <w:t> </w:t>
      </w:r>
      <w:r>
        <w:rPr/>
        <w:t>6,</w:t>
      </w:r>
      <w:r>
        <w:rPr>
          <w:spacing w:val="-3"/>
        </w:rPr>
        <w:t> </w:t>
      </w:r>
      <w:r>
        <w:rPr/>
        <w:t>2023,</w:t>
      </w:r>
      <w:r>
        <w:rPr>
          <w:spacing w:val="-3"/>
        </w:rPr>
        <w:t> </w:t>
      </w:r>
      <w:r>
        <w:rPr/>
        <w:t>Mw</w:t>
      </w:r>
      <w:r>
        <w:rPr>
          <w:spacing w:val="-2"/>
        </w:rPr>
        <w:t> </w:t>
      </w:r>
      <w:r>
        <w:rPr/>
        <w:t>7.7 Kahramanmaraş, Türkiye (USGS 2023a, last accessed 2-20-2023).</w:t>
      </w:r>
    </w:p>
    <w:p>
      <w:pPr>
        <w:spacing w:after="0"/>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4"/>
        </w:rPr>
      </w:pPr>
    </w:p>
    <w:p>
      <w:pPr>
        <w:pStyle w:val="BodyText"/>
        <w:spacing w:before="94"/>
        <w:ind w:left="249" w:right="226"/>
        <w:jc w:val="center"/>
      </w:pPr>
      <w:r>
        <w:rPr>
          <w:b/>
        </w:rPr>
        <w:t>Figure</w:t>
      </w:r>
      <w:r>
        <w:rPr>
          <w:b/>
          <w:spacing w:val="-3"/>
        </w:rPr>
        <w:t> </w:t>
      </w:r>
      <w:r>
        <w:rPr>
          <w:b/>
        </w:rPr>
        <w:t>2.5.</w:t>
      </w:r>
      <w:r>
        <w:rPr>
          <w:b/>
          <w:spacing w:val="-4"/>
        </w:rPr>
        <w:t> </w:t>
      </w:r>
      <w:r>
        <w:rPr/>
        <w:t>Cross-section</w:t>
      </w:r>
      <w:r>
        <w:rPr>
          <w:spacing w:val="-3"/>
        </w:rPr>
        <w:t> </w:t>
      </w:r>
      <w:r>
        <w:rPr/>
        <w:t>of</w:t>
      </w:r>
      <w:r>
        <w:rPr>
          <w:spacing w:val="-3"/>
        </w:rPr>
        <w:t> </w:t>
      </w:r>
      <w:r>
        <w:rPr/>
        <w:t>slip</w:t>
      </w:r>
      <w:r>
        <w:rPr>
          <w:spacing w:val="-3"/>
        </w:rPr>
        <w:t> </w:t>
      </w:r>
      <w:r>
        <w:rPr/>
        <w:t>distribution</w:t>
      </w:r>
      <w:r>
        <w:rPr>
          <w:spacing w:val="-3"/>
        </w:rPr>
        <w:t> </w:t>
      </w:r>
      <w:r>
        <w:rPr/>
        <w:t>for</w:t>
      </w:r>
      <w:r>
        <w:rPr>
          <w:spacing w:val="-2"/>
        </w:rPr>
        <w:t> </w:t>
      </w:r>
      <w:r>
        <w:rPr/>
        <w:t>February</w:t>
      </w:r>
      <w:r>
        <w:rPr>
          <w:spacing w:val="-5"/>
        </w:rPr>
        <w:t> </w:t>
      </w:r>
      <w:r>
        <w:rPr/>
        <w:t>6,</w:t>
      </w:r>
      <w:r>
        <w:rPr>
          <w:spacing w:val="-4"/>
        </w:rPr>
        <w:t> </w:t>
      </w:r>
      <w:r>
        <w:rPr/>
        <w:t>2023,</w:t>
      </w:r>
      <w:r>
        <w:rPr>
          <w:spacing w:val="-5"/>
        </w:rPr>
        <w:t> </w:t>
      </w:r>
      <w:r>
        <w:rPr/>
        <w:t>Mw</w:t>
      </w:r>
      <w:r>
        <w:rPr>
          <w:spacing w:val="-3"/>
        </w:rPr>
        <w:t> </w:t>
      </w:r>
      <w:r>
        <w:rPr/>
        <w:t>7.7</w:t>
      </w:r>
      <w:r>
        <w:rPr>
          <w:spacing w:val="-6"/>
        </w:rPr>
        <w:t> </w:t>
      </w:r>
      <w:r>
        <w:rPr/>
        <w:t>Kahramanmaraş, Türkiye (USGS 2023a, last accessed 2-20-2023).</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8"/>
        <w:rPr>
          <w:sz w:val="28"/>
        </w:rPr>
      </w:pPr>
    </w:p>
    <w:p>
      <w:pPr>
        <w:pStyle w:val="BodyText"/>
        <w:spacing w:line="276" w:lineRule="auto"/>
        <w:ind w:left="281" w:right="258"/>
        <w:jc w:val="center"/>
      </w:pPr>
      <w:r>
        <w:rPr>
          <w:b/>
        </w:rPr>
        <w:t>Figure</w:t>
      </w:r>
      <w:r>
        <w:rPr>
          <w:b/>
          <w:spacing w:val="-3"/>
        </w:rPr>
        <w:t> </w:t>
      </w:r>
      <w:r>
        <w:rPr>
          <w:b/>
        </w:rPr>
        <w:t>2.6.</w:t>
      </w:r>
      <w:r>
        <w:rPr>
          <w:b/>
          <w:spacing w:val="-4"/>
        </w:rPr>
        <w:t> </w:t>
      </w:r>
      <w:r>
        <w:rPr/>
        <w:t>Cross-section</w:t>
      </w:r>
      <w:r>
        <w:rPr>
          <w:spacing w:val="-3"/>
        </w:rPr>
        <w:t> </w:t>
      </w:r>
      <w:r>
        <w:rPr/>
        <w:t>of</w:t>
      </w:r>
      <w:r>
        <w:rPr>
          <w:spacing w:val="-3"/>
        </w:rPr>
        <w:t> </w:t>
      </w:r>
      <w:r>
        <w:rPr/>
        <w:t>slip</w:t>
      </w:r>
      <w:r>
        <w:rPr>
          <w:spacing w:val="-3"/>
        </w:rPr>
        <w:t> </w:t>
      </w:r>
      <w:r>
        <w:rPr/>
        <w:t>distribution</w:t>
      </w:r>
      <w:r>
        <w:rPr>
          <w:spacing w:val="-3"/>
        </w:rPr>
        <w:t> </w:t>
      </w:r>
      <w:r>
        <w:rPr/>
        <w:t>for</w:t>
      </w:r>
      <w:r>
        <w:rPr>
          <w:spacing w:val="-2"/>
        </w:rPr>
        <w:t> </w:t>
      </w:r>
      <w:r>
        <w:rPr/>
        <w:t>February</w:t>
      </w:r>
      <w:r>
        <w:rPr>
          <w:spacing w:val="-4"/>
        </w:rPr>
        <w:t> </w:t>
      </w:r>
      <w:r>
        <w:rPr/>
        <w:t>6,</w:t>
      </w:r>
      <w:r>
        <w:rPr>
          <w:spacing w:val="-4"/>
        </w:rPr>
        <w:t> </w:t>
      </w:r>
      <w:r>
        <w:rPr/>
        <w:t>2023,</w:t>
      </w:r>
      <w:r>
        <w:rPr>
          <w:spacing w:val="-5"/>
        </w:rPr>
        <w:t> </w:t>
      </w:r>
      <w:r>
        <w:rPr/>
        <w:t>Mw</w:t>
      </w:r>
      <w:r>
        <w:rPr>
          <w:spacing w:val="-3"/>
        </w:rPr>
        <w:t> </w:t>
      </w:r>
      <w:r>
        <w:rPr/>
        <w:t>7.6,</w:t>
      </w:r>
      <w:r>
        <w:rPr>
          <w:spacing w:val="-4"/>
        </w:rPr>
        <w:t> </w:t>
      </w:r>
      <w:r>
        <w:rPr/>
        <w:t>Türkiye</w:t>
      </w:r>
      <w:r>
        <w:rPr>
          <w:spacing w:val="-4"/>
        </w:rPr>
        <w:t> </w:t>
      </w:r>
      <w:r>
        <w:rPr/>
        <w:t>(USGS 2023b, last accessed 2-20-2023).</w:t>
      </w:r>
    </w:p>
    <w:p>
      <w:pPr>
        <w:spacing w:after="0" w:line="276" w:lineRule="auto"/>
        <w:jc w:val="center"/>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pStyle w:val="BodyText"/>
        <w:spacing w:line="276" w:lineRule="auto" w:before="94"/>
        <w:ind w:left="249" w:right="226"/>
        <w:jc w:val="center"/>
      </w:pPr>
      <w:r>
        <w:rPr>
          <w:b/>
        </w:rPr>
        <w:t>Figure</w:t>
      </w:r>
      <w:r>
        <w:rPr>
          <w:b/>
          <w:spacing w:val="-2"/>
        </w:rPr>
        <w:t> </w:t>
      </w:r>
      <w:r>
        <w:rPr>
          <w:b/>
        </w:rPr>
        <w:t>2.7.</w:t>
      </w:r>
      <w:r>
        <w:rPr>
          <w:b/>
          <w:spacing w:val="-3"/>
        </w:rPr>
        <w:t> </w:t>
      </w:r>
      <w:r>
        <w:rPr/>
        <w:t>Surface</w:t>
      </w:r>
      <w:r>
        <w:rPr>
          <w:spacing w:val="-4"/>
        </w:rPr>
        <w:t> </w:t>
      </w:r>
      <w:r>
        <w:rPr/>
        <w:t>projection</w:t>
      </w:r>
      <w:r>
        <w:rPr>
          <w:spacing w:val="-2"/>
        </w:rPr>
        <w:t> </w:t>
      </w:r>
      <w:r>
        <w:rPr/>
        <w:t>of</w:t>
      </w:r>
      <w:r>
        <w:rPr>
          <w:spacing w:val="-5"/>
        </w:rPr>
        <w:t> </w:t>
      </w:r>
      <w:r>
        <w:rPr/>
        <w:t>the</w:t>
      </w:r>
      <w:r>
        <w:rPr>
          <w:spacing w:val="-2"/>
        </w:rPr>
        <w:t> </w:t>
      </w:r>
      <w:r>
        <w:rPr/>
        <w:t>slip</w:t>
      </w:r>
      <w:r>
        <w:rPr>
          <w:spacing w:val="-2"/>
        </w:rPr>
        <w:t> </w:t>
      </w:r>
      <w:r>
        <w:rPr/>
        <w:t>distribution</w:t>
      </w:r>
      <w:r>
        <w:rPr>
          <w:spacing w:val="-2"/>
        </w:rPr>
        <w:t> </w:t>
      </w:r>
      <w:r>
        <w:rPr/>
        <w:t>for</w:t>
      </w:r>
      <w:r>
        <w:rPr>
          <w:spacing w:val="-3"/>
        </w:rPr>
        <w:t> </w:t>
      </w:r>
      <w:r>
        <w:rPr/>
        <w:t>the</w:t>
      </w:r>
      <w:r>
        <w:rPr>
          <w:spacing w:val="-4"/>
        </w:rPr>
        <w:t> </w:t>
      </w:r>
      <w:r>
        <w:rPr/>
        <w:t>February</w:t>
      </w:r>
      <w:r>
        <w:rPr>
          <w:spacing w:val="-4"/>
        </w:rPr>
        <w:t> </w:t>
      </w:r>
      <w:r>
        <w:rPr/>
        <w:t>6,</w:t>
      </w:r>
      <w:r>
        <w:rPr>
          <w:spacing w:val="-3"/>
        </w:rPr>
        <w:t> </w:t>
      </w:r>
      <w:r>
        <w:rPr/>
        <w:t>2023,</w:t>
      </w:r>
      <w:r>
        <w:rPr>
          <w:spacing w:val="-3"/>
        </w:rPr>
        <w:t> </w:t>
      </w:r>
      <w:r>
        <w:rPr/>
        <w:t>Mw</w:t>
      </w:r>
      <w:r>
        <w:rPr>
          <w:spacing w:val="-2"/>
        </w:rPr>
        <w:t> </w:t>
      </w:r>
      <w:r>
        <w:rPr/>
        <w:t>7.6,</w:t>
      </w:r>
      <w:r>
        <w:rPr>
          <w:spacing w:val="-3"/>
        </w:rPr>
        <w:t> </w:t>
      </w:r>
      <w:r>
        <w:rPr/>
        <w:t>Türkiye (USGS 2023b, last accessed 2-20-2023).</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pPr>
    </w:p>
    <w:p>
      <w:pPr>
        <w:pStyle w:val="BodyText"/>
        <w:spacing w:line="278" w:lineRule="auto"/>
        <w:ind w:left="283" w:right="260" w:hanging="3"/>
        <w:jc w:val="center"/>
      </w:pPr>
      <w:r>
        <w:rPr>
          <w:b/>
        </w:rPr>
        <w:t>Figure 2.8. </w:t>
      </w:r>
      <w:r>
        <w:rPr/>
        <w:t>Fault slip of 3.0 to 3.5 m at the Anatolian plate from the February 6, 2023 earthquake</w:t>
      </w:r>
      <w:r>
        <w:rPr>
          <w:spacing w:val="-5"/>
        </w:rPr>
        <w:t> </w:t>
      </w:r>
      <w:r>
        <w:rPr/>
        <w:t>sequence</w:t>
      </w:r>
      <w:r>
        <w:rPr>
          <w:spacing w:val="-5"/>
        </w:rPr>
        <w:t> </w:t>
      </w:r>
      <w:r>
        <w:rPr/>
        <w:t>(adapted</w:t>
      </w:r>
      <w:r>
        <w:rPr>
          <w:spacing w:val="-5"/>
        </w:rPr>
        <w:t> </w:t>
      </w:r>
      <w:r>
        <w:rPr/>
        <w:t>from</w:t>
      </w:r>
      <w:r>
        <w:rPr>
          <w:spacing w:val="-4"/>
        </w:rPr>
        <w:t> </w:t>
      </w:r>
      <w:r>
        <w:rPr/>
        <w:t>reddit</w:t>
      </w:r>
      <w:r>
        <w:rPr>
          <w:spacing w:val="-4"/>
        </w:rPr>
        <w:t> </w:t>
      </w:r>
      <w:r>
        <w:rPr/>
        <w:t>post</w:t>
      </w:r>
      <w:r>
        <w:rPr>
          <w:spacing w:val="-4"/>
        </w:rPr>
        <w:t> </w:t>
      </w:r>
      <w:r>
        <w:rPr/>
        <w:t>by </w:t>
      </w:r>
      <w:hyperlink r:id="rId17">
        <w:r>
          <w:rPr>
            <w:color w:val="0462C1"/>
            <w:u w:val="single" w:color="0462C1"/>
          </w:rPr>
          <w:t>u/kebabG</w:t>
        </w:r>
      </w:hyperlink>
      <w:r>
        <w:rPr>
          <w:color w:val="0462C1"/>
          <w:spacing w:val="-3"/>
          <w:u w:val="single" w:color="0462C1"/>
        </w:rPr>
        <w:t> </w:t>
      </w:r>
      <w:r>
        <w:rPr>
          <w:color w:val="0462C1"/>
          <w:u w:val="single" w:color="0462C1"/>
        </w:rPr>
        <w:t>2023a</w:t>
      </w:r>
      <w:r>
        <w:rPr/>
        <w:t>,</w:t>
      </w:r>
      <w:r>
        <w:rPr>
          <w:spacing w:val="-4"/>
        </w:rPr>
        <w:t> </w:t>
      </w:r>
      <w:r>
        <w:rPr/>
        <w:t>last</w:t>
      </w:r>
      <w:r>
        <w:rPr>
          <w:spacing w:val="-4"/>
        </w:rPr>
        <w:t> </w:t>
      </w:r>
      <w:r>
        <w:rPr/>
        <w:t>accessed</w:t>
      </w:r>
      <w:r>
        <w:rPr>
          <w:spacing w:val="-3"/>
        </w:rPr>
        <w:t> </w:t>
      </w:r>
      <w:r>
        <w:rPr/>
        <w:t>2-20-2023).</w:t>
      </w:r>
    </w:p>
    <w:p>
      <w:pPr>
        <w:spacing w:after="0" w:line="278" w:lineRule="auto"/>
        <w:jc w:val="center"/>
        <w:sectPr>
          <w:pgSz w:w="12240" w:h="15840"/>
          <w:pgMar w:header="0" w:footer="1712" w:top="1480" w:bottom="1980" w:left="1200" w:right="1220"/>
        </w:sectPr>
      </w:pPr>
    </w:p>
    <w:p>
      <w:pPr>
        <w:pStyle w:val="Heading3"/>
        <w:numPr>
          <w:ilvl w:val="1"/>
          <w:numId w:val="4"/>
        </w:numPr>
        <w:tabs>
          <w:tab w:pos="960" w:val="left" w:leader="none"/>
        </w:tabs>
        <w:spacing w:line="240" w:lineRule="auto" w:before="69" w:after="0"/>
        <w:ind w:left="960" w:right="0" w:hanging="761"/>
        <w:jc w:val="left"/>
      </w:pPr>
      <w:bookmarkStart w:name="_bookmark19" w:id="20"/>
      <w:bookmarkEnd w:id="20"/>
      <w:r>
        <w:rPr>
          <w:b w:val="0"/>
        </w:rPr>
      </w:r>
      <w:r>
        <w:rPr/>
        <w:t>Evolution</w:t>
      </w:r>
      <w:r>
        <w:rPr>
          <w:spacing w:val="-3"/>
        </w:rPr>
        <w:t> </w:t>
      </w:r>
      <w:r>
        <w:rPr/>
        <w:t>of</w:t>
      </w:r>
      <w:r>
        <w:rPr>
          <w:spacing w:val="-4"/>
        </w:rPr>
        <w:t> </w:t>
      </w:r>
      <w:r>
        <w:rPr/>
        <w:t>Seismic</w:t>
      </w:r>
      <w:r>
        <w:rPr>
          <w:spacing w:val="-5"/>
        </w:rPr>
        <w:t> </w:t>
      </w:r>
      <w:r>
        <w:rPr/>
        <w:t>Zonation</w:t>
      </w:r>
      <w:r>
        <w:rPr>
          <w:spacing w:val="-3"/>
        </w:rPr>
        <w:t> </w:t>
      </w:r>
      <w:r>
        <w:rPr/>
        <w:t>and</w:t>
      </w:r>
      <w:r>
        <w:rPr>
          <w:spacing w:val="-2"/>
        </w:rPr>
        <w:t> </w:t>
      </w:r>
      <w:r>
        <w:rPr/>
        <w:t>Current</w:t>
      </w:r>
      <w:r>
        <w:rPr>
          <w:spacing w:val="-4"/>
        </w:rPr>
        <w:t> </w:t>
      </w:r>
      <w:r>
        <w:rPr/>
        <w:t>Seismic</w:t>
      </w:r>
      <w:r>
        <w:rPr>
          <w:spacing w:val="-1"/>
        </w:rPr>
        <w:t> </w:t>
      </w:r>
      <w:r>
        <w:rPr/>
        <w:t>Hazard</w:t>
      </w:r>
      <w:r>
        <w:rPr>
          <w:spacing w:val="-2"/>
        </w:rPr>
        <w:t> </w:t>
      </w:r>
      <w:r>
        <w:rPr>
          <w:spacing w:val="-4"/>
        </w:rPr>
        <w:t>Maps</w:t>
      </w:r>
    </w:p>
    <w:p>
      <w:pPr>
        <w:pStyle w:val="BodyText"/>
        <w:spacing w:before="3"/>
        <w:rPr>
          <w:b/>
          <w:sz w:val="27"/>
        </w:rPr>
      </w:pPr>
    </w:p>
    <w:p>
      <w:pPr>
        <w:pStyle w:val="Heading4"/>
        <w:numPr>
          <w:ilvl w:val="2"/>
          <w:numId w:val="4"/>
        </w:numPr>
        <w:tabs>
          <w:tab w:pos="850" w:val="left" w:leader="none"/>
        </w:tabs>
        <w:spacing w:line="240" w:lineRule="auto" w:before="0" w:after="0"/>
        <w:ind w:left="850" w:right="0" w:hanging="610"/>
        <w:jc w:val="left"/>
      </w:pPr>
      <w:bookmarkStart w:name="_bookmark20" w:id="21"/>
      <w:bookmarkEnd w:id="21"/>
      <w:r>
        <w:rPr>
          <w:b w:val="0"/>
        </w:rPr>
      </w:r>
      <w:r>
        <w:rPr>
          <w:spacing w:val="-2"/>
        </w:rPr>
        <w:t>Türkiye</w:t>
      </w:r>
    </w:p>
    <w:p>
      <w:pPr>
        <w:pStyle w:val="BodyText"/>
        <w:spacing w:before="155"/>
        <w:ind w:left="240" w:right="210"/>
        <w:jc w:val="both"/>
      </w:pPr>
      <w:r>
        <w:rPr/>
        <w:t>Between</w:t>
      </w:r>
      <w:r>
        <w:rPr>
          <w:spacing w:val="-9"/>
        </w:rPr>
        <w:t> </w:t>
      </w:r>
      <w:r>
        <w:rPr/>
        <w:t>1985</w:t>
      </w:r>
      <w:r>
        <w:rPr>
          <w:spacing w:val="-9"/>
        </w:rPr>
        <w:t> </w:t>
      </w:r>
      <w:r>
        <w:rPr/>
        <w:t>and</w:t>
      </w:r>
      <w:r>
        <w:rPr>
          <w:spacing w:val="-9"/>
        </w:rPr>
        <w:t> </w:t>
      </w:r>
      <w:r>
        <w:rPr/>
        <w:t>2018,</w:t>
      </w:r>
      <w:r>
        <w:rPr>
          <w:spacing w:val="-10"/>
        </w:rPr>
        <w:t> </w:t>
      </w:r>
      <w:r>
        <w:rPr/>
        <w:t>at</w:t>
      </w:r>
      <w:r>
        <w:rPr>
          <w:spacing w:val="-8"/>
        </w:rPr>
        <w:t> </w:t>
      </w:r>
      <w:r>
        <w:rPr/>
        <w:t>least</w:t>
      </w:r>
      <w:r>
        <w:rPr>
          <w:spacing w:val="-7"/>
        </w:rPr>
        <w:t> </w:t>
      </w:r>
      <w:r>
        <w:rPr/>
        <w:t>eight</w:t>
      </w:r>
      <w:r>
        <w:rPr>
          <w:spacing w:val="-7"/>
        </w:rPr>
        <w:t> </w:t>
      </w:r>
      <w:r>
        <w:rPr/>
        <w:t>national</w:t>
      </w:r>
      <w:r>
        <w:rPr>
          <w:spacing w:val="-10"/>
        </w:rPr>
        <w:t> </w:t>
      </w:r>
      <w:r>
        <w:rPr/>
        <w:t>and</w:t>
      </w:r>
      <w:r>
        <w:rPr>
          <w:spacing w:val="-9"/>
        </w:rPr>
        <w:t> </w:t>
      </w:r>
      <w:r>
        <w:rPr/>
        <w:t>international</w:t>
      </w:r>
      <w:r>
        <w:rPr>
          <w:spacing w:val="-10"/>
        </w:rPr>
        <w:t> </w:t>
      </w:r>
      <w:r>
        <w:rPr/>
        <w:t>studies</w:t>
      </w:r>
      <w:r>
        <w:rPr>
          <w:spacing w:val="-9"/>
        </w:rPr>
        <w:t> </w:t>
      </w:r>
      <w:r>
        <w:rPr/>
        <w:t>were</w:t>
      </w:r>
      <w:r>
        <w:rPr>
          <w:spacing w:val="-8"/>
        </w:rPr>
        <w:t> </w:t>
      </w:r>
      <w:r>
        <w:rPr/>
        <w:t>used</w:t>
      </w:r>
      <w:r>
        <w:rPr>
          <w:spacing w:val="-9"/>
        </w:rPr>
        <w:t> </w:t>
      </w:r>
      <w:r>
        <w:rPr/>
        <w:t>to</w:t>
      </w:r>
      <w:r>
        <w:rPr>
          <w:spacing w:val="-9"/>
        </w:rPr>
        <w:t> </w:t>
      </w:r>
      <w:r>
        <w:rPr/>
        <w:t>update</w:t>
      </w:r>
      <w:r>
        <w:rPr>
          <w:spacing w:val="-11"/>
        </w:rPr>
        <w:t> </w:t>
      </w:r>
      <w:r>
        <w:rPr/>
        <w:t>the seismic hazard estimates in Türkiye (Akkar et al. 2018). The 2018 model (Akkar et al. 2018) referred to as T-SHM (</w:t>
      </w:r>
      <w:r>
        <w:rPr>
          <w:i/>
        </w:rPr>
        <w:t>The revised national probabilistic seismic hazard maps</w:t>
      </w:r>
      <w:r>
        <w:rPr/>
        <w:t>) was initiated in 2013</w:t>
      </w:r>
      <w:r>
        <w:rPr>
          <w:spacing w:val="-12"/>
        </w:rPr>
        <w:t> </w:t>
      </w:r>
      <w:r>
        <w:rPr/>
        <w:t>with</w:t>
      </w:r>
      <w:r>
        <w:rPr>
          <w:spacing w:val="-14"/>
        </w:rPr>
        <w:t> </w:t>
      </w:r>
      <w:r>
        <w:rPr/>
        <w:t>the</w:t>
      </w:r>
      <w:r>
        <w:rPr>
          <w:spacing w:val="-14"/>
        </w:rPr>
        <w:t> </w:t>
      </w:r>
      <w:r>
        <w:rPr/>
        <w:t>leadership</w:t>
      </w:r>
      <w:r>
        <w:rPr>
          <w:spacing w:val="-14"/>
        </w:rPr>
        <w:t> </w:t>
      </w:r>
      <w:r>
        <w:rPr/>
        <w:t>of</w:t>
      </w:r>
      <w:r>
        <w:rPr>
          <w:spacing w:val="-10"/>
        </w:rPr>
        <w:t> </w:t>
      </w:r>
      <w:r>
        <w:rPr/>
        <w:t>AFAD,</w:t>
      </w:r>
      <w:r>
        <w:rPr>
          <w:spacing w:val="-12"/>
        </w:rPr>
        <w:t> </w:t>
      </w:r>
      <w:r>
        <w:rPr/>
        <w:t>under</w:t>
      </w:r>
      <w:r>
        <w:rPr>
          <w:spacing w:val="-13"/>
        </w:rPr>
        <w:t> </w:t>
      </w:r>
      <w:r>
        <w:rPr/>
        <w:t>the</w:t>
      </w:r>
      <w:r>
        <w:rPr>
          <w:spacing w:val="-14"/>
        </w:rPr>
        <w:t> </w:t>
      </w:r>
      <w:r>
        <w:rPr/>
        <w:t>National</w:t>
      </w:r>
      <w:r>
        <w:rPr>
          <w:spacing w:val="-12"/>
        </w:rPr>
        <w:t> </w:t>
      </w:r>
      <w:r>
        <w:rPr/>
        <w:t>Earthquake</w:t>
      </w:r>
      <w:r>
        <w:rPr>
          <w:spacing w:val="-14"/>
        </w:rPr>
        <w:t> </w:t>
      </w:r>
      <w:r>
        <w:rPr/>
        <w:t>Strategy</w:t>
      </w:r>
      <w:r>
        <w:rPr>
          <w:spacing w:val="-16"/>
        </w:rPr>
        <w:t> </w:t>
      </w:r>
      <w:r>
        <w:rPr/>
        <w:t>and</w:t>
      </w:r>
      <w:r>
        <w:rPr>
          <w:spacing w:val="-10"/>
        </w:rPr>
        <w:t> </w:t>
      </w:r>
      <w:r>
        <w:rPr/>
        <w:t>Action</w:t>
      </w:r>
      <w:r>
        <w:rPr>
          <w:spacing w:val="-11"/>
        </w:rPr>
        <w:t> </w:t>
      </w:r>
      <w:r>
        <w:rPr/>
        <w:t>Plan-2023. The T-SHM incorporated several new features and improvements that led to a more comprehensive assessment of the seismic hazard in Türkiye. For example, the updated model includes smooth contour maps of seismic hazard in rock developed for intensity measures such as PGA, PGV (peak ground velocity), and spectral acceleration at natural periods of T=0.2 and</w:t>
      </w:r>
    </w:p>
    <w:p>
      <w:pPr>
        <w:pStyle w:val="BodyText"/>
        <w:ind w:left="240" w:right="216"/>
        <w:jc w:val="both"/>
      </w:pPr>
      <w:r>
        <w:rPr/>
        <w:t>1.0 seconds. The return periods considered in the hazard maps of the 2018 model are 43, 72, 475, and 2,475 years. The 2018 model contrasts with the typical zonation maps that were previously</w:t>
      </w:r>
      <w:r>
        <w:rPr>
          <w:spacing w:val="-9"/>
        </w:rPr>
        <w:t> </w:t>
      </w:r>
      <w:r>
        <w:rPr/>
        <w:t>used</w:t>
      </w:r>
      <w:r>
        <w:rPr>
          <w:spacing w:val="-10"/>
        </w:rPr>
        <w:t> </w:t>
      </w:r>
      <w:r>
        <w:rPr/>
        <w:t>in</w:t>
      </w:r>
      <w:r>
        <w:rPr>
          <w:spacing w:val="-10"/>
        </w:rPr>
        <w:t> </w:t>
      </w:r>
      <w:r>
        <w:rPr/>
        <w:t>the</w:t>
      </w:r>
      <w:r>
        <w:rPr>
          <w:spacing w:val="-10"/>
        </w:rPr>
        <w:t> </w:t>
      </w:r>
      <w:r>
        <w:rPr/>
        <w:t>country,</w:t>
      </w:r>
      <w:r>
        <w:rPr>
          <w:spacing w:val="-9"/>
        </w:rPr>
        <w:t> </w:t>
      </w:r>
      <w:r>
        <w:rPr/>
        <w:t>which</w:t>
      </w:r>
      <w:r>
        <w:rPr>
          <w:spacing w:val="-10"/>
        </w:rPr>
        <w:t> </w:t>
      </w:r>
      <w:r>
        <w:rPr/>
        <w:t>assumed</w:t>
      </w:r>
      <w:r>
        <w:rPr>
          <w:spacing w:val="-10"/>
        </w:rPr>
        <w:t> </w:t>
      </w:r>
      <w:r>
        <w:rPr/>
        <w:t>constant</w:t>
      </w:r>
      <w:r>
        <w:rPr>
          <w:spacing w:val="-11"/>
        </w:rPr>
        <w:t> </w:t>
      </w:r>
      <w:r>
        <w:rPr/>
        <w:t>values</w:t>
      </w:r>
      <w:r>
        <w:rPr>
          <w:spacing w:val="-9"/>
        </w:rPr>
        <w:t> </w:t>
      </w:r>
      <w:r>
        <w:rPr/>
        <w:t>of</w:t>
      </w:r>
      <w:r>
        <w:rPr>
          <w:spacing w:val="-11"/>
        </w:rPr>
        <w:t> </w:t>
      </w:r>
      <w:r>
        <w:rPr/>
        <w:t>the</w:t>
      </w:r>
      <w:r>
        <w:rPr>
          <w:spacing w:val="-10"/>
        </w:rPr>
        <w:t> </w:t>
      </w:r>
      <w:r>
        <w:rPr/>
        <w:t>plausible</w:t>
      </w:r>
      <w:r>
        <w:rPr>
          <w:spacing w:val="-10"/>
        </w:rPr>
        <w:t> </w:t>
      </w:r>
      <w:r>
        <w:rPr/>
        <w:t>seismic</w:t>
      </w:r>
      <w:r>
        <w:rPr>
          <w:spacing w:val="-9"/>
        </w:rPr>
        <w:t> </w:t>
      </w:r>
      <w:r>
        <w:rPr/>
        <w:t>demands (intended as upper values) within five zones with no consideration of distance from the fault.</w:t>
      </w:r>
    </w:p>
    <w:p>
      <w:pPr>
        <w:pStyle w:val="BodyText"/>
        <w:spacing w:before="121"/>
        <w:ind w:left="240" w:right="211"/>
        <w:jc w:val="both"/>
      </w:pPr>
      <w:r>
        <w:rPr/>
        <w:t>Before 1996, the zonation maps in Türkiye were based on building damage or macroseismic intensity, and hence were more related to the observed seismic risk than to the hazard. These maps had no smooth transitions between known seismically active regions and “non-seismic” regions. In contrast, the</w:t>
      </w:r>
      <w:r>
        <w:rPr>
          <w:spacing w:val="-2"/>
        </w:rPr>
        <w:t> </w:t>
      </w:r>
      <w:r>
        <w:rPr/>
        <w:t>1996 map considered PGA as the ground motion intensity parameter to define the seismic zonation within the country. Figure 2.9 shows examples of seismic zonation maps</w:t>
      </w:r>
      <w:r>
        <w:rPr>
          <w:spacing w:val="-1"/>
        </w:rPr>
        <w:t> </w:t>
      </w:r>
      <w:r>
        <w:rPr/>
        <w:t>in</w:t>
      </w:r>
      <w:r>
        <w:rPr>
          <w:spacing w:val="-2"/>
        </w:rPr>
        <w:t> </w:t>
      </w:r>
      <w:r>
        <w:rPr/>
        <w:t>Türkiye</w:t>
      </w:r>
      <w:r>
        <w:rPr>
          <w:spacing w:val="-2"/>
        </w:rPr>
        <w:t> </w:t>
      </w:r>
      <w:r>
        <w:rPr/>
        <w:t>developed</w:t>
      </w:r>
      <w:r>
        <w:rPr>
          <w:spacing w:val="-1"/>
        </w:rPr>
        <w:t> </w:t>
      </w:r>
      <w:r>
        <w:rPr/>
        <w:t>in</w:t>
      </w:r>
      <w:r>
        <w:rPr>
          <w:spacing w:val="-2"/>
        </w:rPr>
        <w:t> </w:t>
      </w:r>
      <w:r>
        <w:rPr/>
        <w:t>1945, 1963, and</w:t>
      </w:r>
      <w:r>
        <w:rPr>
          <w:spacing w:val="-2"/>
        </w:rPr>
        <w:t> </w:t>
      </w:r>
      <w:r>
        <w:rPr/>
        <w:t>1996. Note</w:t>
      </w:r>
      <w:r>
        <w:rPr>
          <w:spacing w:val="-3"/>
        </w:rPr>
        <w:t> </w:t>
      </w:r>
      <w:r>
        <w:rPr/>
        <w:t>the</w:t>
      </w:r>
      <w:r>
        <w:rPr>
          <w:spacing w:val="-2"/>
        </w:rPr>
        <w:t> </w:t>
      </w:r>
      <w:r>
        <w:rPr/>
        <w:t>increase</w:t>
      </w:r>
      <w:r>
        <w:rPr>
          <w:spacing w:val="-2"/>
        </w:rPr>
        <w:t> </w:t>
      </w:r>
      <w:r>
        <w:rPr/>
        <w:t>in</w:t>
      </w:r>
      <w:r>
        <w:rPr>
          <w:spacing w:val="-4"/>
        </w:rPr>
        <w:t> </w:t>
      </w:r>
      <w:r>
        <w:rPr/>
        <w:t>areas</w:t>
      </w:r>
      <w:r>
        <w:rPr>
          <w:spacing w:val="-2"/>
        </w:rPr>
        <w:t> </w:t>
      </w:r>
      <w:r>
        <w:rPr/>
        <w:t>considered</w:t>
      </w:r>
      <w:r>
        <w:rPr>
          <w:spacing w:val="-2"/>
        </w:rPr>
        <w:t> </w:t>
      </w:r>
      <w:r>
        <w:rPr/>
        <w:t>with high active seismicity over the years.</w:t>
      </w:r>
    </w:p>
    <w:p>
      <w:pPr>
        <w:pStyle w:val="BodyText"/>
        <w:spacing w:before="120"/>
        <w:ind w:left="240" w:right="215"/>
        <w:jc w:val="both"/>
      </w:pPr>
      <w:r>
        <w:rPr/>
        <w:t>For the</w:t>
      </w:r>
      <w:r>
        <w:rPr>
          <w:spacing w:val="-2"/>
        </w:rPr>
        <w:t> </w:t>
      </w:r>
      <w:r>
        <w:rPr/>
        <w:t>updated</w:t>
      </w:r>
      <w:r>
        <w:rPr>
          <w:spacing w:val="-2"/>
        </w:rPr>
        <w:t> </w:t>
      </w:r>
      <w:r>
        <w:rPr/>
        <w:t>seismic</w:t>
      </w:r>
      <w:r>
        <w:rPr>
          <w:spacing w:val="-4"/>
        </w:rPr>
        <w:t> </w:t>
      </w:r>
      <w:r>
        <w:rPr/>
        <w:t>hazard</w:t>
      </w:r>
      <w:r>
        <w:rPr>
          <w:spacing w:val="-1"/>
        </w:rPr>
        <w:t> </w:t>
      </w:r>
      <w:r>
        <w:rPr/>
        <w:t>model</w:t>
      </w:r>
      <w:r>
        <w:rPr>
          <w:spacing w:val="-1"/>
        </w:rPr>
        <w:t> </w:t>
      </w:r>
      <w:r>
        <w:rPr/>
        <w:t>(T-SHM), the researchers</w:t>
      </w:r>
      <w:r>
        <w:rPr>
          <w:spacing w:val="-2"/>
        </w:rPr>
        <w:t> </w:t>
      </w:r>
      <w:r>
        <w:rPr/>
        <w:t>incorporated several</w:t>
      </w:r>
      <w:r>
        <w:rPr>
          <w:spacing w:val="-1"/>
        </w:rPr>
        <w:t> </w:t>
      </w:r>
      <w:r>
        <w:rPr/>
        <w:t>important features for seismic source and ground motion characterization. In terms of source characterization, the model includes a comprehensive earthquake catalog that incorporates historical and instrumental data. The source model considers both areal and fault sources, complemented by background seismicity. For spectral acceleration-based intensity measures, these classified and</w:t>
      </w:r>
      <w:r>
        <w:rPr>
          <w:spacing w:val="-2"/>
        </w:rPr>
        <w:t> </w:t>
      </w:r>
      <w:r>
        <w:rPr/>
        <w:t>ranked available Ground</w:t>
      </w:r>
      <w:r>
        <w:rPr>
          <w:spacing w:val="-2"/>
        </w:rPr>
        <w:t> </w:t>
      </w:r>
      <w:r>
        <w:rPr/>
        <w:t>Motion Models</w:t>
      </w:r>
      <w:r>
        <w:rPr>
          <w:spacing w:val="-2"/>
        </w:rPr>
        <w:t> </w:t>
      </w:r>
      <w:r>
        <w:rPr/>
        <w:t>(GMMs) and</w:t>
      </w:r>
      <w:r>
        <w:rPr>
          <w:spacing w:val="-4"/>
        </w:rPr>
        <w:t> </w:t>
      </w:r>
      <w:r>
        <w:rPr/>
        <w:t>defined logic trees</w:t>
      </w:r>
      <w:r>
        <w:rPr>
          <w:spacing w:val="-2"/>
        </w:rPr>
        <w:t> </w:t>
      </w:r>
      <w:r>
        <w:rPr/>
        <w:t>for active shallow crustal and subduction tectonic settings, to account for epistemic uncertainty.</w:t>
      </w:r>
    </w:p>
    <w:p>
      <w:pPr>
        <w:pStyle w:val="BodyText"/>
        <w:spacing w:before="11"/>
        <w:rPr>
          <w:sz w:val="20"/>
        </w:rPr>
      </w:pPr>
    </w:p>
    <w:p>
      <w:pPr>
        <w:pStyle w:val="BodyText"/>
        <w:spacing w:line="252" w:lineRule="exact"/>
        <w:ind w:left="240"/>
        <w:jc w:val="both"/>
      </w:pPr>
      <w:r>
        <w:rPr/>
        <w:t>The</w:t>
      </w:r>
      <w:r>
        <w:rPr>
          <w:spacing w:val="-5"/>
        </w:rPr>
        <w:t> </w:t>
      </w:r>
      <w:r>
        <w:rPr/>
        <w:t>seismic</w:t>
      </w:r>
      <w:r>
        <w:rPr>
          <w:spacing w:val="-5"/>
        </w:rPr>
        <w:t> </w:t>
      </w:r>
      <w:r>
        <w:rPr/>
        <w:t>hazard</w:t>
      </w:r>
      <w:r>
        <w:rPr>
          <w:spacing w:val="-5"/>
        </w:rPr>
        <w:t> </w:t>
      </w:r>
      <w:r>
        <w:rPr/>
        <w:t>map</w:t>
      </w:r>
      <w:r>
        <w:rPr>
          <w:spacing w:val="-6"/>
        </w:rPr>
        <w:t> </w:t>
      </w:r>
      <w:r>
        <w:rPr/>
        <w:t>of</w:t>
      </w:r>
      <w:r>
        <w:rPr>
          <w:spacing w:val="-4"/>
        </w:rPr>
        <w:t> </w:t>
      </w:r>
      <w:r>
        <w:rPr/>
        <w:t>Türkiye</w:t>
      </w:r>
      <w:r>
        <w:rPr>
          <w:spacing w:val="-5"/>
        </w:rPr>
        <w:t> </w:t>
      </w:r>
      <w:r>
        <w:rPr/>
        <w:t>(2018)</w:t>
      </w:r>
      <w:r>
        <w:rPr>
          <w:spacing w:val="-2"/>
        </w:rPr>
        <w:t> </w:t>
      </w:r>
      <w:r>
        <w:rPr/>
        <w:t>for</w:t>
      </w:r>
      <w:r>
        <w:rPr>
          <w:spacing w:val="-5"/>
        </w:rPr>
        <w:t> </w:t>
      </w:r>
      <w:r>
        <w:rPr/>
        <w:t>reference</w:t>
      </w:r>
      <w:r>
        <w:rPr>
          <w:spacing w:val="-5"/>
        </w:rPr>
        <w:t> </w:t>
      </w:r>
      <w:r>
        <w:rPr/>
        <w:t>rock</w:t>
      </w:r>
      <w:r>
        <w:rPr>
          <w:spacing w:val="-5"/>
        </w:rPr>
        <w:t> </w:t>
      </w:r>
      <w:r>
        <w:rPr/>
        <w:t>(Vs30=760</w:t>
      </w:r>
      <w:r>
        <w:rPr>
          <w:spacing w:val="-5"/>
        </w:rPr>
        <w:t> </w:t>
      </w:r>
      <w:r>
        <w:rPr/>
        <w:t>m/s)</w:t>
      </w:r>
      <w:r>
        <w:rPr>
          <w:spacing w:val="-3"/>
        </w:rPr>
        <w:t> </w:t>
      </w:r>
      <w:r>
        <w:rPr/>
        <w:t>is</w:t>
      </w:r>
      <w:r>
        <w:rPr>
          <w:spacing w:val="-5"/>
        </w:rPr>
        <w:t> </w:t>
      </w:r>
      <w:r>
        <w:rPr/>
        <w:t>shown</w:t>
      </w:r>
      <w:r>
        <w:rPr>
          <w:spacing w:val="-3"/>
        </w:rPr>
        <w:t> </w:t>
      </w:r>
      <w:r>
        <w:rPr/>
        <w:t>in</w:t>
      </w:r>
      <w:r>
        <w:rPr>
          <w:spacing w:val="-3"/>
        </w:rPr>
        <w:t> </w:t>
      </w:r>
      <w:r>
        <w:rPr>
          <w:spacing w:val="-2"/>
        </w:rPr>
        <w:t>Figure</w:t>
      </w:r>
    </w:p>
    <w:p>
      <w:pPr>
        <w:pStyle w:val="BodyText"/>
        <w:ind w:left="240" w:right="215"/>
        <w:jc w:val="both"/>
      </w:pPr>
      <w:r>
        <w:rPr/>
        <w:t>2.10</w:t>
      </w:r>
      <w:r>
        <w:rPr>
          <w:spacing w:val="-16"/>
        </w:rPr>
        <w:t> </w:t>
      </w:r>
      <w:r>
        <w:rPr/>
        <w:t>for</w:t>
      </w:r>
      <w:r>
        <w:rPr>
          <w:spacing w:val="-15"/>
        </w:rPr>
        <w:t> </w:t>
      </w:r>
      <w:r>
        <w:rPr/>
        <w:t>PGA</w:t>
      </w:r>
      <w:r>
        <w:rPr>
          <w:spacing w:val="-15"/>
        </w:rPr>
        <w:t> </w:t>
      </w:r>
      <w:r>
        <w:rPr/>
        <w:t>and</w:t>
      </w:r>
      <w:r>
        <w:rPr>
          <w:spacing w:val="-16"/>
        </w:rPr>
        <w:t> </w:t>
      </w:r>
      <w:r>
        <w:rPr/>
        <w:t>the</w:t>
      </w:r>
      <w:r>
        <w:rPr>
          <w:spacing w:val="-15"/>
        </w:rPr>
        <w:t> </w:t>
      </w:r>
      <w:r>
        <w:rPr/>
        <w:t>Design</w:t>
      </w:r>
      <w:r>
        <w:rPr>
          <w:spacing w:val="-15"/>
        </w:rPr>
        <w:t> </w:t>
      </w:r>
      <w:r>
        <w:rPr/>
        <w:t>Basis</w:t>
      </w:r>
      <w:r>
        <w:rPr>
          <w:spacing w:val="-15"/>
        </w:rPr>
        <w:t> </w:t>
      </w:r>
      <w:r>
        <w:rPr/>
        <w:t>Earthquake</w:t>
      </w:r>
      <w:r>
        <w:rPr>
          <w:spacing w:val="-16"/>
        </w:rPr>
        <w:t> </w:t>
      </w:r>
      <w:r>
        <w:rPr/>
        <w:t>(DBE),</w:t>
      </w:r>
      <w:r>
        <w:rPr>
          <w:spacing w:val="-15"/>
        </w:rPr>
        <w:t> </w:t>
      </w:r>
      <w:r>
        <w:rPr/>
        <w:t>i.e.,</w:t>
      </w:r>
      <w:r>
        <w:rPr>
          <w:spacing w:val="-15"/>
        </w:rPr>
        <w:t> </w:t>
      </w:r>
      <w:r>
        <w:rPr/>
        <w:t>an</w:t>
      </w:r>
      <w:r>
        <w:rPr>
          <w:spacing w:val="-16"/>
        </w:rPr>
        <w:t> </w:t>
      </w:r>
      <w:r>
        <w:rPr/>
        <w:t>event</w:t>
      </w:r>
      <w:r>
        <w:rPr>
          <w:spacing w:val="-15"/>
        </w:rPr>
        <w:t> </w:t>
      </w:r>
      <w:r>
        <w:rPr/>
        <w:t>with</w:t>
      </w:r>
      <w:r>
        <w:rPr>
          <w:spacing w:val="-15"/>
        </w:rPr>
        <w:t> </w:t>
      </w:r>
      <w:r>
        <w:rPr/>
        <w:t>a</w:t>
      </w:r>
      <w:r>
        <w:rPr>
          <w:spacing w:val="-15"/>
        </w:rPr>
        <w:t> </w:t>
      </w:r>
      <w:r>
        <w:rPr/>
        <w:t>475-year</w:t>
      </w:r>
      <w:r>
        <w:rPr>
          <w:spacing w:val="-16"/>
        </w:rPr>
        <w:t> </w:t>
      </w:r>
      <w:r>
        <w:rPr/>
        <w:t>return</w:t>
      </w:r>
      <w:r>
        <w:rPr>
          <w:spacing w:val="-15"/>
        </w:rPr>
        <w:t> </w:t>
      </w:r>
      <w:r>
        <w:rPr/>
        <w:t>period. In contrast to the zonation results, the smooth contours offer a meaningful interpretation of the seismic hazard, which is consistent with the location of the seismic sources and the relative location of sites of interest. Based on the hazard map from AFAD, Figure 2.11 shows that the region near Kahramanmaras in Türkiye has a high seismicity with a PGA larger than 0.5g throughout the zone for a 475-year return period.</w:t>
      </w:r>
    </w:p>
    <w:p>
      <w:pPr>
        <w:spacing w:after="0"/>
        <w:jc w:val="both"/>
        <w:sectPr>
          <w:pgSz w:w="12240" w:h="15840"/>
          <w:pgMar w:header="0" w:footer="1712" w:top="14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9"/>
        </w:numPr>
        <w:tabs>
          <w:tab w:pos="1440" w:val="left" w:leader="none"/>
        </w:tabs>
        <w:spacing w:line="240" w:lineRule="auto" w:before="1" w:after="0"/>
        <w:ind w:left="1440" w:right="0" w:hanging="358"/>
        <w:jc w:val="left"/>
        <w:rPr>
          <w:sz w:val="20"/>
        </w:rPr>
      </w:pPr>
      <w:r>
        <w:rPr>
          <w:sz w:val="20"/>
        </w:rPr>
        <w:t>High</w:t>
      </w:r>
      <w:r>
        <w:rPr>
          <w:spacing w:val="-6"/>
          <w:sz w:val="20"/>
        </w:rPr>
        <w:t> </w:t>
      </w:r>
      <w:r>
        <w:rPr>
          <w:sz w:val="20"/>
        </w:rPr>
        <w:t>seismicity</w:t>
      </w:r>
      <w:r>
        <w:rPr>
          <w:spacing w:val="-6"/>
          <w:sz w:val="20"/>
        </w:rPr>
        <w:t> </w:t>
      </w:r>
      <w:r>
        <w:rPr>
          <w:sz w:val="20"/>
        </w:rPr>
        <w:t>in</w:t>
      </w:r>
      <w:r>
        <w:rPr>
          <w:spacing w:val="-7"/>
          <w:sz w:val="20"/>
        </w:rPr>
        <w:t> </w:t>
      </w:r>
      <w:r>
        <w:rPr>
          <w:sz w:val="20"/>
        </w:rPr>
        <w:t>dark</w:t>
      </w:r>
      <w:r>
        <w:rPr>
          <w:spacing w:val="-5"/>
          <w:sz w:val="20"/>
        </w:rPr>
        <w:t> </w:t>
      </w:r>
      <w:r>
        <w:rPr>
          <w:sz w:val="20"/>
        </w:rPr>
        <w:t>red,</w:t>
      </w:r>
      <w:r>
        <w:rPr>
          <w:spacing w:val="-5"/>
          <w:sz w:val="20"/>
        </w:rPr>
        <w:t> </w:t>
      </w:r>
      <w:r>
        <w:rPr>
          <w:sz w:val="20"/>
        </w:rPr>
        <w:t>less</w:t>
      </w:r>
      <w:r>
        <w:rPr>
          <w:spacing w:val="-6"/>
          <w:sz w:val="20"/>
        </w:rPr>
        <w:t> </w:t>
      </w:r>
      <w:r>
        <w:rPr>
          <w:sz w:val="20"/>
        </w:rPr>
        <w:t>seismicity</w:t>
      </w:r>
      <w:r>
        <w:rPr>
          <w:spacing w:val="-6"/>
          <w:sz w:val="20"/>
        </w:rPr>
        <w:t> </w:t>
      </w:r>
      <w:r>
        <w:rPr>
          <w:sz w:val="20"/>
        </w:rPr>
        <w:t>in</w:t>
      </w:r>
      <w:r>
        <w:rPr>
          <w:spacing w:val="-7"/>
          <w:sz w:val="20"/>
        </w:rPr>
        <w:t> </w:t>
      </w:r>
      <w:r>
        <w:rPr>
          <w:sz w:val="20"/>
        </w:rPr>
        <w:t>light</w:t>
      </w:r>
      <w:r>
        <w:rPr>
          <w:spacing w:val="-7"/>
          <w:sz w:val="20"/>
        </w:rPr>
        <w:t> </w:t>
      </w:r>
      <w:r>
        <w:rPr>
          <w:sz w:val="20"/>
        </w:rPr>
        <w:t>red,</w:t>
      </w:r>
      <w:r>
        <w:rPr>
          <w:spacing w:val="-5"/>
          <w:sz w:val="20"/>
        </w:rPr>
        <w:t> </w:t>
      </w:r>
      <w:r>
        <w:rPr>
          <w:sz w:val="20"/>
        </w:rPr>
        <w:t>no</w:t>
      </w:r>
      <w:r>
        <w:rPr>
          <w:spacing w:val="-8"/>
          <w:sz w:val="20"/>
        </w:rPr>
        <w:t> </w:t>
      </w:r>
      <w:r>
        <w:rPr>
          <w:sz w:val="20"/>
        </w:rPr>
        <w:t>seismicity</w:t>
      </w:r>
      <w:r>
        <w:rPr>
          <w:spacing w:val="-4"/>
          <w:sz w:val="20"/>
        </w:rPr>
        <w:t> </w:t>
      </w:r>
      <w:r>
        <w:rPr>
          <w:sz w:val="20"/>
        </w:rPr>
        <w:t>in</w:t>
      </w:r>
      <w:r>
        <w:rPr>
          <w:spacing w:val="-5"/>
          <w:sz w:val="20"/>
        </w:rPr>
        <w:t> </w:t>
      </w:r>
      <w:r>
        <w:rPr>
          <w:sz w:val="20"/>
        </w:rPr>
        <w:t>blank</w:t>
      </w:r>
      <w:r>
        <w:rPr>
          <w:spacing w:val="-6"/>
          <w:sz w:val="20"/>
        </w:rPr>
        <w:t> </w:t>
      </w:r>
      <w:r>
        <w:rPr>
          <w:spacing w:val="-2"/>
          <w:sz w:val="20"/>
        </w:rPr>
        <w:t>areas.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6"/>
        </w:rPr>
      </w:pPr>
    </w:p>
    <w:p>
      <w:pPr>
        <w:pStyle w:val="ListParagraph"/>
        <w:numPr>
          <w:ilvl w:val="0"/>
          <w:numId w:val="9"/>
        </w:numPr>
        <w:tabs>
          <w:tab w:pos="885" w:val="left" w:leader="none"/>
          <w:tab w:pos="1514" w:val="left" w:leader="none"/>
        </w:tabs>
        <w:spacing w:line="240" w:lineRule="auto" w:before="0" w:after="0"/>
        <w:ind w:left="1514" w:right="507" w:hanging="987"/>
        <w:jc w:val="left"/>
        <w:rPr>
          <w:sz w:val="20"/>
        </w:rPr>
      </w:pPr>
      <w:r>
        <w:rPr>
          <w:sz w:val="20"/>
        </w:rPr>
        <w:t>Zone</w:t>
      </w:r>
      <w:r>
        <w:rPr>
          <w:spacing w:val="-4"/>
          <w:sz w:val="20"/>
        </w:rPr>
        <w:t> </w:t>
      </w:r>
      <w:r>
        <w:rPr>
          <w:sz w:val="20"/>
        </w:rPr>
        <w:t>1</w:t>
      </w:r>
      <w:r>
        <w:rPr>
          <w:spacing w:val="-2"/>
          <w:sz w:val="20"/>
        </w:rPr>
        <w:t> </w:t>
      </w:r>
      <w:r>
        <w:rPr>
          <w:sz w:val="20"/>
        </w:rPr>
        <w:t>of</w:t>
      </w:r>
      <w:r>
        <w:rPr>
          <w:spacing w:val="-2"/>
          <w:sz w:val="20"/>
        </w:rPr>
        <w:t> </w:t>
      </w:r>
      <w:r>
        <w:rPr>
          <w:sz w:val="20"/>
        </w:rPr>
        <w:t>height</w:t>
      </w:r>
      <w:r>
        <w:rPr>
          <w:spacing w:val="-4"/>
          <w:sz w:val="20"/>
        </w:rPr>
        <w:t> </w:t>
      </w:r>
      <w:r>
        <w:rPr>
          <w:sz w:val="20"/>
        </w:rPr>
        <w:t>seismicity</w:t>
      </w:r>
      <w:r>
        <w:rPr>
          <w:spacing w:val="-1"/>
          <w:sz w:val="20"/>
        </w:rPr>
        <w:t> </w:t>
      </w:r>
      <w:r>
        <w:rPr>
          <w:sz w:val="20"/>
        </w:rPr>
        <w:t>in</w:t>
      </w:r>
      <w:r>
        <w:rPr>
          <w:spacing w:val="-4"/>
          <w:sz w:val="20"/>
        </w:rPr>
        <w:t> </w:t>
      </w:r>
      <w:r>
        <w:rPr>
          <w:sz w:val="20"/>
        </w:rPr>
        <w:t>darker</w:t>
      </w:r>
      <w:r>
        <w:rPr>
          <w:spacing w:val="-4"/>
          <w:sz w:val="20"/>
        </w:rPr>
        <w:t> </w:t>
      </w:r>
      <w:r>
        <w:rPr>
          <w:sz w:val="20"/>
        </w:rPr>
        <w:t>crossed-hatch,</w:t>
      </w:r>
      <w:r>
        <w:rPr>
          <w:spacing w:val="-4"/>
          <w:sz w:val="20"/>
        </w:rPr>
        <w:t> </w:t>
      </w:r>
      <w:r>
        <w:rPr>
          <w:sz w:val="20"/>
        </w:rPr>
        <w:t>Zone</w:t>
      </w:r>
      <w:r>
        <w:rPr>
          <w:spacing w:val="-5"/>
          <w:sz w:val="20"/>
        </w:rPr>
        <w:t> </w:t>
      </w:r>
      <w:r>
        <w:rPr>
          <w:sz w:val="20"/>
        </w:rPr>
        <w:t>2</w:t>
      </w:r>
      <w:r>
        <w:rPr>
          <w:spacing w:val="-2"/>
          <w:sz w:val="20"/>
        </w:rPr>
        <w:t> </w:t>
      </w:r>
      <w:r>
        <w:rPr>
          <w:sz w:val="20"/>
        </w:rPr>
        <w:t>of</w:t>
      </w:r>
      <w:r>
        <w:rPr>
          <w:spacing w:val="-4"/>
          <w:sz w:val="20"/>
        </w:rPr>
        <w:t> </w:t>
      </w:r>
      <w:r>
        <w:rPr>
          <w:sz w:val="20"/>
        </w:rPr>
        <w:t>moderate</w:t>
      </w:r>
      <w:r>
        <w:rPr>
          <w:spacing w:val="-5"/>
          <w:sz w:val="20"/>
        </w:rPr>
        <w:t> </w:t>
      </w:r>
      <w:r>
        <w:rPr>
          <w:sz w:val="20"/>
        </w:rPr>
        <w:t>seismicity</w:t>
      </w:r>
      <w:r>
        <w:rPr>
          <w:spacing w:val="-3"/>
          <w:sz w:val="20"/>
        </w:rPr>
        <w:t> </w:t>
      </w:r>
      <w:r>
        <w:rPr>
          <w:sz w:val="20"/>
        </w:rPr>
        <w:t>in</w:t>
      </w:r>
      <w:r>
        <w:rPr>
          <w:spacing w:val="-2"/>
          <w:sz w:val="20"/>
        </w:rPr>
        <w:t> </w:t>
      </w:r>
      <w:r>
        <w:rPr>
          <w:sz w:val="20"/>
        </w:rPr>
        <w:t>horizontal hatch, Zone 3 of low seismicity in vertical hatch, and no seismicity in blank areas.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8"/>
        </w:rPr>
      </w:pPr>
    </w:p>
    <w:p>
      <w:pPr>
        <w:pStyle w:val="ListParagraph"/>
        <w:numPr>
          <w:ilvl w:val="0"/>
          <w:numId w:val="9"/>
        </w:numPr>
        <w:tabs>
          <w:tab w:pos="1152" w:val="left" w:leader="none"/>
          <w:tab w:pos="1711" w:val="left" w:leader="none"/>
        </w:tabs>
        <w:spacing w:line="237" w:lineRule="auto" w:before="0" w:after="0"/>
        <w:ind w:left="1711" w:right="779" w:hanging="917"/>
        <w:jc w:val="left"/>
        <w:rPr>
          <w:sz w:val="22"/>
        </w:rPr>
      </w:pPr>
      <w:r>
        <w:rPr>
          <w:sz w:val="20"/>
        </w:rPr>
        <w:t>Zone</w:t>
      </w:r>
      <w:r>
        <w:rPr>
          <w:spacing w:val="-4"/>
          <w:sz w:val="20"/>
        </w:rPr>
        <w:t> </w:t>
      </w:r>
      <w:r>
        <w:rPr>
          <w:sz w:val="20"/>
        </w:rPr>
        <w:t>1</w:t>
      </w:r>
      <w:r>
        <w:rPr>
          <w:spacing w:val="-2"/>
          <w:sz w:val="20"/>
        </w:rPr>
        <w:t> </w:t>
      </w:r>
      <w:r>
        <w:rPr>
          <w:sz w:val="20"/>
        </w:rPr>
        <w:t>in</w:t>
      </w:r>
      <w:r>
        <w:rPr>
          <w:spacing w:val="-2"/>
          <w:sz w:val="20"/>
        </w:rPr>
        <w:t> </w:t>
      </w:r>
      <w:r>
        <w:rPr>
          <w:sz w:val="20"/>
        </w:rPr>
        <w:t>red</w:t>
      </w:r>
      <w:r>
        <w:rPr>
          <w:spacing w:val="-3"/>
          <w:sz w:val="20"/>
        </w:rPr>
        <w:t> </w:t>
      </w:r>
      <w:r>
        <w:rPr>
          <w:sz w:val="20"/>
        </w:rPr>
        <w:t>of</w:t>
      </w:r>
      <w:r>
        <w:rPr>
          <w:spacing w:val="-4"/>
          <w:sz w:val="20"/>
        </w:rPr>
        <w:t> </w:t>
      </w:r>
      <w:r>
        <w:rPr>
          <w:sz w:val="20"/>
        </w:rPr>
        <w:t>the</w:t>
      </w:r>
      <w:r>
        <w:rPr>
          <w:spacing w:val="-4"/>
          <w:sz w:val="20"/>
        </w:rPr>
        <w:t> </w:t>
      </w:r>
      <w:r>
        <w:rPr>
          <w:sz w:val="20"/>
        </w:rPr>
        <w:t>highest</w:t>
      </w:r>
      <w:r>
        <w:rPr>
          <w:spacing w:val="-2"/>
          <w:sz w:val="20"/>
        </w:rPr>
        <w:t> </w:t>
      </w:r>
      <w:r>
        <w:rPr>
          <w:sz w:val="20"/>
        </w:rPr>
        <w:t>seismicity,</w:t>
      </w:r>
      <w:r>
        <w:rPr>
          <w:spacing w:val="-4"/>
          <w:sz w:val="20"/>
        </w:rPr>
        <w:t> </w:t>
      </w:r>
      <w:r>
        <w:rPr>
          <w:sz w:val="20"/>
        </w:rPr>
        <w:t>pink,</w:t>
      </w:r>
      <w:r>
        <w:rPr>
          <w:spacing w:val="-4"/>
          <w:sz w:val="20"/>
        </w:rPr>
        <w:t> </w:t>
      </w:r>
      <w:r>
        <w:rPr>
          <w:sz w:val="20"/>
        </w:rPr>
        <w:t>yellow,</w:t>
      </w:r>
      <w:r>
        <w:rPr>
          <w:spacing w:val="-4"/>
          <w:sz w:val="20"/>
        </w:rPr>
        <w:t> </w:t>
      </w:r>
      <w:r>
        <w:rPr>
          <w:sz w:val="20"/>
        </w:rPr>
        <w:t>and</w:t>
      </w:r>
      <w:r>
        <w:rPr>
          <w:spacing w:val="-4"/>
          <w:sz w:val="20"/>
        </w:rPr>
        <w:t> </w:t>
      </w:r>
      <w:r>
        <w:rPr>
          <w:sz w:val="20"/>
        </w:rPr>
        <w:t>light</w:t>
      </w:r>
      <w:r>
        <w:rPr>
          <w:spacing w:val="-2"/>
          <w:sz w:val="20"/>
        </w:rPr>
        <w:t> </w:t>
      </w:r>
      <w:r>
        <w:rPr>
          <w:sz w:val="20"/>
        </w:rPr>
        <w:t>yellow</w:t>
      </w:r>
      <w:r>
        <w:rPr>
          <w:spacing w:val="-2"/>
          <w:sz w:val="20"/>
        </w:rPr>
        <w:t> </w:t>
      </w:r>
      <w:r>
        <w:rPr>
          <w:sz w:val="20"/>
        </w:rPr>
        <w:t>are</w:t>
      </w:r>
      <w:r>
        <w:rPr>
          <w:spacing w:val="-4"/>
          <w:sz w:val="20"/>
        </w:rPr>
        <w:t> </w:t>
      </w:r>
      <w:r>
        <w:rPr>
          <w:sz w:val="20"/>
        </w:rPr>
        <w:t>Zone</w:t>
      </w:r>
      <w:r>
        <w:rPr>
          <w:spacing w:val="-4"/>
          <w:sz w:val="20"/>
        </w:rPr>
        <w:t> </w:t>
      </w:r>
      <w:r>
        <w:rPr>
          <w:sz w:val="20"/>
        </w:rPr>
        <w:t>2,</w:t>
      </w:r>
      <w:r>
        <w:rPr>
          <w:spacing w:val="-4"/>
          <w:sz w:val="20"/>
        </w:rPr>
        <w:t> </w:t>
      </w:r>
      <w:r>
        <w:rPr>
          <w:sz w:val="20"/>
        </w:rPr>
        <w:t>3,</w:t>
      </w:r>
      <w:r>
        <w:rPr>
          <w:spacing w:val="-2"/>
          <w:sz w:val="20"/>
        </w:rPr>
        <w:t> </w:t>
      </w:r>
      <w:r>
        <w:rPr>
          <w:sz w:val="20"/>
        </w:rPr>
        <w:t>and</w:t>
      </w:r>
      <w:r>
        <w:rPr>
          <w:spacing w:val="-2"/>
          <w:sz w:val="20"/>
        </w:rPr>
        <w:t> </w:t>
      </w:r>
      <w:r>
        <w:rPr>
          <w:sz w:val="20"/>
        </w:rPr>
        <w:t>4, respectively, of decreasing seismic hazard, and blank areas of no seismicity</w:t>
      </w:r>
      <w:r>
        <w:rPr>
          <w:sz w:val="22"/>
        </w:rPr>
        <w:t>.</w:t>
      </w:r>
    </w:p>
    <w:p>
      <w:pPr>
        <w:pStyle w:val="BodyText"/>
        <w:spacing w:before="119"/>
        <w:ind w:left="3992" w:hanging="3685"/>
      </w:pPr>
      <w:r>
        <w:rPr>
          <w:b/>
        </w:rPr>
        <w:t>Figure</w:t>
      </w:r>
      <w:r>
        <w:rPr>
          <w:b/>
          <w:spacing w:val="-1"/>
        </w:rPr>
        <w:t> </w:t>
      </w:r>
      <w:r>
        <w:rPr>
          <w:b/>
        </w:rPr>
        <w:t>2.9.</w:t>
      </w:r>
      <w:r>
        <w:rPr>
          <w:b/>
          <w:spacing w:val="-3"/>
        </w:rPr>
        <w:t> </w:t>
      </w:r>
      <w:r>
        <w:rPr/>
        <w:t>Evolution</w:t>
      </w:r>
      <w:r>
        <w:rPr>
          <w:spacing w:val="-2"/>
        </w:rPr>
        <w:t> </w:t>
      </w:r>
      <w:r>
        <w:rPr/>
        <w:t>of</w:t>
      </w:r>
      <w:r>
        <w:rPr>
          <w:spacing w:val="-3"/>
        </w:rPr>
        <w:t> </w:t>
      </w:r>
      <w:r>
        <w:rPr/>
        <w:t>the</w:t>
      </w:r>
      <w:r>
        <w:rPr>
          <w:spacing w:val="-2"/>
        </w:rPr>
        <w:t> </w:t>
      </w:r>
      <w:r>
        <w:rPr/>
        <w:t>seismic</w:t>
      </w:r>
      <w:r>
        <w:rPr>
          <w:spacing w:val="-4"/>
        </w:rPr>
        <w:t> </w:t>
      </w:r>
      <w:r>
        <w:rPr/>
        <w:t>zonation</w:t>
      </w:r>
      <w:r>
        <w:rPr>
          <w:spacing w:val="-4"/>
        </w:rPr>
        <w:t> </w:t>
      </w:r>
      <w:r>
        <w:rPr/>
        <w:t>maps</w:t>
      </w:r>
      <w:r>
        <w:rPr>
          <w:spacing w:val="-1"/>
        </w:rPr>
        <w:t> </w:t>
      </w:r>
      <w:r>
        <w:rPr/>
        <w:t>in</w:t>
      </w:r>
      <w:r>
        <w:rPr>
          <w:spacing w:val="-2"/>
        </w:rPr>
        <w:t> </w:t>
      </w:r>
      <w:r>
        <w:rPr/>
        <w:t>Türkiye:</w:t>
      </w:r>
      <w:r>
        <w:rPr>
          <w:spacing w:val="-3"/>
        </w:rPr>
        <w:t> </w:t>
      </w:r>
      <w:r>
        <w:rPr/>
        <w:t>(a)</w:t>
      </w:r>
      <w:r>
        <w:rPr>
          <w:spacing w:val="-3"/>
        </w:rPr>
        <w:t> </w:t>
      </w:r>
      <w:r>
        <w:rPr/>
        <w:t>1945,</w:t>
      </w:r>
      <w:r>
        <w:rPr>
          <w:spacing w:val="-3"/>
        </w:rPr>
        <w:t> </w:t>
      </w:r>
      <w:r>
        <w:rPr/>
        <w:t>(b)</w:t>
      </w:r>
      <w:r>
        <w:rPr>
          <w:spacing w:val="-1"/>
        </w:rPr>
        <w:t> </w:t>
      </w:r>
      <w:r>
        <w:rPr/>
        <w:t>1963, and</w:t>
      </w:r>
      <w:r>
        <w:rPr>
          <w:spacing w:val="-4"/>
        </w:rPr>
        <w:t> </w:t>
      </w:r>
      <w:r>
        <w:rPr/>
        <w:t>(c)</w:t>
      </w:r>
      <w:r>
        <w:rPr>
          <w:spacing w:val="-1"/>
        </w:rPr>
        <w:t> </w:t>
      </w:r>
      <w:r>
        <w:rPr/>
        <w:t>1996 (Akkar et al. 2018).</w:t>
      </w:r>
    </w:p>
    <w:p>
      <w:pPr>
        <w:spacing w:after="0"/>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p>
    <w:p>
      <w:pPr>
        <w:pStyle w:val="BodyText"/>
        <w:spacing w:before="94"/>
        <w:ind w:left="401" w:hanging="44"/>
      </w:pPr>
      <w:r>
        <w:rPr>
          <w:b/>
        </w:rPr>
        <w:t>Figure</w:t>
      </w:r>
      <w:r>
        <w:rPr>
          <w:b/>
          <w:spacing w:val="-3"/>
        </w:rPr>
        <w:t> </w:t>
      </w:r>
      <w:r>
        <w:rPr>
          <w:b/>
        </w:rPr>
        <w:t>2.10.</w:t>
      </w:r>
      <w:r>
        <w:rPr>
          <w:b/>
          <w:spacing w:val="-1"/>
        </w:rPr>
        <w:t> </w:t>
      </w:r>
      <w:r>
        <w:rPr/>
        <w:t>Seismic</w:t>
      </w:r>
      <w:r>
        <w:rPr>
          <w:spacing w:val="-5"/>
        </w:rPr>
        <w:t> </w:t>
      </w:r>
      <w:r>
        <w:rPr/>
        <w:t>Hazard</w:t>
      </w:r>
      <w:r>
        <w:rPr>
          <w:spacing w:val="-5"/>
        </w:rPr>
        <w:t> </w:t>
      </w:r>
      <w:r>
        <w:rPr/>
        <w:t>Map</w:t>
      </w:r>
      <w:r>
        <w:rPr>
          <w:spacing w:val="-3"/>
        </w:rPr>
        <w:t> </w:t>
      </w:r>
      <w:r>
        <w:rPr/>
        <w:t>of</w:t>
      </w:r>
      <w:r>
        <w:rPr>
          <w:spacing w:val="-1"/>
        </w:rPr>
        <w:t> </w:t>
      </w:r>
      <w:r>
        <w:rPr/>
        <w:t>Türkiye</w:t>
      </w:r>
      <w:r>
        <w:rPr>
          <w:spacing w:val="-5"/>
        </w:rPr>
        <w:t> </w:t>
      </w:r>
      <w:r>
        <w:rPr/>
        <w:t>(2018).</w:t>
      </w:r>
      <w:r>
        <w:rPr>
          <w:spacing w:val="-3"/>
        </w:rPr>
        <w:t> </w:t>
      </w:r>
      <w:r>
        <w:rPr/>
        <w:t>PGA</w:t>
      </w:r>
      <w:r>
        <w:rPr>
          <w:spacing w:val="-5"/>
        </w:rPr>
        <w:t> </w:t>
      </w:r>
      <w:r>
        <w:rPr/>
        <w:t>values</w:t>
      </w:r>
      <w:r>
        <w:rPr>
          <w:spacing w:val="-2"/>
        </w:rPr>
        <w:t> </w:t>
      </w:r>
      <w:r>
        <w:rPr/>
        <w:t>are</w:t>
      </w:r>
      <w:r>
        <w:rPr>
          <w:spacing w:val="-3"/>
        </w:rPr>
        <w:t> </w:t>
      </w:r>
      <w:r>
        <w:rPr/>
        <w:t>shown</w:t>
      </w:r>
      <w:r>
        <w:rPr>
          <w:spacing w:val="-3"/>
        </w:rPr>
        <w:t> </w:t>
      </w:r>
      <w:r>
        <w:rPr/>
        <w:t>for</w:t>
      </w:r>
      <w:r>
        <w:rPr>
          <w:spacing w:val="-2"/>
        </w:rPr>
        <w:t> </w:t>
      </w:r>
      <w:r>
        <w:rPr/>
        <w:t>DBE</w:t>
      </w:r>
      <w:r>
        <w:rPr>
          <w:spacing w:val="-5"/>
        </w:rPr>
        <w:t> </w:t>
      </w:r>
      <w:r>
        <w:rPr/>
        <w:t>(DD2),</w:t>
      </w:r>
      <w:r>
        <w:rPr>
          <w:spacing w:val="-3"/>
        </w:rPr>
        <w:t> </w:t>
      </w:r>
      <w:r>
        <w:rPr/>
        <w:t>a recurrence</w:t>
      </w:r>
      <w:r>
        <w:rPr>
          <w:spacing w:val="-7"/>
        </w:rPr>
        <w:t> </w:t>
      </w:r>
      <w:r>
        <w:rPr/>
        <w:t>period</w:t>
      </w:r>
      <w:r>
        <w:rPr>
          <w:spacing w:val="-4"/>
        </w:rPr>
        <w:t> </w:t>
      </w:r>
      <w:r>
        <w:rPr/>
        <w:t>of</w:t>
      </w:r>
      <w:r>
        <w:rPr>
          <w:spacing w:val="-2"/>
        </w:rPr>
        <w:t> </w:t>
      </w:r>
      <w:r>
        <w:rPr/>
        <w:t>475</w:t>
      </w:r>
      <w:r>
        <w:rPr>
          <w:spacing w:val="-6"/>
        </w:rPr>
        <w:t> </w:t>
      </w:r>
      <w:r>
        <w:rPr/>
        <w:t>years,</w:t>
      </w:r>
      <w:r>
        <w:rPr>
          <w:spacing w:val="-2"/>
        </w:rPr>
        <w:t> </w:t>
      </w:r>
      <w:r>
        <w:rPr/>
        <w:t>or</w:t>
      </w:r>
      <w:r>
        <w:rPr>
          <w:spacing w:val="-4"/>
        </w:rPr>
        <w:t> </w:t>
      </w:r>
      <w:r>
        <w:rPr/>
        <w:t>10%</w:t>
      </w:r>
      <w:r>
        <w:rPr>
          <w:spacing w:val="-3"/>
        </w:rPr>
        <w:t> </w:t>
      </w:r>
      <w:r>
        <w:rPr/>
        <w:t>probability</w:t>
      </w:r>
      <w:r>
        <w:rPr>
          <w:spacing w:val="-3"/>
        </w:rPr>
        <w:t> </w:t>
      </w:r>
      <w:r>
        <w:rPr/>
        <w:t>of</w:t>
      </w:r>
      <w:r>
        <w:rPr>
          <w:spacing w:val="-5"/>
        </w:rPr>
        <w:t> </w:t>
      </w:r>
      <w:r>
        <w:rPr/>
        <w:t>exceedance</w:t>
      </w:r>
      <w:r>
        <w:rPr>
          <w:spacing w:val="-6"/>
        </w:rPr>
        <w:t> </w:t>
      </w:r>
      <w:r>
        <w:rPr/>
        <w:t>in</w:t>
      </w:r>
      <w:r>
        <w:rPr>
          <w:spacing w:val="-4"/>
        </w:rPr>
        <w:t> </w:t>
      </w:r>
      <w:r>
        <w:rPr/>
        <w:t>50</w:t>
      </w:r>
      <w:r>
        <w:rPr>
          <w:spacing w:val="-6"/>
        </w:rPr>
        <w:t> </w:t>
      </w:r>
      <w:r>
        <w:rPr/>
        <w:t>years</w:t>
      </w:r>
      <w:r>
        <w:rPr>
          <w:spacing w:val="-5"/>
        </w:rPr>
        <w:t> </w:t>
      </w:r>
      <w:r>
        <w:rPr/>
        <w:t>(AFAD</w:t>
      </w:r>
      <w:r>
        <w:rPr>
          <w:spacing w:val="-4"/>
        </w:rPr>
        <w:t> </w:t>
      </w:r>
      <w:r>
        <w:rPr>
          <w:spacing w:val="-2"/>
        </w:rPr>
        <w:t>2023d).</w:t>
      </w:r>
    </w:p>
    <w:p>
      <w:pPr>
        <w:spacing w:after="0"/>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spacing w:before="93"/>
        <w:ind w:left="1483" w:right="225" w:hanging="1200"/>
      </w:pPr>
      <w:r>
        <w:rPr>
          <w:b/>
        </w:rPr>
        <w:t>Figure</w:t>
      </w:r>
      <w:r>
        <w:rPr>
          <w:b/>
          <w:spacing w:val="-3"/>
        </w:rPr>
        <w:t> </w:t>
      </w:r>
      <w:r>
        <w:rPr>
          <w:b/>
        </w:rPr>
        <w:t>2.11.</w:t>
      </w:r>
      <w:r>
        <w:rPr>
          <w:b/>
          <w:spacing w:val="-1"/>
        </w:rPr>
        <w:t> </w:t>
      </w:r>
      <w:r>
        <w:rPr/>
        <w:t>Design</w:t>
      </w:r>
      <w:r>
        <w:rPr>
          <w:spacing w:val="-3"/>
        </w:rPr>
        <w:t> </w:t>
      </w:r>
      <w:r>
        <w:rPr/>
        <w:t>PGA</w:t>
      </w:r>
      <w:r>
        <w:rPr>
          <w:spacing w:val="-3"/>
        </w:rPr>
        <w:t> </w:t>
      </w:r>
      <w:r>
        <w:rPr/>
        <w:t>in</w:t>
      </w:r>
      <w:r>
        <w:rPr>
          <w:spacing w:val="-3"/>
        </w:rPr>
        <w:t> </w:t>
      </w:r>
      <w:r>
        <w:rPr/>
        <w:t>fraction</w:t>
      </w:r>
      <w:r>
        <w:rPr>
          <w:spacing w:val="-3"/>
        </w:rPr>
        <w:t> </w:t>
      </w:r>
      <w:r>
        <w:rPr/>
        <w:t>of</w:t>
      </w:r>
      <w:r>
        <w:rPr>
          <w:spacing w:val="-4"/>
        </w:rPr>
        <w:t> </w:t>
      </w:r>
      <w:r>
        <w:rPr/>
        <w:t>g’s</w:t>
      </w:r>
      <w:r>
        <w:rPr>
          <w:spacing w:val="-2"/>
        </w:rPr>
        <w:t> </w:t>
      </w:r>
      <w:r>
        <w:rPr/>
        <w:t>corresponding</w:t>
      </w:r>
      <w:r>
        <w:rPr>
          <w:spacing w:val="-3"/>
        </w:rPr>
        <w:t> </w:t>
      </w:r>
      <w:r>
        <w:rPr/>
        <w:t>to</w:t>
      </w:r>
      <w:r>
        <w:rPr>
          <w:spacing w:val="-3"/>
        </w:rPr>
        <w:t> </w:t>
      </w:r>
      <w:r>
        <w:rPr/>
        <w:t>a</w:t>
      </w:r>
      <w:r>
        <w:rPr>
          <w:spacing w:val="-5"/>
        </w:rPr>
        <w:t> </w:t>
      </w:r>
      <w:r>
        <w:rPr/>
        <w:t>10%</w:t>
      </w:r>
      <w:r>
        <w:rPr>
          <w:spacing w:val="-4"/>
        </w:rPr>
        <w:t> </w:t>
      </w:r>
      <w:r>
        <w:rPr/>
        <w:t>probability</w:t>
      </w:r>
      <w:r>
        <w:rPr>
          <w:spacing w:val="-2"/>
        </w:rPr>
        <w:t> </w:t>
      </w:r>
      <w:r>
        <w:rPr/>
        <w:t>of</w:t>
      </w:r>
      <w:r>
        <w:rPr>
          <w:spacing w:val="-2"/>
        </w:rPr>
        <w:t> </w:t>
      </w:r>
      <w:r>
        <w:rPr/>
        <w:t>exceedance</w:t>
      </w:r>
      <w:r>
        <w:rPr>
          <w:spacing w:val="-3"/>
        </w:rPr>
        <w:t> </w:t>
      </w:r>
      <w:r>
        <w:rPr/>
        <w:t>in 50 years (475-year return period) in the affected region (AFAD 2023e).</w:t>
      </w:r>
    </w:p>
    <w:p>
      <w:pPr>
        <w:pStyle w:val="BodyText"/>
        <w:spacing w:before="4"/>
        <w:rPr>
          <w:sz w:val="25"/>
        </w:rPr>
      </w:pPr>
    </w:p>
    <w:p>
      <w:pPr>
        <w:pStyle w:val="Heading4"/>
        <w:numPr>
          <w:ilvl w:val="2"/>
          <w:numId w:val="4"/>
        </w:numPr>
        <w:tabs>
          <w:tab w:pos="853" w:val="left" w:leader="none"/>
        </w:tabs>
        <w:spacing w:line="240" w:lineRule="auto" w:before="0" w:after="0"/>
        <w:ind w:left="853" w:right="0" w:hanging="613"/>
        <w:jc w:val="left"/>
      </w:pPr>
      <w:r>
        <w:rPr>
          <w:spacing w:val="-4"/>
        </w:rPr>
        <w:t>Syria</w:t>
      </w:r>
    </w:p>
    <w:p>
      <w:pPr>
        <w:pStyle w:val="BodyText"/>
        <w:spacing w:before="157"/>
        <w:ind w:left="240" w:right="214"/>
        <w:jc w:val="both"/>
      </w:pPr>
      <w:r>
        <w:rPr/>
        <w:t>According to the 1996 Syrian Code Appendix I (Seismic Design), a design PGA value of 0.4g covers all Western Syria (Edlib, Aleppo, Escondaron, Latekia, Tartus, Daraa as well as some parts of Hama, Homs, Damascus, and Swaida) for a 1000-year return period (El Ssayed et al. 2012). The seismic hazard parameters were updated in the 2013 Syrian Code (Appendix 2: Seismic Design) to a PGA value ranging from 0.25g to 0.4g depending on the location and geologic nature of the region. Thus, currently the design PGA in Idlib is still 0.4g, but lower in Aleppo (0.25g in downtown and 0.3g in the West of Aleppo). The maps in Figure 2.12 show the seismic hazard level</w:t>
      </w:r>
      <w:r>
        <w:rPr>
          <w:spacing w:val="-2"/>
        </w:rPr>
        <w:t> </w:t>
      </w:r>
      <w:r>
        <w:rPr/>
        <w:t>for</w:t>
      </w:r>
      <w:r>
        <w:rPr>
          <w:spacing w:val="-3"/>
        </w:rPr>
        <w:t> </w:t>
      </w:r>
      <w:r>
        <w:rPr/>
        <w:t>PGA in Syria</w:t>
      </w:r>
      <w:r>
        <w:rPr>
          <w:spacing w:val="-2"/>
        </w:rPr>
        <w:t> </w:t>
      </w:r>
      <w:r>
        <w:rPr/>
        <w:t>for</w:t>
      </w:r>
      <w:r>
        <w:rPr>
          <w:spacing w:val="-1"/>
        </w:rPr>
        <w:t> </w:t>
      </w:r>
      <w:r>
        <w:rPr/>
        <w:t>the</w:t>
      </w:r>
      <w:r>
        <w:rPr>
          <w:spacing w:val="-2"/>
        </w:rPr>
        <w:t> </w:t>
      </w:r>
      <w:r>
        <w:rPr/>
        <w:t>DBE and</w:t>
      </w:r>
      <w:r>
        <w:rPr>
          <w:spacing w:val="-2"/>
        </w:rPr>
        <w:t> </w:t>
      </w:r>
      <w:r>
        <w:rPr/>
        <w:t>Maximum Considered Earthquake</w:t>
      </w:r>
      <w:r>
        <w:rPr>
          <w:spacing w:val="-2"/>
        </w:rPr>
        <w:t> </w:t>
      </w:r>
      <w:r>
        <w:rPr/>
        <w:t>(MCE) (i.e., 475- and 1000-year return periods, respectively). Note that the 1,000-year return period is the</w:t>
      </w:r>
      <w:r>
        <w:rPr>
          <w:spacing w:val="-4"/>
        </w:rPr>
        <w:t> </w:t>
      </w:r>
      <w:r>
        <w:rPr/>
        <w:t>maximum</w:t>
      </w:r>
      <w:r>
        <w:rPr>
          <w:spacing w:val="-3"/>
        </w:rPr>
        <w:t> </w:t>
      </w:r>
      <w:r>
        <w:rPr/>
        <w:t>event</w:t>
      </w:r>
      <w:r>
        <w:rPr>
          <w:spacing w:val="-5"/>
        </w:rPr>
        <w:t> </w:t>
      </w:r>
      <w:r>
        <w:rPr/>
        <w:t>that</w:t>
      </w:r>
      <w:r>
        <w:rPr>
          <w:spacing w:val="-3"/>
        </w:rPr>
        <w:t> </w:t>
      </w:r>
      <w:r>
        <w:rPr/>
        <w:t>is</w:t>
      </w:r>
      <w:r>
        <w:rPr>
          <w:spacing w:val="-1"/>
        </w:rPr>
        <w:t> </w:t>
      </w:r>
      <w:r>
        <w:rPr/>
        <w:t>considered</w:t>
      </w:r>
      <w:r>
        <w:rPr>
          <w:spacing w:val="-4"/>
        </w:rPr>
        <w:t> </w:t>
      </w:r>
      <w:r>
        <w:rPr/>
        <w:t>in</w:t>
      </w:r>
      <w:r>
        <w:rPr>
          <w:spacing w:val="-2"/>
        </w:rPr>
        <w:t> </w:t>
      </w:r>
      <w:r>
        <w:rPr/>
        <w:t>Syria,</w:t>
      </w:r>
      <w:r>
        <w:rPr>
          <w:spacing w:val="-3"/>
        </w:rPr>
        <w:t> </w:t>
      </w:r>
      <w:r>
        <w:rPr/>
        <w:t>which</w:t>
      </w:r>
      <w:r>
        <w:rPr>
          <w:spacing w:val="-2"/>
        </w:rPr>
        <w:t> </w:t>
      </w:r>
      <w:r>
        <w:rPr/>
        <w:t>is</w:t>
      </w:r>
      <w:r>
        <w:rPr>
          <w:spacing w:val="-2"/>
        </w:rPr>
        <w:t> </w:t>
      </w:r>
      <w:r>
        <w:rPr/>
        <w:t>different</w:t>
      </w:r>
      <w:r>
        <w:rPr>
          <w:spacing w:val="-3"/>
        </w:rPr>
        <w:t> </w:t>
      </w:r>
      <w:r>
        <w:rPr/>
        <w:t>from</w:t>
      </w:r>
      <w:r>
        <w:rPr>
          <w:spacing w:val="-3"/>
        </w:rPr>
        <w:t> </w:t>
      </w:r>
      <w:r>
        <w:rPr/>
        <w:t>Türkiye</w:t>
      </w:r>
      <w:r>
        <w:rPr>
          <w:spacing w:val="-2"/>
        </w:rPr>
        <w:t> </w:t>
      </w:r>
      <w:r>
        <w:rPr/>
        <w:t>and</w:t>
      </w:r>
      <w:r>
        <w:rPr>
          <w:spacing w:val="-4"/>
        </w:rPr>
        <w:t> </w:t>
      </w:r>
      <w:r>
        <w:rPr/>
        <w:t>the</w:t>
      </w:r>
      <w:r>
        <w:rPr>
          <w:spacing w:val="-4"/>
        </w:rPr>
        <w:t> </w:t>
      </w:r>
      <w:r>
        <w:rPr/>
        <w:t>US</w:t>
      </w:r>
      <w:r>
        <w:rPr>
          <w:spacing w:val="-2"/>
        </w:rPr>
        <w:t> </w:t>
      </w:r>
      <w:r>
        <w:rPr/>
        <w:t>where a 2475-year return period event is the maximum considered earthquake.</w:t>
      </w:r>
    </w:p>
    <w:p>
      <w:pPr>
        <w:spacing w:after="0"/>
        <w:jc w:val="both"/>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pStyle w:val="ListParagraph"/>
        <w:numPr>
          <w:ilvl w:val="0"/>
          <w:numId w:val="10"/>
        </w:numPr>
        <w:tabs>
          <w:tab w:pos="4631" w:val="left" w:leader="none"/>
        </w:tabs>
        <w:spacing w:line="240" w:lineRule="auto" w:before="0" w:after="0"/>
        <w:ind w:left="4631" w:right="0" w:hanging="359"/>
        <w:jc w:val="left"/>
        <w:rPr>
          <w:sz w:val="20"/>
        </w:rPr>
      </w:pPr>
      <w:r>
        <w:rPr>
          <w:sz w:val="20"/>
        </w:rPr>
        <w:t>475</w:t>
      </w:r>
      <w:r>
        <w:rPr>
          <w:spacing w:val="-6"/>
          <w:sz w:val="20"/>
        </w:rPr>
        <w:t> </w:t>
      </w:r>
      <w:r>
        <w:rPr>
          <w:spacing w:val="-2"/>
          <w:sz w:val="20"/>
        </w:rPr>
        <w:t>years.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3"/>
        </w:rPr>
      </w:pPr>
    </w:p>
    <w:p>
      <w:pPr>
        <w:pStyle w:val="ListParagraph"/>
        <w:numPr>
          <w:ilvl w:val="0"/>
          <w:numId w:val="10"/>
        </w:numPr>
        <w:tabs>
          <w:tab w:pos="4576" w:val="left" w:leader="none"/>
        </w:tabs>
        <w:spacing w:line="240" w:lineRule="auto" w:before="1" w:after="0"/>
        <w:ind w:left="4576" w:right="0" w:hanging="359"/>
        <w:jc w:val="left"/>
        <w:rPr>
          <w:sz w:val="20"/>
        </w:rPr>
      </w:pPr>
      <w:r>
        <w:rPr>
          <w:sz w:val="20"/>
        </w:rPr>
        <w:t>1000</w:t>
      </w:r>
      <w:r>
        <w:rPr>
          <w:spacing w:val="-5"/>
          <w:sz w:val="20"/>
        </w:rPr>
        <w:t> </w:t>
      </w:r>
      <w:r>
        <w:rPr>
          <w:spacing w:val="-2"/>
          <w:sz w:val="20"/>
        </w:rPr>
        <w:t>years.</w:t>
      </w:r>
    </w:p>
    <w:p>
      <w:pPr>
        <w:pStyle w:val="BodyText"/>
        <w:spacing w:line="276" w:lineRule="auto" w:before="157"/>
        <w:ind w:left="3416" w:right="180" w:hanging="2936"/>
      </w:pPr>
      <w:r>
        <w:rPr>
          <w:b/>
        </w:rPr>
        <w:t>Figure</w:t>
      </w:r>
      <w:r>
        <w:rPr>
          <w:b/>
          <w:spacing w:val="-3"/>
        </w:rPr>
        <w:t> </w:t>
      </w:r>
      <w:r>
        <w:rPr>
          <w:b/>
        </w:rPr>
        <w:t>2.12.</w:t>
      </w:r>
      <w:r>
        <w:rPr>
          <w:b/>
          <w:spacing w:val="-1"/>
        </w:rPr>
        <w:t> </w:t>
      </w:r>
      <w:r>
        <w:rPr/>
        <w:t>Seismic</w:t>
      </w:r>
      <w:r>
        <w:rPr>
          <w:spacing w:val="-4"/>
        </w:rPr>
        <w:t> </w:t>
      </w:r>
      <w:r>
        <w:rPr/>
        <w:t>hazard</w:t>
      </w:r>
      <w:r>
        <w:rPr>
          <w:spacing w:val="-4"/>
        </w:rPr>
        <w:t> </w:t>
      </w:r>
      <w:r>
        <w:rPr/>
        <w:t>maps</w:t>
      </w:r>
      <w:r>
        <w:rPr>
          <w:spacing w:val="-4"/>
        </w:rPr>
        <w:t> </w:t>
      </w:r>
      <w:r>
        <w:rPr/>
        <w:t>of</w:t>
      </w:r>
      <w:r>
        <w:rPr>
          <w:spacing w:val="-4"/>
        </w:rPr>
        <w:t> </w:t>
      </w:r>
      <w:r>
        <w:rPr/>
        <w:t>Syria</w:t>
      </w:r>
      <w:r>
        <w:rPr>
          <w:spacing w:val="-3"/>
        </w:rPr>
        <w:t> </w:t>
      </w:r>
      <w:r>
        <w:rPr/>
        <w:t>showing</w:t>
      </w:r>
      <w:r>
        <w:rPr>
          <w:spacing w:val="-3"/>
        </w:rPr>
        <w:t> </w:t>
      </w:r>
      <w:r>
        <w:rPr/>
        <w:t>distributions</w:t>
      </w:r>
      <w:r>
        <w:rPr>
          <w:spacing w:val="-4"/>
        </w:rPr>
        <w:t> </w:t>
      </w:r>
      <w:r>
        <w:rPr/>
        <w:t>of</w:t>
      </w:r>
      <w:r>
        <w:rPr>
          <w:spacing w:val="-4"/>
        </w:rPr>
        <w:t> </w:t>
      </w:r>
      <w:r>
        <w:rPr/>
        <w:t>PGA</w:t>
      </w:r>
      <w:r>
        <w:rPr>
          <w:spacing w:val="-5"/>
        </w:rPr>
        <w:t> </w:t>
      </w:r>
      <w:r>
        <w:rPr/>
        <w:t>for</w:t>
      </w:r>
      <w:r>
        <w:rPr>
          <w:spacing w:val="-2"/>
        </w:rPr>
        <w:t> </w:t>
      </w:r>
      <w:r>
        <w:rPr/>
        <w:t>different</w:t>
      </w:r>
      <w:r>
        <w:rPr>
          <w:spacing w:val="-4"/>
        </w:rPr>
        <w:t> </w:t>
      </w:r>
      <w:r>
        <w:rPr/>
        <w:t>return periods (ElSsayed et al. 2012).</w:t>
      </w:r>
    </w:p>
    <w:p>
      <w:pPr>
        <w:spacing w:after="0" w:line="276" w:lineRule="auto"/>
        <w:sectPr>
          <w:pgSz w:w="12240" w:h="15840"/>
          <w:pgMar w:header="0" w:footer="1712" w:top="1520" w:bottom="1980" w:left="1200" w:right="1220"/>
        </w:sectPr>
      </w:pPr>
    </w:p>
    <w:p>
      <w:pPr>
        <w:pStyle w:val="Heading3"/>
        <w:numPr>
          <w:ilvl w:val="1"/>
          <w:numId w:val="4"/>
        </w:numPr>
        <w:tabs>
          <w:tab w:pos="960" w:val="left" w:leader="none"/>
        </w:tabs>
        <w:spacing w:line="240" w:lineRule="auto" w:before="69" w:after="0"/>
        <w:ind w:left="960" w:right="0" w:hanging="761"/>
        <w:jc w:val="left"/>
      </w:pPr>
      <w:bookmarkStart w:name="_bookmark21" w:id="22"/>
      <w:bookmarkEnd w:id="22"/>
      <w:r>
        <w:rPr>
          <w:b w:val="0"/>
        </w:rPr>
      </w:r>
      <w:r>
        <w:rPr/>
        <w:t>Recorded</w:t>
      </w:r>
      <w:r>
        <w:rPr>
          <w:spacing w:val="-3"/>
        </w:rPr>
        <w:t> </w:t>
      </w:r>
      <w:r>
        <w:rPr/>
        <w:t>Ground</w:t>
      </w:r>
      <w:r>
        <w:rPr>
          <w:spacing w:val="-3"/>
        </w:rPr>
        <w:t> </w:t>
      </w:r>
      <w:r>
        <w:rPr>
          <w:spacing w:val="-2"/>
        </w:rPr>
        <w:t>Motions</w:t>
      </w:r>
    </w:p>
    <w:p>
      <w:pPr>
        <w:pStyle w:val="BodyText"/>
        <w:spacing w:before="3"/>
        <w:rPr>
          <w:b/>
          <w:sz w:val="27"/>
        </w:rPr>
      </w:pPr>
    </w:p>
    <w:p>
      <w:pPr>
        <w:pStyle w:val="Heading4"/>
        <w:numPr>
          <w:ilvl w:val="2"/>
          <w:numId w:val="4"/>
        </w:numPr>
        <w:tabs>
          <w:tab w:pos="850" w:val="left" w:leader="none"/>
        </w:tabs>
        <w:spacing w:line="240" w:lineRule="auto" w:before="0" w:after="0"/>
        <w:ind w:left="850" w:right="0" w:hanging="610"/>
        <w:jc w:val="left"/>
      </w:pPr>
      <w:bookmarkStart w:name="_bookmark22" w:id="23"/>
      <w:bookmarkEnd w:id="23"/>
      <w:r>
        <w:rPr>
          <w:b w:val="0"/>
        </w:rPr>
      </w:r>
      <w:r>
        <w:rPr>
          <w:spacing w:val="-2"/>
        </w:rPr>
        <w:t>Türkiye</w:t>
      </w:r>
    </w:p>
    <w:p>
      <w:pPr>
        <w:pStyle w:val="BodyText"/>
        <w:spacing w:before="155"/>
        <w:ind w:left="240" w:right="219"/>
        <w:jc w:val="both"/>
      </w:pPr>
      <w:r>
        <w:rPr/>
        <w:t>The Turkish National Strong Motion Network (TNSMN), operated by AFAD, is the official strong motion network of Türkiye. This network comprises more than 800 accelerograph stations in Türkiye and Cyprus. Figure 2.13 shows the geographical distribution of these stations.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95"/>
        <w:ind w:left="249" w:right="226"/>
        <w:jc w:val="center"/>
      </w:pPr>
      <w:r>
        <w:rPr>
          <w:b/>
        </w:rPr>
        <w:t>Figure</w:t>
      </w:r>
      <w:r>
        <w:rPr>
          <w:b/>
          <w:spacing w:val="-11"/>
        </w:rPr>
        <w:t> </w:t>
      </w:r>
      <w:r>
        <w:rPr>
          <w:b/>
        </w:rPr>
        <w:t>2.13.</w:t>
      </w:r>
      <w:r>
        <w:rPr>
          <w:b/>
          <w:spacing w:val="-8"/>
        </w:rPr>
        <w:t> </w:t>
      </w:r>
      <w:r>
        <w:rPr/>
        <w:t>Geographical</w:t>
      </w:r>
      <w:r>
        <w:rPr>
          <w:spacing w:val="-9"/>
        </w:rPr>
        <w:t> </w:t>
      </w:r>
      <w:r>
        <w:rPr/>
        <w:t>distribution</w:t>
      </w:r>
      <w:r>
        <w:rPr>
          <w:spacing w:val="-8"/>
        </w:rPr>
        <w:t> </w:t>
      </w:r>
      <w:r>
        <w:rPr/>
        <w:t>of</w:t>
      </w:r>
      <w:r>
        <w:rPr>
          <w:spacing w:val="-6"/>
        </w:rPr>
        <w:t> </w:t>
      </w:r>
      <w:r>
        <w:rPr/>
        <w:t>TNSMN</w:t>
      </w:r>
      <w:r>
        <w:rPr>
          <w:spacing w:val="-10"/>
        </w:rPr>
        <w:t> </w:t>
      </w:r>
      <w:r>
        <w:rPr>
          <w:color w:val="333333"/>
        </w:rPr>
        <w:t>accelerograph</w:t>
      </w:r>
      <w:r>
        <w:rPr>
          <w:color w:val="333333"/>
          <w:spacing w:val="-9"/>
        </w:rPr>
        <w:t> </w:t>
      </w:r>
      <w:r>
        <w:rPr>
          <w:color w:val="333333"/>
          <w:spacing w:val="-2"/>
        </w:rPr>
        <w:t>stations</w:t>
      </w:r>
      <w:r>
        <w:rPr>
          <w:spacing w:val="-2"/>
        </w:rPr>
        <w:t>.</w:t>
      </w:r>
    </w:p>
    <w:p>
      <w:pPr>
        <w:pStyle w:val="BodyText"/>
        <w:spacing w:before="5"/>
        <w:rPr>
          <w:sz w:val="31"/>
        </w:rPr>
      </w:pPr>
    </w:p>
    <w:p>
      <w:pPr>
        <w:pStyle w:val="ListParagraph"/>
        <w:numPr>
          <w:ilvl w:val="3"/>
          <w:numId w:val="4"/>
        </w:numPr>
        <w:tabs>
          <w:tab w:pos="1034" w:val="left" w:leader="none"/>
        </w:tabs>
        <w:spacing w:line="240" w:lineRule="auto" w:before="0" w:after="0"/>
        <w:ind w:left="1034" w:right="0" w:hanging="794"/>
        <w:jc w:val="left"/>
        <w:rPr>
          <w:i/>
          <w:sz w:val="22"/>
        </w:rPr>
      </w:pPr>
      <w:bookmarkStart w:name="_bookmark23" w:id="24"/>
      <w:bookmarkEnd w:id="24"/>
      <w:r>
        <w:rPr/>
      </w:r>
      <w:r>
        <w:rPr>
          <w:i/>
          <w:sz w:val="22"/>
        </w:rPr>
        <w:t>Mw</w:t>
      </w:r>
      <w:r>
        <w:rPr>
          <w:i/>
          <w:spacing w:val="-6"/>
          <w:sz w:val="22"/>
        </w:rPr>
        <w:t> </w:t>
      </w:r>
      <w:r>
        <w:rPr>
          <w:i/>
          <w:sz w:val="22"/>
        </w:rPr>
        <w:t>7.7</w:t>
      </w:r>
      <w:r>
        <w:rPr>
          <w:i/>
          <w:spacing w:val="-4"/>
          <w:sz w:val="22"/>
        </w:rPr>
        <w:t> </w:t>
      </w:r>
      <w:r>
        <w:rPr>
          <w:i/>
          <w:sz w:val="22"/>
        </w:rPr>
        <w:t>earthquake</w:t>
      </w:r>
      <w:r>
        <w:rPr>
          <w:i/>
          <w:spacing w:val="-4"/>
          <w:sz w:val="22"/>
        </w:rPr>
        <w:t> </w:t>
      </w:r>
      <w:r>
        <w:rPr>
          <w:i/>
          <w:sz w:val="22"/>
        </w:rPr>
        <w:t>at</w:t>
      </w:r>
      <w:r>
        <w:rPr>
          <w:i/>
          <w:spacing w:val="-3"/>
          <w:sz w:val="22"/>
        </w:rPr>
        <w:t> </w:t>
      </w:r>
      <w:r>
        <w:rPr>
          <w:i/>
          <w:sz w:val="22"/>
        </w:rPr>
        <w:t>01:17</w:t>
      </w:r>
      <w:r>
        <w:rPr>
          <w:i/>
          <w:spacing w:val="-4"/>
          <w:sz w:val="22"/>
        </w:rPr>
        <w:t> </w:t>
      </w:r>
      <w:r>
        <w:rPr>
          <w:i/>
          <w:spacing w:val="-5"/>
          <w:sz w:val="22"/>
        </w:rPr>
        <w:t>UTC</w:t>
      </w:r>
    </w:p>
    <w:p>
      <w:pPr>
        <w:pStyle w:val="BodyText"/>
        <w:spacing w:before="158"/>
        <w:ind w:left="240" w:right="211"/>
        <w:jc w:val="both"/>
      </w:pPr>
      <w:r>
        <w:rPr/>
        <w:t>Figure 2.14 presents the shakemap for PGA estimated by AFAD (red coloring indicating highest measured</w:t>
      </w:r>
      <w:r>
        <w:rPr>
          <w:spacing w:val="-8"/>
        </w:rPr>
        <w:t> </w:t>
      </w:r>
      <w:r>
        <w:rPr/>
        <w:t>intensity</w:t>
      </w:r>
      <w:r>
        <w:rPr>
          <w:spacing w:val="-7"/>
        </w:rPr>
        <w:t> </w:t>
      </w:r>
      <w:r>
        <w:rPr/>
        <w:t>adjacent</w:t>
      </w:r>
      <w:r>
        <w:rPr>
          <w:spacing w:val="-6"/>
        </w:rPr>
        <w:t> </w:t>
      </w:r>
      <w:r>
        <w:rPr/>
        <w:t>to</w:t>
      </w:r>
      <w:r>
        <w:rPr>
          <w:spacing w:val="-8"/>
        </w:rPr>
        <w:t> </w:t>
      </w:r>
      <w:r>
        <w:rPr/>
        <w:t>the</w:t>
      </w:r>
      <w:r>
        <w:rPr>
          <w:spacing w:val="-11"/>
        </w:rPr>
        <w:t> </w:t>
      </w:r>
      <w:r>
        <w:rPr/>
        <w:t>trace</w:t>
      </w:r>
      <w:r>
        <w:rPr>
          <w:spacing w:val="-8"/>
        </w:rPr>
        <w:t> </w:t>
      </w:r>
      <w:r>
        <w:rPr/>
        <w:t>of</w:t>
      </w:r>
      <w:r>
        <w:rPr>
          <w:spacing w:val="-6"/>
        </w:rPr>
        <w:t> </w:t>
      </w:r>
      <w:r>
        <w:rPr/>
        <w:t>the</w:t>
      </w:r>
      <w:r>
        <w:rPr>
          <w:spacing w:val="-8"/>
        </w:rPr>
        <w:t> </w:t>
      </w:r>
      <w:r>
        <w:rPr/>
        <w:t>EAF</w:t>
      </w:r>
      <w:r>
        <w:rPr>
          <w:spacing w:val="-5"/>
        </w:rPr>
        <w:t> </w:t>
      </w:r>
      <w:r>
        <w:rPr/>
        <w:t>portion</w:t>
      </w:r>
      <w:r>
        <w:rPr>
          <w:spacing w:val="-6"/>
        </w:rPr>
        <w:t> </w:t>
      </w:r>
      <w:r>
        <w:rPr/>
        <w:t>North</w:t>
      </w:r>
      <w:r>
        <w:rPr>
          <w:spacing w:val="-8"/>
        </w:rPr>
        <w:t> </w:t>
      </w:r>
      <w:r>
        <w:rPr/>
        <w:t>of</w:t>
      </w:r>
      <w:r>
        <w:rPr>
          <w:spacing w:val="-9"/>
        </w:rPr>
        <w:t> </w:t>
      </w:r>
      <w:r>
        <w:rPr/>
        <w:t>the</w:t>
      </w:r>
      <w:r>
        <w:rPr>
          <w:spacing w:val="-8"/>
        </w:rPr>
        <w:t> </w:t>
      </w:r>
      <w:r>
        <w:rPr/>
        <w:t>DSF,</w:t>
      </w:r>
      <w:r>
        <w:rPr>
          <w:spacing w:val="-7"/>
        </w:rPr>
        <w:t> </w:t>
      </w:r>
      <w:r>
        <w:rPr/>
        <w:t>refer</w:t>
      </w:r>
      <w:r>
        <w:rPr>
          <w:spacing w:val="-7"/>
        </w:rPr>
        <w:t> </w:t>
      </w:r>
      <w:r>
        <w:rPr/>
        <w:t>to</w:t>
      </w:r>
      <w:r>
        <w:rPr>
          <w:spacing w:val="-8"/>
        </w:rPr>
        <w:t> </w:t>
      </w:r>
      <w:r>
        <w:rPr/>
        <w:t>Figure</w:t>
      </w:r>
      <w:r>
        <w:rPr>
          <w:spacing w:val="-7"/>
        </w:rPr>
        <w:t> </w:t>
      </w:r>
      <w:r>
        <w:rPr/>
        <w:t>2.3). Figure 2.15 zooms in on some of the stations of interest throughout this region. Coloring of the stations</w:t>
      </w:r>
      <w:r>
        <w:rPr>
          <w:spacing w:val="-2"/>
        </w:rPr>
        <w:t> </w:t>
      </w:r>
      <w:r>
        <w:rPr/>
        <w:t>is</w:t>
      </w:r>
      <w:r>
        <w:rPr>
          <w:spacing w:val="-4"/>
        </w:rPr>
        <w:t> </w:t>
      </w:r>
      <w:r>
        <w:rPr/>
        <w:t>consistent with</w:t>
      </w:r>
      <w:r>
        <w:rPr>
          <w:spacing w:val="-2"/>
        </w:rPr>
        <w:t> </w:t>
      </w:r>
      <w:r>
        <w:rPr/>
        <w:t>the</w:t>
      </w:r>
      <w:r>
        <w:rPr>
          <w:spacing w:val="-2"/>
        </w:rPr>
        <w:t> </w:t>
      </w:r>
      <w:r>
        <w:rPr/>
        <w:t>PGA</w:t>
      </w:r>
      <w:r>
        <w:rPr>
          <w:spacing w:val="-2"/>
        </w:rPr>
        <w:t> </w:t>
      </w:r>
      <w:r>
        <w:rPr/>
        <w:t>levels</w:t>
      </w:r>
      <w:r>
        <w:rPr>
          <w:spacing w:val="-1"/>
        </w:rPr>
        <w:t> </w:t>
      </w:r>
      <w:r>
        <w:rPr/>
        <w:t>in</w:t>
      </w:r>
      <w:r>
        <w:rPr>
          <w:spacing w:val="-4"/>
        </w:rPr>
        <w:t> </w:t>
      </w:r>
      <w:r>
        <w:rPr/>
        <w:t>the</w:t>
      </w:r>
      <w:r>
        <w:rPr>
          <w:spacing w:val="-2"/>
        </w:rPr>
        <w:t> </w:t>
      </w:r>
      <w:r>
        <w:rPr/>
        <w:t>legend</w:t>
      </w:r>
      <w:r>
        <w:rPr>
          <w:spacing w:val="-2"/>
        </w:rPr>
        <w:t> </w:t>
      </w:r>
      <w:r>
        <w:rPr/>
        <w:t>of Figure</w:t>
      </w:r>
      <w:r>
        <w:rPr>
          <w:spacing w:val="-2"/>
        </w:rPr>
        <w:t> </w:t>
      </w:r>
      <w:r>
        <w:rPr/>
        <w:t>2.14.</w:t>
      </w:r>
      <w:r>
        <w:rPr>
          <w:spacing w:val="-1"/>
        </w:rPr>
        <w:t> </w:t>
      </w:r>
      <w:r>
        <w:rPr/>
        <w:t>The</w:t>
      </w:r>
      <w:r>
        <w:rPr>
          <w:spacing w:val="-2"/>
        </w:rPr>
        <w:t> </w:t>
      </w:r>
      <w:r>
        <w:rPr/>
        <w:t>corrected</w:t>
      </w:r>
      <w:r>
        <w:rPr>
          <w:spacing w:val="-4"/>
        </w:rPr>
        <w:t> </w:t>
      </w:r>
      <w:r>
        <w:rPr/>
        <w:t>PGAs</w:t>
      </w:r>
      <w:r>
        <w:rPr>
          <w:spacing w:val="-4"/>
        </w:rPr>
        <w:t> </w:t>
      </w:r>
      <w:r>
        <w:rPr/>
        <w:t>from the 17 stations in the vicinity of the epicenter of the Mw 7.7 event are summarized in Tables 2.1 and 2.2. Only stations with data vetted as reliable are included. The data are organized in descending order from the largest recorded horizontal geometric mean PGA. The maximum recorded horizontal PGA for a random component was 1347 cm/s</w:t>
      </w:r>
      <w:r>
        <w:rPr>
          <w:vertAlign w:val="superscript"/>
        </w:rPr>
        <w:t>2</w:t>
      </w:r>
      <w:r>
        <w:rPr>
          <w:vertAlign w:val="baseline"/>
        </w:rPr>
        <w:t> (1.37g), observed 146 km from the epicenter along the north-south direction at station 3129. In contrast, the horizontal geomean PGA at the station closest to the epicenter (No. 4616) was 0.58g.</w:t>
      </w:r>
    </w:p>
    <w:p>
      <w:pPr>
        <w:pStyle w:val="BodyText"/>
        <w:spacing w:before="117"/>
        <w:ind w:left="240" w:right="213"/>
        <w:jc w:val="both"/>
      </w:pPr>
      <w:r>
        <w:rPr/>
        <w:t>Because of the bilateral nature of the rupture in this event (one rupture directivity occurring towards the south to Hatay and another occurring towards the east towards Malatya) very large PGA</w:t>
      </w:r>
      <w:r>
        <w:rPr>
          <w:spacing w:val="-13"/>
        </w:rPr>
        <w:t> </w:t>
      </w:r>
      <w:r>
        <w:rPr/>
        <w:t>and</w:t>
      </w:r>
      <w:r>
        <w:rPr>
          <w:spacing w:val="-12"/>
        </w:rPr>
        <w:t> </w:t>
      </w:r>
      <w:r>
        <w:rPr/>
        <w:t>PGV</w:t>
      </w:r>
      <w:r>
        <w:rPr>
          <w:spacing w:val="-13"/>
        </w:rPr>
        <w:t> </w:t>
      </w:r>
      <w:r>
        <w:rPr/>
        <w:t>values</w:t>
      </w:r>
      <w:r>
        <w:rPr>
          <w:spacing w:val="-12"/>
        </w:rPr>
        <w:t> </w:t>
      </w:r>
      <w:r>
        <w:rPr/>
        <w:t>were</w:t>
      </w:r>
      <w:r>
        <w:rPr>
          <w:spacing w:val="-12"/>
        </w:rPr>
        <w:t> </w:t>
      </w:r>
      <w:r>
        <w:rPr/>
        <w:t>recorded</w:t>
      </w:r>
      <w:r>
        <w:rPr>
          <w:spacing w:val="-12"/>
        </w:rPr>
        <w:t> </w:t>
      </w:r>
      <w:r>
        <w:rPr/>
        <w:t>at</w:t>
      </w:r>
      <w:r>
        <w:rPr>
          <w:spacing w:val="-11"/>
        </w:rPr>
        <w:t> </w:t>
      </w:r>
      <w:r>
        <w:rPr/>
        <w:t>significantly</w:t>
      </w:r>
      <w:r>
        <w:rPr>
          <w:spacing w:val="-12"/>
        </w:rPr>
        <w:t> </w:t>
      </w:r>
      <w:r>
        <w:rPr/>
        <w:t>large</w:t>
      </w:r>
      <w:r>
        <w:rPr>
          <w:spacing w:val="-12"/>
        </w:rPr>
        <w:t> </w:t>
      </w:r>
      <w:r>
        <w:rPr/>
        <w:t>epicentral</w:t>
      </w:r>
      <w:r>
        <w:rPr>
          <w:spacing w:val="-13"/>
        </w:rPr>
        <w:t> </w:t>
      </w:r>
      <w:r>
        <w:rPr/>
        <w:t>distances.</w:t>
      </w:r>
      <w:r>
        <w:rPr>
          <w:spacing w:val="-11"/>
        </w:rPr>
        <w:t> </w:t>
      </w:r>
      <w:r>
        <w:rPr/>
        <w:t>For</w:t>
      </w:r>
      <w:r>
        <w:rPr>
          <w:spacing w:val="-13"/>
        </w:rPr>
        <w:t> </w:t>
      </w:r>
      <w:r>
        <w:rPr/>
        <w:t>example,</w:t>
      </w:r>
      <w:r>
        <w:rPr>
          <w:spacing w:val="-11"/>
        </w:rPr>
        <w:t> </w:t>
      </w:r>
      <w:r>
        <w:rPr/>
        <w:t>1.3g PGA was recorded at an epicentral distance of 143 km due to combined effects of forward directivity, basin effects, and site amplification. Other distance parameters, e.g., Joyner-Boore distance (shortest horizontal distance from the recording site to the vertical projection of the rupture on the surface) or the closest distance from the recording site to the ruptured area, are more meaningful to represent the ground shaking due to this earthquake. This is particularly the case given that the fault rupture length was larger than 100 km, with some</w:t>
      </w:r>
      <w:r>
        <w:rPr>
          <w:spacing w:val="19"/>
        </w:rPr>
        <w:t> </w:t>
      </w:r>
      <w:r>
        <w:rPr/>
        <w:t>preliminary satellite</w:t>
      </w:r>
    </w:p>
    <w:p>
      <w:pPr>
        <w:spacing w:after="0"/>
        <w:jc w:val="both"/>
        <w:sectPr>
          <w:pgSz w:w="12240" w:h="15840"/>
          <w:pgMar w:header="0" w:footer="1712" w:top="1420" w:bottom="1980" w:left="1200" w:right="1220"/>
        </w:sectPr>
      </w:pPr>
    </w:p>
    <w:p>
      <w:pPr>
        <w:pStyle w:val="BodyText"/>
        <w:spacing w:line="237" w:lineRule="auto" w:before="70"/>
        <w:ind w:left="240" w:right="211"/>
        <w:jc w:val="both"/>
      </w:pPr>
      <w:r>
        <w:rPr/>
        <w:t>images</w:t>
      </w:r>
      <w:r>
        <w:rPr>
          <w:spacing w:val="-13"/>
        </w:rPr>
        <w:t> </w:t>
      </w:r>
      <w:r>
        <w:rPr/>
        <w:t>showing</w:t>
      </w:r>
      <w:r>
        <w:rPr>
          <w:spacing w:val="-14"/>
        </w:rPr>
        <w:t> </w:t>
      </w:r>
      <w:r>
        <w:rPr/>
        <w:t>a</w:t>
      </w:r>
      <w:r>
        <w:rPr>
          <w:spacing w:val="-16"/>
        </w:rPr>
        <w:t> </w:t>
      </w:r>
      <w:r>
        <w:rPr/>
        <w:t>rupture</w:t>
      </w:r>
      <w:r>
        <w:rPr>
          <w:spacing w:val="-13"/>
        </w:rPr>
        <w:t> </w:t>
      </w:r>
      <w:r>
        <w:rPr/>
        <w:t>length</w:t>
      </w:r>
      <w:r>
        <w:rPr>
          <w:spacing w:val="-13"/>
        </w:rPr>
        <w:t> </w:t>
      </w:r>
      <w:r>
        <w:rPr/>
        <w:t>of</w:t>
      </w:r>
      <w:r>
        <w:rPr>
          <w:spacing w:val="-12"/>
        </w:rPr>
        <w:t> </w:t>
      </w:r>
      <w:r>
        <w:rPr/>
        <w:t>300</w:t>
      </w:r>
      <w:r>
        <w:rPr>
          <w:spacing w:val="-15"/>
        </w:rPr>
        <w:t> </w:t>
      </w:r>
      <w:r>
        <w:rPr/>
        <w:t>km.</w:t>
      </w:r>
      <w:r>
        <w:rPr>
          <w:spacing w:val="-15"/>
        </w:rPr>
        <w:t> </w:t>
      </w:r>
      <w:r>
        <w:rPr/>
        <w:t>The</w:t>
      </w:r>
      <w:r>
        <w:rPr>
          <w:spacing w:val="-16"/>
        </w:rPr>
        <w:t> </w:t>
      </w:r>
      <w:r>
        <w:rPr/>
        <w:t>GMMs</w:t>
      </w:r>
      <w:r>
        <w:rPr>
          <w:spacing w:val="-15"/>
        </w:rPr>
        <w:t> </w:t>
      </w:r>
      <w:r>
        <w:rPr/>
        <w:t>discussed</w:t>
      </w:r>
      <w:r>
        <w:rPr>
          <w:spacing w:val="-13"/>
        </w:rPr>
        <w:t> </w:t>
      </w:r>
      <w:r>
        <w:rPr/>
        <w:t>in</w:t>
      </w:r>
      <w:r>
        <w:rPr>
          <w:spacing w:val="-16"/>
        </w:rPr>
        <w:t> </w:t>
      </w:r>
      <w:r>
        <w:rPr/>
        <w:t>the</w:t>
      </w:r>
      <w:r>
        <w:rPr>
          <w:spacing w:val="-15"/>
        </w:rPr>
        <w:t> </w:t>
      </w:r>
      <w:r>
        <w:rPr/>
        <w:t>following</w:t>
      </w:r>
      <w:r>
        <w:rPr>
          <w:spacing w:val="-13"/>
        </w:rPr>
        <w:t> </w:t>
      </w:r>
      <w:r>
        <w:rPr/>
        <w:t>use</w:t>
      </w:r>
      <w:r>
        <w:rPr>
          <w:spacing w:val="-14"/>
        </w:rPr>
        <w:t> </w:t>
      </w:r>
      <w:r>
        <w:rPr/>
        <w:t>the</w:t>
      </w:r>
      <w:r>
        <w:rPr>
          <w:spacing w:val="-14"/>
        </w:rPr>
        <w:t> </w:t>
      </w:r>
      <w:r>
        <w:rPr/>
        <w:t>Joyner- </w:t>
      </w:r>
      <w:r>
        <w:rPr>
          <w:position w:val="2"/>
        </w:rPr>
        <w:t>Boore distance. The GMMs use distances relative to the epicenter (R</w:t>
      </w:r>
      <w:r>
        <w:rPr>
          <w:sz w:val="14"/>
        </w:rPr>
        <w:t>epi</w:t>
      </w:r>
      <w:r>
        <w:rPr>
          <w:position w:val="2"/>
        </w:rPr>
        <w:t>) or hypocenter (R</w:t>
      </w:r>
      <w:r>
        <w:rPr>
          <w:sz w:val="14"/>
        </w:rPr>
        <w:t>hyp</w:t>
      </w:r>
      <w:r>
        <w:rPr>
          <w:position w:val="2"/>
        </w:rPr>
        <w:t>), relative to the closest point to the fault rupture (R</w:t>
      </w:r>
      <w:r>
        <w:rPr>
          <w:sz w:val="14"/>
        </w:rPr>
        <w:t>rup</w:t>
      </w:r>
      <w:r>
        <w:rPr>
          <w:position w:val="2"/>
        </w:rPr>
        <w:t>) or its surface projection (R</w:t>
      </w:r>
      <w:r>
        <w:rPr>
          <w:sz w:val="14"/>
        </w:rPr>
        <w:t>jb</w:t>
      </w:r>
      <w:r>
        <w:rPr>
          <w:position w:val="2"/>
        </w:rPr>
        <w:t>).</w:t>
      </w:r>
    </w:p>
    <w:p>
      <w:pPr>
        <w:pStyle w:val="BodyText"/>
        <w:spacing w:line="252" w:lineRule="exact" w:before="122"/>
        <w:ind w:left="240"/>
        <w:jc w:val="both"/>
      </w:pPr>
      <w:r>
        <w:rPr/>
        <w:t>The</w:t>
      </w:r>
      <w:r>
        <w:rPr>
          <w:spacing w:val="-9"/>
        </w:rPr>
        <w:t> </w:t>
      </w:r>
      <w:r>
        <w:rPr/>
        <w:t>quadratic</w:t>
      </w:r>
      <w:r>
        <w:rPr>
          <w:spacing w:val="-9"/>
        </w:rPr>
        <w:t> </w:t>
      </w:r>
      <w:r>
        <w:rPr/>
        <w:t>mean</w:t>
      </w:r>
      <w:r>
        <w:rPr>
          <w:spacing w:val="-6"/>
        </w:rPr>
        <w:t> </w:t>
      </w:r>
      <w:r>
        <w:rPr/>
        <w:t>of</w:t>
      </w:r>
      <w:r>
        <w:rPr>
          <w:spacing w:val="-8"/>
        </w:rPr>
        <w:t> </w:t>
      </w:r>
      <w:r>
        <w:rPr/>
        <w:t>the</w:t>
      </w:r>
      <w:r>
        <w:rPr>
          <w:spacing w:val="-6"/>
        </w:rPr>
        <w:t> </w:t>
      </w:r>
      <w:r>
        <w:rPr/>
        <w:t>as-recorded</w:t>
      </w:r>
      <w:r>
        <w:rPr>
          <w:spacing w:val="-9"/>
        </w:rPr>
        <w:t> </w:t>
      </w:r>
      <w:r>
        <w:rPr/>
        <w:t>PGA</w:t>
      </w:r>
      <w:r>
        <w:rPr>
          <w:spacing w:val="-9"/>
        </w:rPr>
        <w:t> </w:t>
      </w:r>
      <w:r>
        <w:rPr/>
        <w:t>and</w:t>
      </w:r>
      <w:r>
        <w:rPr>
          <w:spacing w:val="-9"/>
        </w:rPr>
        <w:t> </w:t>
      </w:r>
      <w:r>
        <w:rPr/>
        <w:t>spectral</w:t>
      </w:r>
      <w:r>
        <w:rPr>
          <w:spacing w:val="-9"/>
        </w:rPr>
        <w:t> </w:t>
      </w:r>
      <w:r>
        <w:rPr/>
        <w:t>accelerations</w:t>
      </w:r>
      <w:r>
        <w:rPr>
          <w:spacing w:val="-7"/>
        </w:rPr>
        <w:t> </w:t>
      </w:r>
      <w:r>
        <w:rPr/>
        <w:t>are</w:t>
      </w:r>
      <w:r>
        <w:rPr>
          <w:spacing w:val="-6"/>
        </w:rPr>
        <w:t> </w:t>
      </w:r>
      <w:r>
        <w:rPr/>
        <w:t>compared</w:t>
      </w:r>
      <w:r>
        <w:rPr>
          <w:spacing w:val="-5"/>
        </w:rPr>
        <w:t> </w:t>
      </w:r>
      <w:r>
        <w:rPr/>
        <w:t>in</w:t>
      </w:r>
      <w:r>
        <w:rPr>
          <w:spacing w:val="-8"/>
        </w:rPr>
        <w:t> </w:t>
      </w:r>
      <w:r>
        <w:rPr>
          <w:spacing w:val="-2"/>
        </w:rPr>
        <w:t>Figures</w:t>
      </w:r>
    </w:p>
    <w:p>
      <w:pPr>
        <w:pStyle w:val="BodyText"/>
        <w:ind w:left="240" w:right="212"/>
        <w:jc w:val="both"/>
      </w:pPr>
      <w:r>
        <w:rPr/>
        <w:t>2.16</w:t>
      </w:r>
      <w:r>
        <w:rPr>
          <w:spacing w:val="-2"/>
        </w:rPr>
        <w:t> </w:t>
      </w:r>
      <w:r>
        <w:rPr/>
        <w:t>to 2.19</w:t>
      </w:r>
      <w:r>
        <w:rPr>
          <w:spacing w:val="-1"/>
        </w:rPr>
        <w:t> </w:t>
      </w:r>
      <w:r>
        <w:rPr/>
        <w:t>to</w:t>
      </w:r>
      <w:r>
        <w:rPr>
          <w:spacing w:val="-2"/>
        </w:rPr>
        <w:t> </w:t>
      </w:r>
      <w:r>
        <w:rPr/>
        <w:t>the</w:t>
      </w:r>
      <w:r>
        <w:rPr>
          <w:spacing w:val="-4"/>
        </w:rPr>
        <w:t> </w:t>
      </w:r>
      <w:r>
        <w:rPr/>
        <w:t>GMMs developed by Akkar</w:t>
      </w:r>
      <w:r>
        <w:rPr>
          <w:spacing w:val="-1"/>
        </w:rPr>
        <w:t> </w:t>
      </w:r>
      <w:r>
        <w:rPr/>
        <w:t>et</w:t>
      </w:r>
      <w:r>
        <w:rPr>
          <w:spacing w:val="-3"/>
        </w:rPr>
        <w:t> </w:t>
      </w:r>
      <w:r>
        <w:rPr/>
        <w:t>al. (2014)</w:t>
      </w:r>
      <w:r>
        <w:rPr>
          <w:spacing w:val="-1"/>
        </w:rPr>
        <w:t> </w:t>
      </w:r>
      <w:r>
        <w:rPr/>
        <w:t>and Boore et al. (2011)</w:t>
      </w:r>
      <w:r>
        <w:rPr>
          <w:spacing w:val="-1"/>
        </w:rPr>
        <w:t> </w:t>
      </w:r>
      <w:r>
        <w:rPr/>
        <w:t>for a</w:t>
      </w:r>
      <w:r>
        <w:rPr>
          <w:spacing w:val="-2"/>
        </w:rPr>
        <w:t> </w:t>
      </w:r>
      <w:r>
        <w:rPr/>
        <w:t>stiff soil condition</w:t>
      </w:r>
      <w:r>
        <w:rPr>
          <w:spacing w:val="-14"/>
        </w:rPr>
        <w:t> </w:t>
      </w:r>
      <w:r>
        <w:rPr/>
        <w:t>(Vs30=500</w:t>
      </w:r>
      <w:r>
        <w:rPr>
          <w:spacing w:val="-16"/>
        </w:rPr>
        <w:t> </w:t>
      </w:r>
      <w:r>
        <w:rPr/>
        <w:t>m/s).</w:t>
      </w:r>
      <w:r>
        <w:rPr>
          <w:spacing w:val="-11"/>
        </w:rPr>
        <w:t> </w:t>
      </w:r>
      <w:r>
        <w:rPr/>
        <w:t>For</w:t>
      </w:r>
      <w:r>
        <w:rPr>
          <w:spacing w:val="-15"/>
        </w:rPr>
        <w:t> </w:t>
      </w:r>
      <w:r>
        <w:rPr/>
        <w:t>the</w:t>
      </w:r>
      <w:r>
        <w:rPr>
          <w:spacing w:val="-14"/>
        </w:rPr>
        <w:t> </w:t>
      </w:r>
      <w:r>
        <w:rPr/>
        <w:t>implementation</w:t>
      </w:r>
      <w:r>
        <w:rPr>
          <w:spacing w:val="-14"/>
        </w:rPr>
        <w:t> </w:t>
      </w:r>
      <w:r>
        <w:rPr/>
        <w:t>of</w:t>
      </w:r>
      <w:r>
        <w:rPr>
          <w:spacing w:val="-15"/>
        </w:rPr>
        <w:t> </w:t>
      </w:r>
      <w:r>
        <w:rPr/>
        <w:t>the</w:t>
      </w:r>
      <w:r>
        <w:rPr>
          <w:spacing w:val="-16"/>
        </w:rPr>
        <w:t> </w:t>
      </w:r>
      <w:r>
        <w:rPr/>
        <w:t>GMM</w:t>
      </w:r>
      <w:r>
        <w:rPr>
          <w:spacing w:val="-12"/>
        </w:rPr>
        <w:t> </w:t>
      </w:r>
      <w:r>
        <w:rPr/>
        <w:t>by</w:t>
      </w:r>
      <w:r>
        <w:rPr>
          <w:spacing w:val="-16"/>
        </w:rPr>
        <w:t> </w:t>
      </w:r>
      <w:r>
        <w:rPr/>
        <w:t>Boore</w:t>
      </w:r>
      <w:r>
        <w:rPr>
          <w:spacing w:val="-13"/>
        </w:rPr>
        <w:t> </w:t>
      </w:r>
      <w:r>
        <w:rPr/>
        <w:t>et</w:t>
      </w:r>
      <w:r>
        <w:rPr>
          <w:spacing w:val="-15"/>
        </w:rPr>
        <w:t> </w:t>
      </w:r>
      <w:r>
        <w:rPr/>
        <w:t>al.</w:t>
      </w:r>
      <w:r>
        <w:rPr>
          <w:spacing w:val="-12"/>
        </w:rPr>
        <w:t> </w:t>
      </w:r>
      <w:r>
        <w:rPr/>
        <w:t>(2011),</w:t>
      </w:r>
      <w:r>
        <w:rPr>
          <w:spacing w:val="-15"/>
        </w:rPr>
        <w:t> </w:t>
      </w:r>
      <w:r>
        <w:rPr/>
        <w:t>the</w:t>
      </w:r>
      <w:r>
        <w:rPr>
          <w:spacing w:val="-16"/>
        </w:rPr>
        <w:t> </w:t>
      </w:r>
      <w:r>
        <w:rPr/>
        <w:t>regional coefficients</w:t>
      </w:r>
      <w:r>
        <w:rPr>
          <w:spacing w:val="-16"/>
        </w:rPr>
        <w:t> </w:t>
      </w:r>
      <w:r>
        <w:rPr/>
        <w:t>for</w:t>
      </w:r>
      <w:r>
        <w:rPr>
          <w:spacing w:val="-15"/>
        </w:rPr>
        <w:t> </w:t>
      </w:r>
      <w:r>
        <w:rPr/>
        <w:t>Türkiye</w:t>
      </w:r>
      <w:r>
        <w:rPr>
          <w:spacing w:val="-15"/>
        </w:rPr>
        <w:t> </w:t>
      </w:r>
      <w:r>
        <w:rPr/>
        <w:t>were</w:t>
      </w:r>
      <w:r>
        <w:rPr>
          <w:spacing w:val="-16"/>
        </w:rPr>
        <w:t> </w:t>
      </w:r>
      <w:r>
        <w:rPr/>
        <w:t>used.</w:t>
      </w:r>
      <w:r>
        <w:rPr>
          <w:spacing w:val="-15"/>
        </w:rPr>
        <w:t> </w:t>
      </w:r>
      <w:r>
        <w:rPr/>
        <w:t>The</w:t>
      </w:r>
      <w:r>
        <w:rPr>
          <w:spacing w:val="-15"/>
        </w:rPr>
        <w:t> </w:t>
      </w:r>
      <w:r>
        <w:rPr/>
        <w:t>comparisons</w:t>
      </w:r>
      <w:r>
        <w:rPr>
          <w:spacing w:val="-15"/>
        </w:rPr>
        <w:t> </w:t>
      </w:r>
      <w:r>
        <w:rPr/>
        <w:t>for</w:t>
      </w:r>
      <w:r>
        <w:rPr>
          <w:spacing w:val="-16"/>
        </w:rPr>
        <w:t> </w:t>
      </w:r>
      <w:r>
        <w:rPr/>
        <w:t>PGA</w:t>
      </w:r>
      <w:r>
        <w:rPr>
          <w:spacing w:val="-15"/>
        </w:rPr>
        <w:t> </w:t>
      </w:r>
      <w:r>
        <w:rPr/>
        <w:t>and</w:t>
      </w:r>
      <w:r>
        <w:rPr>
          <w:spacing w:val="-15"/>
        </w:rPr>
        <w:t> </w:t>
      </w:r>
      <w:r>
        <w:rPr/>
        <w:t>spectral</w:t>
      </w:r>
      <w:r>
        <w:rPr>
          <w:spacing w:val="-16"/>
        </w:rPr>
        <w:t> </w:t>
      </w:r>
      <w:r>
        <w:rPr/>
        <w:t>acceleration</w:t>
      </w:r>
      <w:r>
        <w:rPr>
          <w:spacing w:val="-15"/>
        </w:rPr>
        <w:t> </w:t>
      </w:r>
      <w:r>
        <w:rPr/>
        <w:t>Sa(T=0.50 s) for the Akkar et al. (2014) GMM are shown in Figures 2.16 and 2.17, respectively, while the comparisons</w:t>
      </w:r>
      <w:r>
        <w:rPr>
          <w:spacing w:val="-14"/>
        </w:rPr>
        <w:t> </w:t>
      </w:r>
      <w:r>
        <w:rPr/>
        <w:t>for</w:t>
      </w:r>
      <w:r>
        <w:rPr>
          <w:spacing w:val="-10"/>
        </w:rPr>
        <w:t> </w:t>
      </w:r>
      <w:r>
        <w:rPr/>
        <w:t>PGA</w:t>
      </w:r>
      <w:r>
        <w:rPr>
          <w:spacing w:val="-9"/>
        </w:rPr>
        <w:t> </w:t>
      </w:r>
      <w:r>
        <w:rPr/>
        <w:t>and</w:t>
      </w:r>
      <w:r>
        <w:rPr>
          <w:spacing w:val="-9"/>
        </w:rPr>
        <w:t> </w:t>
      </w:r>
      <w:r>
        <w:rPr/>
        <w:t>Sa(T=0.5</w:t>
      </w:r>
      <w:r>
        <w:rPr>
          <w:spacing w:val="-11"/>
        </w:rPr>
        <w:t> </w:t>
      </w:r>
      <w:r>
        <w:rPr/>
        <w:t>s)</w:t>
      </w:r>
      <w:r>
        <w:rPr>
          <w:spacing w:val="-10"/>
        </w:rPr>
        <w:t> </w:t>
      </w:r>
      <w:r>
        <w:rPr/>
        <w:t>for</w:t>
      </w:r>
      <w:r>
        <w:rPr>
          <w:spacing w:val="-10"/>
        </w:rPr>
        <w:t> </w:t>
      </w:r>
      <w:r>
        <w:rPr/>
        <w:t>the</w:t>
      </w:r>
      <w:r>
        <w:rPr>
          <w:spacing w:val="-12"/>
        </w:rPr>
        <w:t> </w:t>
      </w:r>
      <w:r>
        <w:rPr/>
        <w:t>Boore</w:t>
      </w:r>
      <w:r>
        <w:rPr>
          <w:spacing w:val="-9"/>
        </w:rPr>
        <w:t> </w:t>
      </w:r>
      <w:r>
        <w:rPr/>
        <w:t>et</w:t>
      </w:r>
      <w:r>
        <w:rPr>
          <w:spacing w:val="-10"/>
        </w:rPr>
        <w:t> </w:t>
      </w:r>
      <w:r>
        <w:rPr/>
        <w:t>al.</w:t>
      </w:r>
      <w:r>
        <w:rPr>
          <w:spacing w:val="-10"/>
        </w:rPr>
        <w:t> </w:t>
      </w:r>
      <w:r>
        <w:rPr/>
        <w:t>(2011)</w:t>
      </w:r>
      <w:r>
        <w:rPr>
          <w:spacing w:val="-10"/>
        </w:rPr>
        <w:t> </w:t>
      </w:r>
      <w:r>
        <w:rPr/>
        <w:t>GMM</w:t>
      </w:r>
      <w:r>
        <w:rPr>
          <w:spacing w:val="-8"/>
        </w:rPr>
        <w:t> </w:t>
      </w:r>
      <w:r>
        <w:rPr/>
        <w:t>are</w:t>
      </w:r>
      <w:r>
        <w:rPr>
          <w:spacing w:val="-14"/>
        </w:rPr>
        <w:t> </w:t>
      </w:r>
      <w:r>
        <w:rPr/>
        <w:t>shown</w:t>
      </w:r>
      <w:r>
        <w:rPr>
          <w:spacing w:val="-9"/>
        </w:rPr>
        <w:t> </w:t>
      </w:r>
      <w:r>
        <w:rPr/>
        <w:t>in</w:t>
      </w:r>
      <w:r>
        <w:rPr>
          <w:spacing w:val="-9"/>
        </w:rPr>
        <w:t> </w:t>
      </w:r>
      <w:r>
        <w:rPr/>
        <w:t>Figures</w:t>
      </w:r>
      <w:r>
        <w:rPr>
          <w:spacing w:val="-8"/>
        </w:rPr>
        <w:t> </w:t>
      </w:r>
      <w:r>
        <w:rPr/>
        <w:t>2.18 and 2.19, respectively. For the calculation of the</w:t>
      </w:r>
      <w:r>
        <w:rPr>
          <w:spacing w:val="-2"/>
        </w:rPr>
        <w:t> </w:t>
      </w:r>
      <w:r>
        <w:rPr/>
        <w:t>normalized residual, a default Vs30=500 m/s is used</w:t>
      </w:r>
      <w:r>
        <w:rPr>
          <w:spacing w:val="-14"/>
        </w:rPr>
        <w:t> </w:t>
      </w:r>
      <w:r>
        <w:rPr/>
        <w:t>unless</w:t>
      </w:r>
      <w:r>
        <w:rPr>
          <w:spacing w:val="-13"/>
        </w:rPr>
        <w:t> </w:t>
      </w:r>
      <w:r>
        <w:rPr/>
        <w:t>it</w:t>
      </w:r>
      <w:r>
        <w:rPr>
          <w:spacing w:val="-12"/>
        </w:rPr>
        <w:t> </w:t>
      </w:r>
      <w:r>
        <w:rPr/>
        <w:t>is</w:t>
      </w:r>
      <w:r>
        <w:rPr>
          <w:spacing w:val="-13"/>
        </w:rPr>
        <w:t> </w:t>
      </w:r>
      <w:r>
        <w:rPr/>
        <w:t>reported</w:t>
      </w:r>
      <w:r>
        <w:rPr>
          <w:spacing w:val="-16"/>
        </w:rPr>
        <w:t> </w:t>
      </w:r>
      <w:r>
        <w:rPr/>
        <w:t>for</w:t>
      </w:r>
      <w:r>
        <w:rPr>
          <w:spacing w:val="-14"/>
        </w:rPr>
        <w:t> </w:t>
      </w:r>
      <w:r>
        <w:rPr/>
        <w:t>the</w:t>
      </w:r>
      <w:r>
        <w:rPr>
          <w:spacing w:val="-14"/>
        </w:rPr>
        <w:t> </w:t>
      </w:r>
      <w:r>
        <w:rPr/>
        <w:t>stations</w:t>
      </w:r>
      <w:r>
        <w:rPr>
          <w:spacing w:val="-13"/>
        </w:rPr>
        <w:t> </w:t>
      </w:r>
      <w:r>
        <w:rPr/>
        <w:t>by</w:t>
      </w:r>
      <w:r>
        <w:rPr>
          <w:spacing w:val="-12"/>
        </w:rPr>
        <w:t> </w:t>
      </w:r>
      <w:r>
        <w:rPr>
          <w:color w:val="333333"/>
        </w:rPr>
        <w:t>T</w:t>
      </w:r>
      <w:r>
        <w:rPr/>
        <w:t>NSMN.</w:t>
      </w:r>
      <w:r>
        <w:rPr>
          <w:spacing w:val="-12"/>
        </w:rPr>
        <w:t> </w:t>
      </w:r>
      <w:r>
        <w:rPr/>
        <w:t>Notice</w:t>
      </w:r>
      <w:r>
        <w:rPr>
          <w:spacing w:val="-14"/>
        </w:rPr>
        <w:t> </w:t>
      </w:r>
      <w:r>
        <w:rPr/>
        <w:t>the</w:t>
      </w:r>
      <w:r>
        <w:rPr>
          <w:spacing w:val="-14"/>
        </w:rPr>
        <w:t> </w:t>
      </w:r>
      <w:r>
        <w:rPr/>
        <w:t>overprediction</w:t>
      </w:r>
      <w:r>
        <w:rPr>
          <w:spacing w:val="-14"/>
        </w:rPr>
        <w:t> </w:t>
      </w:r>
      <w:r>
        <w:rPr/>
        <w:t>(negative</w:t>
      </w:r>
      <w:r>
        <w:rPr>
          <w:spacing w:val="-16"/>
        </w:rPr>
        <w:t> </w:t>
      </w:r>
      <w:r>
        <w:rPr/>
        <w:t>residual) trend</w:t>
      </w:r>
      <w:r>
        <w:rPr>
          <w:spacing w:val="-2"/>
        </w:rPr>
        <w:t> </w:t>
      </w:r>
      <w:r>
        <w:rPr/>
        <w:t>increases</w:t>
      </w:r>
      <w:r>
        <w:rPr>
          <w:spacing w:val="-2"/>
        </w:rPr>
        <w:t> </w:t>
      </w:r>
      <w:r>
        <w:rPr/>
        <w:t>with distance for both</w:t>
      </w:r>
      <w:r>
        <w:rPr>
          <w:spacing w:val="-2"/>
        </w:rPr>
        <w:t> </w:t>
      </w:r>
      <w:r>
        <w:rPr/>
        <w:t>GMMs. Furthermore, the slope</w:t>
      </w:r>
      <w:r>
        <w:rPr>
          <w:spacing w:val="-2"/>
        </w:rPr>
        <w:t> </w:t>
      </w:r>
      <w:r>
        <w:rPr/>
        <w:t>is steeper</w:t>
      </w:r>
      <w:r>
        <w:rPr>
          <w:spacing w:val="-1"/>
        </w:rPr>
        <w:t> </w:t>
      </w:r>
      <w:r>
        <w:rPr/>
        <w:t>for</w:t>
      </w:r>
      <w:r>
        <w:rPr>
          <w:spacing w:val="-1"/>
        </w:rPr>
        <w:t> </w:t>
      </w:r>
      <w:r>
        <w:rPr/>
        <w:t>the T=0.50 s </w:t>
      </w:r>
      <w:r>
        <w:rPr>
          <w:spacing w:val="-2"/>
        </w:rPr>
        <w:t>case.</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
        <w:rPr>
          <w:sz w:val="24"/>
        </w:rPr>
      </w:pPr>
    </w:p>
    <w:p>
      <w:pPr>
        <w:pStyle w:val="BodyText"/>
        <w:spacing w:line="276" w:lineRule="auto"/>
        <w:ind w:left="240" w:right="221" w:firstLine="1"/>
        <w:jc w:val="center"/>
      </w:pPr>
      <w:r>
        <w:rPr>
          <w:b/>
        </w:rPr>
        <w:t>Figure 2.14. </w:t>
      </w:r>
      <w:r>
        <w:rPr/>
        <w:t>AFAD shakemap for the Mw 7.7 event at 01:17 UTC (1st event). Shakemap presents</w:t>
      </w:r>
      <w:r>
        <w:rPr>
          <w:spacing w:val="-5"/>
        </w:rPr>
        <w:t> </w:t>
      </w:r>
      <w:r>
        <w:rPr/>
        <w:t>the</w:t>
      </w:r>
      <w:r>
        <w:rPr>
          <w:spacing w:val="-6"/>
        </w:rPr>
        <w:t> </w:t>
      </w:r>
      <w:r>
        <w:rPr/>
        <w:t>AFAD-RED</w:t>
      </w:r>
      <w:r>
        <w:rPr>
          <w:spacing w:val="-4"/>
        </w:rPr>
        <w:t> </w:t>
      </w:r>
      <w:r>
        <w:rPr/>
        <w:t>(AFAD-Rapid</w:t>
      </w:r>
      <w:r>
        <w:rPr>
          <w:spacing w:val="-4"/>
        </w:rPr>
        <w:t> </w:t>
      </w:r>
      <w:r>
        <w:rPr/>
        <w:t>Earthquake</w:t>
      </w:r>
      <w:r>
        <w:rPr>
          <w:spacing w:val="-4"/>
        </w:rPr>
        <w:t> </w:t>
      </w:r>
      <w:r>
        <w:rPr/>
        <w:t>Damage)</w:t>
      </w:r>
      <w:r>
        <w:rPr>
          <w:spacing w:val="-3"/>
        </w:rPr>
        <w:t> </w:t>
      </w:r>
      <w:r>
        <w:rPr/>
        <w:t>estimations.</w:t>
      </w:r>
      <w:r>
        <w:rPr>
          <w:spacing w:val="-5"/>
        </w:rPr>
        <w:t> </w:t>
      </w:r>
      <w:r>
        <w:rPr/>
        <w:t>Stations</w:t>
      </w:r>
      <w:r>
        <w:rPr>
          <w:spacing w:val="-4"/>
        </w:rPr>
        <w:t> </w:t>
      </w:r>
      <w:r>
        <w:rPr/>
        <w:t>with</w:t>
      </w:r>
      <w:r>
        <w:rPr>
          <w:spacing w:val="-6"/>
        </w:rPr>
        <w:t> </w:t>
      </w:r>
      <w:r>
        <w:rPr/>
        <w:t>triangles have the color-legend presenting the corresponding PGA records (AFAD 2023e).</w:t>
      </w:r>
    </w:p>
    <w:p>
      <w:pPr>
        <w:spacing w:after="0" w:line="276" w:lineRule="auto"/>
        <w:jc w:val="center"/>
        <w:sectPr>
          <w:pgSz w:w="12240" w:h="15840"/>
          <w:pgMar w:header="0" w:footer="1712" w:top="14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7"/>
        </w:rPr>
      </w:pPr>
    </w:p>
    <w:p>
      <w:pPr>
        <w:pStyle w:val="ListParagraph"/>
        <w:numPr>
          <w:ilvl w:val="4"/>
          <w:numId w:val="4"/>
        </w:numPr>
        <w:tabs>
          <w:tab w:pos="3903" w:val="left" w:leader="none"/>
        </w:tabs>
        <w:spacing w:line="240" w:lineRule="auto" w:before="93" w:after="0"/>
        <w:ind w:left="3903" w:right="0" w:hanging="358"/>
        <w:jc w:val="left"/>
        <w:rPr>
          <w:sz w:val="20"/>
        </w:rPr>
      </w:pPr>
      <w:r>
        <w:rPr>
          <w:sz w:val="20"/>
        </w:rPr>
        <w:t>Northern</w:t>
      </w:r>
      <w:r>
        <w:rPr>
          <w:spacing w:val="-6"/>
          <w:sz w:val="20"/>
        </w:rPr>
        <w:t> </w:t>
      </w:r>
      <w:r>
        <w:rPr>
          <w:sz w:val="20"/>
        </w:rPr>
        <w:t>region</w:t>
      </w:r>
      <w:r>
        <w:rPr>
          <w:spacing w:val="-7"/>
          <w:sz w:val="20"/>
        </w:rPr>
        <w:t> </w:t>
      </w:r>
      <w:r>
        <w:rPr>
          <w:sz w:val="20"/>
        </w:rPr>
        <w:t>to</w:t>
      </w:r>
      <w:r>
        <w:rPr>
          <w:spacing w:val="-6"/>
          <w:sz w:val="20"/>
        </w:rPr>
        <w:t> </w:t>
      </w:r>
      <w:r>
        <w:rPr>
          <w:sz w:val="20"/>
        </w:rPr>
        <w:t>the</w:t>
      </w:r>
      <w:r>
        <w:rPr>
          <w:spacing w:val="-6"/>
          <w:sz w:val="20"/>
        </w:rPr>
        <w:t> </w:t>
      </w:r>
      <w:r>
        <w:rPr>
          <w:spacing w:val="-5"/>
          <w:sz w:val="20"/>
        </w:rPr>
        <w:t>EAF</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31"/>
        </w:rPr>
      </w:pPr>
    </w:p>
    <w:p>
      <w:pPr>
        <w:pStyle w:val="ListParagraph"/>
        <w:numPr>
          <w:ilvl w:val="4"/>
          <w:numId w:val="4"/>
        </w:numPr>
        <w:tabs>
          <w:tab w:pos="4067" w:val="left" w:leader="none"/>
        </w:tabs>
        <w:spacing w:line="240" w:lineRule="auto" w:before="0" w:after="0"/>
        <w:ind w:left="4067" w:right="0" w:hanging="358"/>
        <w:jc w:val="left"/>
        <w:rPr>
          <w:sz w:val="20"/>
        </w:rPr>
      </w:pPr>
      <w:r>
        <w:rPr>
          <w:sz w:val="20"/>
        </w:rPr>
        <w:t>Southern</w:t>
      </w:r>
      <w:r>
        <w:rPr>
          <w:spacing w:val="-7"/>
          <w:sz w:val="20"/>
        </w:rPr>
        <w:t> </w:t>
      </w:r>
      <w:r>
        <w:rPr>
          <w:sz w:val="20"/>
        </w:rPr>
        <w:t>region</w:t>
      </w:r>
      <w:r>
        <w:rPr>
          <w:spacing w:val="-7"/>
          <w:sz w:val="20"/>
        </w:rPr>
        <w:t> </w:t>
      </w:r>
      <w:r>
        <w:rPr>
          <w:sz w:val="20"/>
        </w:rPr>
        <w:t>to</w:t>
      </w:r>
      <w:r>
        <w:rPr>
          <w:spacing w:val="-6"/>
          <w:sz w:val="20"/>
        </w:rPr>
        <w:t> </w:t>
      </w:r>
      <w:r>
        <w:rPr>
          <w:sz w:val="20"/>
        </w:rPr>
        <w:t>the</w:t>
      </w:r>
      <w:r>
        <w:rPr>
          <w:spacing w:val="-7"/>
          <w:sz w:val="20"/>
        </w:rPr>
        <w:t> </w:t>
      </w:r>
      <w:r>
        <w:rPr>
          <w:spacing w:val="-5"/>
          <w:sz w:val="20"/>
        </w:rPr>
        <w:t>EAF</w:t>
      </w:r>
    </w:p>
    <w:p>
      <w:pPr>
        <w:pStyle w:val="BodyText"/>
        <w:spacing w:line="276" w:lineRule="auto" w:before="155"/>
        <w:ind w:left="1073" w:hanging="824"/>
      </w:pPr>
      <w:r>
        <w:rPr>
          <w:b/>
        </w:rPr>
        <w:t>Figure</w:t>
      </w:r>
      <w:r>
        <w:rPr>
          <w:b/>
          <w:spacing w:val="-3"/>
        </w:rPr>
        <w:t> </w:t>
      </w:r>
      <w:r>
        <w:rPr>
          <w:b/>
        </w:rPr>
        <w:t>2.15.</w:t>
      </w:r>
      <w:r>
        <w:rPr>
          <w:b/>
          <w:spacing w:val="-3"/>
        </w:rPr>
        <w:t> </w:t>
      </w:r>
      <w:r>
        <w:rPr/>
        <w:t>Maps</w:t>
      </w:r>
      <w:r>
        <w:rPr>
          <w:spacing w:val="-2"/>
        </w:rPr>
        <w:t> </w:t>
      </w:r>
      <w:r>
        <w:rPr/>
        <w:t>of</w:t>
      </w:r>
      <w:r>
        <w:rPr>
          <w:spacing w:val="-4"/>
        </w:rPr>
        <w:t> </w:t>
      </w:r>
      <w:r>
        <w:rPr/>
        <w:t>some</w:t>
      </w:r>
      <w:r>
        <w:rPr>
          <w:spacing w:val="-3"/>
        </w:rPr>
        <w:t> </w:t>
      </w:r>
      <w:r>
        <w:rPr/>
        <w:t>of</w:t>
      </w:r>
      <w:r>
        <w:rPr>
          <w:spacing w:val="-4"/>
        </w:rPr>
        <w:t> </w:t>
      </w:r>
      <w:r>
        <w:rPr/>
        <w:t>the</w:t>
      </w:r>
      <w:r>
        <w:rPr>
          <w:spacing w:val="-5"/>
        </w:rPr>
        <w:t> </w:t>
      </w:r>
      <w:r>
        <w:rPr/>
        <w:t>recording</w:t>
      </w:r>
      <w:r>
        <w:rPr>
          <w:spacing w:val="-5"/>
        </w:rPr>
        <w:t> </w:t>
      </w:r>
      <w:r>
        <w:rPr/>
        <w:t>stations</w:t>
      </w:r>
      <w:r>
        <w:rPr>
          <w:spacing w:val="-2"/>
        </w:rPr>
        <w:t> </w:t>
      </w:r>
      <w:r>
        <w:rPr/>
        <w:t>of</w:t>
      </w:r>
      <w:r>
        <w:rPr>
          <w:spacing w:val="-4"/>
        </w:rPr>
        <w:t> </w:t>
      </w:r>
      <w:r>
        <w:rPr/>
        <w:t>interest.</w:t>
      </w:r>
      <w:r>
        <w:rPr>
          <w:spacing w:val="-1"/>
        </w:rPr>
        <w:t> </w:t>
      </w:r>
      <w:r>
        <w:rPr/>
        <w:t>Data</w:t>
      </w:r>
      <w:r>
        <w:rPr>
          <w:spacing w:val="-3"/>
        </w:rPr>
        <w:t> </w:t>
      </w:r>
      <w:r>
        <w:rPr/>
        <w:t>prepared</w:t>
      </w:r>
      <w:r>
        <w:rPr>
          <w:spacing w:val="-3"/>
        </w:rPr>
        <w:t> </w:t>
      </w:r>
      <w:r>
        <w:rPr/>
        <w:t>by</w:t>
      </w:r>
      <w:r>
        <w:rPr>
          <w:spacing w:val="-5"/>
        </w:rPr>
        <w:t> </w:t>
      </w:r>
      <w:r>
        <w:rPr/>
        <w:t>A.</w:t>
      </w:r>
      <w:r>
        <w:rPr>
          <w:spacing w:val="-4"/>
        </w:rPr>
        <w:t> </w:t>
      </w:r>
      <w:r>
        <w:rPr/>
        <w:t>Dilsiz,</w:t>
      </w:r>
      <w:r>
        <w:rPr>
          <w:spacing w:val="-1"/>
        </w:rPr>
        <w:t> </w:t>
      </w:r>
      <w:r>
        <w:rPr/>
        <w:t>after AFAD (2023b). Coloring of the stations is consistent with legend in Figure 2.14.</w:t>
      </w:r>
    </w:p>
    <w:p>
      <w:pPr>
        <w:spacing w:after="0" w:line="276" w:lineRule="auto"/>
        <w:sectPr>
          <w:pgSz w:w="12240" w:h="15840"/>
          <w:pgMar w:header="0" w:footer="1712" w:top="1480" w:bottom="1980" w:left="1200" w:right="1220"/>
        </w:sectPr>
      </w:pPr>
    </w:p>
    <w:p>
      <w:pPr>
        <w:pStyle w:val="BodyText"/>
        <w:spacing w:before="68" w:after="40"/>
        <w:ind w:left="244" w:right="226"/>
        <w:jc w:val="center"/>
      </w:pPr>
      <w:r>
        <w:rPr>
          <w:b/>
        </w:rPr>
        <w:t>Table</w:t>
      </w:r>
      <w:r>
        <w:rPr>
          <w:b/>
          <w:spacing w:val="-6"/>
        </w:rPr>
        <w:t> </w:t>
      </w:r>
      <w:r>
        <w:rPr>
          <w:b/>
        </w:rPr>
        <w:t>2.1.</w:t>
      </w:r>
      <w:r>
        <w:rPr>
          <w:b/>
          <w:spacing w:val="-3"/>
        </w:rPr>
        <w:t> </w:t>
      </w:r>
      <w:r>
        <w:rPr/>
        <w:t>Location</w:t>
      </w:r>
      <w:r>
        <w:rPr>
          <w:spacing w:val="-5"/>
        </w:rPr>
        <w:t> </w:t>
      </w:r>
      <w:r>
        <w:rPr/>
        <w:t>of</w:t>
      </w:r>
      <w:r>
        <w:rPr>
          <w:spacing w:val="-4"/>
        </w:rPr>
        <w:t> </w:t>
      </w:r>
      <w:r>
        <w:rPr/>
        <w:t>stations</w:t>
      </w:r>
      <w:r>
        <w:rPr>
          <w:spacing w:val="-3"/>
        </w:rPr>
        <w:t> </w:t>
      </w:r>
      <w:r>
        <w:rPr/>
        <w:t>of</w:t>
      </w:r>
      <w:r>
        <w:rPr>
          <w:spacing w:val="-3"/>
        </w:rPr>
        <w:t> </w:t>
      </w:r>
      <w:r>
        <w:rPr/>
        <w:t>interest</w:t>
      </w:r>
      <w:r>
        <w:rPr>
          <w:spacing w:val="-4"/>
        </w:rPr>
        <w:t> </w:t>
      </w:r>
      <w:r>
        <w:rPr/>
        <w:t>for</w:t>
      </w:r>
      <w:r>
        <w:rPr>
          <w:spacing w:val="-4"/>
        </w:rPr>
        <w:t> </w:t>
      </w:r>
      <w:r>
        <w:rPr/>
        <w:t>the</w:t>
      </w:r>
      <w:r>
        <w:rPr>
          <w:spacing w:val="-7"/>
        </w:rPr>
        <w:t> </w:t>
      </w:r>
      <w:r>
        <w:rPr/>
        <w:t>Mw</w:t>
      </w:r>
      <w:r>
        <w:rPr>
          <w:spacing w:val="-3"/>
        </w:rPr>
        <w:t> </w:t>
      </w:r>
      <w:r>
        <w:rPr/>
        <w:t>7.7</w:t>
      </w:r>
      <w:r>
        <w:rPr>
          <w:spacing w:val="-3"/>
        </w:rPr>
        <w:t> </w:t>
      </w:r>
      <w:r>
        <w:rPr>
          <w:spacing w:val="-2"/>
        </w:rPr>
        <w:t>event.</w:t>
      </w:r>
    </w:p>
    <w:tbl>
      <w:tblPr>
        <w:tblW w:w="0" w:type="auto"/>
        <w:jc w:val="left"/>
        <w:tblInd w:w="10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712"/>
        <w:gridCol w:w="1261"/>
        <w:gridCol w:w="809"/>
        <w:gridCol w:w="811"/>
        <w:gridCol w:w="900"/>
        <w:gridCol w:w="899"/>
        <w:gridCol w:w="738"/>
      </w:tblGrid>
      <w:tr>
        <w:trPr>
          <w:trHeight w:val="659" w:hRule="atLeast"/>
        </w:trPr>
        <w:tc>
          <w:tcPr>
            <w:tcW w:w="720" w:type="dxa"/>
          </w:tcPr>
          <w:p>
            <w:pPr>
              <w:pStyle w:val="TableParagraph"/>
              <w:spacing w:before="6"/>
              <w:rPr>
                <w:sz w:val="18"/>
              </w:rPr>
            </w:pPr>
          </w:p>
          <w:p>
            <w:pPr>
              <w:pStyle w:val="TableParagraph"/>
              <w:ind w:left="85" w:right="97"/>
              <w:jc w:val="center"/>
              <w:rPr>
                <w:b/>
                <w:sz w:val="20"/>
              </w:rPr>
            </w:pPr>
            <w:r>
              <w:rPr>
                <w:b/>
                <w:spacing w:val="-4"/>
                <w:sz w:val="20"/>
              </w:rPr>
              <w:t>Code</w:t>
            </w:r>
          </w:p>
        </w:tc>
        <w:tc>
          <w:tcPr>
            <w:tcW w:w="1712" w:type="dxa"/>
          </w:tcPr>
          <w:p>
            <w:pPr>
              <w:pStyle w:val="TableParagraph"/>
              <w:spacing w:before="6"/>
              <w:rPr>
                <w:sz w:val="18"/>
              </w:rPr>
            </w:pPr>
          </w:p>
          <w:p>
            <w:pPr>
              <w:pStyle w:val="TableParagraph"/>
              <w:ind w:left="98"/>
              <w:rPr>
                <w:b/>
                <w:sz w:val="20"/>
              </w:rPr>
            </w:pPr>
            <w:r>
              <w:rPr>
                <w:b/>
                <w:spacing w:val="-2"/>
                <w:sz w:val="20"/>
              </w:rPr>
              <w:t>Province</w:t>
            </w:r>
          </w:p>
        </w:tc>
        <w:tc>
          <w:tcPr>
            <w:tcW w:w="1261" w:type="dxa"/>
          </w:tcPr>
          <w:p>
            <w:pPr>
              <w:pStyle w:val="TableParagraph"/>
              <w:spacing w:before="6"/>
              <w:rPr>
                <w:sz w:val="18"/>
              </w:rPr>
            </w:pPr>
          </w:p>
          <w:p>
            <w:pPr>
              <w:pStyle w:val="TableParagraph"/>
              <w:ind w:left="98"/>
              <w:rPr>
                <w:b/>
                <w:sz w:val="20"/>
              </w:rPr>
            </w:pPr>
            <w:r>
              <w:rPr>
                <w:b/>
                <w:spacing w:val="-2"/>
                <w:sz w:val="20"/>
              </w:rPr>
              <w:t>District</w:t>
            </w:r>
          </w:p>
        </w:tc>
        <w:tc>
          <w:tcPr>
            <w:tcW w:w="809" w:type="dxa"/>
          </w:tcPr>
          <w:p>
            <w:pPr>
              <w:pStyle w:val="TableParagraph"/>
              <w:spacing w:before="98"/>
              <w:ind w:left="97" w:right="168"/>
              <w:rPr>
                <w:b/>
                <w:sz w:val="20"/>
              </w:rPr>
            </w:pPr>
            <w:r>
              <w:rPr>
                <w:b/>
                <w:spacing w:val="-4"/>
                <w:sz w:val="20"/>
              </w:rPr>
              <w:t>Soil Class</w:t>
            </w:r>
          </w:p>
        </w:tc>
        <w:tc>
          <w:tcPr>
            <w:tcW w:w="811" w:type="dxa"/>
          </w:tcPr>
          <w:p>
            <w:pPr>
              <w:pStyle w:val="TableParagraph"/>
              <w:spacing w:before="98"/>
              <w:ind w:left="97"/>
              <w:rPr>
                <w:b/>
                <w:sz w:val="20"/>
              </w:rPr>
            </w:pPr>
            <w:r>
              <w:rPr>
                <w:b/>
                <w:spacing w:val="-4"/>
                <w:sz w:val="20"/>
              </w:rPr>
              <w:t>Vs30</w:t>
            </w:r>
          </w:p>
          <w:p>
            <w:pPr>
              <w:pStyle w:val="TableParagraph"/>
              <w:ind w:left="97"/>
              <w:rPr>
                <w:b/>
                <w:sz w:val="20"/>
              </w:rPr>
            </w:pPr>
            <w:r>
              <w:rPr>
                <w:b/>
                <w:spacing w:val="-2"/>
                <w:sz w:val="20"/>
              </w:rPr>
              <w:t>(m/s)</w:t>
            </w:r>
          </w:p>
        </w:tc>
        <w:tc>
          <w:tcPr>
            <w:tcW w:w="900" w:type="dxa"/>
          </w:tcPr>
          <w:p>
            <w:pPr>
              <w:pStyle w:val="TableParagraph"/>
              <w:spacing w:before="6"/>
              <w:rPr>
                <w:sz w:val="18"/>
              </w:rPr>
            </w:pPr>
          </w:p>
          <w:p>
            <w:pPr>
              <w:pStyle w:val="TableParagraph"/>
              <w:ind w:left="97"/>
              <w:rPr>
                <w:b/>
                <w:sz w:val="20"/>
              </w:rPr>
            </w:pPr>
            <w:r>
              <w:rPr>
                <w:b/>
                <w:spacing w:val="-2"/>
                <w:sz w:val="20"/>
              </w:rPr>
              <w:t>Long.</w:t>
            </w:r>
          </w:p>
        </w:tc>
        <w:tc>
          <w:tcPr>
            <w:tcW w:w="899" w:type="dxa"/>
          </w:tcPr>
          <w:p>
            <w:pPr>
              <w:pStyle w:val="TableParagraph"/>
              <w:spacing w:before="6"/>
              <w:rPr>
                <w:sz w:val="18"/>
              </w:rPr>
            </w:pPr>
          </w:p>
          <w:p>
            <w:pPr>
              <w:pStyle w:val="TableParagraph"/>
              <w:ind w:left="98"/>
              <w:rPr>
                <w:b/>
                <w:sz w:val="20"/>
              </w:rPr>
            </w:pPr>
            <w:r>
              <w:rPr>
                <w:b/>
                <w:spacing w:val="-4"/>
                <w:sz w:val="20"/>
              </w:rPr>
              <w:t>Lat.</w:t>
            </w:r>
          </w:p>
        </w:tc>
        <w:tc>
          <w:tcPr>
            <w:tcW w:w="738" w:type="dxa"/>
          </w:tcPr>
          <w:p>
            <w:pPr>
              <w:pStyle w:val="TableParagraph"/>
              <w:spacing w:line="235" w:lineRule="auto" w:before="101"/>
              <w:ind w:left="99" w:right="202"/>
              <w:rPr>
                <w:b/>
                <w:sz w:val="20"/>
              </w:rPr>
            </w:pPr>
            <w:r>
              <w:rPr>
                <w:b/>
                <w:spacing w:val="-4"/>
                <w:position w:val="2"/>
                <w:sz w:val="20"/>
              </w:rPr>
              <w:t>R</w:t>
            </w:r>
            <w:r>
              <w:rPr>
                <w:b/>
                <w:spacing w:val="-4"/>
                <w:sz w:val="13"/>
              </w:rPr>
              <w:t>epi</w:t>
            </w:r>
            <w:r>
              <w:rPr>
                <w:b/>
                <w:spacing w:val="40"/>
                <w:sz w:val="13"/>
              </w:rPr>
              <w:t> </w:t>
            </w:r>
            <w:r>
              <w:rPr>
                <w:b/>
                <w:spacing w:val="-4"/>
                <w:sz w:val="20"/>
              </w:rPr>
              <w:t>(km)</w:t>
            </w:r>
          </w:p>
        </w:tc>
      </w:tr>
      <w:tr>
        <w:trPr>
          <w:trHeight w:val="429" w:hRule="atLeast"/>
        </w:trPr>
        <w:tc>
          <w:tcPr>
            <w:tcW w:w="720" w:type="dxa"/>
          </w:tcPr>
          <w:p>
            <w:pPr>
              <w:pStyle w:val="TableParagraph"/>
              <w:spacing w:before="98"/>
              <w:ind w:left="29" w:right="99"/>
              <w:jc w:val="center"/>
              <w:rPr>
                <w:sz w:val="20"/>
              </w:rPr>
            </w:pPr>
            <w:r>
              <w:rPr>
                <w:spacing w:val="-4"/>
                <w:sz w:val="20"/>
              </w:rPr>
              <w:t>3129</w:t>
            </w:r>
          </w:p>
        </w:tc>
        <w:tc>
          <w:tcPr>
            <w:tcW w:w="1712" w:type="dxa"/>
          </w:tcPr>
          <w:p>
            <w:pPr>
              <w:pStyle w:val="TableParagraph"/>
              <w:spacing w:before="98"/>
              <w:ind w:left="98"/>
              <w:rPr>
                <w:sz w:val="20"/>
              </w:rPr>
            </w:pPr>
            <w:r>
              <w:rPr>
                <w:spacing w:val="-2"/>
                <w:sz w:val="20"/>
              </w:rPr>
              <w:t>Hatay</w:t>
            </w:r>
          </w:p>
        </w:tc>
        <w:tc>
          <w:tcPr>
            <w:tcW w:w="1261" w:type="dxa"/>
          </w:tcPr>
          <w:p>
            <w:pPr>
              <w:pStyle w:val="TableParagraph"/>
              <w:spacing w:before="98"/>
              <w:ind w:left="98"/>
              <w:rPr>
                <w:sz w:val="20"/>
              </w:rPr>
            </w:pPr>
            <w:r>
              <w:rPr>
                <w:spacing w:val="-2"/>
                <w:sz w:val="20"/>
              </w:rPr>
              <w:t>Defne</w:t>
            </w:r>
          </w:p>
        </w:tc>
        <w:tc>
          <w:tcPr>
            <w:tcW w:w="809" w:type="dxa"/>
          </w:tcPr>
          <w:p>
            <w:pPr>
              <w:pStyle w:val="TableParagraph"/>
              <w:spacing w:before="98"/>
              <w:ind w:left="97"/>
              <w:rPr>
                <w:sz w:val="20"/>
              </w:rPr>
            </w:pPr>
            <w:r>
              <w:rPr>
                <w:spacing w:val="-5"/>
                <w:sz w:val="20"/>
              </w:rPr>
              <w:t>ZB</w:t>
            </w:r>
          </w:p>
        </w:tc>
        <w:tc>
          <w:tcPr>
            <w:tcW w:w="811" w:type="dxa"/>
          </w:tcPr>
          <w:p>
            <w:pPr>
              <w:pStyle w:val="TableParagraph"/>
              <w:spacing w:before="98"/>
              <w:ind w:left="97"/>
              <w:rPr>
                <w:sz w:val="20"/>
              </w:rPr>
            </w:pPr>
            <w:r>
              <w:rPr>
                <w:spacing w:val="-5"/>
                <w:sz w:val="20"/>
              </w:rPr>
              <w:t>447</w:t>
            </w:r>
          </w:p>
        </w:tc>
        <w:tc>
          <w:tcPr>
            <w:tcW w:w="900" w:type="dxa"/>
          </w:tcPr>
          <w:p>
            <w:pPr>
              <w:pStyle w:val="TableParagraph"/>
              <w:spacing w:before="98"/>
              <w:ind w:left="97"/>
              <w:rPr>
                <w:sz w:val="20"/>
              </w:rPr>
            </w:pPr>
            <w:r>
              <w:rPr>
                <w:spacing w:val="-2"/>
                <w:sz w:val="20"/>
              </w:rPr>
              <w:t>36.134</w:t>
            </w:r>
          </w:p>
        </w:tc>
        <w:tc>
          <w:tcPr>
            <w:tcW w:w="899" w:type="dxa"/>
          </w:tcPr>
          <w:p>
            <w:pPr>
              <w:pStyle w:val="TableParagraph"/>
              <w:spacing w:before="98"/>
              <w:ind w:left="98"/>
              <w:rPr>
                <w:sz w:val="20"/>
              </w:rPr>
            </w:pPr>
            <w:r>
              <w:rPr>
                <w:spacing w:val="-2"/>
                <w:sz w:val="20"/>
              </w:rPr>
              <w:t>36.191</w:t>
            </w:r>
          </w:p>
        </w:tc>
        <w:tc>
          <w:tcPr>
            <w:tcW w:w="738" w:type="dxa"/>
          </w:tcPr>
          <w:p>
            <w:pPr>
              <w:pStyle w:val="TableParagraph"/>
              <w:spacing w:before="98"/>
              <w:ind w:left="84" w:right="112"/>
              <w:jc w:val="center"/>
              <w:rPr>
                <w:sz w:val="20"/>
              </w:rPr>
            </w:pPr>
            <w:r>
              <w:rPr>
                <w:spacing w:val="-2"/>
                <w:sz w:val="20"/>
              </w:rPr>
              <w:t>146.4</w:t>
            </w:r>
          </w:p>
        </w:tc>
      </w:tr>
      <w:tr>
        <w:trPr>
          <w:trHeight w:val="429" w:hRule="atLeast"/>
        </w:trPr>
        <w:tc>
          <w:tcPr>
            <w:tcW w:w="720" w:type="dxa"/>
          </w:tcPr>
          <w:p>
            <w:pPr>
              <w:pStyle w:val="TableParagraph"/>
              <w:spacing w:before="100"/>
              <w:ind w:left="29" w:right="99"/>
              <w:jc w:val="center"/>
              <w:rPr>
                <w:sz w:val="20"/>
              </w:rPr>
            </w:pPr>
            <w:r>
              <w:rPr>
                <w:spacing w:val="-4"/>
                <w:sz w:val="20"/>
              </w:rPr>
              <w:t>3126</w:t>
            </w:r>
          </w:p>
        </w:tc>
        <w:tc>
          <w:tcPr>
            <w:tcW w:w="1712" w:type="dxa"/>
          </w:tcPr>
          <w:p>
            <w:pPr>
              <w:pStyle w:val="TableParagraph"/>
              <w:spacing w:before="100"/>
              <w:ind w:left="98"/>
              <w:rPr>
                <w:sz w:val="20"/>
              </w:rPr>
            </w:pPr>
            <w:r>
              <w:rPr>
                <w:spacing w:val="-2"/>
                <w:sz w:val="20"/>
              </w:rPr>
              <w:t>Hatay</w:t>
            </w:r>
          </w:p>
        </w:tc>
        <w:tc>
          <w:tcPr>
            <w:tcW w:w="1261" w:type="dxa"/>
          </w:tcPr>
          <w:p>
            <w:pPr>
              <w:pStyle w:val="TableParagraph"/>
              <w:spacing w:before="100"/>
              <w:ind w:left="98"/>
              <w:rPr>
                <w:sz w:val="20"/>
              </w:rPr>
            </w:pPr>
            <w:r>
              <w:rPr>
                <w:spacing w:val="-2"/>
                <w:sz w:val="20"/>
              </w:rPr>
              <w:t>Merkez</w:t>
            </w:r>
          </w:p>
        </w:tc>
        <w:tc>
          <w:tcPr>
            <w:tcW w:w="809" w:type="dxa"/>
          </w:tcPr>
          <w:p>
            <w:pPr>
              <w:pStyle w:val="TableParagraph"/>
              <w:spacing w:before="100"/>
              <w:ind w:left="97"/>
              <w:rPr>
                <w:sz w:val="20"/>
              </w:rPr>
            </w:pPr>
            <w:r>
              <w:rPr>
                <w:spacing w:val="-5"/>
                <w:sz w:val="20"/>
              </w:rPr>
              <w:t>ZC</w:t>
            </w:r>
          </w:p>
        </w:tc>
        <w:tc>
          <w:tcPr>
            <w:tcW w:w="811" w:type="dxa"/>
          </w:tcPr>
          <w:p>
            <w:pPr>
              <w:pStyle w:val="TableParagraph"/>
              <w:spacing w:before="100"/>
              <w:ind w:left="97"/>
              <w:rPr>
                <w:sz w:val="20"/>
              </w:rPr>
            </w:pPr>
            <w:r>
              <w:rPr>
                <w:spacing w:val="-5"/>
                <w:sz w:val="20"/>
              </w:rPr>
              <w:t>350</w:t>
            </w:r>
          </w:p>
        </w:tc>
        <w:tc>
          <w:tcPr>
            <w:tcW w:w="900" w:type="dxa"/>
          </w:tcPr>
          <w:p>
            <w:pPr>
              <w:pStyle w:val="TableParagraph"/>
              <w:spacing w:before="100"/>
              <w:ind w:left="97"/>
              <w:rPr>
                <w:sz w:val="20"/>
              </w:rPr>
            </w:pPr>
            <w:r>
              <w:rPr>
                <w:spacing w:val="-2"/>
                <w:sz w:val="20"/>
              </w:rPr>
              <w:t>36.138</w:t>
            </w:r>
          </w:p>
        </w:tc>
        <w:tc>
          <w:tcPr>
            <w:tcW w:w="899" w:type="dxa"/>
          </w:tcPr>
          <w:p>
            <w:pPr>
              <w:pStyle w:val="TableParagraph"/>
              <w:spacing w:before="100"/>
              <w:ind w:left="98"/>
              <w:rPr>
                <w:sz w:val="20"/>
              </w:rPr>
            </w:pPr>
            <w:r>
              <w:rPr>
                <w:spacing w:val="-2"/>
                <w:sz w:val="20"/>
              </w:rPr>
              <w:t>36.220</w:t>
            </w:r>
          </w:p>
        </w:tc>
        <w:tc>
          <w:tcPr>
            <w:tcW w:w="738" w:type="dxa"/>
          </w:tcPr>
          <w:p>
            <w:pPr>
              <w:pStyle w:val="TableParagraph"/>
              <w:spacing w:before="100"/>
              <w:ind w:left="84" w:right="112"/>
              <w:jc w:val="center"/>
              <w:rPr>
                <w:sz w:val="20"/>
              </w:rPr>
            </w:pPr>
            <w:r>
              <w:rPr>
                <w:spacing w:val="-2"/>
                <w:sz w:val="20"/>
              </w:rPr>
              <w:t>143.5</w:t>
            </w:r>
          </w:p>
        </w:tc>
      </w:tr>
      <w:tr>
        <w:trPr>
          <w:trHeight w:val="431" w:hRule="atLeast"/>
        </w:trPr>
        <w:tc>
          <w:tcPr>
            <w:tcW w:w="720" w:type="dxa"/>
          </w:tcPr>
          <w:p>
            <w:pPr>
              <w:pStyle w:val="TableParagraph"/>
              <w:spacing w:before="100"/>
              <w:ind w:left="29" w:right="99"/>
              <w:jc w:val="center"/>
              <w:rPr>
                <w:sz w:val="20"/>
              </w:rPr>
            </w:pPr>
            <w:r>
              <w:rPr>
                <w:spacing w:val="-4"/>
                <w:sz w:val="20"/>
              </w:rPr>
              <w:t>2708</w:t>
            </w:r>
          </w:p>
        </w:tc>
        <w:tc>
          <w:tcPr>
            <w:tcW w:w="1712" w:type="dxa"/>
          </w:tcPr>
          <w:p>
            <w:pPr>
              <w:pStyle w:val="TableParagraph"/>
              <w:spacing w:before="100"/>
              <w:ind w:left="98"/>
              <w:rPr>
                <w:sz w:val="20"/>
              </w:rPr>
            </w:pPr>
            <w:r>
              <w:rPr>
                <w:spacing w:val="-2"/>
                <w:sz w:val="20"/>
              </w:rPr>
              <w:t>Gaziantep</w:t>
            </w:r>
          </w:p>
        </w:tc>
        <w:tc>
          <w:tcPr>
            <w:tcW w:w="1261" w:type="dxa"/>
          </w:tcPr>
          <w:p>
            <w:pPr>
              <w:pStyle w:val="TableParagraph"/>
              <w:spacing w:before="100"/>
              <w:ind w:left="98"/>
              <w:rPr>
                <w:sz w:val="20"/>
              </w:rPr>
            </w:pPr>
            <w:r>
              <w:rPr>
                <w:spacing w:val="-2"/>
                <w:sz w:val="20"/>
              </w:rPr>
              <w:t>İslahiye</w:t>
            </w:r>
          </w:p>
        </w:tc>
        <w:tc>
          <w:tcPr>
            <w:tcW w:w="809" w:type="dxa"/>
          </w:tcPr>
          <w:p>
            <w:pPr>
              <w:pStyle w:val="TableParagraph"/>
              <w:spacing w:before="100"/>
              <w:ind w:left="97"/>
              <w:rPr>
                <w:sz w:val="20"/>
              </w:rPr>
            </w:pPr>
            <w:r>
              <w:rPr>
                <w:spacing w:val="-5"/>
                <w:sz w:val="20"/>
              </w:rPr>
              <w:t>ZB</w:t>
            </w:r>
          </w:p>
        </w:tc>
        <w:tc>
          <w:tcPr>
            <w:tcW w:w="811" w:type="dxa"/>
          </w:tcPr>
          <w:p>
            <w:pPr>
              <w:pStyle w:val="TableParagraph"/>
              <w:spacing w:before="100"/>
              <w:ind w:left="97"/>
              <w:rPr>
                <w:sz w:val="20"/>
              </w:rPr>
            </w:pPr>
            <w:r>
              <w:rPr>
                <w:spacing w:val="-5"/>
                <w:sz w:val="20"/>
              </w:rPr>
              <w:t>523</w:t>
            </w:r>
          </w:p>
        </w:tc>
        <w:tc>
          <w:tcPr>
            <w:tcW w:w="900" w:type="dxa"/>
          </w:tcPr>
          <w:p>
            <w:pPr>
              <w:pStyle w:val="TableParagraph"/>
              <w:spacing w:before="100"/>
              <w:ind w:left="97"/>
              <w:rPr>
                <w:sz w:val="20"/>
              </w:rPr>
            </w:pPr>
            <w:r>
              <w:rPr>
                <w:spacing w:val="-2"/>
                <w:sz w:val="20"/>
              </w:rPr>
              <w:t>36.648</w:t>
            </w:r>
          </w:p>
        </w:tc>
        <w:tc>
          <w:tcPr>
            <w:tcW w:w="899" w:type="dxa"/>
          </w:tcPr>
          <w:p>
            <w:pPr>
              <w:pStyle w:val="TableParagraph"/>
              <w:spacing w:before="100"/>
              <w:ind w:left="98"/>
              <w:rPr>
                <w:sz w:val="20"/>
              </w:rPr>
            </w:pPr>
            <w:r>
              <w:rPr>
                <w:spacing w:val="-2"/>
                <w:sz w:val="20"/>
              </w:rPr>
              <w:t>37.099</w:t>
            </w:r>
          </w:p>
        </w:tc>
        <w:tc>
          <w:tcPr>
            <w:tcW w:w="738" w:type="dxa"/>
          </w:tcPr>
          <w:p>
            <w:pPr>
              <w:pStyle w:val="TableParagraph"/>
              <w:spacing w:before="100"/>
              <w:ind w:left="84" w:right="225"/>
              <w:jc w:val="center"/>
              <w:rPr>
                <w:sz w:val="20"/>
              </w:rPr>
            </w:pPr>
            <w:r>
              <w:rPr>
                <w:spacing w:val="-4"/>
                <w:sz w:val="20"/>
              </w:rPr>
              <w:t>40.8</w:t>
            </w:r>
          </w:p>
        </w:tc>
      </w:tr>
      <w:tr>
        <w:trPr>
          <w:trHeight w:val="429" w:hRule="atLeast"/>
        </w:trPr>
        <w:tc>
          <w:tcPr>
            <w:tcW w:w="720" w:type="dxa"/>
          </w:tcPr>
          <w:p>
            <w:pPr>
              <w:pStyle w:val="TableParagraph"/>
              <w:spacing w:before="98"/>
              <w:ind w:left="29" w:right="99"/>
              <w:jc w:val="center"/>
              <w:rPr>
                <w:sz w:val="20"/>
              </w:rPr>
            </w:pPr>
            <w:r>
              <w:rPr>
                <w:spacing w:val="-4"/>
                <w:sz w:val="20"/>
              </w:rPr>
              <w:t>3135</w:t>
            </w:r>
          </w:p>
        </w:tc>
        <w:tc>
          <w:tcPr>
            <w:tcW w:w="1712" w:type="dxa"/>
          </w:tcPr>
          <w:p>
            <w:pPr>
              <w:pStyle w:val="TableParagraph"/>
              <w:spacing w:before="98"/>
              <w:ind w:left="98"/>
              <w:rPr>
                <w:sz w:val="20"/>
              </w:rPr>
            </w:pPr>
            <w:r>
              <w:rPr>
                <w:spacing w:val="-2"/>
                <w:sz w:val="20"/>
              </w:rPr>
              <w:t>Hatay</w:t>
            </w:r>
          </w:p>
        </w:tc>
        <w:tc>
          <w:tcPr>
            <w:tcW w:w="1261" w:type="dxa"/>
          </w:tcPr>
          <w:p>
            <w:pPr>
              <w:pStyle w:val="TableParagraph"/>
              <w:spacing w:before="98"/>
              <w:ind w:left="98"/>
              <w:rPr>
                <w:sz w:val="20"/>
              </w:rPr>
            </w:pPr>
            <w:r>
              <w:rPr>
                <w:spacing w:val="-2"/>
                <w:sz w:val="20"/>
              </w:rPr>
              <w:t>Arsuz</w:t>
            </w:r>
          </w:p>
        </w:tc>
        <w:tc>
          <w:tcPr>
            <w:tcW w:w="809" w:type="dxa"/>
          </w:tcPr>
          <w:p>
            <w:pPr>
              <w:pStyle w:val="TableParagraph"/>
              <w:spacing w:before="98"/>
              <w:ind w:left="97"/>
              <w:rPr>
                <w:sz w:val="20"/>
              </w:rPr>
            </w:pPr>
            <w:r>
              <w:rPr>
                <w:spacing w:val="-5"/>
                <w:sz w:val="20"/>
              </w:rPr>
              <w:t>ZB</w:t>
            </w:r>
          </w:p>
        </w:tc>
        <w:tc>
          <w:tcPr>
            <w:tcW w:w="811" w:type="dxa"/>
          </w:tcPr>
          <w:p>
            <w:pPr>
              <w:pStyle w:val="TableParagraph"/>
              <w:spacing w:before="98"/>
              <w:ind w:left="97"/>
              <w:rPr>
                <w:sz w:val="20"/>
              </w:rPr>
            </w:pPr>
            <w:r>
              <w:rPr>
                <w:spacing w:val="-5"/>
                <w:sz w:val="20"/>
              </w:rPr>
              <w:t>460</w:t>
            </w:r>
          </w:p>
        </w:tc>
        <w:tc>
          <w:tcPr>
            <w:tcW w:w="900" w:type="dxa"/>
          </w:tcPr>
          <w:p>
            <w:pPr>
              <w:pStyle w:val="TableParagraph"/>
              <w:spacing w:before="98"/>
              <w:ind w:left="97"/>
              <w:rPr>
                <w:sz w:val="20"/>
              </w:rPr>
            </w:pPr>
            <w:r>
              <w:rPr>
                <w:spacing w:val="-2"/>
                <w:sz w:val="20"/>
              </w:rPr>
              <w:t>35.883</w:t>
            </w:r>
          </w:p>
        </w:tc>
        <w:tc>
          <w:tcPr>
            <w:tcW w:w="899" w:type="dxa"/>
          </w:tcPr>
          <w:p>
            <w:pPr>
              <w:pStyle w:val="TableParagraph"/>
              <w:spacing w:before="98"/>
              <w:ind w:left="98"/>
              <w:rPr>
                <w:sz w:val="20"/>
              </w:rPr>
            </w:pPr>
            <w:r>
              <w:rPr>
                <w:spacing w:val="-2"/>
                <w:sz w:val="20"/>
              </w:rPr>
              <w:t>36.409</w:t>
            </w:r>
          </w:p>
        </w:tc>
        <w:tc>
          <w:tcPr>
            <w:tcW w:w="738" w:type="dxa"/>
          </w:tcPr>
          <w:p>
            <w:pPr>
              <w:pStyle w:val="TableParagraph"/>
              <w:spacing w:before="98"/>
              <w:ind w:left="84" w:right="112"/>
              <w:jc w:val="center"/>
              <w:rPr>
                <w:sz w:val="20"/>
              </w:rPr>
            </w:pPr>
            <w:r>
              <w:rPr>
                <w:spacing w:val="-2"/>
                <w:sz w:val="20"/>
              </w:rPr>
              <w:t>142.2</w:t>
            </w:r>
          </w:p>
        </w:tc>
      </w:tr>
      <w:tr>
        <w:trPr>
          <w:trHeight w:val="429" w:hRule="atLeast"/>
        </w:trPr>
        <w:tc>
          <w:tcPr>
            <w:tcW w:w="720" w:type="dxa"/>
          </w:tcPr>
          <w:p>
            <w:pPr>
              <w:pStyle w:val="TableParagraph"/>
              <w:spacing w:before="100"/>
              <w:ind w:left="29" w:right="99"/>
              <w:jc w:val="center"/>
              <w:rPr>
                <w:sz w:val="20"/>
              </w:rPr>
            </w:pPr>
            <w:r>
              <w:rPr>
                <w:spacing w:val="-4"/>
                <w:sz w:val="20"/>
              </w:rPr>
              <w:t>3141</w:t>
            </w:r>
          </w:p>
        </w:tc>
        <w:tc>
          <w:tcPr>
            <w:tcW w:w="1712" w:type="dxa"/>
          </w:tcPr>
          <w:p>
            <w:pPr>
              <w:pStyle w:val="TableParagraph"/>
              <w:spacing w:before="100"/>
              <w:ind w:left="98"/>
              <w:rPr>
                <w:sz w:val="20"/>
              </w:rPr>
            </w:pPr>
            <w:r>
              <w:rPr>
                <w:spacing w:val="-2"/>
                <w:sz w:val="20"/>
              </w:rPr>
              <w:t>Hatay</w:t>
            </w:r>
          </w:p>
        </w:tc>
        <w:tc>
          <w:tcPr>
            <w:tcW w:w="1261" w:type="dxa"/>
          </w:tcPr>
          <w:p>
            <w:pPr>
              <w:pStyle w:val="TableParagraph"/>
              <w:spacing w:before="100"/>
              <w:ind w:left="98"/>
              <w:rPr>
                <w:sz w:val="20"/>
              </w:rPr>
            </w:pPr>
            <w:r>
              <w:rPr>
                <w:spacing w:val="-2"/>
                <w:sz w:val="20"/>
              </w:rPr>
              <w:t>Merkez</w:t>
            </w:r>
          </w:p>
        </w:tc>
        <w:tc>
          <w:tcPr>
            <w:tcW w:w="809" w:type="dxa"/>
          </w:tcPr>
          <w:p>
            <w:pPr>
              <w:pStyle w:val="TableParagraph"/>
              <w:spacing w:before="100"/>
              <w:ind w:left="97"/>
              <w:rPr>
                <w:sz w:val="20"/>
              </w:rPr>
            </w:pPr>
            <w:r>
              <w:rPr>
                <w:spacing w:val="-5"/>
                <w:sz w:val="20"/>
              </w:rPr>
              <w:t>ZC</w:t>
            </w:r>
          </w:p>
        </w:tc>
        <w:tc>
          <w:tcPr>
            <w:tcW w:w="811" w:type="dxa"/>
          </w:tcPr>
          <w:p>
            <w:pPr>
              <w:pStyle w:val="TableParagraph"/>
              <w:spacing w:before="100"/>
              <w:ind w:left="97"/>
              <w:rPr>
                <w:sz w:val="20"/>
              </w:rPr>
            </w:pPr>
            <w:r>
              <w:rPr>
                <w:spacing w:val="-5"/>
                <w:sz w:val="20"/>
              </w:rPr>
              <w:t>338</w:t>
            </w:r>
          </w:p>
        </w:tc>
        <w:tc>
          <w:tcPr>
            <w:tcW w:w="900" w:type="dxa"/>
          </w:tcPr>
          <w:p>
            <w:pPr>
              <w:pStyle w:val="TableParagraph"/>
              <w:spacing w:before="100"/>
              <w:ind w:left="97"/>
              <w:rPr>
                <w:sz w:val="20"/>
              </w:rPr>
            </w:pPr>
            <w:r>
              <w:rPr>
                <w:spacing w:val="-2"/>
                <w:sz w:val="20"/>
              </w:rPr>
              <w:t>36.220</w:t>
            </w:r>
          </w:p>
        </w:tc>
        <w:tc>
          <w:tcPr>
            <w:tcW w:w="899" w:type="dxa"/>
          </w:tcPr>
          <w:p>
            <w:pPr>
              <w:pStyle w:val="TableParagraph"/>
              <w:spacing w:before="100"/>
              <w:ind w:left="98"/>
              <w:rPr>
                <w:sz w:val="20"/>
              </w:rPr>
            </w:pPr>
            <w:r>
              <w:rPr>
                <w:spacing w:val="-2"/>
                <w:sz w:val="20"/>
              </w:rPr>
              <w:t>36.373</w:t>
            </w:r>
          </w:p>
        </w:tc>
        <w:tc>
          <w:tcPr>
            <w:tcW w:w="738" w:type="dxa"/>
          </w:tcPr>
          <w:p>
            <w:pPr>
              <w:pStyle w:val="TableParagraph"/>
              <w:spacing w:before="100"/>
              <w:ind w:left="84" w:right="112"/>
              <w:jc w:val="center"/>
              <w:rPr>
                <w:sz w:val="20"/>
              </w:rPr>
            </w:pPr>
            <w:r>
              <w:rPr>
                <w:spacing w:val="-2"/>
                <w:sz w:val="20"/>
              </w:rPr>
              <w:t>125.4</w:t>
            </w:r>
          </w:p>
        </w:tc>
      </w:tr>
      <w:tr>
        <w:trPr>
          <w:trHeight w:val="432" w:hRule="atLeast"/>
        </w:trPr>
        <w:tc>
          <w:tcPr>
            <w:tcW w:w="720" w:type="dxa"/>
          </w:tcPr>
          <w:p>
            <w:pPr>
              <w:pStyle w:val="TableParagraph"/>
              <w:spacing w:before="100"/>
              <w:ind w:left="29" w:right="99"/>
              <w:jc w:val="center"/>
              <w:rPr>
                <w:sz w:val="20"/>
              </w:rPr>
            </w:pPr>
            <w:r>
              <w:rPr>
                <w:spacing w:val="-4"/>
                <w:sz w:val="20"/>
              </w:rPr>
              <w:t>3125</w:t>
            </w:r>
          </w:p>
        </w:tc>
        <w:tc>
          <w:tcPr>
            <w:tcW w:w="1712" w:type="dxa"/>
          </w:tcPr>
          <w:p>
            <w:pPr>
              <w:pStyle w:val="TableParagraph"/>
              <w:spacing w:before="100"/>
              <w:ind w:left="98"/>
              <w:rPr>
                <w:sz w:val="20"/>
              </w:rPr>
            </w:pPr>
            <w:r>
              <w:rPr>
                <w:spacing w:val="-2"/>
                <w:sz w:val="20"/>
              </w:rPr>
              <w:t>Hatay</w:t>
            </w:r>
          </w:p>
        </w:tc>
        <w:tc>
          <w:tcPr>
            <w:tcW w:w="1261" w:type="dxa"/>
          </w:tcPr>
          <w:p>
            <w:pPr>
              <w:pStyle w:val="TableParagraph"/>
              <w:spacing w:before="100"/>
              <w:ind w:left="98"/>
              <w:rPr>
                <w:sz w:val="20"/>
              </w:rPr>
            </w:pPr>
            <w:r>
              <w:rPr>
                <w:spacing w:val="-2"/>
                <w:sz w:val="20"/>
              </w:rPr>
              <w:t>Merkez</w:t>
            </w:r>
          </w:p>
        </w:tc>
        <w:tc>
          <w:tcPr>
            <w:tcW w:w="809" w:type="dxa"/>
          </w:tcPr>
          <w:p>
            <w:pPr>
              <w:pStyle w:val="TableParagraph"/>
              <w:spacing w:before="100"/>
              <w:ind w:left="97"/>
              <w:rPr>
                <w:sz w:val="20"/>
              </w:rPr>
            </w:pPr>
            <w:r>
              <w:rPr>
                <w:spacing w:val="-5"/>
                <w:sz w:val="20"/>
              </w:rPr>
              <w:t>ZB</w:t>
            </w:r>
          </w:p>
        </w:tc>
        <w:tc>
          <w:tcPr>
            <w:tcW w:w="811" w:type="dxa"/>
          </w:tcPr>
          <w:p>
            <w:pPr>
              <w:pStyle w:val="TableParagraph"/>
              <w:spacing w:before="100"/>
              <w:ind w:left="97"/>
              <w:rPr>
                <w:sz w:val="20"/>
              </w:rPr>
            </w:pPr>
            <w:r>
              <w:rPr>
                <w:spacing w:val="-5"/>
                <w:sz w:val="20"/>
              </w:rPr>
              <w:t>448</w:t>
            </w:r>
          </w:p>
        </w:tc>
        <w:tc>
          <w:tcPr>
            <w:tcW w:w="900" w:type="dxa"/>
          </w:tcPr>
          <w:p>
            <w:pPr>
              <w:pStyle w:val="TableParagraph"/>
              <w:spacing w:before="100"/>
              <w:ind w:left="97"/>
              <w:rPr>
                <w:sz w:val="20"/>
              </w:rPr>
            </w:pPr>
            <w:r>
              <w:rPr>
                <w:spacing w:val="-2"/>
                <w:sz w:val="20"/>
              </w:rPr>
              <w:t>36.133</w:t>
            </w:r>
          </w:p>
        </w:tc>
        <w:tc>
          <w:tcPr>
            <w:tcW w:w="899" w:type="dxa"/>
          </w:tcPr>
          <w:p>
            <w:pPr>
              <w:pStyle w:val="TableParagraph"/>
              <w:spacing w:before="100"/>
              <w:ind w:left="98"/>
              <w:rPr>
                <w:sz w:val="20"/>
              </w:rPr>
            </w:pPr>
            <w:r>
              <w:rPr>
                <w:spacing w:val="-2"/>
                <w:sz w:val="20"/>
              </w:rPr>
              <w:t>36.238</w:t>
            </w:r>
          </w:p>
        </w:tc>
        <w:tc>
          <w:tcPr>
            <w:tcW w:w="738" w:type="dxa"/>
          </w:tcPr>
          <w:p>
            <w:pPr>
              <w:pStyle w:val="TableParagraph"/>
              <w:spacing w:before="100"/>
              <w:ind w:left="84" w:right="112"/>
              <w:jc w:val="center"/>
              <w:rPr>
                <w:sz w:val="20"/>
              </w:rPr>
            </w:pPr>
            <w:r>
              <w:rPr>
                <w:spacing w:val="-2"/>
                <w:sz w:val="20"/>
              </w:rPr>
              <w:t>142.1</w:t>
            </w:r>
          </w:p>
        </w:tc>
      </w:tr>
      <w:tr>
        <w:trPr>
          <w:trHeight w:val="429" w:hRule="atLeast"/>
        </w:trPr>
        <w:tc>
          <w:tcPr>
            <w:tcW w:w="720" w:type="dxa"/>
          </w:tcPr>
          <w:p>
            <w:pPr>
              <w:pStyle w:val="TableParagraph"/>
              <w:spacing w:before="98"/>
              <w:ind w:left="29" w:right="99"/>
              <w:jc w:val="center"/>
              <w:rPr>
                <w:sz w:val="20"/>
              </w:rPr>
            </w:pPr>
            <w:r>
              <w:rPr>
                <w:spacing w:val="-4"/>
                <w:sz w:val="20"/>
              </w:rPr>
              <w:t>3138</w:t>
            </w:r>
          </w:p>
        </w:tc>
        <w:tc>
          <w:tcPr>
            <w:tcW w:w="1712" w:type="dxa"/>
          </w:tcPr>
          <w:p>
            <w:pPr>
              <w:pStyle w:val="TableParagraph"/>
              <w:spacing w:before="98"/>
              <w:ind w:left="98"/>
              <w:rPr>
                <w:sz w:val="20"/>
              </w:rPr>
            </w:pPr>
            <w:r>
              <w:rPr>
                <w:spacing w:val="-2"/>
                <w:sz w:val="20"/>
              </w:rPr>
              <w:t>Hatay</w:t>
            </w:r>
          </w:p>
        </w:tc>
        <w:tc>
          <w:tcPr>
            <w:tcW w:w="1261" w:type="dxa"/>
          </w:tcPr>
          <w:p>
            <w:pPr>
              <w:pStyle w:val="TableParagraph"/>
              <w:spacing w:before="98"/>
              <w:ind w:left="98"/>
              <w:rPr>
                <w:sz w:val="20"/>
              </w:rPr>
            </w:pPr>
            <w:r>
              <w:rPr>
                <w:spacing w:val="-2"/>
                <w:sz w:val="20"/>
              </w:rPr>
              <w:t>Hassa</w:t>
            </w:r>
          </w:p>
        </w:tc>
        <w:tc>
          <w:tcPr>
            <w:tcW w:w="809" w:type="dxa"/>
          </w:tcPr>
          <w:p>
            <w:pPr>
              <w:pStyle w:val="TableParagraph"/>
              <w:spacing w:before="98"/>
              <w:ind w:left="97"/>
              <w:rPr>
                <w:sz w:val="20"/>
              </w:rPr>
            </w:pPr>
            <w:r>
              <w:rPr>
                <w:spacing w:val="-5"/>
                <w:sz w:val="20"/>
              </w:rPr>
              <w:t>ZB</w:t>
            </w:r>
          </w:p>
        </w:tc>
        <w:tc>
          <w:tcPr>
            <w:tcW w:w="811" w:type="dxa"/>
          </w:tcPr>
          <w:p>
            <w:pPr>
              <w:pStyle w:val="TableParagraph"/>
              <w:spacing w:before="98"/>
              <w:ind w:left="97"/>
              <w:rPr>
                <w:sz w:val="20"/>
              </w:rPr>
            </w:pPr>
            <w:r>
              <w:rPr>
                <w:spacing w:val="-5"/>
                <w:sz w:val="20"/>
              </w:rPr>
              <w:t>618</w:t>
            </w:r>
          </w:p>
        </w:tc>
        <w:tc>
          <w:tcPr>
            <w:tcW w:w="900" w:type="dxa"/>
          </w:tcPr>
          <w:p>
            <w:pPr>
              <w:pStyle w:val="TableParagraph"/>
              <w:spacing w:before="98"/>
              <w:ind w:left="97"/>
              <w:rPr>
                <w:sz w:val="20"/>
              </w:rPr>
            </w:pPr>
            <w:r>
              <w:rPr>
                <w:spacing w:val="-2"/>
                <w:sz w:val="20"/>
              </w:rPr>
              <w:t>36.511</w:t>
            </w:r>
          </w:p>
        </w:tc>
        <w:tc>
          <w:tcPr>
            <w:tcW w:w="899" w:type="dxa"/>
          </w:tcPr>
          <w:p>
            <w:pPr>
              <w:pStyle w:val="TableParagraph"/>
              <w:spacing w:before="98"/>
              <w:ind w:left="98"/>
              <w:rPr>
                <w:sz w:val="20"/>
              </w:rPr>
            </w:pPr>
            <w:r>
              <w:rPr>
                <w:spacing w:val="-2"/>
                <w:sz w:val="20"/>
              </w:rPr>
              <w:t>36.803</w:t>
            </w:r>
          </w:p>
        </w:tc>
        <w:tc>
          <w:tcPr>
            <w:tcW w:w="738" w:type="dxa"/>
          </w:tcPr>
          <w:p>
            <w:pPr>
              <w:pStyle w:val="TableParagraph"/>
              <w:spacing w:before="98"/>
              <w:ind w:left="84" w:right="225"/>
              <w:jc w:val="center"/>
              <w:rPr>
                <w:sz w:val="20"/>
              </w:rPr>
            </w:pPr>
            <w:r>
              <w:rPr>
                <w:spacing w:val="-4"/>
                <w:sz w:val="20"/>
              </w:rPr>
              <w:t>71.7</w:t>
            </w:r>
          </w:p>
        </w:tc>
      </w:tr>
      <w:tr>
        <w:trPr>
          <w:trHeight w:val="429" w:hRule="atLeast"/>
        </w:trPr>
        <w:tc>
          <w:tcPr>
            <w:tcW w:w="720" w:type="dxa"/>
          </w:tcPr>
          <w:p>
            <w:pPr>
              <w:pStyle w:val="TableParagraph"/>
              <w:spacing w:before="100"/>
              <w:ind w:left="29" w:right="99"/>
              <w:jc w:val="center"/>
              <w:rPr>
                <w:sz w:val="20"/>
              </w:rPr>
            </w:pPr>
            <w:r>
              <w:rPr>
                <w:spacing w:val="-4"/>
                <w:sz w:val="20"/>
              </w:rPr>
              <w:t>3142</w:t>
            </w:r>
          </w:p>
        </w:tc>
        <w:tc>
          <w:tcPr>
            <w:tcW w:w="1712" w:type="dxa"/>
          </w:tcPr>
          <w:p>
            <w:pPr>
              <w:pStyle w:val="TableParagraph"/>
              <w:spacing w:before="100"/>
              <w:ind w:left="98"/>
              <w:rPr>
                <w:sz w:val="20"/>
              </w:rPr>
            </w:pPr>
            <w:r>
              <w:rPr>
                <w:spacing w:val="-2"/>
                <w:sz w:val="20"/>
              </w:rPr>
              <w:t>Hatay</w:t>
            </w:r>
          </w:p>
        </w:tc>
        <w:tc>
          <w:tcPr>
            <w:tcW w:w="1261" w:type="dxa"/>
          </w:tcPr>
          <w:p>
            <w:pPr>
              <w:pStyle w:val="TableParagraph"/>
              <w:spacing w:before="100"/>
              <w:ind w:left="98"/>
              <w:rPr>
                <w:sz w:val="20"/>
              </w:rPr>
            </w:pPr>
            <w:r>
              <w:rPr>
                <w:spacing w:val="-2"/>
                <w:sz w:val="20"/>
              </w:rPr>
              <w:t>Kırıkhan</w:t>
            </w:r>
          </w:p>
        </w:tc>
        <w:tc>
          <w:tcPr>
            <w:tcW w:w="809" w:type="dxa"/>
          </w:tcPr>
          <w:p>
            <w:pPr>
              <w:pStyle w:val="TableParagraph"/>
              <w:spacing w:before="100"/>
              <w:ind w:left="97"/>
              <w:rPr>
                <w:sz w:val="20"/>
              </w:rPr>
            </w:pPr>
            <w:r>
              <w:rPr>
                <w:spacing w:val="-5"/>
                <w:sz w:val="20"/>
              </w:rPr>
              <w:t>ZB</w:t>
            </w:r>
          </w:p>
        </w:tc>
        <w:tc>
          <w:tcPr>
            <w:tcW w:w="811" w:type="dxa"/>
          </w:tcPr>
          <w:p>
            <w:pPr>
              <w:pStyle w:val="TableParagraph"/>
              <w:spacing w:before="100"/>
              <w:ind w:left="97"/>
              <w:rPr>
                <w:sz w:val="20"/>
              </w:rPr>
            </w:pPr>
            <w:r>
              <w:rPr>
                <w:spacing w:val="-5"/>
                <w:sz w:val="20"/>
              </w:rPr>
              <w:t>539</w:t>
            </w:r>
          </w:p>
        </w:tc>
        <w:tc>
          <w:tcPr>
            <w:tcW w:w="900" w:type="dxa"/>
          </w:tcPr>
          <w:p>
            <w:pPr>
              <w:pStyle w:val="TableParagraph"/>
              <w:spacing w:before="100"/>
              <w:ind w:left="97"/>
              <w:rPr>
                <w:sz w:val="20"/>
              </w:rPr>
            </w:pPr>
            <w:r>
              <w:rPr>
                <w:spacing w:val="-2"/>
                <w:sz w:val="20"/>
              </w:rPr>
              <w:t>36.366</w:t>
            </w:r>
          </w:p>
        </w:tc>
        <w:tc>
          <w:tcPr>
            <w:tcW w:w="899" w:type="dxa"/>
          </w:tcPr>
          <w:p>
            <w:pPr>
              <w:pStyle w:val="TableParagraph"/>
              <w:spacing w:before="100"/>
              <w:ind w:left="98"/>
              <w:rPr>
                <w:sz w:val="20"/>
              </w:rPr>
            </w:pPr>
            <w:r>
              <w:rPr>
                <w:spacing w:val="-2"/>
                <w:sz w:val="20"/>
              </w:rPr>
              <w:t>36.498</w:t>
            </w:r>
          </w:p>
        </w:tc>
        <w:tc>
          <w:tcPr>
            <w:tcW w:w="738" w:type="dxa"/>
          </w:tcPr>
          <w:p>
            <w:pPr>
              <w:pStyle w:val="TableParagraph"/>
              <w:spacing w:before="100"/>
              <w:ind w:left="84" w:right="112"/>
              <w:jc w:val="center"/>
              <w:rPr>
                <w:sz w:val="20"/>
              </w:rPr>
            </w:pPr>
            <w:r>
              <w:rPr>
                <w:spacing w:val="-2"/>
                <w:sz w:val="20"/>
              </w:rPr>
              <w:t>106.5</w:t>
            </w:r>
          </w:p>
        </w:tc>
      </w:tr>
      <w:tr>
        <w:trPr>
          <w:trHeight w:val="431" w:hRule="atLeast"/>
        </w:trPr>
        <w:tc>
          <w:tcPr>
            <w:tcW w:w="720" w:type="dxa"/>
          </w:tcPr>
          <w:p>
            <w:pPr>
              <w:pStyle w:val="TableParagraph"/>
              <w:spacing w:before="100"/>
              <w:ind w:left="29" w:right="99"/>
              <w:jc w:val="center"/>
              <w:rPr>
                <w:sz w:val="20"/>
              </w:rPr>
            </w:pPr>
            <w:r>
              <w:rPr>
                <w:spacing w:val="-4"/>
                <w:sz w:val="20"/>
              </w:rPr>
              <w:t>3123</w:t>
            </w:r>
          </w:p>
        </w:tc>
        <w:tc>
          <w:tcPr>
            <w:tcW w:w="1712" w:type="dxa"/>
          </w:tcPr>
          <w:p>
            <w:pPr>
              <w:pStyle w:val="TableParagraph"/>
              <w:spacing w:before="100"/>
              <w:ind w:left="98"/>
              <w:rPr>
                <w:sz w:val="20"/>
              </w:rPr>
            </w:pPr>
            <w:r>
              <w:rPr>
                <w:spacing w:val="-2"/>
                <w:sz w:val="20"/>
              </w:rPr>
              <w:t>Hatay</w:t>
            </w:r>
          </w:p>
        </w:tc>
        <w:tc>
          <w:tcPr>
            <w:tcW w:w="1261" w:type="dxa"/>
          </w:tcPr>
          <w:p>
            <w:pPr>
              <w:pStyle w:val="TableParagraph"/>
              <w:spacing w:before="100"/>
              <w:ind w:left="98"/>
              <w:rPr>
                <w:sz w:val="20"/>
              </w:rPr>
            </w:pPr>
            <w:r>
              <w:rPr>
                <w:spacing w:val="-2"/>
                <w:sz w:val="20"/>
              </w:rPr>
              <w:t>Merkez</w:t>
            </w:r>
          </w:p>
        </w:tc>
        <w:tc>
          <w:tcPr>
            <w:tcW w:w="809" w:type="dxa"/>
          </w:tcPr>
          <w:p>
            <w:pPr>
              <w:pStyle w:val="TableParagraph"/>
              <w:spacing w:before="100"/>
              <w:ind w:left="97"/>
              <w:rPr>
                <w:sz w:val="20"/>
              </w:rPr>
            </w:pPr>
            <w:r>
              <w:rPr>
                <w:spacing w:val="-5"/>
                <w:sz w:val="20"/>
              </w:rPr>
              <w:t>ZB</w:t>
            </w:r>
          </w:p>
        </w:tc>
        <w:tc>
          <w:tcPr>
            <w:tcW w:w="811" w:type="dxa"/>
          </w:tcPr>
          <w:p>
            <w:pPr>
              <w:pStyle w:val="TableParagraph"/>
              <w:spacing w:before="100"/>
              <w:ind w:left="97"/>
              <w:rPr>
                <w:sz w:val="20"/>
              </w:rPr>
            </w:pPr>
            <w:r>
              <w:rPr>
                <w:spacing w:val="-5"/>
                <w:sz w:val="20"/>
              </w:rPr>
              <w:t>470</w:t>
            </w:r>
          </w:p>
        </w:tc>
        <w:tc>
          <w:tcPr>
            <w:tcW w:w="900" w:type="dxa"/>
          </w:tcPr>
          <w:p>
            <w:pPr>
              <w:pStyle w:val="TableParagraph"/>
              <w:spacing w:before="100"/>
              <w:ind w:left="97"/>
              <w:rPr>
                <w:sz w:val="20"/>
              </w:rPr>
            </w:pPr>
            <w:r>
              <w:rPr>
                <w:spacing w:val="-2"/>
                <w:sz w:val="20"/>
              </w:rPr>
              <w:t>36.160</w:t>
            </w:r>
          </w:p>
        </w:tc>
        <w:tc>
          <w:tcPr>
            <w:tcW w:w="899" w:type="dxa"/>
          </w:tcPr>
          <w:p>
            <w:pPr>
              <w:pStyle w:val="TableParagraph"/>
              <w:spacing w:before="100"/>
              <w:ind w:left="98"/>
              <w:rPr>
                <w:sz w:val="20"/>
              </w:rPr>
            </w:pPr>
            <w:r>
              <w:rPr>
                <w:spacing w:val="-2"/>
                <w:sz w:val="20"/>
              </w:rPr>
              <w:t>36.214</w:t>
            </w:r>
          </w:p>
        </w:tc>
        <w:tc>
          <w:tcPr>
            <w:tcW w:w="738" w:type="dxa"/>
          </w:tcPr>
          <w:p>
            <w:pPr>
              <w:pStyle w:val="TableParagraph"/>
              <w:spacing w:before="100"/>
              <w:ind w:left="31" w:right="227"/>
              <w:jc w:val="center"/>
              <w:rPr>
                <w:sz w:val="20"/>
              </w:rPr>
            </w:pPr>
            <w:r>
              <w:rPr>
                <w:spacing w:val="-5"/>
                <w:sz w:val="20"/>
              </w:rPr>
              <w:t>143</w:t>
            </w:r>
          </w:p>
        </w:tc>
      </w:tr>
      <w:tr>
        <w:trPr>
          <w:trHeight w:val="429" w:hRule="atLeast"/>
        </w:trPr>
        <w:tc>
          <w:tcPr>
            <w:tcW w:w="720" w:type="dxa"/>
          </w:tcPr>
          <w:p>
            <w:pPr>
              <w:pStyle w:val="TableParagraph"/>
              <w:spacing w:before="98"/>
              <w:ind w:left="29" w:right="99"/>
              <w:jc w:val="center"/>
              <w:rPr>
                <w:sz w:val="20"/>
              </w:rPr>
            </w:pPr>
            <w:r>
              <w:rPr>
                <w:spacing w:val="-4"/>
                <w:sz w:val="20"/>
              </w:rPr>
              <w:t>4616</w:t>
            </w:r>
          </w:p>
        </w:tc>
        <w:tc>
          <w:tcPr>
            <w:tcW w:w="1712" w:type="dxa"/>
          </w:tcPr>
          <w:p>
            <w:pPr>
              <w:pStyle w:val="TableParagraph"/>
              <w:spacing w:before="98"/>
              <w:ind w:left="98"/>
              <w:rPr>
                <w:sz w:val="20"/>
              </w:rPr>
            </w:pPr>
            <w:r>
              <w:rPr>
                <w:spacing w:val="-2"/>
                <w:sz w:val="20"/>
              </w:rPr>
              <w:t>Kahramanmaraş</w:t>
            </w:r>
          </w:p>
        </w:tc>
        <w:tc>
          <w:tcPr>
            <w:tcW w:w="1261" w:type="dxa"/>
          </w:tcPr>
          <w:p>
            <w:pPr>
              <w:pStyle w:val="TableParagraph"/>
              <w:spacing w:before="98"/>
              <w:ind w:left="98"/>
              <w:rPr>
                <w:sz w:val="20"/>
              </w:rPr>
            </w:pPr>
            <w:r>
              <w:rPr>
                <w:spacing w:val="-2"/>
                <w:sz w:val="20"/>
              </w:rPr>
              <w:t>Türkoğlu</w:t>
            </w:r>
          </w:p>
        </w:tc>
        <w:tc>
          <w:tcPr>
            <w:tcW w:w="809" w:type="dxa"/>
          </w:tcPr>
          <w:p>
            <w:pPr>
              <w:pStyle w:val="TableParagraph"/>
              <w:spacing w:before="98"/>
              <w:ind w:left="97"/>
              <w:rPr>
                <w:sz w:val="20"/>
              </w:rPr>
            </w:pPr>
            <w:r>
              <w:rPr>
                <w:spacing w:val="-5"/>
                <w:sz w:val="20"/>
              </w:rPr>
              <w:t>ZB</w:t>
            </w:r>
          </w:p>
        </w:tc>
        <w:tc>
          <w:tcPr>
            <w:tcW w:w="811" w:type="dxa"/>
          </w:tcPr>
          <w:p>
            <w:pPr>
              <w:pStyle w:val="TableParagraph"/>
              <w:spacing w:before="98"/>
              <w:ind w:left="97"/>
              <w:rPr>
                <w:sz w:val="20"/>
              </w:rPr>
            </w:pPr>
            <w:r>
              <w:rPr>
                <w:spacing w:val="-5"/>
                <w:sz w:val="20"/>
              </w:rPr>
              <w:t>390</w:t>
            </w:r>
          </w:p>
        </w:tc>
        <w:tc>
          <w:tcPr>
            <w:tcW w:w="900" w:type="dxa"/>
          </w:tcPr>
          <w:p>
            <w:pPr>
              <w:pStyle w:val="TableParagraph"/>
              <w:spacing w:before="98"/>
              <w:ind w:left="97"/>
              <w:rPr>
                <w:sz w:val="20"/>
              </w:rPr>
            </w:pPr>
            <w:r>
              <w:rPr>
                <w:spacing w:val="-2"/>
                <w:sz w:val="20"/>
              </w:rPr>
              <w:t>36.838</w:t>
            </w:r>
          </w:p>
        </w:tc>
        <w:tc>
          <w:tcPr>
            <w:tcW w:w="899" w:type="dxa"/>
          </w:tcPr>
          <w:p>
            <w:pPr>
              <w:pStyle w:val="TableParagraph"/>
              <w:spacing w:before="98"/>
              <w:ind w:left="98"/>
              <w:rPr>
                <w:sz w:val="20"/>
              </w:rPr>
            </w:pPr>
            <w:r>
              <w:rPr>
                <w:spacing w:val="-2"/>
                <w:sz w:val="20"/>
              </w:rPr>
              <w:t>37.376</w:t>
            </w:r>
          </w:p>
        </w:tc>
        <w:tc>
          <w:tcPr>
            <w:tcW w:w="738" w:type="dxa"/>
          </w:tcPr>
          <w:p>
            <w:pPr>
              <w:pStyle w:val="TableParagraph"/>
              <w:spacing w:before="98"/>
              <w:ind w:left="84" w:right="225"/>
              <w:jc w:val="center"/>
              <w:rPr>
                <w:sz w:val="20"/>
              </w:rPr>
            </w:pPr>
            <w:r>
              <w:rPr>
                <w:spacing w:val="-4"/>
                <w:sz w:val="20"/>
              </w:rPr>
              <w:t>20.5</w:t>
            </w:r>
          </w:p>
        </w:tc>
      </w:tr>
      <w:tr>
        <w:trPr>
          <w:trHeight w:val="429" w:hRule="atLeast"/>
        </w:trPr>
        <w:tc>
          <w:tcPr>
            <w:tcW w:w="720" w:type="dxa"/>
          </w:tcPr>
          <w:p>
            <w:pPr>
              <w:pStyle w:val="TableParagraph"/>
              <w:spacing w:before="100"/>
              <w:ind w:left="29" w:right="99"/>
              <w:jc w:val="center"/>
              <w:rPr>
                <w:sz w:val="20"/>
              </w:rPr>
            </w:pPr>
            <w:r>
              <w:rPr>
                <w:spacing w:val="-4"/>
                <w:sz w:val="20"/>
              </w:rPr>
              <w:t>3131</w:t>
            </w:r>
          </w:p>
        </w:tc>
        <w:tc>
          <w:tcPr>
            <w:tcW w:w="1712" w:type="dxa"/>
          </w:tcPr>
          <w:p>
            <w:pPr>
              <w:pStyle w:val="TableParagraph"/>
              <w:spacing w:before="100"/>
              <w:ind w:left="98"/>
              <w:rPr>
                <w:sz w:val="20"/>
              </w:rPr>
            </w:pPr>
            <w:r>
              <w:rPr>
                <w:spacing w:val="-2"/>
                <w:sz w:val="20"/>
              </w:rPr>
              <w:t>Hatay</w:t>
            </w:r>
          </w:p>
        </w:tc>
        <w:tc>
          <w:tcPr>
            <w:tcW w:w="1261" w:type="dxa"/>
          </w:tcPr>
          <w:p>
            <w:pPr>
              <w:pStyle w:val="TableParagraph"/>
              <w:spacing w:before="100"/>
              <w:ind w:left="98"/>
              <w:rPr>
                <w:sz w:val="20"/>
              </w:rPr>
            </w:pPr>
            <w:r>
              <w:rPr>
                <w:spacing w:val="-2"/>
                <w:sz w:val="20"/>
              </w:rPr>
              <w:t>Merkez</w:t>
            </w:r>
          </w:p>
        </w:tc>
        <w:tc>
          <w:tcPr>
            <w:tcW w:w="809" w:type="dxa"/>
          </w:tcPr>
          <w:p>
            <w:pPr>
              <w:pStyle w:val="TableParagraph"/>
              <w:spacing w:before="100"/>
              <w:ind w:left="97"/>
              <w:rPr>
                <w:sz w:val="20"/>
              </w:rPr>
            </w:pPr>
            <w:r>
              <w:rPr>
                <w:spacing w:val="-5"/>
                <w:sz w:val="20"/>
              </w:rPr>
              <w:t>ZB</w:t>
            </w:r>
          </w:p>
        </w:tc>
        <w:tc>
          <w:tcPr>
            <w:tcW w:w="811" w:type="dxa"/>
          </w:tcPr>
          <w:p>
            <w:pPr>
              <w:pStyle w:val="TableParagraph"/>
              <w:spacing w:before="100"/>
              <w:ind w:left="97"/>
              <w:rPr>
                <w:sz w:val="20"/>
              </w:rPr>
            </w:pPr>
            <w:r>
              <w:rPr>
                <w:spacing w:val="-5"/>
                <w:sz w:val="20"/>
              </w:rPr>
              <w:t>567</w:t>
            </w:r>
          </w:p>
        </w:tc>
        <w:tc>
          <w:tcPr>
            <w:tcW w:w="900" w:type="dxa"/>
          </w:tcPr>
          <w:p>
            <w:pPr>
              <w:pStyle w:val="TableParagraph"/>
              <w:spacing w:before="100"/>
              <w:ind w:left="97"/>
              <w:rPr>
                <w:sz w:val="20"/>
              </w:rPr>
            </w:pPr>
            <w:r>
              <w:rPr>
                <w:spacing w:val="-2"/>
                <w:sz w:val="20"/>
              </w:rPr>
              <w:t>36.163</w:t>
            </w:r>
          </w:p>
        </w:tc>
        <w:tc>
          <w:tcPr>
            <w:tcW w:w="899" w:type="dxa"/>
          </w:tcPr>
          <w:p>
            <w:pPr>
              <w:pStyle w:val="TableParagraph"/>
              <w:spacing w:before="100"/>
              <w:ind w:left="98"/>
              <w:rPr>
                <w:sz w:val="20"/>
              </w:rPr>
            </w:pPr>
            <w:r>
              <w:rPr>
                <w:spacing w:val="-2"/>
                <w:sz w:val="20"/>
              </w:rPr>
              <w:t>36.191</w:t>
            </w:r>
          </w:p>
        </w:tc>
        <w:tc>
          <w:tcPr>
            <w:tcW w:w="738" w:type="dxa"/>
          </w:tcPr>
          <w:p>
            <w:pPr>
              <w:pStyle w:val="TableParagraph"/>
              <w:spacing w:before="100"/>
              <w:ind w:left="31" w:right="227"/>
              <w:jc w:val="center"/>
              <w:rPr>
                <w:sz w:val="20"/>
              </w:rPr>
            </w:pPr>
            <w:r>
              <w:rPr>
                <w:spacing w:val="-5"/>
                <w:sz w:val="20"/>
              </w:rPr>
              <w:t>145</w:t>
            </w:r>
          </w:p>
        </w:tc>
      </w:tr>
      <w:tr>
        <w:trPr>
          <w:trHeight w:val="431" w:hRule="atLeast"/>
        </w:trPr>
        <w:tc>
          <w:tcPr>
            <w:tcW w:w="720" w:type="dxa"/>
          </w:tcPr>
          <w:p>
            <w:pPr>
              <w:pStyle w:val="TableParagraph"/>
              <w:spacing w:before="100"/>
              <w:ind w:left="29" w:right="99"/>
              <w:jc w:val="center"/>
              <w:rPr>
                <w:sz w:val="20"/>
              </w:rPr>
            </w:pPr>
            <w:r>
              <w:rPr>
                <w:spacing w:val="-4"/>
                <w:sz w:val="20"/>
              </w:rPr>
              <w:t>4624</w:t>
            </w:r>
          </w:p>
        </w:tc>
        <w:tc>
          <w:tcPr>
            <w:tcW w:w="1712" w:type="dxa"/>
          </w:tcPr>
          <w:p>
            <w:pPr>
              <w:pStyle w:val="TableParagraph"/>
              <w:spacing w:before="100"/>
              <w:ind w:left="98"/>
              <w:rPr>
                <w:sz w:val="20"/>
              </w:rPr>
            </w:pPr>
            <w:r>
              <w:rPr>
                <w:spacing w:val="-2"/>
                <w:sz w:val="20"/>
              </w:rPr>
              <w:t>Kahramanmaraş</w:t>
            </w:r>
          </w:p>
        </w:tc>
        <w:tc>
          <w:tcPr>
            <w:tcW w:w="1261" w:type="dxa"/>
          </w:tcPr>
          <w:p>
            <w:pPr>
              <w:pStyle w:val="TableParagraph"/>
              <w:spacing w:before="100"/>
              <w:ind w:left="98"/>
              <w:rPr>
                <w:sz w:val="20"/>
              </w:rPr>
            </w:pPr>
            <w:r>
              <w:rPr>
                <w:spacing w:val="-2"/>
                <w:sz w:val="20"/>
              </w:rPr>
              <w:t>Onikişubat</w:t>
            </w:r>
          </w:p>
        </w:tc>
        <w:tc>
          <w:tcPr>
            <w:tcW w:w="809" w:type="dxa"/>
          </w:tcPr>
          <w:p>
            <w:pPr>
              <w:pStyle w:val="TableParagraph"/>
              <w:spacing w:before="100"/>
              <w:ind w:left="97"/>
              <w:rPr>
                <w:sz w:val="20"/>
              </w:rPr>
            </w:pPr>
            <w:r>
              <w:rPr>
                <w:spacing w:val="-5"/>
                <w:sz w:val="20"/>
              </w:rPr>
              <w:t>ZC</w:t>
            </w:r>
          </w:p>
        </w:tc>
        <w:tc>
          <w:tcPr>
            <w:tcW w:w="811" w:type="dxa"/>
          </w:tcPr>
          <w:p>
            <w:pPr>
              <w:pStyle w:val="TableParagraph"/>
              <w:spacing w:before="100"/>
              <w:ind w:left="97"/>
              <w:rPr>
                <w:sz w:val="20"/>
              </w:rPr>
            </w:pPr>
            <w:r>
              <w:rPr>
                <w:spacing w:val="-5"/>
                <w:sz w:val="20"/>
              </w:rPr>
              <w:t>280</w:t>
            </w:r>
          </w:p>
        </w:tc>
        <w:tc>
          <w:tcPr>
            <w:tcW w:w="900" w:type="dxa"/>
          </w:tcPr>
          <w:p>
            <w:pPr>
              <w:pStyle w:val="TableParagraph"/>
              <w:spacing w:before="100"/>
              <w:ind w:left="97"/>
              <w:rPr>
                <w:sz w:val="20"/>
              </w:rPr>
            </w:pPr>
            <w:r>
              <w:rPr>
                <w:spacing w:val="-2"/>
                <w:sz w:val="20"/>
              </w:rPr>
              <w:t>36.918</w:t>
            </w:r>
          </w:p>
        </w:tc>
        <w:tc>
          <w:tcPr>
            <w:tcW w:w="899" w:type="dxa"/>
          </w:tcPr>
          <w:p>
            <w:pPr>
              <w:pStyle w:val="TableParagraph"/>
              <w:spacing w:before="100"/>
              <w:ind w:left="98"/>
              <w:rPr>
                <w:sz w:val="20"/>
              </w:rPr>
            </w:pPr>
            <w:r>
              <w:rPr>
                <w:spacing w:val="-2"/>
                <w:sz w:val="20"/>
              </w:rPr>
              <w:t>37.536</w:t>
            </w:r>
          </w:p>
        </w:tc>
        <w:tc>
          <w:tcPr>
            <w:tcW w:w="738" w:type="dxa"/>
          </w:tcPr>
          <w:p>
            <w:pPr>
              <w:pStyle w:val="TableParagraph"/>
              <w:spacing w:before="100"/>
              <w:ind w:left="84" w:right="225"/>
              <w:jc w:val="center"/>
              <w:rPr>
                <w:sz w:val="20"/>
              </w:rPr>
            </w:pPr>
            <w:r>
              <w:rPr>
                <w:spacing w:val="-4"/>
                <w:sz w:val="20"/>
              </w:rPr>
              <w:t>29.7</w:t>
            </w:r>
          </w:p>
        </w:tc>
      </w:tr>
      <w:tr>
        <w:trPr>
          <w:trHeight w:val="429" w:hRule="atLeast"/>
        </w:trPr>
        <w:tc>
          <w:tcPr>
            <w:tcW w:w="720" w:type="dxa"/>
          </w:tcPr>
          <w:p>
            <w:pPr>
              <w:pStyle w:val="TableParagraph"/>
              <w:spacing w:before="98"/>
              <w:ind w:left="29" w:right="99"/>
              <w:jc w:val="center"/>
              <w:rPr>
                <w:sz w:val="20"/>
              </w:rPr>
            </w:pPr>
            <w:r>
              <w:rPr>
                <w:spacing w:val="-4"/>
                <w:sz w:val="20"/>
              </w:rPr>
              <w:t>4620</w:t>
            </w:r>
          </w:p>
        </w:tc>
        <w:tc>
          <w:tcPr>
            <w:tcW w:w="1712" w:type="dxa"/>
          </w:tcPr>
          <w:p>
            <w:pPr>
              <w:pStyle w:val="TableParagraph"/>
              <w:spacing w:before="98"/>
              <w:ind w:left="98"/>
              <w:rPr>
                <w:sz w:val="20"/>
              </w:rPr>
            </w:pPr>
            <w:r>
              <w:rPr>
                <w:spacing w:val="-2"/>
                <w:sz w:val="20"/>
              </w:rPr>
              <w:t>Kahramanmaraş</w:t>
            </w:r>
          </w:p>
        </w:tc>
        <w:tc>
          <w:tcPr>
            <w:tcW w:w="1261" w:type="dxa"/>
          </w:tcPr>
          <w:p>
            <w:pPr>
              <w:pStyle w:val="TableParagraph"/>
              <w:spacing w:before="98"/>
              <w:ind w:left="98"/>
              <w:rPr>
                <w:sz w:val="20"/>
              </w:rPr>
            </w:pPr>
            <w:r>
              <w:rPr>
                <w:spacing w:val="-2"/>
                <w:sz w:val="20"/>
              </w:rPr>
              <w:t>Onikişubat</w:t>
            </w:r>
          </w:p>
        </w:tc>
        <w:tc>
          <w:tcPr>
            <w:tcW w:w="809" w:type="dxa"/>
          </w:tcPr>
          <w:p>
            <w:pPr>
              <w:pStyle w:val="TableParagraph"/>
              <w:spacing w:before="98"/>
              <w:ind w:left="97"/>
              <w:rPr>
                <w:sz w:val="20"/>
              </w:rPr>
            </w:pPr>
            <w:r>
              <w:rPr>
                <w:spacing w:val="-5"/>
                <w:sz w:val="20"/>
              </w:rPr>
              <w:t>ZB</w:t>
            </w:r>
          </w:p>
        </w:tc>
        <w:tc>
          <w:tcPr>
            <w:tcW w:w="811" w:type="dxa"/>
          </w:tcPr>
          <w:p>
            <w:pPr>
              <w:pStyle w:val="TableParagraph"/>
              <w:spacing w:before="98"/>
              <w:ind w:left="97"/>
              <w:rPr>
                <w:sz w:val="20"/>
              </w:rPr>
            </w:pPr>
            <w:r>
              <w:rPr>
                <w:spacing w:val="-5"/>
                <w:sz w:val="20"/>
              </w:rPr>
              <w:t>484</w:t>
            </w:r>
          </w:p>
        </w:tc>
        <w:tc>
          <w:tcPr>
            <w:tcW w:w="900" w:type="dxa"/>
          </w:tcPr>
          <w:p>
            <w:pPr>
              <w:pStyle w:val="TableParagraph"/>
              <w:spacing w:before="98"/>
              <w:ind w:left="97"/>
              <w:rPr>
                <w:sz w:val="20"/>
              </w:rPr>
            </w:pPr>
            <w:r>
              <w:rPr>
                <w:spacing w:val="-2"/>
                <w:sz w:val="20"/>
              </w:rPr>
              <w:t>36.899</w:t>
            </w:r>
          </w:p>
        </w:tc>
        <w:tc>
          <w:tcPr>
            <w:tcW w:w="899" w:type="dxa"/>
          </w:tcPr>
          <w:p>
            <w:pPr>
              <w:pStyle w:val="TableParagraph"/>
              <w:spacing w:before="98"/>
              <w:ind w:left="98"/>
              <w:rPr>
                <w:sz w:val="20"/>
              </w:rPr>
            </w:pPr>
            <w:r>
              <w:rPr>
                <w:spacing w:val="-2"/>
                <w:sz w:val="20"/>
              </w:rPr>
              <w:t>37.586</w:t>
            </w:r>
          </w:p>
        </w:tc>
        <w:tc>
          <w:tcPr>
            <w:tcW w:w="738" w:type="dxa"/>
          </w:tcPr>
          <w:p>
            <w:pPr>
              <w:pStyle w:val="TableParagraph"/>
              <w:spacing w:before="98"/>
              <w:ind w:left="84" w:right="225"/>
              <w:jc w:val="center"/>
              <w:rPr>
                <w:sz w:val="20"/>
              </w:rPr>
            </w:pPr>
            <w:r>
              <w:rPr>
                <w:spacing w:val="-4"/>
                <w:sz w:val="20"/>
              </w:rPr>
              <w:t>35.5</w:t>
            </w:r>
          </w:p>
        </w:tc>
      </w:tr>
      <w:tr>
        <w:trPr>
          <w:trHeight w:val="429" w:hRule="atLeast"/>
        </w:trPr>
        <w:tc>
          <w:tcPr>
            <w:tcW w:w="720" w:type="dxa"/>
          </w:tcPr>
          <w:p>
            <w:pPr>
              <w:pStyle w:val="TableParagraph"/>
              <w:spacing w:before="100"/>
              <w:ind w:left="29" w:right="99"/>
              <w:jc w:val="center"/>
              <w:rPr>
                <w:sz w:val="20"/>
              </w:rPr>
            </w:pPr>
            <w:r>
              <w:rPr>
                <w:spacing w:val="-4"/>
                <w:sz w:val="20"/>
              </w:rPr>
              <w:t>2703</w:t>
            </w:r>
          </w:p>
        </w:tc>
        <w:tc>
          <w:tcPr>
            <w:tcW w:w="1712" w:type="dxa"/>
          </w:tcPr>
          <w:p>
            <w:pPr>
              <w:pStyle w:val="TableParagraph"/>
              <w:spacing w:before="100"/>
              <w:ind w:left="98"/>
              <w:rPr>
                <w:sz w:val="20"/>
              </w:rPr>
            </w:pPr>
            <w:r>
              <w:rPr>
                <w:spacing w:val="-2"/>
                <w:sz w:val="20"/>
              </w:rPr>
              <w:t>Gaziantep</w:t>
            </w:r>
          </w:p>
        </w:tc>
        <w:tc>
          <w:tcPr>
            <w:tcW w:w="1261" w:type="dxa"/>
          </w:tcPr>
          <w:p>
            <w:pPr>
              <w:pStyle w:val="TableParagraph"/>
              <w:spacing w:before="100"/>
              <w:ind w:left="98"/>
              <w:rPr>
                <w:sz w:val="20"/>
              </w:rPr>
            </w:pPr>
            <w:r>
              <w:rPr>
                <w:spacing w:val="-2"/>
                <w:sz w:val="20"/>
              </w:rPr>
              <w:t>Merkez</w:t>
            </w:r>
          </w:p>
        </w:tc>
        <w:tc>
          <w:tcPr>
            <w:tcW w:w="809" w:type="dxa"/>
          </w:tcPr>
          <w:p>
            <w:pPr>
              <w:pStyle w:val="TableParagraph"/>
              <w:spacing w:before="100"/>
              <w:ind w:left="97"/>
              <w:rPr>
                <w:sz w:val="20"/>
              </w:rPr>
            </w:pPr>
            <w:r>
              <w:rPr>
                <w:spacing w:val="-5"/>
                <w:sz w:val="20"/>
              </w:rPr>
              <w:t>ZA</w:t>
            </w:r>
          </w:p>
        </w:tc>
        <w:tc>
          <w:tcPr>
            <w:tcW w:w="811" w:type="dxa"/>
          </w:tcPr>
          <w:p>
            <w:pPr>
              <w:pStyle w:val="TableParagraph"/>
              <w:spacing w:before="100"/>
              <w:ind w:left="97"/>
              <w:rPr>
                <w:sz w:val="20"/>
              </w:rPr>
            </w:pPr>
            <w:r>
              <w:rPr>
                <w:spacing w:val="-5"/>
                <w:sz w:val="20"/>
              </w:rPr>
              <w:t>758</w:t>
            </w:r>
          </w:p>
        </w:tc>
        <w:tc>
          <w:tcPr>
            <w:tcW w:w="900" w:type="dxa"/>
          </w:tcPr>
          <w:p>
            <w:pPr>
              <w:pStyle w:val="TableParagraph"/>
              <w:spacing w:before="100"/>
              <w:ind w:left="97"/>
              <w:rPr>
                <w:sz w:val="20"/>
              </w:rPr>
            </w:pPr>
            <w:r>
              <w:rPr>
                <w:spacing w:val="-2"/>
                <w:sz w:val="20"/>
              </w:rPr>
              <w:t>37.350</w:t>
            </w:r>
          </w:p>
        </w:tc>
        <w:tc>
          <w:tcPr>
            <w:tcW w:w="899" w:type="dxa"/>
          </w:tcPr>
          <w:p>
            <w:pPr>
              <w:pStyle w:val="TableParagraph"/>
              <w:spacing w:before="100"/>
              <w:ind w:left="98"/>
              <w:rPr>
                <w:sz w:val="20"/>
              </w:rPr>
            </w:pPr>
            <w:r>
              <w:rPr>
                <w:spacing w:val="-2"/>
                <w:sz w:val="20"/>
              </w:rPr>
              <w:t>37.058</w:t>
            </w:r>
          </w:p>
        </w:tc>
        <w:tc>
          <w:tcPr>
            <w:tcW w:w="738" w:type="dxa"/>
          </w:tcPr>
          <w:p>
            <w:pPr>
              <w:pStyle w:val="TableParagraph"/>
              <w:spacing w:before="100"/>
              <w:ind w:left="84" w:right="225"/>
              <w:jc w:val="center"/>
              <w:rPr>
                <w:sz w:val="20"/>
              </w:rPr>
            </w:pPr>
            <w:r>
              <w:rPr>
                <w:spacing w:val="-4"/>
                <w:sz w:val="20"/>
              </w:rPr>
              <w:t>37.3</w:t>
            </w:r>
          </w:p>
        </w:tc>
      </w:tr>
      <w:tr>
        <w:trPr>
          <w:trHeight w:val="431" w:hRule="atLeast"/>
        </w:trPr>
        <w:tc>
          <w:tcPr>
            <w:tcW w:w="720" w:type="dxa"/>
          </w:tcPr>
          <w:p>
            <w:pPr>
              <w:pStyle w:val="TableParagraph"/>
              <w:spacing w:before="100"/>
              <w:ind w:left="85" w:right="265"/>
              <w:jc w:val="center"/>
              <w:rPr>
                <w:sz w:val="20"/>
              </w:rPr>
            </w:pPr>
            <w:r>
              <w:rPr>
                <w:spacing w:val="-5"/>
                <w:sz w:val="20"/>
              </w:rPr>
              <w:t>125</w:t>
            </w:r>
          </w:p>
        </w:tc>
        <w:tc>
          <w:tcPr>
            <w:tcW w:w="1712" w:type="dxa"/>
          </w:tcPr>
          <w:p>
            <w:pPr>
              <w:pStyle w:val="TableParagraph"/>
              <w:spacing w:before="100"/>
              <w:ind w:left="98"/>
              <w:rPr>
                <w:sz w:val="20"/>
              </w:rPr>
            </w:pPr>
            <w:r>
              <w:rPr>
                <w:spacing w:val="-4"/>
                <w:sz w:val="20"/>
              </w:rPr>
              <w:t>Adana</w:t>
            </w:r>
          </w:p>
        </w:tc>
        <w:tc>
          <w:tcPr>
            <w:tcW w:w="1261" w:type="dxa"/>
          </w:tcPr>
          <w:p>
            <w:pPr>
              <w:pStyle w:val="TableParagraph"/>
              <w:spacing w:before="100"/>
              <w:ind w:left="98"/>
              <w:rPr>
                <w:sz w:val="20"/>
              </w:rPr>
            </w:pPr>
            <w:r>
              <w:rPr>
                <w:spacing w:val="-2"/>
                <w:sz w:val="20"/>
              </w:rPr>
              <w:t>Ceyhan</w:t>
            </w:r>
          </w:p>
        </w:tc>
        <w:tc>
          <w:tcPr>
            <w:tcW w:w="809" w:type="dxa"/>
          </w:tcPr>
          <w:p>
            <w:pPr>
              <w:pStyle w:val="TableParagraph"/>
              <w:spacing w:before="100"/>
              <w:ind w:left="97"/>
              <w:rPr>
                <w:sz w:val="20"/>
              </w:rPr>
            </w:pPr>
            <w:r>
              <w:rPr>
                <w:spacing w:val="-5"/>
                <w:sz w:val="20"/>
              </w:rPr>
              <w:t>ZC</w:t>
            </w:r>
          </w:p>
        </w:tc>
        <w:tc>
          <w:tcPr>
            <w:tcW w:w="811" w:type="dxa"/>
          </w:tcPr>
          <w:p>
            <w:pPr>
              <w:pStyle w:val="TableParagraph"/>
              <w:spacing w:before="100"/>
              <w:ind w:left="97"/>
              <w:rPr>
                <w:sz w:val="20"/>
              </w:rPr>
            </w:pPr>
            <w:r>
              <w:rPr>
                <w:spacing w:val="-5"/>
                <w:sz w:val="20"/>
              </w:rPr>
              <w:t>208</w:t>
            </w:r>
          </w:p>
        </w:tc>
        <w:tc>
          <w:tcPr>
            <w:tcW w:w="900" w:type="dxa"/>
          </w:tcPr>
          <w:p>
            <w:pPr>
              <w:pStyle w:val="TableParagraph"/>
              <w:spacing w:before="100"/>
              <w:ind w:left="97"/>
              <w:rPr>
                <w:sz w:val="20"/>
              </w:rPr>
            </w:pPr>
            <w:r>
              <w:rPr>
                <w:spacing w:val="-2"/>
                <w:sz w:val="20"/>
              </w:rPr>
              <w:t>35.796</w:t>
            </w:r>
          </w:p>
        </w:tc>
        <w:tc>
          <w:tcPr>
            <w:tcW w:w="899" w:type="dxa"/>
          </w:tcPr>
          <w:p>
            <w:pPr>
              <w:pStyle w:val="TableParagraph"/>
              <w:spacing w:before="100"/>
              <w:ind w:left="98"/>
              <w:rPr>
                <w:sz w:val="20"/>
              </w:rPr>
            </w:pPr>
            <w:r>
              <w:rPr>
                <w:spacing w:val="-2"/>
                <w:sz w:val="20"/>
              </w:rPr>
              <w:t>37.015</w:t>
            </w:r>
          </w:p>
        </w:tc>
        <w:tc>
          <w:tcPr>
            <w:tcW w:w="738" w:type="dxa"/>
          </w:tcPr>
          <w:p>
            <w:pPr>
              <w:pStyle w:val="TableParagraph"/>
              <w:spacing w:before="100"/>
              <w:ind w:left="84" w:right="112"/>
              <w:jc w:val="center"/>
              <w:rPr>
                <w:sz w:val="20"/>
              </w:rPr>
            </w:pPr>
            <w:r>
              <w:rPr>
                <w:spacing w:val="-2"/>
                <w:sz w:val="20"/>
              </w:rPr>
              <w:t>114.6</w:t>
            </w:r>
          </w:p>
        </w:tc>
      </w:tr>
      <w:tr>
        <w:trPr>
          <w:trHeight w:val="429" w:hRule="atLeast"/>
        </w:trPr>
        <w:tc>
          <w:tcPr>
            <w:tcW w:w="720" w:type="dxa"/>
          </w:tcPr>
          <w:p>
            <w:pPr>
              <w:pStyle w:val="TableParagraph"/>
              <w:spacing w:before="98"/>
              <w:ind w:left="29" w:right="99"/>
              <w:jc w:val="center"/>
              <w:rPr>
                <w:sz w:val="20"/>
              </w:rPr>
            </w:pPr>
            <w:r>
              <w:rPr>
                <w:spacing w:val="-4"/>
                <w:sz w:val="20"/>
              </w:rPr>
              <w:t>4405</w:t>
            </w:r>
          </w:p>
        </w:tc>
        <w:tc>
          <w:tcPr>
            <w:tcW w:w="1712" w:type="dxa"/>
          </w:tcPr>
          <w:p>
            <w:pPr>
              <w:pStyle w:val="TableParagraph"/>
              <w:spacing w:before="98"/>
              <w:ind w:left="98"/>
              <w:rPr>
                <w:sz w:val="20"/>
              </w:rPr>
            </w:pPr>
            <w:r>
              <w:rPr>
                <w:spacing w:val="-2"/>
                <w:sz w:val="20"/>
              </w:rPr>
              <w:t>Malatya</w:t>
            </w:r>
          </w:p>
        </w:tc>
        <w:tc>
          <w:tcPr>
            <w:tcW w:w="1261" w:type="dxa"/>
          </w:tcPr>
          <w:p>
            <w:pPr>
              <w:pStyle w:val="TableParagraph"/>
              <w:spacing w:before="98"/>
              <w:ind w:left="98"/>
              <w:rPr>
                <w:sz w:val="20"/>
              </w:rPr>
            </w:pPr>
            <w:r>
              <w:rPr>
                <w:spacing w:val="-2"/>
                <w:sz w:val="20"/>
              </w:rPr>
              <w:t>Hekimhan</w:t>
            </w:r>
          </w:p>
        </w:tc>
        <w:tc>
          <w:tcPr>
            <w:tcW w:w="809" w:type="dxa"/>
          </w:tcPr>
          <w:p>
            <w:pPr>
              <w:pStyle w:val="TableParagraph"/>
              <w:spacing w:before="98"/>
              <w:ind w:left="97"/>
              <w:rPr>
                <w:sz w:val="20"/>
              </w:rPr>
            </w:pPr>
            <w:r>
              <w:rPr>
                <w:spacing w:val="-5"/>
                <w:sz w:val="20"/>
              </w:rPr>
              <w:t>ZB</w:t>
            </w:r>
          </w:p>
        </w:tc>
        <w:tc>
          <w:tcPr>
            <w:tcW w:w="811" w:type="dxa"/>
          </w:tcPr>
          <w:p>
            <w:pPr>
              <w:pStyle w:val="TableParagraph"/>
              <w:spacing w:before="98"/>
              <w:ind w:left="97"/>
              <w:rPr>
                <w:sz w:val="20"/>
              </w:rPr>
            </w:pPr>
            <w:r>
              <w:rPr>
                <w:spacing w:val="-5"/>
                <w:sz w:val="20"/>
              </w:rPr>
              <w:t>579</w:t>
            </w:r>
          </w:p>
        </w:tc>
        <w:tc>
          <w:tcPr>
            <w:tcW w:w="900" w:type="dxa"/>
          </w:tcPr>
          <w:p>
            <w:pPr>
              <w:pStyle w:val="TableParagraph"/>
              <w:spacing w:before="98"/>
              <w:ind w:left="97"/>
              <w:rPr>
                <w:sz w:val="20"/>
              </w:rPr>
            </w:pPr>
            <w:r>
              <w:rPr>
                <w:spacing w:val="-2"/>
                <w:sz w:val="20"/>
              </w:rPr>
              <w:t>37.940</w:t>
            </w:r>
          </w:p>
        </w:tc>
        <w:tc>
          <w:tcPr>
            <w:tcW w:w="899" w:type="dxa"/>
          </w:tcPr>
          <w:p>
            <w:pPr>
              <w:pStyle w:val="TableParagraph"/>
              <w:spacing w:before="98"/>
              <w:ind w:left="98"/>
              <w:rPr>
                <w:sz w:val="20"/>
              </w:rPr>
            </w:pPr>
            <w:r>
              <w:rPr>
                <w:spacing w:val="-2"/>
                <w:sz w:val="20"/>
              </w:rPr>
              <w:t>38.811</w:t>
            </w:r>
          </w:p>
        </w:tc>
        <w:tc>
          <w:tcPr>
            <w:tcW w:w="738" w:type="dxa"/>
          </w:tcPr>
          <w:p>
            <w:pPr>
              <w:pStyle w:val="TableParagraph"/>
              <w:spacing w:before="98"/>
              <w:ind w:left="84" w:right="112"/>
              <w:jc w:val="center"/>
              <w:rPr>
                <w:sz w:val="20"/>
              </w:rPr>
            </w:pPr>
            <w:r>
              <w:rPr>
                <w:spacing w:val="-2"/>
                <w:sz w:val="20"/>
              </w:rPr>
              <w:t>186.6</w:t>
            </w:r>
          </w:p>
        </w:tc>
      </w:tr>
      <w:tr>
        <w:trPr>
          <w:trHeight w:val="429" w:hRule="atLeast"/>
        </w:trPr>
        <w:tc>
          <w:tcPr>
            <w:tcW w:w="720" w:type="dxa"/>
          </w:tcPr>
          <w:p>
            <w:pPr>
              <w:pStyle w:val="TableParagraph"/>
              <w:spacing w:before="100"/>
              <w:ind w:left="29" w:right="99"/>
              <w:jc w:val="center"/>
              <w:rPr>
                <w:sz w:val="20"/>
              </w:rPr>
            </w:pPr>
            <w:r>
              <w:rPr>
                <w:spacing w:val="-4"/>
                <w:sz w:val="20"/>
              </w:rPr>
              <w:t>3112</w:t>
            </w:r>
          </w:p>
        </w:tc>
        <w:tc>
          <w:tcPr>
            <w:tcW w:w="1712" w:type="dxa"/>
          </w:tcPr>
          <w:p>
            <w:pPr>
              <w:pStyle w:val="TableParagraph"/>
              <w:spacing w:before="100"/>
              <w:ind w:left="98"/>
              <w:rPr>
                <w:sz w:val="20"/>
              </w:rPr>
            </w:pPr>
            <w:r>
              <w:rPr>
                <w:spacing w:val="-2"/>
                <w:sz w:val="20"/>
              </w:rPr>
              <w:t>Hatay</w:t>
            </w:r>
          </w:p>
        </w:tc>
        <w:tc>
          <w:tcPr>
            <w:tcW w:w="1261" w:type="dxa"/>
          </w:tcPr>
          <w:p>
            <w:pPr>
              <w:pStyle w:val="TableParagraph"/>
              <w:spacing w:before="100"/>
              <w:ind w:left="98"/>
              <w:rPr>
                <w:sz w:val="20"/>
              </w:rPr>
            </w:pPr>
            <w:r>
              <w:rPr>
                <w:spacing w:val="-2"/>
                <w:sz w:val="20"/>
              </w:rPr>
              <w:t>İskenderun</w:t>
            </w:r>
          </w:p>
        </w:tc>
        <w:tc>
          <w:tcPr>
            <w:tcW w:w="809" w:type="dxa"/>
          </w:tcPr>
          <w:p>
            <w:pPr>
              <w:pStyle w:val="TableParagraph"/>
              <w:spacing w:before="100"/>
              <w:ind w:left="97"/>
              <w:rPr>
                <w:sz w:val="20"/>
              </w:rPr>
            </w:pPr>
            <w:r>
              <w:rPr>
                <w:spacing w:val="-5"/>
                <w:sz w:val="20"/>
              </w:rPr>
              <w:t>ZC</w:t>
            </w:r>
          </w:p>
        </w:tc>
        <w:tc>
          <w:tcPr>
            <w:tcW w:w="811" w:type="dxa"/>
          </w:tcPr>
          <w:p>
            <w:pPr>
              <w:pStyle w:val="TableParagraph"/>
              <w:spacing w:before="100"/>
              <w:ind w:left="97"/>
              <w:rPr>
                <w:sz w:val="20"/>
              </w:rPr>
            </w:pPr>
            <w:r>
              <w:rPr>
                <w:spacing w:val="-5"/>
                <w:sz w:val="20"/>
              </w:rPr>
              <w:t>233</w:t>
            </w:r>
          </w:p>
        </w:tc>
        <w:tc>
          <w:tcPr>
            <w:tcW w:w="900" w:type="dxa"/>
          </w:tcPr>
          <w:p>
            <w:pPr>
              <w:pStyle w:val="TableParagraph"/>
              <w:spacing w:before="100"/>
              <w:ind w:left="97"/>
              <w:rPr>
                <w:sz w:val="20"/>
              </w:rPr>
            </w:pPr>
            <w:r>
              <w:rPr>
                <w:spacing w:val="-2"/>
                <w:sz w:val="20"/>
              </w:rPr>
              <w:t>36.148</w:t>
            </w:r>
          </w:p>
        </w:tc>
        <w:tc>
          <w:tcPr>
            <w:tcW w:w="899" w:type="dxa"/>
          </w:tcPr>
          <w:p>
            <w:pPr>
              <w:pStyle w:val="TableParagraph"/>
              <w:spacing w:before="100"/>
              <w:ind w:left="98"/>
              <w:rPr>
                <w:sz w:val="20"/>
              </w:rPr>
            </w:pPr>
            <w:r>
              <w:rPr>
                <w:spacing w:val="-2"/>
                <w:sz w:val="20"/>
              </w:rPr>
              <w:t>36.588</w:t>
            </w:r>
          </w:p>
        </w:tc>
        <w:tc>
          <w:tcPr>
            <w:tcW w:w="738" w:type="dxa"/>
          </w:tcPr>
          <w:p>
            <w:pPr>
              <w:pStyle w:val="TableParagraph"/>
              <w:spacing w:before="100"/>
              <w:ind w:left="84" w:right="112"/>
              <w:jc w:val="center"/>
              <w:rPr>
                <w:sz w:val="20"/>
              </w:rPr>
            </w:pPr>
            <w:r>
              <w:rPr>
                <w:spacing w:val="-2"/>
                <w:sz w:val="20"/>
              </w:rPr>
              <w:t>111.3</w:t>
            </w:r>
          </w:p>
        </w:tc>
      </w:tr>
    </w:tbl>
    <w:p>
      <w:pPr>
        <w:spacing w:after="0"/>
        <w:jc w:val="center"/>
        <w:rPr>
          <w:sz w:val="20"/>
        </w:rPr>
        <w:sectPr>
          <w:pgSz w:w="12240" w:h="15840"/>
          <w:pgMar w:header="0" w:footer="1712" w:top="1420" w:bottom="1980" w:left="1200" w:right="1220"/>
        </w:sectPr>
      </w:pPr>
    </w:p>
    <w:p>
      <w:pPr>
        <w:pStyle w:val="BodyText"/>
        <w:spacing w:before="68" w:after="40"/>
        <w:ind w:left="246" w:right="226"/>
        <w:jc w:val="center"/>
      </w:pPr>
      <w:r>
        <w:rPr>
          <w:b/>
        </w:rPr>
        <w:t>Table</w:t>
      </w:r>
      <w:r>
        <w:rPr>
          <w:b/>
          <w:spacing w:val="-5"/>
        </w:rPr>
        <w:t> </w:t>
      </w:r>
      <w:r>
        <w:rPr>
          <w:b/>
        </w:rPr>
        <w:t>2.2.</w:t>
      </w:r>
      <w:r>
        <w:rPr>
          <w:b/>
          <w:spacing w:val="-3"/>
        </w:rPr>
        <w:t> </w:t>
      </w:r>
      <w:r>
        <w:rPr/>
        <w:t>PGA</w:t>
      </w:r>
      <w:r>
        <w:rPr>
          <w:spacing w:val="-6"/>
        </w:rPr>
        <w:t> </w:t>
      </w:r>
      <w:r>
        <w:rPr/>
        <w:t>values</w:t>
      </w:r>
      <w:r>
        <w:rPr>
          <w:spacing w:val="-2"/>
        </w:rPr>
        <w:t> </w:t>
      </w:r>
      <w:r>
        <w:rPr/>
        <w:t>at</w:t>
      </w:r>
      <w:r>
        <w:rPr>
          <w:spacing w:val="-1"/>
        </w:rPr>
        <w:t> </w:t>
      </w:r>
      <w:r>
        <w:rPr/>
        <w:t>stations</w:t>
      </w:r>
      <w:r>
        <w:rPr>
          <w:spacing w:val="-5"/>
        </w:rPr>
        <w:t> </w:t>
      </w:r>
      <w:r>
        <w:rPr/>
        <w:t>of</w:t>
      </w:r>
      <w:r>
        <w:rPr>
          <w:spacing w:val="-3"/>
        </w:rPr>
        <w:t> </w:t>
      </w:r>
      <w:r>
        <w:rPr/>
        <w:t>interest</w:t>
      </w:r>
      <w:r>
        <w:rPr>
          <w:spacing w:val="-4"/>
        </w:rPr>
        <w:t> </w:t>
      </w:r>
      <w:r>
        <w:rPr/>
        <w:t>for</w:t>
      </w:r>
      <w:r>
        <w:rPr>
          <w:spacing w:val="-4"/>
        </w:rPr>
        <w:t> </w:t>
      </w:r>
      <w:r>
        <w:rPr/>
        <w:t>the</w:t>
      </w:r>
      <w:r>
        <w:rPr>
          <w:spacing w:val="-3"/>
        </w:rPr>
        <w:t> </w:t>
      </w:r>
      <w:r>
        <w:rPr/>
        <w:t>Mw</w:t>
      </w:r>
      <w:r>
        <w:rPr>
          <w:spacing w:val="-6"/>
        </w:rPr>
        <w:t> </w:t>
      </w:r>
      <w:r>
        <w:rPr/>
        <w:t>7.7</w:t>
      </w:r>
      <w:r>
        <w:rPr>
          <w:spacing w:val="-4"/>
        </w:rPr>
        <w:t> </w:t>
      </w:r>
      <w:r>
        <w:rPr>
          <w:spacing w:val="-2"/>
        </w:rPr>
        <w:t>event.</w:t>
      </w: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4"/>
        <w:gridCol w:w="1440"/>
        <w:gridCol w:w="1517"/>
        <w:gridCol w:w="1603"/>
        <w:gridCol w:w="2580"/>
      </w:tblGrid>
      <w:tr>
        <w:trPr>
          <w:trHeight w:val="429" w:hRule="atLeast"/>
        </w:trPr>
        <w:tc>
          <w:tcPr>
            <w:tcW w:w="1094" w:type="dxa"/>
          </w:tcPr>
          <w:p>
            <w:pPr>
              <w:pStyle w:val="TableParagraph"/>
              <w:spacing w:before="98"/>
              <w:ind w:left="100"/>
              <w:rPr>
                <w:b/>
                <w:sz w:val="20"/>
              </w:rPr>
            </w:pPr>
            <w:r>
              <w:rPr>
                <w:b/>
                <w:spacing w:val="-4"/>
                <w:sz w:val="20"/>
              </w:rPr>
              <w:t>Code</w:t>
            </w:r>
          </w:p>
        </w:tc>
        <w:tc>
          <w:tcPr>
            <w:tcW w:w="1440" w:type="dxa"/>
          </w:tcPr>
          <w:p>
            <w:pPr>
              <w:pStyle w:val="TableParagraph"/>
              <w:spacing w:before="98"/>
              <w:ind w:left="100"/>
              <w:rPr>
                <w:b/>
                <w:sz w:val="20"/>
              </w:rPr>
            </w:pPr>
            <w:r>
              <w:rPr>
                <w:b/>
                <w:sz w:val="20"/>
              </w:rPr>
              <w:t>PGA_NS</w:t>
            </w:r>
            <w:r>
              <w:rPr>
                <w:b/>
                <w:spacing w:val="-9"/>
                <w:sz w:val="20"/>
              </w:rPr>
              <w:t> </w:t>
            </w:r>
            <w:r>
              <w:rPr>
                <w:b/>
                <w:spacing w:val="-5"/>
                <w:sz w:val="20"/>
              </w:rPr>
              <w:t>(g)</w:t>
            </w:r>
          </w:p>
        </w:tc>
        <w:tc>
          <w:tcPr>
            <w:tcW w:w="1517" w:type="dxa"/>
          </w:tcPr>
          <w:p>
            <w:pPr>
              <w:pStyle w:val="TableParagraph"/>
              <w:spacing w:before="98"/>
              <w:ind w:left="101"/>
              <w:rPr>
                <w:b/>
                <w:sz w:val="20"/>
              </w:rPr>
            </w:pPr>
            <w:r>
              <w:rPr>
                <w:b/>
                <w:sz w:val="20"/>
              </w:rPr>
              <w:t>PGA_EW</w:t>
            </w:r>
            <w:r>
              <w:rPr>
                <w:b/>
                <w:spacing w:val="-10"/>
                <w:sz w:val="20"/>
              </w:rPr>
              <w:t> </w:t>
            </w:r>
            <w:r>
              <w:rPr>
                <w:b/>
                <w:spacing w:val="-5"/>
                <w:sz w:val="20"/>
              </w:rPr>
              <w:t>(g)</w:t>
            </w:r>
          </w:p>
        </w:tc>
        <w:tc>
          <w:tcPr>
            <w:tcW w:w="1603" w:type="dxa"/>
          </w:tcPr>
          <w:p>
            <w:pPr>
              <w:pStyle w:val="TableParagraph"/>
              <w:spacing w:before="98"/>
              <w:ind w:left="101"/>
              <w:rPr>
                <w:b/>
                <w:sz w:val="20"/>
              </w:rPr>
            </w:pPr>
            <w:r>
              <w:rPr>
                <w:b/>
                <w:sz w:val="20"/>
              </w:rPr>
              <w:t>PGA_UD</w:t>
            </w:r>
            <w:r>
              <w:rPr>
                <w:b/>
                <w:spacing w:val="-11"/>
                <w:sz w:val="20"/>
              </w:rPr>
              <w:t> </w:t>
            </w:r>
            <w:r>
              <w:rPr>
                <w:b/>
                <w:spacing w:val="-5"/>
                <w:sz w:val="20"/>
              </w:rPr>
              <w:t>(g)</w:t>
            </w:r>
          </w:p>
        </w:tc>
        <w:tc>
          <w:tcPr>
            <w:tcW w:w="2580" w:type="dxa"/>
          </w:tcPr>
          <w:p>
            <w:pPr>
              <w:pStyle w:val="TableParagraph"/>
              <w:spacing w:before="98"/>
              <w:ind w:left="101"/>
              <w:rPr>
                <w:b/>
                <w:sz w:val="20"/>
              </w:rPr>
            </w:pPr>
            <w:r>
              <w:rPr>
                <w:b/>
                <w:sz w:val="20"/>
              </w:rPr>
              <w:t>Geomean</w:t>
            </w:r>
            <w:r>
              <w:rPr>
                <w:b/>
                <w:spacing w:val="-12"/>
                <w:sz w:val="20"/>
              </w:rPr>
              <w:t> </w:t>
            </w:r>
            <w:r>
              <w:rPr>
                <w:b/>
                <w:sz w:val="20"/>
              </w:rPr>
              <w:t>PGA_Hor</w:t>
            </w:r>
            <w:r>
              <w:rPr>
                <w:b/>
                <w:spacing w:val="-10"/>
                <w:sz w:val="20"/>
              </w:rPr>
              <w:t> </w:t>
            </w:r>
            <w:r>
              <w:rPr>
                <w:b/>
                <w:spacing w:val="-5"/>
                <w:sz w:val="20"/>
              </w:rPr>
              <w:t>(g)</w:t>
            </w:r>
          </w:p>
        </w:tc>
      </w:tr>
      <w:tr>
        <w:trPr>
          <w:trHeight w:val="429" w:hRule="atLeast"/>
        </w:trPr>
        <w:tc>
          <w:tcPr>
            <w:tcW w:w="1094" w:type="dxa"/>
          </w:tcPr>
          <w:p>
            <w:pPr>
              <w:pStyle w:val="TableParagraph"/>
              <w:spacing w:before="100"/>
              <w:ind w:left="100"/>
              <w:rPr>
                <w:sz w:val="20"/>
              </w:rPr>
            </w:pPr>
            <w:r>
              <w:rPr>
                <w:spacing w:val="-4"/>
                <w:sz w:val="20"/>
              </w:rPr>
              <w:t>3129</w:t>
            </w:r>
          </w:p>
        </w:tc>
        <w:tc>
          <w:tcPr>
            <w:tcW w:w="1440" w:type="dxa"/>
          </w:tcPr>
          <w:p>
            <w:pPr>
              <w:pStyle w:val="TableParagraph"/>
              <w:spacing w:before="100"/>
              <w:ind w:left="100"/>
              <w:rPr>
                <w:sz w:val="20"/>
              </w:rPr>
            </w:pPr>
            <w:r>
              <w:rPr>
                <w:spacing w:val="-4"/>
                <w:sz w:val="20"/>
              </w:rPr>
              <w:t>1.37</w:t>
            </w:r>
          </w:p>
        </w:tc>
        <w:tc>
          <w:tcPr>
            <w:tcW w:w="1517" w:type="dxa"/>
          </w:tcPr>
          <w:p>
            <w:pPr>
              <w:pStyle w:val="TableParagraph"/>
              <w:spacing w:before="100"/>
              <w:ind w:left="101"/>
              <w:rPr>
                <w:sz w:val="20"/>
              </w:rPr>
            </w:pPr>
            <w:r>
              <w:rPr>
                <w:spacing w:val="-4"/>
                <w:sz w:val="20"/>
              </w:rPr>
              <w:t>1.23</w:t>
            </w:r>
          </w:p>
        </w:tc>
        <w:tc>
          <w:tcPr>
            <w:tcW w:w="1603" w:type="dxa"/>
          </w:tcPr>
          <w:p>
            <w:pPr>
              <w:pStyle w:val="TableParagraph"/>
              <w:spacing w:before="100"/>
              <w:ind w:left="101"/>
              <w:rPr>
                <w:sz w:val="20"/>
              </w:rPr>
            </w:pPr>
            <w:r>
              <w:rPr>
                <w:spacing w:val="-4"/>
                <w:sz w:val="20"/>
              </w:rPr>
              <w:t>0.72</w:t>
            </w:r>
          </w:p>
        </w:tc>
        <w:tc>
          <w:tcPr>
            <w:tcW w:w="2580" w:type="dxa"/>
          </w:tcPr>
          <w:p>
            <w:pPr>
              <w:pStyle w:val="TableParagraph"/>
              <w:spacing w:before="100"/>
              <w:ind w:left="101"/>
              <w:rPr>
                <w:sz w:val="20"/>
              </w:rPr>
            </w:pPr>
            <w:r>
              <w:rPr>
                <w:spacing w:val="-4"/>
                <w:sz w:val="20"/>
              </w:rPr>
              <w:t>1.30</w:t>
            </w:r>
          </w:p>
        </w:tc>
      </w:tr>
      <w:tr>
        <w:trPr>
          <w:trHeight w:val="431" w:hRule="atLeast"/>
        </w:trPr>
        <w:tc>
          <w:tcPr>
            <w:tcW w:w="1094" w:type="dxa"/>
          </w:tcPr>
          <w:p>
            <w:pPr>
              <w:pStyle w:val="TableParagraph"/>
              <w:spacing w:before="100"/>
              <w:ind w:left="100"/>
              <w:rPr>
                <w:sz w:val="20"/>
              </w:rPr>
            </w:pPr>
            <w:r>
              <w:rPr>
                <w:spacing w:val="-4"/>
                <w:sz w:val="20"/>
              </w:rPr>
              <w:t>3126</w:t>
            </w:r>
          </w:p>
        </w:tc>
        <w:tc>
          <w:tcPr>
            <w:tcW w:w="1440" w:type="dxa"/>
          </w:tcPr>
          <w:p>
            <w:pPr>
              <w:pStyle w:val="TableParagraph"/>
              <w:spacing w:before="100"/>
              <w:ind w:left="100"/>
              <w:rPr>
                <w:sz w:val="20"/>
              </w:rPr>
            </w:pPr>
            <w:r>
              <w:rPr>
                <w:spacing w:val="-4"/>
                <w:sz w:val="20"/>
              </w:rPr>
              <w:t>1.21</w:t>
            </w:r>
          </w:p>
        </w:tc>
        <w:tc>
          <w:tcPr>
            <w:tcW w:w="1517" w:type="dxa"/>
          </w:tcPr>
          <w:p>
            <w:pPr>
              <w:pStyle w:val="TableParagraph"/>
              <w:spacing w:before="100"/>
              <w:ind w:left="101"/>
              <w:rPr>
                <w:sz w:val="20"/>
              </w:rPr>
            </w:pPr>
            <w:r>
              <w:rPr>
                <w:spacing w:val="-4"/>
                <w:sz w:val="20"/>
              </w:rPr>
              <w:t>1.02</w:t>
            </w:r>
          </w:p>
        </w:tc>
        <w:tc>
          <w:tcPr>
            <w:tcW w:w="1603" w:type="dxa"/>
          </w:tcPr>
          <w:p>
            <w:pPr>
              <w:pStyle w:val="TableParagraph"/>
              <w:spacing w:before="100"/>
              <w:ind w:left="101"/>
              <w:rPr>
                <w:sz w:val="20"/>
              </w:rPr>
            </w:pPr>
            <w:r>
              <w:rPr>
                <w:spacing w:val="-4"/>
                <w:sz w:val="20"/>
              </w:rPr>
              <w:t>0.96</w:t>
            </w:r>
          </w:p>
        </w:tc>
        <w:tc>
          <w:tcPr>
            <w:tcW w:w="2580" w:type="dxa"/>
          </w:tcPr>
          <w:p>
            <w:pPr>
              <w:pStyle w:val="TableParagraph"/>
              <w:spacing w:before="100"/>
              <w:ind w:left="101"/>
              <w:rPr>
                <w:sz w:val="20"/>
              </w:rPr>
            </w:pPr>
            <w:r>
              <w:rPr>
                <w:spacing w:val="-4"/>
                <w:sz w:val="20"/>
              </w:rPr>
              <w:t>1.11</w:t>
            </w:r>
          </w:p>
        </w:tc>
      </w:tr>
      <w:tr>
        <w:trPr>
          <w:trHeight w:val="429" w:hRule="atLeast"/>
        </w:trPr>
        <w:tc>
          <w:tcPr>
            <w:tcW w:w="1094" w:type="dxa"/>
          </w:tcPr>
          <w:p>
            <w:pPr>
              <w:pStyle w:val="TableParagraph"/>
              <w:spacing w:before="98"/>
              <w:ind w:left="100"/>
              <w:rPr>
                <w:sz w:val="20"/>
              </w:rPr>
            </w:pPr>
            <w:r>
              <w:rPr>
                <w:spacing w:val="-4"/>
                <w:sz w:val="20"/>
              </w:rPr>
              <w:t>2708</w:t>
            </w:r>
          </w:p>
        </w:tc>
        <w:tc>
          <w:tcPr>
            <w:tcW w:w="1440" w:type="dxa"/>
          </w:tcPr>
          <w:p>
            <w:pPr>
              <w:pStyle w:val="TableParagraph"/>
              <w:spacing w:before="98"/>
              <w:ind w:left="100"/>
              <w:rPr>
                <w:sz w:val="20"/>
              </w:rPr>
            </w:pPr>
            <w:r>
              <w:rPr>
                <w:spacing w:val="-4"/>
                <w:sz w:val="20"/>
              </w:rPr>
              <w:t>1.32</w:t>
            </w:r>
          </w:p>
        </w:tc>
        <w:tc>
          <w:tcPr>
            <w:tcW w:w="1517" w:type="dxa"/>
          </w:tcPr>
          <w:p>
            <w:pPr>
              <w:pStyle w:val="TableParagraph"/>
              <w:spacing w:before="98"/>
              <w:ind w:left="101"/>
              <w:rPr>
                <w:sz w:val="20"/>
              </w:rPr>
            </w:pPr>
            <w:r>
              <w:rPr>
                <w:spacing w:val="-4"/>
                <w:sz w:val="20"/>
              </w:rPr>
              <w:t>0.93</w:t>
            </w:r>
          </w:p>
        </w:tc>
        <w:tc>
          <w:tcPr>
            <w:tcW w:w="1603" w:type="dxa"/>
          </w:tcPr>
          <w:p>
            <w:pPr>
              <w:pStyle w:val="TableParagraph"/>
              <w:spacing w:before="98"/>
              <w:ind w:left="101"/>
              <w:rPr>
                <w:sz w:val="20"/>
              </w:rPr>
            </w:pPr>
            <w:r>
              <w:rPr>
                <w:spacing w:val="-4"/>
                <w:sz w:val="20"/>
              </w:rPr>
              <w:t>0.69</w:t>
            </w:r>
          </w:p>
        </w:tc>
        <w:tc>
          <w:tcPr>
            <w:tcW w:w="2580" w:type="dxa"/>
          </w:tcPr>
          <w:p>
            <w:pPr>
              <w:pStyle w:val="TableParagraph"/>
              <w:spacing w:before="98"/>
              <w:ind w:left="101"/>
              <w:rPr>
                <w:sz w:val="20"/>
              </w:rPr>
            </w:pPr>
            <w:r>
              <w:rPr>
                <w:spacing w:val="-4"/>
                <w:sz w:val="20"/>
              </w:rPr>
              <w:t>1.11</w:t>
            </w:r>
          </w:p>
        </w:tc>
      </w:tr>
      <w:tr>
        <w:trPr>
          <w:trHeight w:val="429" w:hRule="atLeast"/>
        </w:trPr>
        <w:tc>
          <w:tcPr>
            <w:tcW w:w="1094" w:type="dxa"/>
          </w:tcPr>
          <w:p>
            <w:pPr>
              <w:pStyle w:val="TableParagraph"/>
              <w:spacing w:before="100"/>
              <w:ind w:left="100"/>
              <w:rPr>
                <w:sz w:val="20"/>
              </w:rPr>
            </w:pPr>
            <w:r>
              <w:rPr>
                <w:spacing w:val="-4"/>
                <w:sz w:val="20"/>
              </w:rPr>
              <w:t>3135</w:t>
            </w:r>
          </w:p>
        </w:tc>
        <w:tc>
          <w:tcPr>
            <w:tcW w:w="1440" w:type="dxa"/>
          </w:tcPr>
          <w:p>
            <w:pPr>
              <w:pStyle w:val="TableParagraph"/>
              <w:spacing w:before="100"/>
              <w:ind w:left="100"/>
              <w:rPr>
                <w:sz w:val="20"/>
              </w:rPr>
            </w:pPr>
            <w:r>
              <w:rPr>
                <w:spacing w:val="-4"/>
                <w:sz w:val="20"/>
              </w:rPr>
              <w:t>0.76</w:t>
            </w:r>
          </w:p>
        </w:tc>
        <w:tc>
          <w:tcPr>
            <w:tcW w:w="1517" w:type="dxa"/>
          </w:tcPr>
          <w:p>
            <w:pPr>
              <w:pStyle w:val="TableParagraph"/>
              <w:spacing w:before="100"/>
              <w:ind w:left="101"/>
              <w:rPr>
                <w:sz w:val="20"/>
              </w:rPr>
            </w:pPr>
            <w:r>
              <w:rPr>
                <w:spacing w:val="-4"/>
                <w:sz w:val="20"/>
              </w:rPr>
              <w:t>1.34</w:t>
            </w:r>
          </w:p>
        </w:tc>
        <w:tc>
          <w:tcPr>
            <w:tcW w:w="1603" w:type="dxa"/>
          </w:tcPr>
          <w:p>
            <w:pPr>
              <w:pStyle w:val="TableParagraph"/>
              <w:spacing w:before="100"/>
              <w:ind w:left="101"/>
              <w:rPr>
                <w:sz w:val="20"/>
              </w:rPr>
            </w:pPr>
            <w:r>
              <w:rPr>
                <w:spacing w:val="-4"/>
                <w:sz w:val="20"/>
              </w:rPr>
              <w:t>0.59</w:t>
            </w:r>
          </w:p>
        </w:tc>
        <w:tc>
          <w:tcPr>
            <w:tcW w:w="2580" w:type="dxa"/>
          </w:tcPr>
          <w:p>
            <w:pPr>
              <w:pStyle w:val="TableParagraph"/>
              <w:spacing w:before="100"/>
              <w:ind w:left="101"/>
              <w:rPr>
                <w:sz w:val="20"/>
              </w:rPr>
            </w:pPr>
            <w:r>
              <w:rPr>
                <w:spacing w:val="-4"/>
                <w:sz w:val="20"/>
              </w:rPr>
              <w:t>1.01</w:t>
            </w:r>
          </w:p>
        </w:tc>
      </w:tr>
      <w:tr>
        <w:trPr>
          <w:trHeight w:val="431" w:hRule="atLeast"/>
        </w:trPr>
        <w:tc>
          <w:tcPr>
            <w:tcW w:w="1094" w:type="dxa"/>
          </w:tcPr>
          <w:p>
            <w:pPr>
              <w:pStyle w:val="TableParagraph"/>
              <w:spacing w:before="100"/>
              <w:ind w:left="100"/>
              <w:rPr>
                <w:sz w:val="20"/>
              </w:rPr>
            </w:pPr>
            <w:r>
              <w:rPr>
                <w:spacing w:val="-4"/>
                <w:sz w:val="20"/>
              </w:rPr>
              <w:t>3141</w:t>
            </w:r>
          </w:p>
        </w:tc>
        <w:tc>
          <w:tcPr>
            <w:tcW w:w="1440" w:type="dxa"/>
          </w:tcPr>
          <w:p>
            <w:pPr>
              <w:pStyle w:val="TableParagraph"/>
              <w:spacing w:before="100"/>
              <w:ind w:left="100"/>
              <w:rPr>
                <w:sz w:val="20"/>
              </w:rPr>
            </w:pPr>
            <w:r>
              <w:rPr>
                <w:spacing w:val="-4"/>
                <w:sz w:val="20"/>
              </w:rPr>
              <w:t>1.01</w:t>
            </w:r>
          </w:p>
        </w:tc>
        <w:tc>
          <w:tcPr>
            <w:tcW w:w="1517" w:type="dxa"/>
          </w:tcPr>
          <w:p>
            <w:pPr>
              <w:pStyle w:val="TableParagraph"/>
              <w:spacing w:before="100"/>
              <w:ind w:left="101"/>
              <w:rPr>
                <w:sz w:val="20"/>
              </w:rPr>
            </w:pPr>
            <w:r>
              <w:rPr>
                <w:spacing w:val="-4"/>
                <w:sz w:val="20"/>
              </w:rPr>
              <w:t>0.85</w:t>
            </w:r>
          </w:p>
        </w:tc>
        <w:tc>
          <w:tcPr>
            <w:tcW w:w="1603" w:type="dxa"/>
          </w:tcPr>
          <w:p>
            <w:pPr>
              <w:pStyle w:val="TableParagraph"/>
              <w:spacing w:before="100"/>
              <w:ind w:left="101"/>
              <w:rPr>
                <w:sz w:val="20"/>
              </w:rPr>
            </w:pPr>
            <w:r>
              <w:rPr>
                <w:spacing w:val="-4"/>
                <w:sz w:val="20"/>
              </w:rPr>
              <w:t>0.68</w:t>
            </w:r>
          </w:p>
        </w:tc>
        <w:tc>
          <w:tcPr>
            <w:tcW w:w="2580" w:type="dxa"/>
          </w:tcPr>
          <w:p>
            <w:pPr>
              <w:pStyle w:val="TableParagraph"/>
              <w:spacing w:before="100"/>
              <w:ind w:left="101"/>
              <w:rPr>
                <w:sz w:val="20"/>
              </w:rPr>
            </w:pPr>
            <w:r>
              <w:rPr>
                <w:spacing w:val="-4"/>
                <w:sz w:val="20"/>
              </w:rPr>
              <w:t>0.93</w:t>
            </w:r>
          </w:p>
        </w:tc>
      </w:tr>
      <w:tr>
        <w:trPr>
          <w:trHeight w:val="429" w:hRule="atLeast"/>
        </w:trPr>
        <w:tc>
          <w:tcPr>
            <w:tcW w:w="1094" w:type="dxa"/>
          </w:tcPr>
          <w:p>
            <w:pPr>
              <w:pStyle w:val="TableParagraph"/>
              <w:spacing w:before="98"/>
              <w:ind w:left="100"/>
              <w:rPr>
                <w:sz w:val="20"/>
              </w:rPr>
            </w:pPr>
            <w:r>
              <w:rPr>
                <w:spacing w:val="-4"/>
                <w:sz w:val="20"/>
              </w:rPr>
              <w:t>3125</w:t>
            </w:r>
          </w:p>
        </w:tc>
        <w:tc>
          <w:tcPr>
            <w:tcW w:w="1440" w:type="dxa"/>
          </w:tcPr>
          <w:p>
            <w:pPr>
              <w:pStyle w:val="TableParagraph"/>
              <w:spacing w:before="98"/>
              <w:ind w:left="100"/>
              <w:rPr>
                <w:sz w:val="20"/>
              </w:rPr>
            </w:pPr>
            <w:r>
              <w:rPr>
                <w:spacing w:val="-4"/>
                <w:sz w:val="20"/>
              </w:rPr>
              <w:t>0.79</w:t>
            </w:r>
          </w:p>
        </w:tc>
        <w:tc>
          <w:tcPr>
            <w:tcW w:w="1517" w:type="dxa"/>
          </w:tcPr>
          <w:p>
            <w:pPr>
              <w:pStyle w:val="TableParagraph"/>
              <w:spacing w:before="98"/>
              <w:ind w:left="101"/>
              <w:rPr>
                <w:sz w:val="20"/>
              </w:rPr>
            </w:pPr>
            <w:r>
              <w:rPr>
                <w:spacing w:val="-4"/>
                <w:sz w:val="20"/>
              </w:rPr>
              <w:t>1.09</w:t>
            </w:r>
          </w:p>
        </w:tc>
        <w:tc>
          <w:tcPr>
            <w:tcW w:w="1603" w:type="dxa"/>
          </w:tcPr>
          <w:p>
            <w:pPr>
              <w:pStyle w:val="TableParagraph"/>
              <w:spacing w:before="98"/>
              <w:ind w:left="101"/>
              <w:rPr>
                <w:sz w:val="20"/>
              </w:rPr>
            </w:pPr>
            <w:r>
              <w:rPr>
                <w:spacing w:val="-4"/>
                <w:sz w:val="20"/>
              </w:rPr>
              <w:t>1.08</w:t>
            </w:r>
          </w:p>
        </w:tc>
        <w:tc>
          <w:tcPr>
            <w:tcW w:w="2580" w:type="dxa"/>
          </w:tcPr>
          <w:p>
            <w:pPr>
              <w:pStyle w:val="TableParagraph"/>
              <w:spacing w:before="98"/>
              <w:ind w:left="101"/>
              <w:rPr>
                <w:sz w:val="20"/>
              </w:rPr>
            </w:pPr>
            <w:r>
              <w:rPr>
                <w:spacing w:val="-4"/>
                <w:sz w:val="20"/>
              </w:rPr>
              <w:t>0.93</w:t>
            </w:r>
          </w:p>
        </w:tc>
      </w:tr>
      <w:tr>
        <w:trPr>
          <w:trHeight w:val="429" w:hRule="atLeast"/>
        </w:trPr>
        <w:tc>
          <w:tcPr>
            <w:tcW w:w="1094" w:type="dxa"/>
          </w:tcPr>
          <w:p>
            <w:pPr>
              <w:pStyle w:val="TableParagraph"/>
              <w:spacing w:before="101"/>
              <w:ind w:left="100"/>
              <w:rPr>
                <w:sz w:val="20"/>
              </w:rPr>
            </w:pPr>
            <w:r>
              <w:rPr>
                <w:spacing w:val="-4"/>
                <w:sz w:val="20"/>
              </w:rPr>
              <w:t>3138</w:t>
            </w:r>
          </w:p>
        </w:tc>
        <w:tc>
          <w:tcPr>
            <w:tcW w:w="1440" w:type="dxa"/>
          </w:tcPr>
          <w:p>
            <w:pPr>
              <w:pStyle w:val="TableParagraph"/>
              <w:spacing w:before="101"/>
              <w:ind w:left="100"/>
              <w:rPr>
                <w:sz w:val="20"/>
              </w:rPr>
            </w:pPr>
            <w:r>
              <w:rPr>
                <w:spacing w:val="-4"/>
                <w:sz w:val="20"/>
              </w:rPr>
              <w:t>0.91</w:t>
            </w:r>
          </w:p>
        </w:tc>
        <w:tc>
          <w:tcPr>
            <w:tcW w:w="1517" w:type="dxa"/>
          </w:tcPr>
          <w:p>
            <w:pPr>
              <w:pStyle w:val="TableParagraph"/>
              <w:spacing w:before="101"/>
              <w:ind w:left="101"/>
              <w:rPr>
                <w:sz w:val="20"/>
              </w:rPr>
            </w:pPr>
            <w:r>
              <w:rPr>
                <w:spacing w:val="-4"/>
                <w:sz w:val="20"/>
              </w:rPr>
              <w:t>0.77</w:t>
            </w:r>
          </w:p>
        </w:tc>
        <w:tc>
          <w:tcPr>
            <w:tcW w:w="1603" w:type="dxa"/>
          </w:tcPr>
          <w:p>
            <w:pPr>
              <w:pStyle w:val="TableParagraph"/>
              <w:spacing w:before="101"/>
              <w:ind w:left="101"/>
              <w:rPr>
                <w:sz w:val="20"/>
              </w:rPr>
            </w:pPr>
            <w:r>
              <w:rPr>
                <w:spacing w:val="-4"/>
                <w:sz w:val="20"/>
              </w:rPr>
              <w:t>1.25</w:t>
            </w:r>
          </w:p>
        </w:tc>
        <w:tc>
          <w:tcPr>
            <w:tcW w:w="2580" w:type="dxa"/>
          </w:tcPr>
          <w:p>
            <w:pPr>
              <w:pStyle w:val="TableParagraph"/>
              <w:spacing w:before="101"/>
              <w:ind w:left="101"/>
              <w:rPr>
                <w:sz w:val="20"/>
              </w:rPr>
            </w:pPr>
            <w:r>
              <w:rPr>
                <w:spacing w:val="-4"/>
                <w:sz w:val="20"/>
              </w:rPr>
              <w:t>0.83</w:t>
            </w:r>
          </w:p>
        </w:tc>
      </w:tr>
      <w:tr>
        <w:trPr>
          <w:trHeight w:val="431" w:hRule="atLeast"/>
        </w:trPr>
        <w:tc>
          <w:tcPr>
            <w:tcW w:w="1094" w:type="dxa"/>
          </w:tcPr>
          <w:p>
            <w:pPr>
              <w:pStyle w:val="TableParagraph"/>
              <w:spacing w:before="100"/>
              <w:ind w:left="100"/>
              <w:rPr>
                <w:sz w:val="20"/>
              </w:rPr>
            </w:pPr>
            <w:r>
              <w:rPr>
                <w:spacing w:val="-4"/>
                <w:sz w:val="20"/>
              </w:rPr>
              <w:t>3142</w:t>
            </w:r>
          </w:p>
        </w:tc>
        <w:tc>
          <w:tcPr>
            <w:tcW w:w="1440" w:type="dxa"/>
          </w:tcPr>
          <w:p>
            <w:pPr>
              <w:pStyle w:val="TableParagraph"/>
              <w:spacing w:before="100"/>
              <w:ind w:left="100"/>
              <w:rPr>
                <w:sz w:val="20"/>
              </w:rPr>
            </w:pPr>
            <w:r>
              <w:rPr>
                <w:spacing w:val="-4"/>
                <w:sz w:val="20"/>
              </w:rPr>
              <w:t>0.65</w:t>
            </w:r>
          </w:p>
        </w:tc>
        <w:tc>
          <w:tcPr>
            <w:tcW w:w="1517" w:type="dxa"/>
          </w:tcPr>
          <w:p>
            <w:pPr>
              <w:pStyle w:val="TableParagraph"/>
              <w:spacing w:before="100"/>
              <w:ind w:left="101"/>
              <w:rPr>
                <w:sz w:val="20"/>
              </w:rPr>
            </w:pPr>
            <w:r>
              <w:rPr>
                <w:spacing w:val="-4"/>
                <w:sz w:val="20"/>
              </w:rPr>
              <w:t>0.75</w:t>
            </w:r>
          </w:p>
        </w:tc>
        <w:tc>
          <w:tcPr>
            <w:tcW w:w="1603" w:type="dxa"/>
          </w:tcPr>
          <w:p>
            <w:pPr>
              <w:pStyle w:val="TableParagraph"/>
              <w:spacing w:before="100"/>
              <w:ind w:left="101"/>
              <w:rPr>
                <w:sz w:val="20"/>
              </w:rPr>
            </w:pPr>
            <w:r>
              <w:rPr>
                <w:spacing w:val="-4"/>
                <w:sz w:val="20"/>
              </w:rPr>
              <w:t>0.48</w:t>
            </w:r>
          </w:p>
        </w:tc>
        <w:tc>
          <w:tcPr>
            <w:tcW w:w="2580" w:type="dxa"/>
          </w:tcPr>
          <w:p>
            <w:pPr>
              <w:pStyle w:val="TableParagraph"/>
              <w:spacing w:before="100"/>
              <w:ind w:left="101"/>
              <w:rPr>
                <w:sz w:val="20"/>
              </w:rPr>
            </w:pPr>
            <w:r>
              <w:rPr>
                <w:spacing w:val="-4"/>
                <w:sz w:val="20"/>
              </w:rPr>
              <w:t>0.70</w:t>
            </w:r>
          </w:p>
        </w:tc>
      </w:tr>
      <w:tr>
        <w:trPr>
          <w:trHeight w:val="429" w:hRule="atLeast"/>
        </w:trPr>
        <w:tc>
          <w:tcPr>
            <w:tcW w:w="1094" w:type="dxa"/>
          </w:tcPr>
          <w:p>
            <w:pPr>
              <w:pStyle w:val="TableParagraph"/>
              <w:spacing w:before="98"/>
              <w:ind w:left="100"/>
              <w:rPr>
                <w:sz w:val="20"/>
              </w:rPr>
            </w:pPr>
            <w:r>
              <w:rPr>
                <w:spacing w:val="-4"/>
                <w:sz w:val="20"/>
              </w:rPr>
              <w:t>3123</w:t>
            </w:r>
          </w:p>
        </w:tc>
        <w:tc>
          <w:tcPr>
            <w:tcW w:w="1440" w:type="dxa"/>
          </w:tcPr>
          <w:p>
            <w:pPr>
              <w:pStyle w:val="TableParagraph"/>
              <w:spacing w:before="98"/>
              <w:ind w:left="100"/>
              <w:rPr>
                <w:sz w:val="20"/>
              </w:rPr>
            </w:pPr>
            <w:r>
              <w:rPr>
                <w:spacing w:val="-4"/>
                <w:sz w:val="20"/>
              </w:rPr>
              <w:t>0.67</w:t>
            </w:r>
          </w:p>
        </w:tc>
        <w:tc>
          <w:tcPr>
            <w:tcW w:w="1517" w:type="dxa"/>
          </w:tcPr>
          <w:p>
            <w:pPr>
              <w:pStyle w:val="TableParagraph"/>
              <w:spacing w:before="98"/>
              <w:ind w:left="101"/>
              <w:rPr>
                <w:sz w:val="20"/>
              </w:rPr>
            </w:pPr>
            <w:r>
              <w:rPr>
                <w:spacing w:val="-4"/>
                <w:sz w:val="20"/>
              </w:rPr>
              <w:t>0.59</w:t>
            </w:r>
          </w:p>
        </w:tc>
        <w:tc>
          <w:tcPr>
            <w:tcW w:w="1603" w:type="dxa"/>
          </w:tcPr>
          <w:p>
            <w:pPr>
              <w:pStyle w:val="TableParagraph"/>
              <w:spacing w:before="98"/>
              <w:ind w:left="101"/>
              <w:rPr>
                <w:sz w:val="20"/>
              </w:rPr>
            </w:pPr>
            <w:r>
              <w:rPr>
                <w:spacing w:val="-4"/>
                <w:sz w:val="20"/>
              </w:rPr>
              <w:t>0.86</w:t>
            </w:r>
          </w:p>
        </w:tc>
        <w:tc>
          <w:tcPr>
            <w:tcW w:w="2580" w:type="dxa"/>
          </w:tcPr>
          <w:p>
            <w:pPr>
              <w:pStyle w:val="TableParagraph"/>
              <w:spacing w:before="98"/>
              <w:ind w:left="101"/>
              <w:rPr>
                <w:sz w:val="20"/>
              </w:rPr>
            </w:pPr>
            <w:r>
              <w:rPr>
                <w:spacing w:val="-4"/>
                <w:sz w:val="20"/>
              </w:rPr>
              <w:t>0.63</w:t>
            </w:r>
          </w:p>
        </w:tc>
      </w:tr>
      <w:tr>
        <w:trPr>
          <w:trHeight w:val="429" w:hRule="atLeast"/>
        </w:trPr>
        <w:tc>
          <w:tcPr>
            <w:tcW w:w="1094" w:type="dxa"/>
          </w:tcPr>
          <w:p>
            <w:pPr>
              <w:pStyle w:val="TableParagraph"/>
              <w:spacing w:before="100"/>
              <w:ind w:left="100"/>
              <w:rPr>
                <w:sz w:val="20"/>
              </w:rPr>
            </w:pPr>
            <w:r>
              <w:rPr>
                <w:spacing w:val="-4"/>
                <w:sz w:val="20"/>
              </w:rPr>
              <w:t>4616</w:t>
            </w:r>
          </w:p>
        </w:tc>
        <w:tc>
          <w:tcPr>
            <w:tcW w:w="1440" w:type="dxa"/>
          </w:tcPr>
          <w:p>
            <w:pPr>
              <w:pStyle w:val="TableParagraph"/>
              <w:spacing w:before="100"/>
              <w:ind w:left="100"/>
              <w:rPr>
                <w:sz w:val="20"/>
              </w:rPr>
            </w:pPr>
            <w:r>
              <w:rPr>
                <w:spacing w:val="-4"/>
                <w:sz w:val="20"/>
              </w:rPr>
              <w:t>0.68</w:t>
            </w:r>
          </w:p>
        </w:tc>
        <w:tc>
          <w:tcPr>
            <w:tcW w:w="1517" w:type="dxa"/>
          </w:tcPr>
          <w:p>
            <w:pPr>
              <w:pStyle w:val="TableParagraph"/>
              <w:spacing w:before="100"/>
              <w:ind w:left="101"/>
              <w:rPr>
                <w:sz w:val="20"/>
              </w:rPr>
            </w:pPr>
            <w:r>
              <w:rPr>
                <w:spacing w:val="-4"/>
                <w:sz w:val="20"/>
              </w:rPr>
              <w:t>0.50</w:t>
            </w:r>
          </w:p>
        </w:tc>
        <w:tc>
          <w:tcPr>
            <w:tcW w:w="1603" w:type="dxa"/>
          </w:tcPr>
          <w:p>
            <w:pPr>
              <w:pStyle w:val="TableParagraph"/>
              <w:spacing w:before="100"/>
              <w:ind w:left="101"/>
              <w:rPr>
                <w:sz w:val="20"/>
              </w:rPr>
            </w:pPr>
            <w:r>
              <w:rPr>
                <w:spacing w:val="-4"/>
                <w:sz w:val="20"/>
              </w:rPr>
              <w:t>0.39</w:t>
            </w:r>
          </w:p>
        </w:tc>
        <w:tc>
          <w:tcPr>
            <w:tcW w:w="2580" w:type="dxa"/>
          </w:tcPr>
          <w:p>
            <w:pPr>
              <w:pStyle w:val="TableParagraph"/>
              <w:spacing w:before="100"/>
              <w:ind w:left="101"/>
              <w:rPr>
                <w:sz w:val="20"/>
              </w:rPr>
            </w:pPr>
            <w:r>
              <w:rPr>
                <w:spacing w:val="-4"/>
                <w:sz w:val="20"/>
              </w:rPr>
              <w:t>0.58</w:t>
            </w:r>
          </w:p>
        </w:tc>
      </w:tr>
      <w:tr>
        <w:trPr>
          <w:trHeight w:val="431" w:hRule="atLeast"/>
        </w:trPr>
        <w:tc>
          <w:tcPr>
            <w:tcW w:w="1094" w:type="dxa"/>
          </w:tcPr>
          <w:p>
            <w:pPr>
              <w:pStyle w:val="TableParagraph"/>
              <w:spacing w:before="100"/>
              <w:ind w:left="100"/>
              <w:rPr>
                <w:sz w:val="20"/>
              </w:rPr>
            </w:pPr>
            <w:r>
              <w:rPr>
                <w:spacing w:val="-4"/>
                <w:sz w:val="20"/>
              </w:rPr>
              <w:t>3131</w:t>
            </w:r>
          </w:p>
        </w:tc>
        <w:tc>
          <w:tcPr>
            <w:tcW w:w="1440" w:type="dxa"/>
          </w:tcPr>
          <w:p>
            <w:pPr>
              <w:pStyle w:val="TableParagraph"/>
              <w:spacing w:before="100"/>
              <w:ind w:left="100"/>
              <w:rPr>
                <w:sz w:val="20"/>
              </w:rPr>
            </w:pPr>
            <w:r>
              <w:rPr>
                <w:spacing w:val="-4"/>
                <w:sz w:val="20"/>
              </w:rPr>
              <w:t>0.36</w:t>
            </w:r>
          </w:p>
        </w:tc>
        <w:tc>
          <w:tcPr>
            <w:tcW w:w="1517" w:type="dxa"/>
          </w:tcPr>
          <w:p>
            <w:pPr>
              <w:pStyle w:val="TableParagraph"/>
              <w:spacing w:before="100"/>
              <w:ind w:left="101"/>
              <w:rPr>
                <w:sz w:val="20"/>
              </w:rPr>
            </w:pPr>
            <w:r>
              <w:rPr>
                <w:spacing w:val="-4"/>
                <w:sz w:val="20"/>
              </w:rPr>
              <w:t>0.36</w:t>
            </w:r>
          </w:p>
        </w:tc>
        <w:tc>
          <w:tcPr>
            <w:tcW w:w="1603" w:type="dxa"/>
          </w:tcPr>
          <w:p>
            <w:pPr>
              <w:pStyle w:val="TableParagraph"/>
              <w:spacing w:before="100"/>
              <w:ind w:left="101"/>
              <w:rPr>
                <w:sz w:val="20"/>
              </w:rPr>
            </w:pPr>
            <w:r>
              <w:rPr>
                <w:spacing w:val="-4"/>
                <w:sz w:val="20"/>
              </w:rPr>
              <w:t>0.15</w:t>
            </w:r>
          </w:p>
        </w:tc>
        <w:tc>
          <w:tcPr>
            <w:tcW w:w="2580" w:type="dxa"/>
          </w:tcPr>
          <w:p>
            <w:pPr>
              <w:pStyle w:val="TableParagraph"/>
              <w:spacing w:before="100"/>
              <w:ind w:left="101"/>
              <w:rPr>
                <w:sz w:val="20"/>
              </w:rPr>
            </w:pPr>
            <w:r>
              <w:rPr>
                <w:spacing w:val="-4"/>
                <w:sz w:val="20"/>
              </w:rPr>
              <w:t>0.36</w:t>
            </w:r>
          </w:p>
        </w:tc>
      </w:tr>
      <w:tr>
        <w:trPr>
          <w:trHeight w:val="429" w:hRule="atLeast"/>
        </w:trPr>
        <w:tc>
          <w:tcPr>
            <w:tcW w:w="1094" w:type="dxa"/>
          </w:tcPr>
          <w:p>
            <w:pPr>
              <w:pStyle w:val="TableParagraph"/>
              <w:spacing w:before="98"/>
              <w:ind w:left="100"/>
              <w:rPr>
                <w:sz w:val="20"/>
              </w:rPr>
            </w:pPr>
            <w:r>
              <w:rPr>
                <w:spacing w:val="-4"/>
                <w:sz w:val="20"/>
              </w:rPr>
              <w:t>4624</w:t>
            </w:r>
          </w:p>
        </w:tc>
        <w:tc>
          <w:tcPr>
            <w:tcW w:w="1440" w:type="dxa"/>
          </w:tcPr>
          <w:p>
            <w:pPr>
              <w:pStyle w:val="TableParagraph"/>
              <w:spacing w:before="98"/>
              <w:ind w:left="100"/>
              <w:rPr>
                <w:sz w:val="20"/>
              </w:rPr>
            </w:pPr>
            <w:r>
              <w:rPr>
                <w:spacing w:val="-4"/>
                <w:sz w:val="20"/>
              </w:rPr>
              <w:t>0.36</w:t>
            </w:r>
          </w:p>
        </w:tc>
        <w:tc>
          <w:tcPr>
            <w:tcW w:w="1517" w:type="dxa"/>
          </w:tcPr>
          <w:p>
            <w:pPr>
              <w:pStyle w:val="TableParagraph"/>
              <w:spacing w:before="98"/>
              <w:ind w:left="101"/>
              <w:rPr>
                <w:sz w:val="20"/>
              </w:rPr>
            </w:pPr>
            <w:r>
              <w:rPr>
                <w:spacing w:val="-4"/>
                <w:sz w:val="20"/>
              </w:rPr>
              <w:t>0.32</w:t>
            </w:r>
          </w:p>
        </w:tc>
        <w:tc>
          <w:tcPr>
            <w:tcW w:w="1603" w:type="dxa"/>
          </w:tcPr>
          <w:p>
            <w:pPr>
              <w:pStyle w:val="TableParagraph"/>
              <w:spacing w:before="98"/>
              <w:ind w:left="101"/>
              <w:rPr>
                <w:sz w:val="20"/>
              </w:rPr>
            </w:pPr>
            <w:r>
              <w:rPr>
                <w:spacing w:val="-4"/>
                <w:sz w:val="20"/>
              </w:rPr>
              <w:t>0.16</w:t>
            </w:r>
          </w:p>
        </w:tc>
        <w:tc>
          <w:tcPr>
            <w:tcW w:w="2580" w:type="dxa"/>
          </w:tcPr>
          <w:p>
            <w:pPr>
              <w:pStyle w:val="TableParagraph"/>
              <w:spacing w:before="98"/>
              <w:ind w:left="101"/>
              <w:rPr>
                <w:sz w:val="20"/>
              </w:rPr>
            </w:pPr>
            <w:r>
              <w:rPr>
                <w:spacing w:val="-4"/>
                <w:sz w:val="20"/>
              </w:rPr>
              <w:t>0.34</w:t>
            </w:r>
          </w:p>
        </w:tc>
      </w:tr>
      <w:tr>
        <w:trPr>
          <w:trHeight w:val="429" w:hRule="atLeast"/>
        </w:trPr>
        <w:tc>
          <w:tcPr>
            <w:tcW w:w="1094" w:type="dxa"/>
          </w:tcPr>
          <w:p>
            <w:pPr>
              <w:pStyle w:val="TableParagraph"/>
              <w:spacing w:before="100"/>
              <w:ind w:left="100"/>
              <w:rPr>
                <w:sz w:val="20"/>
              </w:rPr>
            </w:pPr>
            <w:r>
              <w:rPr>
                <w:spacing w:val="-4"/>
                <w:sz w:val="20"/>
              </w:rPr>
              <w:t>4620</w:t>
            </w:r>
          </w:p>
        </w:tc>
        <w:tc>
          <w:tcPr>
            <w:tcW w:w="1440" w:type="dxa"/>
          </w:tcPr>
          <w:p>
            <w:pPr>
              <w:pStyle w:val="TableParagraph"/>
              <w:spacing w:before="100"/>
              <w:ind w:left="100"/>
              <w:rPr>
                <w:sz w:val="20"/>
              </w:rPr>
            </w:pPr>
            <w:r>
              <w:rPr>
                <w:spacing w:val="-4"/>
                <w:sz w:val="20"/>
              </w:rPr>
              <w:t>0.30</w:t>
            </w:r>
          </w:p>
        </w:tc>
        <w:tc>
          <w:tcPr>
            <w:tcW w:w="1517" w:type="dxa"/>
          </w:tcPr>
          <w:p>
            <w:pPr>
              <w:pStyle w:val="TableParagraph"/>
              <w:spacing w:before="100"/>
              <w:ind w:left="101"/>
              <w:rPr>
                <w:sz w:val="20"/>
              </w:rPr>
            </w:pPr>
            <w:r>
              <w:rPr>
                <w:spacing w:val="-4"/>
                <w:sz w:val="20"/>
              </w:rPr>
              <w:t>0.32</w:t>
            </w:r>
          </w:p>
        </w:tc>
        <w:tc>
          <w:tcPr>
            <w:tcW w:w="1603" w:type="dxa"/>
          </w:tcPr>
          <w:p>
            <w:pPr>
              <w:pStyle w:val="TableParagraph"/>
              <w:spacing w:before="100"/>
              <w:ind w:left="101"/>
              <w:rPr>
                <w:sz w:val="20"/>
              </w:rPr>
            </w:pPr>
            <w:r>
              <w:rPr>
                <w:spacing w:val="-4"/>
                <w:sz w:val="20"/>
              </w:rPr>
              <w:t>0.19</w:t>
            </w:r>
          </w:p>
        </w:tc>
        <w:tc>
          <w:tcPr>
            <w:tcW w:w="2580" w:type="dxa"/>
          </w:tcPr>
          <w:p>
            <w:pPr>
              <w:pStyle w:val="TableParagraph"/>
              <w:spacing w:before="100"/>
              <w:ind w:left="101"/>
              <w:rPr>
                <w:sz w:val="20"/>
              </w:rPr>
            </w:pPr>
            <w:r>
              <w:rPr>
                <w:spacing w:val="-4"/>
                <w:sz w:val="20"/>
              </w:rPr>
              <w:t>0.31</w:t>
            </w:r>
          </w:p>
        </w:tc>
      </w:tr>
      <w:tr>
        <w:trPr>
          <w:trHeight w:val="429" w:hRule="atLeast"/>
        </w:trPr>
        <w:tc>
          <w:tcPr>
            <w:tcW w:w="1094" w:type="dxa"/>
          </w:tcPr>
          <w:p>
            <w:pPr>
              <w:pStyle w:val="TableParagraph"/>
              <w:spacing w:before="100"/>
              <w:ind w:left="100"/>
              <w:rPr>
                <w:sz w:val="20"/>
              </w:rPr>
            </w:pPr>
            <w:r>
              <w:rPr>
                <w:spacing w:val="-4"/>
                <w:sz w:val="20"/>
              </w:rPr>
              <w:t>2703</w:t>
            </w:r>
          </w:p>
        </w:tc>
        <w:tc>
          <w:tcPr>
            <w:tcW w:w="1440" w:type="dxa"/>
          </w:tcPr>
          <w:p>
            <w:pPr>
              <w:pStyle w:val="TableParagraph"/>
              <w:spacing w:before="100"/>
              <w:ind w:left="100"/>
              <w:rPr>
                <w:sz w:val="20"/>
              </w:rPr>
            </w:pPr>
            <w:r>
              <w:rPr>
                <w:spacing w:val="-4"/>
                <w:sz w:val="20"/>
              </w:rPr>
              <w:t>0.16</w:t>
            </w:r>
          </w:p>
        </w:tc>
        <w:tc>
          <w:tcPr>
            <w:tcW w:w="1517" w:type="dxa"/>
          </w:tcPr>
          <w:p>
            <w:pPr>
              <w:pStyle w:val="TableParagraph"/>
              <w:spacing w:before="100"/>
              <w:ind w:left="101"/>
              <w:rPr>
                <w:sz w:val="20"/>
              </w:rPr>
            </w:pPr>
            <w:r>
              <w:rPr>
                <w:spacing w:val="-4"/>
                <w:sz w:val="20"/>
              </w:rPr>
              <w:t>0.16</w:t>
            </w:r>
          </w:p>
        </w:tc>
        <w:tc>
          <w:tcPr>
            <w:tcW w:w="1603" w:type="dxa"/>
          </w:tcPr>
          <w:p>
            <w:pPr>
              <w:pStyle w:val="TableParagraph"/>
              <w:spacing w:before="100"/>
              <w:ind w:left="101"/>
              <w:rPr>
                <w:sz w:val="20"/>
              </w:rPr>
            </w:pPr>
            <w:r>
              <w:rPr>
                <w:spacing w:val="-4"/>
                <w:sz w:val="20"/>
              </w:rPr>
              <w:t>0.08</w:t>
            </w:r>
          </w:p>
        </w:tc>
        <w:tc>
          <w:tcPr>
            <w:tcW w:w="2580" w:type="dxa"/>
          </w:tcPr>
          <w:p>
            <w:pPr>
              <w:pStyle w:val="TableParagraph"/>
              <w:spacing w:before="100"/>
              <w:ind w:left="101"/>
              <w:rPr>
                <w:sz w:val="20"/>
              </w:rPr>
            </w:pPr>
            <w:r>
              <w:rPr>
                <w:spacing w:val="-4"/>
                <w:sz w:val="20"/>
              </w:rPr>
              <w:t>0.16</w:t>
            </w:r>
          </w:p>
        </w:tc>
      </w:tr>
      <w:tr>
        <w:trPr>
          <w:trHeight w:val="431" w:hRule="atLeast"/>
        </w:trPr>
        <w:tc>
          <w:tcPr>
            <w:tcW w:w="1094" w:type="dxa"/>
          </w:tcPr>
          <w:p>
            <w:pPr>
              <w:pStyle w:val="TableParagraph"/>
              <w:spacing w:before="100"/>
              <w:ind w:left="100"/>
              <w:rPr>
                <w:sz w:val="20"/>
              </w:rPr>
            </w:pPr>
            <w:r>
              <w:rPr>
                <w:spacing w:val="-5"/>
                <w:sz w:val="20"/>
              </w:rPr>
              <w:t>125</w:t>
            </w:r>
          </w:p>
        </w:tc>
        <w:tc>
          <w:tcPr>
            <w:tcW w:w="1440" w:type="dxa"/>
          </w:tcPr>
          <w:p>
            <w:pPr>
              <w:pStyle w:val="TableParagraph"/>
              <w:spacing w:before="100"/>
              <w:ind w:left="100"/>
              <w:rPr>
                <w:sz w:val="20"/>
              </w:rPr>
            </w:pPr>
            <w:r>
              <w:rPr>
                <w:spacing w:val="-4"/>
                <w:sz w:val="20"/>
              </w:rPr>
              <w:t>0.13</w:t>
            </w:r>
          </w:p>
        </w:tc>
        <w:tc>
          <w:tcPr>
            <w:tcW w:w="1517" w:type="dxa"/>
          </w:tcPr>
          <w:p>
            <w:pPr>
              <w:pStyle w:val="TableParagraph"/>
              <w:spacing w:before="100"/>
              <w:ind w:left="101"/>
              <w:rPr>
                <w:sz w:val="20"/>
              </w:rPr>
            </w:pPr>
            <w:r>
              <w:rPr>
                <w:spacing w:val="-4"/>
                <w:sz w:val="20"/>
              </w:rPr>
              <w:t>0.09</w:t>
            </w:r>
          </w:p>
        </w:tc>
        <w:tc>
          <w:tcPr>
            <w:tcW w:w="1603" w:type="dxa"/>
          </w:tcPr>
          <w:p>
            <w:pPr>
              <w:pStyle w:val="TableParagraph"/>
              <w:spacing w:before="100"/>
              <w:ind w:left="101"/>
              <w:rPr>
                <w:sz w:val="20"/>
              </w:rPr>
            </w:pPr>
            <w:r>
              <w:rPr>
                <w:spacing w:val="-4"/>
                <w:sz w:val="20"/>
              </w:rPr>
              <w:t>0.04</w:t>
            </w:r>
          </w:p>
        </w:tc>
        <w:tc>
          <w:tcPr>
            <w:tcW w:w="2580" w:type="dxa"/>
          </w:tcPr>
          <w:p>
            <w:pPr>
              <w:pStyle w:val="TableParagraph"/>
              <w:spacing w:before="100"/>
              <w:ind w:left="101"/>
              <w:rPr>
                <w:sz w:val="20"/>
              </w:rPr>
            </w:pPr>
            <w:r>
              <w:rPr>
                <w:spacing w:val="-4"/>
                <w:sz w:val="20"/>
              </w:rPr>
              <w:t>0.11</w:t>
            </w:r>
          </w:p>
        </w:tc>
      </w:tr>
      <w:tr>
        <w:trPr>
          <w:trHeight w:val="429" w:hRule="atLeast"/>
        </w:trPr>
        <w:tc>
          <w:tcPr>
            <w:tcW w:w="1094" w:type="dxa"/>
          </w:tcPr>
          <w:p>
            <w:pPr>
              <w:pStyle w:val="TableParagraph"/>
              <w:spacing w:before="98"/>
              <w:ind w:left="100"/>
              <w:rPr>
                <w:sz w:val="20"/>
              </w:rPr>
            </w:pPr>
            <w:r>
              <w:rPr>
                <w:spacing w:val="-4"/>
                <w:sz w:val="20"/>
              </w:rPr>
              <w:t>4405</w:t>
            </w:r>
          </w:p>
        </w:tc>
        <w:tc>
          <w:tcPr>
            <w:tcW w:w="1440" w:type="dxa"/>
          </w:tcPr>
          <w:p>
            <w:pPr>
              <w:pStyle w:val="TableParagraph"/>
              <w:spacing w:before="98"/>
              <w:ind w:left="100"/>
              <w:rPr>
                <w:sz w:val="20"/>
              </w:rPr>
            </w:pPr>
            <w:r>
              <w:rPr>
                <w:spacing w:val="-4"/>
                <w:sz w:val="20"/>
              </w:rPr>
              <w:t>0.08</w:t>
            </w:r>
          </w:p>
        </w:tc>
        <w:tc>
          <w:tcPr>
            <w:tcW w:w="1517" w:type="dxa"/>
          </w:tcPr>
          <w:p>
            <w:pPr>
              <w:pStyle w:val="TableParagraph"/>
              <w:spacing w:before="98"/>
              <w:ind w:left="101"/>
              <w:rPr>
                <w:sz w:val="20"/>
              </w:rPr>
            </w:pPr>
            <w:r>
              <w:rPr>
                <w:spacing w:val="-4"/>
                <w:sz w:val="20"/>
              </w:rPr>
              <w:t>0.12</w:t>
            </w:r>
          </w:p>
        </w:tc>
        <w:tc>
          <w:tcPr>
            <w:tcW w:w="1603" w:type="dxa"/>
          </w:tcPr>
          <w:p>
            <w:pPr>
              <w:pStyle w:val="TableParagraph"/>
              <w:spacing w:before="98"/>
              <w:ind w:left="101"/>
              <w:rPr>
                <w:sz w:val="20"/>
              </w:rPr>
            </w:pPr>
            <w:r>
              <w:rPr>
                <w:spacing w:val="-4"/>
                <w:sz w:val="20"/>
              </w:rPr>
              <w:t>0.07</w:t>
            </w:r>
          </w:p>
        </w:tc>
        <w:tc>
          <w:tcPr>
            <w:tcW w:w="2580" w:type="dxa"/>
          </w:tcPr>
          <w:p>
            <w:pPr>
              <w:pStyle w:val="TableParagraph"/>
              <w:spacing w:before="98"/>
              <w:ind w:left="101"/>
              <w:rPr>
                <w:sz w:val="20"/>
              </w:rPr>
            </w:pPr>
            <w:r>
              <w:rPr>
                <w:spacing w:val="-4"/>
                <w:sz w:val="20"/>
              </w:rPr>
              <w:t>0.10</w:t>
            </w:r>
          </w:p>
        </w:tc>
      </w:tr>
      <w:tr>
        <w:trPr>
          <w:trHeight w:val="431" w:hRule="atLeast"/>
        </w:trPr>
        <w:tc>
          <w:tcPr>
            <w:tcW w:w="1094" w:type="dxa"/>
          </w:tcPr>
          <w:p>
            <w:pPr>
              <w:pStyle w:val="TableParagraph"/>
              <w:spacing w:before="100"/>
              <w:ind w:left="100"/>
              <w:rPr>
                <w:sz w:val="20"/>
              </w:rPr>
            </w:pPr>
            <w:r>
              <w:rPr>
                <w:spacing w:val="-4"/>
                <w:sz w:val="20"/>
              </w:rPr>
              <w:t>3112</w:t>
            </w:r>
          </w:p>
        </w:tc>
        <w:tc>
          <w:tcPr>
            <w:tcW w:w="1440" w:type="dxa"/>
          </w:tcPr>
          <w:p>
            <w:pPr>
              <w:pStyle w:val="TableParagraph"/>
              <w:spacing w:before="100"/>
              <w:ind w:left="100"/>
              <w:rPr>
                <w:sz w:val="20"/>
              </w:rPr>
            </w:pPr>
            <w:r>
              <w:rPr>
                <w:spacing w:val="-4"/>
                <w:sz w:val="20"/>
              </w:rPr>
              <w:t>0.10</w:t>
            </w:r>
          </w:p>
        </w:tc>
        <w:tc>
          <w:tcPr>
            <w:tcW w:w="1517" w:type="dxa"/>
          </w:tcPr>
          <w:p>
            <w:pPr>
              <w:pStyle w:val="TableParagraph"/>
              <w:spacing w:before="100"/>
              <w:ind w:left="101"/>
              <w:rPr>
                <w:sz w:val="20"/>
              </w:rPr>
            </w:pPr>
            <w:r>
              <w:rPr>
                <w:spacing w:val="-4"/>
                <w:sz w:val="20"/>
              </w:rPr>
              <w:t>0.08</w:t>
            </w:r>
          </w:p>
        </w:tc>
        <w:tc>
          <w:tcPr>
            <w:tcW w:w="1603" w:type="dxa"/>
          </w:tcPr>
          <w:p>
            <w:pPr>
              <w:pStyle w:val="TableParagraph"/>
              <w:spacing w:before="100"/>
              <w:ind w:left="101"/>
              <w:rPr>
                <w:sz w:val="20"/>
              </w:rPr>
            </w:pPr>
            <w:r>
              <w:rPr>
                <w:spacing w:val="-4"/>
                <w:sz w:val="20"/>
              </w:rPr>
              <w:t>0.09</w:t>
            </w:r>
          </w:p>
        </w:tc>
        <w:tc>
          <w:tcPr>
            <w:tcW w:w="2580" w:type="dxa"/>
          </w:tcPr>
          <w:p>
            <w:pPr>
              <w:pStyle w:val="TableParagraph"/>
              <w:spacing w:before="100"/>
              <w:ind w:left="101"/>
              <w:rPr>
                <w:sz w:val="20"/>
              </w:rPr>
            </w:pPr>
            <w:r>
              <w:rPr>
                <w:spacing w:val="-4"/>
                <w:sz w:val="20"/>
              </w:rPr>
              <w:t>0.09</w:t>
            </w:r>
          </w:p>
        </w:tc>
      </w:tr>
    </w:tbl>
    <w:p>
      <w:pPr>
        <w:spacing w:after="0"/>
        <w:rPr>
          <w:sz w:val="20"/>
        </w:rPr>
        <w:sectPr>
          <w:pgSz w:w="12240" w:h="15840"/>
          <w:pgMar w:header="0" w:footer="1712" w:top="14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1"/>
        </w:rPr>
      </w:pPr>
    </w:p>
    <w:p>
      <w:pPr>
        <w:pStyle w:val="BodyText"/>
        <w:spacing w:line="276" w:lineRule="auto" w:before="94"/>
        <w:ind w:left="249" w:right="226"/>
        <w:jc w:val="center"/>
      </w:pPr>
      <w:r>
        <w:rPr>
          <w:b/>
        </w:rPr>
        <w:t>Figure</w:t>
      </w:r>
      <w:r>
        <w:rPr>
          <w:b/>
          <w:spacing w:val="-2"/>
        </w:rPr>
        <w:t> </w:t>
      </w:r>
      <w:r>
        <w:rPr>
          <w:b/>
        </w:rPr>
        <w:t>2.16. </w:t>
      </w:r>
      <w:r>
        <w:rPr/>
        <w:t>Comparison</w:t>
      </w:r>
      <w:r>
        <w:rPr>
          <w:spacing w:val="-2"/>
        </w:rPr>
        <w:t> </w:t>
      </w:r>
      <w:r>
        <w:rPr/>
        <w:t>of</w:t>
      </w:r>
      <w:r>
        <w:rPr>
          <w:spacing w:val="-2"/>
        </w:rPr>
        <w:t> </w:t>
      </w:r>
      <w:r>
        <w:rPr/>
        <w:t>the</w:t>
      </w:r>
      <w:r>
        <w:rPr>
          <w:spacing w:val="-4"/>
        </w:rPr>
        <w:t> </w:t>
      </w:r>
      <w:r>
        <w:rPr/>
        <w:t>recorded</w:t>
      </w:r>
      <w:r>
        <w:rPr>
          <w:spacing w:val="-2"/>
        </w:rPr>
        <w:t> </w:t>
      </w:r>
      <w:r>
        <w:rPr/>
        <w:t>PGA quadratic</w:t>
      </w:r>
      <w:r>
        <w:rPr>
          <w:spacing w:val="-4"/>
        </w:rPr>
        <w:t> </w:t>
      </w:r>
      <w:r>
        <w:rPr/>
        <w:t>mean</w:t>
      </w:r>
      <w:r>
        <w:rPr>
          <w:spacing w:val="-4"/>
        </w:rPr>
        <w:t> </w:t>
      </w:r>
      <w:r>
        <w:rPr/>
        <w:t>to</w:t>
      </w:r>
      <w:r>
        <w:rPr>
          <w:spacing w:val="-4"/>
        </w:rPr>
        <w:t> </w:t>
      </w:r>
      <w:r>
        <w:rPr/>
        <w:t>predictions</w:t>
      </w:r>
      <w:r>
        <w:rPr>
          <w:spacing w:val="-1"/>
        </w:rPr>
        <w:t> </w:t>
      </w:r>
      <w:r>
        <w:rPr/>
        <w:t>by</w:t>
      </w:r>
      <w:r>
        <w:rPr>
          <w:spacing w:val="-4"/>
        </w:rPr>
        <w:t> </w:t>
      </w:r>
      <w:r>
        <w:rPr/>
        <w:t>the</w:t>
      </w:r>
      <w:r>
        <w:rPr>
          <w:spacing w:val="-4"/>
        </w:rPr>
        <w:t> </w:t>
      </w:r>
      <w:r>
        <w:rPr/>
        <w:t>Akkar</w:t>
      </w:r>
      <w:r>
        <w:rPr>
          <w:spacing w:val="-3"/>
        </w:rPr>
        <w:t> </w:t>
      </w:r>
      <w:r>
        <w:rPr/>
        <w:t>et</w:t>
      </w:r>
      <w:r>
        <w:rPr>
          <w:spacing w:val="-3"/>
        </w:rPr>
        <w:t> </w:t>
      </w:r>
      <w:r>
        <w:rPr/>
        <w:t>al. (2014) GMM: (a) Attenuation for reference sites Vs30=500 m/s; (b) Normalized residuals as a function of distance.</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line="276" w:lineRule="auto" w:before="168"/>
        <w:ind w:left="250" w:right="225"/>
        <w:jc w:val="center"/>
      </w:pPr>
      <w:r>
        <w:rPr>
          <w:b/>
        </w:rPr>
        <w:t>Figure</w:t>
      </w:r>
      <w:r>
        <w:rPr>
          <w:b/>
          <w:spacing w:val="-3"/>
        </w:rPr>
        <w:t> </w:t>
      </w:r>
      <w:r>
        <w:rPr>
          <w:b/>
        </w:rPr>
        <w:t>2.17.</w:t>
      </w:r>
      <w:r>
        <w:rPr>
          <w:b/>
          <w:spacing w:val="-1"/>
        </w:rPr>
        <w:t> </w:t>
      </w:r>
      <w:r>
        <w:rPr/>
        <w:t>Comparison</w:t>
      </w:r>
      <w:r>
        <w:rPr>
          <w:spacing w:val="-3"/>
        </w:rPr>
        <w:t> </w:t>
      </w:r>
      <w:r>
        <w:rPr/>
        <w:t>of</w:t>
      </w:r>
      <w:r>
        <w:rPr>
          <w:spacing w:val="-3"/>
        </w:rPr>
        <w:t> </w:t>
      </w:r>
      <w:r>
        <w:rPr/>
        <w:t>the</w:t>
      </w:r>
      <w:r>
        <w:rPr>
          <w:spacing w:val="-5"/>
        </w:rPr>
        <w:t> </w:t>
      </w:r>
      <w:r>
        <w:rPr/>
        <w:t>spectral</w:t>
      </w:r>
      <w:r>
        <w:rPr>
          <w:spacing w:val="-4"/>
        </w:rPr>
        <w:t> </w:t>
      </w:r>
      <w:r>
        <w:rPr/>
        <w:t>acceleration</w:t>
      </w:r>
      <w:r>
        <w:rPr>
          <w:spacing w:val="-3"/>
        </w:rPr>
        <w:t> </w:t>
      </w:r>
      <w:r>
        <w:rPr/>
        <w:t>at</w:t>
      </w:r>
      <w:r>
        <w:rPr>
          <w:spacing w:val="-3"/>
        </w:rPr>
        <w:t> </w:t>
      </w:r>
      <w:r>
        <w:rPr/>
        <w:t>T=0.50</w:t>
      </w:r>
      <w:r>
        <w:rPr>
          <w:spacing w:val="-5"/>
        </w:rPr>
        <w:t> </w:t>
      </w:r>
      <w:r>
        <w:rPr/>
        <w:t>s</w:t>
      </w:r>
      <w:r>
        <w:rPr>
          <w:spacing w:val="-2"/>
        </w:rPr>
        <w:t> </w:t>
      </w:r>
      <w:r>
        <w:rPr/>
        <w:t>quadratic</w:t>
      </w:r>
      <w:r>
        <w:rPr>
          <w:spacing w:val="-2"/>
        </w:rPr>
        <w:t> </w:t>
      </w:r>
      <w:r>
        <w:rPr/>
        <w:t>mean</w:t>
      </w:r>
      <w:r>
        <w:rPr>
          <w:spacing w:val="-5"/>
        </w:rPr>
        <w:t> </w:t>
      </w:r>
      <w:r>
        <w:rPr/>
        <w:t>to</w:t>
      </w:r>
      <w:r>
        <w:rPr>
          <w:spacing w:val="-5"/>
        </w:rPr>
        <w:t> </w:t>
      </w:r>
      <w:r>
        <w:rPr/>
        <w:t>predictions by the Akkar et al. (2014) GMM: (a) Attenuation for reference sites Vs30=500 m/s; (b) Normalized residuals as a function of distance.</w:t>
      </w:r>
    </w:p>
    <w:p>
      <w:pPr>
        <w:spacing w:after="0" w:line="276" w:lineRule="auto"/>
        <w:jc w:val="center"/>
        <w:sectPr>
          <w:pgSz w:w="12240" w:h="15840"/>
          <w:pgMar w:header="0" w:footer="1712" w:top="15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4"/>
        </w:rPr>
      </w:pPr>
    </w:p>
    <w:p>
      <w:pPr>
        <w:pStyle w:val="BodyText"/>
        <w:spacing w:line="276" w:lineRule="auto" w:before="94"/>
        <w:ind w:left="242" w:right="226"/>
        <w:jc w:val="center"/>
      </w:pPr>
      <w:r>
        <w:rPr>
          <w:b/>
        </w:rPr>
        <w:t>Figure</w:t>
      </w:r>
      <w:r>
        <w:rPr>
          <w:b/>
          <w:spacing w:val="-2"/>
        </w:rPr>
        <w:t> </w:t>
      </w:r>
      <w:r>
        <w:rPr>
          <w:b/>
        </w:rPr>
        <w:t>2.18. </w:t>
      </w:r>
      <w:r>
        <w:rPr/>
        <w:t>Comparison</w:t>
      </w:r>
      <w:r>
        <w:rPr>
          <w:spacing w:val="-2"/>
        </w:rPr>
        <w:t> </w:t>
      </w:r>
      <w:r>
        <w:rPr/>
        <w:t>of</w:t>
      </w:r>
      <w:r>
        <w:rPr>
          <w:spacing w:val="-2"/>
        </w:rPr>
        <w:t> </w:t>
      </w:r>
      <w:r>
        <w:rPr/>
        <w:t>the</w:t>
      </w:r>
      <w:r>
        <w:rPr>
          <w:spacing w:val="-4"/>
        </w:rPr>
        <w:t> </w:t>
      </w:r>
      <w:r>
        <w:rPr/>
        <w:t>recorded</w:t>
      </w:r>
      <w:r>
        <w:rPr>
          <w:spacing w:val="-2"/>
        </w:rPr>
        <w:t> </w:t>
      </w:r>
      <w:r>
        <w:rPr/>
        <w:t>PGA</w:t>
      </w:r>
      <w:r>
        <w:rPr>
          <w:spacing w:val="-2"/>
        </w:rPr>
        <w:t> </w:t>
      </w:r>
      <w:r>
        <w:rPr/>
        <w:t>quadratic</w:t>
      </w:r>
      <w:r>
        <w:rPr>
          <w:spacing w:val="-4"/>
        </w:rPr>
        <w:t> </w:t>
      </w:r>
      <w:r>
        <w:rPr/>
        <w:t>mean</w:t>
      </w:r>
      <w:r>
        <w:rPr>
          <w:spacing w:val="-4"/>
        </w:rPr>
        <w:t> </w:t>
      </w:r>
      <w:r>
        <w:rPr/>
        <w:t>to</w:t>
      </w:r>
      <w:r>
        <w:rPr>
          <w:spacing w:val="-4"/>
        </w:rPr>
        <w:t> </w:t>
      </w:r>
      <w:r>
        <w:rPr/>
        <w:t>predictions</w:t>
      </w:r>
      <w:r>
        <w:rPr>
          <w:spacing w:val="-1"/>
        </w:rPr>
        <w:t> </w:t>
      </w:r>
      <w:r>
        <w:rPr/>
        <w:t>by</w:t>
      </w:r>
      <w:r>
        <w:rPr>
          <w:spacing w:val="-4"/>
        </w:rPr>
        <w:t> </w:t>
      </w:r>
      <w:r>
        <w:rPr/>
        <w:t>the</w:t>
      </w:r>
      <w:r>
        <w:rPr>
          <w:spacing w:val="-4"/>
        </w:rPr>
        <w:t> </w:t>
      </w:r>
      <w:r>
        <w:rPr/>
        <w:t>Boore</w:t>
      </w:r>
      <w:r>
        <w:rPr>
          <w:spacing w:val="-2"/>
        </w:rPr>
        <w:t> </w:t>
      </w:r>
      <w:r>
        <w:rPr/>
        <w:t>et</w:t>
      </w:r>
      <w:r>
        <w:rPr>
          <w:spacing w:val="-3"/>
        </w:rPr>
        <w:t> </w:t>
      </w:r>
      <w:r>
        <w:rPr/>
        <w:t>al. (2011) GMM: (a) Attenuation for reference</w:t>
      </w:r>
      <w:r>
        <w:rPr>
          <w:spacing w:val="-1"/>
        </w:rPr>
        <w:t> </w:t>
      </w:r>
      <w:r>
        <w:rPr/>
        <w:t>sites</w:t>
      </w:r>
      <w:r>
        <w:rPr>
          <w:spacing w:val="-1"/>
        </w:rPr>
        <w:t> </w:t>
      </w:r>
      <w:r>
        <w:rPr/>
        <w:t>500 m/s; (b) Normalized</w:t>
      </w:r>
      <w:r>
        <w:rPr>
          <w:spacing w:val="-1"/>
        </w:rPr>
        <w:t> </w:t>
      </w:r>
      <w:r>
        <w:rPr/>
        <w:t>residuals as a function of distance.</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line="276" w:lineRule="auto" w:before="182"/>
        <w:ind w:left="249" w:right="226"/>
        <w:jc w:val="center"/>
      </w:pPr>
      <w:r>
        <w:rPr>
          <w:b/>
        </w:rPr>
        <w:t>Figure</w:t>
      </w:r>
      <w:r>
        <w:rPr>
          <w:b/>
          <w:spacing w:val="-3"/>
        </w:rPr>
        <w:t> </w:t>
      </w:r>
      <w:r>
        <w:rPr>
          <w:b/>
        </w:rPr>
        <w:t>2.19.</w:t>
      </w:r>
      <w:r>
        <w:rPr>
          <w:b/>
          <w:spacing w:val="-1"/>
        </w:rPr>
        <w:t> </w:t>
      </w:r>
      <w:r>
        <w:rPr/>
        <w:t>Comparison</w:t>
      </w:r>
      <w:r>
        <w:rPr>
          <w:spacing w:val="-3"/>
        </w:rPr>
        <w:t> </w:t>
      </w:r>
      <w:r>
        <w:rPr/>
        <w:t>of</w:t>
      </w:r>
      <w:r>
        <w:rPr>
          <w:spacing w:val="-3"/>
        </w:rPr>
        <w:t> </w:t>
      </w:r>
      <w:r>
        <w:rPr/>
        <w:t>the</w:t>
      </w:r>
      <w:r>
        <w:rPr>
          <w:spacing w:val="-5"/>
        </w:rPr>
        <w:t> </w:t>
      </w:r>
      <w:r>
        <w:rPr/>
        <w:t>spectral</w:t>
      </w:r>
      <w:r>
        <w:rPr>
          <w:spacing w:val="-4"/>
        </w:rPr>
        <w:t> </w:t>
      </w:r>
      <w:r>
        <w:rPr/>
        <w:t>acceleration</w:t>
      </w:r>
      <w:r>
        <w:rPr>
          <w:spacing w:val="-3"/>
        </w:rPr>
        <w:t> </w:t>
      </w:r>
      <w:r>
        <w:rPr/>
        <w:t>at</w:t>
      </w:r>
      <w:r>
        <w:rPr>
          <w:spacing w:val="-3"/>
        </w:rPr>
        <w:t> </w:t>
      </w:r>
      <w:r>
        <w:rPr/>
        <w:t>T=0.50</w:t>
      </w:r>
      <w:r>
        <w:rPr>
          <w:spacing w:val="-5"/>
        </w:rPr>
        <w:t> </w:t>
      </w:r>
      <w:r>
        <w:rPr/>
        <w:t>s</w:t>
      </w:r>
      <w:r>
        <w:rPr>
          <w:spacing w:val="-2"/>
        </w:rPr>
        <w:t> </w:t>
      </w:r>
      <w:r>
        <w:rPr/>
        <w:t>quadratic</w:t>
      </w:r>
      <w:r>
        <w:rPr>
          <w:spacing w:val="-2"/>
        </w:rPr>
        <w:t> </w:t>
      </w:r>
      <w:r>
        <w:rPr/>
        <w:t>mean</w:t>
      </w:r>
      <w:r>
        <w:rPr>
          <w:spacing w:val="-5"/>
        </w:rPr>
        <w:t> </w:t>
      </w:r>
      <w:r>
        <w:rPr/>
        <w:t>to</w:t>
      </w:r>
      <w:r>
        <w:rPr>
          <w:spacing w:val="-5"/>
        </w:rPr>
        <w:t> </w:t>
      </w:r>
      <w:r>
        <w:rPr/>
        <w:t>predictions by the Boore et al. (2011) GMM: (a) Attenuation for reference sites Vs30=500 m/s; (b) Normalized residuals as a function of distance.</w:t>
      </w:r>
    </w:p>
    <w:p>
      <w:pPr>
        <w:spacing w:after="0" w:line="276" w:lineRule="auto"/>
        <w:jc w:val="center"/>
        <w:sectPr>
          <w:pgSz w:w="12240" w:h="15840"/>
          <w:pgMar w:header="0" w:footer="1712" w:top="1540" w:bottom="1980" w:left="1200" w:right="1220"/>
        </w:sectPr>
      </w:pPr>
    </w:p>
    <w:p>
      <w:pPr>
        <w:pStyle w:val="ListParagraph"/>
        <w:numPr>
          <w:ilvl w:val="3"/>
          <w:numId w:val="4"/>
        </w:numPr>
        <w:tabs>
          <w:tab w:pos="1034" w:val="left" w:leader="none"/>
        </w:tabs>
        <w:spacing w:line="240" w:lineRule="auto" w:before="71" w:after="0"/>
        <w:ind w:left="1034" w:right="0" w:hanging="794"/>
        <w:jc w:val="left"/>
        <w:rPr>
          <w:i/>
          <w:sz w:val="22"/>
        </w:rPr>
      </w:pPr>
      <w:bookmarkStart w:name="_bookmark24" w:id="25"/>
      <w:bookmarkEnd w:id="25"/>
      <w:r>
        <w:rPr/>
      </w:r>
      <w:r>
        <w:rPr>
          <w:i/>
          <w:sz w:val="22"/>
        </w:rPr>
        <w:t>Mw</w:t>
      </w:r>
      <w:r>
        <w:rPr>
          <w:i/>
          <w:spacing w:val="-6"/>
          <w:sz w:val="22"/>
        </w:rPr>
        <w:t> </w:t>
      </w:r>
      <w:r>
        <w:rPr>
          <w:i/>
          <w:sz w:val="22"/>
        </w:rPr>
        <w:t>7.6</w:t>
      </w:r>
      <w:r>
        <w:rPr>
          <w:i/>
          <w:spacing w:val="-4"/>
          <w:sz w:val="22"/>
        </w:rPr>
        <w:t> </w:t>
      </w:r>
      <w:r>
        <w:rPr>
          <w:i/>
          <w:sz w:val="22"/>
        </w:rPr>
        <w:t>earthquake</w:t>
      </w:r>
      <w:r>
        <w:rPr>
          <w:i/>
          <w:spacing w:val="-4"/>
          <w:sz w:val="22"/>
        </w:rPr>
        <w:t> </w:t>
      </w:r>
      <w:r>
        <w:rPr>
          <w:i/>
          <w:sz w:val="22"/>
        </w:rPr>
        <w:t>at</w:t>
      </w:r>
      <w:r>
        <w:rPr>
          <w:i/>
          <w:spacing w:val="-3"/>
          <w:sz w:val="22"/>
        </w:rPr>
        <w:t> </w:t>
      </w:r>
      <w:r>
        <w:rPr>
          <w:i/>
          <w:sz w:val="22"/>
        </w:rPr>
        <w:t>10:24</w:t>
      </w:r>
      <w:r>
        <w:rPr>
          <w:i/>
          <w:spacing w:val="-4"/>
          <w:sz w:val="22"/>
        </w:rPr>
        <w:t> </w:t>
      </w:r>
      <w:r>
        <w:rPr>
          <w:i/>
          <w:spacing w:val="-5"/>
          <w:sz w:val="22"/>
        </w:rPr>
        <w:t>UTC</w:t>
      </w:r>
    </w:p>
    <w:p>
      <w:pPr>
        <w:pStyle w:val="BodyText"/>
        <w:spacing w:before="157"/>
        <w:ind w:left="240" w:right="216"/>
        <w:jc w:val="both"/>
      </w:pPr>
      <w:r>
        <w:rPr/>
        <w:t>Figure</w:t>
      </w:r>
      <w:r>
        <w:rPr>
          <w:spacing w:val="-1"/>
        </w:rPr>
        <w:t> </w:t>
      </w:r>
      <w:r>
        <w:rPr/>
        <w:t>2.20</w:t>
      </w:r>
      <w:r>
        <w:rPr>
          <w:spacing w:val="-3"/>
        </w:rPr>
        <w:t> </w:t>
      </w:r>
      <w:r>
        <w:rPr/>
        <w:t>presents</w:t>
      </w:r>
      <w:r>
        <w:rPr>
          <w:spacing w:val="-3"/>
        </w:rPr>
        <w:t> </w:t>
      </w:r>
      <w:r>
        <w:rPr/>
        <w:t>the</w:t>
      </w:r>
      <w:r>
        <w:rPr>
          <w:spacing w:val="-3"/>
        </w:rPr>
        <w:t> </w:t>
      </w:r>
      <w:r>
        <w:rPr/>
        <w:t>shakemap</w:t>
      </w:r>
      <w:r>
        <w:rPr>
          <w:spacing w:val="-3"/>
        </w:rPr>
        <w:t> </w:t>
      </w:r>
      <w:r>
        <w:rPr/>
        <w:t>for</w:t>
      </w:r>
      <w:r>
        <w:rPr>
          <w:spacing w:val="-2"/>
        </w:rPr>
        <w:t> </w:t>
      </w:r>
      <w:r>
        <w:rPr/>
        <w:t>PGA</w:t>
      </w:r>
      <w:r>
        <w:rPr>
          <w:spacing w:val="-4"/>
        </w:rPr>
        <w:t> </w:t>
      </w:r>
      <w:r>
        <w:rPr/>
        <w:t>estimated</w:t>
      </w:r>
      <w:r>
        <w:rPr>
          <w:spacing w:val="-1"/>
        </w:rPr>
        <w:t> </w:t>
      </w:r>
      <w:r>
        <w:rPr/>
        <w:t>by</w:t>
      </w:r>
      <w:r>
        <w:rPr>
          <w:spacing w:val="-3"/>
        </w:rPr>
        <w:t> </w:t>
      </w:r>
      <w:r>
        <w:rPr/>
        <w:t>AFAD</w:t>
      </w:r>
      <w:r>
        <w:rPr>
          <w:spacing w:val="-1"/>
        </w:rPr>
        <w:t> </w:t>
      </w:r>
      <w:r>
        <w:rPr/>
        <w:t>for</w:t>
      </w:r>
      <w:r>
        <w:rPr>
          <w:spacing w:val="-2"/>
        </w:rPr>
        <w:t> </w:t>
      </w:r>
      <w:r>
        <w:rPr/>
        <w:t>the</w:t>
      </w:r>
      <w:r>
        <w:rPr>
          <w:spacing w:val="-3"/>
        </w:rPr>
        <w:t> </w:t>
      </w:r>
      <w:r>
        <w:rPr/>
        <w:t>Mw</w:t>
      </w:r>
      <w:r>
        <w:rPr>
          <w:spacing w:val="-1"/>
        </w:rPr>
        <w:t> </w:t>
      </w:r>
      <w:r>
        <w:rPr/>
        <w:t>7.6 event.</w:t>
      </w:r>
      <w:r>
        <w:rPr>
          <w:spacing w:val="-2"/>
        </w:rPr>
        <w:t> </w:t>
      </w:r>
      <w:r>
        <w:rPr/>
        <w:t>The</w:t>
      </w:r>
      <w:r>
        <w:rPr>
          <w:spacing w:val="-1"/>
        </w:rPr>
        <w:t> </w:t>
      </w:r>
      <w:r>
        <w:rPr/>
        <w:t>color scaling is similar to that in Figure 2.14. Note the lower maximum intensities recorded for this second</w:t>
      </w:r>
      <w:r>
        <w:rPr>
          <w:spacing w:val="-4"/>
        </w:rPr>
        <w:t> </w:t>
      </w:r>
      <w:r>
        <w:rPr/>
        <w:t>event,</w:t>
      </w:r>
      <w:r>
        <w:rPr>
          <w:spacing w:val="-3"/>
        </w:rPr>
        <w:t> </w:t>
      </w:r>
      <w:r>
        <w:rPr/>
        <w:t>as</w:t>
      </w:r>
      <w:r>
        <w:rPr>
          <w:spacing w:val="-6"/>
        </w:rPr>
        <w:t> </w:t>
      </w:r>
      <w:r>
        <w:rPr/>
        <w:t>compared</w:t>
      </w:r>
      <w:r>
        <w:rPr>
          <w:spacing w:val="-4"/>
        </w:rPr>
        <w:t> </w:t>
      </w:r>
      <w:r>
        <w:rPr/>
        <w:t>to</w:t>
      </w:r>
      <w:r>
        <w:rPr>
          <w:spacing w:val="-9"/>
        </w:rPr>
        <w:t> </w:t>
      </w:r>
      <w:r>
        <w:rPr/>
        <w:t>the</w:t>
      </w:r>
      <w:r>
        <w:rPr>
          <w:spacing w:val="-7"/>
        </w:rPr>
        <w:t> </w:t>
      </w:r>
      <w:r>
        <w:rPr/>
        <w:t>Mw</w:t>
      </w:r>
      <w:r>
        <w:rPr>
          <w:spacing w:val="-7"/>
        </w:rPr>
        <w:t> </w:t>
      </w:r>
      <w:r>
        <w:rPr/>
        <w:t>7.7</w:t>
      </w:r>
      <w:r>
        <w:rPr>
          <w:spacing w:val="-6"/>
        </w:rPr>
        <w:t> </w:t>
      </w:r>
      <w:r>
        <w:rPr/>
        <w:t>event.</w:t>
      </w:r>
      <w:r>
        <w:rPr>
          <w:spacing w:val="-7"/>
        </w:rPr>
        <w:t> </w:t>
      </w:r>
      <w:r>
        <w:rPr/>
        <w:t>The</w:t>
      </w:r>
      <w:r>
        <w:rPr>
          <w:spacing w:val="-4"/>
        </w:rPr>
        <w:t> </w:t>
      </w:r>
      <w:r>
        <w:rPr/>
        <w:t>PGAs</w:t>
      </w:r>
      <w:r>
        <w:rPr>
          <w:spacing w:val="-8"/>
        </w:rPr>
        <w:t> </w:t>
      </w:r>
      <w:r>
        <w:rPr/>
        <w:t>from</w:t>
      </w:r>
      <w:r>
        <w:rPr>
          <w:spacing w:val="-5"/>
        </w:rPr>
        <w:t> </w:t>
      </w:r>
      <w:r>
        <w:rPr/>
        <w:t>the</w:t>
      </w:r>
      <w:r>
        <w:rPr>
          <w:spacing w:val="-4"/>
        </w:rPr>
        <w:t> </w:t>
      </w:r>
      <w:r>
        <w:rPr/>
        <w:t>nine</w:t>
      </w:r>
      <w:r>
        <w:rPr>
          <w:spacing w:val="-9"/>
        </w:rPr>
        <w:t> </w:t>
      </w:r>
      <w:r>
        <w:rPr/>
        <w:t>closest</w:t>
      </w:r>
      <w:r>
        <w:rPr>
          <w:spacing w:val="-5"/>
        </w:rPr>
        <w:t> </w:t>
      </w:r>
      <w:r>
        <w:rPr/>
        <w:t>stations</w:t>
      </w:r>
      <w:r>
        <w:rPr>
          <w:spacing w:val="-6"/>
        </w:rPr>
        <w:t> </w:t>
      </w:r>
      <w:r>
        <w:rPr/>
        <w:t>for</w:t>
      </w:r>
      <w:r>
        <w:rPr>
          <w:spacing w:val="-5"/>
        </w:rPr>
        <w:t> </w:t>
      </w:r>
      <w:r>
        <w:rPr/>
        <w:t>the Mw 7.6 event that have</w:t>
      </w:r>
      <w:r>
        <w:rPr>
          <w:spacing w:val="-4"/>
        </w:rPr>
        <w:t> </w:t>
      </w:r>
      <w:r>
        <w:rPr/>
        <w:t>both been</w:t>
      </w:r>
      <w:r>
        <w:rPr>
          <w:spacing w:val="-2"/>
        </w:rPr>
        <w:t> </w:t>
      </w:r>
      <w:r>
        <w:rPr/>
        <w:t>automatically</w:t>
      </w:r>
      <w:r>
        <w:rPr>
          <w:spacing w:val="-1"/>
        </w:rPr>
        <w:t> </w:t>
      </w:r>
      <w:r>
        <w:rPr/>
        <w:t>and manually</w:t>
      </w:r>
      <w:r>
        <w:rPr>
          <w:spacing w:val="-2"/>
        </w:rPr>
        <w:t> </w:t>
      </w:r>
      <w:r>
        <w:rPr/>
        <w:t>processed</w:t>
      </w:r>
      <w:r>
        <w:rPr>
          <w:spacing w:val="-2"/>
        </w:rPr>
        <w:t> </w:t>
      </w:r>
      <w:r>
        <w:rPr/>
        <w:t>are listed</w:t>
      </w:r>
      <w:r>
        <w:rPr>
          <w:spacing w:val="-2"/>
        </w:rPr>
        <w:t> </w:t>
      </w:r>
      <w:r>
        <w:rPr/>
        <w:t>in Table</w:t>
      </w:r>
      <w:r>
        <w:rPr>
          <w:spacing w:val="-2"/>
        </w:rPr>
        <w:t> </w:t>
      </w:r>
      <w:r>
        <w:rPr/>
        <w:t>2.3. The maximum PGA</w:t>
      </w:r>
      <w:r>
        <w:rPr>
          <w:spacing w:val="-2"/>
        </w:rPr>
        <w:t> </w:t>
      </w:r>
      <w:r>
        <w:rPr/>
        <w:t>of</w:t>
      </w:r>
      <w:r>
        <w:rPr>
          <w:spacing w:val="-1"/>
        </w:rPr>
        <w:t> </w:t>
      </w:r>
      <w:r>
        <w:rPr/>
        <w:t>637.93 cm/s</w:t>
      </w:r>
      <w:r>
        <w:rPr>
          <w:vertAlign w:val="superscript"/>
        </w:rPr>
        <w:t>2</w:t>
      </w:r>
      <w:r>
        <w:rPr>
          <w:vertAlign w:val="baseline"/>
        </w:rPr>
        <w:t> (0.65g)</w:t>
      </w:r>
      <w:r>
        <w:rPr>
          <w:spacing w:val="-1"/>
          <w:vertAlign w:val="baseline"/>
        </w:rPr>
        <w:t> </w:t>
      </w:r>
      <w:r>
        <w:rPr>
          <w:vertAlign w:val="baseline"/>
        </w:rPr>
        <w:t>is observed at 36.5</w:t>
      </w:r>
      <w:r>
        <w:rPr>
          <w:spacing w:val="-1"/>
          <w:vertAlign w:val="baseline"/>
        </w:rPr>
        <w:t> </w:t>
      </w:r>
      <w:r>
        <w:rPr>
          <w:vertAlign w:val="baseline"/>
        </w:rPr>
        <w:t>km</w:t>
      </w:r>
      <w:r>
        <w:rPr>
          <w:spacing w:val="-1"/>
          <w:vertAlign w:val="baseline"/>
        </w:rPr>
        <w:t> </w:t>
      </w:r>
      <w:r>
        <w:rPr>
          <w:vertAlign w:val="baseline"/>
        </w:rPr>
        <w:t>from</w:t>
      </w:r>
      <w:r>
        <w:rPr>
          <w:spacing w:val="-1"/>
          <w:vertAlign w:val="baseline"/>
        </w:rPr>
        <w:t> </w:t>
      </w:r>
      <w:r>
        <w:rPr>
          <w:vertAlign w:val="baseline"/>
        </w:rPr>
        <w:t>the epicenter</w:t>
      </w:r>
      <w:r>
        <w:rPr>
          <w:spacing w:val="-1"/>
          <w:vertAlign w:val="baseline"/>
        </w:rPr>
        <w:t> </w:t>
      </w:r>
      <w:r>
        <w:rPr>
          <w:vertAlign w:val="baseline"/>
        </w:rPr>
        <w:t>at station </w:t>
      </w:r>
      <w:r>
        <w:rPr>
          <w:spacing w:val="-2"/>
          <w:vertAlign w:val="baseline"/>
        </w:rPr>
        <w:t>4612.</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
        <w:rPr>
          <w:sz w:val="19"/>
        </w:rPr>
      </w:pPr>
    </w:p>
    <w:p>
      <w:pPr>
        <w:pStyle w:val="BodyText"/>
        <w:spacing w:before="1"/>
        <w:ind w:left="370" w:right="342" w:hanging="7"/>
        <w:jc w:val="center"/>
      </w:pPr>
      <w:r>
        <w:rPr>
          <w:b/>
        </w:rPr>
        <w:t>Figure 2.20. </w:t>
      </w:r>
      <w:r>
        <w:rPr/>
        <w:t>AFAD shakemap for the Mw 7.6 event at 10:24 UTC (2nd event). Shakemap presents</w:t>
      </w:r>
      <w:r>
        <w:rPr>
          <w:spacing w:val="-4"/>
        </w:rPr>
        <w:t> </w:t>
      </w:r>
      <w:r>
        <w:rPr/>
        <w:t>the</w:t>
      </w:r>
      <w:r>
        <w:rPr>
          <w:spacing w:val="-5"/>
        </w:rPr>
        <w:t> </w:t>
      </w:r>
      <w:r>
        <w:rPr/>
        <w:t>AFAD-RED</w:t>
      </w:r>
      <w:r>
        <w:rPr>
          <w:spacing w:val="-3"/>
        </w:rPr>
        <w:t> </w:t>
      </w:r>
      <w:r>
        <w:rPr/>
        <w:t>estimations.</w:t>
      </w:r>
      <w:r>
        <w:rPr>
          <w:spacing w:val="-4"/>
        </w:rPr>
        <w:t> </w:t>
      </w:r>
      <w:r>
        <w:rPr/>
        <w:t>Stations</w:t>
      </w:r>
      <w:r>
        <w:rPr>
          <w:spacing w:val="-2"/>
        </w:rPr>
        <w:t> </w:t>
      </w:r>
      <w:r>
        <w:rPr/>
        <w:t>with</w:t>
      </w:r>
      <w:r>
        <w:rPr>
          <w:spacing w:val="-3"/>
        </w:rPr>
        <w:t> </w:t>
      </w:r>
      <w:r>
        <w:rPr/>
        <w:t>triangles</w:t>
      </w:r>
      <w:r>
        <w:rPr>
          <w:spacing w:val="-3"/>
        </w:rPr>
        <w:t> </w:t>
      </w:r>
      <w:r>
        <w:rPr/>
        <w:t>have</w:t>
      </w:r>
      <w:r>
        <w:rPr>
          <w:spacing w:val="-5"/>
        </w:rPr>
        <w:t> </w:t>
      </w:r>
      <w:r>
        <w:rPr/>
        <w:t>the</w:t>
      </w:r>
      <w:r>
        <w:rPr>
          <w:spacing w:val="-5"/>
        </w:rPr>
        <w:t> </w:t>
      </w:r>
      <w:r>
        <w:rPr/>
        <w:t>color-legend</w:t>
      </w:r>
      <w:r>
        <w:rPr>
          <w:spacing w:val="-3"/>
        </w:rPr>
        <w:t> </w:t>
      </w:r>
      <w:r>
        <w:rPr/>
        <w:t>presenting the corresponding PGA records (AFAD 2023b).</w:t>
      </w:r>
    </w:p>
    <w:p>
      <w:pPr>
        <w:spacing w:after="0"/>
        <w:jc w:val="center"/>
        <w:sectPr>
          <w:pgSz w:w="12240" w:h="15840"/>
          <w:pgMar w:header="0" w:footer="1712" w:top="1420" w:bottom="1980" w:left="1200" w:right="1220"/>
        </w:sectPr>
      </w:pPr>
    </w:p>
    <w:p>
      <w:pPr>
        <w:pStyle w:val="BodyText"/>
        <w:spacing w:line="278" w:lineRule="auto" w:before="68"/>
        <w:ind w:left="3176" w:hanging="2905"/>
      </w:pPr>
      <w:r>
        <w:rPr>
          <w:b/>
        </w:rPr>
        <w:t>Table</w:t>
      </w:r>
      <w:r>
        <w:rPr>
          <w:b/>
          <w:spacing w:val="-2"/>
        </w:rPr>
        <w:t> </w:t>
      </w:r>
      <w:r>
        <w:rPr>
          <w:b/>
        </w:rPr>
        <w:t>2.3.</w:t>
      </w:r>
      <w:r>
        <w:rPr>
          <w:b/>
          <w:spacing w:val="-3"/>
        </w:rPr>
        <w:t> </w:t>
      </w:r>
      <w:r>
        <w:rPr/>
        <w:t>Recorded</w:t>
      </w:r>
      <w:r>
        <w:rPr>
          <w:spacing w:val="-4"/>
        </w:rPr>
        <w:t> </w:t>
      </w:r>
      <w:r>
        <w:rPr/>
        <w:t>PGA</w:t>
      </w:r>
      <w:r>
        <w:rPr>
          <w:spacing w:val="-2"/>
        </w:rPr>
        <w:t> </w:t>
      </w:r>
      <w:r>
        <w:rPr/>
        <w:t>values</w:t>
      </w:r>
      <w:r>
        <w:rPr>
          <w:spacing w:val="-1"/>
        </w:rPr>
        <w:t> </w:t>
      </w:r>
      <w:r>
        <w:rPr/>
        <w:t>at</w:t>
      </w:r>
      <w:r>
        <w:rPr>
          <w:spacing w:val="-3"/>
        </w:rPr>
        <w:t> </w:t>
      </w:r>
      <w:r>
        <w:rPr/>
        <w:t>stations</w:t>
      </w:r>
      <w:r>
        <w:rPr>
          <w:spacing w:val="-4"/>
        </w:rPr>
        <w:t> </w:t>
      </w:r>
      <w:r>
        <w:rPr/>
        <w:t>closer</w:t>
      </w:r>
      <w:r>
        <w:rPr>
          <w:spacing w:val="-3"/>
        </w:rPr>
        <w:t> </w:t>
      </w:r>
      <w:r>
        <w:rPr/>
        <w:t>to</w:t>
      </w:r>
      <w:r>
        <w:rPr>
          <w:spacing w:val="-4"/>
        </w:rPr>
        <w:t> </w:t>
      </w:r>
      <w:r>
        <w:rPr/>
        <w:t>the</w:t>
      </w:r>
      <w:r>
        <w:rPr>
          <w:spacing w:val="-2"/>
        </w:rPr>
        <w:t> </w:t>
      </w:r>
      <w:r>
        <w:rPr/>
        <w:t>epicenter</w:t>
      </w:r>
      <w:r>
        <w:rPr>
          <w:spacing w:val="-3"/>
        </w:rPr>
        <w:t> </w:t>
      </w:r>
      <w:r>
        <w:rPr/>
        <w:t>of</w:t>
      </w:r>
      <w:r>
        <w:rPr>
          <w:spacing w:val="-3"/>
        </w:rPr>
        <w:t> </w:t>
      </w:r>
      <w:r>
        <w:rPr/>
        <w:t>the</w:t>
      </w:r>
      <w:r>
        <w:rPr>
          <w:spacing w:val="-7"/>
        </w:rPr>
        <w:t> </w:t>
      </w:r>
      <w:r>
        <w:rPr/>
        <w:t>Mw</w:t>
      </w:r>
      <w:r>
        <w:rPr>
          <w:spacing w:val="-2"/>
        </w:rPr>
        <w:t> </w:t>
      </w:r>
      <w:r>
        <w:rPr/>
        <w:t>7.6</w:t>
      </w:r>
      <w:r>
        <w:rPr>
          <w:spacing w:val="-2"/>
        </w:rPr>
        <w:t> </w:t>
      </w:r>
      <w:r>
        <w:rPr/>
        <w:t>event</w:t>
      </w:r>
      <w:r>
        <w:rPr>
          <w:spacing w:val="-3"/>
        </w:rPr>
        <w:t> </w:t>
      </w:r>
      <w:r>
        <w:rPr/>
        <w:t>(AFAD, 2023b). Data obtained on 2-7-2023.</w:t>
      </w:r>
    </w:p>
    <w:tbl>
      <w:tblPr>
        <w:tblW w:w="0" w:type="auto"/>
        <w:jc w:val="left"/>
        <w:tblInd w:w="9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40"/>
        <w:gridCol w:w="994"/>
        <w:gridCol w:w="1080"/>
        <w:gridCol w:w="992"/>
        <w:gridCol w:w="1169"/>
        <w:gridCol w:w="1261"/>
        <w:gridCol w:w="1172"/>
      </w:tblGrid>
      <w:tr>
        <w:trPr>
          <w:trHeight w:val="609" w:hRule="atLeast"/>
        </w:trPr>
        <w:tc>
          <w:tcPr>
            <w:tcW w:w="1340" w:type="dxa"/>
          </w:tcPr>
          <w:p>
            <w:pPr>
              <w:pStyle w:val="TableParagraph"/>
              <w:spacing w:before="36"/>
              <w:ind w:left="40"/>
              <w:rPr>
                <w:b/>
                <w:sz w:val="20"/>
              </w:rPr>
            </w:pPr>
            <w:r>
              <w:rPr>
                <w:b/>
                <w:sz w:val="20"/>
              </w:rPr>
              <w:t>Station</w:t>
            </w:r>
            <w:r>
              <w:rPr>
                <w:b/>
                <w:spacing w:val="-8"/>
                <w:sz w:val="20"/>
              </w:rPr>
              <w:t> </w:t>
            </w:r>
            <w:r>
              <w:rPr>
                <w:b/>
                <w:spacing w:val="-4"/>
                <w:sz w:val="20"/>
              </w:rPr>
              <w:t>Code</w:t>
            </w:r>
          </w:p>
        </w:tc>
        <w:tc>
          <w:tcPr>
            <w:tcW w:w="994" w:type="dxa"/>
          </w:tcPr>
          <w:p>
            <w:pPr>
              <w:pStyle w:val="TableParagraph"/>
              <w:spacing w:before="36"/>
              <w:ind w:left="37"/>
              <w:rPr>
                <w:b/>
                <w:sz w:val="20"/>
              </w:rPr>
            </w:pPr>
            <w:r>
              <w:rPr>
                <w:b/>
                <w:sz w:val="20"/>
              </w:rPr>
              <w:t>Repi</w:t>
            </w:r>
            <w:r>
              <w:rPr>
                <w:b/>
                <w:spacing w:val="-6"/>
                <w:sz w:val="20"/>
              </w:rPr>
              <w:t> </w:t>
            </w:r>
            <w:r>
              <w:rPr>
                <w:b/>
                <w:spacing w:val="-4"/>
                <w:sz w:val="20"/>
              </w:rPr>
              <w:t>(km)</w:t>
            </w:r>
          </w:p>
        </w:tc>
        <w:tc>
          <w:tcPr>
            <w:tcW w:w="1080" w:type="dxa"/>
          </w:tcPr>
          <w:p>
            <w:pPr>
              <w:pStyle w:val="TableParagraph"/>
              <w:spacing w:before="36"/>
              <w:ind w:left="37"/>
              <w:rPr>
                <w:b/>
                <w:sz w:val="20"/>
              </w:rPr>
            </w:pPr>
            <w:r>
              <w:rPr>
                <w:b/>
                <w:spacing w:val="-2"/>
                <w:sz w:val="20"/>
              </w:rPr>
              <w:t>Longitude</w:t>
            </w:r>
          </w:p>
        </w:tc>
        <w:tc>
          <w:tcPr>
            <w:tcW w:w="992" w:type="dxa"/>
          </w:tcPr>
          <w:p>
            <w:pPr>
              <w:pStyle w:val="TableParagraph"/>
              <w:spacing w:before="36"/>
              <w:ind w:left="37"/>
              <w:rPr>
                <w:b/>
                <w:sz w:val="20"/>
              </w:rPr>
            </w:pPr>
            <w:r>
              <w:rPr>
                <w:b/>
                <w:spacing w:val="-2"/>
                <w:sz w:val="20"/>
              </w:rPr>
              <w:t>Latitude</w:t>
            </w:r>
          </w:p>
        </w:tc>
        <w:tc>
          <w:tcPr>
            <w:tcW w:w="1169" w:type="dxa"/>
          </w:tcPr>
          <w:p>
            <w:pPr>
              <w:pStyle w:val="TableParagraph"/>
              <w:spacing w:before="36"/>
              <w:ind w:left="37"/>
              <w:rPr>
                <w:b/>
                <w:sz w:val="20"/>
              </w:rPr>
            </w:pPr>
            <w:r>
              <w:rPr>
                <w:b/>
                <w:spacing w:val="-2"/>
                <w:sz w:val="20"/>
              </w:rPr>
              <w:t>PGA_NS</w:t>
            </w:r>
          </w:p>
          <w:p>
            <w:pPr>
              <w:pStyle w:val="TableParagraph"/>
              <w:spacing w:before="35"/>
              <w:ind w:left="37"/>
              <w:rPr>
                <w:b/>
                <w:sz w:val="20"/>
              </w:rPr>
            </w:pPr>
            <w:r>
              <w:rPr>
                <w:b/>
                <w:spacing w:val="-5"/>
                <w:sz w:val="20"/>
              </w:rPr>
              <w:t>(g)</w:t>
            </w:r>
          </w:p>
        </w:tc>
        <w:tc>
          <w:tcPr>
            <w:tcW w:w="1261" w:type="dxa"/>
          </w:tcPr>
          <w:p>
            <w:pPr>
              <w:pStyle w:val="TableParagraph"/>
              <w:spacing w:before="1"/>
              <w:rPr>
                <w:sz w:val="26"/>
              </w:rPr>
            </w:pPr>
          </w:p>
          <w:p>
            <w:pPr>
              <w:pStyle w:val="TableParagraph"/>
              <w:spacing w:before="1"/>
              <w:ind w:left="36"/>
              <w:rPr>
                <w:b/>
                <w:sz w:val="20"/>
              </w:rPr>
            </w:pPr>
            <w:r>
              <w:rPr>
                <w:b/>
                <w:sz w:val="20"/>
              </w:rPr>
              <w:t>PGA_EW</w:t>
            </w:r>
            <w:r>
              <w:rPr>
                <w:b/>
                <w:spacing w:val="-10"/>
                <w:sz w:val="20"/>
              </w:rPr>
              <w:t> </w:t>
            </w:r>
            <w:r>
              <w:rPr>
                <w:b/>
                <w:spacing w:val="-5"/>
                <w:sz w:val="20"/>
              </w:rPr>
              <w:t>(g)</w:t>
            </w:r>
          </w:p>
        </w:tc>
        <w:tc>
          <w:tcPr>
            <w:tcW w:w="1172" w:type="dxa"/>
          </w:tcPr>
          <w:p>
            <w:pPr>
              <w:pStyle w:val="TableParagraph"/>
              <w:spacing w:before="36"/>
              <w:ind w:left="36"/>
              <w:rPr>
                <w:b/>
                <w:sz w:val="20"/>
              </w:rPr>
            </w:pPr>
            <w:r>
              <w:rPr>
                <w:b/>
                <w:spacing w:val="-2"/>
                <w:sz w:val="20"/>
              </w:rPr>
              <w:t>PGA_UD</w:t>
            </w:r>
          </w:p>
          <w:p>
            <w:pPr>
              <w:pStyle w:val="TableParagraph"/>
              <w:spacing w:before="35"/>
              <w:ind w:left="36"/>
              <w:rPr>
                <w:b/>
                <w:sz w:val="20"/>
              </w:rPr>
            </w:pPr>
            <w:r>
              <w:rPr>
                <w:b/>
                <w:spacing w:val="-5"/>
                <w:sz w:val="20"/>
              </w:rPr>
              <w:t>(g)</w:t>
            </w:r>
          </w:p>
        </w:tc>
      </w:tr>
      <w:tr>
        <w:trPr>
          <w:trHeight w:val="395" w:hRule="atLeast"/>
        </w:trPr>
        <w:tc>
          <w:tcPr>
            <w:tcW w:w="1340" w:type="dxa"/>
          </w:tcPr>
          <w:p>
            <w:pPr>
              <w:pStyle w:val="TableParagraph"/>
              <w:spacing w:before="87"/>
              <w:ind w:left="40"/>
              <w:rPr>
                <w:sz w:val="20"/>
              </w:rPr>
            </w:pPr>
            <w:r>
              <w:rPr>
                <w:spacing w:val="-4"/>
                <w:sz w:val="20"/>
              </w:rPr>
              <w:t>4611</w:t>
            </w:r>
          </w:p>
        </w:tc>
        <w:tc>
          <w:tcPr>
            <w:tcW w:w="994" w:type="dxa"/>
          </w:tcPr>
          <w:p>
            <w:pPr>
              <w:pStyle w:val="TableParagraph"/>
              <w:spacing w:before="87"/>
              <w:ind w:left="37"/>
              <w:rPr>
                <w:sz w:val="20"/>
              </w:rPr>
            </w:pPr>
            <w:r>
              <w:rPr>
                <w:spacing w:val="-4"/>
                <w:sz w:val="20"/>
              </w:rPr>
              <w:t>38.2</w:t>
            </w:r>
          </w:p>
        </w:tc>
        <w:tc>
          <w:tcPr>
            <w:tcW w:w="1080" w:type="dxa"/>
          </w:tcPr>
          <w:p>
            <w:pPr>
              <w:pStyle w:val="TableParagraph"/>
              <w:spacing w:before="87"/>
              <w:ind w:left="37"/>
              <w:rPr>
                <w:sz w:val="20"/>
              </w:rPr>
            </w:pPr>
            <w:r>
              <w:rPr>
                <w:spacing w:val="-2"/>
                <w:sz w:val="20"/>
              </w:rPr>
              <w:t>37.2843</w:t>
            </w:r>
          </w:p>
        </w:tc>
        <w:tc>
          <w:tcPr>
            <w:tcW w:w="992" w:type="dxa"/>
          </w:tcPr>
          <w:p>
            <w:pPr>
              <w:pStyle w:val="TableParagraph"/>
              <w:spacing w:before="87"/>
              <w:ind w:left="37"/>
              <w:rPr>
                <w:sz w:val="20"/>
              </w:rPr>
            </w:pPr>
            <w:r>
              <w:rPr>
                <w:spacing w:val="-2"/>
                <w:sz w:val="20"/>
              </w:rPr>
              <w:t>37.7472</w:t>
            </w:r>
          </w:p>
        </w:tc>
        <w:tc>
          <w:tcPr>
            <w:tcW w:w="1169" w:type="dxa"/>
          </w:tcPr>
          <w:p>
            <w:pPr>
              <w:pStyle w:val="TableParagraph"/>
              <w:spacing w:before="87"/>
              <w:ind w:left="37"/>
              <w:rPr>
                <w:sz w:val="20"/>
              </w:rPr>
            </w:pPr>
            <w:r>
              <w:rPr>
                <w:spacing w:val="-4"/>
                <w:sz w:val="20"/>
              </w:rPr>
              <w:t>0.20</w:t>
            </w:r>
          </w:p>
        </w:tc>
        <w:tc>
          <w:tcPr>
            <w:tcW w:w="1261" w:type="dxa"/>
          </w:tcPr>
          <w:p>
            <w:pPr>
              <w:pStyle w:val="TableParagraph"/>
              <w:spacing w:before="87"/>
              <w:ind w:left="36"/>
              <w:rPr>
                <w:sz w:val="20"/>
              </w:rPr>
            </w:pPr>
            <w:r>
              <w:rPr>
                <w:spacing w:val="-4"/>
                <w:sz w:val="20"/>
              </w:rPr>
              <w:t>0.14</w:t>
            </w:r>
          </w:p>
        </w:tc>
        <w:tc>
          <w:tcPr>
            <w:tcW w:w="1172" w:type="dxa"/>
          </w:tcPr>
          <w:p>
            <w:pPr>
              <w:pStyle w:val="TableParagraph"/>
              <w:spacing w:before="87"/>
              <w:ind w:left="36"/>
              <w:rPr>
                <w:sz w:val="20"/>
              </w:rPr>
            </w:pPr>
            <w:r>
              <w:rPr>
                <w:spacing w:val="-4"/>
                <w:sz w:val="20"/>
              </w:rPr>
              <w:t>0.07</w:t>
            </w:r>
          </w:p>
        </w:tc>
      </w:tr>
      <w:tr>
        <w:trPr>
          <w:trHeight w:val="392" w:hRule="atLeast"/>
        </w:trPr>
        <w:tc>
          <w:tcPr>
            <w:tcW w:w="1340" w:type="dxa"/>
          </w:tcPr>
          <w:p>
            <w:pPr>
              <w:pStyle w:val="TableParagraph"/>
              <w:spacing w:before="87"/>
              <w:ind w:left="40"/>
              <w:rPr>
                <w:sz w:val="20"/>
              </w:rPr>
            </w:pPr>
            <w:r>
              <w:rPr>
                <w:spacing w:val="-4"/>
                <w:sz w:val="20"/>
              </w:rPr>
              <w:t>4409</w:t>
            </w:r>
          </w:p>
        </w:tc>
        <w:tc>
          <w:tcPr>
            <w:tcW w:w="994" w:type="dxa"/>
          </w:tcPr>
          <w:p>
            <w:pPr>
              <w:pStyle w:val="TableParagraph"/>
              <w:spacing w:before="87"/>
              <w:ind w:left="37"/>
              <w:rPr>
                <w:sz w:val="20"/>
              </w:rPr>
            </w:pPr>
            <w:r>
              <w:rPr>
                <w:spacing w:val="-4"/>
                <w:sz w:val="20"/>
              </w:rPr>
              <w:t>56.9</w:t>
            </w:r>
          </w:p>
        </w:tc>
        <w:tc>
          <w:tcPr>
            <w:tcW w:w="1080" w:type="dxa"/>
          </w:tcPr>
          <w:p>
            <w:pPr>
              <w:pStyle w:val="TableParagraph"/>
              <w:spacing w:before="87"/>
              <w:ind w:left="37"/>
              <w:rPr>
                <w:sz w:val="20"/>
              </w:rPr>
            </w:pPr>
            <w:r>
              <w:rPr>
                <w:spacing w:val="-2"/>
                <w:sz w:val="20"/>
              </w:rPr>
              <w:t>37.4908</w:t>
            </w:r>
          </w:p>
        </w:tc>
        <w:tc>
          <w:tcPr>
            <w:tcW w:w="992" w:type="dxa"/>
          </w:tcPr>
          <w:p>
            <w:pPr>
              <w:pStyle w:val="TableParagraph"/>
              <w:spacing w:before="87"/>
              <w:ind w:left="37"/>
              <w:rPr>
                <w:sz w:val="20"/>
              </w:rPr>
            </w:pPr>
            <w:r>
              <w:rPr>
                <w:spacing w:val="-2"/>
                <w:sz w:val="20"/>
              </w:rPr>
              <w:t>38.5606</w:t>
            </w:r>
          </w:p>
        </w:tc>
        <w:tc>
          <w:tcPr>
            <w:tcW w:w="1169" w:type="dxa"/>
          </w:tcPr>
          <w:p>
            <w:pPr>
              <w:pStyle w:val="TableParagraph"/>
              <w:spacing w:before="87"/>
              <w:ind w:left="37"/>
              <w:rPr>
                <w:sz w:val="20"/>
              </w:rPr>
            </w:pPr>
            <w:r>
              <w:rPr>
                <w:spacing w:val="-4"/>
                <w:sz w:val="20"/>
              </w:rPr>
              <w:t>0.22</w:t>
            </w:r>
          </w:p>
        </w:tc>
        <w:tc>
          <w:tcPr>
            <w:tcW w:w="1261" w:type="dxa"/>
          </w:tcPr>
          <w:p>
            <w:pPr>
              <w:pStyle w:val="TableParagraph"/>
              <w:spacing w:before="87"/>
              <w:ind w:left="36"/>
              <w:rPr>
                <w:sz w:val="20"/>
              </w:rPr>
            </w:pPr>
            <w:r>
              <w:rPr>
                <w:spacing w:val="-4"/>
                <w:sz w:val="20"/>
              </w:rPr>
              <w:t>0.15</w:t>
            </w:r>
          </w:p>
        </w:tc>
        <w:tc>
          <w:tcPr>
            <w:tcW w:w="1172" w:type="dxa"/>
          </w:tcPr>
          <w:p>
            <w:pPr>
              <w:pStyle w:val="TableParagraph"/>
              <w:spacing w:before="87"/>
              <w:ind w:left="36"/>
              <w:rPr>
                <w:sz w:val="20"/>
              </w:rPr>
            </w:pPr>
            <w:r>
              <w:rPr>
                <w:spacing w:val="-4"/>
                <w:sz w:val="20"/>
              </w:rPr>
              <w:t>0.06</w:t>
            </w:r>
          </w:p>
        </w:tc>
      </w:tr>
      <w:tr>
        <w:trPr>
          <w:trHeight w:val="395" w:hRule="atLeast"/>
        </w:trPr>
        <w:tc>
          <w:tcPr>
            <w:tcW w:w="1340" w:type="dxa"/>
          </w:tcPr>
          <w:p>
            <w:pPr>
              <w:pStyle w:val="TableParagraph"/>
              <w:spacing w:before="87"/>
              <w:ind w:left="40"/>
              <w:rPr>
                <w:sz w:val="20"/>
              </w:rPr>
            </w:pPr>
            <w:r>
              <w:rPr>
                <w:spacing w:val="-4"/>
                <w:sz w:val="20"/>
              </w:rPr>
              <w:t>4612</w:t>
            </w:r>
          </w:p>
        </w:tc>
        <w:tc>
          <w:tcPr>
            <w:tcW w:w="994" w:type="dxa"/>
          </w:tcPr>
          <w:p>
            <w:pPr>
              <w:pStyle w:val="TableParagraph"/>
              <w:spacing w:before="87"/>
              <w:ind w:left="37"/>
              <w:rPr>
                <w:sz w:val="20"/>
              </w:rPr>
            </w:pPr>
            <w:r>
              <w:rPr>
                <w:spacing w:val="-2"/>
                <w:sz w:val="20"/>
              </w:rPr>
              <w:t>66.70</w:t>
            </w:r>
          </w:p>
        </w:tc>
        <w:tc>
          <w:tcPr>
            <w:tcW w:w="1080" w:type="dxa"/>
          </w:tcPr>
          <w:p>
            <w:pPr>
              <w:pStyle w:val="TableParagraph"/>
              <w:spacing w:before="87"/>
              <w:ind w:left="37"/>
              <w:rPr>
                <w:sz w:val="20"/>
              </w:rPr>
            </w:pPr>
            <w:r>
              <w:rPr>
                <w:spacing w:val="-2"/>
                <w:sz w:val="20"/>
              </w:rPr>
              <w:t>36.4819</w:t>
            </w:r>
          </w:p>
        </w:tc>
        <w:tc>
          <w:tcPr>
            <w:tcW w:w="992" w:type="dxa"/>
          </w:tcPr>
          <w:p>
            <w:pPr>
              <w:pStyle w:val="TableParagraph"/>
              <w:spacing w:before="87"/>
              <w:ind w:left="37"/>
              <w:rPr>
                <w:sz w:val="20"/>
              </w:rPr>
            </w:pPr>
            <w:r>
              <w:rPr>
                <w:spacing w:val="-2"/>
                <w:sz w:val="20"/>
              </w:rPr>
              <w:t>38.0240</w:t>
            </w:r>
          </w:p>
        </w:tc>
        <w:tc>
          <w:tcPr>
            <w:tcW w:w="1169" w:type="dxa"/>
          </w:tcPr>
          <w:p>
            <w:pPr>
              <w:pStyle w:val="TableParagraph"/>
              <w:spacing w:before="87"/>
              <w:ind w:left="37"/>
              <w:rPr>
                <w:sz w:val="20"/>
              </w:rPr>
            </w:pPr>
            <w:r>
              <w:rPr>
                <w:spacing w:val="-4"/>
                <w:sz w:val="20"/>
              </w:rPr>
              <w:t>0.65</w:t>
            </w:r>
          </w:p>
        </w:tc>
        <w:tc>
          <w:tcPr>
            <w:tcW w:w="1261" w:type="dxa"/>
          </w:tcPr>
          <w:p>
            <w:pPr>
              <w:pStyle w:val="TableParagraph"/>
              <w:spacing w:before="87"/>
              <w:ind w:left="36"/>
              <w:rPr>
                <w:sz w:val="20"/>
              </w:rPr>
            </w:pPr>
            <w:r>
              <w:rPr>
                <w:spacing w:val="-4"/>
                <w:sz w:val="20"/>
              </w:rPr>
              <w:t>0.53</w:t>
            </w:r>
          </w:p>
        </w:tc>
        <w:tc>
          <w:tcPr>
            <w:tcW w:w="1172" w:type="dxa"/>
          </w:tcPr>
          <w:p>
            <w:pPr>
              <w:pStyle w:val="TableParagraph"/>
              <w:spacing w:before="87"/>
              <w:ind w:left="36"/>
              <w:rPr>
                <w:sz w:val="20"/>
              </w:rPr>
            </w:pPr>
            <w:r>
              <w:rPr>
                <w:spacing w:val="-4"/>
                <w:sz w:val="20"/>
              </w:rPr>
              <w:t>0.38</w:t>
            </w:r>
          </w:p>
        </w:tc>
      </w:tr>
      <w:tr>
        <w:trPr>
          <w:trHeight w:val="395" w:hRule="atLeast"/>
        </w:trPr>
        <w:tc>
          <w:tcPr>
            <w:tcW w:w="1340" w:type="dxa"/>
          </w:tcPr>
          <w:p>
            <w:pPr>
              <w:pStyle w:val="TableParagraph"/>
              <w:spacing w:before="87"/>
              <w:ind w:left="40"/>
              <w:rPr>
                <w:sz w:val="20"/>
              </w:rPr>
            </w:pPr>
            <w:r>
              <w:rPr>
                <w:spacing w:val="-5"/>
                <w:sz w:val="20"/>
              </w:rPr>
              <w:t>213</w:t>
            </w:r>
          </w:p>
        </w:tc>
        <w:tc>
          <w:tcPr>
            <w:tcW w:w="994" w:type="dxa"/>
          </w:tcPr>
          <w:p>
            <w:pPr>
              <w:pStyle w:val="TableParagraph"/>
              <w:spacing w:before="87"/>
              <w:ind w:left="37"/>
              <w:rPr>
                <w:sz w:val="20"/>
              </w:rPr>
            </w:pPr>
            <w:r>
              <w:rPr>
                <w:spacing w:val="-4"/>
                <w:sz w:val="20"/>
              </w:rPr>
              <w:t>68.7</w:t>
            </w:r>
          </w:p>
        </w:tc>
        <w:tc>
          <w:tcPr>
            <w:tcW w:w="1080" w:type="dxa"/>
          </w:tcPr>
          <w:p>
            <w:pPr>
              <w:pStyle w:val="TableParagraph"/>
              <w:spacing w:before="87"/>
              <w:ind w:left="37"/>
              <w:rPr>
                <w:sz w:val="20"/>
              </w:rPr>
            </w:pPr>
            <w:r>
              <w:rPr>
                <w:spacing w:val="-2"/>
                <w:sz w:val="20"/>
              </w:rPr>
              <w:t>37.9296</w:t>
            </w:r>
          </w:p>
        </w:tc>
        <w:tc>
          <w:tcPr>
            <w:tcW w:w="992" w:type="dxa"/>
          </w:tcPr>
          <w:p>
            <w:pPr>
              <w:pStyle w:val="TableParagraph"/>
              <w:spacing w:before="87"/>
              <w:ind w:left="37"/>
              <w:rPr>
                <w:sz w:val="20"/>
              </w:rPr>
            </w:pPr>
            <w:r>
              <w:rPr>
                <w:spacing w:val="-2"/>
                <w:sz w:val="20"/>
              </w:rPr>
              <w:t>37.7967</w:t>
            </w:r>
          </w:p>
        </w:tc>
        <w:tc>
          <w:tcPr>
            <w:tcW w:w="1169" w:type="dxa"/>
          </w:tcPr>
          <w:p>
            <w:pPr>
              <w:pStyle w:val="TableParagraph"/>
              <w:spacing w:before="87"/>
              <w:ind w:left="37"/>
              <w:rPr>
                <w:sz w:val="20"/>
              </w:rPr>
            </w:pPr>
            <w:r>
              <w:rPr>
                <w:spacing w:val="-4"/>
                <w:sz w:val="20"/>
              </w:rPr>
              <w:t>0.12</w:t>
            </w:r>
          </w:p>
        </w:tc>
        <w:tc>
          <w:tcPr>
            <w:tcW w:w="1261" w:type="dxa"/>
          </w:tcPr>
          <w:p>
            <w:pPr>
              <w:pStyle w:val="TableParagraph"/>
              <w:spacing w:before="87"/>
              <w:ind w:left="36"/>
              <w:rPr>
                <w:sz w:val="20"/>
              </w:rPr>
            </w:pPr>
            <w:r>
              <w:rPr>
                <w:spacing w:val="-4"/>
                <w:sz w:val="20"/>
              </w:rPr>
              <w:t>0.13</w:t>
            </w:r>
          </w:p>
        </w:tc>
        <w:tc>
          <w:tcPr>
            <w:tcW w:w="1172" w:type="dxa"/>
          </w:tcPr>
          <w:p>
            <w:pPr>
              <w:pStyle w:val="TableParagraph"/>
              <w:spacing w:before="87"/>
              <w:ind w:left="36"/>
              <w:rPr>
                <w:sz w:val="20"/>
              </w:rPr>
            </w:pPr>
            <w:r>
              <w:rPr>
                <w:spacing w:val="-4"/>
                <w:sz w:val="20"/>
              </w:rPr>
              <w:t>0.07</w:t>
            </w:r>
          </w:p>
        </w:tc>
      </w:tr>
      <w:tr>
        <w:trPr>
          <w:trHeight w:val="395" w:hRule="atLeast"/>
        </w:trPr>
        <w:tc>
          <w:tcPr>
            <w:tcW w:w="1340" w:type="dxa"/>
          </w:tcPr>
          <w:p>
            <w:pPr>
              <w:pStyle w:val="TableParagraph"/>
              <w:spacing w:before="87"/>
              <w:ind w:left="40"/>
              <w:rPr>
                <w:sz w:val="20"/>
              </w:rPr>
            </w:pPr>
            <w:r>
              <w:rPr>
                <w:spacing w:val="-4"/>
                <w:sz w:val="20"/>
              </w:rPr>
              <w:t>4406</w:t>
            </w:r>
          </w:p>
        </w:tc>
        <w:tc>
          <w:tcPr>
            <w:tcW w:w="994" w:type="dxa"/>
          </w:tcPr>
          <w:p>
            <w:pPr>
              <w:pStyle w:val="TableParagraph"/>
              <w:spacing w:before="87"/>
              <w:ind w:left="37"/>
              <w:rPr>
                <w:sz w:val="20"/>
              </w:rPr>
            </w:pPr>
            <w:r>
              <w:rPr>
                <w:spacing w:val="-4"/>
                <w:sz w:val="20"/>
              </w:rPr>
              <w:t>70.2</w:t>
            </w:r>
          </w:p>
        </w:tc>
        <w:tc>
          <w:tcPr>
            <w:tcW w:w="1080" w:type="dxa"/>
          </w:tcPr>
          <w:p>
            <w:pPr>
              <w:pStyle w:val="TableParagraph"/>
              <w:spacing w:before="87"/>
              <w:ind w:left="37"/>
              <w:rPr>
                <w:sz w:val="20"/>
              </w:rPr>
            </w:pPr>
            <w:r>
              <w:rPr>
                <w:spacing w:val="-2"/>
                <w:sz w:val="20"/>
              </w:rPr>
              <w:t>37.9738</w:t>
            </w:r>
          </w:p>
        </w:tc>
        <w:tc>
          <w:tcPr>
            <w:tcW w:w="992" w:type="dxa"/>
          </w:tcPr>
          <w:p>
            <w:pPr>
              <w:pStyle w:val="TableParagraph"/>
              <w:spacing w:before="87"/>
              <w:ind w:left="37"/>
              <w:rPr>
                <w:sz w:val="20"/>
              </w:rPr>
            </w:pPr>
            <w:r>
              <w:rPr>
                <w:spacing w:val="-2"/>
                <w:sz w:val="20"/>
              </w:rPr>
              <w:t>38.3439</w:t>
            </w:r>
          </w:p>
        </w:tc>
        <w:tc>
          <w:tcPr>
            <w:tcW w:w="1169" w:type="dxa"/>
          </w:tcPr>
          <w:p>
            <w:pPr>
              <w:pStyle w:val="TableParagraph"/>
              <w:spacing w:before="87"/>
              <w:ind w:left="37"/>
              <w:rPr>
                <w:sz w:val="20"/>
              </w:rPr>
            </w:pPr>
            <w:r>
              <w:rPr>
                <w:spacing w:val="-4"/>
                <w:sz w:val="20"/>
              </w:rPr>
              <w:t>0.44</w:t>
            </w:r>
          </w:p>
        </w:tc>
        <w:tc>
          <w:tcPr>
            <w:tcW w:w="1261" w:type="dxa"/>
          </w:tcPr>
          <w:p>
            <w:pPr>
              <w:pStyle w:val="TableParagraph"/>
              <w:spacing w:before="87"/>
              <w:ind w:left="36"/>
              <w:rPr>
                <w:sz w:val="20"/>
              </w:rPr>
            </w:pPr>
            <w:r>
              <w:rPr>
                <w:spacing w:val="-4"/>
                <w:sz w:val="20"/>
              </w:rPr>
              <w:t>0.38</w:t>
            </w:r>
          </w:p>
        </w:tc>
        <w:tc>
          <w:tcPr>
            <w:tcW w:w="1172" w:type="dxa"/>
          </w:tcPr>
          <w:p>
            <w:pPr>
              <w:pStyle w:val="TableParagraph"/>
              <w:spacing w:before="87"/>
              <w:ind w:left="36"/>
              <w:rPr>
                <w:sz w:val="20"/>
              </w:rPr>
            </w:pPr>
            <w:r>
              <w:rPr>
                <w:spacing w:val="-4"/>
                <w:sz w:val="20"/>
              </w:rPr>
              <w:t>0.29</w:t>
            </w:r>
          </w:p>
        </w:tc>
      </w:tr>
      <w:tr>
        <w:trPr>
          <w:trHeight w:val="395" w:hRule="atLeast"/>
        </w:trPr>
        <w:tc>
          <w:tcPr>
            <w:tcW w:w="1340" w:type="dxa"/>
          </w:tcPr>
          <w:p>
            <w:pPr>
              <w:pStyle w:val="TableParagraph"/>
              <w:spacing w:before="87"/>
              <w:ind w:left="40"/>
              <w:rPr>
                <w:sz w:val="20"/>
              </w:rPr>
            </w:pPr>
            <w:r>
              <w:rPr>
                <w:spacing w:val="-4"/>
                <w:sz w:val="20"/>
              </w:rPr>
              <w:t>5807</w:t>
            </w:r>
          </w:p>
        </w:tc>
        <w:tc>
          <w:tcPr>
            <w:tcW w:w="994" w:type="dxa"/>
          </w:tcPr>
          <w:p>
            <w:pPr>
              <w:pStyle w:val="TableParagraph"/>
              <w:spacing w:before="87"/>
              <w:ind w:left="37"/>
              <w:rPr>
                <w:sz w:val="20"/>
              </w:rPr>
            </w:pPr>
            <w:r>
              <w:rPr>
                <w:spacing w:val="-4"/>
                <w:sz w:val="20"/>
              </w:rPr>
              <w:t>70.9</w:t>
            </w:r>
          </w:p>
        </w:tc>
        <w:tc>
          <w:tcPr>
            <w:tcW w:w="1080" w:type="dxa"/>
          </w:tcPr>
          <w:p>
            <w:pPr>
              <w:pStyle w:val="TableParagraph"/>
              <w:spacing w:before="87"/>
              <w:ind w:left="37"/>
              <w:rPr>
                <w:sz w:val="20"/>
              </w:rPr>
            </w:pPr>
            <w:r>
              <w:rPr>
                <w:spacing w:val="-2"/>
                <w:sz w:val="20"/>
              </w:rPr>
              <w:t>37.2475</w:t>
            </w:r>
          </w:p>
        </w:tc>
        <w:tc>
          <w:tcPr>
            <w:tcW w:w="992" w:type="dxa"/>
          </w:tcPr>
          <w:p>
            <w:pPr>
              <w:pStyle w:val="TableParagraph"/>
              <w:spacing w:before="87"/>
              <w:ind w:left="37"/>
              <w:rPr>
                <w:sz w:val="20"/>
              </w:rPr>
            </w:pPr>
            <w:r>
              <w:rPr>
                <w:spacing w:val="-2"/>
                <w:sz w:val="20"/>
              </w:rPr>
              <w:t>38.7269</w:t>
            </w:r>
          </w:p>
        </w:tc>
        <w:tc>
          <w:tcPr>
            <w:tcW w:w="1169" w:type="dxa"/>
          </w:tcPr>
          <w:p>
            <w:pPr>
              <w:pStyle w:val="TableParagraph"/>
              <w:spacing w:before="87"/>
              <w:ind w:left="37"/>
              <w:rPr>
                <w:sz w:val="20"/>
              </w:rPr>
            </w:pPr>
            <w:r>
              <w:rPr>
                <w:spacing w:val="-4"/>
                <w:sz w:val="20"/>
              </w:rPr>
              <w:t>0.09</w:t>
            </w:r>
          </w:p>
        </w:tc>
        <w:tc>
          <w:tcPr>
            <w:tcW w:w="1261" w:type="dxa"/>
          </w:tcPr>
          <w:p>
            <w:pPr>
              <w:pStyle w:val="TableParagraph"/>
              <w:spacing w:before="87"/>
              <w:ind w:left="36"/>
              <w:rPr>
                <w:sz w:val="20"/>
              </w:rPr>
            </w:pPr>
            <w:r>
              <w:rPr>
                <w:spacing w:val="-4"/>
                <w:sz w:val="20"/>
              </w:rPr>
              <w:t>0.07</w:t>
            </w:r>
          </w:p>
        </w:tc>
        <w:tc>
          <w:tcPr>
            <w:tcW w:w="1172" w:type="dxa"/>
          </w:tcPr>
          <w:p>
            <w:pPr>
              <w:pStyle w:val="TableParagraph"/>
              <w:spacing w:before="87"/>
              <w:ind w:left="36"/>
              <w:rPr>
                <w:sz w:val="20"/>
              </w:rPr>
            </w:pPr>
            <w:r>
              <w:rPr>
                <w:spacing w:val="-4"/>
                <w:sz w:val="20"/>
              </w:rPr>
              <w:t>0.05</w:t>
            </w:r>
          </w:p>
        </w:tc>
      </w:tr>
      <w:tr>
        <w:trPr>
          <w:trHeight w:val="395" w:hRule="atLeast"/>
        </w:trPr>
        <w:tc>
          <w:tcPr>
            <w:tcW w:w="1340" w:type="dxa"/>
          </w:tcPr>
          <w:p>
            <w:pPr>
              <w:pStyle w:val="TableParagraph"/>
              <w:spacing w:before="87"/>
              <w:ind w:left="40"/>
              <w:rPr>
                <w:sz w:val="20"/>
              </w:rPr>
            </w:pPr>
            <w:r>
              <w:rPr>
                <w:spacing w:val="-4"/>
                <w:sz w:val="20"/>
              </w:rPr>
              <w:t>3802</w:t>
            </w:r>
          </w:p>
        </w:tc>
        <w:tc>
          <w:tcPr>
            <w:tcW w:w="994" w:type="dxa"/>
          </w:tcPr>
          <w:p>
            <w:pPr>
              <w:pStyle w:val="TableParagraph"/>
              <w:spacing w:before="87"/>
              <w:ind w:left="37"/>
              <w:rPr>
                <w:sz w:val="20"/>
              </w:rPr>
            </w:pPr>
            <w:r>
              <w:rPr>
                <w:spacing w:val="-4"/>
                <w:sz w:val="20"/>
              </w:rPr>
              <w:t>77.4</w:t>
            </w:r>
          </w:p>
        </w:tc>
        <w:tc>
          <w:tcPr>
            <w:tcW w:w="1080" w:type="dxa"/>
          </w:tcPr>
          <w:p>
            <w:pPr>
              <w:pStyle w:val="TableParagraph"/>
              <w:spacing w:before="87"/>
              <w:ind w:left="37"/>
              <w:rPr>
                <w:sz w:val="20"/>
              </w:rPr>
            </w:pPr>
            <w:r>
              <w:rPr>
                <w:spacing w:val="-2"/>
                <w:sz w:val="20"/>
              </w:rPr>
              <w:t>36.5036</w:t>
            </w:r>
          </w:p>
        </w:tc>
        <w:tc>
          <w:tcPr>
            <w:tcW w:w="992" w:type="dxa"/>
          </w:tcPr>
          <w:p>
            <w:pPr>
              <w:pStyle w:val="TableParagraph"/>
              <w:spacing w:before="87"/>
              <w:ind w:left="37"/>
              <w:rPr>
                <w:sz w:val="20"/>
              </w:rPr>
            </w:pPr>
            <w:r>
              <w:rPr>
                <w:spacing w:val="-2"/>
                <w:sz w:val="20"/>
              </w:rPr>
              <w:t>38.4781</w:t>
            </w:r>
          </w:p>
        </w:tc>
        <w:tc>
          <w:tcPr>
            <w:tcW w:w="1169" w:type="dxa"/>
          </w:tcPr>
          <w:p>
            <w:pPr>
              <w:pStyle w:val="TableParagraph"/>
              <w:spacing w:before="87"/>
              <w:ind w:left="37"/>
              <w:rPr>
                <w:sz w:val="20"/>
              </w:rPr>
            </w:pPr>
            <w:r>
              <w:rPr>
                <w:spacing w:val="-4"/>
                <w:sz w:val="20"/>
              </w:rPr>
              <w:t>0.20</w:t>
            </w:r>
          </w:p>
        </w:tc>
        <w:tc>
          <w:tcPr>
            <w:tcW w:w="1261" w:type="dxa"/>
          </w:tcPr>
          <w:p>
            <w:pPr>
              <w:pStyle w:val="TableParagraph"/>
              <w:spacing w:before="87"/>
              <w:ind w:left="36"/>
              <w:rPr>
                <w:sz w:val="20"/>
              </w:rPr>
            </w:pPr>
            <w:r>
              <w:rPr>
                <w:spacing w:val="-4"/>
                <w:sz w:val="20"/>
              </w:rPr>
              <w:t>0.22</w:t>
            </w:r>
          </w:p>
        </w:tc>
        <w:tc>
          <w:tcPr>
            <w:tcW w:w="1172" w:type="dxa"/>
          </w:tcPr>
          <w:p>
            <w:pPr>
              <w:pStyle w:val="TableParagraph"/>
              <w:spacing w:before="87"/>
              <w:ind w:left="36"/>
              <w:rPr>
                <w:sz w:val="20"/>
              </w:rPr>
            </w:pPr>
            <w:r>
              <w:rPr>
                <w:spacing w:val="-4"/>
                <w:sz w:val="20"/>
              </w:rPr>
              <w:t>0.12</w:t>
            </w:r>
          </w:p>
        </w:tc>
      </w:tr>
      <w:tr>
        <w:trPr>
          <w:trHeight w:val="393" w:hRule="atLeast"/>
        </w:trPr>
        <w:tc>
          <w:tcPr>
            <w:tcW w:w="1340" w:type="dxa"/>
          </w:tcPr>
          <w:p>
            <w:pPr>
              <w:pStyle w:val="TableParagraph"/>
              <w:spacing w:before="87"/>
              <w:ind w:left="40"/>
              <w:rPr>
                <w:sz w:val="20"/>
              </w:rPr>
            </w:pPr>
            <w:r>
              <w:rPr>
                <w:spacing w:val="-5"/>
                <w:sz w:val="20"/>
              </w:rPr>
              <w:t>129</w:t>
            </w:r>
          </w:p>
        </w:tc>
        <w:tc>
          <w:tcPr>
            <w:tcW w:w="994" w:type="dxa"/>
          </w:tcPr>
          <w:p>
            <w:pPr>
              <w:pStyle w:val="TableParagraph"/>
              <w:spacing w:before="87"/>
              <w:ind w:left="37"/>
              <w:rPr>
                <w:sz w:val="20"/>
              </w:rPr>
            </w:pPr>
            <w:r>
              <w:rPr>
                <w:spacing w:val="-4"/>
                <w:sz w:val="20"/>
              </w:rPr>
              <w:t>91.8</w:t>
            </w:r>
          </w:p>
        </w:tc>
        <w:tc>
          <w:tcPr>
            <w:tcW w:w="1080" w:type="dxa"/>
          </w:tcPr>
          <w:p>
            <w:pPr>
              <w:pStyle w:val="TableParagraph"/>
              <w:spacing w:before="87"/>
              <w:ind w:left="37"/>
              <w:rPr>
                <w:sz w:val="20"/>
              </w:rPr>
            </w:pPr>
            <w:r>
              <w:rPr>
                <w:spacing w:val="-2"/>
                <w:sz w:val="20"/>
              </w:rPr>
              <w:t>36.2109</w:t>
            </w:r>
          </w:p>
        </w:tc>
        <w:tc>
          <w:tcPr>
            <w:tcW w:w="992" w:type="dxa"/>
          </w:tcPr>
          <w:p>
            <w:pPr>
              <w:pStyle w:val="TableParagraph"/>
              <w:spacing w:before="87"/>
              <w:ind w:left="37"/>
              <w:rPr>
                <w:sz w:val="20"/>
              </w:rPr>
            </w:pPr>
            <w:r>
              <w:rPr>
                <w:spacing w:val="-2"/>
                <w:sz w:val="20"/>
              </w:rPr>
              <w:t>38.2592</w:t>
            </w:r>
          </w:p>
        </w:tc>
        <w:tc>
          <w:tcPr>
            <w:tcW w:w="1169" w:type="dxa"/>
          </w:tcPr>
          <w:p>
            <w:pPr>
              <w:pStyle w:val="TableParagraph"/>
              <w:spacing w:before="87"/>
              <w:ind w:left="37"/>
              <w:rPr>
                <w:sz w:val="20"/>
              </w:rPr>
            </w:pPr>
            <w:r>
              <w:rPr>
                <w:spacing w:val="-4"/>
                <w:sz w:val="20"/>
              </w:rPr>
              <w:t>0.15</w:t>
            </w:r>
          </w:p>
        </w:tc>
        <w:tc>
          <w:tcPr>
            <w:tcW w:w="1261" w:type="dxa"/>
          </w:tcPr>
          <w:p>
            <w:pPr>
              <w:pStyle w:val="TableParagraph"/>
              <w:spacing w:before="87"/>
              <w:ind w:left="36"/>
              <w:rPr>
                <w:sz w:val="20"/>
              </w:rPr>
            </w:pPr>
            <w:r>
              <w:rPr>
                <w:spacing w:val="-4"/>
                <w:sz w:val="20"/>
              </w:rPr>
              <w:t>0.17</w:t>
            </w:r>
          </w:p>
        </w:tc>
        <w:tc>
          <w:tcPr>
            <w:tcW w:w="1172" w:type="dxa"/>
          </w:tcPr>
          <w:p>
            <w:pPr>
              <w:pStyle w:val="TableParagraph"/>
              <w:spacing w:before="87"/>
              <w:ind w:left="36"/>
              <w:rPr>
                <w:sz w:val="20"/>
              </w:rPr>
            </w:pPr>
            <w:r>
              <w:rPr>
                <w:spacing w:val="-4"/>
                <w:sz w:val="20"/>
              </w:rPr>
              <w:t>0.08</w:t>
            </w:r>
          </w:p>
        </w:tc>
      </w:tr>
      <w:tr>
        <w:trPr>
          <w:trHeight w:val="397" w:hRule="atLeast"/>
        </w:trPr>
        <w:tc>
          <w:tcPr>
            <w:tcW w:w="1340" w:type="dxa"/>
          </w:tcPr>
          <w:p>
            <w:pPr>
              <w:pStyle w:val="TableParagraph"/>
              <w:spacing w:before="87"/>
              <w:ind w:left="40"/>
              <w:rPr>
                <w:sz w:val="20"/>
              </w:rPr>
            </w:pPr>
            <w:r>
              <w:rPr>
                <w:spacing w:val="-4"/>
                <w:sz w:val="20"/>
              </w:rPr>
              <w:t>4410</w:t>
            </w:r>
          </w:p>
        </w:tc>
        <w:tc>
          <w:tcPr>
            <w:tcW w:w="994" w:type="dxa"/>
          </w:tcPr>
          <w:p>
            <w:pPr>
              <w:pStyle w:val="TableParagraph"/>
              <w:spacing w:before="87"/>
              <w:ind w:left="37"/>
              <w:rPr>
                <w:sz w:val="20"/>
              </w:rPr>
            </w:pPr>
            <w:r>
              <w:rPr>
                <w:spacing w:val="-4"/>
                <w:sz w:val="20"/>
              </w:rPr>
              <w:t>94.6</w:t>
            </w:r>
          </w:p>
        </w:tc>
        <w:tc>
          <w:tcPr>
            <w:tcW w:w="1080" w:type="dxa"/>
          </w:tcPr>
          <w:p>
            <w:pPr>
              <w:pStyle w:val="TableParagraph"/>
              <w:spacing w:before="87"/>
              <w:ind w:left="37"/>
              <w:rPr>
                <w:sz w:val="20"/>
              </w:rPr>
            </w:pPr>
            <w:r>
              <w:rPr>
                <w:spacing w:val="-2"/>
                <w:sz w:val="20"/>
              </w:rPr>
              <w:t>37.6790</w:t>
            </w:r>
          </w:p>
        </w:tc>
        <w:tc>
          <w:tcPr>
            <w:tcW w:w="992" w:type="dxa"/>
          </w:tcPr>
          <w:p>
            <w:pPr>
              <w:pStyle w:val="TableParagraph"/>
              <w:spacing w:before="87"/>
              <w:ind w:left="37"/>
              <w:rPr>
                <w:sz w:val="20"/>
              </w:rPr>
            </w:pPr>
            <w:r>
              <w:rPr>
                <w:spacing w:val="-2"/>
                <w:sz w:val="20"/>
              </w:rPr>
              <w:t>38.8668</w:t>
            </w:r>
          </w:p>
        </w:tc>
        <w:tc>
          <w:tcPr>
            <w:tcW w:w="1169" w:type="dxa"/>
          </w:tcPr>
          <w:p>
            <w:pPr>
              <w:pStyle w:val="TableParagraph"/>
              <w:spacing w:before="87"/>
              <w:ind w:left="37"/>
              <w:rPr>
                <w:sz w:val="20"/>
              </w:rPr>
            </w:pPr>
            <w:r>
              <w:rPr>
                <w:spacing w:val="-4"/>
                <w:sz w:val="20"/>
              </w:rPr>
              <w:t>0.11</w:t>
            </w:r>
          </w:p>
        </w:tc>
        <w:tc>
          <w:tcPr>
            <w:tcW w:w="1261" w:type="dxa"/>
          </w:tcPr>
          <w:p>
            <w:pPr>
              <w:pStyle w:val="TableParagraph"/>
              <w:spacing w:before="87"/>
              <w:ind w:left="36"/>
              <w:rPr>
                <w:sz w:val="20"/>
              </w:rPr>
            </w:pPr>
            <w:r>
              <w:rPr>
                <w:spacing w:val="-4"/>
                <w:sz w:val="20"/>
              </w:rPr>
              <w:t>0.13</w:t>
            </w:r>
          </w:p>
        </w:tc>
        <w:tc>
          <w:tcPr>
            <w:tcW w:w="1172" w:type="dxa"/>
          </w:tcPr>
          <w:p>
            <w:pPr>
              <w:pStyle w:val="TableParagraph"/>
              <w:spacing w:before="87"/>
              <w:ind w:left="36"/>
              <w:rPr>
                <w:sz w:val="20"/>
              </w:rPr>
            </w:pPr>
            <w:r>
              <w:rPr>
                <w:spacing w:val="-4"/>
                <w:sz w:val="20"/>
              </w:rPr>
              <w:t>0.05</w:t>
            </w:r>
          </w:p>
        </w:tc>
      </w:tr>
    </w:tbl>
    <w:p>
      <w:pPr>
        <w:pStyle w:val="BodyText"/>
        <w:rPr>
          <w:sz w:val="24"/>
        </w:rPr>
      </w:pPr>
    </w:p>
    <w:p>
      <w:pPr>
        <w:pStyle w:val="BodyText"/>
        <w:spacing w:before="9"/>
        <w:rPr>
          <w:sz w:val="26"/>
        </w:rPr>
      </w:pPr>
    </w:p>
    <w:p>
      <w:pPr>
        <w:pStyle w:val="Heading4"/>
        <w:numPr>
          <w:ilvl w:val="2"/>
          <w:numId w:val="4"/>
        </w:numPr>
        <w:tabs>
          <w:tab w:pos="853" w:val="left" w:leader="none"/>
        </w:tabs>
        <w:spacing w:line="240" w:lineRule="auto" w:before="0" w:after="0"/>
        <w:ind w:left="853" w:right="0" w:hanging="613"/>
        <w:jc w:val="left"/>
      </w:pPr>
      <w:bookmarkStart w:name="_bookmark25" w:id="26"/>
      <w:bookmarkEnd w:id="26"/>
      <w:r>
        <w:rPr>
          <w:b w:val="0"/>
        </w:rPr>
      </w:r>
      <w:r>
        <w:rPr>
          <w:spacing w:val="-4"/>
        </w:rPr>
        <w:t>Syria</w:t>
      </w:r>
    </w:p>
    <w:p>
      <w:pPr>
        <w:pStyle w:val="BodyText"/>
        <w:spacing w:before="157"/>
        <w:ind w:left="240" w:right="211"/>
        <w:jc w:val="both"/>
      </w:pPr>
      <w:r>
        <w:rPr/>
        <w:t>The first seismic station was installed in Damascus University in 1978 after the establishment of the National Geologic Directorate, under the Ministry of Oil and Metallurgic Wealth. The number of seismic stations increased to nine stations in 1995 (Nadoor, 2016). The National Earthquake Center (NEC) was established by Decree N54 on December 26, 2004, and started operation in 2005. NEC was essential in updating Syrian Seismic Maps and the development of the 2005 Seismic</w:t>
      </w:r>
      <w:r>
        <w:rPr>
          <w:spacing w:val="-4"/>
        </w:rPr>
        <w:t> </w:t>
      </w:r>
      <w:r>
        <w:rPr/>
        <w:t>Code</w:t>
      </w:r>
      <w:r>
        <w:rPr>
          <w:spacing w:val="-4"/>
        </w:rPr>
        <w:t> </w:t>
      </w:r>
      <w:r>
        <w:rPr/>
        <w:t>Appendix</w:t>
      </w:r>
      <w:r>
        <w:rPr>
          <w:spacing w:val="-8"/>
        </w:rPr>
        <w:t> </w:t>
      </w:r>
      <w:r>
        <w:rPr/>
        <w:t>2.</w:t>
      </w:r>
      <w:r>
        <w:rPr>
          <w:spacing w:val="-3"/>
        </w:rPr>
        <w:t> </w:t>
      </w:r>
      <w:r>
        <w:rPr/>
        <w:t>The</w:t>
      </w:r>
      <w:r>
        <w:rPr>
          <w:spacing w:val="-6"/>
        </w:rPr>
        <w:t> </w:t>
      </w:r>
      <w:r>
        <w:rPr/>
        <w:t>NEC</w:t>
      </w:r>
      <w:r>
        <w:rPr>
          <w:spacing w:val="-5"/>
        </w:rPr>
        <w:t> </w:t>
      </w:r>
      <w:r>
        <w:rPr/>
        <w:t>added</w:t>
      </w:r>
      <w:r>
        <w:rPr>
          <w:spacing w:val="-8"/>
        </w:rPr>
        <w:t> </w:t>
      </w:r>
      <w:r>
        <w:rPr/>
        <w:t>more</w:t>
      </w:r>
      <w:r>
        <w:rPr>
          <w:spacing w:val="-8"/>
        </w:rPr>
        <w:t> </w:t>
      </w:r>
      <w:r>
        <w:rPr/>
        <w:t>seismic</w:t>
      </w:r>
      <w:r>
        <w:rPr>
          <w:spacing w:val="-4"/>
        </w:rPr>
        <w:t> </w:t>
      </w:r>
      <w:r>
        <w:rPr/>
        <w:t>stations</w:t>
      </w:r>
      <w:r>
        <w:rPr>
          <w:spacing w:val="-6"/>
        </w:rPr>
        <w:t> </w:t>
      </w:r>
      <w:r>
        <w:rPr/>
        <w:t>to</w:t>
      </w:r>
      <w:r>
        <w:rPr>
          <w:spacing w:val="-6"/>
        </w:rPr>
        <w:t> </w:t>
      </w:r>
      <w:r>
        <w:rPr/>
        <w:t>the</w:t>
      </w:r>
      <w:r>
        <w:rPr>
          <w:spacing w:val="-7"/>
        </w:rPr>
        <w:t> </w:t>
      </w:r>
      <w:r>
        <w:rPr/>
        <w:t>network</w:t>
      </w:r>
      <w:r>
        <w:rPr>
          <w:spacing w:val="-6"/>
        </w:rPr>
        <w:t> </w:t>
      </w:r>
      <w:r>
        <w:rPr/>
        <w:t>reaching</w:t>
      </w:r>
      <w:r>
        <w:rPr>
          <w:spacing w:val="-7"/>
        </w:rPr>
        <w:t> </w:t>
      </w:r>
      <w:r>
        <w:rPr/>
        <w:t>a</w:t>
      </w:r>
      <w:r>
        <w:rPr>
          <w:spacing w:val="-6"/>
        </w:rPr>
        <w:t> </w:t>
      </w:r>
      <w:r>
        <w:rPr/>
        <w:t>total of</w:t>
      </w:r>
      <w:r>
        <w:rPr>
          <w:spacing w:val="-16"/>
        </w:rPr>
        <w:t> </w:t>
      </w:r>
      <w:r>
        <w:rPr/>
        <w:t>27</w:t>
      </w:r>
      <w:r>
        <w:rPr>
          <w:spacing w:val="-15"/>
        </w:rPr>
        <w:t> </w:t>
      </w:r>
      <w:r>
        <w:rPr/>
        <w:t>prior</w:t>
      </w:r>
      <w:r>
        <w:rPr>
          <w:spacing w:val="-15"/>
        </w:rPr>
        <w:t> </w:t>
      </w:r>
      <w:r>
        <w:rPr/>
        <w:t>to</w:t>
      </w:r>
      <w:r>
        <w:rPr>
          <w:spacing w:val="-16"/>
        </w:rPr>
        <w:t> </w:t>
      </w:r>
      <w:r>
        <w:rPr/>
        <w:t>the</w:t>
      </w:r>
      <w:r>
        <w:rPr>
          <w:spacing w:val="-15"/>
        </w:rPr>
        <w:t> </w:t>
      </w:r>
      <w:r>
        <w:rPr/>
        <w:t>2011</w:t>
      </w:r>
      <w:r>
        <w:rPr>
          <w:spacing w:val="-15"/>
        </w:rPr>
        <w:t> </w:t>
      </w:r>
      <w:r>
        <w:rPr/>
        <w:t>revolution</w:t>
      </w:r>
      <w:r>
        <w:rPr>
          <w:spacing w:val="-15"/>
        </w:rPr>
        <w:t> </w:t>
      </w:r>
      <w:r>
        <w:rPr/>
        <w:t>and</w:t>
      </w:r>
      <w:r>
        <w:rPr>
          <w:spacing w:val="-16"/>
        </w:rPr>
        <w:t> </w:t>
      </w:r>
      <w:r>
        <w:rPr/>
        <w:t>war.</w:t>
      </w:r>
      <w:r>
        <w:rPr>
          <w:spacing w:val="-15"/>
        </w:rPr>
        <w:t> </w:t>
      </w:r>
      <w:r>
        <w:rPr/>
        <w:t>The</w:t>
      </w:r>
      <w:r>
        <w:rPr>
          <w:spacing w:val="-15"/>
        </w:rPr>
        <w:t> </w:t>
      </w:r>
      <w:r>
        <w:rPr/>
        <w:t>entire</w:t>
      </w:r>
      <w:r>
        <w:rPr>
          <w:spacing w:val="-16"/>
        </w:rPr>
        <w:t> </w:t>
      </w:r>
      <w:r>
        <w:rPr/>
        <w:t>network</w:t>
      </w:r>
      <w:r>
        <w:rPr>
          <w:spacing w:val="-15"/>
        </w:rPr>
        <w:t> </w:t>
      </w:r>
      <w:r>
        <w:rPr/>
        <w:t>was</w:t>
      </w:r>
      <w:r>
        <w:rPr>
          <w:spacing w:val="-15"/>
        </w:rPr>
        <w:t> </w:t>
      </w:r>
      <w:r>
        <w:rPr/>
        <w:t>destroyed</w:t>
      </w:r>
      <w:r>
        <w:rPr>
          <w:spacing w:val="-15"/>
        </w:rPr>
        <w:t> </w:t>
      </w:r>
      <w:r>
        <w:rPr/>
        <w:t>during</w:t>
      </w:r>
      <w:r>
        <w:rPr>
          <w:spacing w:val="-16"/>
        </w:rPr>
        <w:t> </w:t>
      </w:r>
      <w:r>
        <w:rPr/>
        <w:t>the</w:t>
      </w:r>
      <w:r>
        <w:rPr>
          <w:spacing w:val="-15"/>
        </w:rPr>
        <w:t> </w:t>
      </w:r>
      <w:r>
        <w:rPr/>
        <w:t>war</w:t>
      </w:r>
      <w:r>
        <w:rPr>
          <w:spacing w:val="-15"/>
        </w:rPr>
        <w:t> </w:t>
      </w:r>
      <w:r>
        <w:rPr/>
        <w:t>except for</w:t>
      </w:r>
      <w:r>
        <w:rPr>
          <w:spacing w:val="-8"/>
        </w:rPr>
        <w:t> </w:t>
      </w:r>
      <w:r>
        <w:rPr/>
        <w:t>the</w:t>
      </w:r>
      <w:r>
        <w:rPr>
          <w:spacing w:val="-12"/>
        </w:rPr>
        <w:t> </w:t>
      </w:r>
      <w:r>
        <w:rPr/>
        <w:t>two</w:t>
      </w:r>
      <w:r>
        <w:rPr>
          <w:spacing w:val="-6"/>
        </w:rPr>
        <w:t> </w:t>
      </w:r>
      <w:r>
        <w:rPr/>
        <w:t>stations</w:t>
      </w:r>
      <w:r>
        <w:rPr>
          <w:spacing w:val="-9"/>
        </w:rPr>
        <w:t> </w:t>
      </w:r>
      <w:r>
        <w:rPr/>
        <w:t>in</w:t>
      </w:r>
      <w:r>
        <w:rPr>
          <w:spacing w:val="-6"/>
        </w:rPr>
        <w:t> </w:t>
      </w:r>
      <w:r>
        <w:rPr/>
        <w:t>Damascus</w:t>
      </w:r>
      <w:r>
        <w:rPr>
          <w:spacing w:val="-8"/>
        </w:rPr>
        <w:t> </w:t>
      </w:r>
      <w:r>
        <w:rPr/>
        <w:t>and</w:t>
      </w:r>
      <w:r>
        <w:rPr>
          <w:spacing w:val="-9"/>
        </w:rPr>
        <w:t> </w:t>
      </w:r>
      <w:r>
        <w:rPr/>
        <w:t>Tartus.</w:t>
      </w:r>
      <w:r>
        <w:rPr>
          <w:spacing w:val="-10"/>
        </w:rPr>
        <w:t> </w:t>
      </w:r>
      <w:r>
        <w:rPr/>
        <w:t>In</w:t>
      </w:r>
      <w:r>
        <w:rPr>
          <w:spacing w:val="-9"/>
        </w:rPr>
        <w:t> </w:t>
      </w:r>
      <w:r>
        <w:rPr/>
        <w:t>2019,</w:t>
      </w:r>
      <w:r>
        <w:rPr>
          <w:spacing w:val="-8"/>
        </w:rPr>
        <w:t> </w:t>
      </w:r>
      <w:r>
        <w:rPr/>
        <w:t>the</w:t>
      </w:r>
      <w:r>
        <w:rPr>
          <w:spacing w:val="-9"/>
        </w:rPr>
        <w:t> </w:t>
      </w:r>
      <w:r>
        <w:rPr/>
        <w:t>NEC</w:t>
      </w:r>
      <w:r>
        <w:rPr>
          <w:spacing w:val="-7"/>
        </w:rPr>
        <w:t> </w:t>
      </w:r>
      <w:r>
        <w:rPr/>
        <w:t>started</w:t>
      </w:r>
      <w:r>
        <w:rPr>
          <w:spacing w:val="-9"/>
        </w:rPr>
        <w:t> </w:t>
      </w:r>
      <w:r>
        <w:rPr/>
        <w:t>repair</w:t>
      </w:r>
      <w:r>
        <w:rPr>
          <w:spacing w:val="-5"/>
        </w:rPr>
        <w:t> </w:t>
      </w:r>
      <w:r>
        <w:rPr/>
        <w:t>and/or</w:t>
      </w:r>
      <w:r>
        <w:rPr>
          <w:spacing w:val="-8"/>
        </w:rPr>
        <w:t> </w:t>
      </w:r>
      <w:r>
        <w:rPr/>
        <w:t>reinstallation of some of these stations. However, due to the sanctions on Syria, it was prohibited to import transmitters</w:t>
      </w:r>
      <w:r>
        <w:rPr>
          <w:spacing w:val="-8"/>
        </w:rPr>
        <w:t> </w:t>
      </w:r>
      <w:r>
        <w:rPr/>
        <w:t>and</w:t>
      </w:r>
      <w:r>
        <w:rPr>
          <w:spacing w:val="-9"/>
        </w:rPr>
        <w:t> </w:t>
      </w:r>
      <w:r>
        <w:rPr/>
        <w:t>receivers</w:t>
      </w:r>
      <w:r>
        <w:rPr>
          <w:spacing w:val="-6"/>
        </w:rPr>
        <w:t> </w:t>
      </w:r>
      <w:r>
        <w:rPr/>
        <w:t>for</w:t>
      </w:r>
      <w:r>
        <w:rPr>
          <w:spacing w:val="-8"/>
        </w:rPr>
        <w:t> </w:t>
      </w:r>
      <w:r>
        <w:rPr/>
        <w:t>these</w:t>
      </w:r>
      <w:r>
        <w:rPr>
          <w:spacing w:val="-9"/>
        </w:rPr>
        <w:t> </w:t>
      </w:r>
      <w:r>
        <w:rPr/>
        <w:t>stations.</w:t>
      </w:r>
      <w:r>
        <w:rPr>
          <w:spacing w:val="-6"/>
        </w:rPr>
        <w:t> </w:t>
      </w:r>
      <w:r>
        <w:rPr/>
        <w:t>Therefore,</w:t>
      </w:r>
      <w:r>
        <w:rPr>
          <w:spacing w:val="-8"/>
        </w:rPr>
        <w:t> </w:t>
      </w:r>
      <w:r>
        <w:rPr/>
        <w:t>they</w:t>
      </w:r>
      <w:r>
        <w:rPr>
          <w:spacing w:val="-8"/>
        </w:rPr>
        <w:t> </w:t>
      </w:r>
      <w:r>
        <w:rPr/>
        <w:t>are</w:t>
      </w:r>
      <w:r>
        <w:rPr>
          <w:spacing w:val="-8"/>
        </w:rPr>
        <w:t> </w:t>
      </w:r>
      <w:r>
        <w:rPr/>
        <w:t>currently</w:t>
      </w:r>
      <w:r>
        <w:rPr>
          <w:spacing w:val="-8"/>
        </w:rPr>
        <w:t> </w:t>
      </w:r>
      <w:r>
        <w:rPr/>
        <w:t>not</w:t>
      </w:r>
      <w:r>
        <w:rPr>
          <w:spacing w:val="-6"/>
        </w:rPr>
        <w:t> </w:t>
      </w:r>
      <w:r>
        <w:rPr/>
        <w:t>connected</w:t>
      </w:r>
      <w:r>
        <w:rPr>
          <w:spacing w:val="-9"/>
        </w:rPr>
        <w:t> </w:t>
      </w:r>
      <w:r>
        <w:rPr/>
        <w:t>with</w:t>
      </w:r>
      <w:r>
        <w:rPr>
          <w:spacing w:val="-9"/>
        </w:rPr>
        <w:t> </w:t>
      </w:r>
      <w:r>
        <w:rPr/>
        <w:t>the central</w:t>
      </w:r>
      <w:r>
        <w:rPr>
          <w:spacing w:val="-6"/>
        </w:rPr>
        <w:t> </w:t>
      </w:r>
      <w:r>
        <w:rPr/>
        <w:t>station</w:t>
      </w:r>
      <w:r>
        <w:rPr>
          <w:spacing w:val="-5"/>
        </w:rPr>
        <w:t> </w:t>
      </w:r>
      <w:r>
        <w:rPr/>
        <w:t>in</w:t>
      </w:r>
      <w:r>
        <w:rPr>
          <w:spacing w:val="-5"/>
        </w:rPr>
        <w:t> </w:t>
      </w:r>
      <w:r>
        <w:rPr/>
        <w:t>Damascus</w:t>
      </w:r>
      <w:r>
        <w:rPr>
          <w:spacing w:val="-5"/>
        </w:rPr>
        <w:t> </w:t>
      </w:r>
      <w:r>
        <w:rPr/>
        <w:t>and</w:t>
      </w:r>
      <w:r>
        <w:rPr>
          <w:spacing w:val="-5"/>
        </w:rPr>
        <w:t> </w:t>
      </w:r>
      <w:r>
        <w:rPr/>
        <w:t>are</w:t>
      </w:r>
      <w:r>
        <w:rPr>
          <w:spacing w:val="-5"/>
        </w:rPr>
        <w:t> </w:t>
      </w:r>
      <w:r>
        <w:rPr/>
        <w:t>only</w:t>
      </w:r>
      <w:r>
        <w:rPr>
          <w:spacing w:val="-7"/>
        </w:rPr>
        <w:t> </w:t>
      </w:r>
      <w:r>
        <w:rPr/>
        <w:t>registering</w:t>
      </w:r>
      <w:r>
        <w:rPr>
          <w:spacing w:val="-5"/>
        </w:rPr>
        <w:t> </w:t>
      </w:r>
      <w:r>
        <w:rPr/>
        <w:t>the</w:t>
      </w:r>
      <w:r>
        <w:rPr>
          <w:spacing w:val="-8"/>
        </w:rPr>
        <w:t> </w:t>
      </w:r>
      <w:r>
        <w:rPr/>
        <w:t>seismic</w:t>
      </w:r>
      <w:r>
        <w:rPr>
          <w:spacing w:val="-5"/>
        </w:rPr>
        <w:t> </w:t>
      </w:r>
      <w:r>
        <w:rPr/>
        <w:t>events</w:t>
      </w:r>
      <w:r>
        <w:rPr>
          <w:spacing w:val="-4"/>
        </w:rPr>
        <w:t> </w:t>
      </w:r>
      <w:r>
        <w:rPr/>
        <w:t>locally</w:t>
      </w:r>
      <w:r>
        <w:rPr>
          <w:spacing w:val="-4"/>
        </w:rPr>
        <w:t> </w:t>
      </w:r>
      <w:r>
        <w:rPr/>
        <w:t>with</w:t>
      </w:r>
      <w:r>
        <w:rPr>
          <w:spacing w:val="-5"/>
        </w:rPr>
        <w:t> </w:t>
      </w:r>
      <w:r>
        <w:rPr/>
        <w:t>no</w:t>
      </w:r>
      <w:r>
        <w:rPr>
          <w:spacing w:val="-5"/>
        </w:rPr>
        <w:t> </w:t>
      </w:r>
      <w:r>
        <w:rPr/>
        <w:t>telemetry. The map in Figure 2.21 shows the current and older seismic station locations. No information is available</w:t>
      </w:r>
      <w:r>
        <w:rPr>
          <w:spacing w:val="-16"/>
        </w:rPr>
        <w:t> </w:t>
      </w:r>
      <w:r>
        <w:rPr/>
        <w:t>regarding</w:t>
      </w:r>
      <w:r>
        <w:rPr>
          <w:spacing w:val="-15"/>
        </w:rPr>
        <w:t> </w:t>
      </w:r>
      <w:r>
        <w:rPr/>
        <w:t>currently</w:t>
      </w:r>
      <w:r>
        <w:rPr>
          <w:spacing w:val="-15"/>
        </w:rPr>
        <w:t> </w:t>
      </w:r>
      <w:r>
        <w:rPr/>
        <w:t>operational</w:t>
      </w:r>
      <w:r>
        <w:rPr>
          <w:spacing w:val="-16"/>
        </w:rPr>
        <w:t> </w:t>
      </w:r>
      <w:r>
        <w:rPr/>
        <w:t>seismic</w:t>
      </w:r>
      <w:r>
        <w:rPr>
          <w:spacing w:val="-15"/>
        </w:rPr>
        <w:t> </w:t>
      </w:r>
      <w:r>
        <w:rPr/>
        <w:t>stations</w:t>
      </w:r>
      <w:r>
        <w:rPr>
          <w:spacing w:val="-15"/>
        </w:rPr>
        <w:t> </w:t>
      </w:r>
      <w:r>
        <w:rPr/>
        <w:t>in</w:t>
      </w:r>
      <w:r>
        <w:rPr>
          <w:spacing w:val="-15"/>
        </w:rPr>
        <w:t> </w:t>
      </w:r>
      <w:r>
        <w:rPr/>
        <w:t>Northwestern</w:t>
      </w:r>
      <w:r>
        <w:rPr>
          <w:spacing w:val="-16"/>
        </w:rPr>
        <w:t> </w:t>
      </w:r>
      <w:r>
        <w:rPr/>
        <w:t>Syria,</w:t>
      </w:r>
      <w:r>
        <w:rPr>
          <w:spacing w:val="-15"/>
        </w:rPr>
        <w:t> </w:t>
      </w:r>
      <w:r>
        <w:rPr/>
        <w:t>where</w:t>
      </w:r>
      <w:r>
        <w:rPr>
          <w:spacing w:val="-15"/>
        </w:rPr>
        <w:t> </w:t>
      </w:r>
      <w:r>
        <w:rPr/>
        <w:t>the</w:t>
      </w:r>
      <w:r>
        <w:rPr>
          <w:spacing w:val="-16"/>
        </w:rPr>
        <w:t> </w:t>
      </w:r>
      <w:r>
        <w:rPr/>
        <w:t>current earthquake</w:t>
      </w:r>
      <w:r>
        <w:rPr>
          <w:spacing w:val="-11"/>
        </w:rPr>
        <w:t> </w:t>
      </w:r>
      <w:r>
        <w:rPr/>
        <w:t>sequence</w:t>
      </w:r>
      <w:r>
        <w:rPr>
          <w:spacing w:val="-9"/>
        </w:rPr>
        <w:t> </w:t>
      </w:r>
      <w:r>
        <w:rPr/>
        <w:t>had</w:t>
      </w:r>
      <w:r>
        <w:rPr>
          <w:spacing w:val="-9"/>
        </w:rPr>
        <w:t> </w:t>
      </w:r>
      <w:r>
        <w:rPr/>
        <w:t>the</w:t>
      </w:r>
      <w:r>
        <w:rPr>
          <w:spacing w:val="-9"/>
        </w:rPr>
        <w:t> </w:t>
      </w:r>
      <w:r>
        <w:rPr/>
        <w:t>most</w:t>
      </w:r>
      <w:r>
        <w:rPr>
          <w:spacing w:val="-6"/>
        </w:rPr>
        <w:t> </w:t>
      </w:r>
      <w:r>
        <w:rPr/>
        <w:t>effect.</w:t>
      </w:r>
      <w:r>
        <w:rPr>
          <w:spacing w:val="-8"/>
        </w:rPr>
        <w:t> </w:t>
      </w:r>
      <w:r>
        <w:rPr/>
        <w:t>At</w:t>
      </w:r>
      <w:r>
        <w:rPr>
          <w:spacing w:val="-10"/>
        </w:rPr>
        <w:t> </w:t>
      </w:r>
      <w:r>
        <w:rPr/>
        <w:t>the</w:t>
      </w:r>
      <w:r>
        <w:rPr>
          <w:spacing w:val="-9"/>
        </w:rPr>
        <w:t> </w:t>
      </w:r>
      <w:r>
        <w:rPr/>
        <w:t>time</w:t>
      </w:r>
      <w:r>
        <w:rPr>
          <w:spacing w:val="-9"/>
        </w:rPr>
        <w:t> </w:t>
      </w:r>
      <w:r>
        <w:rPr/>
        <w:t>of</w:t>
      </w:r>
      <w:r>
        <w:rPr>
          <w:spacing w:val="-8"/>
        </w:rPr>
        <w:t> </w:t>
      </w:r>
      <w:r>
        <w:rPr/>
        <w:t>publishing</w:t>
      </w:r>
      <w:r>
        <w:rPr>
          <w:spacing w:val="-9"/>
        </w:rPr>
        <w:t> </w:t>
      </w:r>
      <w:r>
        <w:rPr/>
        <w:t>this</w:t>
      </w:r>
      <w:r>
        <w:rPr>
          <w:spacing w:val="-8"/>
        </w:rPr>
        <w:t> </w:t>
      </w:r>
      <w:r>
        <w:rPr/>
        <w:t>report,</w:t>
      </w:r>
      <w:r>
        <w:rPr>
          <w:spacing w:val="-8"/>
        </w:rPr>
        <w:t> </w:t>
      </w:r>
      <w:r>
        <w:rPr/>
        <w:t>the</w:t>
      </w:r>
      <w:r>
        <w:rPr>
          <w:spacing w:val="-9"/>
        </w:rPr>
        <w:t> </w:t>
      </w:r>
      <w:r>
        <w:rPr/>
        <w:t>ground</w:t>
      </w:r>
      <w:r>
        <w:rPr>
          <w:spacing w:val="-12"/>
        </w:rPr>
        <w:t> </w:t>
      </w:r>
      <w:r>
        <w:rPr/>
        <w:t>motion records from the Syrian seismic stations for this earthquake sequence were not available. Moreover,</w:t>
      </w:r>
      <w:r>
        <w:rPr>
          <w:spacing w:val="-12"/>
        </w:rPr>
        <w:t> </w:t>
      </w:r>
      <w:r>
        <w:rPr/>
        <w:t>since</w:t>
      </w:r>
      <w:r>
        <w:rPr>
          <w:spacing w:val="-14"/>
        </w:rPr>
        <w:t> </w:t>
      </w:r>
      <w:r>
        <w:rPr/>
        <w:t>most</w:t>
      </w:r>
      <w:r>
        <w:rPr>
          <w:spacing w:val="-12"/>
        </w:rPr>
        <w:t> </w:t>
      </w:r>
      <w:r>
        <w:rPr/>
        <w:t>of</w:t>
      </w:r>
      <w:r>
        <w:rPr>
          <w:spacing w:val="-13"/>
        </w:rPr>
        <w:t> </w:t>
      </w:r>
      <w:r>
        <w:rPr/>
        <w:t>the</w:t>
      </w:r>
      <w:r>
        <w:rPr>
          <w:spacing w:val="-12"/>
        </w:rPr>
        <w:t> </w:t>
      </w:r>
      <w:r>
        <w:rPr/>
        <w:t>stations</w:t>
      </w:r>
      <w:r>
        <w:rPr>
          <w:spacing w:val="-12"/>
        </w:rPr>
        <w:t> </w:t>
      </w:r>
      <w:r>
        <w:rPr/>
        <w:t>were</w:t>
      </w:r>
      <w:r>
        <w:rPr>
          <w:spacing w:val="-12"/>
        </w:rPr>
        <w:t> </w:t>
      </w:r>
      <w:r>
        <w:rPr/>
        <w:t>previously</w:t>
      </w:r>
      <w:r>
        <w:rPr>
          <w:spacing w:val="-12"/>
        </w:rPr>
        <w:t> </w:t>
      </w:r>
      <w:r>
        <w:rPr/>
        <w:t>damaged</w:t>
      </w:r>
      <w:r>
        <w:rPr>
          <w:spacing w:val="-14"/>
        </w:rPr>
        <w:t> </w:t>
      </w:r>
      <w:r>
        <w:rPr/>
        <w:t>and/or</w:t>
      </w:r>
      <w:r>
        <w:rPr>
          <w:spacing w:val="-13"/>
        </w:rPr>
        <w:t> </w:t>
      </w:r>
      <w:r>
        <w:rPr/>
        <w:t>are</w:t>
      </w:r>
      <w:r>
        <w:rPr>
          <w:spacing w:val="-13"/>
        </w:rPr>
        <w:t> </w:t>
      </w:r>
      <w:r>
        <w:rPr/>
        <w:t>using</w:t>
      </w:r>
      <w:r>
        <w:rPr>
          <w:spacing w:val="-12"/>
        </w:rPr>
        <w:t> </w:t>
      </w:r>
      <w:r>
        <w:rPr/>
        <w:t>older</w:t>
      </w:r>
      <w:r>
        <w:rPr>
          <w:spacing w:val="-13"/>
        </w:rPr>
        <w:t> </w:t>
      </w:r>
      <w:r>
        <w:rPr/>
        <w:t>technology, their records may not be reliable.</w:t>
      </w:r>
    </w:p>
    <w:p>
      <w:pPr>
        <w:spacing w:after="0"/>
        <w:jc w:val="both"/>
        <w:sectPr>
          <w:pgSz w:w="12240" w:h="15840"/>
          <w:pgMar w:header="0" w:footer="1712" w:top="14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pPr>
    </w:p>
    <w:p>
      <w:pPr>
        <w:pStyle w:val="BodyText"/>
        <w:spacing w:line="276" w:lineRule="auto" w:before="1"/>
        <w:ind w:left="244" w:right="226"/>
        <w:jc w:val="center"/>
      </w:pPr>
      <w:r>
        <w:rPr>
          <w:b/>
        </w:rPr>
        <w:t>Figure 2.21.</w:t>
      </w:r>
      <w:r>
        <w:rPr>
          <w:b/>
          <w:spacing w:val="40"/>
        </w:rPr>
        <w:t> </w:t>
      </w:r>
      <w:r>
        <w:rPr/>
        <w:t>A map of the seismic recording stations in Syria. The blue markers show the operational</w:t>
      </w:r>
      <w:r>
        <w:rPr>
          <w:spacing w:val="-3"/>
        </w:rPr>
        <w:t> </w:t>
      </w:r>
      <w:r>
        <w:rPr/>
        <w:t>stations</w:t>
      </w:r>
      <w:r>
        <w:rPr>
          <w:spacing w:val="-4"/>
        </w:rPr>
        <w:t> </w:t>
      </w:r>
      <w:r>
        <w:rPr/>
        <w:t>at</w:t>
      </w:r>
      <w:r>
        <w:rPr>
          <w:spacing w:val="-3"/>
        </w:rPr>
        <w:t> </w:t>
      </w:r>
      <w:r>
        <w:rPr/>
        <w:t>the</w:t>
      </w:r>
      <w:r>
        <w:rPr>
          <w:spacing w:val="-2"/>
        </w:rPr>
        <w:t> </w:t>
      </w:r>
      <w:r>
        <w:rPr/>
        <w:t>time</w:t>
      </w:r>
      <w:r>
        <w:rPr>
          <w:spacing w:val="-4"/>
        </w:rPr>
        <w:t> </w:t>
      </w:r>
      <w:r>
        <w:rPr/>
        <w:t>of</w:t>
      </w:r>
      <w:r>
        <w:rPr>
          <w:spacing w:val="-3"/>
        </w:rPr>
        <w:t> </w:t>
      </w:r>
      <w:r>
        <w:rPr/>
        <w:t>the</w:t>
      </w:r>
      <w:r>
        <w:rPr>
          <w:spacing w:val="-2"/>
        </w:rPr>
        <w:t> </w:t>
      </w:r>
      <w:r>
        <w:rPr/>
        <w:t>event,</w:t>
      </w:r>
      <w:r>
        <w:rPr>
          <w:spacing w:val="-3"/>
        </w:rPr>
        <w:t> </w:t>
      </w:r>
      <w:r>
        <w:rPr/>
        <w:t>while</w:t>
      </w:r>
      <w:r>
        <w:rPr>
          <w:spacing w:val="-2"/>
        </w:rPr>
        <w:t> </w:t>
      </w:r>
      <w:r>
        <w:rPr/>
        <w:t>the</w:t>
      </w:r>
      <w:r>
        <w:rPr>
          <w:spacing w:val="-4"/>
        </w:rPr>
        <w:t> </w:t>
      </w:r>
      <w:r>
        <w:rPr/>
        <w:t>red</w:t>
      </w:r>
      <w:r>
        <w:rPr>
          <w:spacing w:val="-4"/>
        </w:rPr>
        <w:t> </w:t>
      </w:r>
      <w:r>
        <w:rPr/>
        <w:t>markers</w:t>
      </w:r>
      <w:r>
        <w:rPr>
          <w:spacing w:val="-1"/>
        </w:rPr>
        <w:t> </w:t>
      </w:r>
      <w:r>
        <w:rPr/>
        <w:t>show</w:t>
      </w:r>
      <w:r>
        <w:rPr>
          <w:spacing w:val="-5"/>
        </w:rPr>
        <w:t> </w:t>
      </w:r>
      <w:r>
        <w:rPr/>
        <w:t>older</w:t>
      </w:r>
      <w:r>
        <w:rPr>
          <w:spacing w:val="-1"/>
        </w:rPr>
        <w:t> </w:t>
      </w:r>
      <w:r>
        <w:rPr/>
        <w:t>stations</w:t>
      </w:r>
      <w:r>
        <w:rPr>
          <w:spacing w:val="-4"/>
        </w:rPr>
        <w:t> </w:t>
      </w:r>
      <w:r>
        <w:rPr/>
        <w:t>(Source: SNEC - Syrian National Earthquake Center).</w:t>
      </w:r>
    </w:p>
    <w:p>
      <w:pPr>
        <w:pStyle w:val="BodyText"/>
        <w:spacing w:before="4"/>
        <w:rPr>
          <w:sz w:val="25"/>
        </w:rPr>
      </w:pPr>
    </w:p>
    <w:p>
      <w:pPr>
        <w:pStyle w:val="Heading3"/>
        <w:numPr>
          <w:ilvl w:val="1"/>
          <w:numId w:val="4"/>
        </w:numPr>
        <w:tabs>
          <w:tab w:pos="960" w:val="left" w:leader="none"/>
        </w:tabs>
        <w:spacing w:line="240" w:lineRule="auto" w:before="0" w:after="0"/>
        <w:ind w:left="960" w:right="0" w:hanging="761"/>
        <w:jc w:val="left"/>
      </w:pPr>
      <w:bookmarkStart w:name="_bookmark26" w:id="27"/>
      <w:bookmarkEnd w:id="27"/>
      <w:r>
        <w:rPr>
          <w:b w:val="0"/>
        </w:rPr>
      </w:r>
      <w:r>
        <w:rPr/>
        <w:t>Response</w:t>
      </w:r>
      <w:r>
        <w:rPr>
          <w:spacing w:val="-6"/>
        </w:rPr>
        <w:t> </w:t>
      </w:r>
      <w:r>
        <w:rPr>
          <w:spacing w:val="-2"/>
        </w:rPr>
        <w:t>Spectra</w:t>
      </w:r>
    </w:p>
    <w:p>
      <w:pPr>
        <w:pStyle w:val="BodyText"/>
        <w:spacing w:before="139"/>
        <w:ind w:left="240" w:right="211"/>
        <w:jc w:val="both"/>
      </w:pPr>
      <w:r>
        <w:rPr/>
        <w:t>The response spectra of selected ground motion records are presented in this section. The response spectra of the Mw 7.7 and Mw 7.6 earthquakes are provided in comparison with the corresponding design spectra at the location of the corresponding stations. The design spectra are</w:t>
      </w:r>
      <w:r>
        <w:rPr>
          <w:spacing w:val="-4"/>
        </w:rPr>
        <w:t> </w:t>
      </w:r>
      <w:r>
        <w:rPr/>
        <w:t>plotted</w:t>
      </w:r>
      <w:r>
        <w:rPr>
          <w:spacing w:val="-4"/>
        </w:rPr>
        <w:t> </w:t>
      </w:r>
      <w:r>
        <w:rPr/>
        <w:t>using</w:t>
      </w:r>
      <w:r>
        <w:rPr>
          <w:spacing w:val="-7"/>
        </w:rPr>
        <w:t> </w:t>
      </w:r>
      <w:r>
        <w:rPr/>
        <w:t>the</w:t>
      </w:r>
      <w:r>
        <w:rPr>
          <w:spacing w:val="-7"/>
        </w:rPr>
        <w:t> </w:t>
      </w:r>
      <w:r>
        <w:rPr/>
        <w:t>mapped</w:t>
      </w:r>
      <w:r>
        <w:rPr>
          <w:spacing w:val="-4"/>
        </w:rPr>
        <w:t> </w:t>
      </w:r>
      <w:r>
        <w:rPr/>
        <w:t>spectral</w:t>
      </w:r>
      <w:r>
        <w:rPr>
          <w:spacing w:val="-5"/>
        </w:rPr>
        <w:t> </w:t>
      </w:r>
      <w:r>
        <w:rPr/>
        <w:t>coefficients,</w:t>
      </w:r>
      <w:r>
        <w:rPr>
          <w:spacing w:val="-3"/>
        </w:rPr>
        <w:t> </w:t>
      </w:r>
      <w:r>
        <w:rPr/>
        <w:t>which</w:t>
      </w:r>
      <w:r>
        <w:rPr>
          <w:spacing w:val="-4"/>
        </w:rPr>
        <w:t> </w:t>
      </w:r>
      <w:r>
        <w:rPr/>
        <w:t>are</w:t>
      </w:r>
      <w:r>
        <w:rPr>
          <w:spacing w:val="-6"/>
        </w:rPr>
        <w:t> </w:t>
      </w:r>
      <w:r>
        <w:rPr/>
        <w:t>taken</w:t>
      </w:r>
      <w:r>
        <w:rPr>
          <w:spacing w:val="-6"/>
        </w:rPr>
        <w:t> </w:t>
      </w:r>
      <w:r>
        <w:rPr/>
        <w:t>from</w:t>
      </w:r>
      <w:r>
        <w:rPr>
          <w:spacing w:val="-5"/>
        </w:rPr>
        <w:t> </w:t>
      </w:r>
      <w:r>
        <w:rPr/>
        <w:t>the</w:t>
      </w:r>
      <w:r>
        <w:rPr>
          <w:spacing w:val="-4"/>
        </w:rPr>
        <w:t> </w:t>
      </w:r>
      <w:r>
        <w:rPr/>
        <w:t>seismic</w:t>
      </w:r>
      <w:r>
        <w:rPr>
          <w:spacing w:val="-4"/>
        </w:rPr>
        <w:t> </w:t>
      </w:r>
      <w:r>
        <w:rPr/>
        <w:t>hazard</w:t>
      </w:r>
      <w:r>
        <w:rPr>
          <w:spacing w:val="-6"/>
        </w:rPr>
        <w:t> </w:t>
      </w:r>
      <w:r>
        <w:rPr/>
        <w:t>map at the station locations. Moreover, the design spectra are plotted for both MCE (DD-1) and DBE (DD-2)</w:t>
      </w:r>
      <w:r>
        <w:rPr>
          <w:spacing w:val="-16"/>
        </w:rPr>
        <w:t> </w:t>
      </w:r>
      <w:r>
        <w:rPr/>
        <w:t>level</w:t>
      </w:r>
      <w:r>
        <w:rPr>
          <w:spacing w:val="-15"/>
        </w:rPr>
        <w:t> </w:t>
      </w:r>
      <w:r>
        <w:rPr/>
        <w:t>earthquakes</w:t>
      </w:r>
      <w:r>
        <w:rPr>
          <w:spacing w:val="-15"/>
        </w:rPr>
        <w:t> </w:t>
      </w:r>
      <w:r>
        <w:rPr/>
        <w:t>according</w:t>
      </w:r>
      <w:r>
        <w:rPr>
          <w:spacing w:val="-16"/>
        </w:rPr>
        <w:t> </w:t>
      </w:r>
      <w:r>
        <w:rPr/>
        <w:t>to</w:t>
      </w:r>
      <w:r>
        <w:rPr>
          <w:spacing w:val="-15"/>
        </w:rPr>
        <w:t> </w:t>
      </w:r>
      <w:r>
        <w:rPr/>
        <w:t>the</w:t>
      </w:r>
      <w:r>
        <w:rPr>
          <w:spacing w:val="-15"/>
        </w:rPr>
        <w:t> </w:t>
      </w:r>
      <w:r>
        <w:rPr/>
        <w:t>Türkiye</w:t>
      </w:r>
      <w:r>
        <w:rPr>
          <w:spacing w:val="-15"/>
        </w:rPr>
        <w:t> </w:t>
      </w:r>
      <w:r>
        <w:rPr/>
        <w:t>Building</w:t>
      </w:r>
      <w:r>
        <w:rPr>
          <w:spacing w:val="-16"/>
        </w:rPr>
        <w:t> </w:t>
      </w:r>
      <w:r>
        <w:rPr/>
        <w:t>Seismic</w:t>
      </w:r>
      <w:r>
        <w:rPr>
          <w:spacing w:val="-15"/>
        </w:rPr>
        <w:t> </w:t>
      </w:r>
      <w:r>
        <w:rPr/>
        <w:t>Code</w:t>
      </w:r>
      <w:r>
        <w:rPr>
          <w:spacing w:val="-15"/>
        </w:rPr>
        <w:t> </w:t>
      </w:r>
      <w:r>
        <w:rPr/>
        <w:t>(TBSC</w:t>
      </w:r>
      <w:r>
        <w:rPr>
          <w:spacing w:val="-16"/>
        </w:rPr>
        <w:t> </w:t>
      </w:r>
      <w:r>
        <w:rPr/>
        <w:t>2018).</w:t>
      </w:r>
      <w:r>
        <w:rPr>
          <w:spacing w:val="-15"/>
        </w:rPr>
        <w:t> </w:t>
      </w:r>
      <w:r>
        <w:rPr/>
        <w:t>The</w:t>
      </w:r>
      <w:r>
        <w:rPr>
          <w:spacing w:val="-15"/>
        </w:rPr>
        <w:t> </w:t>
      </w:r>
      <w:r>
        <w:rPr/>
        <w:t>DBE- level</w:t>
      </w:r>
      <w:r>
        <w:rPr>
          <w:spacing w:val="-14"/>
        </w:rPr>
        <w:t> </w:t>
      </w:r>
      <w:r>
        <w:rPr/>
        <w:t>earthquake</w:t>
      </w:r>
      <w:r>
        <w:rPr>
          <w:spacing w:val="-14"/>
        </w:rPr>
        <w:t> </w:t>
      </w:r>
      <w:r>
        <w:rPr/>
        <w:t>is</w:t>
      </w:r>
      <w:r>
        <w:rPr>
          <w:spacing w:val="-13"/>
        </w:rPr>
        <w:t> </w:t>
      </w:r>
      <w:r>
        <w:rPr/>
        <w:t>defined</w:t>
      </w:r>
      <w:r>
        <w:rPr>
          <w:spacing w:val="-14"/>
        </w:rPr>
        <w:t> </w:t>
      </w:r>
      <w:r>
        <w:rPr/>
        <w:t>as</w:t>
      </w:r>
      <w:r>
        <w:rPr>
          <w:spacing w:val="-13"/>
        </w:rPr>
        <w:t> </w:t>
      </w:r>
      <w:r>
        <w:rPr/>
        <w:t>the</w:t>
      </w:r>
      <w:r>
        <w:rPr>
          <w:spacing w:val="-14"/>
        </w:rPr>
        <w:t> </w:t>
      </w:r>
      <w:r>
        <w:rPr/>
        <w:t>uniform</w:t>
      </w:r>
      <w:r>
        <w:rPr>
          <w:spacing w:val="-15"/>
        </w:rPr>
        <w:t> </w:t>
      </w:r>
      <w:r>
        <w:rPr/>
        <w:t>hazard</w:t>
      </w:r>
      <w:r>
        <w:rPr>
          <w:spacing w:val="-16"/>
        </w:rPr>
        <w:t> </w:t>
      </w:r>
      <w:r>
        <w:rPr/>
        <w:t>spectra</w:t>
      </w:r>
      <w:r>
        <w:rPr>
          <w:spacing w:val="-13"/>
        </w:rPr>
        <w:t> </w:t>
      </w:r>
      <w:r>
        <w:rPr/>
        <w:t>with</w:t>
      </w:r>
      <w:r>
        <w:rPr>
          <w:spacing w:val="-16"/>
        </w:rPr>
        <w:t> </w:t>
      </w:r>
      <w:r>
        <w:rPr/>
        <w:t>a</w:t>
      </w:r>
      <w:r>
        <w:rPr>
          <w:spacing w:val="-13"/>
        </w:rPr>
        <w:t> </w:t>
      </w:r>
      <w:r>
        <w:rPr/>
        <w:t>475-year</w:t>
      </w:r>
      <w:r>
        <w:rPr>
          <w:spacing w:val="-13"/>
        </w:rPr>
        <w:t> </w:t>
      </w:r>
      <w:r>
        <w:rPr/>
        <w:t>recurrence</w:t>
      </w:r>
      <w:r>
        <w:rPr>
          <w:spacing w:val="-14"/>
        </w:rPr>
        <w:t> </w:t>
      </w:r>
      <w:r>
        <w:rPr/>
        <w:t>period</w:t>
      </w:r>
      <w:r>
        <w:rPr>
          <w:spacing w:val="-14"/>
        </w:rPr>
        <w:t> </w:t>
      </w:r>
      <w:r>
        <w:rPr/>
        <w:t>(10% probability of exceedance in 50 years), while the MCE has a 2475-year recurrence period (2% probability of exceedance in 50 years).</w:t>
      </w:r>
    </w:p>
    <w:p>
      <w:pPr>
        <w:pStyle w:val="BodyText"/>
        <w:spacing w:before="121"/>
        <w:ind w:left="240" w:right="215"/>
        <w:jc w:val="both"/>
      </w:pPr>
      <w:r>
        <w:rPr/>
        <w:t>As seen in Figures 2.22 to 2.27, the spectral accelerations obtained from the ground motions at the locations of the recording stations are larger than the design spectra at the MCE level for a significant portion of natural periods. It should be noted that non-essential (i.e., residential and commercial) buildings are designed and constructed according to the DBE level.</w:t>
      </w:r>
    </w:p>
    <w:p>
      <w:pPr>
        <w:pStyle w:val="BodyText"/>
        <w:spacing w:before="6"/>
        <w:rPr>
          <w:sz w:val="25"/>
        </w:rPr>
      </w:pPr>
    </w:p>
    <w:p>
      <w:pPr>
        <w:pStyle w:val="Heading4"/>
        <w:numPr>
          <w:ilvl w:val="2"/>
          <w:numId w:val="4"/>
        </w:numPr>
        <w:tabs>
          <w:tab w:pos="850" w:val="left" w:leader="none"/>
        </w:tabs>
        <w:spacing w:line="240" w:lineRule="auto" w:before="1" w:after="0"/>
        <w:ind w:left="850" w:right="0" w:hanging="610"/>
        <w:jc w:val="left"/>
      </w:pPr>
      <w:bookmarkStart w:name="_bookmark27" w:id="28"/>
      <w:bookmarkEnd w:id="28"/>
      <w:r>
        <w:rPr>
          <w:b w:val="0"/>
        </w:rPr>
      </w:r>
      <w:r>
        <w:rPr/>
        <w:t>Mw</w:t>
      </w:r>
      <w:r>
        <w:rPr>
          <w:spacing w:val="-3"/>
        </w:rPr>
        <w:t> </w:t>
      </w:r>
      <w:r>
        <w:rPr/>
        <w:t>7.7</w:t>
      </w:r>
      <w:r>
        <w:rPr>
          <w:spacing w:val="-2"/>
        </w:rPr>
        <w:t> </w:t>
      </w:r>
      <w:r>
        <w:rPr/>
        <w:t>Event</w:t>
      </w:r>
      <w:r>
        <w:rPr>
          <w:spacing w:val="-3"/>
        </w:rPr>
        <w:t> </w:t>
      </w:r>
      <w:r>
        <w:rPr/>
        <w:t>(at</w:t>
      </w:r>
      <w:r>
        <w:rPr>
          <w:spacing w:val="-3"/>
        </w:rPr>
        <w:t> </w:t>
      </w:r>
      <w:r>
        <w:rPr/>
        <w:t>01:17</w:t>
      </w:r>
      <w:r>
        <w:rPr>
          <w:spacing w:val="-2"/>
        </w:rPr>
        <w:t> </w:t>
      </w:r>
      <w:r>
        <w:rPr>
          <w:spacing w:val="-4"/>
        </w:rPr>
        <w:t>UTC)</w:t>
      </w:r>
    </w:p>
    <w:p>
      <w:pPr>
        <w:pStyle w:val="BodyText"/>
        <w:spacing w:before="135"/>
        <w:ind w:left="240" w:right="212"/>
        <w:jc w:val="both"/>
      </w:pPr>
      <w:r>
        <w:rPr/>
        <w:t>Figure 2.22 shows the response spectra at station TK.4616 (20.5 km from the epicenter, and 4 km away from the fault rupture) for the Mw 7.7 event at 01:17 UTC. This station is located in Türkoğlu district of Kahramanmaraş, and the soil characteristics are class ZB according to Eurocode</w:t>
      </w:r>
      <w:r>
        <w:rPr>
          <w:spacing w:val="-2"/>
        </w:rPr>
        <w:t> </w:t>
      </w:r>
      <w:r>
        <w:rPr/>
        <w:t>8</w:t>
      </w:r>
      <w:r>
        <w:rPr>
          <w:spacing w:val="-2"/>
        </w:rPr>
        <w:t> </w:t>
      </w:r>
      <w:r>
        <w:rPr/>
        <w:t>(shear</w:t>
      </w:r>
      <w:r>
        <w:rPr>
          <w:spacing w:val="-1"/>
        </w:rPr>
        <w:t> </w:t>
      </w:r>
      <w:r>
        <w:rPr/>
        <w:t>wave</w:t>
      </w:r>
      <w:r>
        <w:rPr>
          <w:spacing w:val="-4"/>
        </w:rPr>
        <w:t> </w:t>
      </w:r>
      <w:r>
        <w:rPr/>
        <w:t>velocity Vs30=390</w:t>
      </w:r>
      <w:r>
        <w:rPr>
          <w:spacing w:val="-4"/>
        </w:rPr>
        <w:t> </w:t>
      </w:r>
      <w:r>
        <w:rPr/>
        <w:t>m/s).</w:t>
      </w:r>
      <w:r>
        <w:rPr>
          <w:spacing w:val="-3"/>
        </w:rPr>
        <w:t> </w:t>
      </w:r>
      <w:r>
        <w:rPr/>
        <w:t>The</w:t>
      </w:r>
      <w:r>
        <w:rPr>
          <w:spacing w:val="-2"/>
        </w:rPr>
        <w:t> </w:t>
      </w:r>
      <w:r>
        <w:rPr/>
        <w:t>highest</w:t>
      </w:r>
      <w:r>
        <w:rPr>
          <w:spacing w:val="-1"/>
        </w:rPr>
        <w:t> </w:t>
      </w:r>
      <w:r>
        <w:rPr/>
        <w:t>spectral</w:t>
      </w:r>
      <w:r>
        <w:rPr>
          <w:spacing w:val="-3"/>
        </w:rPr>
        <w:t> </w:t>
      </w:r>
      <w:r>
        <w:rPr/>
        <w:t>accelerations</w:t>
      </w:r>
      <w:r>
        <w:rPr>
          <w:spacing w:val="-1"/>
        </w:rPr>
        <w:t> </w:t>
      </w:r>
      <w:r>
        <w:rPr/>
        <w:t>of</w:t>
      </w:r>
      <w:r>
        <w:rPr>
          <w:spacing w:val="-1"/>
        </w:rPr>
        <w:t> </w:t>
      </w:r>
      <w:r>
        <w:rPr/>
        <w:t>2.5g</w:t>
      </w:r>
      <w:r>
        <w:rPr>
          <w:spacing w:val="-2"/>
        </w:rPr>
        <w:t> </w:t>
      </w:r>
      <w:r>
        <w:rPr/>
        <w:t>and</w:t>
      </w:r>
    </w:p>
    <w:p>
      <w:pPr>
        <w:spacing w:after="0"/>
        <w:jc w:val="both"/>
        <w:sectPr>
          <w:pgSz w:w="12240" w:h="15840"/>
          <w:pgMar w:header="0" w:footer="1712" w:top="1480" w:bottom="1980" w:left="1200" w:right="1220"/>
        </w:sectPr>
      </w:pPr>
    </w:p>
    <w:p>
      <w:pPr>
        <w:pStyle w:val="BodyText"/>
        <w:spacing w:before="68"/>
        <w:ind w:left="240" w:right="215"/>
        <w:jc w:val="both"/>
      </w:pPr>
      <w:r>
        <w:rPr/>
        <w:t>1.38g</w:t>
      </w:r>
      <w:r>
        <w:rPr>
          <w:spacing w:val="-14"/>
        </w:rPr>
        <w:t> </w:t>
      </w:r>
      <w:r>
        <w:rPr/>
        <w:t>are</w:t>
      </w:r>
      <w:r>
        <w:rPr>
          <w:spacing w:val="-14"/>
        </w:rPr>
        <w:t> </w:t>
      </w:r>
      <w:r>
        <w:rPr/>
        <w:t>observed</w:t>
      </w:r>
      <w:r>
        <w:rPr>
          <w:spacing w:val="-16"/>
        </w:rPr>
        <w:t> </w:t>
      </w:r>
      <w:r>
        <w:rPr/>
        <w:t>in</w:t>
      </w:r>
      <w:r>
        <w:rPr>
          <w:spacing w:val="-13"/>
        </w:rPr>
        <w:t> </w:t>
      </w:r>
      <w:r>
        <w:rPr/>
        <w:t>the</w:t>
      </w:r>
      <w:r>
        <w:rPr>
          <w:spacing w:val="-16"/>
        </w:rPr>
        <w:t> </w:t>
      </w:r>
      <w:r>
        <w:rPr/>
        <w:t>N-S</w:t>
      </w:r>
      <w:r>
        <w:rPr>
          <w:spacing w:val="-13"/>
        </w:rPr>
        <w:t> </w:t>
      </w:r>
      <w:r>
        <w:rPr/>
        <w:t>direction</w:t>
      </w:r>
      <w:r>
        <w:rPr>
          <w:spacing w:val="-14"/>
        </w:rPr>
        <w:t> </w:t>
      </w:r>
      <w:r>
        <w:rPr/>
        <w:t>at</w:t>
      </w:r>
      <w:r>
        <w:rPr>
          <w:spacing w:val="-12"/>
        </w:rPr>
        <w:t> </w:t>
      </w:r>
      <w:r>
        <w:rPr/>
        <w:t>periods</w:t>
      </w:r>
      <w:r>
        <w:rPr>
          <w:spacing w:val="-16"/>
        </w:rPr>
        <w:t> </w:t>
      </w:r>
      <w:r>
        <w:rPr/>
        <w:t>of</w:t>
      </w:r>
      <w:r>
        <w:rPr>
          <w:spacing w:val="-12"/>
        </w:rPr>
        <w:t> </w:t>
      </w:r>
      <w:r>
        <w:rPr/>
        <w:t>0.32</w:t>
      </w:r>
      <w:r>
        <w:rPr>
          <w:spacing w:val="-14"/>
        </w:rPr>
        <w:t> </w:t>
      </w:r>
      <w:r>
        <w:rPr/>
        <w:t>s</w:t>
      </w:r>
      <w:r>
        <w:rPr>
          <w:spacing w:val="-16"/>
        </w:rPr>
        <w:t> </w:t>
      </w:r>
      <w:r>
        <w:rPr/>
        <w:t>and</w:t>
      </w:r>
      <w:r>
        <w:rPr>
          <w:spacing w:val="-13"/>
        </w:rPr>
        <w:t> </w:t>
      </w:r>
      <w:r>
        <w:rPr/>
        <w:t>0.65</w:t>
      </w:r>
      <w:r>
        <w:rPr>
          <w:spacing w:val="-16"/>
        </w:rPr>
        <w:t> </w:t>
      </w:r>
      <w:r>
        <w:rPr/>
        <w:t>s,</w:t>
      </w:r>
      <w:r>
        <w:rPr>
          <w:spacing w:val="-14"/>
        </w:rPr>
        <w:t> </w:t>
      </w:r>
      <w:r>
        <w:rPr/>
        <w:t>respectively.</w:t>
      </w:r>
      <w:r>
        <w:rPr>
          <w:spacing w:val="-12"/>
        </w:rPr>
        <w:t> </w:t>
      </w:r>
      <w:r>
        <w:rPr/>
        <w:t>Due</w:t>
      </w:r>
      <w:r>
        <w:rPr>
          <w:spacing w:val="-16"/>
        </w:rPr>
        <w:t> </w:t>
      </w:r>
      <w:r>
        <w:rPr/>
        <w:t>to</w:t>
      </w:r>
      <w:r>
        <w:rPr>
          <w:spacing w:val="-15"/>
        </w:rPr>
        <w:t> </w:t>
      </w:r>
      <w:r>
        <w:rPr/>
        <w:t>strong spectral</w:t>
      </w:r>
      <w:r>
        <w:rPr>
          <w:spacing w:val="-7"/>
        </w:rPr>
        <w:t> </w:t>
      </w:r>
      <w:r>
        <w:rPr/>
        <w:t>content</w:t>
      </w:r>
      <w:r>
        <w:rPr>
          <w:spacing w:val="-3"/>
        </w:rPr>
        <w:t> </w:t>
      </w:r>
      <w:r>
        <w:rPr/>
        <w:t>at</w:t>
      </w:r>
      <w:r>
        <w:rPr>
          <w:spacing w:val="-5"/>
        </w:rPr>
        <w:t> </w:t>
      </w:r>
      <w:r>
        <w:rPr/>
        <w:t>short</w:t>
      </w:r>
      <w:r>
        <w:rPr>
          <w:spacing w:val="-5"/>
        </w:rPr>
        <w:t> </w:t>
      </w:r>
      <w:r>
        <w:rPr/>
        <w:t>periods,</w:t>
      </w:r>
      <w:r>
        <w:rPr>
          <w:spacing w:val="-3"/>
        </w:rPr>
        <w:t> </w:t>
      </w:r>
      <w:r>
        <w:rPr/>
        <w:t>a</w:t>
      </w:r>
      <w:r>
        <w:rPr>
          <w:spacing w:val="-6"/>
        </w:rPr>
        <w:t> </w:t>
      </w:r>
      <w:r>
        <w:rPr/>
        <w:t>building</w:t>
      </w:r>
      <w:r>
        <w:rPr>
          <w:spacing w:val="-4"/>
        </w:rPr>
        <w:t> </w:t>
      </w:r>
      <w:r>
        <w:rPr/>
        <w:t>at</w:t>
      </w:r>
      <w:r>
        <w:rPr>
          <w:spacing w:val="-5"/>
        </w:rPr>
        <w:t> </w:t>
      </w:r>
      <w:r>
        <w:rPr/>
        <w:t>this</w:t>
      </w:r>
      <w:r>
        <w:rPr>
          <w:spacing w:val="-6"/>
        </w:rPr>
        <w:t> </w:t>
      </w:r>
      <w:r>
        <w:rPr/>
        <w:t>location</w:t>
      </w:r>
      <w:r>
        <w:rPr>
          <w:spacing w:val="-4"/>
        </w:rPr>
        <w:t> </w:t>
      </w:r>
      <w:r>
        <w:rPr/>
        <w:t>with</w:t>
      </w:r>
      <w:r>
        <w:rPr>
          <w:spacing w:val="-6"/>
        </w:rPr>
        <w:t> </w:t>
      </w:r>
      <w:r>
        <w:rPr/>
        <w:t>a</w:t>
      </w:r>
      <w:r>
        <w:rPr>
          <w:spacing w:val="-4"/>
        </w:rPr>
        <w:t> </w:t>
      </w:r>
      <w:r>
        <w:rPr/>
        <w:t>period</w:t>
      </w:r>
      <w:r>
        <w:rPr>
          <w:spacing w:val="-4"/>
        </w:rPr>
        <w:t> </w:t>
      </w:r>
      <w:r>
        <w:rPr/>
        <w:t>of</w:t>
      </w:r>
      <w:r>
        <w:rPr>
          <w:spacing w:val="-8"/>
        </w:rPr>
        <w:t> </w:t>
      </w:r>
      <w:r>
        <w:rPr/>
        <w:t>0.1</w:t>
      </w:r>
      <w:r>
        <w:rPr>
          <w:spacing w:val="-6"/>
        </w:rPr>
        <w:t> </w:t>
      </w:r>
      <w:r>
        <w:rPr/>
        <w:t>to</w:t>
      </w:r>
      <w:r>
        <w:rPr>
          <w:spacing w:val="-4"/>
        </w:rPr>
        <w:t> </w:t>
      </w:r>
      <w:r>
        <w:rPr/>
        <w:t>0.75</w:t>
      </w:r>
      <w:r>
        <w:rPr>
          <w:spacing w:val="-7"/>
        </w:rPr>
        <w:t> </w:t>
      </w:r>
      <w:r>
        <w:rPr/>
        <w:t>s</w:t>
      </w:r>
      <w:r>
        <w:rPr>
          <w:spacing w:val="-3"/>
        </w:rPr>
        <w:t> </w:t>
      </w:r>
      <w:r>
        <w:rPr/>
        <w:t>(typically 1 to 7 stories) will experience very intense shaking (larger than 1g). Additionally, there is strong spectral content (&gt;1g) in the E-W direction at periods of 0.10 to 0.60 s.</w:t>
      </w:r>
    </w:p>
    <w:p>
      <w:pPr>
        <w:pStyle w:val="BodyText"/>
        <w:spacing w:before="121"/>
        <w:ind w:left="240" w:right="211"/>
        <w:jc w:val="both"/>
      </w:pPr>
      <w:r>
        <w:rPr/>
        <w:t>Comparison</w:t>
      </w:r>
      <w:r>
        <w:rPr>
          <w:spacing w:val="-16"/>
        </w:rPr>
        <w:t> </w:t>
      </w:r>
      <w:r>
        <w:rPr/>
        <w:t>of</w:t>
      </w:r>
      <w:r>
        <w:rPr>
          <w:spacing w:val="-15"/>
        </w:rPr>
        <w:t> </w:t>
      </w:r>
      <w:r>
        <w:rPr/>
        <w:t>the</w:t>
      </w:r>
      <w:r>
        <w:rPr>
          <w:spacing w:val="-15"/>
        </w:rPr>
        <w:t> </w:t>
      </w:r>
      <w:r>
        <w:rPr/>
        <w:t>response</w:t>
      </w:r>
      <w:r>
        <w:rPr>
          <w:spacing w:val="-15"/>
        </w:rPr>
        <w:t> </w:t>
      </w:r>
      <w:r>
        <w:rPr/>
        <w:t>spectra</w:t>
      </w:r>
      <w:r>
        <w:rPr>
          <w:spacing w:val="-15"/>
        </w:rPr>
        <w:t> </w:t>
      </w:r>
      <w:r>
        <w:rPr/>
        <w:t>for</w:t>
      </w:r>
      <w:r>
        <w:rPr>
          <w:spacing w:val="-13"/>
        </w:rPr>
        <w:t> </w:t>
      </w:r>
      <w:r>
        <w:rPr/>
        <w:t>both</w:t>
      </w:r>
      <w:r>
        <w:rPr>
          <w:spacing w:val="-14"/>
        </w:rPr>
        <w:t> </w:t>
      </w:r>
      <w:r>
        <w:rPr/>
        <w:t>horizontal</w:t>
      </w:r>
      <w:r>
        <w:rPr>
          <w:spacing w:val="-15"/>
        </w:rPr>
        <w:t> </w:t>
      </w:r>
      <w:r>
        <w:rPr/>
        <w:t>components</w:t>
      </w:r>
      <w:r>
        <w:rPr>
          <w:spacing w:val="-15"/>
        </w:rPr>
        <w:t> </w:t>
      </w:r>
      <w:r>
        <w:rPr/>
        <w:t>of</w:t>
      </w:r>
      <w:r>
        <w:rPr>
          <w:spacing w:val="-11"/>
        </w:rPr>
        <w:t> </w:t>
      </w:r>
      <w:r>
        <w:rPr/>
        <w:t>this</w:t>
      </w:r>
      <w:r>
        <w:rPr>
          <w:spacing w:val="-16"/>
        </w:rPr>
        <w:t> </w:t>
      </w:r>
      <w:r>
        <w:rPr/>
        <w:t>ground</w:t>
      </w:r>
      <w:r>
        <w:rPr>
          <w:spacing w:val="-15"/>
        </w:rPr>
        <w:t> </w:t>
      </w:r>
      <w:r>
        <w:rPr/>
        <w:t>motion</w:t>
      </w:r>
      <w:r>
        <w:rPr>
          <w:spacing w:val="-14"/>
        </w:rPr>
        <w:t> </w:t>
      </w:r>
      <w:r>
        <w:rPr/>
        <w:t>against the</w:t>
      </w:r>
      <w:r>
        <w:rPr>
          <w:spacing w:val="-16"/>
        </w:rPr>
        <w:t> </w:t>
      </w:r>
      <w:r>
        <w:rPr/>
        <w:t>DBE</w:t>
      </w:r>
      <w:r>
        <w:rPr>
          <w:spacing w:val="-15"/>
        </w:rPr>
        <w:t> </w:t>
      </w:r>
      <w:r>
        <w:rPr/>
        <w:t>and</w:t>
      </w:r>
      <w:r>
        <w:rPr>
          <w:spacing w:val="-15"/>
        </w:rPr>
        <w:t> </w:t>
      </w:r>
      <w:r>
        <w:rPr/>
        <w:t>MCE</w:t>
      </w:r>
      <w:r>
        <w:rPr>
          <w:spacing w:val="-16"/>
        </w:rPr>
        <w:t> </w:t>
      </w:r>
      <w:r>
        <w:rPr/>
        <w:t>indicates</w:t>
      </w:r>
      <w:r>
        <w:rPr>
          <w:spacing w:val="-15"/>
        </w:rPr>
        <w:t> </w:t>
      </w:r>
      <w:r>
        <w:rPr/>
        <w:t>that</w:t>
      </w:r>
      <w:r>
        <w:rPr>
          <w:spacing w:val="-15"/>
        </w:rPr>
        <w:t> </w:t>
      </w:r>
      <w:r>
        <w:rPr/>
        <w:t>except</w:t>
      </w:r>
      <w:r>
        <w:rPr>
          <w:spacing w:val="-15"/>
        </w:rPr>
        <w:t> </w:t>
      </w:r>
      <w:r>
        <w:rPr/>
        <w:t>for</w:t>
      </w:r>
      <w:r>
        <w:rPr>
          <w:spacing w:val="-16"/>
        </w:rPr>
        <w:t> </w:t>
      </w:r>
      <w:r>
        <w:rPr/>
        <w:t>the</w:t>
      </w:r>
      <w:r>
        <w:rPr>
          <w:spacing w:val="-14"/>
        </w:rPr>
        <w:t> </w:t>
      </w:r>
      <w:r>
        <w:rPr/>
        <w:t>short</w:t>
      </w:r>
      <w:r>
        <w:rPr>
          <w:spacing w:val="-14"/>
        </w:rPr>
        <w:t> </w:t>
      </w:r>
      <w:r>
        <w:rPr/>
        <w:t>period</w:t>
      </w:r>
      <w:r>
        <w:rPr>
          <w:spacing w:val="-16"/>
        </w:rPr>
        <w:t> </w:t>
      </w:r>
      <w:r>
        <w:rPr/>
        <w:t>region</w:t>
      </w:r>
      <w:r>
        <w:rPr>
          <w:spacing w:val="-14"/>
        </w:rPr>
        <w:t> </w:t>
      </w:r>
      <w:r>
        <w:rPr/>
        <w:t>(T&lt;0.1</w:t>
      </w:r>
      <w:r>
        <w:rPr>
          <w:spacing w:val="-15"/>
        </w:rPr>
        <w:t> </w:t>
      </w:r>
      <w:r>
        <w:rPr/>
        <w:t>s),</w:t>
      </w:r>
      <w:r>
        <w:rPr>
          <w:spacing w:val="-16"/>
        </w:rPr>
        <w:t> </w:t>
      </w:r>
      <w:r>
        <w:rPr/>
        <w:t>the</w:t>
      </w:r>
      <w:r>
        <w:rPr>
          <w:spacing w:val="-14"/>
        </w:rPr>
        <w:t> </w:t>
      </w:r>
      <w:r>
        <w:rPr/>
        <w:t>response</w:t>
      </w:r>
      <w:r>
        <w:rPr>
          <w:spacing w:val="-16"/>
        </w:rPr>
        <w:t> </w:t>
      </w:r>
      <w:r>
        <w:rPr/>
        <w:t>spectra at this location clearly exceed the design levels. For structures with periods larger than 0.4 s, it exceeds the MCE levels as well. Even in cases when the seismic hazard is accurately characterized,</w:t>
      </w:r>
      <w:r>
        <w:rPr>
          <w:spacing w:val="-11"/>
        </w:rPr>
        <w:t> </w:t>
      </w:r>
      <w:r>
        <w:rPr/>
        <w:t>the</w:t>
      </w:r>
      <w:r>
        <w:rPr>
          <w:spacing w:val="-10"/>
        </w:rPr>
        <w:t> </w:t>
      </w:r>
      <w:r>
        <w:rPr/>
        <w:t>current</w:t>
      </w:r>
      <w:r>
        <w:rPr>
          <w:spacing w:val="-6"/>
        </w:rPr>
        <w:t> </w:t>
      </w:r>
      <w:r>
        <w:rPr/>
        <w:t>design</w:t>
      </w:r>
      <w:r>
        <w:rPr>
          <w:spacing w:val="-8"/>
        </w:rPr>
        <w:t> </w:t>
      </w:r>
      <w:r>
        <w:rPr/>
        <w:t>philosophy</w:t>
      </w:r>
      <w:r>
        <w:rPr>
          <w:spacing w:val="-9"/>
        </w:rPr>
        <w:t> </w:t>
      </w:r>
      <w:r>
        <w:rPr/>
        <w:t>of</w:t>
      </w:r>
      <w:r>
        <w:rPr>
          <w:spacing w:val="-9"/>
        </w:rPr>
        <w:t> </w:t>
      </w:r>
      <w:r>
        <w:rPr/>
        <w:t>ductility-based</w:t>
      </w:r>
      <w:r>
        <w:rPr>
          <w:spacing w:val="-10"/>
        </w:rPr>
        <w:t> </w:t>
      </w:r>
      <w:r>
        <w:rPr/>
        <w:t>design,</w:t>
      </w:r>
      <w:r>
        <w:rPr>
          <w:spacing w:val="-8"/>
        </w:rPr>
        <w:t> </w:t>
      </w:r>
      <w:r>
        <w:rPr/>
        <w:t>adopted</w:t>
      </w:r>
      <w:r>
        <w:rPr>
          <w:spacing w:val="-9"/>
        </w:rPr>
        <w:t> </w:t>
      </w:r>
      <w:r>
        <w:rPr/>
        <w:t>in</w:t>
      </w:r>
      <w:r>
        <w:rPr>
          <w:spacing w:val="-10"/>
        </w:rPr>
        <w:t> </w:t>
      </w:r>
      <w:r>
        <w:rPr/>
        <w:t>the</w:t>
      </w:r>
      <w:r>
        <w:rPr>
          <w:spacing w:val="-10"/>
        </w:rPr>
        <w:t> </w:t>
      </w:r>
      <w:r>
        <w:rPr/>
        <w:t>current</w:t>
      </w:r>
      <w:r>
        <w:rPr>
          <w:spacing w:val="-8"/>
        </w:rPr>
        <w:t> </w:t>
      </w:r>
      <w:r>
        <w:rPr/>
        <w:t>and earlier versions of the Turkish Building Seismic Code (TBSC) and the seismic regulations of similar codes and standards around the world (including capacity design, confinement, and adequate</w:t>
      </w:r>
      <w:r>
        <w:rPr>
          <w:spacing w:val="-11"/>
        </w:rPr>
        <w:t> </w:t>
      </w:r>
      <w:r>
        <w:rPr/>
        <w:t>detailing),</w:t>
      </w:r>
      <w:r>
        <w:rPr>
          <w:spacing w:val="-12"/>
        </w:rPr>
        <w:t> </w:t>
      </w:r>
      <w:r>
        <w:rPr/>
        <w:t>aims</w:t>
      </w:r>
      <w:r>
        <w:rPr>
          <w:spacing w:val="-13"/>
        </w:rPr>
        <w:t> </w:t>
      </w:r>
      <w:r>
        <w:rPr/>
        <w:t>at</w:t>
      </w:r>
      <w:r>
        <w:rPr>
          <w:spacing w:val="-13"/>
        </w:rPr>
        <w:t> </w:t>
      </w:r>
      <w:r>
        <w:rPr/>
        <w:t>ensuring</w:t>
      </w:r>
      <w:r>
        <w:rPr>
          <w:spacing w:val="-12"/>
        </w:rPr>
        <w:t> </w:t>
      </w:r>
      <w:r>
        <w:rPr/>
        <w:t>collapse</w:t>
      </w:r>
      <w:r>
        <w:rPr>
          <w:spacing w:val="-11"/>
        </w:rPr>
        <w:t> </w:t>
      </w:r>
      <w:r>
        <w:rPr/>
        <w:t>prevention</w:t>
      </w:r>
      <w:r>
        <w:rPr>
          <w:spacing w:val="-12"/>
        </w:rPr>
        <w:t> </w:t>
      </w:r>
      <w:r>
        <w:rPr/>
        <w:t>due</w:t>
      </w:r>
      <w:r>
        <w:rPr>
          <w:spacing w:val="-14"/>
        </w:rPr>
        <w:t> </w:t>
      </w:r>
      <w:r>
        <w:rPr/>
        <w:t>to</w:t>
      </w:r>
      <w:r>
        <w:rPr>
          <w:spacing w:val="-14"/>
        </w:rPr>
        <w:t> </w:t>
      </w:r>
      <w:r>
        <w:rPr/>
        <w:t>brittle</w:t>
      </w:r>
      <w:r>
        <w:rPr>
          <w:spacing w:val="-14"/>
        </w:rPr>
        <w:t> </w:t>
      </w:r>
      <w:r>
        <w:rPr/>
        <w:t>failures</w:t>
      </w:r>
      <w:r>
        <w:rPr>
          <w:spacing w:val="-11"/>
        </w:rPr>
        <w:t> </w:t>
      </w:r>
      <w:r>
        <w:rPr/>
        <w:t>and</w:t>
      </w:r>
      <w:r>
        <w:rPr>
          <w:spacing w:val="-14"/>
        </w:rPr>
        <w:t> </w:t>
      </w:r>
      <w:r>
        <w:rPr/>
        <w:t>ensuring</w:t>
      </w:r>
      <w:r>
        <w:rPr>
          <w:spacing w:val="-12"/>
        </w:rPr>
        <w:t> </w:t>
      </w:r>
      <w:r>
        <w:rPr/>
        <w:t>large levels of ductile response at damaged locations before failure. However, when the shaking experienced</w:t>
      </w:r>
      <w:r>
        <w:rPr>
          <w:spacing w:val="-4"/>
        </w:rPr>
        <w:t> </w:t>
      </w:r>
      <w:r>
        <w:rPr/>
        <w:t>significantly</w:t>
      </w:r>
      <w:r>
        <w:rPr>
          <w:spacing w:val="-4"/>
        </w:rPr>
        <w:t> </w:t>
      </w:r>
      <w:r>
        <w:rPr/>
        <w:t>exceeds</w:t>
      </w:r>
      <w:r>
        <w:rPr>
          <w:spacing w:val="-6"/>
        </w:rPr>
        <w:t> </w:t>
      </w:r>
      <w:r>
        <w:rPr/>
        <w:t>the</w:t>
      </w:r>
      <w:r>
        <w:rPr>
          <w:spacing w:val="-4"/>
        </w:rPr>
        <w:t> </w:t>
      </w:r>
      <w:r>
        <w:rPr/>
        <w:t>design</w:t>
      </w:r>
      <w:r>
        <w:rPr>
          <w:spacing w:val="-2"/>
        </w:rPr>
        <w:t> </w:t>
      </w:r>
      <w:r>
        <w:rPr/>
        <w:t>levels,</w:t>
      </w:r>
      <w:r>
        <w:rPr>
          <w:spacing w:val="-3"/>
        </w:rPr>
        <w:t> </w:t>
      </w:r>
      <w:r>
        <w:rPr/>
        <w:t>the</w:t>
      </w:r>
      <w:r>
        <w:rPr>
          <w:spacing w:val="-4"/>
        </w:rPr>
        <w:t> </w:t>
      </w:r>
      <w:r>
        <w:rPr/>
        <w:t>provided</w:t>
      </w:r>
      <w:r>
        <w:rPr>
          <w:spacing w:val="-4"/>
        </w:rPr>
        <w:t> </w:t>
      </w:r>
      <w:r>
        <w:rPr/>
        <w:t>ductility</w:t>
      </w:r>
      <w:r>
        <w:rPr>
          <w:spacing w:val="-6"/>
        </w:rPr>
        <w:t> </w:t>
      </w:r>
      <w:r>
        <w:rPr/>
        <w:t>and</w:t>
      </w:r>
      <w:r>
        <w:rPr>
          <w:spacing w:val="-2"/>
        </w:rPr>
        <w:t> </w:t>
      </w:r>
      <w:r>
        <w:rPr/>
        <w:t>energy</w:t>
      </w:r>
      <w:r>
        <w:rPr>
          <w:spacing w:val="-1"/>
        </w:rPr>
        <w:t> </w:t>
      </w:r>
      <w:r>
        <w:rPr/>
        <w:t>dissipation capacity delivered by these principles of seismic design may not be sufficient and can lead to collapse.</w:t>
      </w:r>
      <w:r>
        <w:rPr>
          <w:spacing w:val="-11"/>
        </w:rPr>
        <w:t> </w:t>
      </w:r>
      <w:r>
        <w:rPr/>
        <w:t>Based</w:t>
      </w:r>
      <w:r>
        <w:rPr>
          <w:spacing w:val="-15"/>
        </w:rPr>
        <w:t> </w:t>
      </w:r>
      <w:r>
        <w:rPr/>
        <w:t>on</w:t>
      </w:r>
      <w:r>
        <w:rPr>
          <w:spacing w:val="-16"/>
        </w:rPr>
        <w:t> </w:t>
      </w:r>
      <w:r>
        <w:rPr/>
        <w:t>judgment</w:t>
      </w:r>
      <w:r>
        <w:rPr>
          <w:spacing w:val="-12"/>
        </w:rPr>
        <w:t> </w:t>
      </w:r>
      <w:r>
        <w:rPr/>
        <w:t>informed</w:t>
      </w:r>
      <w:r>
        <w:rPr>
          <w:spacing w:val="-15"/>
        </w:rPr>
        <w:t> </w:t>
      </w:r>
      <w:r>
        <w:rPr/>
        <w:t>by</w:t>
      </w:r>
      <w:r>
        <w:rPr>
          <w:spacing w:val="-15"/>
        </w:rPr>
        <w:t> </w:t>
      </w:r>
      <w:r>
        <w:rPr/>
        <w:t>benchmark</w:t>
      </w:r>
      <w:r>
        <w:rPr>
          <w:spacing w:val="-14"/>
        </w:rPr>
        <w:t> </w:t>
      </w:r>
      <w:r>
        <w:rPr/>
        <w:t>studies</w:t>
      </w:r>
      <w:r>
        <w:rPr>
          <w:spacing w:val="-15"/>
        </w:rPr>
        <w:t> </w:t>
      </w:r>
      <w:r>
        <w:rPr/>
        <w:t>of</w:t>
      </w:r>
      <w:r>
        <w:rPr>
          <w:spacing w:val="-14"/>
        </w:rPr>
        <w:t> </w:t>
      </w:r>
      <w:r>
        <w:rPr/>
        <w:t>several</w:t>
      </w:r>
      <w:r>
        <w:rPr>
          <w:spacing w:val="-15"/>
        </w:rPr>
        <w:t> </w:t>
      </w:r>
      <w:r>
        <w:rPr/>
        <w:t>code-conforming</w:t>
      </w:r>
      <w:r>
        <w:rPr>
          <w:spacing w:val="-15"/>
        </w:rPr>
        <w:t> </w:t>
      </w:r>
      <w:r>
        <w:rPr/>
        <w:t>building systems,</w:t>
      </w:r>
      <w:r>
        <w:rPr>
          <w:spacing w:val="-16"/>
        </w:rPr>
        <w:t> </w:t>
      </w:r>
      <w:r>
        <w:rPr/>
        <w:t>a</w:t>
      </w:r>
      <w:r>
        <w:rPr>
          <w:spacing w:val="-15"/>
        </w:rPr>
        <w:t> </w:t>
      </w:r>
      <w:r>
        <w:rPr/>
        <w:t>maximum</w:t>
      </w:r>
      <w:r>
        <w:rPr>
          <w:spacing w:val="-15"/>
        </w:rPr>
        <w:t> </w:t>
      </w:r>
      <w:r>
        <w:rPr/>
        <w:t>tolerable</w:t>
      </w:r>
      <w:r>
        <w:rPr>
          <w:spacing w:val="-14"/>
        </w:rPr>
        <w:t> </w:t>
      </w:r>
      <w:r>
        <w:rPr/>
        <w:t>collapse</w:t>
      </w:r>
      <w:r>
        <w:rPr>
          <w:spacing w:val="-14"/>
        </w:rPr>
        <w:t> </w:t>
      </w:r>
      <w:r>
        <w:rPr/>
        <w:t>risk</w:t>
      </w:r>
      <w:r>
        <w:rPr>
          <w:spacing w:val="-16"/>
        </w:rPr>
        <w:t> </w:t>
      </w:r>
      <w:r>
        <w:rPr/>
        <w:t>of</w:t>
      </w:r>
      <w:r>
        <w:rPr>
          <w:spacing w:val="-14"/>
        </w:rPr>
        <w:t> </w:t>
      </w:r>
      <w:r>
        <w:rPr/>
        <w:t>10%</w:t>
      </w:r>
      <w:r>
        <w:rPr>
          <w:spacing w:val="-13"/>
        </w:rPr>
        <w:t> </w:t>
      </w:r>
      <w:r>
        <w:rPr/>
        <w:t>is</w:t>
      </w:r>
      <w:r>
        <w:rPr>
          <w:spacing w:val="-13"/>
        </w:rPr>
        <w:t> </w:t>
      </w:r>
      <w:r>
        <w:rPr/>
        <w:t>specified</w:t>
      </w:r>
      <w:r>
        <w:rPr>
          <w:spacing w:val="-14"/>
        </w:rPr>
        <w:t> </w:t>
      </w:r>
      <w:r>
        <w:rPr/>
        <w:t>in</w:t>
      </w:r>
      <w:r>
        <w:rPr>
          <w:spacing w:val="-14"/>
        </w:rPr>
        <w:t> </w:t>
      </w:r>
      <w:r>
        <w:rPr/>
        <w:t>FEMA</w:t>
      </w:r>
      <w:r>
        <w:rPr>
          <w:spacing w:val="-16"/>
        </w:rPr>
        <w:t> </w:t>
      </w:r>
      <w:r>
        <w:rPr/>
        <w:t>P695</w:t>
      </w:r>
      <w:r>
        <w:rPr>
          <w:spacing w:val="-12"/>
        </w:rPr>
        <w:t> </w:t>
      </w:r>
      <w:r>
        <w:rPr/>
        <w:t>under</w:t>
      </w:r>
      <w:r>
        <w:rPr>
          <w:spacing w:val="-15"/>
        </w:rPr>
        <w:t> </w:t>
      </w:r>
      <w:r>
        <w:rPr/>
        <w:t>MCE</w:t>
      </w:r>
      <w:r>
        <w:rPr>
          <w:spacing w:val="-14"/>
        </w:rPr>
        <w:t> </w:t>
      </w:r>
      <w:r>
        <w:rPr/>
        <w:t>ground motions,</w:t>
      </w:r>
      <w:r>
        <w:rPr>
          <w:spacing w:val="-8"/>
        </w:rPr>
        <w:t> </w:t>
      </w:r>
      <w:r>
        <w:rPr/>
        <w:t>and</w:t>
      </w:r>
      <w:r>
        <w:rPr>
          <w:spacing w:val="-9"/>
        </w:rPr>
        <w:t> </w:t>
      </w:r>
      <w:r>
        <w:rPr/>
        <w:t>a</w:t>
      </w:r>
      <w:r>
        <w:rPr>
          <w:spacing w:val="-9"/>
        </w:rPr>
        <w:t> </w:t>
      </w:r>
      <w:r>
        <w:rPr/>
        <w:t>collapse</w:t>
      </w:r>
      <w:r>
        <w:rPr>
          <w:spacing w:val="-9"/>
        </w:rPr>
        <w:t> </w:t>
      </w:r>
      <w:r>
        <w:rPr/>
        <w:t>risk</w:t>
      </w:r>
      <w:r>
        <w:rPr>
          <w:spacing w:val="-6"/>
        </w:rPr>
        <w:t> </w:t>
      </w:r>
      <w:r>
        <w:rPr/>
        <w:t>of</w:t>
      </w:r>
      <w:r>
        <w:rPr>
          <w:spacing w:val="-8"/>
        </w:rPr>
        <w:t> </w:t>
      </w:r>
      <w:r>
        <w:rPr/>
        <w:t>1%</w:t>
      </w:r>
      <w:r>
        <w:rPr>
          <w:spacing w:val="-8"/>
        </w:rPr>
        <w:t> </w:t>
      </w:r>
      <w:r>
        <w:rPr/>
        <w:t>in</w:t>
      </w:r>
      <w:r>
        <w:rPr>
          <w:spacing w:val="-9"/>
        </w:rPr>
        <w:t> </w:t>
      </w:r>
      <w:r>
        <w:rPr/>
        <w:t>50</w:t>
      </w:r>
      <w:r>
        <w:rPr>
          <w:spacing w:val="-9"/>
        </w:rPr>
        <w:t> </w:t>
      </w:r>
      <w:r>
        <w:rPr/>
        <w:t>years</w:t>
      </w:r>
      <w:r>
        <w:rPr>
          <w:spacing w:val="-8"/>
        </w:rPr>
        <w:t> </w:t>
      </w:r>
      <w:r>
        <w:rPr/>
        <w:t>is</w:t>
      </w:r>
      <w:r>
        <w:rPr>
          <w:spacing w:val="-8"/>
        </w:rPr>
        <w:t> </w:t>
      </w:r>
      <w:r>
        <w:rPr/>
        <w:t>specified</w:t>
      </w:r>
      <w:r>
        <w:rPr>
          <w:spacing w:val="-7"/>
        </w:rPr>
        <w:t> </w:t>
      </w:r>
      <w:r>
        <w:rPr/>
        <w:t>in</w:t>
      </w:r>
      <w:r>
        <w:rPr>
          <w:spacing w:val="-9"/>
        </w:rPr>
        <w:t> </w:t>
      </w:r>
      <w:r>
        <w:rPr/>
        <w:t>the</w:t>
      </w:r>
      <w:r>
        <w:rPr>
          <w:spacing w:val="-9"/>
        </w:rPr>
        <w:t> </w:t>
      </w:r>
      <w:r>
        <w:rPr/>
        <w:t>ASCE</w:t>
      </w:r>
      <w:r>
        <w:rPr>
          <w:spacing w:val="-7"/>
        </w:rPr>
        <w:t> </w:t>
      </w:r>
      <w:r>
        <w:rPr/>
        <w:t>07-22</w:t>
      </w:r>
      <w:r>
        <w:rPr>
          <w:spacing w:val="-7"/>
        </w:rPr>
        <w:t> </w:t>
      </w:r>
      <w:r>
        <w:rPr/>
        <w:t>provisions</w:t>
      </w:r>
      <w:r>
        <w:rPr>
          <w:spacing w:val="-8"/>
        </w:rPr>
        <w:t> </w:t>
      </w:r>
      <w:r>
        <w:rPr/>
        <w:t>to</w:t>
      </w:r>
      <w:r>
        <w:rPr>
          <w:spacing w:val="-9"/>
        </w:rPr>
        <w:t> </w:t>
      </w:r>
      <w:r>
        <w:rPr/>
        <w:t>define the seismic design parameters. Therefore, even code-compliant buildings could collapse when subjected to this intense motion.</w:t>
      </w:r>
    </w:p>
    <w:p>
      <w:pPr>
        <w:pStyle w:val="BodyText"/>
        <w:spacing w:before="122"/>
        <w:ind w:left="240" w:right="213"/>
        <w:jc w:val="both"/>
      </w:pPr>
      <w:r>
        <w:rPr/>
        <w:t>Furthermore, it is possible that seismic detailing required by the code might not have been followed in the actual construction. For earthquake-resistant buildings, some degree of damage is expected when they are subjected to the design earthquake intensity, and this damage is generally repairable. However, when the shaking level significantly exceeds the design levels, such seismic design details may not be adequate to prevent collapse. This may explain the collapse of several mid-rise buildings in Kahramanmaras.</w:t>
      </w:r>
    </w:p>
    <w:p>
      <w:pPr>
        <w:pStyle w:val="BodyText"/>
        <w:spacing w:before="119"/>
        <w:ind w:left="240" w:right="216"/>
        <w:jc w:val="both"/>
      </w:pPr>
      <w:r>
        <w:rPr/>
        <w:t>Finally, around</w:t>
      </w:r>
      <w:r>
        <w:rPr>
          <w:spacing w:val="-2"/>
        </w:rPr>
        <w:t> </w:t>
      </w:r>
      <w:r>
        <w:rPr/>
        <w:t>50%</w:t>
      </w:r>
      <w:r>
        <w:rPr>
          <w:spacing w:val="-1"/>
        </w:rPr>
        <w:t> </w:t>
      </w:r>
      <w:r>
        <w:rPr/>
        <w:t>of the</w:t>
      </w:r>
      <w:r>
        <w:rPr>
          <w:spacing w:val="-2"/>
        </w:rPr>
        <w:t> </w:t>
      </w:r>
      <w:r>
        <w:rPr/>
        <w:t>building</w:t>
      </w:r>
      <w:r>
        <w:rPr>
          <w:spacing w:val="-2"/>
        </w:rPr>
        <w:t> </w:t>
      </w:r>
      <w:r>
        <w:rPr/>
        <w:t>stock</w:t>
      </w:r>
      <w:r>
        <w:rPr>
          <w:spacing w:val="-2"/>
        </w:rPr>
        <w:t> </w:t>
      </w:r>
      <w:r>
        <w:rPr/>
        <w:t>in</w:t>
      </w:r>
      <w:r>
        <w:rPr>
          <w:spacing w:val="-2"/>
        </w:rPr>
        <w:t> </w:t>
      </w:r>
      <w:r>
        <w:rPr/>
        <w:t>this</w:t>
      </w:r>
      <w:r>
        <w:rPr>
          <w:spacing w:val="-1"/>
        </w:rPr>
        <w:t> </w:t>
      </w:r>
      <w:r>
        <w:rPr/>
        <w:t>area</w:t>
      </w:r>
      <w:r>
        <w:rPr>
          <w:spacing w:val="-2"/>
        </w:rPr>
        <w:t> </w:t>
      </w:r>
      <w:r>
        <w:rPr/>
        <w:t>was</w:t>
      </w:r>
      <w:r>
        <w:rPr>
          <w:spacing w:val="-2"/>
        </w:rPr>
        <w:t> </w:t>
      </w:r>
      <w:r>
        <w:rPr/>
        <w:t>constructed</w:t>
      </w:r>
      <w:r>
        <w:rPr>
          <w:spacing w:val="-2"/>
        </w:rPr>
        <w:t> </w:t>
      </w:r>
      <w:r>
        <w:rPr/>
        <w:t>before</w:t>
      </w:r>
      <w:r>
        <w:rPr>
          <w:spacing w:val="-2"/>
        </w:rPr>
        <w:t> </w:t>
      </w:r>
      <w:r>
        <w:rPr/>
        <w:t>2000</w:t>
      </w:r>
      <w:r>
        <w:rPr>
          <w:spacing w:val="-2"/>
        </w:rPr>
        <w:t> </w:t>
      </w:r>
      <w:r>
        <w:rPr/>
        <w:t>and</w:t>
      </w:r>
      <w:r>
        <w:rPr>
          <w:spacing w:val="-2"/>
        </w:rPr>
        <w:t> </w:t>
      </w:r>
      <w:r>
        <w:rPr/>
        <w:t>are</w:t>
      </w:r>
      <w:r>
        <w:rPr>
          <w:spacing w:val="-4"/>
        </w:rPr>
        <w:t> </w:t>
      </w:r>
      <w:r>
        <w:rPr/>
        <w:t>more vulnerable</w:t>
      </w:r>
      <w:r>
        <w:rPr>
          <w:spacing w:val="-10"/>
        </w:rPr>
        <w:t> </w:t>
      </w:r>
      <w:r>
        <w:rPr/>
        <w:t>under</w:t>
      </w:r>
      <w:r>
        <w:rPr>
          <w:spacing w:val="-11"/>
        </w:rPr>
        <w:t> </w:t>
      </w:r>
      <w:r>
        <w:rPr/>
        <w:t>the</w:t>
      </w:r>
      <w:r>
        <w:rPr>
          <w:spacing w:val="-10"/>
        </w:rPr>
        <w:t> </w:t>
      </w:r>
      <w:r>
        <w:rPr/>
        <w:t>experienced</w:t>
      </w:r>
      <w:r>
        <w:rPr>
          <w:spacing w:val="-10"/>
        </w:rPr>
        <w:t> </w:t>
      </w:r>
      <w:r>
        <w:rPr/>
        <w:t>excessive</w:t>
      </w:r>
      <w:r>
        <w:rPr>
          <w:spacing w:val="-12"/>
        </w:rPr>
        <w:t> </w:t>
      </w:r>
      <w:r>
        <w:rPr/>
        <w:t>levels</w:t>
      </w:r>
      <w:r>
        <w:rPr>
          <w:spacing w:val="-9"/>
        </w:rPr>
        <w:t> </w:t>
      </w:r>
      <w:r>
        <w:rPr/>
        <w:t>of</w:t>
      </w:r>
      <w:r>
        <w:rPr>
          <w:spacing w:val="-11"/>
        </w:rPr>
        <w:t> </w:t>
      </w:r>
      <w:r>
        <w:rPr/>
        <w:t>shaking.</w:t>
      </w:r>
      <w:r>
        <w:rPr>
          <w:spacing w:val="-9"/>
        </w:rPr>
        <w:t> </w:t>
      </w:r>
      <w:r>
        <w:rPr/>
        <w:t>Another</w:t>
      </w:r>
      <w:r>
        <w:rPr>
          <w:spacing w:val="-11"/>
        </w:rPr>
        <w:t> </w:t>
      </w:r>
      <w:r>
        <w:rPr/>
        <w:t>important</w:t>
      </w:r>
      <w:r>
        <w:rPr>
          <w:spacing w:val="-8"/>
        </w:rPr>
        <w:t> </w:t>
      </w:r>
      <w:r>
        <w:rPr/>
        <w:t>factor</w:t>
      </w:r>
      <w:r>
        <w:rPr>
          <w:spacing w:val="-9"/>
        </w:rPr>
        <w:t> </w:t>
      </w:r>
      <w:r>
        <w:rPr/>
        <w:t>related</w:t>
      </w:r>
      <w:r>
        <w:rPr>
          <w:spacing w:val="-13"/>
        </w:rPr>
        <w:t> </w:t>
      </w:r>
      <w:r>
        <w:rPr/>
        <w:t>to the</w:t>
      </w:r>
      <w:r>
        <w:rPr>
          <w:spacing w:val="-16"/>
        </w:rPr>
        <w:t> </w:t>
      </w:r>
      <w:r>
        <w:rPr/>
        <w:t>observed</w:t>
      </w:r>
      <w:r>
        <w:rPr>
          <w:spacing w:val="-15"/>
        </w:rPr>
        <w:t> </w:t>
      </w:r>
      <w:r>
        <w:rPr/>
        <w:t>collapses</w:t>
      </w:r>
      <w:r>
        <w:rPr>
          <w:spacing w:val="-15"/>
        </w:rPr>
        <w:t> </w:t>
      </w:r>
      <w:r>
        <w:rPr/>
        <w:t>is</w:t>
      </w:r>
      <w:r>
        <w:rPr>
          <w:spacing w:val="-16"/>
        </w:rPr>
        <w:t> </w:t>
      </w:r>
      <w:r>
        <w:rPr/>
        <w:t>the</w:t>
      </w:r>
      <w:r>
        <w:rPr>
          <w:spacing w:val="-15"/>
        </w:rPr>
        <w:t> </w:t>
      </w:r>
      <w:r>
        <w:rPr/>
        <w:t>demand</w:t>
      </w:r>
      <w:r>
        <w:rPr>
          <w:spacing w:val="-15"/>
        </w:rPr>
        <w:t> </w:t>
      </w:r>
      <w:r>
        <w:rPr/>
        <w:t>that</w:t>
      </w:r>
      <w:r>
        <w:rPr>
          <w:spacing w:val="-15"/>
        </w:rPr>
        <w:t> </w:t>
      </w:r>
      <w:r>
        <w:rPr/>
        <w:t>resulted</w:t>
      </w:r>
      <w:r>
        <w:rPr>
          <w:spacing w:val="-16"/>
        </w:rPr>
        <w:t> </w:t>
      </w:r>
      <w:r>
        <w:rPr/>
        <w:t>from</w:t>
      </w:r>
      <w:r>
        <w:rPr>
          <w:spacing w:val="-15"/>
        </w:rPr>
        <w:t> </w:t>
      </w:r>
      <w:r>
        <w:rPr/>
        <w:t>a</w:t>
      </w:r>
      <w:r>
        <w:rPr>
          <w:spacing w:val="-15"/>
        </w:rPr>
        <w:t> </w:t>
      </w:r>
      <w:r>
        <w:rPr/>
        <w:t>Mw</w:t>
      </w:r>
      <w:r>
        <w:rPr>
          <w:spacing w:val="-16"/>
        </w:rPr>
        <w:t> </w:t>
      </w:r>
      <w:r>
        <w:rPr/>
        <w:t>7.7</w:t>
      </w:r>
      <w:r>
        <w:rPr>
          <w:spacing w:val="-15"/>
        </w:rPr>
        <w:t> </w:t>
      </w:r>
      <w:r>
        <w:rPr/>
        <w:t>earthquake</w:t>
      </w:r>
      <w:r>
        <w:rPr>
          <w:spacing w:val="-15"/>
        </w:rPr>
        <w:t> </w:t>
      </w:r>
      <w:r>
        <w:rPr/>
        <w:t>followed</w:t>
      </w:r>
      <w:r>
        <w:rPr>
          <w:spacing w:val="-15"/>
        </w:rPr>
        <w:t> </w:t>
      </w:r>
      <w:r>
        <w:rPr/>
        <w:t>by</w:t>
      </w:r>
      <w:r>
        <w:rPr>
          <w:spacing w:val="-14"/>
        </w:rPr>
        <w:t> </w:t>
      </w:r>
      <w:r>
        <w:rPr/>
        <w:t>another earthquake (Mw 7.6) of a comparable size, and the high intensity aftershocks in between.</w:t>
      </w:r>
    </w:p>
    <w:p>
      <w:pPr>
        <w:spacing w:after="0"/>
        <w:jc w:val="both"/>
        <w:sectPr>
          <w:pgSz w:w="12240" w:h="15840"/>
          <w:pgMar w:header="0" w:footer="1712" w:top="14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BodyText"/>
        <w:spacing w:line="276" w:lineRule="auto" w:before="94"/>
        <w:ind w:left="720" w:hanging="224"/>
      </w:pPr>
      <w:r>
        <w:rPr>
          <w:b/>
        </w:rPr>
        <w:t>Figure</w:t>
      </w:r>
      <w:r>
        <w:rPr>
          <w:b/>
          <w:spacing w:val="-2"/>
        </w:rPr>
        <w:t> </w:t>
      </w:r>
      <w:r>
        <w:rPr>
          <w:b/>
        </w:rPr>
        <w:t>2.22.</w:t>
      </w:r>
      <w:r>
        <w:rPr>
          <w:b/>
          <w:spacing w:val="-1"/>
        </w:rPr>
        <w:t> </w:t>
      </w:r>
      <w:r>
        <w:rPr/>
        <w:t>Spectral</w:t>
      </w:r>
      <w:r>
        <w:rPr>
          <w:spacing w:val="-3"/>
        </w:rPr>
        <w:t> </w:t>
      </w:r>
      <w:r>
        <w:rPr/>
        <w:t>acceleration</w:t>
      </w:r>
      <w:r>
        <w:rPr>
          <w:spacing w:val="-2"/>
        </w:rPr>
        <w:t> </w:t>
      </w:r>
      <w:r>
        <w:rPr/>
        <w:t>of</w:t>
      </w:r>
      <w:r>
        <w:rPr>
          <w:spacing w:val="-3"/>
        </w:rPr>
        <w:t> </w:t>
      </w:r>
      <w:r>
        <w:rPr/>
        <w:t>the</w:t>
      </w:r>
      <w:r>
        <w:rPr>
          <w:spacing w:val="-4"/>
        </w:rPr>
        <w:t> </w:t>
      </w:r>
      <w:r>
        <w:rPr/>
        <w:t>Mw</w:t>
      </w:r>
      <w:r>
        <w:rPr>
          <w:spacing w:val="-2"/>
        </w:rPr>
        <w:t> </w:t>
      </w:r>
      <w:r>
        <w:rPr/>
        <w:t>7.7</w:t>
      </w:r>
      <w:r>
        <w:rPr>
          <w:spacing w:val="-4"/>
        </w:rPr>
        <w:t> </w:t>
      </w:r>
      <w:r>
        <w:rPr/>
        <w:t>earthquake</w:t>
      </w:r>
      <w:r>
        <w:rPr>
          <w:spacing w:val="-4"/>
        </w:rPr>
        <w:t> </w:t>
      </w:r>
      <w:r>
        <w:rPr/>
        <w:t>in</w:t>
      </w:r>
      <w:r>
        <w:rPr>
          <w:spacing w:val="-2"/>
        </w:rPr>
        <w:t> </w:t>
      </w:r>
      <w:r>
        <w:rPr/>
        <w:t>comparison</w:t>
      </w:r>
      <w:r>
        <w:rPr>
          <w:spacing w:val="-2"/>
        </w:rPr>
        <w:t> </w:t>
      </w:r>
      <w:r>
        <w:rPr/>
        <w:t>with</w:t>
      </w:r>
      <w:r>
        <w:rPr>
          <w:spacing w:val="-4"/>
        </w:rPr>
        <w:t> </w:t>
      </w:r>
      <w:r>
        <w:rPr/>
        <w:t>the</w:t>
      </w:r>
      <w:r>
        <w:rPr>
          <w:spacing w:val="-2"/>
        </w:rPr>
        <w:t> </w:t>
      </w:r>
      <w:r>
        <w:rPr/>
        <w:t>design spectra of DBE (DD-2) and MCE (DD-1) for horizontal components at station TK.4616.</w:t>
      </w:r>
    </w:p>
    <w:p>
      <w:pPr>
        <w:pStyle w:val="BodyText"/>
        <w:spacing w:before="7"/>
        <w:rPr>
          <w:sz w:val="35"/>
        </w:rPr>
      </w:pPr>
    </w:p>
    <w:p>
      <w:pPr>
        <w:pStyle w:val="BodyText"/>
        <w:ind w:left="240" w:right="213"/>
        <w:jc w:val="both"/>
      </w:pPr>
      <w:r>
        <w:rPr/>
        <w:t>The above discussion holds for stations 4612 (20 km epicentral distance) and 3123 (143 km epicentral</w:t>
      </w:r>
      <w:r>
        <w:rPr>
          <w:spacing w:val="-16"/>
        </w:rPr>
        <w:t> </w:t>
      </w:r>
      <w:r>
        <w:rPr/>
        <w:t>distance)</w:t>
      </w:r>
      <w:r>
        <w:rPr>
          <w:spacing w:val="-12"/>
        </w:rPr>
        <w:t> </w:t>
      </w:r>
      <w:r>
        <w:rPr/>
        <w:t>in</w:t>
      </w:r>
      <w:r>
        <w:rPr>
          <w:spacing w:val="-11"/>
        </w:rPr>
        <w:t> </w:t>
      </w:r>
      <w:r>
        <w:rPr/>
        <w:t>Kahramanmaras</w:t>
      </w:r>
      <w:r>
        <w:rPr>
          <w:spacing w:val="-15"/>
        </w:rPr>
        <w:t> </w:t>
      </w:r>
      <w:r>
        <w:rPr/>
        <w:t>and</w:t>
      </w:r>
      <w:r>
        <w:rPr>
          <w:spacing w:val="-14"/>
        </w:rPr>
        <w:t> </w:t>
      </w:r>
      <w:r>
        <w:rPr/>
        <w:t>Hatay,</w:t>
      </w:r>
      <w:r>
        <w:rPr>
          <w:spacing w:val="-12"/>
        </w:rPr>
        <w:t> </w:t>
      </w:r>
      <w:r>
        <w:rPr/>
        <w:t>respectively,</w:t>
      </w:r>
      <w:r>
        <w:rPr>
          <w:spacing w:val="-12"/>
        </w:rPr>
        <w:t> </w:t>
      </w:r>
      <w:r>
        <w:rPr/>
        <w:t>with</w:t>
      </w:r>
      <w:r>
        <w:rPr>
          <w:spacing w:val="-16"/>
        </w:rPr>
        <w:t> </w:t>
      </w:r>
      <w:r>
        <w:rPr/>
        <w:t>the</w:t>
      </w:r>
      <w:r>
        <w:rPr>
          <w:spacing w:val="-13"/>
        </w:rPr>
        <w:t> </w:t>
      </w:r>
      <w:r>
        <w:rPr/>
        <w:t>difference</w:t>
      </w:r>
      <w:r>
        <w:rPr>
          <w:spacing w:val="-16"/>
        </w:rPr>
        <w:t> </w:t>
      </w:r>
      <w:r>
        <w:rPr/>
        <w:t>that</w:t>
      </w:r>
      <w:r>
        <w:rPr>
          <w:spacing w:val="-14"/>
        </w:rPr>
        <w:t> </w:t>
      </w:r>
      <w:r>
        <w:rPr/>
        <w:t>these</w:t>
      </w:r>
      <w:r>
        <w:rPr>
          <w:spacing w:val="-14"/>
        </w:rPr>
        <w:t> </w:t>
      </w:r>
      <w:r>
        <w:rPr/>
        <w:t>are sites</w:t>
      </w:r>
      <w:r>
        <w:rPr>
          <w:spacing w:val="-4"/>
        </w:rPr>
        <w:t> </w:t>
      </w:r>
      <w:r>
        <w:rPr/>
        <w:t>with</w:t>
      </w:r>
      <w:r>
        <w:rPr>
          <w:spacing w:val="-4"/>
        </w:rPr>
        <w:t> </w:t>
      </w:r>
      <w:r>
        <w:rPr/>
        <w:t>softer</w:t>
      </w:r>
      <w:r>
        <w:rPr>
          <w:spacing w:val="-3"/>
        </w:rPr>
        <w:t> </w:t>
      </w:r>
      <w:r>
        <w:rPr/>
        <w:t>soils</w:t>
      </w:r>
      <w:r>
        <w:rPr>
          <w:spacing w:val="-4"/>
        </w:rPr>
        <w:t> </w:t>
      </w:r>
      <w:r>
        <w:rPr/>
        <w:t>with</w:t>
      </w:r>
      <w:r>
        <w:rPr>
          <w:spacing w:val="-4"/>
        </w:rPr>
        <w:t> </w:t>
      </w:r>
      <w:r>
        <w:rPr/>
        <w:t>ground</w:t>
      </w:r>
      <w:r>
        <w:rPr>
          <w:spacing w:val="-7"/>
        </w:rPr>
        <w:t> </w:t>
      </w:r>
      <w:r>
        <w:rPr/>
        <w:t>motions</w:t>
      </w:r>
      <w:r>
        <w:rPr>
          <w:spacing w:val="-6"/>
        </w:rPr>
        <w:t> </w:t>
      </w:r>
      <w:r>
        <w:rPr/>
        <w:t>exceeding</w:t>
      </w:r>
      <w:r>
        <w:rPr>
          <w:spacing w:val="-4"/>
        </w:rPr>
        <w:t> </w:t>
      </w:r>
      <w:r>
        <w:rPr/>
        <w:t>MCE</w:t>
      </w:r>
      <w:r>
        <w:rPr>
          <w:spacing w:val="-4"/>
        </w:rPr>
        <w:t> </w:t>
      </w:r>
      <w:r>
        <w:rPr/>
        <w:t>levels</w:t>
      </w:r>
      <w:r>
        <w:rPr>
          <w:spacing w:val="-4"/>
        </w:rPr>
        <w:t> </w:t>
      </w:r>
      <w:r>
        <w:rPr/>
        <w:t>at</w:t>
      </w:r>
      <w:r>
        <w:rPr>
          <w:spacing w:val="-5"/>
        </w:rPr>
        <w:t> </w:t>
      </w:r>
      <w:r>
        <w:rPr/>
        <w:t>periods</w:t>
      </w:r>
      <w:r>
        <w:rPr>
          <w:spacing w:val="-4"/>
        </w:rPr>
        <w:t> </w:t>
      </w:r>
      <w:r>
        <w:rPr/>
        <w:t>larger</w:t>
      </w:r>
      <w:r>
        <w:rPr>
          <w:spacing w:val="-5"/>
        </w:rPr>
        <w:t> </w:t>
      </w:r>
      <w:r>
        <w:rPr/>
        <w:t>than</w:t>
      </w:r>
      <w:r>
        <w:rPr>
          <w:spacing w:val="-4"/>
        </w:rPr>
        <w:t> </w:t>
      </w:r>
      <w:r>
        <w:rPr/>
        <w:t>1.00</w:t>
      </w:r>
      <w:r>
        <w:rPr>
          <w:spacing w:val="-4"/>
        </w:rPr>
        <w:t> </w:t>
      </w:r>
      <w:r>
        <w:rPr/>
        <w:t>s.</w:t>
      </w:r>
      <w:r>
        <w:rPr>
          <w:spacing w:val="-5"/>
        </w:rPr>
        <w:t> </w:t>
      </w:r>
      <w:r>
        <w:rPr/>
        <w:t>In </w:t>
      </w:r>
      <w:r>
        <w:rPr>
          <w:spacing w:val="-2"/>
        </w:rPr>
        <w:t>particular,</w:t>
      </w:r>
      <w:r>
        <w:rPr>
          <w:spacing w:val="-8"/>
        </w:rPr>
        <w:t> </w:t>
      </w:r>
      <w:r>
        <w:rPr>
          <w:spacing w:val="-2"/>
        </w:rPr>
        <w:t>the</w:t>
      </w:r>
      <w:r>
        <w:rPr>
          <w:spacing w:val="-8"/>
        </w:rPr>
        <w:t> </w:t>
      </w:r>
      <w:r>
        <w:rPr>
          <w:spacing w:val="-2"/>
        </w:rPr>
        <w:t>ground</w:t>
      </w:r>
      <w:r>
        <w:rPr>
          <w:spacing w:val="-10"/>
        </w:rPr>
        <w:t> </w:t>
      </w:r>
      <w:r>
        <w:rPr>
          <w:spacing w:val="-2"/>
        </w:rPr>
        <w:t>motion</w:t>
      </w:r>
      <w:r>
        <w:rPr>
          <w:spacing w:val="-4"/>
        </w:rPr>
        <w:t> </w:t>
      </w:r>
      <w:r>
        <w:rPr>
          <w:spacing w:val="-2"/>
        </w:rPr>
        <w:t>in</w:t>
      </w:r>
      <w:r>
        <w:rPr>
          <w:spacing w:val="-4"/>
        </w:rPr>
        <w:t> </w:t>
      </w:r>
      <w:r>
        <w:rPr>
          <w:spacing w:val="-2"/>
        </w:rPr>
        <w:t>Hatay</w:t>
      </w:r>
      <w:r>
        <w:rPr>
          <w:spacing w:val="-8"/>
        </w:rPr>
        <w:t> </w:t>
      </w:r>
      <w:r>
        <w:rPr>
          <w:spacing w:val="-2"/>
        </w:rPr>
        <w:t>was</w:t>
      </w:r>
      <w:r>
        <w:rPr>
          <w:spacing w:val="-8"/>
        </w:rPr>
        <w:t> </w:t>
      </w:r>
      <w:r>
        <w:rPr>
          <w:spacing w:val="-2"/>
        </w:rPr>
        <w:t>multiple</w:t>
      </w:r>
      <w:r>
        <w:rPr>
          <w:spacing w:val="-8"/>
        </w:rPr>
        <w:t> </w:t>
      </w:r>
      <w:r>
        <w:rPr>
          <w:spacing w:val="-2"/>
        </w:rPr>
        <w:t>times</w:t>
      </w:r>
      <w:r>
        <w:rPr>
          <w:spacing w:val="-8"/>
        </w:rPr>
        <w:t> </w:t>
      </w:r>
      <w:r>
        <w:rPr>
          <w:spacing w:val="-2"/>
        </w:rPr>
        <w:t>larger</w:t>
      </w:r>
      <w:r>
        <w:rPr>
          <w:spacing w:val="-9"/>
        </w:rPr>
        <w:t> </w:t>
      </w:r>
      <w:r>
        <w:rPr>
          <w:spacing w:val="-2"/>
        </w:rPr>
        <w:t>than</w:t>
      </w:r>
      <w:r>
        <w:rPr>
          <w:spacing w:val="-6"/>
        </w:rPr>
        <w:t> </w:t>
      </w:r>
      <w:r>
        <w:rPr>
          <w:spacing w:val="-2"/>
        </w:rPr>
        <w:t>the</w:t>
      </w:r>
      <w:r>
        <w:rPr>
          <w:spacing w:val="-8"/>
        </w:rPr>
        <w:t> </w:t>
      </w:r>
      <w:r>
        <w:rPr>
          <w:spacing w:val="-2"/>
        </w:rPr>
        <w:t>MCE</w:t>
      </w:r>
      <w:r>
        <w:rPr>
          <w:spacing w:val="-5"/>
        </w:rPr>
        <w:t> </w:t>
      </w:r>
      <w:r>
        <w:rPr>
          <w:spacing w:val="-2"/>
        </w:rPr>
        <w:t>levels.</w:t>
      </w:r>
      <w:r>
        <w:rPr>
          <w:spacing w:val="-5"/>
        </w:rPr>
        <w:t> </w:t>
      </w:r>
      <w:r>
        <w:rPr>
          <w:spacing w:val="-2"/>
        </w:rPr>
        <w:t>This</w:t>
      </w:r>
      <w:r>
        <w:rPr>
          <w:spacing w:val="-4"/>
        </w:rPr>
        <w:t> </w:t>
      </w:r>
      <w:r>
        <w:rPr>
          <w:spacing w:val="-2"/>
        </w:rPr>
        <w:t>explains </w:t>
      </w:r>
      <w:r>
        <w:rPr/>
        <w:t>the</w:t>
      </w:r>
      <w:r>
        <w:rPr>
          <w:spacing w:val="-9"/>
        </w:rPr>
        <w:t> </w:t>
      </w:r>
      <w:r>
        <w:rPr/>
        <w:t>widespread</w:t>
      </w:r>
      <w:r>
        <w:rPr>
          <w:spacing w:val="-12"/>
        </w:rPr>
        <w:t> </w:t>
      </w:r>
      <w:r>
        <w:rPr/>
        <w:t>destruction</w:t>
      </w:r>
      <w:r>
        <w:rPr>
          <w:spacing w:val="-9"/>
        </w:rPr>
        <w:t> </w:t>
      </w:r>
      <w:r>
        <w:rPr/>
        <w:t>observed</w:t>
      </w:r>
      <w:r>
        <w:rPr>
          <w:spacing w:val="-11"/>
        </w:rPr>
        <w:t> </w:t>
      </w:r>
      <w:r>
        <w:rPr/>
        <w:t>in</w:t>
      </w:r>
      <w:r>
        <w:rPr>
          <w:spacing w:val="-11"/>
        </w:rPr>
        <w:t> </w:t>
      </w:r>
      <w:r>
        <w:rPr/>
        <w:t>this</w:t>
      </w:r>
      <w:r>
        <w:rPr>
          <w:spacing w:val="-8"/>
        </w:rPr>
        <w:t> </w:t>
      </w:r>
      <w:r>
        <w:rPr/>
        <w:t>city.</w:t>
      </w:r>
      <w:r>
        <w:rPr>
          <w:spacing w:val="-10"/>
        </w:rPr>
        <w:t> </w:t>
      </w:r>
      <w:r>
        <w:rPr/>
        <w:t>Another</w:t>
      </w:r>
      <w:r>
        <w:rPr>
          <w:spacing w:val="-10"/>
        </w:rPr>
        <w:t> </w:t>
      </w:r>
      <w:r>
        <w:rPr/>
        <w:t>major</w:t>
      </w:r>
      <w:r>
        <w:rPr>
          <w:spacing w:val="-10"/>
        </w:rPr>
        <w:t> </w:t>
      </w:r>
      <w:r>
        <w:rPr/>
        <w:t>factor</w:t>
      </w:r>
      <w:r>
        <w:rPr>
          <w:spacing w:val="-10"/>
        </w:rPr>
        <w:t> </w:t>
      </w:r>
      <w:r>
        <w:rPr/>
        <w:t>that</w:t>
      </w:r>
      <w:r>
        <w:rPr>
          <w:spacing w:val="-12"/>
        </w:rPr>
        <w:t> </w:t>
      </w:r>
      <w:r>
        <w:rPr/>
        <w:t>might</w:t>
      </w:r>
      <w:r>
        <w:rPr>
          <w:spacing w:val="-7"/>
        </w:rPr>
        <w:t> </w:t>
      </w:r>
      <w:r>
        <w:rPr/>
        <w:t>have</w:t>
      </w:r>
      <w:r>
        <w:rPr>
          <w:spacing w:val="-9"/>
        </w:rPr>
        <w:t> </w:t>
      </w:r>
      <w:r>
        <w:rPr/>
        <w:t>contributed to</w:t>
      </w:r>
      <w:r>
        <w:rPr>
          <w:spacing w:val="-11"/>
        </w:rPr>
        <w:t> </w:t>
      </w:r>
      <w:r>
        <w:rPr/>
        <w:t>the</w:t>
      </w:r>
      <w:r>
        <w:rPr>
          <w:spacing w:val="-14"/>
        </w:rPr>
        <w:t> </w:t>
      </w:r>
      <w:r>
        <w:rPr/>
        <w:t>collapse</w:t>
      </w:r>
      <w:r>
        <w:rPr>
          <w:spacing w:val="-11"/>
        </w:rPr>
        <w:t> </w:t>
      </w:r>
      <w:r>
        <w:rPr/>
        <w:t>of</w:t>
      </w:r>
      <w:r>
        <w:rPr>
          <w:spacing w:val="-13"/>
        </w:rPr>
        <w:t> </w:t>
      </w:r>
      <w:r>
        <w:rPr/>
        <w:t>some</w:t>
      </w:r>
      <w:r>
        <w:rPr>
          <w:spacing w:val="-13"/>
        </w:rPr>
        <w:t> </w:t>
      </w:r>
      <w:r>
        <w:rPr/>
        <w:t>relatively</w:t>
      </w:r>
      <w:r>
        <w:rPr>
          <w:spacing w:val="-11"/>
        </w:rPr>
        <w:t> </w:t>
      </w:r>
      <w:r>
        <w:rPr/>
        <w:t>newer</w:t>
      </w:r>
      <w:r>
        <w:rPr>
          <w:spacing w:val="-10"/>
        </w:rPr>
        <w:t> </w:t>
      </w:r>
      <w:r>
        <w:rPr/>
        <w:t>structures</w:t>
      </w:r>
      <w:r>
        <w:rPr>
          <w:spacing w:val="-11"/>
        </w:rPr>
        <w:t> </w:t>
      </w:r>
      <w:r>
        <w:rPr/>
        <w:t>that</w:t>
      </w:r>
      <w:r>
        <w:rPr>
          <w:spacing w:val="-10"/>
        </w:rPr>
        <w:t> </w:t>
      </w:r>
      <w:r>
        <w:rPr/>
        <w:t>were</w:t>
      </w:r>
      <w:r>
        <w:rPr>
          <w:spacing w:val="-13"/>
        </w:rPr>
        <w:t> </w:t>
      </w:r>
      <w:r>
        <w:rPr/>
        <w:t>supposed</w:t>
      </w:r>
      <w:r>
        <w:rPr>
          <w:spacing w:val="-14"/>
        </w:rPr>
        <w:t> </w:t>
      </w:r>
      <w:r>
        <w:rPr/>
        <w:t>to</w:t>
      </w:r>
      <w:r>
        <w:rPr>
          <w:spacing w:val="-14"/>
        </w:rPr>
        <w:t> </w:t>
      </w:r>
      <w:r>
        <w:rPr/>
        <w:t>be</w:t>
      </w:r>
      <w:r>
        <w:rPr>
          <w:spacing w:val="-12"/>
        </w:rPr>
        <w:t> </w:t>
      </w:r>
      <w:r>
        <w:rPr/>
        <w:t>earthquake-resistant is the cascading hazard effect from the strong aftershocks, especially the second earthquake of Mw</w:t>
      </w:r>
      <w:r>
        <w:rPr>
          <w:spacing w:val="-10"/>
        </w:rPr>
        <w:t> </w:t>
      </w:r>
      <w:r>
        <w:rPr/>
        <w:t>7.6.</w:t>
      </w:r>
      <w:r>
        <w:rPr>
          <w:spacing w:val="-8"/>
        </w:rPr>
        <w:t> </w:t>
      </w:r>
      <w:r>
        <w:rPr/>
        <w:t>Several</w:t>
      </w:r>
      <w:r>
        <w:rPr>
          <w:spacing w:val="-10"/>
        </w:rPr>
        <w:t> </w:t>
      </w:r>
      <w:r>
        <w:rPr/>
        <w:t>mid-rise</w:t>
      </w:r>
      <w:r>
        <w:rPr>
          <w:spacing w:val="-11"/>
        </w:rPr>
        <w:t> </w:t>
      </w:r>
      <w:r>
        <w:rPr/>
        <w:t>buildings</w:t>
      </w:r>
      <w:r>
        <w:rPr>
          <w:spacing w:val="-8"/>
        </w:rPr>
        <w:t> </w:t>
      </w:r>
      <w:r>
        <w:rPr/>
        <w:t>that</w:t>
      </w:r>
      <w:r>
        <w:rPr>
          <w:spacing w:val="-7"/>
        </w:rPr>
        <w:t> </w:t>
      </w:r>
      <w:r>
        <w:rPr/>
        <w:t>survived</w:t>
      </w:r>
      <w:r>
        <w:rPr>
          <w:spacing w:val="-9"/>
        </w:rPr>
        <w:t> </w:t>
      </w:r>
      <w:r>
        <w:rPr/>
        <w:t>the</w:t>
      </w:r>
      <w:r>
        <w:rPr>
          <w:spacing w:val="-9"/>
        </w:rPr>
        <w:t> </w:t>
      </w:r>
      <w:r>
        <w:rPr/>
        <w:t>main</w:t>
      </w:r>
      <w:r>
        <w:rPr>
          <w:spacing w:val="-9"/>
        </w:rPr>
        <w:t> </w:t>
      </w:r>
      <w:r>
        <w:rPr/>
        <w:t>shock</w:t>
      </w:r>
      <w:r>
        <w:rPr>
          <w:spacing w:val="-11"/>
        </w:rPr>
        <w:t> </w:t>
      </w:r>
      <w:r>
        <w:rPr/>
        <w:t>(per</w:t>
      </w:r>
      <w:r>
        <w:rPr>
          <w:spacing w:val="-8"/>
        </w:rPr>
        <w:t> </w:t>
      </w:r>
      <w:r>
        <w:rPr/>
        <w:t>the</w:t>
      </w:r>
      <w:r>
        <w:rPr>
          <w:spacing w:val="-12"/>
        </w:rPr>
        <w:t> </w:t>
      </w:r>
      <w:r>
        <w:rPr/>
        <w:t>design</w:t>
      </w:r>
      <w:r>
        <w:rPr>
          <w:spacing w:val="-9"/>
        </w:rPr>
        <w:t> </w:t>
      </w:r>
      <w:r>
        <w:rPr/>
        <w:t>intent),</w:t>
      </w:r>
      <w:r>
        <w:rPr>
          <w:spacing w:val="-8"/>
        </w:rPr>
        <w:t> </w:t>
      </w:r>
      <w:r>
        <w:rPr/>
        <w:t>collapsed during the Mw 7.6 earthquake. It is likely that damage and inelastic behavior caused by the Mw</w:t>
      </w:r>
    </w:p>
    <w:p>
      <w:pPr>
        <w:pStyle w:val="BodyText"/>
        <w:spacing w:before="1"/>
        <w:ind w:left="240" w:right="211"/>
        <w:jc w:val="both"/>
      </w:pPr>
      <w:r>
        <w:rPr/>
        <w:t>7.7</w:t>
      </w:r>
      <w:r>
        <w:rPr>
          <w:spacing w:val="-7"/>
        </w:rPr>
        <w:t> </w:t>
      </w:r>
      <w:r>
        <w:rPr/>
        <w:t>earthquake</w:t>
      </w:r>
      <w:r>
        <w:rPr>
          <w:spacing w:val="-10"/>
        </w:rPr>
        <w:t> </w:t>
      </w:r>
      <w:r>
        <w:rPr/>
        <w:t>weakened</w:t>
      </w:r>
      <w:r>
        <w:rPr>
          <w:spacing w:val="-7"/>
        </w:rPr>
        <w:t> </w:t>
      </w:r>
      <w:r>
        <w:rPr/>
        <w:t>these</w:t>
      </w:r>
      <w:r>
        <w:rPr>
          <w:spacing w:val="-10"/>
        </w:rPr>
        <w:t> </w:t>
      </w:r>
      <w:r>
        <w:rPr/>
        <w:t>buildings.</w:t>
      </w:r>
      <w:r>
        <w:rPr>
          <w:spacing w:val="-6"/>
        </w:rPr>
        <w:t> </w:t>
      </w:r>
      <w:r>
        <w:rPr/>
        <w:t>Strong</w:t>
      </w:r>
      <w:r>
        <w:rPr>
          <w:spacing w:val="-10"/>
        </w:rPr>
        <w:t> </w:t>
      </w:r>
      <w:r>
        <w:rPr/>
        <w:t>aftershocks</w:t>
      </w:r>
      <w:r>
        <w:rPr>
          <w:spacing w:val="-7"/>
        </w:rPr>
        <w:t> </w:t>
      </w:r>
      <w:r>
        <w:rPr/>
        <w:t>and</w:t>
      </w:r>
      <w:r>
        <w:rPr>
          <w:spacing w:val="-10"/>
        </w:rPr>
        <w:t> </w:t>
      </w:r>
      <w:r>
        <w:rPr/>
        <w:t>the</w:t>
      </w:r>
      <w:r>
        <w:rPr>
          <w:spacing w:val="-10"/>
        </w:rPr>
        <w:t> </w:t>
      </w:r>
      <w:r>
        <w:rPr/>
        <w:t>second</w:t>
      </w:r>
      <w:r>
        <w:rPr>
          <w:spacing w:val="-7"/>
        </w:rPr>
        <w:t> </w:t>
      </w:r>
      <w:r>
        <w:rPr/>
        <w:t>major</w:t>
      </w:r>
      <w:r>
        <w:rPr>
          <w:spacing w:val="-9"/>
        </w:rPr>
        <w:t> </w:t>
      </w:r>
      <w:r>
        <w:rPr/>
        <w:t>event</w:t>
      </w:r>
      <w:r>
        <w:rPr>
          <w:spacing w:val="-6"/>
        </w:rPr>
        <w:t> </w:t>
      </w:r>
      <w:r>
        <w:rPr/>
        <w:t>within a few hours of the mainshock imposed large demands on the already “plastic” structures with significant</w:t>
      </w:r>
      <w:r>
        <w:rPr>
          <w:spacing w:val="-4"/>
        </w:rPr>
        <w:t> </w:t>
      </w:r>
      <w:r>
        <w:rPr/>
        <w:t>strength</w:t>
      </w:r>
      <w:r>
        <w:rPr>
          <w:spacing w:val="-6"/>
        </w:rPr>
        <w:t> </w:t>
      </w:r>
      <w:r>
        <w:rPr/>
        <w:t>and</w:t>
      </w:r>
      <w:r>
        <w:rPr>
          <w:spacing w:val="-5"/>
        </w:rPr>
        <w:t> </w:t>
      </w:r>
      <w:r>
        <w:rPr/>
        <w:t>stiffness</w:t>
      </w:r>
      <w:r>
        <w:rPr>
          <w:spacing w:val="-5"/>
        </w:rPr>
        <w:t> </w:t>
      </w:r>
      <w:r>
        <w:rPr/>
        <w:t>degradation.</w:t>
      </w:r>
      <w:r>
        <w:rPr>
          <w:spacing w:val="-4"/>
        </w:rPr>
        <w:t> </w:t>
      </w:r>
      <w:r>
        <w:rPr/>
        <w:t>This</w:t>
      </w:r>
      <w:r>
        <w:rPr>
          <w:spacing w:val="-6"/>
        </w:rPr>
        <w:t> </w:t>
      </w:r>
      <w:r>
        <w:rPr/>
        <w:t>sequence</w:t>
      </w:r>
      <w:r>
        <w:rPr>
          <w:spacing w:val="-5"/>
        </w:rPr>
        <w:t> </w:t>
      </w:r>
      <w:r>
        <w:rPr/>
        <w:t>of</w:t>
      </w:r>
      <w:r>
        <w:rPr>
          <w:spacing w:val="-6"/>
        </w:rPr>
        <w:t> </w:t>
      </w:r>
      <w:r>
        <w:rPr/>
        <w:t>seismic</w:t>
      </w:r>
      <w:r>
        <w:rPr>
          <w:spacing w:val="-5"/>
        </w:rPr>
        <w:t> </w:t>
      </w:r>
      <w:r>
        <w:rPr/>
        <w:t>events</w:t>
      </w:r>
      <w:r>
        <w:rPr>
          <w:spacing w:val="-5"/>
        </w:rPr>
        <w:t> </w:t>
      </w:r>
      <w:r>
        <w:rPr/>
        <w:t>is</w:t>
      </w:r>
      <w:r>
        <w:rPr>
          <w:spacing w:val="-5"/>
        </w:rPr>
        <w:t> </w:t>
      </w:r>
      <w:r>
        <w:rPr/>
        <w:t>not</w:t>
      </w:r>
      <w:r>
        <w:rPr>
          <w:spacing w:val="-4"/>
        </w:rPr>
        <w:t> </w:t>
      </w:r>
      <w:r>
        <w:rPr/>
        <w:t>considered by the code collapse prevention intent of a “10% probability of collapse in the MCE”.</w:t>
      </w:r>
    </w:p>
    <w:p>
      <w:pPr>
        <w:pStyle w:val="BodyText"/>
        <w:spacing w:before="10"/>
        <w:rPr>
          <w:sz w:val="20"/>
        </w:rPr>
      </w:pPr>
    </w:p>
    <w:p>
      <w:pPr>
        <w:pStyle w:val="BodyText"/>
        <w:ind w:left="240" w:right="211"/>
        <w:jc w:val="both"/>
      </w:pPr>
      <w:r>
        <w:rPr>
          <w:position w:val="2"/>
        </w:rPr>
        <w:t>Figure 2.23</w:t>
      </w:r>
      <w:r>
        <w:rPr>
          <w:spacing w:val="-2"/>
          <w:position w:val="2"/>
        </w:rPr>
        <w:t> </w:t>
      </w:r>
      <w:r>
        <w:rPr>
          <w:position w:val="2"/>
        </w:rPr>
        <w:t>shows</w:t>
      </w:r>
      <w:r>
        <w:rPr>
          <w:spacing w:val="-2"/>
          <w:position w:val="2"/>
        </w:rPr>
        <w:t> </w:t>
      </w:r>
      <w:r>
        <w:rPr>
          <w:position w:val="2"/>
        </w:rPr>
        <w:t>the</w:t>
      </w:r>
      <w:r>
        <w:rPr>
          <w:spacing w:val="-4"/>
          <w:position w:val="2"/>
        </w:rPr>
        <w:t> </w:t>
      </w:r>
      <w:r>
        <w:rPr>
          <w:position w:val="2"/>
        </w:rPr>
        <w:t>response</w:t>
      </w:r>
      <w:r>
        <w:rPr>
          <w:spacing w:val="-2"/>
          <w:position w:val="2"/>
        </w:rPr>
        <w:t> </w:t>
      </w:r>
      <w:r>
        <w:rPr>
          <w:position w:val="2"/>
        </w:rPr>
        <w:t>spectra</w:t>
      </w:r>
      <w:r>
        <w:rPr>
          <w:spacing w:val="-2"/>
          <w:position w:val="2"/>
        </w:rPr>
        <w:t> </w:t>
      </w:r>
      <w:r>
        <w:rPr>
          <w:position w:val="2"/>
        </w:rPr>
        <w:t>at</w:t>
      </w:r>
      <w:r>
        <w:rPr>
          <w:spacing w:val="-1"/>
          <w:position w:val="2"/>
        </w:rPr>
        <w:t> </w:t>
      </w:r>
      <w:r>
        <w:rPr>
          <w:position w:val="2"/>
        </w:rPr>
        <w:t>station</w:t>
      </w:r>
      <w:r>
        <w:rPr>
          <w:spacing w:val="-2"/>
          <w:position w:val="2"/>
        </w:rPr>
        <w:t> </w:t>
      </w:r>
      <w:r>
        <w:rPr>
          <w:position w:val="2"/>
        </w:rPr>
        <w:t>TK.3123, which</w:t>
      </w:r>
      <w:r>
        <w:rPr>
          <w:spacing w:val="-2"/>
          <w:position w:val="2"/>
        </w:rPr>
        <w:t> </w:t>
      </w:r>
      <w:r>
        <w:rPr>
          <w:position w:val="2"/>
        </w:rPr>
        <w:t>has</w:t>
      </w:r>
      <w:r>
        <w:rPr>
          <w:spacing w:val="-2"/>
          <w:position w:val="2"/>
        </w:rPr>
        <w:t> </w:t>
      </w:r>
      <w:r>
        <w:rPr>
          <w:position w:val="2"/>
        </w:rPr>
        <w:t>R</w:t>
      </w:r>
      <w:r>
        <w:rPr>
          <w:sz w:val="14"/>
        </w:rPr>
        <w:t>epi</w:t>
      </w:r>
      <w:r>
        <w:rPr>
          <w:position w:val="2"/>
        </w:rPr>
        <w:t>=143</w:t>
      </w:r>
      <w:r>
        <w:rPr>
          <w:spacing w:val="-2"/>
          <w:position w:val="2"/>
        </w:rPr>
        <w:t> </w:t>
      </w:r>
      <w:r>
        <w:rPr>
          <w:position w:val="2"/>
        </w:rPr>
        <w:t>km and</w:t>
      </w:r>
      <w:r>
        <w:rPr>
          <w:spacing w:val="-2"/>
          <w:position w:val="2"/>
        </w:rPr>
        <w:t> </w:t>
      </w:r>
      <w:r>
        <w:rPr>
          <w:position w:val="2"/>
        </w:rPr>
        <w:t>R</w:t>
      </w:r>
      <w:r>
        <w:rPr>
          <w:sz w:val="14"/>
        </w:rPr>
        <w:t>rup</w:t>
      </w:r>
      <w:r>
        <w:rPr>
          <w:position w:val="2"/>
        </w:rPr>
        <w:t>=20 </w:t>
      </w:r>
      <w:r>
        <w:rPr/>
        <w:t>km for the Mw 7.7 earthquake. This station is located in Hatay city center, and the soil characteristics</w:t>
      </w:r>
      <w:r>
        <w:rPr>
          <w:spacing w:val="-5"/>
        </w:rPr>
        <w:t> </w:t>
      </w:r>
      <w:r>
        <w:rPr/>
        <w:t>are</w:t>
      </w:r>
      <w:r>
        <w:rPr>
          <w:spacing w:val="-3"/>
        </w:rPr>
        <w:t> </w:t>
      </w:r>
      <w:r>
        <w:rPr/>
        <w:t>given</w:t>
      </w:r>
      <w:r>
        <w:rPr>
          <w:spacing w:val="-8"/>
        </w:rPr>
        <w:t> </w:t>
      </w:r>
      <w:r>
        <w:rPr/>
        <w:t>as</w:t>
      </w:r>
      <w:r>
        <w:rPr>
          <w:spacing w:val="-3"/>
        </w:rPr>
        <w:t> </w:t>
      </w:r>
      <w:r>
        <w:rPr/>
        <w:t>class</w:t>
      </w:r>
      <w:r>
        <w:rPr>
          <w:spacing w:val="-3"/>
        </w:rPr>
        <w:t> </w:t>
      </w:r>
      <w:r>
        <w:rPr/>
        <w:t>ZB</w:t>
      </w:r>
      <w:r>
        <w:rPr>
          <w:spacing w:val="-4"/>
        </w:rPr>
        <w:t> </w:t>
      </w:r>
      <w:r>
        <w:rPr/>
        <w:t>according</w:t>
      </w:r>
      <w:r>
        <w:rPr>
          <w:spacing w:val="-6"/>
        </w:rPr>
        <w:t> </w:t>
      </w:r>
      <w:r>
        <w:rPr/>
        <w:t>to</w:t>
      </w:r>
      <w:r>
        <w:rPr>
          <w:spacing w:val="-5"/>
        </w:rPr>
        <w:t> </w:t>
      </w:r>
      <w:r>
        <w:rPr/>
        <w:t>Eurocode</w:t>
      </w:r>
      <w:r>
        <w:rPr>
          <w:spacing w:val="-3"/>
        </w:rPr>
        <w:t> </w:t>
      </w:r>
      <w:r>
        <w:rPr/>
        <w:t>8,</w:t>
      </w:r>
      <w:r>
        <w:rPr>
          <w:spacing w:val="-2"/>
        </w:rPr>
        <w:t> </w:t>
      </w:r>
      <w:r>
        <w:rPr/>
        <w:t>based</w:t>
      </w:r>
      <w:r>
        <w:rPr>
          <w:spacing w:val="-6"/>
        </w:rPr>
        <w:t> </w:t>
      </w:r>
      <w:r>
        <w:rPr/>
        <w:t>on</w:t>
      </w:r>
      <w:r>
        <w:rPr>
          <w:spacing w:val="-6"/>
        </w:rPr>
        <w:t> </w:t>
      </w:r>
      <w:r>
        <w:rPr/>
        <w:t>the</w:t>
      </w:r>
      <w:r>
        <w:rPr>
          <w:spacing w:val="-3"/>
        </w:rPr>
        <w:t> </w:t>
      </w:r>
      <w:r>
        <w:rPr/>
        <w:t>shear</w:t>
      </w:r>
      <w:r>
        <w:rPr>
          <w:spacing w:val="-5"/>
        </w:rPr>
        <w:t> </w:t>
      </w:r>
      <w:r>
        <w:rPr/>
        <w:t>wave</w:t>
      </w:r>
      <w:r>
        <w:rPr>
          <w:spacing w:val="-3"/>
        </w:rPr>
        <w:t> </w:t>
      </w:r>
      <w:r>
        <w:rPr/>
        <w:t>velocity Vs30=470</w:t>
      </w:r>
      <w:r>
        <w:rPr>
          <w:spacing w:val="-1"/>
        </w:rPr>
        <w:t> </w:t>
      </w:r>
      <w:r>
        <w:rPr/>
        <w:t>m/s. Spectral</w:t>
      </w:r>
      <w:r>
        <w:rPr>
          <w:spacing w:val="-4"/>
        </w:rPr>
        <w:t> </w:t>
      </w:r>
      <w:r>
        <w:rPr/>
        <w:t>accelerations</w:t>
      </w:r>
      <w:r>
        <w:rPr>
          <w:spacing w:val="-1"/>
        </w:rPr>
        <w:t> </w:t>
      </w:r>
      <w:r>
        <w:rPr/>
        <w:t>larger</w:t>
      </w:r>
      <w:r>
        <w:rPr>
          <w:spacing w:val="-2"/>
        </w:rPr>
        <w:t> </w:t>
      </w:r>
      <w:r>
        <w:rPr/>
        <w:t>than</w:t>
      </w:r>
      <w:r>
        <w:rPr>
          <w:spacing w:val="-1"/>
        </w:rPr>
        <w:t> </w:t>
      </w:r>
      <w:r>
        <w:rPr/>
        <w:t>1g</w:t>
      </w:r>
      <w:r>
        <w:rPr>
          <w:spacing w:val="-1"/>
        </w:rPr>
        <w:t> </w:t>
      </w:r>
      <w:r>
        <w:rPr/>
        <w:t>and</w:t>
      </w:r>
      <w:r>
        <w:rPr>
          <w:spacing w:val="-1"/>
        </w:rPr>
        <w:t> </w:t>
      </w:r>
      <w:r>
        <w:rPr/>
        <w:t>up</w:t>
      </w:r>
      <w:r>
        <w:rPr>
          <w:spacing w:val="-1"/>
        </w:rPr>
        <w:t> </w:t>
      </w:r>
      <w:r>
        <w:rPr/>
        <w:t>to</w:t>
      </w:r>
      <w:r>
        <w:rPr>
          <w:spacing w:val="-1"/>
        </w:rPr>
        <w:t> </w:t>
      </w:r>
      <w:r>
        <w:rPr/>
        <w:t>2g</w:t>
      </w:r>
      <w:r>
        <w:rPr>
          <w:spacing w:val="-1"/>
        </w:rPr>
        <w:t> </w:t>
      </w:r>
      <w:r>
        <w:rPr/>
        <w:t>are</w:t>
      </w:r>
      <w:r>
        <w:rPr>
          <w:spacing w:val="-1"/>
        </w:rPr>
        <w:t> </w:t>
      </w:r>
      <w:r>
        <w:rPr/>
        <w:t>observed</w:t>
      </w:r>
      <w:r>
        <w:rPr>
          <w:spacing w:val="-1"/>
        </w:rPr>
        <w:t> </w:t>
      </w:r>
      <w:r>
        <w:rPr/>
        <w:t>in both</w:t>
      </w:r>
      <w:r>
        <w:rPr>
          <w:spacing w:val="-1"/>
        </w:rPr>
        <w:t> </w:t>
      </w:r>
      <w:r>
        <w:rPr/>
        <w:t>N-S</w:t>
      </w:r>
      <w:r>
        <w:rPr>
          <w:spacing w:val="-1"/>
        </w:rPr>
        <w:t> </w:t>
      </w:r>
      <w:r>
        <w:rPr/>
        <w:t>and E-W directions at periods up to 2.00 s. Moreover, strong spectral content (larger than 0.5g) is observed for longer periods between 1.50 and 3.50 s. Mid- to high-rise buildings typically have natural periods in this range, and hence experienced severe shaking in both N-S and E-W directions. As mentioned above, the discussion on the possible reasons for the extensive destruction seems to be valid for buildings in this location as well.</w:t>
      </w:r>
    </w:p>
    <w:p>
      <w:pPr>
        <w:spacing w:after="0"/>
        <w:jc w:val="both"/>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BodyText"/>
        <w:spacing w:line="276" w:lineRule="auto" w:before="94"/>
        <w:ind w:left="1234" w:hanging="872"/>
      </w:pPr>
      <w:r>
        <w:rPr>
          <w:b/>
        </w:rPr>
        <w:t>Figure</w:t>
      </w:r>
      <w:r>
        <w:rPr>
          <w:b/>
          <w:spacing w:val="-2"/>
        </w:rPr>
        <w:t> </w:t>
      </w:r>
      <w:r>
        <w:rPr>
          <w:b/>
        </w:rPr>
        <w:t>2.23.</w:t>
      </w:r>
      <w:r>
        <w:rPr>
          <w:b/>
          <w:spacing w:val="-1"/>
        </w:rPr>
        <w:t> </w:t>
      </w:r>
      <w:r>
        <w:rPr/>
        <w:t>Spectral</w:t>
      </w:r>
      <w:r>
        <w:rPr>
          <w:spacing w:val="-3"/>
        </w:rPr>
        <w:t> </w:t>
      </w:r>
      <w:r>
        <w:rPr/>
        <w:t>acceleration</w:t>
      </w:r>
      <w:r>
        <w:rPr>
          <w:spacing w:val="-2"/>
        </w:rPr>
        <w:t> </w:t>
      </w:r>
      <w:r>
        <w:rPr/>
        <w:t>of</w:t>
      </w:r>
      <w:r>
        <w:rPr>
          <w:spacing w:val="-3"/>
        </w:rPr>
        <w:t> </w:t>
      </w:r>
      <w:r>
        <w:rPr/>
        <w:t>Mw</w:t>
      </w:r>
      <w:r>
        <w:rPr>
          <w:spacing w:val="-2"/>
        </w:rPr>
        <w:t> </w:t>
      </w:r>
      <w:r>
        <w:rPr/>
        <w:t>7.7</w:t>
      </w:r>
      <w:r>
        <w:rPr>
          <w:spacing w:val="-2"/>
        </w:rPr>
        <w:t> </w:t>
      </w:r>
      <w:r>
        <w:rPr/>
        <w:t>earthquake</w:t>
      </w:r>
      <w:r>
        <w:rPr>
          <w:spacing w:val="-2"/>
        </w:rPr>
        <w:t> </w:t>
      </w:r>
      <w:r>
        <w:rPr/>
        <w:t>compared</w:t>
      </w:r>
      <w:r>
        <w:rPr>
          <w:spacing w:val="-4"/>
        </w:rPr>
        <w:t> </w:t>
      </w:r>
      <w:r>
        <w:rPr/>
        <w:t>with</w:t>
      </w:r>
      <w:r>
        <w:rPr>
          <w:spacing w:val="-4"/>
        </w:rPr>
        <w:t> </w:t>
      </w:r>
      <w:r>
        <w:rPr/>
        <w:t>the</w:t>
      </w:r>
      <w:r>
        <w:rPr>
          <w:spacing w:val="-2"/>
        </w:rPr>
        <w:t> </w:t>
      </w:r>
      <w:r>
        <w:rPr/>
        <w:t>design</w:t>
      </w:r>
      <w:r>
        <w:rPr>
          <w:spacing w:val="-2"/>
        </w:rPr>
        <w:t> </w:t>
      </w:r>
      <w:r>
        <w:rPr/>
        <w:t>spectra</w:t>
      </w:r>
      <w:r>
        <w:rPr>
          <w:spacing w:val="-4"/>
        </w:rPr>
        <w:t> </w:t>
      </w:r>
      <w:r>
        <w:rPr/>
        <w:t>of DBE (DD-2) and MCE (DD-1) for horizontal components at station TK.3123.</w:t>
      </w:r>
    </w:p>
    <w:p>
      <w:pPr>
        <w:pStyle w:val="BodyText"/>
        <w:spacing w:before="7"/>
        <w:rPr>
          <w:sz w:val="35"/>
        </w:rPr>
      </w:pPr>
    </w:p>
    <w:p>
      <w:pPr>
        <w:pStyle w:val="BodyText"/>
        <w:ind w:left="240" w:right="211"/>
        <w:jc w:val="both"/>
      </w:pPr>
      <w:r>
        <w:rPr/>
        <w:t>Two more response spectra comparisons with the corresponding design spectra at the site are presented in Figures 2.24 and 2.25 for stations TK.2708 and TK.3138, respectively. TK.2708 is </w:t>
      </w:r>
      <w:r>
        <w:rPr>
          <w:position w:val="2"/>
        </w:rPr>
        <w:t>in Islahiye district of Gaziantep (R</w:t>
      </w:r>
      <w:r>
        <w:rPr>
          <w:sz w:val="14"/>
        </w:rPr>
        <w:t>epi</w:t>
      </w:r>
      <w:r>
        <w:rPr>
          <w:position w:val="2"/>
        </w:rPr>
        <w:t>=41 km and R</w:t>
      </w:r>
      <w:r>
        <w:rPr>
          <w:sz w:val="14"/>
        </w:rPr>
        <w:t>rup</w:t>
      </w:r>
      <w:r>
        <w:rPr>
          <w:position w:val="2"/>
        </w:rPr>
        <w:t>=2 km) and TK.3138 is in Hassa district of Hatay (R</w:t>
      </w:r>
      <w:r>
        <w:rPr>
          <w:sz w:val="14"/>
        </w:rPr>
        <w:t>epi</w:t>
      </w:r>
      <w:r>
        <w:rPr>
          <w:position w:val="2"/>
        </w:rPr>
        <w:t>=72 km and R</w:t>
      </w:r>
      <w:r>
        <w:rPr>
          <w:sz w:val="14"/>
        </w:rPr>
        <w:t>rup</w:t>
      </w:r>
      <w:r>
        <w:rPr>
          <w:position w:val="2"/>
        </w:rPr>
        <w:t>=1.3 km). The soil characteristics are given as</w:t>
      </w:r>
      <w:r>
        <w:rPr>
          <w:spacing w:val="-2"/>
          <w:position w:val="2"/>
        </w:rPr>
        <w:t> </w:t>
      </w:r>
      <w:r>
        <w:rPr>
          <w:position w:val="2"/>
        </w:rPr>
        <w:t>class ZB according to </w:t>
      </w:r>
      <w:r>
        <w:rPr/>
        <w:t>Eurocode 8 for both stations with Vs30=523 m/s and 618 m/s for Islahiye and Hassa stations, respectively. High spectral accelerations &gt; 1g and as large as 2g are observed in N-S and E-W directions at periods up to 1.7 s, for both stations. The peak spectral acceleration reached 2.9g at a period of 0.85 s at Hassa station (N-S direction). Moreover, strong spectral content (&gt;0.5g) exists for long periods up to 2.50 and 3.00 s. Without exception, the response spectra are significantly larger than the design spectra. As discussed above, spectral accelerations are significantly larger than DBE and even MCE levels for roughly the full range of possible natural periods</w:t>
      </w:r>
      <w:r>
        <w:rPr>
          <w:spacing w:val="-11"/>
        </w:rPr>
        <w:t> </w:t>
      </w:r>
      <w:r>
        <w:rPr/>
        <w:t>of</w:t>
      </w:r>
      <w:r>
        <w:rPr>
          <w:spacing w:val="-12"/>
        </w:rPr>
        <w:t> </w:t>
      </w:r>
      <w:r>
        <w:rPr/>
        <w:t>buildings</w:t>
      </w:r>
      <w:r>
        <w:rPr>
          <w:spacing w:val="-11"/>
        </w:rPr>
        <w:t> </w:t>
      </w:r>
      <w:r>
        <w:rPr/>
        <w:t>in</w:t>
      </w:r>
      <w:r>
        <w:rPr>
          <w:spacing w:val="-14"/>
        </w:rPr>
        <w:t> </w:t>
      </w:r>
      <w:r>
        <w:rPr/>
        <w:t>the</w:t>
      </w:r>
      <w:r>
        <w:rPr>
          <w:spacing w:val="-14"/>
        </w:rPr>
        <w:t> </w:t>
      </w:r>
      <w:r>
        <w:rPr/>
        <w:t>region.</w:t>
      </w:r>
      <w:r>
        <w:rPr>
          <w:spacing w:val="-10"/>
        </w:rPr>
        <w:t> </w:t>
      </w:r>
      <w:r>
        <w:rPr/>
        <w:t>The</w:t>
      </w:r>
      <w:r>
        <w:rPr>
          <w:spacing w:val="-14"/>
        </w:rPr>
        <w:t> </w:t>
      </w:r>
      <w:r>
        <w:rPr/>
        <w:t>high</w:t>
      </w:r>
      <w:r>
        <w:rPr>
          <w:spacing w:val="-14"/>
        </w:rPr>
        <w:t> </w:t>
      </w:r>
      <w:r>
        <w:rPr/>
        <w:t>spectral</w:t>
      </w:r>
      <w:r>
        <w:rPr>
          <w:spacing w:val="-15"/>
        </w:rPr>
        <w:t> </w:t>
      </w:r>
      <w:r>
        <w:rPr/>
        <w:t>content</w:t>
      </w:r>
      <w:r>
        <w:rPr>
          <w:spacing w:val="-12"/>
        </w:rPr>
        <w:t> </w:t>
      </w:r>
      <w:r>
        <w:rPr/>
        <w:t>at</w:t>
      </w:r>
      <w:r>
        <w:rPr>
          <w:spacing w:val="-10"/>
        </w:rPr>
        <w:t> </w:t>
      </w:r>
      <w:r>
        <w:rPr/>
        <w:t>periods</w:t>
      </w:r>
      <w:r>
        <w:rPr>
          <w:spacing w:val="-14"/>
        </w:rPr>
        <w:t> </w:t>
      </w:r>
      <w:r>
        <w:rPr/>
        <w:t>larger</w:t>
      </w:r>
      <w:r>
        <w:rPr>
          <w:spacing w:val="-15"/>
        </w:rPr>
        <w:t> </w:t>
      </w:r>
      <w:r>
        <w:rPr/>
        <w:t>than</w:t>
      </w:r>
      <w:r>
        <w:rPr>
          <w:spacing w:val="-11"/>
        </w:rPr>
        <w:t> </w:t>
      </w:r>
      <w:r>
        <w:rPr/>
        <w:t>1.00</w:t>
      </w:r>
      <w:r>
        <w:rPr>
          <w:spacing w:val="-14"/>
        </w:rPr>
        <w:t> </w:t>
      </w:r>
      <w:r>
        <w:rPr/>
        <w:t>s</w:t>
      </w:r>
      <w:r>
        <w:rPr>
          <w:spacing w:val="-13"/>
        </w:rPr>
        <w:t> </w:t>
      </w:r>
      <w:r>
        <w:rPr/>
        <w:t>observed in Figures 2.23 to 2.25 suggest potential significant local site amplification and potential basin </w:t>
      </w:r>
      <w:r>
        <w:rPr>
          <w:spacing w:val="-2"/>
        </w:rPr>
        <w:t>effects.</w:t>
      </w:r>
    </w:p>
    <w:p>
      <w:pPr>
        <w:pStyle w:val="BodyText"/>
        <w:spacing w:before="5"/>
        <w:rPr>
          <w:sz w:val="20"/>
        </w:rPr>
      </w:pPr>
    </w:p>
    <w:p>
      <w:pPr>
        <w:pStyle w:val="BodyText"/>
        <w:ind w:left="240" w:right="210"/>
        <w:jc w:val="both"/>
      </w:pPr>
      <w:r>
        <w:rPr/>
        <w:t>Other response quantities of interest in earthquake engineering applications, in addition to spectral accelerations, include spectral velocities and displacements. Particularly, it has been shown that spectral velocities (or their approximate values referred to as spectral pseudovelocities) are related to strain energy and maximum stresses, providing an effective measure of the potential damage and destructiveness of a ground motion (Villaverde 2009). Figure 2.26 shows the pseudovelocity and spectral displacement response spectra for records measured at stations TK.3125, TK.3141, and TK.3135 and a 5% damping ratio (percentage of critical damping).</w:t>
      </w:r>
    </w:p>
    <w:p>
      <w:pPr>
        <w:spacing w:after="0"/>
        <w:jc w:val="both"/>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p>
    <w:p>
      <w:pPr>
        <w:pStyle w:val="BodyText"/>
        <w:spacing w:line="276" w:lineRule="auto"/>
        <w:ind w:left="1586" w:right="180" w:hanging="1224"/>
      </w:pPr>
      <w:r>
        <w:rPr>
          <w:b/>
        </w:rPr>
        <w:t>Figure</w:t>
      </w:r>
      <w:r>
        <w:rPr>
          <w:b/>
          <w:spacing w:val="-3"/>
        </w:rPr>
        <w:t> </w:t>
      </w:r>
      <w:r>
        <w:rPr>
          <w:b/>
        </w:rPr>
        <w:t>2.24.</w:t>
      </w:r>
      <w:r>
        <w:rPr>
          <w:b/>
          <w:spacing w:val="-1"/>
        </w:rPr>
        <w:t> </w:t>
      </w:r>
      <w:r>
        <w:rPr/>
        <w:t>Spectral</w:t>
      </w:r>
      <w:r>
        <w:rPr>
          <w:spacing w:val="-4"/>
        </w:rPr>
        <w:t> </w:t>
      </w:r>
      <w:r>
        <w:rPr/>
        <w:t>acceleration</w:t>
      </w:r>
      <w:r>
        <w:rPr>
          <w:spacing w:val="-3"/>
        </w:rPr>
        <w:t> </w:t>
      </w:r>
      <w:r>
        <w:rPr/>
        <w:t>of</w:t>
      </w:r>
      <w:r>
        <w:rPr>
          <w:spacing w:val="-4"/>
        </w:rPr>
        <w:t> </w:t>
      </w:r>
      <w:r>
        <w:rPr/>
        <w:t>Mw</w:t>
      </w:r>
      <w:r>
        <w:rPr>
          <w:spacing w:val="-3"/>
        </w:rPr>
        <w:t> </w:t>
      </w:r>
      <w:r>
        <w:rPr/>
        <w:t>7.7</w:t>
      </w:r>
      <w:r>
        <w:rPr>
          <w:spacing w:val="-3"/>
        </w:rPr>
        <w:t> </w:t>
      </w:r>
      <w:r>
        <w:rPr/>
        <w:t>earthquake</w:t>
      </w:r>
      <w:r>
        <w:rPr>
          <w:spacing w:val="-3"/>
        </w:rPr>
        <w:t> </w:t>
      </w:r>
      <w:r>
        <w:rPr/>
        <w:t>compared</w:t>
      </w:r>
      <w:r>
        <w:rPr>
          <w:spacing w:val="-5"/>
        </w:rPr>
        <w:t> </w:t>
      </w:r>
      <w:r>
        <w:rPr/>
        <w:t>with</w:t>
      </w:r>
      <w:r>
        <w:rPr>
          <w:spacing w:val="-5"/>
        </w:rPr>
        <w:t> </w:t>
      </w:r>
      <w:r>
        <w:rPr/>
        <w:t>the</w:t>
      </w:r>
      <w:r>
        <w:rPr>
          <w:spacing w:val="-3"/>
        </w:rPr>
        <w:t> </w:t>
      </w:r>
      <w:r>
        <w:rPr/>
        <w:t>design</w:t>
      </w:r>
      <w:r>
        <w:rPr>
          <w:spacing w:val="-3"/>
        </w:rPr>
        <w:t> </w:t>
      </w:r>
      <w:r>
        <w:rPr/>
        <w:t>spectra</w:t>
      </w:r>
      <w:r>
        <w:rPr>
          <w:spacing w:val="-5"/>
        </w:rPr>
        <w:t> </w:t>
      </w:r>
      <w:r>
        <w:rPr/>
        <w:t>of DBE (DD-2) and MCE (DD-1) for horizontal components at TK.2708.</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8"/>
        <w:rPr>
          <w:sz w:val="25"/>
        </w:rPr>
      </w:pPr>
    </w:p>
    <w:p>
      <w:pPr>
        <w:pStyle w:val="BodyText"/>
        <w:ind w:left="1586" w:right="180" w:hanging="1224"/>
      </w:pPr>
      <w:r>
        <w:rPr>
          <w:b/>
        </w:rPr>
        <w:t>Figure</w:t>
      </w:r>
      <w:r>
        <w:rPr>
          <w:b/>
          <w:spacing w:val="-3"/>
        </w:rPr>
        <w:t> </w:t>
      </w:r>
      <w:r>
        <w:rPr>
          <w:b/>
        </w:rPr>
        <w:t>2.25.</w:t>
      </w:r>
      <w:r>
        <w:rPr>
          <w:b/>
          <w:spacing w:val="-1"/>
        </w:rPr>
        <w:t> </w:t>
      </w:r>
      <w:r>
        <w:rPr/>
        <w:t>Spectral</w:t>
      </w:r>
      <w:r>
        <w:rPr>
          <w:spacing w:val="-4"/>
        </w:rPr>
        <w:t> </w:t>
      </w:r>
      <w:r>
        <w:rPr/>
        <w:t>acceleration</w:t>
      </w:r>
      <w:r>
        <w:rPr>
          <w:spacing w:val="-3"/>
        </w:rPr>
        <w:t> </w:t>
      </w:r>
      <w:r>
        <w:rPr/>
        <w:t>of</w:t>
      </w:r>
      <w:r>
        <w:rPr>
          <w:spacing w:val="-4"/>
        </w:rPr>
        <w:t> </w:t>
      </w:r>
      <w:r>
        <w:rPr/>
        <w:t>Mw</w:t>
      </w:r>
      <w:r>
        <w:rPr>
          <w:spacing w:val="-3"/>
        </w:rPr>
        <w:t> </w:t>
      </w:r>
      <w:r>
        <w:rPr/>
        <w:t>7.7</w:t>
      </w:r>
      <w:r>
        <w:rPr>
          <w:spacing w:val="-3"/>
        </w:rPr>
        <w:t> </w:t>
      </w:r>
      <w:r>
        <w:rPr/>
        <w:t>earthquake</w:t>
      </w:r>
      <w:r>
        <w:rPr>
          <w:spacing w:val="-3"/>
        </w:rPr>
        <w:t> </w:t>
      </w:r>
      <w:r>
        <w:rPr/>
        <w:t>compared</w:t>
      </w:r>
      <w:r>
        <w:rPr>
          <w:spacing w:val="-5"/>
        </w:rPr>
        <w:t> </w:t>
      </w:r>
      <w:r>
        <w:rPr/>
        <w:t>with</w:t>
      </w:r>
      <w:r>
        <w:rPr>
          <w:spacing w:val="-5"/>
        </w:rPr>
        <w:t> </w:t>
      </w:r>
      <w:r>
        <w:rPr/>
        <w:t>the</w:t>
      </w:r>
      <w:r>
        <w:rPr>
          <w:spacing w:val="-3"/>
        </w:rPr>
        <w:t> </w:t>
      </w:r>
      <w:r>
        <w:rPr/>
        <w:t>design</w:t>
      </w:r>
      <w:r>
        <w:rPr>
          <w:spacing w:val="-3"/>
        </w:rPr>
        <w:t> </w:t>
      </w:r>
      <w:r>
        <w:rPr/>
        <w:t>spectra</w:t>
      </w:r>
      <w:r>
        <w:rPr>
          <w:spacing w:val="-5"/>
        </w:rPr>
        <w:t> </w:t>
      </w:r>
      <w:r>
        <w:rPr/>
        <w:t>of DBE (DD-2) and MCE (DD-1) for horizontal components at TK.3138.</w:t>
      </w:r>
    </w:p>
    <w:p>
      <w:pPr>
        <w:spacing w:after="0"/>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BodyText"/>
        <w:spacing w:line="242" w:lineRule="auto" w:before="94"/>
        <w:ind w:left="614" w:right="225" w:hanging="264"/>
      </w:pPr>
      <w:r>
        <w:rPr>
          <w:b/>
        </w:rPr>
        <w:t>Figure</w:t>
      </w:r>
      <w:r>
        <w:rPr>
          <w:b/>
          <w:spacing w:val="-3"/>
        </w:rPr>
        <w:t> </w:t>
      </w:r>
      <w:r>
        <w:rPr>
          <w:b/>
        </w:rPr>
        <w:t>2.26.</w:t>
      </w:r>
      <w:r>
        <w:rPr>
          <w:b/>
          <w:spacing w:val="-1"/>
        </w:rPr>
        <w:t> </w:t>
      </w:r>
      <w:r>
        <w:rPr/>
        <w:t>Spectral</w:t>
      </w:r>
      <w:r>
        <w:rPr>
          <w:spacing w:val="-4"/>
        </w:rPr>
        <w:t> </w:t>
      </w:r>
      <w:r>
        <w:rPr/>
        <w:t>pseudovelocity</w:t>
      </w:r>
      <w:r>
        <w:rPr>
          <w:spacing w:val="-2"/>
        </w:rPr>
        <w:t> </w:t>
      </w:r>
      <w:r>
        <w:rPr/>
        <w:t>(PSV)</w:t>
      </w:r>
      <w:r>
        <w:rPr>
          <w:spacing w:val="-4"/>
        </w:rPr>
        <w:t> </w:t>
      </w:r>
      <w:r>
        <w:rPr/>
        <w:t>and</w:t>
      </w:r>
      <w:r>
        <w:rPr>
          <w:spacing w:val="-7"/>
        </w:rPr>
        <w:t> </w:t>
      </w:r>
      <w:r>
        <w:rPr/>
        <w:t>spectral</w:t>
      </w:r>
      <w:r>
        <w:rPr>
          <w:spacing w:val="-6"/>
        </w:rPr>
        <w:t> </w:t>
      </w:r>
      <w:r>
        <w:rPr/>
        <w:t>displacement</w:t>
      </w:r>
      <w:r>
        <w:rPr>
          <w:spacing w:val="-4"/>
        </w:rPr>
        <w:t> </w:t>
      </w:r>
      <w:r>
        <w:rPr/>
        <w:t>(SD)</w:t>
      </w:r>
      <w:r>
        <w:rPr>
          <w:spacing w:val="-2"/>
        </w:rPr>
        <w:t> </w:t>
      </w:r>
      <w:r>
        <w:rPr/>
        <w:t>response</w:t>
      </w:r>
      <w:r>
        <w:rPr>
          <w:spacing w:val="-3"/>
        </w:rPr>
        <w:t> </w:t>
      </w:r>
      <w:r>
        <w:rPr/>
        <w:t>spectra of the Mw 7.7 earthquake for horizontal components at TK.3125, TK.3141, and TK.3135.</w:t>
      </w:r>
    </w:p>
    <w:p>
      <w:pPr>
        <w:pStyle w:val="BodyText"/>
        <w:spacing w:before="1"/>
        <w:rPr>
          <w:sz w:val="25"/>
        </w:rPr>
      </w:pPr>
    </w:p>
    <w:p>
      <w:pPr>
        <w:pStyle w:val="Heading4"/>
        <w:numPr>
          <w:ilvl w:val="2"/>
          <w:numId w:val="4"/>
        </w:numPr>
        <w:tabs>
          <w:tab w:pos="850" w:val="left" w:leader="none"/>
        </w:tabs>
        <w:spacing w:line="240" w:lineRule="auto" w:before="0" w:after="0"/>
        <w:ind w:left="850" w:right="0" w:hanging="610"/>
        <w:jc w:val="both"/>
      </w:pPr>
      <w:bookmarkStart w:name="_bookmark28" w:id="29"/>
      <w:bookmarkEnd w:id="29"/>
      <w:r>
        <w:rPr>
          <w:b w:val="0"/>
        </w:rPr>
      </w:r>
      <w:r>
        <w:rPr/>
        <w:t>Mw</w:t>
      </w:r>
      <w:r>
        <w:rPr>
          <w:spacing w:val="-3"/>
        </w:rPr>
        <w:t> </w:t>
      </w:r>
      <w:r>
        <w:rPr/>
        <w:t>7.6</w:t>
      </w:r>
      <w:r>
        <w:rPr>
          <w:spacing w:val="-2"/>
        </w:rPr>
        <w:t> </w:t>
      </w:r>
      <w:r>
        <w:rPr/>
        <w:t>Event</w:t>
      </w:r>
      <w:r>
        <w:rPr>
          <w:spacing w:val="-3"/>
        </w:rPr>
        <w:t> </w:t>
      </w:r>
      <w:r>
        <w:rPr/>
        <w:t>(at</w:t>
      </w:r>
      <w:r>
        <w:rPr>
          <w:spacing w:val="-3"/>
        </w:rPr>
        <w:t> </w:t>
      </w:r>
      <w:r>
        <w:rPr/>
        <w:t>10:24</w:t>
      </w:r>
      <w:r>
        <w:rPr>
          <w:spacing w:val="-2"/>
        </w:rPr>
        <w:t> </w:t>
      </w:r>
      <w:r>
        <w:rPr>
          <w:spacing w:val="-4"/>
        </w:rPr>
        <w:t>UTC)</w:t>
      </w:r>
    </w:p>
    <w:p>
      <w:pPr>
        <w:pStyle w:val="BodyText"/>
        <w:spacing w:before="136"/>
        <w:ind w:left="240" w:right="218"/>
        <w:jc w:val="both"/>
      </w:pPr>
      <w:r>
        <w:rPr/>
        <w:t>For the Mw 7.6 event that occurred approximately 9 hours after the Mw 7.7 event, two comparisons between response spectra and design spectra are presented in Figures 2.27 and</w:t>
      </w:r>
    </w:p>
    <w:p>
      <w:pPr>
        <w:pStyle w:val="BodyText"/>
        <w:ind w:left="240" w:right="212"/>
        <w:jc w:val="both"/>
      </w:pPr>
      <w:r>
        <w:rPr/>
        <w:t>2.28 for stations TK.4612 and TK.4406, respectively. TK.4612 is in Göksun district of </w:t>
      </w:r>
      <w:r>
        <w:rPr>
          <w:position w:val="2"/>
        </w:rPr>
        <w:t>Kahramanmaraş</w:t>
      </w:r>
      <w:r>
        <w:rPr>
          <w:spacing w:val="-4"/>
          <w:position w:val="2"/>
        </w:rPr>
        <w:t> </w:t>
      </w:r>
      <w:r>
        <w:rPr>
          <w:position w:val="2"/>
        </w:rPr>
        <w:t>(R</w:t>
      </w:r>
      <w:r>
        <w:rPr>
          <w:sz w:val="14"/>
        </w:rPr>
        <w:t>epi</w:t>
      </w:r>
      <w:r>
        <w:rPr>
          <w:position w:val="2"/>
        </w:rPr>
        <w:t>=66.7 km) and</w:t>
      </w:r>
      <w:r>
        <w:rPr>
          <w:spacing w:val="-2"/>
          <w:position w:val="2"/>
        </w:rPr>
        <w:t> </w:t>
      </w:r>
      <w:r>
        <w:rPr>
          <w:position w:val="2"/>
        </w:rPr>
        <w:t>TK.4406</w:t>
      </w:r>
      <w:r>
        <w:rPr>
          <w:spacing w:val="-1"/>
          <w:position w:val="2"/>
        </w:rPr>
        <w:t> </w:t>
      </w:r>
      <w:r>
        <w:rPr>
          <w:position w:val="2"/>
        </w:rPr>
        <w:t>is</w:t>
      </w:r>
      <w:r>
        <w:rPr>
          <w:spacing w:val="-2"/>
          <w:position w:val="2"/>
        </w:rPr>
        <w:t> </w:t>
      </w:r>
      <w:r>
        <w:rPr>
          <w:position w:val="2"/>
        </w:rPr>
        <w:t>in Akçadağ</w:t>
      </w:r>
      <w:r>
        <w:rPr>
          <w:spacing w:val="-2"/>
          <w:position w:val="2"/>
        </w:rPr>
        <w:t> </w:t>
      </w:r>
      <w:r>
        <w:rPr>
          <w:position w:val="2"/>
        </w:rPr>
        <w:t>district</w:t>
      </w:r>
      <w:r>
        <w:rPr>
          <w:spacing w:val="-1"/>
          <w:position w:val="2"/>
        </w:rPr>
        <w:t> </w:t>
      </w:r>
      <w:r>
        <w:rPr>
          <w:position w:val="2"/>
        </w:rPr>
        <w:t>of</w:t>
      </w:r>
      <w:r>
        <w:rPr>
          <w:spacing w:val="-3"/>
          <w:position w:val="2"/>
        </w:rPr>
        <w:t> </w:t>
      </w:r>
      <w:r>
        <w:rPr>
          <w:position w:val="2"/>
        </w:rPr>
        <w:t>Malatya</w:t>
      </w:r>
      <w:r>
        <w:rPr>
          <w:spacing w:val="-2"/>
          <w:position w:val="2"/>
        </w:rPr>
        <w:t> </w:t>
      </w:r>
      <w:r>
        <w:rPr>
          <w:position w:val="2"/>
        </w:rPr>
        <w:t>(R</w:t>
      </w:r>
      <w:r>
        <w:rPr>
          <w:sz w:val="14"/>
        </w:rPr>
        <w:t>epi</w:t>
      </w:r>
      <w:r>
        <w:rPr>
          <w:position w:val="2"/>
        </w:rPr>
        <w:t>=70 km). The </w:t>
      </w:r>
      <w:r>
        <w:rPr/>
        <w:t>soil characteristics are given as class</w:t>
      </w:r>
      <w:r>
        <w:rPr>
          <w:spacing w:val="-1"/>
        </w:rPr>
        <w:t> </w:t>
      </w:r>
      <w:r>
        <w:rPr/>
        <w:t>ZC and</w:t>
      </w:r>
      <w:r>
        <w:rPr>
          <w:spacing w:val="-1"/>
        </w:rPr>
        <w:t> </w:t>
      </w:r>
      <w:r>
        <w:rPr/>
        <w:t>ZA</w:t>
      </w:r>
      <w:r>
        <w:rPr>
          <w:spacing w:val="-2"/>
        </w:rPr>
        <w:t> </w:t>
      </w:r>
      <w:r>
        <w:rPr/>
        <w:t>per Eurocode</w:t>
      </w:r>
      <w:r>
        <w:rPr>
          <w:spacing w:val="-1"/>
        </w:rPr>
        <w:t> </w:t>
      </w:r>
      <w:r>
        <w:rPr/>
        <w:t>8, and</w:t>
      </w:r>
      <w:r>
        <w:rPr>
          <w:spacing w:val="-1"/>
        </w:rPr>
        <w:t> </w:t>
      </w:r>
      <w:r>
        <w:rPr/>
        <w:t>the</w:t>
      </w:r>
      <w:r>
        <w:rPr>
          <w:spacing w:val="-1"/>
        </w:rPr>
        <w:t> </w:t>
      </w:r>
      <w:r>
        <w:rPr/>
        <w:t>shear wave</w:t>
      </w:r>
      <w:r>
        <w:rPr>
          <w:spacing w:val="-1"/>
        </w:rPr>
        <w:t> </w:t>
      </w:r>
      <w:r>
        <w:rPr/>
        <w:t>velocities Vs30=246 m/s and 815 m/s for Göksun and Akçadağ stations, respectively.</w:t>
      </w:r>
    </w:p>
    <w:p>
      <w:pPr>
        <w:pStyle w:val="BodyText"/>
        <w:spacing w:before="8"/>
        <w:rPr>
          <w:sz w:val="20"/>
        </w:rPr>
      </w:pPr>
    </w:p>
    <w:p>
      <w:pPr>
        <w:pStyle w:val="BodyText"/>
        <w:ind w:left="240" w:right="212"/>
        <w:jc w:val="both"/>
      </w:pPr>
      <w:r>
        <w:rPr/>
        <w:t>The strong motion duration D5-95 at this station are 25.91 s (E-W) and 20.15 s (N-S) [</w:t>
      </w:r>
      <w:hyperlink r:id="rId18">
        <w:r>
          <w:rPr>
            <w:color w:val="1154CC"/>
            <w:u w:val="single" w:color="1154CC"/>
          </w:rPr>
          <w:t>https://tadas.afad.gov.tr/waveform-detail/275963</w:t>
        </w:r>
      </w:hyperlink>
      <w:r>
        <w:rPr/>
        <w:t>]. The Vs30 at TK.4612 (Göksun seismometer location)</w:t>
      </w:r>
      <w:r>
        <w:rPr>
          <w:spacing w:val="-6"/>
        </w:rPr>
        <w:t> </w:t>
      </w:r>
      <w:r>
        <w:rPr/>
        <w:t>indicates</w:t>
      </w:r>
      <w:r>
        <w:rPr>
          <w:spacing w:val="-6"/>
        </w:rPr>
        <w:t> </w:t>
      </w:r>
      <w:r>
        <w:rPr/>
        <w:t>soft</w:t>
      </w:r>
      <w:r>
        <w:rPr>
          <w:spacing w:val="-6"/>
        </w:rPr>
        <w:t> </w:t>
      </w:r>
      <w:r>
        <w:rPr/>
        <w:t>soil</w:t>
      </w:r>
      <w:r>
        <w:rPr>
          <w:spacing w:val="-7"/>
        </w:rPr>
        <w:t> </w:t>
      </w:r>
      <w:r>
        <w:rPr/>
        <w:t>which</w:t>
      </w:r>
      <w:r>
        <w:rPr>
          <w:spacing w:val="-6"/>
        </w:rPr>
        <w:t> </w:t>
      </w:r>
      <w:r>
        <w:rPr/>
        <w:t>has</w:t>
      </w:r>
      <w:r>
        <w:rPr>
          <w:spacing w:val="-6"/>
        </w:rPr>
        <w:t> </w:t>
      </w:r>
      <w:r>
        <w:rPr/>
        <w:t>a</w:t>
      </w:r>
      <w:r>
        <w:rPr>
          <w:spacing w:val="-6"/>
        </w:rPr>
        <w:t> </w:t>
      </w:r>
      <w:r>
        <w:rPr/>
        <w:t>tendency</w:t>
      </w:r>
      <w:r>
        <w:rPr>
          <w:spacing w:val="-9"/>
        </w:rPr>
        <w:t> </w:t>
      </w:r>
      <w:r>
        <w:rPr/>
        <w:t>of</w:t>
      </w:r>
      <w:r>
        <w:rPr>
          <w:spacing w:val="-6"/>
        </w:rPr>
        <w:t> </w:t>
      </w:r>
      <w:r>
        <w:rPr/>
        <w:t>higher</w:t>
      </w:r>
      <w:r>
        <w:rPr>
          <w:spacing w:val="-5"/>
        </w:rPr>
        <w:t> </w:t>
      </w:r>
      <w:r>
        <w:rPr/>
        <w:t>shaking</w:t>
      </w:r>
      <w:r>
        <w:rPr>
          <w:spacing w:val="-7"/>
        </w:rPr>
        <w:t> </w:t>
      </w:r>
      <w:r>
        <w:rPr/>
        <w:t>at</w:t>
      </w:r>
      <w:r>
        <w:rPr>
          <w:spacing w:val="-6"/>
        </w:rPr>
        <w:t> </w:t>
      </w:r>
      <w:r>
        <w:rPr/>
        <w:t>longer</w:t>
      </w:r>
      <w:r>
        <w:rPr>
          <w:spacing w:val="-6"/>
        </w:rPr>
        <w:t> </w:t>
      </w:r>
      <w:r>
        <w:rPr/>
        <w:t>periods.</w:t>
      </w:r>
      <w:r>
        <w:rPr>
          <w:spacing w:val="-7"/>
        </w:rPr>
        <w:t> </w:t>
      </w:r>
      <w:r>
        <w:rPr/>
        <w:t>Figure</w:t>
      </w:r>
      <w:r>
        <w:rPr>
          <w:spacing w:val="-6"/>
        </w:rPr>
        <w:t> </w:t>
      </w:r>
      <w:r>
        <w:rPr/>
        <w:t>2.27 shows large spectral content at longer periods (&gt; 0.3 s) in both directions. In the N-S direction, the spectral accelerations exceed 1g for periods of 1.00 to 2.00 s with the potential of causing heavy damage in high-rise buildings (10 stories and higher). This aligns with reports that “the downtown</w:t>
      </w:r>
      <w:r>
        <w:rPr>
          <w:spacing w:val="-7"/>
        </w:rPr>
        <w:t> </w:t>
      </w:r>
      <w:r>
        <w:rPr/>
        <w:t>district</w:t>
      </w:r>
      <w:r>
        <w:rPr>
          <w:spacing w:val="-6"/>
        </w:rPr>
        <w:t> </w:t>
      </w:r>
      <w:r>
        <w:rPr/>
        <w:t>with</w:t>
      </w:r>
      <w:r>
        <w:rPr>
          <w:spacing w:val="-10"/>
        </w:rPr>
        <w:t> </w:t>
      </w:r>
      <w:r>
        <w:rPr/>
        <w:t>taller</w:t>
      </w:r>
      <w:r>
        <w:rPr>
          <w:spacing w:val="-7"/>
        </w:rPr>
        <w:t> </w:t>
      </w:r>
      <w:r>
        <w:rPr/>
        <w:t>buildings</w:t>
      </w:r>
      <w:r>
        <w:rPr>
          <w:spacing w:val="-7"/>
        </w:rPr>
        <w:t> </w:t>
      </w:r>
      <w:r>
        <w:rPr/>
        <w:t>was</w:t>
      </w:r>
      <w:r>
        <w:rPr>
          <w:spacing w:val="-7"/>
        </w:rPr>
        <w:t> </w:t>
      </w:r>
      <w:r>
        <w:rPr/>
        <w:t>hit</w:t>
      </w:r>
      <w:r>
        <w:rPr>
          <w:spacing w:val="-6"/>
        </w:rPr>
        <w:t> </w:t>
      </w:r>
      <w:r>
        <w:rPr/>
        <w:t>particularly</w:t>
      </w:r>
      <w:r>
        <w:rPr>
          <w:spacing w:val="-7"/>
        </w:rPr>
        <w:t> </w:t>
      </w:r>
      <w:r>
        <w:rPr/>
        <w:t>hard,</w:t>
      </w:r>
      <w:r>
        <w:rPr>
          <w:spacing w:val="-9"/>
        </w:rPr>
        <w:t> </w:t>
      </w:r>
      <w:r>
        <w:rPr/>
        <w:t>while</w:t>
      </w:r>
      <w:r>
        <w:rPr>
          <w:spacing w:val="-7"/>
        </w:rPr>
        <w:t> </w:t>
      </w:r>
      <w:r>
        <w:rPr/>
        <w:t>residential</w:t>
      </w:r>
      <w:r>
        <w:rPr>
          <w:spacing w:val="-8"/>
        </w:rPr>
        <w:t> </w:t>
      </w:r>
      <w:r>
        <w:rPr/>
        <w:t>areas</w:t>
      </w:r>
      <w:r>
        <w:rPr>
          <w:spacing w:val="-7"/>
        </w:rPr>
        <w:t> </w:t>
      </w:r>
      <w:r>
        <w:rPr/>
        <w:t>outside</w:t>
      </w:r>
      <w:r>
        <w:rPr>
          <w:spacing w:val="-8"/>
        </w:rPr>
        <w:t> </w:t>
      </w:r>
      <w:r>
        <w:rPr/>
        <w:t>the city center had less apparent destruction” (Abraham et al. 2023).</w:t>
      </w:r>
    </w:p>
    <w:p>
      <w:pPr>
        <w:pStyle w:val="BodyText"/>
        <w:spacing w:before="120"/>
        <w:ind w:left="240" w:right="212"/>
        <w:jc w:val="both"/>
      </w:pPr>
      <w:r>
        <w:rPr/>
        <w:t>Comparing the response spectra at TK.4612 with the hazard spectra indicates that observed shaking</w:t>
      </w:r>
      <w:r>
        <w:rPr>
          <w:spacing w:val="-4"/>
        </w:rPr>
        <w:t> </w:t>
      </w:r>
      <w:r>
        <w:rPr/>
        <w:t>exceeds</w:t>
      </w:r>
      <w:r>
        <w:rPr>
          <w:spacing w:val="-6"/>
        </w:rPr>
        <w:t> </w:t>
      </w:r>
      <w:r>
        <w:rPr/>
        <w:t>the</w:t>
      </w:r>
      <w:r>
        <w:rPr>
          <w:spacing w:val="-7"/>
        </w:rPr>
        <w:t> </w:t>
      </w:r>
      <w:r>
        <w:rPr/>
        <w:t>DBE</w:t>
      </w:r>
      <w:r>
        <w:rPr>
          <w:spacing w:val="-4"/>
        </w:rPr>
        <w:t> </w:t>
      </w:r>
      <w:r>
        <w:rPr/>
        <w:t>level</w:t>
      </w:r>
      <w:r>
        <w:rPr>
          <w:spacing w:val="-5"/>
        </w:rPr>
        <w:t> </w:t>
      </w:r>
      <w:r>
        <w:rPr/>
        <w:t>hazard</w:t>
      </w:r>
      <w:r>
        <w:rPr>
          <w:spacing w:val="-6"/>
        </w:rPr>
        <w:t> </w:t>
      </w:r>
      <w:r>
        <w:rPr/>
        <w:t>spectra</w:t>
      </w:r>
      <w:r>
        <w:rPr>
          <w:spacing w:val="-6"/>
        </w:rPr>
        <w:t> </w:t>
      </w:r>
      <w:r>
        <w:rPr/>
        <w:t>(10%</w:t>
      </w:r>
      <w:r>
        <w:rPr>
          <w:spacing w:val="-4"/>
        </w:rPr>
        <w:t> </w:t>
      </w:r>
      <w:r>
        <w:rPr/>
        <w:t>exceedance</w:t>
      </w:r>
      <w:r>
        <w:rPr>
          <w:spacing w:val="-4"/>
        </w:rPr>
        <w:t> </w:t>
      </w:r>
      <w:r>
        <w:rPr/>
        <w:t>in</w:t>
      </w:r>
      <w:r>
        <w:rPr>
          <w:spacing w:val="-4"/>
        </w:rPr>
        <w:t> </w:t>
      </w:r>
      <w:r>
        <w:rPr/>
        <w:t>50</w:t>
      </w:r>
      <w:r>
        <w:rPr>
          <w:spacing w:val="-7"/>
        </w:rPr>
        <w:t> </w:t>
      </w:r>
      <w:r>
        <w:rPr/>
        <w:t>years,</w:t>
      </w:r>
      <w:r>
        <w:rPr>
          <w:spacing w:val="-4"/>
        </w:rPr>
        <w:t> </w:t>
      </w:r>
      <w:r>
        <w:rPr/>
        <w:t>or</w:t>
      </w:r>
      <w:r>
        <w:rPr>
          <w:spacing w:val="-6"/>
        </w:rPr>
        <w:t> </w:t>
      </w:r>
      <w:r>
        <w:rPr/>
        <w:t>475-year</w:t>
      </w:r>
      <w:r>
        <w:rPr>
          <w:spacing w:val="-5"/>
        </w:rPr>
        <w:t> </w:t>
      </w:r>
      <w:r>
        <w:rPr/>
        <w:t>return period) at almost all periods and exceeds the MCE level hazard spectra (2% exceedance in 50 years, or 2475-year return period) at all periods above about 0.50 s. Engineered structures that are designed to resist seismic forces are typically designed to prevent collapse at MCE-level shaking. As a result, tall buildings at this location that would have been engineered to prevent collapse</w:t>
      </w:r>
      <w:r>
        <w:rPr>
          <w:spacing w:val="-5"/>
        </w:rPr>
        <w:t> </w:t>
      </w:r>
      <w:r>
        <w:rPr/>
        <w:t>at</w:t>
      </w:r>
      <w:r>
        <w:rPr>
          <w:spacing w:val="-6"/>
        </w:rPr>
        <w:t> </w:t>
      </w:r>
      <w:r>
        <w:rPr/>
        <w:t>MCE</w:t>
      </w:r>
      <w:r>
        <w:rPr>
          <w:spacing w:val="-5"/>
        </w:rPr>
        <w:t> </w:t>
      </w:r>
      <w:r>
        <w:rPr/>
        <w:t>levels</w:t>
      </w:r>
      <w:r>
        <w:rPr>
          <w:spacing w:val="-5"/>
        </w:rPr>
        <w:t> </w:t>
      </w:r>
      <w:r>
        <w:rPr/>
        <w:t>could</w:t>
      </w:r>
      <w:r>
        <w:rPr>
          <w:spacing w:val="-5"/>
        </w:rPr>
        <w:t> </w:t>
      </w:r>
      <w:r>
        <w:rPr/>
        <w:t>experience</w:t>
      </w:r>
      <w:r>
        <w:rPr>
          <w:spacing w:val="-5"/>
        </w:rPr>
        <w:t> </w:t>
      </w:r>
      <w:r>
        <w:rPr/>
        <w:t>heavy</w:t>
      </w:r>
      <w:r>
        <w:rPr>
          <w:spacing w:val="-5"/>
        </w:rPr>
        <w:t> </w:t>
      </w:r>
      <w:r>
        <w:rPr/>
        <w:t>damage</w:t>
      </w:r>
      <w:r>
        <w:rPr>
          <w:spacing w:val="-5"/>
        </w:rPr>
        <w:t> </w:t>
      </w:r>
      <w:r>
        <w:rPr/>
        <w:t>or</w:t>
      </w:r>
      <w:r>
        <w:rPr>
          <w:spacing w:val="-4"/>
        </w:rPr>
        <w:t> </w:t>
      </w:r>
      <w:r>
        <w:rPr/>
        <w:t>collapse</w:t>
      </w:r>
      <w:r>
        <w:rPr>
          <w:spacing w:val="-5"/>
        </w:rPr>
        <w:t> </w:t>
      </w:r>
      <w:r>
        <w:rPr/>
        <w:t>in</w:t>
      </w:r>
      <w:r>
        <w:rPr>
          <w:spacing w:val="-7"/>
        </w:rPr>
        <w:t> </w:t>
      </w:r>
      <w:r>
        <w:rPr/>
        <w:t>this</w:t>
      </w:r>
      <w:r>
        <w:rPr>
          <w:spacing w:val="-7"/>
        </w:rPr>
        <w:t> </w:t>
      </w:r>
      <w:r>
        <w:rPr/>
        <w:t>earthquake</w:t>
      </w:r>
      <w:r>
        <w:rPr>
          <w:spacing w:val="-5"/>
        </w:rPr>
        <w:t> </w:t>
      </w:r>
      <w:r>
        <w:rPr/>
        <w:t>given</w:t>
      </w:r>
      <w:r>
        <w:rPr>
          <w:spacing w:val="-7"/>
        </w:rPr>
        <w:t> </w:t>
      </w:r>
      <w:r>
        <w:rPr/>
        <w:t>that the shaking exceeded the MCE levels by a factor of 2 to 3 for certain periods.</w:t>
      </w:r>
    </w:p>
    <w:p>
      <w:pPr>
        <w:pStyle w:val="BodyText"/>
        <w:spacing w:before="120"/>
        <w:ind w:left="240" w:right="212"/>
        <w:jc w:val="both"/>
      </w:pPr>
      <w:r>
        <w:rPr/>
        <w:t>The</w:t>
      </w:r>
      <w:r>
        <w:rPr>
          <w:spacing w:val="-2"/>
        </w:rPr>
        <w:t> </w:t>
      </w:r>
      <w:r>
        <w:rPr/>
        <w:t>impact</w:t>
      </w:r>
      <w:r>
        <w:rPr>
          <w:spacing w:val="-3"/>
        </w:rPr>
        <w:t> </w:t>
      </w:r>
      <w:r>
        <w:rPr/>
        <w:t>of</w:t>
      </w:r>
      <w:r>
        <w:rPr>
          <w:spacing w:val="-3"/>
        </w:rPr>
        <w:t> </w:t>
      </w:r>
      <w:r>
        <w:rPr/>
        <w:t>the</w:t>
      </w:r>
      <w:r>
        <w:rPr>
          <w:spacing w:val="-4"/>
        </w:rPr>
        <w:t> </w:t>
      </w:r>
      <w:r>
        <w:rPr/>
        <w:t>earthquake</w:t>
      </w:r>
      <w:r>
        <w:rPr>
          <w:spacing w:val="-2"/>
        </w:rPr>
        <w:t> </w:t>
      </w:r>
      <w:r>
        <w:rPr/>
        <w:t>sequence</w:t>
      </w:r>
      <w:r>
        <w:rPr>
          <w:spacing w:val="-4"/>
        </w:rPr>
        <w:t> </w:t>
      </w:r>
      <w:r>
        <w:rPr/>
        <w:t>on</w:t>
      </w:r>
      <w:r>
        <w:rPr>
          <w:spacing w:val="-4"/>
        </w:rPr>
        <w:t> </w:t>
      </w:r>
      <w:r>
        <w:rPr/>
        <w:t>buildings</w:t>
      </w:r>
      <w:r>
        <w:rPr>
          <w:spacing w:val="-1"/>
        </w:rPr>
        <w:t> </w:t>
      </w:r>
      <w:r>
        <w:rPr/>
        <w:t>is</w:t>
      </w:r>
      <w:r>
        <w:rPr>
          <w:spacing w:val="-4"/>
        </w:rPr>
        <w:t> </w:t>
      </w:r>
      <w:r>
        <w:rPr/>
        <w:t>clearly</w:t>
      </w:r>
      <w:r>
        <w:rPr>
          <w:spacing w:val="-1"/>
        </w:rPr>
        <w:t> </w:t>
      </w:r>
      <w:r>
        <w:rPr/>
        <w:t>location</w:t>
      </w:r>
      <w:r>
        <w:rPr>
          <w:spacing w:val="-2"/>
        </w:rPr>
        <w:t> </w:t>
      </w:r>
      <w:r>
        <w:rPr/>
        <w:t>dependent.</w:t>
      </w:r>
      <w:r>
        <w:rPr>
          <w:spacing w:val="-3"/>
        </w:rPr>
        <w:t> </w:t>
      </w:r>
      <w:r>
        <w:rPr/>
        <w:t>For</w:t>
      </w:r>
      <w:r>
        <w:rPr>
          <w:spacing w:val="-5"/>
        </w:rPr>
        <w:t> </w:t>
      </w:r>
      <w:r>
        <w:rPr/>
        <w:t>the</w:t>
      </w:r>
      <w:r>
        <w:rPr>
          <w:spacing w:val="-4"/>
        </w:rPr>
        <w:t> </w:t>
      </w:r>
      <w:r>
        <w:rPr/>
        <w:t>same earthquake, the observed response spectra at station TK.4406 in Akçadağ (Figure 2.27) do not exceed the MCE levels at any value of natural period. However, the DBE level is exceeded by the observed</w:t>
      </w:r>
      <w:r>
        <w:rPr>
          <w:spacing w:val="-1"/>
        </w:rPr>
        <w:t> </w:t>
      </w:r>
      <w:r>
        <w:rPr/>
        <w:t>response</w:t>
      </w:r>
      <w:r>
        <w:rPr>
          <w:spacing w:val="-1"/>
        </w:rPr>
        <w:t> </w:t>
      </w:r>
      <w:r>
        <w:rPr/>
        <w:t>spectra. As a result, engineered buildings at this location may be able</w:t>
      </w:r>
      <w:r>
        <w:rPr>
          <w:spacing w:val="-1"/>
        </w:rPr>
        <w:t> </w:t>
      </w:r>
      <w:r>
        <w:rPr/>
        <w:t>to withstand</w:t>
      </w:r>
      <w:r>
        <w:rPr>
          <w:spacing w:val="40"/>
        </w:rPr>
        <w:t> </w:t>
      </w:r>
      <w:r>
        <w:rPr/>
        <w:t>this</w:t>
      </w:r>
      <w:r>
        <w:rPr>
          <w:spacing w:val="40"/>
        </w:rPr>
        <w:t> </w:t>
      </w:r>
      <w:r>
        <w:rPr/>
        <w:t>shaking</w:t>
      </w:r>
      <w:r>
        <w:rPr>
          <w:spacing w:val="40"/>
        </w:rPr>
        <w:t> </w:t>
      </w:r>
      <w:r>
        <w:rPr/>
        <w:t>without</w:t>
      </w:r>
      <w:r>
        <w:rPr>
          <w:spacing w:val="40"/>
        </w:rPr>
        <w:t> </w:t>
      </w:r>
      <w:r>
        <w:rPr/>
        <w:t>collapse,</w:t>
      </w:r>
      <w:r>
        <w:rPr>
          <w:spacing w:val="40"/>
        </w:rPr>
        <w:t> </w:t>
      </w:r>
      <w:r>
        <w:rPr/>
        <w:t>albeit</w:t>
      </w:r>
      <w:r>
        <w:rPr>
          <w:spacing w:val="40"/>
        </w:rPr>
        <w:t> </w:t>
      </w:r>
      <w:r>
        <w:rPr/>
        <w:t>while</w:t>
      </w:r>
      <w:r>
        <w:rPr>
          <w:spacing w:val="40"/>
        </w:rPr>
        <w:t> </w:t>
      </w:r>
      <w:r>
        <w:rPr/>
        <w:t>sustaining</w:t>
      </w:r>
      <w:r>
        <w:rPr>
          <w:spacing w:val="40"/>
        </w:rPr>
        <w:t> </w:t>
      </w:r>
      <w:r>
        <w:rPr/>
        <w:t>moderate</w:t>
      </w:r>
      <w:r>
        <w:rPr>
          <w:spacing w:val="40"/>
        </w:rPr>
        <w:t> </w:t>
      </w:r>
      <w:r>
        <w:rPr/>
        <w:t>to</w:t>
      </w:r>
      <w:r>
        <w:rPr>
          <w:spacing w:val="40"/>
        </w:rPr>
        <w:t> </w:t>
      </w:r>
      <w:r>
        <w:rPr/>
        <w:t>heavy</w:t>
      </w:r>
      <w:r>
        <w:rPr>
          <w:spacing w:val="40"/>
        </w:rPr>
        <w:t> </w:t>
      </w:r>
      <w:r>
        <w:rPr/>
        <w:t>damage.</w:t>
      </w:r>
    </w:p>
    <w:p>
      <w:pPr>
        <w:spacing w:after="0"/>
        <w:jc w:val="both"/>
        <w:sectPr>
          <w:pgSz w:w="12240" w:h="15840"/>
          <w:pgMar w:header="0" w:footer="1712" w:top="1580" w:bottom="1980" w:left="1200" w:right="1220"/>
        </w:sectPr>
      </w:pPr>
    </w:p>
    <w:p>
      <w:pPr>
        <w:pStyle w:val="BodyText"/>
        <w:spacing w:before="68"/>
        <w:ind w:left="240" w:right="211"/>
        <w:jc w:val="both"/>
      </w:pPr>
      <w:r>
        <w:rPr/>
        <w:t>However, it should be noted that this second event occurred only nine hours after the first large event. As discussed above, high shaking levels as shown by the response spectra, structural system degradation during long duration of shaking from the two main events and aftershocks, and the occurrence of the earthquake sequence with strong multiple aftershocks, should all be considered altogether.</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line="278" w:lineRule="auto" w:before="174"/>
        <w:ind w:left="1111" w:right="180" w:hanging="824"/>
      </w:pPr>
      <w:r>
        <w:rPr>
          <w:b/>
        </w:rPr>
        <w:t>Figure</w:t>
      </w:r>
      <w:r>
        <w:rPr>
          <w:b/>
          <w:spacing w:val="-3"/>
        </w:rPr>
        <w:t> </w:t>
      </w:r>
      <w:r>
        <w:rPr>
          <w:b/>
        </w:rPr>
        <w:t>2.27.</w:t>
      </w:r>
      <w:r>
        <w:rPr>
          <w:b/>
          <w:spacing w:val="-1"/>
        </w:rPr>
        <w:t> </w:t>
      </w:r>
      <w:r>
        <w:rPr/>
        <w:t>Spectral</w:t>
      </w:r>
      <w:r>
        <w:rPr>
          <w:spacing w:val="-4"/>
        </w:rPr>
        <w:t> </w:t>
      </w:r>
      <w:r>
        <w:rPr/>
        <w:t>acceleration</w:t>
      </w:r>
      <w:r>
        <w:rPr>
          <w:spacing w:val="-3"/>
        </w:rPr>
        <w:t> </w:t>
      </w:r>
      <w:r>
        <w:rPr/>
        <w:t>of</w:t>
      </w:r>
      <w:r>
        <w:rPr>
          <w:spacing w:val="-4"/>
        </w:rPr>
        <w:t> </w:t>
      </w:r>
      <w:r>
        <w:rPr/>
        <w:t>Mw</w:t>
      </w:r>
      <w:r>
        <w:rPr>
          <w:spacing w:val="-3"/>
        </w:rPr>
        <w:t> </w:t>
      </w:r>
      <w:r>
        <w:rPr/>
        <w:t>7.6</w:t>
      </w:r>
      <w:r>
        <w:rPr>
          <w:spacing w:val="-3"/>
        </w:rPr>
        <w:t> </w:t>
      </w:r>
      <w:r>
        <w:rPr/>
        <w:t>earthquake</w:t>
      </w:r>
      <w:r>
        <w:rPr>
          <w:spacing w:val="-3"/>
        </w:rPr>
        <w:t> </w:t>
      </w:r>
      <w:r>
        <w:rPr/>
        <w:t>in</w:t>
      </w:r>
      <w:r>
        <w:rPr>
          <w:spacing w:val="-3"/>
        </w:rPr>
        <w:t> </w:t>
      </w:r>
      <w:r>
        <w:rPr/>
        <w:t>comparison</w:t>
      </w:r>
      <w:r>
        <w:rPr>
          <w:spacing w:val="-5"/>
        </w:rPr>
        <w:t> </w:t>
      </w:r>
      <w:r>
        <w:rPr/>
        <w:t>with</w:t>
      </w:r>
      <w:r>
        <w:rPr>
          <w:spacing w:val="-5"/>
        </w:rPr>
        <w:t> </w:t>
      </w:r>
      <w:r>
        <w:rPr/>
        <w:t>the</w:t>
      </w:r>
      <w:r>
        <w:rPr>
          <w:spacing w:val="-3"/>
        </w:rPr>
        <w:t> </w:t>
      </w:r>
      <w:r>
        <w:rPr/>
        <w:t>design</w:t>
      </w:r>
      <w:r>
        <w:rPr>
          <w:spacing w:val="-5"/>
        </w:rPr>
        <w:t> </w:t>
      </w:r>
      <w:r>
        <w:rPr/>
        <w:t>spectra of DBE (DD-2) and MCE (DD-1) for horizontal components at station TK.4612.</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3"/>
        <w:rPr>
          <w:sz w:val="25"/>
        </w:rPr>
      </w:pPr>
    </w:p>
    <w:p>
      <w:pPr>
        <w:pStyle w:val="BodyText"/>
        <w:spacing w:line="276" w:lineRule="auto"/>
        <w:ind w:left="1111" w:right="180" w:hanging="824"/>
      </w:pPr>
      <w:r>
        <w:rPr>
          <w:b/>
        </w:rPr>
        <w:t>Figure</w:t>
      </w:r>
      <w:r>
        <w:rPr>
          <w:b/>
          <w:spacing w:val="-3"/>
        </w:rPr>
        <w:t> </w:t>
      </w:r>
      <w:r>
        <w:rPr>
          <w:b/>
        </w:rPr>
        <w:t>2.28.</w:t>
      </w:r>
      <w:r>
        <w:rPr>
          <w:b/>
          <w:spacing w:val="-1"/>
        </w:rPr>
        <w:t> </w:t>
      </w:r>
      <w:r>
        <w:rPr/>
        <w:t>Spectral</w:t>
      </w:r>
      <w:r>
        <w:rPr>
          <w:spacing w:val="-4"/>
        </w:rPr>
        <w:t> </w:t>
      </w:r>
      <w:r>
        <w:rPr/>
        <w:t>acceleration</w:t>
      </w:r>
      <w:r>
        <w:rPr>
          <w:spacing w:val="-3"/>
        </w:rPr>
        <w:t> </w:t>
      </w:r>
      <w:r>
        <w:rPr/>
        <w:t>of</w:t>
      </w:r>
      <w:r>
        <w:rPr>
          <w:spacing w:val="-4"/>
        </w:rPr>
        <w:t> </w:t>
      </w:r>
      <w:r>
        <w:rPr/>
        <w:t>Mw</w:t>
      </w:r>
      <w:r>
        <w:rPr>
          <w:spacing w:val="-3"/>
        </w:rPr>
        <w:t> </w:t>
      </w:r>
      <w:r>
        <w:rPr/>
        <w:t>7.6</w:t>
      </w:r>
      <w:r>
        <w:rPr>
          <w:spacing w:val="-3"/>
        </w:rPr>
        <w:t> </w:t>
      </w:r>
      <w:r>
        <w:rPr/>
        <w:t>earthquake</w:t>
      </w:r>
      <w:r>
        <w:rPr>
          <w:spacing w:val="-3"/>
        </w:rPr>
        <w:t> </w:t>
      </w:r>
      <w:r>
        <w:rPr/>
        <w:t>in</w:t>
      </w:r>
      <w:r>
        <w:rPr>
          <w:spacing w:val="-3"/>
        </w:rPr>
        <w:t> </w:t>
      </w:r>
      <w:r>
        <w:rPr/>
        <w:t>comparison</w:t>
      </w:r>
      <w:r>
        <w:rPr>
          <w:spacing w:val="-5"/>
        </w:rPr>
        <w:t> </w:t>
      </w:r>
      <w:r>
        <w:rPr/>
        <w:t>with</w:t>
      </w:r>
      <w:r>
        <w:rPr>
          <w:spacing w:val="-5"/>
        </w:rPr>
        <w:t> </w:t>
      </w:r>
      <w:r>
        <w:rPr/>
        <w:t>the</w:t>
      </w:r>
      <w:r>
        <w:rPr>
          <w:spacing w:val="-3"/>
        </w:rPr>
        <w:t> </w:t>
      </w:r>
      <w:r>
        <w:rPr/>
        <w:t>design</w:t>
      </w:r>
      <w:r>
        <w:rPr>
          <w:spacing w:val="-5"/>
        </w:rPr>
        <w:t> </w:t>
      </w:r>
      <w:r>
        <w:rPr/>
        <w:t>spectra of DBE (DD-2) and MCE (DD-1) for horizontal components at station TK.4406.</w:t>
      </w:r>
    </w:p>
    <w:p>
      <w:pPr>
        <w:spacing w:after="0" w:line="276" w:lineRule="auto"/>
        <w:sectPr>
          <w:pgSz w:w="12240" w:h="15840"/>
          <w:pgMar w:header="0" w:footer="1712" w:top="1420" w:bottom="1980" w:left="1200" w:right="1220"/>
        </w:sectPr>
      </w:pPr>
    </w:p>
    <w:p>
      <w:pPr>
        <w:pStyle w:val="Heading2"/>
        <w:numPr>
          <w:ilvl w:val="0"/>
          <w:numId w:val="4"/>
        </w:numPr>
        <w:tabs>
          <w:tab w:pos="780" w:val="left" w:leader="none"/>
        </w:tabs>
        <w:spacing w:line="240" w:lineRule="auto" w:before="67" w:after="0"/>
        <w:ind w:left="780" w:right="0" w:hanging="593"/>
        <w:jc w:val="left"/>
      </w:pPr>
      <w:bookmarkStart w:name="_bookmark29" w:id="30"/>
      <w:bookmarkEnd w:id="30"/>
      <w:r>
        <w:rPr>
          <w:b w:val="0"/>
        </w:rPr>
      </w:r>
      <w:r>
        <w:rPr/>
        <w:t>Local</w:t>
      </w:r>
      <w:r>
        <w:rPr>
          <w:spacing w:val="-8"/>
        </w:rPr>
        <w:t> </w:t>
      </w:r>
      <w:r>
        <w:rPr/>
        <w:t>Codes</w:t>
      </w:r>
      <w:r>
        <w:rPr>
          <w:spacing w:val="-7"/>
        </w:rPr>
        <w:t> </w:t>
      </w:r>
      <w:r>
        <w:rPr/>
        <w:t>and</w:t>
      </w:r>
      <w:r>
        <w:rPr>
          <w:spacing w:val="-7"/>
        </w:rPr>
        <w:t> </w:t>
      </w:r>
      <w:r>
        <w:rPr/>
        <w:t>Construction</w:t>
      </w:r>
      <w:r>
        <w:rPr>
          <w:spacing w:val="-5"/>
        </w:rPr>
        <w:t> </w:t>
      </w:r>
      <w:r>
        <w:rPr>
          <w:spacing w:val="-2"/>
        </w:rPr>
        <w:t>Practices</w:t>
      </w:r>
    </w:p>
    <w:p>
      <w:pPr>
        <w:pStyle w:val="BodyText"/>
        <w:spacing w:before="123"/>
        <w:ind w:left="240" w:right="220"/>
        <w:jc w:val="both"/>
      </w:pPr>
      <w:r>
        <w:rPr/>
        <w:t>In this chapter, the regulations on the seismic resistant design and the construction practices in the two countries affected by the earthquake sequence, Türkiye &amp; Syria, are discussed.</w:t>
      </w:r>
    </w:p>
    <w:p>
      <w:pPr>
        <w:pStyle w:val="BodyText"/>
        <w:spacing w:before="4"/>
        <w:rPr>
          <w:sz w:val="25"/>
        </w:rPr>
      </w:pPr>
    </w:p>
    <w:p>
      <w:pPr>
        <w:pStyle w:val="Heading3"/>
        <w:numPr>
          <w:ilvl w:val="1"/>
          <w:numId w:val="4"/>
        </w:numPr>
        <w:tabs>
          <w:tab w:pos="706" w:val="left" w:leader="none"/>
        </w:tabs>
        <w:spacing w:line="240" w:lineRule="auto" w:before="0" w:after="0"/>
        <w:ind w:left="706" w:right="0" w:hanging="466"/>
        <w:jc w:val="left"/>
      </w:pPr>
      <w:bookmarkStart w:name="_bookmark30" w:id="31"/>
      <w:bookmarkEnd w:id="31"/>
      <w:r>
        <w:rPr>
          <w:b w:val="0"/>
        </w:rPr>
      </w:r>
      <w:r>
        <w:rPr>
          <w:spacing w:val="-2"/>
        </w:rPr>
        <w:t>Türkiye</w:t>
      </w:r>
    </w:p>
    <w:p>
      <w:pPr>
        <w:pStyle w:val="BodyText"/>
        <w:spacing w:before="139"/>
        <w:ind w:left="240" w:right="211"/>
        <w:jc w:val="both"/>
      </w:pPr>
      <w:r>
        <w:rPr/>
        <w:t>Earthquake-resistant design of buildings in Türkiye is regulated by the Turkish Building Seismic Code, TBSC (2018). Prior to the latest revision in 2018, TBSC has undergone seven revisions (1947, 1953, 1961, 1968, 1975, 1998, and 2007). Most of these revisions were based on the advancements in earthquake engineering and lessons learned from</w:t>
      </w:r>
      <w:r>
        <w:rPr>
          <w:spacing w:val="-1"/>
        </w:rPr>
        <w:t> </w:t>
      </w:r>
      <w:r>
        <w:rPr/>
        <w:t>the earthquakes around the world</w:t>
      </w:r>
      <w:r>
        <w:rPr>
          <w:spacing w:val="-12"/>
        </w:rPr>
        <w:t> </w:t>
      </w:r>
      <w:r>
        <w:rPr/>
        <w:t>and</w:t>
      </w:r>
      <w:r>
        <w:rPr>
          <w:spacing w:val="-11"/>
        </w:rPr>
        <w:t> </w:t>
      </w:r>
      <w:r>
        <w:rPr/>
        <w:t>particularly</w:t>
      </w:r>
      <w:r>
        <w:rPr>
          <w:spacing w:val="-11"/>
        </w:rPr>
        <w:t> </w:t>
      </w:r>
      <w:r>
        <w:rPr/>
        <w:t>in</w:t>
      </w:r>
      <w:r>
        <w:rPr>
          <w:spacing w:val="-14"/>
        </w:rPr>
        <w:t> </w:t>
      </w:r>
      <w:r>
        <w:rPr/>
        <w:t>Türkiye.</w:t>
      </w:r>
      <w:r>
        <w:rPr>
          <w:spacing w:val="-10"/>
        </w:rPr>
        <w:t> </w:t>
      </w:r>
      <w:r>
        <w:rPr/>
        <w:t>For</w:t>
      </w:r>
      <w:r>
        <w:rPr>
          <w:spacing w:val="-10"/>
        </w:rPr>
        <w:t> </w:t>
      </w:r>
      <w:r>
        <w:rPr/>
        <w:t>example,</w:t>
      </w:r>
      <w:r>
        <w:rPr>
          <w:spacing w:val="-10"/>
        </w:rPr>
        <w:t> </w:t>
      </w:r>
      <w:r>
        <w:rPr/>
        <w:t>the</w:t>
      </w:r>
      <w:r>
        <w:rPr>
          <w:spacing w:val="-11"/>
        </w:rPr>
        <w:t> </w:t>
      </w:r>
      <w:r>
        <w:rPr/>
        <w:t>2007</w:t>
      </w:r>
      <w:r>
        <w:rPr>
          <w:spacing w:val="-12"/>
        </w:rPr>
        <w:t> </w:t>
      </w:r>
      <w:r>
        <w:rPr/>
        <w:t>version</w:t>
      </w:r>
      <w:r>
        <w:rPr>
          <w:spacing w:val="-11"/>
        </w:rPr>
        <w:t> </w:t>
      </w:r>
      <w:r>
        <w:rPr/>
        <w:t>of</w:t>
      </w:r>
      <w:r>
        <w:rPr>
          <w:spacing w:val="-13"/>
        </w:rPr>
        <w:t> </w:t>
      </w:r>
      <w:r>
        <w:rPr/>
        <w:t>the</w:t>
      </w:r>
      <w:r>
        <w:rPr>
          <w:spacing w:val="-12"/>
        </w:rPr>
        <w:t> </w:t>
      </w:r>
      <w:r>
        <w:rPr/>
        <w:t>code</w:t>
      </w:r>
      <w:r>
        <w:rPr>
          <w:spacing w:val="-11"/>
        </w:rPr>
        <w:t> </w:t>
      </w:r>
      <w:r>
        <w:rPr/>
        <w:t>was</w:t>
      </w:r>
      <w:r>
        <w:rPr>
          <w:spacing w:val="-11"/>
        </w:rPr>
        <w:t> </w:t>
      </w:r>
      <w:r>
        <w:rPr/>
        <w:t>highly</w:t>
      </w:r>
      <w:r>
        <w:rPr>
          <w:spacing w:val="-11"/>
        </w:rPr>
        <w:t> </w:t>
      </w:r>
      <w:r>
        <w:rPr/>
        <w:t>influenced by the observations made after the 1999 Kocaeli and Duzce earthquakes (Sezen et al. 2023). Moreover, the seismic assessment of existing buildings was added to the code for the first time in this version. The current version (2018) of the code includes state-of-the-art earthquake engineering</w:t>
      </w:r>
      <w:r>
        <w:rPr>
          <w:spacing w:val="-4"/>
        </w:rPr>
        <w:t> </w:t>
      </w:r>
      <w:r>
        <w:rPr/>
        <w:t>principles</w:t>
      </w:r>
      <w:r>
        <w:rPr>
          <w:spacing w:val="-4"/>
        </w:rPr>
        <w:t> </w:t>
      </w:r>
      <w:r>
        <w:rPr/>
        <w:t>such</w:t>
      </w:r>
      <w:r>
        <w:rPr>
          <w:spacing w:val="-4"/>
        </w:rPr>
        <w:t> </w:t>
      </w:r>
      <w:r>
        <w:rPr/>
        <w:t>as</w:t>
      </w:r>
      <w:r>
        <w:rPr>
          <w:spacing w:val="-3"/>
        </w:rPr>
        <w:t> </w:t>
      </w:r>
      <w:r>
        <w:rPr/>
        <w:t>performance-based</w:t>
      </w:r>
      <w:r>
        <w:rPr>
          <w:spacing w:val="-4"/>
        </w:rPr>
        <w:t> </w:t>
      </w:r>
      <w:r>
        <w:rPr/>
        <w:t>design,</w:t>
      </w:r>
      <w:r>
        <w:rPr>
          <w:spacing w:val="-2"/>
        </w:rPr>
        <w:t> </w:t>
      </w:r>
      <w:r>
        <w:rPr/>
        <w:t>design</w:t>
      </w:r>
      <w:r>
        <w:rPr>
          <w:spacing w:val="-4"/>
        </w:rPr>
        <w:t> </w:t>
      </w:r>
      <w:r>
        <w:rPr/>
        <w:t>of</w:t>
      </w:r>
      <w:r>
        <w:rPr>
          <w:spacing w:val="-2"/>
        </w:rPr>
        <w:t> </w:t>
      </w:r>
      <w:r>
        <w:rPr/>
        <w:t>high-rise</w:t>
      </w:r>
      <w:r>
        <w:rPr>
          <w:spacing w:val="-4"/>
        </w:rPr>
        <w:t> </w:t>
      </w:r>
      <w:r>
        <w:rPr/>
        <w:t>and</w:t>
      </w:r>
      <w:r>
        <w:rPr>
          <w:spacing w:val="-4"/>
        </w:rPr>
        <w:t> </w:t>
      </w:r>
      <w:r>
        <w:rPr/>
        <w:t>base-isolated buildings, and Probabilistic Seismic Hazard Analysis (PSHA). In addition, seismic hazard maps are available for the entire country corresponding to DBE and MCE levels (Sezen et al. 2023). The TBSC sets standards for building design, construction, and building inspection to ensure safety and stability during earthquakes. Some key requirements of TBSC (2018) are:</w:t>
      </w:r>
    </w:p>
    <w:p>
      <w:pPr>
        <w:pStyle w:val="ListParagraph"/>
        <w:numPr>
          <w:ilvl w:val="0"/>
          <w:numId w:val="11"/>
        </w:numPr>
        <w:tabs>
          <w:tab w:pos="958" w:val="left" w:leader="none"/>
          <w:tab w:pos="960" w:val="left" w:leader="none"/>
        </w:tabs>
        <w:spacing w:line="240" w:lineRule="auto" w:before="0" w:after="0"/>
        <w:ind w:left="960" w:right="211" w:hanging="360"/>
        <w:jc w:val="both"/>
        <w:rPr>
          <w:sz w:val="22"/>
        </w:rPr>
      </w:pPr>
      <w:r>
        <w:rPr>
          <w:sz w:val="22"/>
          <w:u w:val="single"/>
        </w:rPr>
        <w:t>Seismic</w:t>
      </w:r>
      <w:r>
        <w:rPr>
          <w:spacing w:val="-6"/>
          <w:sz w:val="22"/>
          <w:u w:val="single"/>
        </w:rPr>
        <w:t> </w:t>
      </w:r>
      <w:r>
        <w:rPr>
          <w:sz w:val="22"/>
          <w:u w:val="single"/>
        </w:rPr>
        <w:t>hazard</w:t>
      </w:r>
      <w:r>
        <w:rPr>
          <w:spacing w:val="-6"/>
          <w:sz w:val="22"/>
          <w:u w:val="single"/>
        </w:rPr>
        <w:t> </w:t>
      </w:r>
      <w:r>
        <w:rPr>
          <w:sz w:val="22"/>
          <w:u w:val="single"/>
        </w:rPr>
        <w:t>assessments</w:t>
      </w:r>
      <w:r>
        <w:rPr>
          <w:sz w:val="22"/>
        </w:rPr>
        <w:t>:</w:t>
      </w:r>
      <w:r>
        <w:rPr>
          <w:spacing w:val="-7"/>
          <w:sz w:val="22"/>
        </w:rPr>
        <w:t> </w:t>
      </w:r>
      <w:r>
        <w:rPr>
          <w:sz w:val="22"/>
        </w:rPr>
        <w:t>TBSC</w:t>
      </w:r>
      <w:r>
        <w:rPr>
          <w:spacing w:val="-7"/>
          <w:sz w:val="22"/>
        </w:rPr>
        <w:t> </w:t>
      </w:r>
      <w:r>
        <w:rPr>
          <w:sz w:val="22"/>
        </w:rPr>
        <w:t>requires</w:t>
      </w:r>
      <w:r>
        <w:rPr>
          <w:spacing w:val="-9"/>
          <w:sz w:val="22"/>
        </w:rPr>
        <w:t> </w:t>
      </w:r>
      <w:r>
        <w:rPr>
          <w:sz w:val="22"/>
        </w:rPr>
        <w:t>that</w:t>
      </w:r>
      <w:r>
        <w:rPr>
          <w:spacing w:val="-10"/>
          <w:sz w:val="22"/>
        </w:rPr>
        <w:t> </w:t>
      </w:r>
      <w:r>
        <w:rPr>
          <w:sz w:val="22"/>
        </w:rPr>
        <w:t>the</w:t>
      </w:r>
      <w:r>
        <w:rPr>
          <w:spacing w:val="-7"/>
          <w:sz w:val="22"/>
        </w:rPr>
        <w:t> </w:t>
      </w:r>
      <w:r>
        <w:rPr>
          <w:sz w:val="22"/>
        </w:rPr>
        <w:t>seismic</w:t>
      </w:r>
      <w:r>
        <w:rPr>
          <w:spacing w:val="-8"/>
          <w:sz w:val="22"/>
        </w:rPr>
        <w:t> </w:t>
      </w:r>
      <w:r>
        <w:rPr>
          <w:sz w:val="22"/>
        </w:rPr>
        <w:t>hazard</w:t>
      </w:r>
      <w:r>
        <w:rPr>
          <w:spacing w:val="-6"/>
          <w:sz w:val="22"/>
        </w:rPr>
        <w:t> </w:t>
      </w:r>
      <w:r>
        <w:rPr>
          <w:sz w:val="22"/>
        </w:rPr>
        <w:t>of</w:t>
      </w:r>
      <w:r>
        <w:rPr>
          <w:spacing w:val="-5"/>
          <w:sz w:val="22"/>
        </w:rPr>
        <w:t> </w:t>
      </w:r>
      <w:r>
        <w:rPr>
          <w:sz w:val="22"/>
        </w:rPr>
        <w:t>a</w:t>
      </w:r>
      <w:r>
        <w:rPr>
          <w:spacing w:val="-9"/>
          <w:sz w:val="22"/>
        </w:rPr>
        <w:t> </w:t>
      </w:r>
      <w:r>
        <w:rPr>
          <w:sz w:val="22"/>
        </w:rPr>
        <w:t>building</w:t>
      </w:r>
      <w:r>
        <w:rPr>
          <w:spacing w:val="-7"/>
          <w:sz w:val="22"/>
        </w:rPr>
        <w:t> </w:t>
      </w:r>
      <w:r>
        <w:rPr>
          <w:sz w:val="22"/>
        </w:rPr>
        <w:t>site</w:t>
      </w:r>
      <w:r>
        <w:rPr>
          <w:spacing w:val="-6"/>
          <w:sz w:val="22"/>
        </w:rPr>
        <w:t> </w:t>
      </w:r>
      <w:r>
        <w:rPr>
          <w:sz w:val="22"/>
        </w:rPr>
        <w:t>be considered in the design process. For the construction site, the mapped spectral coefficients</w:t>
      </w:r>
      <w:r>
        <w:rPr>
          <w:spacing w:val="-16"/>
          <w:sz w:val="22"/>
        </w:rPr>
        <w:t> </w:t>
      </w:r>
      <w:r>
        <w:rPr>
          <w:sz w:val="22"/>
        </w:rPr>
        <w:t>are</w:t>
      </w:r>
      <w:r>
        <w:rPr>
          <w:spacing w:val="-15"/>
          <w:sz w:val="22"/>
        </w:rPr>
        <w:t> </w:t>
      </w:r>
      <w:r>
        <w:rPr>
          <w:sz w:val="22"/>
        </w:rPr>
        <w:t>used</w:t>
      </w:r>
      <w:r>
        <w:rPr>
          <w:spacing w:val="-15"/>
          <w:sz w:val="22"/>
        </w:rPr>
        <w:t> </w:t>
      </w:r>
      <w:r>
        <w:rPr>
          <w:sz w:val="22"/>
        </w:rPr>
        <w:t>for</w:t>
      </w:r>
      <w:r>
        <w:rPr>
          <w:spacing w:val="-16"/>
          <w:sz w:val="22"/>
        </w:rPr>
        <w:t> </w:t>
      </w:r>
      <w:r>
        <w:rPr>
          <w:sz w:val="22"/>
        </w:rPr>
        <w:t>generating</w:t>
      </w:r>
      <w:r>
        <w:rPr>
          <w:spacing w:val="-15"/>
          <w:sz w:val="22"/>
        </w:rPr>
        <w:t> </w:t>
      </w:r>
      <w:r>
        <w:rPr>
          <w:sz w:val="22"/>
        </w:rPr>
        <w:t>design</w:t>
      </w:r>
      <w:r>
        <w:rPr>
          <w:spacing w:val="-15"/>
          <w:sz w:val="22"/>
        </w:rPr>
        <w:t> </w:t>
      </w:r>
      <w:r>
        <w:rPr>
          <w:sz w:val="22"/>
        </w:rPr>
        <w:t>spectra</w:t>
      </w:r>
      <w:r>
        <w:rPr>
          <w:spacing w:val="-15"/>
          <w:sz w:val="22"/>
        </w:rPr>
        <w:t> </w:t>
      </w:r>
      <w:r>
        <w:rPr>
          <w:sz w:val="22"/>
        </w:rPr>
        <w:t>for</w:t>
      </w:r>
      <w:r>
        <w:rPr>
          <w:spacing w:val="-16"/>
          <w:sz w:val="22"/>
        </w:rPr>
        <w:t> </w:t>
      </w:r>
      <w:r>
        <w:rPr>
          <w:sz w:val="22"/>
        </w:rPr>
        <w:t>different</w:t>
      </w:r>
      <w:r>
        <w:rPr>
          <w:spacing w:val="-15"/>
          <w:sz w:val="22"/>
        </w:rPr>
        <w:t> </w:t>
      </w:r>
      <w:r>
        <w:rPr>
          <w:sz w:val="22"/>
        </w:rPr>
        <w:t>seismic</w:t>
      </w:r>
      <w:r>
        <w:rPr>
          <w:spacing w:val="-15"/>
          <w:sz w:val="22"/>
        </w:rPr>
        <w:t> </w:t>
      </w:r>
      <w:r>
        <w:rPr>
          <w:sz w:val="22"/>
        </w:rPr>
        <w:t>hazard</w:t>
      </w:r>
      <w:r>
        <w:rPr>
          <w:spacing w:val="-16"/>
          <w:sz w:val="22"/>
        </w:rPr>
        <w:t> </w:t>
      </w:r>
      <w:r>
        <w:rPr>
          <w:sz w:val="22"/>
        </w:rPr>
        <w:t>levels</w:t>
      </w:r>
      <w:r>
        <w:rPr>
          <w:spacing w:val="-15"/>
          <w:sz w:val="22"/>
        </w:rPr>
        <w:t> </w:t>
      </w:r>
      <w:r>
        <w:rPr>
          <w:sz w:val="22"/>
        </w:rPr>
        <w:t>(e.g., DBE and MCE). The spectral acceleration coefficients are obtained from the Seismic Hazard Map (Section 2.3), which accompanies TBSC. The design spectra also consider local</w:t>
      </w:r>
      <w:r>
        <w:rPr>
          <w:spacing w:val="-2"/>
          <w:sz w:val="22"/>
        </w:rPr>
        <w:t> </w:t>
      </w:r>
      <w:r>
        <w:rPr>
          <w:sz w:val="22"/>
        </w:rPr>
        <w:t>site</w:t>
      </w:r>
      <w:r>
        <w:rPr>
          <w:spacing w:val="-2"/>
          <w:sz w:val="22"/>
        </w:rPr>
        <w:t> </w:t>
      </w:r>
      <w:r>
        <w:rPr>
          <w:sz w:val="22"/>
        </w:rPr>
        <w:t>parameters</w:t>
      </w:r>
      <w:r>
        <w:rPr>
          <w:spacing w:val="-4"/>
          <w:sz w:val="22"/>
        </w:rPr>
        <w:t> </w:t>
      </w:r>
      <w:r>
        <w:rPr>
          <w:sz w:val="22"/>
        </w:rPr>
        <w:t>(e.g.,</w:t>
      </w:r>
      <w:r>
        <w:rPr>
          <w:spacing w:val="-2"/>
          <w:sz w:val="22"/>
        </w:rPr>
        <w:t> </w:t>
      </w:r>
      <w:r>
        <w:rPr>
          <w:sz w:val="22"/>
        </w:rPr>
        <w:t>local</w:t>
      </w:r>
      <w:r>
        <w:rPr>
          <w:spacing w:val="-2"/>
          <w:sz w:val="22"/>
        </w:rPr>
        <w:t> </w:t>
      </w:r>
      <w:r>
        <w:rPr>
          <w:sz w:val="22"/>
        </w:rPr>
        <w:t>site</w:t>
      </w:r>
      <w:r>
        <w:rPr>
          <w:spacing w:val="-4"/>
          <w:sz w:val="22"/>
        </w:rPr>
        <w:t> </w:t>
      </w:r>
      <w:r>
        <w:rPr>
          <w:sz w:val="22"/>
        </w:rPr>
        <w:t>class</w:t>
      </w:r>
      <w:r>
        <w:rPr>
          <w:spacing w:val="-4"/>
          <w:sz w:val="22"/>
        </w:rPr>
        <w:t> </w:t>
      </w:r>
      <w:r>
        <w:rPr>
          <w:sz w:val="22"/>
        </w:rPr>
        <w:t>defined</w:t>
      </w:r>
      <w:r>
        <w:rPr>
          <w:spacing w:val="-2"/>
          <w:sz w:val="22"/>
        </w:rPr>
        <w:t> </w:t>
      </w:r>
      <w:r>
        <w:rPr>
          <w:sz w:val="22"/>
        </w:rPr>
        <w:t>by</w:t>
      </w:r>
      <w:r>
        <w:rPr>
          <w:spacing w:val="-4"/>
          <w:sz w:val="22"/>
        </w:rPr>
        <w:t> </w:t>
      </w:r>
      <w:r>
        <w:rPr>
          <w:sz w:val="22"/>
        </w:rPr>
        <w:t>the</w:t>
      </w:r>
      <w:r>
        <w:rPr>
          <w:spacing w:val="-4"/>
          <w:sz w:val="22"/>
        </w:rPr>
        <w:t> </w:t>
      </w:r>
      <w:r>
        <w:rPr>
          <w:sz w:val="22"/>
        </w:rPr>
        <w:t>Vs30</w:t>
      </w:r>
      <w:r>
        <w:rPr>
          <w:spacing w:val="-4"/>
          <w:sz w:val="22"/>
        </w:rPr>
        <w:t> </w:t>
      </w:r>
      <w:r>
        <w:rPr>
          <w:sz w:val="22"/>
        </w:rPr>
        <w:t>information).</w:t>
      </w:r>
      <w:r>
        <w:rPr>
          <w:spacing w:val="-2"/>
          <w:sz w:val="22"/>
        </w:rPr>
        <w:t> </w:t>
      </w:r>
      <w:r>
        <w:rPr>
          <w:sz w:val="22"/>
        </w:rPr>
        <w:t>According</w:t>
      </w:r>
      <w:r>
        <w:rPr>
          <w:spacing w:val="-4"/>
          <w:sz w:val="22"/>
        </w:rPr>
        <w:t> </w:t>
      </w:r>
      <w:r>
        <w:rPr>
          <w:sz w:val="22"/>
        </w:rPr>
        <w:t>to the</w:t>
      </w:r>
      <w:r>
        <w:rPr>
          <w:spacing w:val="-10"/>
          <w:sz w:val="22"/>
        </w:rPr>
        <w:t> </w:t>
      </w:r>
      <w:r>
        <w:rPr>
          <w:sz w:val="22"/>
        </w:rPr>
        <w:t>code,</w:t>
      </w:r>
      <w:r>
        <w:rPr>
          <w:spacing w:val="-9"/>
          <w:sz w:val="22"/>
        </w:rPr>
        <w:t> </w:t>
      </w:r>
      <w:r>
        <w:rPr>
          <w:sz w:val="22"/>
        </w:rPr>
        <w:t>site</w:t>
      </w:r>
      <w:r>
        <w:rPr>
          <w:spacing w:val="-10"/>
          <w:sz w:val="22"/>
        </w:rPr>
        <w:t> </w:t>
      </w:r>
      <w:r>
        <w:rPr>
          <w:sz w:val="22"/>
        </w:rPr>
        <w:t>specific</w:t>
      </w:r>
      <w:r>
        <w:rPr>
          <w:spacing w:val="-9"/>
          <w:sz w:val="22"/>
        </w:rPr>
        <w:t> </w:t>
      </w:r>
      <w:r>
        <w:rPr>
          <w:sz w:val="22"/>
        </w:rPr>
        <w:t>seismic</w:t>
      </w:r>
      <w:r>
        <w:rPr>
          <w:spacing w:val="-7"/>
          <w:sz w:val="22"/>
        </w:rPr>
        <w:t> </w:t>
      </w:r>
      <w:r>
        <w:rPr>
          <w:sz w:val="22"/>
        </w:rPr>
        <w:t>hazard</w:t>
      </w:r>
      <w:r>
        <w:rPr>
          <w:spacing w:val="-9"/>
          <w:sz w:val="22"/>
        </w:rPr>
        <w:t> </w:t>
      </w:r>
      <w:r>
        <w:rPr>
          <w:sz w:val="22"/>
        </w:rPr>
        <w:t>assessment</w:t>
      </w:r>
      <w:r>
        <w:rPr>
          <w:spacing w:val="-8"/>
          <w:sz w:val="22"/>
        </w:rPr>
        <w:t> </w:t>
      </w:r>
      <w:r>
        <w:rPr>
          <w:sz w:val="22"/>
        </w:rPr>
        <w:t>is</w:t>
      </w:r>
      <w:r>
        <w:rPr>
          <w:spacing w:val="-9"/>
          <w:sz w:val="22"/>
        </w:rPr>
        <w:t> </w:t>
      </w:r>
      <w:r>
        <w:rPr>
          <w:sz w:val="22"/>
        </w:rPr>
        <w:t>also</w:t>
      </w:r>
      <w:r>
        <w:rPr>
          <w:spacing w:val="-7"/>
          <w:sz w:val="22"/>
        </w:rPr>
        <w:t> </w:t>
      </w:r>
      <w:r>
        <w:rPr>
          <w:sz w:val="22"/>
        </w:rPr>
        <w:t>possible,</w:t>
      </w:r>
      <w:r>
        <w:rPr>
          <w:spacing w:val="-6"/>
          <w:sz w:val="22"/>
        </w:rPr>
        <w:t> </w:t>
      </w:r>
      <w:r>
        <w:rPr>
          <w:sz w:val="22"/>
        </w:rPr>
        <w:t>and</w:t>
      </w:r>
      <w:r>
        <w:rPr>
          <w:spacing w:val="-10"/>
          <w:sz w:val="22"/>
        </w:rPr>
        <w:t> </w:t>
      </w:r>
      <w:r>
        <w:rPr>
          <w:sz w:val="22"/>
        </w:rPr>
        <w:t>it</w:t>
      </w:r>
      <w:r>
        <w:rPr>
          <w:spacing w:val="-8"/>
          <w:sz w:val="22"/>
        </w:rPr>
        <w:t> </w:t>
      </w:r>
      <w:r>
        <w:rPr>
          <w:sz w:val="22"/>
        </w:rPr>
        <w:t>is</w:t>
      </w:r>
      <w:r>
        <w:rPr>
          <w:spacing w:val="-12"/>
          <w:sz w:val="22"/>
        </w:rPr>
        <w:t> </w:t>
      </w:r>
      <w:r>
        <w:rPr>
          <w:sz w:val="22"/>
        </w:rPr>
        <w:t>a</w:t>
      </w:r>
      <w:r>
        <w:rPr>
          <w:spacing w:val="-7"/>
          <w:sz w:val="22"/>
        </w:rPr>
        <w:t> </w:t>
      </w:r>
      <w:r>
        <w:rPr>
          <w:sz w:val="22"/>
        </w:rPr>
        <w:t>requirement for construction on very loose soil conditions.</w:t>
      </w:r>
    </w:p>
    <w:p>
      <w:pPr>
        <w:pStyle w:val="ListParagraph"/>
        <w:numPr>
          <w:ilvl w:val="0"/>
          <w:numId w:val="11"/>
        </w:numPr>
        <w:tabs>
          <w:tab w:pos="958" w:val="left" w:leader="none"/>
          <w:tab w:pos="960" w:val="left" w:leader="none"/>
        </w:tabs>
        <w:spacing w:line="240" w:lineRule="auto" w:before="0" w:after="0"/>
        <w:ind w:left="960" w:right="215" w:hanging="360"/>
        <w:jc w:val="both"/>
        <w:rPr>
          <w:sz w:val="22"/>
        </w:rPr>
      </w:pPr>
      <w:r>
        <w:rPr>
          <w:sz w:val="22"/>
          <w:u w:val="single"/>
        </w:rPr>
        <w:t>Structural</w:t>
      </w:r>
      <w:r>
        <w:rPr>
          <w:spacing w:val="-8"/>
          <w:sz w:val="22"/>
          <w:u w:val="single"/>
        </w:rPr>
        <w:t> </w:t>
      </w:r>
      <w:r>
        <w:rPr>
          <w:sz w:val="22"/>
          <w:u w:val="single"/>
        </w:rPr>
        <w:t>design</w:t>
      </w:r>
      <w:r>
        <w:rPr>
          <w:sz w:val="22"/>
        </w:rPr>
        <w:t>:</w:t>
      </w:r>
      <w:r>
        <w:rPr>
          <w:spacing w:val="-6"/>
          <w:sz w:val="22"/>
        </w:rPr>
        <w:t> </w:t>
      </w:r>
      <w:r>
        <w:rPr>
          <w:sz w:val="22"/>
        </w:rPr>
        <w:t>TBSC</w:t>
      </w:r>
      <w:r>
        <w:rPr>
          <w:spacing w:val="-11"/>
          <w:sz w:val="22"/>
        </w:rPr>
        <w:t> </w:t>
      </w:r>
      <w:r>
        <w:rPr>
          <w:sz w:val="22"/>
        </w:rPr>
        <w:t>sets</w:t>
      </w:r>
      <w:r>
        <w:rPr>
          <w:spacing w:val="-6"/>
          <w:sz w:val="22"/>
        </w:rPr>
        <w:t> </w:t>
      </w:r>
      <w:r>
        <w:rPr>
          <w:sz w:val="22"/>
        </w:rPr>
        <w:t>specific</w:t>
      </w:r>
      <w:r>
        <w:rPr>
          <w:spacing w:val="-7"/>
          <w:sz w:val="22"/>
        </w:rPr>
        <w:t> </w:t>
      </w:r>
      <w:r>
        <w:rPr>
          <w:sz w:val="22"/>
        </w:rPr>
        <w:t>design</w:t>
      </w:r>
      <w:r>
        <w:rPr>
          <w:spacing w:val="-8"/>
          <w:sz w:val="22"/>
        </w:rPr>
        <w:t> </w:t>
      </w:r>
      <w:r>
        <w:rPr>
          <w:sz w:val="22"/>
        </w:rPr>
        <w:t>requirements</w:t>
      </w:r>
      <w:r>
        <w:rPr>
          <w:spacing w:val="-9"/>
          <w:sz w:val="22"/>
        </w:rPr>
        <w:t> </w:t>
      </w:r>
      <w:r>
        <w:rPr>
          <w:sz w:val="22"/>
        </w:rPr>
        <w:t>for</w:t>
      </w:r>
      <w:r>
        <w:rPr>
          <w:spacing w:val="-7"/>
          <w:sz w:val="22"/>
        </w:rPr>
        <w:t> </w:t>
      </w:r>
      <w:r>
        <w:rPr>
          <w:sz w:val="22"/>
        </w:rPr>
        <w:t>different</w:t>
      </w:r>
      <w:r>
        <w:rPr>
          <w:spacing w:val="-6"/>
          <w:sz w:val="22"/>
        </w:rPr>
        <w:t> </w:t>
      </w:r>
      <w:r>
        <w:rPr>
          <w:sz w:val="22"/>
        </w:rPr>
        <w:t>building</w:t>
      </w:r>
      <w:r>
        <w:rPr>
          <w:spacing w:val="-8"/>
          <w:sz w:val="22"/>
        </w:rPr>
        <w:t> </w:t>
      </w:r>
      <w:r>
        <w:rPr>
          <w:sz w:val="22"/>
        </w:rPr>
        <w:t>types</w:t>
      </w:r>
      <w:r>
        <w:rPr>
          <w:spacing w:val="-7"/>
          <w:sz w:val="22"/>
        </w:rPr>
        <w:t> </w:t>
      </w:r>
      <w:r>
        <w:rPr>
          <w:sz w:val="22"/>
        </w:rPr>
        <w:t>and structures, e.g., use of seismic-resistant materials, provision of adequate reinforcement, and</w:t>
      </w:r>
      <w:r>
        <w:rPr>
          <w:spacing w:val="-16"/>
          <w:sz w:val="22"/>
        </w:rPr>
        <w:t> </w:t>
      </w:r>
      <w:r>
        <w:rPr>
          <w:sz w:val="22"/>
        </w:rPr>
        <w:t>improvement</w:t>
      </w:r>
      <w:r>
        <w:rPr>
          <w:spacing w:val="-15"/>
          <w:sz w:val="22"/>
        </w:rPr>
        <w:t> </w:t>
      </w:r>
      <w:r>
        <w:rPr>
          <w:sz w:val="22"/>
        </w:rPr>
        <w:t>of</w:t>
      </w:r>
      <w:r>
        <w:rPr>
          <w:spacing w:val="-15"/>
          <w:sz w:val="22"/>
        </w:rPr>
        <w:t> </w:t>
      </w:r>
      <w:r>
        <w:rPr>
          <w:sz w:val="22"/>
        </w:rPr>
        <w:t>seismic-resistant</w:t>
      </w:r>
      <w:r>
        <w:rPr>
          <w:spacing w:val="-16"/>
          <w:sz w:val="22"/>
        </w:rPr>
        <w:t> </w:t>
      </w:r>
      <w:r>
        <w:rPr>
          <w:sz w:val="22"/>
        </w:rPr>
        <w:t>detailing,</w:t>
      </w:r>
      <w:r>
        <w:rPr>
          <w:spacing w:val="-15"/>
          <w:sz w:val="22"/>
        </w:rPr>
        <w:t> </w:t>
      </w:r>
      <w:r>
        <w:rPr>
          <w:sz w:val="22"/>
        </w:rPr>
        <w:t>to</w:t>
      </w:r>
      <w:r>
        <w:rPr>
          <w:spacing w:val="-17"/>
          <w:sz w:val="22"/>
        </w:rPr>
        <w:t> </w:t>
      </w:r>
      <w:r>
        <w:rPr>
          <w:sz w:val="22"/>
        </w:rPr>
        <w:t>ensure</w:t>
      </w:r>
      <w:r>
        <w:rPr>
          <w:spacing w:val="-15"/>
          <w:sz w:val="22"/>
        </w:rPr>
        <w:t> </w:t>
      </w:r>
      <w:r>
        <w:rPr>
          <w:sz w:val="22"/>
        </w:rPr>
        <w:t>ductile</w:t>
      </w:r>
      <w:r>
        <w:rPr>
          <w:spacing w:val="-15"/>
          <w:sz w:val="22"/>
        </w:rPr>
        <w:t> </w:t>
      </w:r>
      <w:r>
        <w:rPr>
          <w:sz w:val="22"/>
        </w:rPr>
        <w:t>behavior</w:t>
      </w:r>
      <w:r>
        <w:rPr>
          <w:spacing w:val="-16"/>
          <w:sz w:val="22"/>
        </w:rPr>
        <w:t> </w:t>
      </w:r>
      <w:r>
        <w:rPr>
          <w:sz w:val="22"/>
        </w:rPr>
        <w:t>of</w:t>
      </w:r>
      <w:r>
        <w:rPr>
          <w:spacing w:val="-15"/>
          <w:sz w:val="22"/>
        </w:rPr>
        <w:t> </w:t>
      </w:r>
      <w:r>
        <w:rPr>
          <w:sz w:val="22"/>
        </w:rPr>
        <w:t>RC</w:t>
      </w:r>
      <w:r>
        <w:rPr>
          <w:spacing w:val="-15"/>
          <w:sz w:val="22"/>
        </w:rPr>
        <w:t> </w:t>
      </w:r>
      <w:r>
        <w:rPr>
          <w:sz w:val="22"/>
        </w:rPr>
        <w:t>buildings.</w:t>
      </w:r>
    </w:p>
    <w:p>
      <w:pPr>
        <w:pStyle w:val="ListParagraph"/>
        <w:numPr>
          <w:ilvl w:val="0"/>
          <w:numId w:val="11"/>
        </w:numPr>
        <w:tabs>
          <w:tab w:pos="958" w:val="left" w:leader="none"/>
          <w:tab w:pos="960" w:val="left" w:leader="none"/>
        </w:tabs>
        <w:spacing w:line="240" w:lineRule="auto" w:before="1" w:after="0"/>
        <w:ind w:left="960" w:right="219" w:hanging="360"/>
        <w:jc w:val="both"/>
        <w:rPr>
          <w:sz w:val="22"/>
        </w:rPr>
      </w:pPr>
      <w:r>
        <w:rPr>
          <w:sz w:val="22"/>
          <w:u w:val="single"/>
        </w:rPr>
        <w:t>Foundation design</w:t>
      </w:r>
      <w:r>
        <w:rPr>
          <w:sz w:val="22"/>
        </w:rPr>
        <w:t>: TBSC sets requirements for the design of foundations, including the use of deep foundations, pile foundations, or raft foundations, to ensure that they can resist the forces generated during an earthquake.</w:t>
      </w:r>
    </w:p>
    <w:p>
      <w:pPr>
        <w:pStyle w:val="ListParagraph"/>
        <w:numPr>
          <w:ilvl w:val="0"/>
          <w:numId w:val="11"/>
        </w:numPr>
        <w:tabs>
          <w:tab w:pos="958" w:val="left" w:leader="none"/>
          <w:tab w:pos="960" w:val="left" w:leader="none"/>
        </w:tabs>
        <w:spacing w:line="240" w:lineRule="auto" w:before="0" w:after="0"/>
        <w:ind w:left="960" w:right="218" w:hanging="360"/>
        <w:jc w:val="both"/>
        <w:rPr>
          <w:sz w:val="22"/>
        </w:rPr>
      </w:pPr>
      <w:r>
        <w:rPr>
          <w:sz w:val="22"/>
          <w:u w:val="single"/>
        </w:rPr>
        <w:t>Performance Acceptance Criteria</w:t>
      </w:r>
      <w:r>
        <w:rPr>
          <w:sz w:val="22"/>
        </w:rPr>
        <w:t>: TBSC sets performance acceptance criteria for different levels of performance such as immediate occupancy, life safety, and collapse prevention for different seismic hazard levels (e.g., DBE and MCE). These criteria are defined for both design of new buildings and existing ones.</w:t>
      </w:r>
    </w:p>
    <w:p>
      <w:pPr>
        <w:pStyle w:val="BodyText"/>
        <w:spacing w:before="8"/>
        <w:rPr>
          <w:sz w:val="20"/>
        </w:rPr>
      </w:pPr>
    </w:p>
    <w:p>
      <w:pPr>
        <w:pStyle w:val="BodyText"/>
        <w:ind w:left="240" w:right="211"/>
        <w:jc w:val="both"/>
      </w:pPr>
      <w:r>
        <w:rPr/>
        <w:t>The lessons learned from the 1999 Kocaeli and Duzce earthquakes led to a post-1999 active period</w:t>
      </w:r>
      <w:r>
        <w:rPr>
          <w:spacing w:val="-4"/>
        </w:rPr>
        <w:t> </w:t>
      </w:r>
      <w:r>
        <w:rPr/>
        <w:t>for</w:t>
      </w:r>
      <w:r>
        <w:rPr>
          <w:spacing w:val="-6"/>
        </w:rPr>
        <w:t> </w:t>
      </w:r>
      <w:r>
        <w:rPr/>
        <w:t>the</w:t>
      </w:r>
      <w:r>
        <w:rPr>
          <w:spacing w:val="-4"/>
        </w:rPr>
        <w:t> </w:t>
      </w:r>
      <w:r>
        <w:rPr/>
        <w:t>implementation</w:t>
      </w:r>
      <w:r>
        <w:rPr>
          <w:spacing w:val="-4"/>
        </w:rPr>
        <w:t> </w:t>
      </w:r>
      <w:r>
        <w:rPr/>
        <w:t>of</w:t>
      </w:r>
      <w:r>
        <w:rPr>
          <w:spacing w:val="-3"/>
        </w:rPr>
        <w:t> </w:t>
      </w:r>
      <w:r>
        <w:rPr/>
        <w:t>earthquake</w:t>
      </w:r>
      <w:r>
        <w:rPr>
          <w:spacing w:val="-6"/>
        </w:rPr>
        <w:t> </w:t>
      </w:r>
      <w:r>
        <w:rPr/>
        <w:t>engineering</w:t>
      </w:r>
      <w:r>
        <w:rPr>
          <w:spacing w:val="-4"/>
        </w:rPr>
        <w:t> </w:t>
      </w:r>
      <w:r>
        <w:rPr/>
        <w:t>principles</w:t>
      </w:r>
      <w:r>
        <w:rPr>
          <w:spacing w:val="-4"/>
        </w:rPr>
        <w:t> </w:t>
      </w:r>
      <w:r>
        <w:rPr/>
        <w:t>in</w:t>
      </w:r>
      <w:r>
        <w:rPr>
          <w:spacing w:val="-4"/>
        </w:rPr>
        <w:t> </w:t>
      </w:r>
      <w:r>
        <w:rPr/>
        <w:t>the</w:t>
      </w:r>
      <w:r>
        <w:rPr>
          <w:spacing w:val="-7"/>
        </w:rPr>
        <w:t> </w:t>
      </w:r>
      <w:r>
        <w:rPr/>
        <w:t>whole</w:t>
      </w:r>
      <w:r>
        <w:rPr>
          <w:spacing w:val="-4"/>
        </w:rPr>
        <w:t> </w:t>
      </w:r>
      <w:r>
        <w:rPr/>
        <w:t>country.</w:t>
      </w:r>
      <w:r>
        <w:rPr>
          <w:spacing w:val="-3"/>
        </w:rPr>
        <w:t> </w:t>
      </w:r>
      <w:r>
        <w:rPr/>
        <w:t>Besides code</w:t>
      </w:r>
      <w:r>
        <w:rPr>
          <w:spacing w:val="-16"/>
        </w:rPr>
        <w:t> </w:t>
      </w:r>
      <w:r>
        <w:rPr/>
        <w:t>development,</w:t>
      </w:r>
      <w:r>
        <w:rPr>
          <w:spacing w:val="-15"/>
        </w:rPr>
        <w:t> </w:t>
      </w:r>
      <w:r>
        <w:rPr/>
        <w:t>utmost</w:t>
      </w:r>
      <w:r>
        <w:rPr>
          <w:spacing w:val="-15"/>
        </w:rPr>
        <w:t> </w:t>
      </w:r>
      <w:r>
        <w:rPr/>
        <w:t>priority</w:t>
      </w:r>
      <w:r>
        <w:rPr>
          <w:spacing w:val="-16"/>
        </w:rPr>
        <w:t> </w:t>
      </w:r>
      <w:r>
        <w:rPr/>
        <w:t>was</w:t>
      </w:r>
      <w:r>
        <w:rPr>
          <w:spacing w:val="-15"/>
        </w:rPr>
        <w:t> </w:t>
      </w:r>
      <w:r>
        <w:rPr/>
        <w:t>placed</w:t>
      </w:r>
      <w:r>
        <w:rPr>
          <w:spacing w:val="-15"/>
        </w:rPr>
        <w:t> </w:t>
      </w:r>
      <w:r>
        <w:rPr/>
        <w:t>on</w:t>
      </w:r>
      <w:r>
        <w:rPr>
          <w:spacing w:val="-15"/>
        </w:rPr>
        <w:t> </w:t>
      </w:r>
      <w:r>
        <w:rPr/>
        <w:t>the</w:t>
      </w:r>
      <w:r>
        <w:rPr>
          <w:spacing w:val="-16"/>
        </w:rPr>
        <w:t> </w:t>
      </w:r>
      <w:r>
        <w:rPr/>
        <w:t>transformation</w:t>
      </w:r>
      <w:r>
        <w:rPr>
          <w:spacing w:val="-15"/>
        </w:rPr>
        <w:t> </w:t>
      </w:r>
      <w:r>
        <w:rPr/>
        <w:t>of</w:t>
      </w:r>
      <w:r>
        <w:rPr>
          <w:spacing w:val="-15"/>
        </w:rPr>
        <w:t> </w:t>
      </w:r>
      <w:r>
        <w:rPr/>
        <w:t>old</w:t>
      </w:r>
      <w:r>
        <w:rPr>
          <w:spacing w:val="-16"/>
        </w:rPr>
        <w:t> </w:t>
      </w:r>
      <w:r>
        <w:rPr/>
        <w:t>and</w:t>
      </w:r>
      <w:r>
        <w:rPr>
          <w:spacing w:val="-14"/>
        </w:rPr>
        <w:t> </w:t>
      </w:r>
      <w:r>
        <w:rPr/>
        <w:t>vulnerable</w:t>
      </w:r>
      <w:r>
        <w:rPr>
          <w:spacing w:val="-15"/>
        </w:rPr>
        <w:t> </w:t>
      </w:r>
      <w:r>
        <w:rPr/>
        <w:t>building inventory. Two of the new legislative actions for this purpose are “Building Supervision System” regulation in 2001 and “Urban Transformation'' in 2012. The use of ready mixed concrete and deformed reinforcement bars became more widespread. Based on these developments, the buildings constructed after 2000 are assumed to have enhanced quality and considered to be less vulnerable to earthquake events. The Turkish Statistical Institute (T</w:t>
      </w:r>
      <w:r>
        <w:rPr>
          <w:color w:val="212121"/>
        </w:rPr>
        <w:t>Ü</w:t>
      </w:r>
      <w:r>
        <w:rPr/>
        <w:t>IK) recently provided</w:t>
      </w:r>
    </w:p>
    <w:p>
      <w:pPr>
        <w:spacing w:after="0"/>
        <w:jc w:val="both"/>
        <w:sectPr>
          <w:pgSz w:w="12240" w:h="15840"/>
          <w:pgMar w:header="0" w:footer="1712" w:top="1420" w:bottom="1980" w:left="1200" w:right="1220"/>
        </w:sectPr>
      </w:pPr>
    </w:p>
    <w:p>
      <w:pPr>
        <w:pStyle w:val="BodyText"/>
        <w:spacing w:before="68"/>
        <w:ind w:left="240" w:right="215"/>
        <w:jc w:val="both"/>
      </w:pPr>
      <w:r>
        <w:rPr/>
        <w:t>data on the 2021 building stock grouped by construction period. Table 3.1 shows the data for buildings in cities most affected by the 2023 earthquake sequence.</w:t>
      </w:r>
    </w:p>
    <w:p>
      <w:pPr>
        <w:pStyle w:val="BodyText"/>
        <w:spacing w:before="3"/>
        <w:rPr>
          <w:sz w:val="25"/>
        </w:rPr>
      </w:pPr>
    </w:p>
    <w:p>
      <w:pPr>
        <w:pStyle w:val="BodyText"/>
        <w:spacing w:before="1"/>
        <w:ind w:left="420"/>
      </w:pPr>
      <w:r>
        <w:rPr>
          <w:b/>
        </w:rPr>
        <w:t>Table</w:t>
      </w:r>
      <w:r>
        <w:rPr>
          <w:b/>
          <w:spacing w:val="-8"/>
        </w:rPr>
        <w:t> </w:t>
      </w:r>
      <w:r>
        <w:rPr>
          <w:b/>
        </w:rPr>
        <w:t>3.1.</w:t>
      </w:r>
      <w:r>
        <w:rPr>
          <w:b/>
          <w:spacing w:val="-7"/>
        </w:rPr>
        <w:t> </w:t>
      </w:r>
      <w:r>
        <w:rPr/>
        <w:t>Distribution</w:t>
      </w:r>
      <w:r>
        <w:rPr>
          <w:spacing w:val="-5"/>
        </w:rPr>
        <w:t> </w:t>
      </w:r>
      <w:r>
        <w:rPr/>
        <w:t>of</w:t>
      </w:r>
      <w:r>
        <w:rPr>
          <w:spacing w:val="-7"/>
        </w:rPr>
        <w:t> </w:t>
      </w:r>
      <w:r>
        <w:rPr/>
        <w:t>buildings</w:t>
      </w:r>
      <w:r>
        <w:rPr>
          <w:spacing w:val="-4"/>
        </w:rPr>
        <w:t> </w:t>
      </w:r>
      <w:r>
        <w:rPr/>
        <w:t>(%)</w:t>
      </w:r>
      <w:r>
        <w:rPr>
          <w:spacing w:val="-5"/>
        </w:rPr>
        <w:t> </w:t>
      </w:r>
      <w:r>
        <w:rPr/>
        <w:t>in</w:t>
      </w:r>
      <w:r>
        <w:rPr>
          <w:spacing w:val="-6"/>
        </w:rPr>
        <w:t> </w:t>
      </w:r>
      <w:r>
        <w:rPr/>
        <w:t>affected</w:t>
      </w:r>
      <w:r>
        <w:rPr>
          <w:spacing w:val="-7"/>
        </w:rPr>
        <w:t> </w:t>
      </w:r>
      <w:r>
        <w:rPr/>
        <w:t>cities</w:t>
      </w:r>
      <w:r>
        <w:rPr>
          <w:spacing w:val="-6"/>
        </w:rPr>
        <w:t> </w:t>
      </w:r>
      <w:r>
        <w:rPr/>
        <w:t>per</w:t>
      </w:r>
      <w:r>
        <w:rPr>
          <w:spacing w:val="-4"/>
        </w:rPr>
        <w:t> </w:t>
      </w:r>
      <w:r>
        <w:rPr/>
        <w:t>construction</w:t>
      </w:r>
      <w:r>
        <w:rPr>
          <w:spacing w:val="-8"/>
        </w:rPr>
        <w:t> </w:t>
      </w:r>
      <w:r>
        <w:rPr/>
        <w:t>period</w:t>
      </w:r>
      <w:r>
        <w:rPr>
          <w:spacing w:val="-5"/>
        </w:rPr>
        <w:t> </w:t>
      </w:r>
      <w:r>
        <w:rPr/>
        <w:t>(TÜIK</w:t>
      </w:r>
      <w:r>
        <w:rPr>
          <w:spacing w:val="-8"/>
        </w:rPr>
        <w:t> </w:t>
      </w:r>
      <w:r>
        <w:rPr>
          <w:spacing w:val="-2"/>
        </w:rPr>
        <w:t>2023).</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23"/>
        </w:rPr>
      </w:pPr>
    </w:p>
    <w:p>
      <w:pPr>
        <w:pStyle w:val="BodyText"/>
        <w:ind w:left="240" w:right="211"/>
        <w:jc w:val="both"/>
      </w:pPr>
      <w:r>
        <w:rPr/>
        <w:t>Building</w:t>
      </w:r>
      <w:r>
        <w:rPr>
          <w:spacing w:val="-2"/>
        </w:rPr>
        <w:t> </w:t>
      </w:r>
      <w:r>
        <w:rPr/>
        <w:t>data</w:t>
      </w:r>
      <w:r>
        <w:rPr>
          <w:spacing w:val="-2"/>
        </w:rPr>
        <w:t> </w:t>
      </w:r>
      <w:r>
        <w:rPr/>
        <w:t>from</w:t>
      </w:r>
      <w:r>
        <w:rPr>
          <w:spacing w:val="-1"/>
        </w:rPr>
        <w:t> </w:t>
      </w:r>
      <w:r>
        <w:rPr/>
        <w:t>TÜIK</w:t>
      </w:r>
      <w:r>
        <w:rPr>
          <w:spacing w:val="-4"/>
        </w:rPr>
        <w:t> </w:t>
      </w:r>
      <w:r>
        <w:rPr/>
        <w:t>and</w:t>
      </w:r>
      <w:r>
        <w:rPr>
          <w:spacing w:val="-2"/>
        </w:rPr>
        <w:t> </w:t>
      </w:r>
      <w:r>
        <w:rPr/>
        <w:t>field</w:t>
      </w:r>
      <w:r>
        <w:rPr>
          <w:spacing w:val="-2"/>
        </w:rPr>
        <w:t> </w:t>
      </w:r>
      <w:r>
        <w:rPr/>
        <w:t>studies</w:t>
      </w:r>
      <w:r>
        <w:rPr>
          <w:spacing w:val="-4"/>
        </w:rPr>
        <w:t> </w:t>
      </w:r>
      <w:r>
        <w:rPr/>
        <w:t>in</w:t>
      </w:r>
      <w:r>
        <w:rPr>
          <w:spacing w:val="-2"/>
        </w:rPr>
        <w:t> </w:t>
      </w:r>
      <w:r>
        <w:rPr/>
        <w:t>Gaziantep</w:t>
      </w:r>
      <w:r>
        <w:rPr>
          <w:spacing w:val="-2"/>
        </w:rPr>
        <w:t> </w:t>
      </w:r>
      <w:r>
        <w:rPr/>
        <w:t>city, where</w:t>
      </w:r>
      <w:r>
        <w:rPr>
          <w:spacing w:val="-4"/>
        </w:rPr>
        <w:t> </w:t>
      </w:r>
      <w:r>
        <w:rPr/>
        <w:t>the</w:t>
      </w:r>
      <w:r>
        <w:rPr>
          <w:spacing w:val="-4"/>
        </w:rPr>
        <w:t> </w:t>
      </w:r>
      <w:r>
        <w:rPr/>
        <w:t>first</w:t>
      </w:r>
      <w:r>
        <w:rPr>
          <w:spacing w:val="-3"/>
        </w:rPr>
        <w:t> </w:t>
      </w:r>
      <w:r>
        <w:rPr/>
        <w:t>earthquake</w:t>
      </w:r>
      <w:r>
        <w:rPr>
          <w:spacing w:val="-2"/>
        </w:rPr>
        <w:t> </w:t>
      </w:r>
      <w:r>
        <w:rPr/>
        <w:t>hit,</w:t>
      </w:r>
      <w:r>
        <w:rPr>
          <w:spacing w:val="-3"/>
        </w:rPr>
        <w:t> </w:t>
      </w:r>
      <w:r>
        <w:rPr/>
        <w:t>reveal that almost two-thirds of the residential buildings are masonry and one-third are Reinforced Concrete (RC). Most masonry buildings are 1 to 2 story structures, whereas RC buildings are mostly 1 to 4 stories, although some mid-rise and high-rise buildings exist. Most of the buildings built</w:t>
      </w:r>
      <w:r>
        <w:rPr>
          <w:spacing w:val="-10"/>
        </w:rPr>
        <w:t> </w:t>
      </w:r>
      <w:r>
        <w:rPr/>
        <w:t>between</w:t>
      </w:r>
      <w:r>
        <w:rPr>
          <w:spacing w:val="-14"/>
        </w:rPr>
        <w:t> </w:t>
      </w:r>
      <w:r>
        <w:rPr/>
        <w:t>1980</w:t>
      </w:r>
      <w:r>
        <w:rPr>
          <w:spacing w:val="-14"/>
        </w:rPr>
        <w:t> </w:t>
      </w:r>
      <w:r>
        <w:rPr/>
        <w:t>and</w:t>
      </w:r>
      <w:r>
        <w:rPr>
          <w:spacing w:val="-11"/>
        </w:rPr>
        <w:t> </w:t>
      </w:r>
      <w:r>
        <w:rPr/>
        <w:t>2000</w:t>
      </w:r>
      <w:r>
        <w:rPr>
          <w:spacing w:val="-11"/>
        </w:rPr>
        <w:t> </w:t>
      </w:r>
      <w:r>
        <w:rPr/>
        <w:t>are</w:t>
      </w:r>
      <w:r>
        <w:rPr>
          <w:spacing w:val="-16"/>
        </w:rPr>
        <w:t> </w:t>
      </w:r>
      <w:r>
        <w:rPr/>
        <w:t>regarded</w:t>
      </w:r>
      <w:r>
        <w:rPr>
          <w:spacing w:val="-13"/>
        </w:rPr>
        <w:t> </w:t>
      </w:r>
      <w:r>
        <w:rPr/>
        <w:t>as</w:t>
      </w:r>
      <w:r>
        <w:rPr>
          <w:spacing w:val="-14"/>
        </w:rPr>
        <w:t> </w:t>
      </w:r>
      <w:r>
        <w:rPr/>
        <w:t>non-</w:t>
      </w:r>
      <w:r>
        <w:rPr>
          <w:spacing w:val="-12"/>
        </w:rPr>
        <w:t> </w:t>
      </w:r>
      <w:r>
        <w:rPr/>
        <w:t>or</w:t>
      </w:r>
      <w:r>
        <w:rPr>
          <w:spacing w:val="-13"/>
        </w:rPr>
        <w:t> </w:t>
      </w:r>
      <w:r>
        <w:rPr/>
        <w:t>low-engineered</w:t>
      </w:r>
      <w:r>
        <w:rPr>
          <w:spacing w:val="-14"/>
        </w:rPr>
        <w:t> </w:t>
      </w:r>
      <w:r>
        <w:rPr/>
        <w:t>structures.</w:t>
      </w:r>
      <w:r>
        <w:rPr>
          <w:spacing w:val="-12"/>
        </w:rPr>
        <w:t> </w:t>
      </w:r>
      <w:r>
        <w:rPr/>
        <w:t>The</w:t>
      </w:r>
      <w:r>
        <w:rPr>
          <w:spacing w:val="-14"/>
        </w:rPr>
        <w:t> </w:t>
      </w:r>
      <w:r>
        <w:rPr/>
        <w:t>Kocaeli</w:t>
      </w:r>
      <w:r>
        <w:rPr>
          <w:spacing w:val="-12"/>
        </w:rPr>
        <w:t> </w:t>
      </w:r>
      <w:r>
        <w:rPr/>
        <w:t>and Duzce earthquakes in 1999, which resulted in significant building damage and collapses, led to major changes in the seismic design practices, which were enacted in the 2007 version of the TBSC.</w:t>
      </w:r>
      <w:r>
        <w:rPr>
          <w:spacing w:val="-16"/>
        </w:rPr>
        <w:t> </w:t>
      </w:r>
      <w:r>
        <w:rPr/>
        <w:t>However,</w:t>
      </w:r>
      <w:r>
        <w:rPr>
          <w:spacing w:val="-15"/>
        </w:rPr>
        <w:t> </w:t>
      </w:r>
      <w:r>
        <w:rPr/>
        <w:t>there</w:t>
      </w:r>
      <w:r>
        <w:rPr>
          <w:spacing w:val="-15"/>
        </w:rPr>
        <w:t> </w:t>
      </w:r>
      <w:r>
        <w:rPr/>
        <w:t>is</w:t>
      </w:r>
      <w:r>
        <w:rPr>
          <w:spacing w:val="-16"/>
        </w:rPr>
        <w:t> </w:t>
      </w:r>
      <w:r>
        <w:rPr/>
        <w:t>evidence</w:t>
      </w:r>
      <w:r>
        <w:rPr>
          <w:spacing w:val="-15"/>
        </w:rPr>
        <w:t> </w:t>
      </w:r>
      <w:r>
        <w:rPr/>
        <w:t>that</w:t>
      </w:r>
      <w:r>
        <w:rPr>
          <w:spacing w:val="-15"/>
        </w:rPr>
        <w:t> </w:t>
      </w:r>
      <w:r>
        <w:rPr/>
        <w:t>even</w:t>
      </w:r>
      <w:r>
        <w:rPr>
          <w:spacing w:val="-15"/>
        </w:rPr>
        <w:t> </w:t>
      </w:r>
      <w:r>
        <w:rPr/>
        <w:t>post-2000</w:t>
      </w:r>
      <w:r>
        <w:rPr>
          <w:spacing w:val="-16"/>
        </w:rPr>
        <w:t> </w:t>
      </w:r>
      <w:r>
        <w:rPr/>
        <w:t>and</w:t>
      </w:r>
      <w:r>
        <w:rPr>
          <w:spacing w:val="-15"/>
        </w:rPr>
        <w:t> </w:t>
      </w:r>
      <w:r>
        <w:rPr/>
        <w:t>post-2007,</w:t>
      </w:r>
      <w:r>
        <w:rPr>
          <w:spacing w:val="-15"/>
        </w:rPr>
        <w:t> </w:t>
      </w:r>
      <w:r>
        <w:rPr/>
        <w:t>RC</w:t>
      </w:r>
      <w:r>
        <w:rPr>
          <w:spacing w:val="-16"/>
        </w:rPr>
        <w:t> </w:t>
      </w:r>
      <w:r>
        <w:rPr/>
        <w:t>and</w:t>
      </w:r>
      <w:r>
        <w:rPr>
          <w:spacing w:val="-15"/>
        </w:rPr>
        <w:t> </w:t>
      </w:r>
      <w:r>
        <w:rPr/>
        <w:t>masonry</w:t>
      </w:r>
      <w:r>
        <w:rPr>
          <w:spacing w:val="-15"/>
        </w:rPr>
        <w:t> </w:t>
      </w:r>
      <w:r>
        <w:rPr/>
        <w:t>buildings were not properly designed and detailed for adequate ductility and seismic resistance.</w:t>
      </w:r>
    </w:p>
    <w:p>
      <w:pPr>
        <w:pStyle w:val="BodyText"/>
        <w:spacing w:before="121"/>
        <w:ind w:left="240" w:right="213"/>
        <w:jc w:val="both"/>
      </w:pPr>
      <w:r>
        <w:rPr/>
        <w:t>The</w:t>
      </w:r>
      <w:r>
        <w:rPr>
          <w:spacing w:val="-7"/>
        </w:rPr>
        <w:t> </w:t>
      </w:r>
      <w:r>
        <w:rPr/>
        <w:t>observations</w:t>
      </w:r>
      <w:r>
        <w:rPr>
          <w:spacing w:val="-6"/>
        </w:rPr>
        <w:t> </w:t>
      </w:r>
      <w:r>
        <w:rPr/>
        <w:t>from</w:t>
      </w:r>
      <w:r>
        <w:rPr>
          <w:spacing w:val="-8"/>
        </w:rPr>
        <w:t> </w:t>
      </w:r>
      <w:r>
        <w:rPr/>
        <w:t>the</w:t>
      </w:r>
      <w:r>
        <w:rPr>
          <w:spacing w:val="-6"/>
        </w:rPr>
        <w:t> </w:t>
      </w:r>
      <w:r>
        <w:rPr/>
        <w:t>recent</w:t>
      </w:r>
      <w:r>
        <w:rPr>
          <w:spacing w:val="-8"/>
        </w:rPr>
        <w:t> </w:t>
      </w:r>
      <w:r>
        <w:rPr/>
        <w:t>Mw</w:t>
      </w:r>
      <w:r>
        <w:rPr>
          <w:spacing w:val="-7"/>
        </w:rPr>
        <w:t> </w:t>
      </w:r>
      <w:r>
        <w:rPr/>
        <w:t>6.1</w:t>
      </w:r>
      <w:r>
        <w:rPr>
          <w:spacing w:val="-6"/>
        </w:rPr>
        <w:t> </w:t>
      </w:r>
      <w:r>
        <w:rPr/>
        <w:t>Duzce</w:t>
      </w:r>
      <w:r>
        <w:rPr>
          <w:spacing w:val="-7"/>
        </w:rPr>
        <w:t> </w:t>
      </w:r>
      <w:r>
        <w:rPr/>
        <w:t>Earthquake</w:t>
      </w:r>
      <w:r>
        <w:rPr>
          <w:spacing w:val="-6"/>
        </w:rPr>
        <w:t> </w:t>
      </w:r>
      <w:r>
        <w:rPr/>
        <w:t>on</w:t>
      </w:r>
      <w:r>
        <w:rPr>
          <w:spacing w:val="-9"/>
        </w:rPr>
        <w:t> </w:t>
      </w:r>
      <w:r>
        <w:rPr/>
        <w:t>November</w:t>
      </w:r>
      <w:r>
        <w:rPr>
          <w:spacing w:val="-8"/>
        </w:rPr>
        <w:t> </w:t>
      </w:r>
      <w:r>
        <w:rPr/>
        <w:t>23,</w:t>
      </w:r>
      <w:r>
        <w:rPr>
          <w:spacing w:val="-5"/>
        </w:rPr>
        <w:t> </w:t>
      </w:r>
      <w:r>
        <w:rPr/>
        <w:t>2022,</w:t>
      </w:r>
      <w:r>
        <w:rPr>
          <w:spacing w:val="-7"/>
        </w:rPr>
        <w:t> </w:t>
      </w:r>
      <w:r>
        <w:rPr/>
        <w:t>showed</w:t>
      </w:r>
      <w:r>
        <w:rPr>
          <w:spacing w:val="-7"/>
        </w:rPr>
        <w:t> </w:t>
      </w:r>
      <w:r>
        <w:rPr/>
        <w:t>the importance of taking action to reduce the number of buildings with seismic deficiencies. The majority</w:t>
      </w:r>
      <w:r>
        <w:rPr>
          <w:spacing w:val="-11"/>
        </w:rPr>
        <w:t> </w:t>
      </w:r>
      <w:r>
        <w:rPr/>
        <w:t>of</w:t>
      </w:r>
      <w:r>
        <w:rPr>
          <w:spacing w:val="-10"/>
        </w:rPr>
        <w:t> </w:t>
      </w:r>
      <w:r>
        <w:rPr/>
        <w:t>the</w:t>
      </w:r>
      <w:r>
        <w:rPr>
          <w:spacing w:val="-12"/>
        </w:rPr>
        <w:t> </w:t>
      </w:r>
      <w:r>
        <w:rPr/>
        <w:t>buildings</w:t>
      </w:r>
      <w:r>
        <w:rPr>
          <w:spacing w:val="-8"/>
        </w:rPr>
        <w:t> </w:t>
      </w:r>
      <w:r>
        <w:rPr/>
        <w:t>in</w:t>
      </w:r>
      <w:r>
        <w:rPr>
          <w:spacing w:val="-9"/>
        </w:rPr>
        <w:t> </w:t>
      </w:r>
      <w:r>
        <w:rPr/>
        <w:t>the</w:t>
      </w:r>
      <w:r>
        <w:rPr>
          <w:spacing w:val="-12"/>
        </w:rPr>
        <w:t> </w:t>
      </w:r>
      <w:r>
        <w:rPr/>
        <w:t>Duzce</w:t>
      </w:r>
      <w:r>
        <w:rPr>
          <w:spacing w:val="-12"/>
        </w:rPr>
        <w:t> </w:t>
      </w:r>
      <w:r>
        <w:rPr/>
        <w:t>region</w:t>
      </w:r>
      <w:r>
        <w:rPr>
          <w:spacing w:val="-9"/>
        </w:rPr>
        <w:t> </w:t>
      </w:r>
      <w:r>
        <w:rPr/>
        <w:t>affected</w:t>
      </w:r>
      <w:r>
        <w:rPr>
          <w:spacing w:val="-9"/>
        </w:rPr>
        <w:t> </w:t>
      </w:r>
      <w:r>
        <w:rPr/>
        <w:t>by</w:t>
      </w:r>
      <w:r>
        <w:rPr>
          <w:spacing w:val="-11"/>
        </w:rPr>
        <w:t> </w:t>
      </w:r>
      <w:r>
        <w:rPr/>
        <w:t>the</w:t>
      </w:r>
      <w:r>
        <w:rPr>
          <w:spacing w:val="-9"/>
        </w:rPr>
        <w:t> </w:t>
      </w:r>
      <w:r>
        <w:rPr/>
        <w:t>November</w:t>
      </w:r>
      <w:r>
        <w:rPr>
          <w:spacing w:val="-10"/>
        </w:rPr>
        <w:t> </w:t>
      </w:r>
      <w:r>
        <w:rPr/>
        <w:t>23,</w:t>
      </w:r>
      <w:r>
        <w:rPr>
          <w:spacing w:val="-9"/>
        </w:rPr>
        <w:t> </w:t>
      </w:r>
      <w:r>
        <w:rPr/>
        <w:t>2022</w:t>
      </w:r>
      <w:r>
        <w:rPr>
          <w:spacing w:val="-9"/>
        </w:rPr>
        <w:t> </w:t>
      </w:r>
      <w:r>
        <w:rPr/>
        <w:t>earthquake</w:t>
      </w:r>
      <w:r>
        <w:rPr>
          <w:spacing w:val="-9"/>
        </w:rPr>
        <w:t> </w:t>
      </w:r>
      <w:r>
        <w:rPr/>
        <w:t>were new</w:t>
      </w:r>
      <w:r>
        <w:rPr>
          <w:spacing w:val="-12"/>
        </w:rPr>
        <w:t> </w:t>
      </w:r>
      <w:r>
        <w:rPr/>
        <w:t>and</w:t>
      </w:r>
      <w:r>
        <w:rPr>
          <w:spacing w:val="-11"/>
        </w:rPr>
        <w:t> </w:t>
      </w:r>
      <w:r>
        <w:rPr/>
        <w:t>constructed</w:t>
      </w:r>
      <w:r>
        <w:rPr>
          <w:spacing w:val="-13"/>
        </w:rPr>
        <w:t> </w:t>
      </w:r>
      <w:r>
        <w:rPr/>
        <w:t>following</w:t>
      </w:r>
      <w:r>
        <w:rPr>
          <w:spacing w:val="-12"/>
        </w:rPr>
        <w:t> </w:t>
      </w:r>
      <w:r>
        <w:rPr/>
        <w:t>the</w:t>
      </w:r>
      <w:r>
        <w:rPr>
          <w:spacing w:val="-12"/>
        </w:rPr>
        <w:t> </w:t>
      </w:r>
      <w:r>
        <w:rPr/>
        <w:t>lessons</w:t>
      </w:r>
      <w:r>
        <w:rPr>
          <w:spacing w:val="-11"/>
        </w:rPr>
        <w:t> </w:t>
      </w:r>
      <w:r>
        <w:rPr/>
        <w:t>learned</w:t>
      </w:r>
      <w:r>
        <w:rPr>
          <w:spacing w:val="-11"/>
        </w:rPr>
        <w:t> </w:t>
      </w:r>
      <w:r>
        <w:rPr/>
        <w:t>from</w:t>
      </w:r>
      <w:r>
        <w:rPr>
          <w:spacing w:val="-13"/>
        </w:rPr>
        <w:t> </w:t>
      </w:r>
      <w:r>
        <w:rPr/>
        <w:t>the</w:t>
      </w:r>
      <w:r>
        <w:rPr>
          <w:spacing w:val="-12"/>
        </w:rPr>
        <w:t> </w:t>
      </w:r>
      <w:r>
        <w:rPr/>
        <w:t>1999</w:t>
      </w:r>
      <w:r>
        <w:rPr>
          <w:spacing w:val="-12"/>
        </w:rPr>
        <w:t> </w:t>
      </w:r>
      <w:r>
        <w:rPr/>
        <w:t>Kocaeli</w:t>
      </w:r>
      <w:r>
        <w:rPr>
          <w:spacing w:val="-14"/>
        </w:rPr>
        <w:t> </w:t>
      </w:r>
      <w:r>
        <w:rPr/>
        <w:t>earthquake.</w:t>
      </w:r>
      <w:r>
        <w:rPr>
          <w:spacing w:val="-10"/>
        </w:rPr>
        <w:t> </w:t>
      </w:r>
      <w:r>
        <w:rPr/>
        <w:t>Effectively, they replaced the older buildings that were designed and constructed before 1999. Similarly, many buildings, including government and school buildings in the region, have been retrofitted since</w:t>
      </w:r>
      <w:r>
        <w:rPr>
          <w:spacing w:val="-4"/>
        </w:rPr>
        <w:t> </w:t>
      </w:r>
      <w:r>
        <w:rPr/>
        <w:t>1999.</w:t>
      </w:r>
      <w:r>
        <w:rPr>
          <w:spacing w:val="-3"/>
        </w:rPr>
        <w:t> </w:t>
      </w:r>
      <w:r>
        <w:rPr/>
        <w:t>The</w:t>
      </w:r>
      <w:r>
        <w:rPr>
          <w:spacing w:val="-4"/>
        </w:rPr>
        <w:t> </w:t>
      </w:r>
      <w:r>
        <w:rPr/>
        <w:t>low</w:t>
      </w:r>
      <w:r>
        <w:rPr>
          <w:spacing w:val="-5"/>
        </w:rPr>
        <w:t> </w:t>
      </w:r>
      <w:r>
        <w:rPr/>
        <w:t>level</w:t>
      </w:r>
      <w:r>
        <w:rPr>
          <w:spacing w:val="-5"/>
        </w:rPr>
        <w:t> </w:t>
      </w:r>
      <w:r>
        <w:rPr/>
        <w:t>of</w:t>
      </w:r>
      <w:r>
        <w:rPr>
          <w:spacing w:val="-3"/>
        </w:rPr>
        <w:t> </w:t>
      </w:r>
      <w:r>
        <w:rPr/>
        <w:t>damage</w:t>
      </w:r>
      <w:r>
        <w:rPr>
          <w:spacing w:val="-4"/>
        </w:rPr>
        <w:t> </w:t>
      </w:r>
      <w:r>
        <w:rPr/>
        <w:t>observed</w:t>
      </w:r>
      <w:r>
        <w:rPr>
          <w:spacing w:val="-6"/>
        </w:rPr>
        <w:t> </w:t>
      </w:r>
      <w:r>
        <w:rPr/>
        <w:t>during</w:t>
      </w:r>
      <w:r>
        <w:rPr>
          <w:spacing w:val="-4"/>
        </w:rPr>
        <w:t> </w:t>
      </w:r>
      <w:r>
        <w:rPr/>
        <w:t>the</w:t>
      </w:r>
      <w:r>
        <w:rPr>
          <w:spacing w:val="-4"/>
        </w:rPr>
        <w:t> </w:t>
      </w:r>
      <w:r>
        <w:rPr/>
        <w:t>2022</w:t>
      </w:r>
      <w:r>
        <w:rPr>
          <w:spacing w:val="-4"/>
        </w:rPr>
        <w:t> </w:t>
      </w:r>
      <w:r>
        <w:rPr/>
        <w:t>Duzce</w:t>
      </w:r>
      <w:r>
        <w:rPr>
          <w:spacing w:val="-7"/>
        </w:rPr>
        <w:t> </w:t>
      </w:r>
      <w:r>
        <w:rPr/>
        <w:t>earthquake</w:t>
      </w:r>
      <w:r>
        <w:rPr>
          <w:spacing w:val="-4"/>
        </w:rPr>
        <w:t> </w:t>
      </w:r>
      <w:r>
        <w:rPr/>
        <w:t>demonstrated the</w:t>
      </w:r>
      <w:r>
        <w:rPr>
          <w:spacing w:val="-5"/>
        </w:rPr>
        <w:t> </w:t>
      </w:r>
      <w:r>
        <w:rPr/>
        <w:t>effectiveness</w:t>
      </w:r>
      <w:r>
        <w:rPr>
          <w:spacing w:val="-5"/>
        </w:rPr>
        <w:t> </w:t>
      </w:r>
      <w:r>
        <w:rPr/>
        <w:t>of</w:t>
      </w:r>
      <w:r>
        <w:rPr>
          <w:spacing w:val="-6"/>
        </w:rPr>
        <w:t> </w:t>
      </w:r>
      <w:r>
        <w:rPr/>
        <w:t>code-specified</w:t>
      </w:r>
      <w:r>
        <w:rPr>
          <w:spacing w:val="-5"/>
        </w:rPr>
        <w:t> </w:t>
      </w:r>
      <w:r>
        <w:rPr/>
        <w:t>seismic</w:t>
      </w:r>
      <w:r>
        <w:rPr>
          <w:spacing w:val="-5"/>
        </w:rPr>
        <w:t> </w:t>
      </w:r>
      <w:r>
        <w:rPr/>
        <w:t>design</w:t>
      </w:r>
      <w:r>
        <w:rPr>
          <w:spacing w:val="-5"/>
        </w:rPr>
        <w:t> </w:t>
      </w:r>
      <w:r>
        <w:rPr/>
        <w:t>requirements</w:t>
      </w:r>
      <w:r>
        <w:rPr>
          <w:spacing w:val="-4"/>
        </w:rPr>
        <w:t> </w:t>
      </w:r>
      <w:r>
        <w:rPr/>
        <w:t>on</w:t>
      </w:r>
      <w:r>
        <w:rPr>
          <w:spacing w:val="-8"/>
        </w:rPr>
        <w:t> </w:t>
      </w:r>
      <w:r>
        <w:rPr/>
        <w:t>the</w:t>
      </w:r>
      <w:r>
        <w:rPr>
          <w:spacing w:val="-5"/>
        </w:rPr>
        <w:t> </w:t>
      </w:r>
      <w:r>
        <w:rPr/>
        <w:t>newer</w:t>
      </w:r>
      <w:r>
        <w:rPr>
          <w:spacing w:val="-4"/>
        </w:rPr>
        <w:t> </w:t>
      </w:r>
      <w:r>
        <w:rPr/>
        <w:t>buildings</w:t>
      </w:r>
      <w:r>
        <w:rPr>
          <w:spacing w:val="-5"/>
        </w:rPr>
        <w:t> </w:t>
      </w:r>
      <w:r>
        <w:rPr/>
        <w:t>with</w:t>
      </w:r>
      <w:r>
        <w:rPr>
          <w:spacing w:val="-5"/>
        </w:rPr>
        <w:t> </w:t>
      </w:r>
      <w:r>
        <w:rPr/>
        <w:t>four or less stories and is a testimony to the effectiveness of the retrofit measures taken since 1999 (Sezen et al. 2023).</w:t>
      </w:r>
    </w:p>
    <w:p>
      <w:pPr>
        <w:pStyle w:val="BodyText"/>
        <w:spacing w:before="120"/>
        <w:ind w:left="240" w:right="213"/>
        <w:jc w:val="both"/>
      </w:pPr>
      <w:r>
        <w:rPr/>
        <w:t>According to the observations from previous earthquakes, insufficient engineering design and construction quality are major contributing reasons for the failure of buildings in Türkiye during recent earthquakes. These deficiencies are manifest in many undesirable structural flaws, such as weak column-strong beam, soft-story, non-ductile detailing of structural members and connections, lack of strength of lateral load carrying systems, and discontinuous frames. Moreover, removal of the load carrying system members, insufficient geotechnical site investigations,</w:t>
      </w:r>
      <w:r>
        <w:rPr>
          <w:spacing w:val="-10"/>
        </w:rPr>
        <w:t> </w:t>
      </w:r>
      <w:r>
        <w:rPr/>
        <w:t>and</w:t>
      </w:r>
      <w:r>
        <w:rPr>
          <w:spacing w:val="-11"/>
        </w:rPr>
        <w:t> </w:t>
      </w:r>
      <w:r>
        <w:rPr/>
        <w:t>poor</w:t>
      </w:r>
      <w:r>
        <w:rPr>
          <w:spacing w:val="-10"/>
        </w:rPr>
        <w:t> </w:t>
      </w:r>
      <w:r>
        <w:rPr/>
        <w:t>foundation</w:t>
      </w:r>
      <w:r>
        <w:rPr>
          <w:spacing w:val="-11"/>
        </w:rPr>
        <w:t> </w:t>
      </w:r>
      <w:r>
        <w:rPr/>
        <w:t>design</w:t>
      </w:r>
      <w:r>
        <w:rPr>
          <w:spacing w:val="-12"/>
        </w:rPr>
        <w:t> </w:t>
      </w:r>
      <w:r>
        <w:rPr/>
        <w:t>can</w:t>
      </w:r>
      <w:r>
        <w:rPr>
          <w:spacing w:val="-12"/>
        </w:rPr>
        <w:t> </w:t>
      </w:r>
      <w:r>
        <w:rPr/>
        <w:t>be</w:t>
      </w:r>
      <w:r>
        <w:rPr>
          <w:spacing w:val="-14"/>
        </w:rPr>
        <w:t> </w:t>
      </w:r>
      <w:r>
        <w:rPr/>
        <w:t>added</w:t>
      </w:r>
      <w:r>
        <w:rPr>
          <w:spacing w:val="-11"/>
        </w:rPr>
        <w:t> </w:t>
      </w:r>
      <w:r>
        <w:rPr/>
        <w:t>to</w:t>
      </w:r>
      <w:r>
        <w:rPr>
          <w:spacing w:val="-11"/>
        </w:rPr>
        <w:t> </w:t>
      </w:r>
      <w:r>
        <w:rPr/>
        <w:t>the</w:t>
      </w:r>
      <w:r>
        <w:rPr>
          <w:spacing w:val="-14"/>
        </w:rPr>
        <w:t> </w:t>
      </w:r>
      <w:r>
        <w:rPr/>
        <w:t>reasons</w:t>
      </w:r>
      <w:r>
        <w:rPr>
          <w:spacing w:val="-13"/>
        </w:rPr>
        <w:t> </w:t>
      </w:r>
      <w:r>
        <w:rPr/>
        <w:t>for</w:t>
      </w:r>
      <w:r>
        <w:rPr>
          <w:spacing w:val="-13"/>
        </w:rPr>
        <w:t> </w:t>
      </w:r>
      <w:r>
        <w:rPr/>
        <w:t>the</w:t>
      </w:r>
      <w:r>
        <w:rPr>
          <w:spacing w:val="-12"/>
        </w:rPr>
        <w:t> </w:t>
      </w:r>
      <w:r>
        <w:rPr/>
        <w:t>observed</w:t>
      </w:r>
      <w:r>
        <w:rPr>
          <w:spacing w:val="-11"/>
        </w:rPr>
        <w:t> </w:t>
      </w:r>
      <w:r>
        <w:rPr/>
        <w:t>damage of structural systems.</w:t>
      </w:r>
    </w:p>
    <w:p>
      <w:pPr>
        <w:spacing w:after="0"/>
        <w:jc w:val="both"/>
        <w:sectPr>
          <w:pgSz w:w="12240" w:h="15840"/>
          <w:pgMar w:header="0" w:footer="1712" w:top="1420" w:bottom="1980" w:left="1200" w:right="1220"/>
        </w:sectPr>
      </w:pPr>
    </w:p>
    <w:p>
      <w:pPr>
        <w:pStyle w:val="Heading3"/>
        <w:numPr>
          <w:ilvl w:val="1"/>
          <w:numId w:val="4"/>
        </w:numPr>
        <w:tabs>
          <w:tab w:pos="706" w:val="left" w:leader="none"/>
        </w:tabs>
        <w:spacing w:line="240" w:lineRule="auto" w:before="69" w:after="0"/>
        <w:ind w:left="706" w:right="0" w:hanging="466"/>
        <w:jc w:val="left"/>
      </w:pPr>
      <w:bookmarkStart w:name="_bookmark31" w:id="32"/>
      <w:bookmarkEnd w:id="32"/>
      <w:r>
        <w:rPr>
          <w:b w:val="0"/>
        </w:rPr>
      </w:r>
      <w:r>
        <w:rPr>
          <w:spacing w:val="-2"/>
        </w:rPr>
        <w:t>Syria</w:t>
      </w:r>
    </w:p>
    <w:p>
      <w:pPr>
        <w:pStyle w:val="BodyText"/>
        <w:spacing w:before="1"/>
        <w:rPr>
          <w:b/>
          <w:sz w:val="27"/>
        </w:rPr>
      </w:pPr>
    </w:p>
    <w:p>
      <w:pPr>
        <w:pStyle w:val="Heading4"/>
        <w:numPr>
          <w:ilvl w:val="2"/>
          <w:numId w:val="4"/>
        </w:numPr>
        <w:tabs>
          <w:tab w:pos="853" w:val="left" w:leader="none"/>
        </w:tabs>
        <w:spacing w:line="240" w:lineRule="auto" w:before="0" w:after="0"/>
        <w:ind w:left="853" w:right="0" w:hanging="613"/>
        <w:jc w:val="left"/>
      </w:pPr>
      <w:bookmarkStart w:name="_bookmark32" w:id="33"/>
      <w:bookmarkEnd w:id="33"/>
      <w:r>
        <w:rPr>
          <w:b w:val="0"/>
        </w:rPr>
      </w:r>
      <w:r>
        <w:rPr/>
        <w:t>Code</w:t>
      </w:r>
      <w:r>
        <w:rPr>
          <w:spacing w:val="-6"/>
        </w:rPr>
        <w:t> </w:t>
      </w:r>
      <w:r>
        <w:rPr>
          <w:spacing w:val="-2"/>
        </w:rPr>
        <w:t>Development</w:t>
      </w:r>
    </w:p>
    <w:p>
      <w:pPr>
        <w:pStyle w:val="BodyText"/>
        <w:spacing w:before="157"/>
        <w:ind w:left="240" w:right="215"/>
        <w:jc w:val="both"/>
      </w:pPr>
      <w:r>
        <w:rPr/>
        <w:t>The first RC building code in Syria is the 1977 “Arab Code for Reinforced Concrete Structures,” which was based on the French Code. This code included the first basic seismic design provisions. The basis of the current structural concrete building code is the 1992 “Arab Syrian Code for the Design and Construction of Reinforced Concrete Structures,” also known as “The Base Code” and its first revision took place in 1995, which adopted the Uniform Building Code UBC-85 for seismic loads and seismic calculations based on the Equivalent Static Method.</w:t>
      </w:r>
    </w:p>
    <w:p>
      <w:pPr>
        <w:pStyle w:val="BodyText"/>
        <w:spacing w:before="119"/>
        <w:ind w:left="240" w:right="213"/>
        <w:jc w:val="both"/>
      </w:pPr>
      <w:r>
        <w:rPr/>
        <w:t>The</w:t>
      </w:r>
      <w:r>
        <w:rPr>
          <w:spacing w:val="-16"/>
        </w:rPr>
        <w:t> </w:t>
      </w:r>
      <w:r>
        <w:rPr/>
        <w:t>second</w:t>
      </w:r>
      <w:r>
        <w:rPr>
          <w:spacing w:val="-15"/>
        </w:rPr>
        <w:t> </w:t>
      </w:r>
      <w:r>
        <w:rPr/>
        <w:t>version</w:t>
      </w:r>
      <w:r>
        <w:rPr>
          <w:spacing w:val="-14"/>
        </w:rPr>
        <w:t> </w:t>
      </w:r>
      <w:r>
        <w:rPr/>
        <w:t>of</w:t>
      </w:r>
      <w:r>
        <w:rPr>
          <w:spacing w:val="-15"/>
        </w:rPr>
        <w:t> </w:t>
      </w:r>
      <w:r>
        <w:rPr/>
        <w:t>the</w:t>
      </w:r>
      <w:r>
        <w:rPr>
          <w:spacing w:val="-14"/>
        </w:rPr>
        <w:t> </w:t>
      </w:r>
      <w:r>
        <w:rPr/>
        <w:t>Base</w:t>
      </w:r>
      <w:r>
        <w:rPr>
          <w:spacing w:val="-14"/>
        </w:rPr>
        <w:t> </w:t>
      </w:r>
      <w:r>
        <w:rPr/>
        <w:t>Code</w:t>
      </w:r>
      <w:r>
        <w:rPr>
          <w:spacing w:val="-16"/>
        </w:rPr>
        <w:t> </w:t>
      </w:r>
      <w:r>
        <w:rPr/>
        <w:t>published</w:t>
      </w:r>
      <w:r>
        <w:rPr>
          <w:spacing w:val="-13"/>
        </w:rPr>
        <w:t> </w:t>
      </w:r>
      <w:r>
        <w:rPr/>
        <w:t>in</w:t>
      </w:r>
      <w:r>
        <w:rPr>
          <w:spacing w:val="-14"/>
        </w:rPr>
        <w:t> </w:t>
      </w:r>
      <w:r>
        <w:rPr/>
        <w:t>1995</w:t>
      </w:r>
      <w:r>
        <w:rPr>
          <w:spacing w:val="-14"/>
        </w:rPr>
        <w:t> </w:t>
      </w:r>
      <w:r>
        <w:rPr/>
        <w:t>planned</w:t>
      </w:r>
      <w:r>
        <w:rPr>
          <w:spacing w:val="-16"/>
        </w:rPr>
        <w:t> </w:t>
      </w:r>
      <w:r>
        <w:rPr/>
        <w:t>for</w:t>
      </w:r>
      <w:r>
        <w:rPr>
          <w:spacing w:val="-14"/>
        </w:rPr>
        <w:t> </w:t>
      </w:r>
      <w:r>
        <w:rPr/>
        <w:t>three</w:t>
      </w:r>
      <w:r>
        <w:rPr>
          <w:spacing w:val="-16"/>
        </w:rPr>
        <w:t> </w:t>
      </w:r>
      <w:r>
        <w:rPr/>
        <w:t>appendices</w:t>
      </w:r>
      <w:r>
        <w:rPr>
          <w:spacing w:val="-12"/>
        </w:rPr>
        <w:t> </w:t>
      </w:r>
      <w:r>
        <w:rPr/>
        <w:t>to</w:t>
      </w:r>
      <w:r>
        <w:rPr>
          <w:spacing w:val="-16"/>
        </w:rPr>
        <w:t> </w:t>
      </w:r>
      <w:r>
        <w:rPr/>
        <w:t>separate and improve the seismic provisions. These are: Appendix 1 published in 1996 “Conditions and Precautions for the Design and Construction of Earthquake-Resistant Buildings”, Appendix 2 published</w:t>
      </w:r>
      <w:r>
        <w:rPr>
          <w:spacing w:val="-8"/>
        </w:rPr>
        <w:t> </w:t>
      </w:r>
      <w:r>
        <w:rPr/>
        <w:t>in</w:t>
      </w:r>
      <w:r>
        <w:rPr>
          <w:spacing w:val="-8"/>
        </w:rPr>
        <w:t> </w:t>
      </w:r>
      <w:r>
        <w:rPr/>
        <w:t>1997</w:t>
      </w:r>
      <w:r>
        <w:rPr>
          <w:spacing w:val="-11"/>
        </w:rPr>
        <w:t> </w:t>
      </w:r>
      <w:r>
        <w:rPr/>
        <w:t>“Seismic</w:t>
      </w:r>
      <w:r>
        <w:rPr>
          <w:spacing w:val="-8"/>
        </w:rPr>
        <w:t> </w:t>
      </w:r>
      <w:r>
        <w:rPr/>
        <w:t>Assessment</w:t>
      </w:r>
      <w:r>
        <w:rPr>
          <w:spacing w:val="-9"/>
        </w:rPr>
        <w:t> </w:t>
      </w:r>
      <w:r>
        <w:rPr/>
        <w:t>of</w:t>
      </w:r>
      <w:r>
        <w:rPr>
          <w:spacing w:val="-7"/>
        </w:rPr>
        <w:t> </w:t>
      </w:r>
      <w:r>
        <w:rPr/>
        <w:t>Existing</w:t>
      </w:r>
      <w:r>
        <w:rPr>
          <w:spacing w:val="-9"/>
        </w:rPr>
        <w:t> </w:t>
      </w:r>
      <w:r>
        <w:rPr/>
        <w:t>Buildings”,</w:t>
      </w:r>
      <w:r>
        <w:rPr>
          <w:spacing w:val="-7"/>
        </w:rPr>
        <w:t> </w:t>
      </w:r>
      <w:r>
        <w:rPr/>
        <w:t>and</w:t>
      </w:r>
      <w:r>
        <w:rPr>
          <w:spacing w:val="-9"/>
        </w:rPr>
        <w:t> </w:t>
      </w:r>
      <w:r>
        <w:rPr/>
        <w:t>Appendix</w:t>
      </w:r>
      <w:r>
        <w:rPr>
          <w:spacing w:val="-8"/>
        </w:rPr>
        <w:t> </w:t>
      </w:r>
      <w:r>
        <w:rPr/>
        <w:t>3</w:t>
      </w:r>
      <w:r>
        <w:rPr>
          <w:spacing w:val="-8"/>
        </w:rPr>
        <w:t> </w:t>
      </w:r>
      <w:r>
        <w:rPr/>
        <w:t>published</w:t>
      </w:r>
      <w:r>
        <w:rPr>
          <w:spacing w:val="-11"/>
        </w:rPr>
        <w:t> </w:t>
      </w:r>
      <w:r>
        <w:rPr/>
        <w:t>in</w:t>
      </w:r>
      <w:r>
        <w:rPr>
          <w:spacing w:val="-8"/>
        </w:rPr>
        <w:t> </w:t>
      </w:r>
      <w:r>
        <w:rPr/>
        <w:t>2000 “Strengthening of Existing Buildings for Seismic Resistance”.</w:t>
      </w:r>
    </w:p>
    <w:p>
      <w:pPr>
        <w:pStyle w:val="BodyText"/>
        <w:spacing w:before="121"/>
        <w:ind w:left="240" w:right="211"/>
        <w:jc w:val="both"/>
      </w:pPr>
      <w:r>
        <w:rPr/>
        <w:t>In 2004, the third version of the code was published, in which the Syrian Seismic Map was updated. After</w:t>
      </w:r>
      <w:r>
        <w:rPr>
          <w:spacing w:val="-1"/>
        </w:rPr>
        <w:t> </w:t>
      </w:r>
      <w:r>
        <w:rPr/>
        <w:t>the</w:t>
      </w:r>
      <w:r>
        <w:rPr>
          <w:spacing w:val="-2"/>
        </w:rPr>
        <w:t> </w:t>
      </w:r>
      <w:r>
        <w:rPr/>
        <w:t>establishment</w:t>
      </w:r>
      <w:r>
        <w:rPr>
          <w:spacing w:val="-1"/>
        </w:rPr>
        <w:t> </w:t>
      </w:r>
      <w:r>
        <w:rPr/>
        <w:t>of the</w:t>
      </w:r>
      <w:r>
        <w:rPr>
          <w:spacing w:val="-2"/>
        </w:rPr>
        <w:t> </w:t>
      </w:r>
      <w:r>
        <w:rPr/>
        <w:t>National</w:t>
      </w:r>
      <w:r>
        <w:rPr>
          <w:spacing w:val="-1"/>
        </w:rPr>
        <w:t> </w:t>
      </w:r>
      <w:r>
        <w:rPr/>
        <w:t>Earthquake</w:t>
      </w:r>
      <w:r>
        <w:rPr>
          <w:spacing w:val="-2"/>
        </w:rPr>
        <w:t> </w:t>
      </w:r>
      <w:r>
        <w:rPr/>
        <w:t>Center</w:t>
      </w:r>
      <w:r>
        <w:rPr>
          <w:spacing w:val="-3"/>
        </w:rPr>
        <w:t> </w:t>
      </w:r>
      <w:r>
        <w:rPr/>
        <w:t>(NEC), a</w:t>
      </w:r>
      <w:r>
        <w:rPr>
          <w:spacing w:val="-2"/>
        </w:rPr>
        <w:t> </w:t>
      </w:r>
      <w:r>
        <w:rPr/>
        <w:t>new</w:t>
      </w:r>
      <w:r>
        <w:rPr>
          <w:spacing w:val="-2"/>
        </w:rPr>
        <w:t> </w:t>
      </w:r>
      <w:r>
        <w:rPr/>
        <w:t>appendix</w:t>
      </w:r>
      <w:r>
        <w:rPr>
          <w:spacing w:val="-2"/>
        </w:rPr>
        <w:t> </w:t>
      </w:r>
      <w:r>
        <w:rPr/>
        <w:t>was published in 2005, merging the previous three appendices into Appendix 2 “Design and Construction</w:t>
      </w:r>
      <w:r>
        <w:rPr>
          <w:spacing w:val="-6"/>
        </w:rPr>
        <w:t> </w:t>
      </w:r>
      <w:r>
        <w:rPr/>
        <w:t>of</w:t>
      </w:r>
      <w:r>
        <w:rPr>
          <w:spacing w:val="-5"/>
        </w:rPr>
        <w:t> </w:t>
      </w:r>
      <w:r>
        <w:rPr/>
        <w:t>Earthquake-Resistant</w:t>
      </w:r>
      <w:r>
        <w:rPr>
          <w:spacing w:val="-5"/>
        </w:rPr>
        <w:t> </w:t>
      </w:r>
      <w:r>
        <w:rPr/>
        <w:t>Buildings</w:t>
      </w:r>
      <w:r>
        <w:rPr>
          <w:spacing w:val="-6"/>
        </w:rPr>
        <w:t> </w:t>
      </w:r>
      <w:r>
        <w:rPr/>
        <w:t>and</w:t>
      </w:r>
      <w:r>
        <w:rPr>
          <w:spacing w:val="-6"/>
        </w:rPr>
        <w:t> </w:t>
      </w:r>
      <w:r>
        <w:rPr/>
        <w:t>Structures.”</w:t>
      </w:r>
      <w:r>
        <w:rPr>
          <w:spacing w:val="-7"/>
        </w:rPr>
        <w:t> </w:t>
      </w:r>
      <w:r>
        <w:rPr/>
        <w:t>In</w:t>
      </w:r>
      <w:r>
        <w:rPr>
          <w:spacing w:val="-10"/>
        </w:rPr>
        <w:t> </w:t>
      </w:r>
      <w:r>
        <w:rPr/>
        <w:t>this</w:t>
      </w:r>
      <w:r>
        <w:rPr>
          <w:spacing w:val="-6"/>
        </w:rPr>
        <w:t> </w:t>
      </w:r>
      <w:r>
        <w:rPr/>
        <w:t>appendix,</w:t>
      </w:r>
      <w:r>
        <w:rPr>
          <w:spacing w:val="-5"/>
        </w:rPr>
        <w:t> </w:t>
      </w:r>
      <w:r>
        <w:rPr/>
        <w:t>it</w:t>
      </w:r>
      <w:r>
        <w:rPr>
          <w:spacing w:val="-7"/>
        </w:rPr>
        <w:t> </w:t>
      </w:r>
      <w:r>
        <w:rPr/>
        <w:t>was</w:t>
      </w:r>
      <w:r>
        <w:rPr>
          <w:spacing w:val="-8"/>
        </w:rPr>
        <w:t> </w:t>
      </w:r>
      <w:r>
        <w:rPr/>
        <w:t>possible to</w:t>
      </w:r>
      <w:r>
        <w:rPr>
          <w:spacing w:val="-6"/>
        </w:rPr>
        <w:t> </w:t>
      </w:r>
      <w:r>
        <w:rPr/>
        <w:t>conduct</w:t>
      </w:r>
      <w:r>
        <w:rPr>
          <w:spacing w:val="-6"/>
        </w:rPr>
        <w:t> </w:t>
      </w:r>
      <w:r>
        <w:rPr/>
        <w:t>seismic</w:t>
      </w:r>
      <w:r>
        <w:rPr>
          <w:spacing w:val="-6"/>
        </w:rPr>
        <w:t> </w:t>
      </w:r>
      <w:r>
        <w:rPr/>
        <w:t>analysis</w:t>
      </w:r>
      <w:r>
        <w:rPr>
          <w:spacing w:val="-6"/>
        </w:rPr>
        <w:t> </w:t>
      </w:r>
      <w:r>
        <w:rPr/>
        <w:t>either</w:t>
      </w:r>
      <w:r>
        <w:rPr>
          <w:spacing w:val="-6"/>
        </w:rPr>
        <w:t> </w:t>
      </w:r>
      <w:r>
        <w:rPr/>
        <w:t>by</w:t>
      </w:r>
      <w:r>
        <w:rPr>
          <w:spacing w:val="-8"/>
        </w:rPr>
        <w:t> </w:t>
      </w:r>
      <w:r>
        <w:rPr/>
        <w:t>the</w:t>
      </w:r>
      <w:r>
        <w:rPr>
          <w:spacing w:val="-7"/>
        </w:rPr>
        <w:t> </w:t>
      </w:r>
      <w:r>
        <w:rPr/>
        <w:t>First</w:t>
      </w:r>
      <w:r>
        <w:rPr>
          <w:spacing w:val="-6"/>
        </w:rPr>
        <w:t> </w:t>
      </w:r>
      <w:r>
        <w:rPr/>
        <w:t>Equivalent</w:t>
      </w:r>
      <w:r>
        <w:rPr>
          <w:spacing w:val="-6"/>
        </w:rPr>
        <w:t> </w:t>
      </w:r>
      <w:r>
        <w:rPr/>
        <w:t>Static</w:t>
      </w:r>
      <w:r>
        <w:rPr>
          <w:spacing w:val="-9"/>
        </w:rPr>
        <w:t> </w:t>
      </w:r>
      <w:r>
        <w:rPr/>
        <w:t>Method</w:t>
      </w:r>
      <w:r>
        <w:rPr>
          <w:spacing w:val="-6"/>
        </w:rPr>
        <w:t> </w:t>
      </w:r>
      <w:r>
        <w:rPr/>
        <w:t>in</w:t>
      </w:r>
      <w:r>
        <w:rPr>
          <w:spacing w:val="-9"/>
        </w:rPr>
        <w:t> </w:t>
      </w:r>
      <w:r>
        <w:rPr/>
        <w:t>the</w:t>
      </w:r>
      <w:r>
        <w:rPr>
          <w:spacing w:val="-7"/>
        </w:rPr>
        <w:t> </w:t>
      </w:r>
      <w:r>
        <w:rPr/>
        <w:t>Base</w:t>
      </w:r>
      <w:r>
        <w:rPr>
          <w:spacing w:val="-7"/>
        </w:rPr>
        <w:t> </w:t>
      </w:r>
      <w:r>
        <w:rPr/>
        <w:t>Code</w:t>
      </w:r>
      <w:r>
        <w:rPr>
          <w:spacing w:val="-9"/>
        </w:rPr>
        <w:t> </w:t>
      </w:r>
      <w:r>
        <w:rPr/>
        <w:t>(2004), or by the Second Equivalent Static Method in Appendix 2 (2005) which was based on UBC-97. Appendix 2 (2005) also offered the Response Spectrum Analysis and the Response History Dynamic</w:t>
      </w:r>
      <w:r>
        <w:rPr>
          <w:spacing w:val="-8"/>
        </w:rPr>
        <w:t> </w:t>
      </w:r>
      <w:r>
        <w:rPr/>
        <w:t>Analysis</w:t>
      </w:r>
      <w:r>
        <w:rPr>
          <w:spacing w:val="-11"/>
        </w:rPr>
        <w:t> </w:t>
      </w:r>
      <w:r>
        <w:rPr/>
        <w:t>methods</w:t>
      </w:r>
      <w:r>
        <w:rPr>
          <w:spacing w:val="-9"/>
        </w:rPr>
        <w:t> </w:t>
      </w:r>
      <w:r>
        <w:rPr/>
        <w:t>based</w:t>
      </w:r>
      <w:r>
        <w:rPr>
          <w:spacing w:val="-9"/>
        </w:rPr>
        <w:t> </w:t>
      </w:r>
      <w:r>
        <w:rPr/>
        <w:t>on</w:t>
      </w:r>
      <w:r>
        <w:rPr>
          <w:spacing w:val="-12"/>
        </w:rPr>
        <w:t> </w:t>
      </w:r>
      <w:r>
        <w:rPr/>
        <w:t>the</w:t>
      </w:r>
      <w:r>
        <w:rPr>
          <w:spacing w:val="-12"/>
        </w:rPr>
        <w:t> </w:t>
      </w:r>
      <w:r>
        <w:rPr/>
        <w:t>nature</w:t>
      </w:r>
      <w:r>
        <w:rPr>
          <w:spacing w:val="-9"/>
        </w:rPr>
        <w:t> </w:t>
      </w:r>
      <w:r>
        <w:rPr/>
        <w:t>of</w:t>
      </w:r>
      <w:r>
        <w:rPr>
          <w:spacing w:val="-10"/>
        </w:rPr>
        <w:t> </w:t>
      </w:r>
      <w:r>
        <w:rPr/>
        <w:t>the</w:t>
      </w:r>
      <w:r>
        <w:rPr>
          <w:spacing w:val="-9"/>
        </w:rPr>
        <w:t> </w:t>
      </w:r>
      <w:r>
        <w:rPr/>
        <w:t>structure</w:t>
      </w:r>
      <w:r>
        <w:rPr>
          <w:spacing w:val="-11"/>
        </w:rPr>
        <w:t> </w:t>
      </w:r>
      <w:r>
        <w:rPr/>
        <w:t>and</w:t>
      </w:r>
      <w:r>
        <w:rPr>
          <w:spacing w:val="-9"/>
        </w:rPr>
        <w:t> </w:t>
      </w:r>
      <w:r>
        <w:rPr/>
        <w:t>its</w:t>
      </w:r>
      <w:r>
        <w:rPr>
          <w:spacing w:val="-8"/>
        </w:rPr>
        <w:t> </w:t>
      </w:r>
      <w:r>
        <w:rPr/>
        <w:t>intended</w:t>
      </w:r>
      <w:r>
        <w:rPr>
          <w:spacing w:val="-9"/>
        </w:rPr>
        <w:t> </w:t>
      </w:r>
      <w:r>
        <w:rPr/>
        <w:t>use.</w:t>
      </w:r>
      <w:r>
        <w:rPr>
          <w:spacing w:val="-10"/>
        </w:rPr>
        <w:t> </w:t>
      </w:r>
      <w:r>
        <w:rPr/>
        <w:t>The</w:t>
      </w:r>
      <w:r>
        <w:rPr>
          <w:spacing w:val="-9"/>
        </w:rPr>
        <w:t> </w:t>
      </w:r>
      <w:r>
        <w:rPr/>
        <w:t>current design spectrum of the Syrian Code is shown in Figure 3.1. Both the 2004 Base Code and the Seismic Appendix 2 were reapproved in 2012 and 2013, respectively, with some modifications. The</w:t>
      </w:r>
      <w:r>
        <w:rPr>
          <w:spacing w:val="-2"/>
        </w:rPr>
        <w:t> </w:t>
      </w:r>
      <w:r>
        <w:rPr/>
        <w:t>current</w:t>
      </w:r>
      <w:r>
        <w:rPr>
          <w:spacing w:val="-3"/>
        </w:rPr>
        <w:t> </w:t>
      </w:r>
      <w:r>
        <w:rPr/>
        <w:t>RC</w:t>
      </w:r>
      <w:r>
        <w:rPr>
          <w:spacing w:val="-2"/>
        </w:rPr>
        <w:t> </w:t>
      </w:r>
      <w:r>
        <w:rPr/>
        <w:t>building</w:t>
      </w:r>
      <w:r>
        <w:rPr>
          <w:spacing w:val="-4"/>
        </w:rPr>
        <w:t> </w:t>
      </w:r>
      <w:r>
        <w:rPr/>
        <w:t>code</w:t>
      </w:r>
      <w:r>
        <w:rPr>
          <w:spacing w:val="-2"/>
        </w:rPr>
        <w:t> </w:t>
      </w:r>
      <w:r>
        <w:rPr/>
        <w:t>is</w:t>
      </w:r>
      <w:r>
        <w:rPr>
          <w:spacing w:val="-6"/>
        </w:rPr>
        <w:t> </w:t>
      </w:r>
      <w:r>
        <w:rPr/>
        <w:t>the</w:t>
      </w:r>
      <w:r>
        <w:rPr>
          <w:spacing w:val="-4"/>
        </w:rPr>
        <w:t> </w:t>
      </w:r>
      <w:r>
        <w:rPr/>
        <w:t>fourth</w:t>
      </w:r>
      <w:r>
        <w:rPr>
          <w:spacing w:val="-4"/>
        </w:rPr>
        <w:t> </w:t>
      </w:r>
      <w:r>
        <w:rPr/>
        <w:t>version</w:t>
      </w:r>
      <w:r>
        <w:rPr>
          <w:spacing w:val="-4"/>
        </w:rPr>
        <w:t> </w:t>
      </w:r>
      <w:r>
        <w:rPr/>
        <w:t>of</w:t>
      </w:r>
      <w:r>
        <w:rPr>
          <w:spacing w:val="-3"/>
        </w:rPr>
        <w:t> </w:t>
      </w:r>
      <w:r>
        <w:rPr/>
        <w:t>the</w:t>
      </w:r>
      <w:r>
        <w:rPr>
          <w:spacing w:val="-4"/>
        </w:rPr>
        <w:t> </w:t>
      </w:r>
      <w:r>
        <w:rPr/>
        <w:t>2012</w:t>
      </w:r>
      <w:r>
        <w:rPr>
          <w:spacing w:val="-4"/>
        </w:rPr>
        <w:t> </w:t>
      </w:r>
      <w:r>
        <w:rPr/>
        <w:t>Base</w:t>
      </w:r>
      <w:r>
        <w:rPr>
          <w:spacing w:val="-4"/>
        </w:rPr>
        <w:t> </w:t>
      </w:r>
      <w:r>
        <w:rPr/>
        <w:t>Code,</w:t>
      </w:r>
      <w:r>
        <w:rPr>
          <w:spacing w:val="-5"/>
        </w:rPr>
        <w:t> </w:t>
      </w:r>
      <w:r>
        <w:rPr/>
        <w:t>with</w:t>
      </w:r>
      <w:r>
        <w:rPr>
          <w:spacing w:val="-4"/>
        </w:rPr>
        <w:t> </w:t>
      </w:r>
      <w:r>
        <w:rPr/>
        <w:t>the</w:t>
      </w:r>
      <w:r>
        <w:rPr>
          <w:spacing w:val="-4"/>
        </w:rPr>
        <w:t> </w:t>
      </w:r>
      <w:r>
        <w:rPr/>
        <w:t>2013</w:t>
      </w:r>
      <w:r>
        <w:rPr>
          <w:spacing w:val="-4"/>
        </w:rPr>
        <w:t> </w:t>
      </w:r>
      <w:r>
        <w:rPr/>
        <w:t>seismic design Appendix 2, both reapproved in the 2018 Code version. The seismic design Appendix in 2013 updated the use of the UBC-97 Code Equivalent Static Method, and offered, as an alternative, the Improved Equivalent Static Method (based on mode shapes following the ASCE 7-10 Standard, and the IBC 2009 Code).</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3"/>
        <w:rPr>
          <w:sz w:val="24"/>
        </w:rPr>
      </w:pPr>
    </w:p>
    <w:p>
      <w:pPr>
        <w:pStyle w:val="BodyText"/>
        <w:spacing w:line="276" w:lineRule="auto"/>
        <w:ind w:left="243" w:right="226"/>
        <w:jc w:val="center"/>
      </w:pPr>
      <w:r>
        <w:rPr>
          <w:b/>
        </w:rPr>
        <w:t>Figure 3.1. </w:t>
      </w:r>
      <w:r>
        <w:rPr/>
        <w:t>Current design response spectrum (spectral acceleration versus natural period) in Syria</w:t>
      </w:r>
      <w:r>
        <w:rPr>
          <w:spacing w:val="-3"/>
        </w:rPr>
        <w:t> </w:t>
      </w:r>
      <w:r>
        <w:rPr/>
        <w:t>(Source:</w:t>
      </w:r>
      <w:r>
        <w:rPr>
          <w:spacing w:val="-4"/>
        </w:rPr>
        <w:t> </w:t>
      </w:r>
      <w:r>
        <w:rPr/>
        <w:t>Arab</w:t>
      </w:r>
      <w:r>
        <w:rPr>
          <w:spacing w:val="-5"/>
        </w:rPr>
        <w:t> </w:t>
      </w:r>
      <w:r>
        <w:rPr/>
        <w:t>Syrian</w:t>
      </w:r>
      <w:r>
        <w:rPr>
          <w:spacing w:val="-3"/>
        </w:rPr>
        <w:t> </w:t>
      </w:r>
      <w:r>
        <w:rPr/>
        <w:t>Code</w:t>
      </w:r>
      <w:r>
        <w:rPr>
          <w:spacing w:val="-3"/>
        </w:rPr>
        <w:t> </w:t>
      </w:r>
      <w:r>
        <w:rPr/>
        <w:t>for</w:t>
      </w:r>
      <w:r>
        <w:rPr>
          <w:spacing w:val="-2"/>
        </w:rPr>
        <w:t> </w:t>
      </w:r>
      <w:r>
        <w:rPr/>
        <w:t>Design</w:t>
      </w:r>
      <w:r>
        <w:rPr>
          <w:spacing w:val="-5"/>
        </w:rPr>
        <w:t> </w:t>
      </w:r>
      <w:r>
        <w:rPr/>
        <w:t>and</w:t>
      </w:r>
      <w:r>
        <w:rPr>
          <w:spacing w:val="-5"/>
        </w:rPr>
        <w:t> </w:t>
      </w:r>
      <w:r>
        <w:rPr/>
        <w:t>Construction</w:t>
      </w:r>
      <w:r>
        <w:rPr>
          <w:spacing w:val="-3"/>
        </w:rPr>
        <w:t> </w:t>
      </w:r>
      <w:r>
        <w:rPr/>
        <w:t>of</w:t>
      </w:r>
      <w:r>
        <w:rPr>
          <w:spacing w:val="-4"/>
        </w:rPr>
        <w:t> </w:t>
      </w:r>
      <w:r>
        <w:rPr/>
        <w:t>Reinforced</w:t>
      </w:r>
      <w:r>
        <w:rPr>
          <w:spacing w:val="-3"/>
        </w:rPr>
        <w:t> </w:t>
      </w:r>
      <w:r>
        <w:rPr/>
        <w:t>Concrete</w:t>
      </w:r>
      <w:r>
        <w:rPr>
          <w:spacing w:val="-3"/>
        </w:rPr>
        <w:t> </w:t>
      </w:r>
      <w:r>
        <w:rPr/>
        <w:t>Buildings (2013), Appendix 2: Design of Earthquake-Resistant Buildings and Structures).</w:t>
      </w:r>
    </w:p>
    <w:p>
      <w:pPr>
        <w:spacing w:after="0" w:line="276" w:lineRule="auto"/>
        <w:jc w:val="center"/>
        <w:sectPr>
          <w:pgSz w:w="12240" w:h="15840"/>
          <w:pgMar w:header="0" w:footer="1712" w:top="1420" w:bottom="1980" w:left="1200" w:right="1220"/>
        </w:sectPr>
      </w:pPr>
    </w:p>
    <w:p>
      <w:pPr>
        <w:pStyle w:val="BodyText"/>
        <w:spacing w:before="68"/>
        <w:ind w:left="240" w:right="213"/>
        <w:jc w:val="both"/>
      </w:pPr>
      <w:r>
        <w:rPr/>
        <w:t>The first code provisions to introduce seismic details in concrete construction was the 1996 Appendix 1. Thus, it is reasonable to assume that any building constructed prior to 2000 lacks seismic details and can be considered non-ductile. In the 2018 seismic design Appendix 2, the design of RC moment frames generally follows similar practices to US codes for ordinary, intermediate,</w:t>
      </w:r>
      <w:r>
        <w:rPr>
          <w:spacing w:val="-16"/>
        </w:rPr>
        <w:t> </w:t>
      </w:r>
      <w:r>
        <w:rPr/>
        <w:t>and</w:t>
      </w:r>
      <w:r>
        <w:rPr>
          <w:spacing w:val="-15"/>
        </w:rPr>
        <w:t> </w:t>
      </w:r>
      <w:r>
        <w:rPr/>
        <w:t>special</w:t>
      </w:r>
      <w:r>
        <w:rPr>
          <w:spacing w:val="-15"/>
        </w:rPr>
        <w:t> </w:t>
      </w:r>
      <w:r>
        <w:rPr/>
        <w:t>moment</w:t>
      </w:r>
      <w:r>
        <w:rPr>
          <w:spacing w:val="-16"/>
        </w:rPr>
        <w:t> </w:t>
      </w:r>
      <w:r>
        <w:rPr/>
        <w:t>frames.</w:t>
      </w:r>
      <w:r>
        <w:rPr>
          <w:spacing w:val="-15"/>
        </w:rPr>
        <w:t> </w:t>
      </w:r>
      <w:r>
        <w:rPr/>
        <w:t>However,</w:t>
      </w:r>
      <w:r>
        <w:rPr>
          <w:spacing w:val="-15"/>
        </w:rPr>
        <w:t> </w:t>
      </w:r>
      <w:r>
        <w:rPr/>
        <w:t>two</w:t>
      </w:r>
      <w:r>
        <w:rPr>
          <w:spacing w:val="-15"/>
        </w:rPr>
        <w:t> </w:t>
      </w:r>
      <w:r>
        <w:rPr/>
        <w:t>more</w:t>
      </w:r>
      <w:r>
        <w:rPr>
          <w:spacing w:val="-16"/>
        </w:rPr>
        <w:t> </w:t>
      </w:r>
      <w:r>
        <w:rPr/>
        <w:t>local</w:t>
      </w:r>
      <w:r>
        <w:rPr>
          <w:spacing w:val="-15"/>
        </w:rPr>
        <w:t> </w:t>
      </w:r>
      <w:r>
        <w:rPr/>
        <w:t>categories</w:t>
      </w:r>
      <w:r>
        <w:rPr>
          <w:spacing w:val="-15"/>
        </w:rPr>
        <w:t> </w:t>
      </w:r>
      <w:r>
        <w:rPr/>
        <w:t>are</w:t>
      </w:r>
      <w:r>
        <w:rPr>
          <w:spacing w:val="-16"/>
        </w:rPr>
        <w:t> </w:t>
      </w:r>
      <w:r>
        <w:rPr/>
        <w:t>added:</w:t>
      </w:r>
      <w:r>
        <w:rPr>
          <w:spacing w:val="-15"/>
        </w:rPr>
        <w:t> </w:t>
      </w:r>
      <w:r>
        <w:rPr/>
        <w:t>1)</w:t>
      </w:r>
      <w:r>
        <w:rPr>
          <w:spacing w:val="-15"/>
        </w:rPr>
        <w:t> </w:t>
      </w:r>
      <w:r>
        <w:rPr/>
        <w:t>local intermediate</w:t>
      </w:r>
      <w:r>
        <w:rPr>
          <w:spacing w:val="-14"/>
        </w:rPr>
        <w:t> </w:t>
      </w:r>
      <w:r>
        <w:rPr/>
        <w:t>moment</w:t>
      </w:r>
      <w:r>
        <w:rPr>
          <w:spacing w:val="-15"/>
        </w:rPr>
        <w:t> </w:t>
      </w:r>
      <w:r>
        <w:rPr/>
        <w:t>frames</w:t>
      </w:r>
      <w:r>
        <w:rPr>
          <w:spacing w:val="-13"/>
        </w:rPr>
        <w:t> </w:t>
      </w:r>
      <w:r>
        <w:rPr/>
        <w:t>(constructed</w:t>
      </w:r>
      <w:r>
        <w:rPr>
          <w:spacing w:val="-13"/>
        </w:rPr>
        <w:t> </w:t>
      </w:r>
      <w:r>
        <w:rPr/>
        <w:t>with</w:t>
      </w:r>
      <w:r>
        <w:rPr>
          <w:spacing w:val="-16"/>
        </w:rPr>
        <w:t> </w:t>
      </w:r>
      <w:r>
        <w:rPr/>
        <w:t>relative</w:t>
      </w:r>
      <w:r>
        <w:rPr>
          <w:spacing w:val="-13"/>
        </w:rPr>
        <w:t> </w:t>
      </w:r>
      <w:r>
        <w:rPr/>
        <w:t>ease</w:t>
      </w:r>
      <w:r>
        <w:rPr>
          <w:spacing w:val="-14"/>
        </w:rPr>
        <w:t> </w:t>
      </w:r>
      <w:r>
        <w:rPr/>
        <w:t>in</w:t>
      </w:r>
      <w:r>
        <w:rPr>
          <w:spacing w:val="-14"/>
        </w:rPr>
        <w:t> </w:t>
      </w:r>
      <w:r>
        <w:rPr/>
        <w:t>Syria)</w:t>
      </w:r>
      <w:r>
        <w:rPr>
          <w:spacing w:val="-13"/>
        </w:rPr>
        <w:t> </w:t>
      </w:r>
      <w:r>
        <w:rPr/>
        <w:t>and</w:t>
      </w:r>
      <w:r>
        <w:rPr>
          <w:spacing w:val="-14"/>
        </w:rPr>
        <w:t> </w:t>
      </w:r>
      <w:r>
        <w:rPr/>
        <w:t>2)</w:t>
      </w:r>
      <w:r>
        <w:rPr>
          <w:spacing w:val="-13"/>
        </w:rPr>
        <w:t> </w:t>
      </w:r>
      <w:r>
        <w:rPr/>
        <w:t>local</w:t>
      </w:r>
      <w:r>
        <w:rPr>
          <w:spacing w:val="-14"/>
        </w:rPr>
        <w:t> </w:t>
      </w:r>
      <w:r>
        <w:rPr/>
        <w:t>special</w:t>
      </w:r>
      <w:r>
        <w:rPr>
          <w:spacing w:val="-15"/>
        </w:rPr>
        <w:t> </w:t>
      </w:r>
      <w:r>
        <w:rPr/>
        <w:t>moment frames (constructed with more difficulty in Syria). Moreover, Appendix 2 required shear walls for critical buildings like hospitals, public buildings, and high-rise buildings. In</w:t>
      </w:r>
      <w:r>
        <w:rPr>
          <w:spacing w:val="-1"/>
        </w:rPr>
        <w:t> </w:t>
      </w:r>
      <w:r>
        <w:rPr/>
        <w:t>the Syrian Code, low- rise, mid-rise, and high-rise buildings are 1 to 6, 7 to 12, and 12 or more stories, respectively.</w:t>
      </w:r>
    </w:p>
    <w:p>
      <w:pPr>
        <w:pStyle w:val="BodyText"/>
        <w:spacing w:before="121"/>
        <w:ind w:left="240" w:right="212"/>
        <w:jc w:val="both"/>
      </w:pPr>
      <w:r>
        <w:rPr/>
        <w:t>It is noteworthy that the seismic design/provisions in the Syrian Code were considered optional to adopt until 2008 and</w:t>
      </w:r>
      <w:r>
        <w:rPr>
          <w:spacing w:val="-2"/>
        </w:rPr>
        <w:t> </w:t>
      </w:r>
      <w:r>
        <w:rPr/>
        <w:t>that the</w:t>
      </w:r>
      <w:r>
        <w:rPr>
          <w:spacing w:val="-2"/>
        </w:rPr>
        <w:t> </w:t>
      </w:r>
      <w:r>
        <w:rPr/>
        <w:t>unreinforced non-ductile bearing wall systems</w:t>
      </w:r>
      <w:r>
        <w:rPr>
          <w:spacing w:val="-1"/>
        </w:rPr>
        <w:t> </w:t>
      </w:r>
      <w:r>
        <w:rPr/>
        <w:t>made of masonry and</w:t>
      </w:r>
      <w:r>
        <w:rPr>
          <w:spacing w:val="-2"/>
        </w:rPr>
        <w:t> </w:t>
      </w:r>
      <w:r>
        <w:rPr/>
        <w:t>concrete</w:t>
      </w:r>
      <w:r>
        <w:rPr>
          <w:spacing w:val="-4"/>
        </w:rPr>
        <w:t> </w:t>
      </w:r>
      <w:r>
        <w:rPr/>
        <w:t>are</w:t>
      </w:r>
      <w:r>
        <w:rPr>
          <w:spacing w:val="-4"/>
        </w:rPr>
        <w:t> </w:t>
      </w:r>
      <w:r>
        <w:rPr/>
        <w:t>permitted</w:t>
      </w:r>
      <w:r>
        <w:rPr>
          <w:spacing w:val="-2"/>
        </w:rPr>
        <w:t> </w:t>
      </w:r>
      <w:r>
        <w:rPr/>
        <w:t>by</w:t>
      </w:r>
      <w:r>
        <w:rPr>
          <w:spacing w:val="-4"/>
        </w:rPr>
        <w:t> </w:t>
      </w:r>
      <w:r>
        <w:rPr/>
        <w:t>the</w:t>
      </w:r>
      <w:r>
        <w:rPr>
          <w:spacing w:val="-4"/>
        </w:rPr>
        <w:t> </w:t>
      </w:r>
      <w:r>
        <w:rPr/>
        <w:t>Syrian</w:t>
      </w:r>
      <w:r>
        <w:rPr>
          <w:spacing w:val="-4"/>
        </w:rPr>
        <w:t> </w:t>
      </w:r>
      <w:r>
        <w:rPr/>
        <w:t>Code</w:t>
      </w:r>
      <w:r>
        <w:rPr>
          <w:spacing w:val="-2"/>
        </w:rPr>
        <w:t> </w:t>
      </w:r>
      <w:r>
        <w:rPr/>
        <w:t>in</w:t>
      </w:r>
      <w:r>
        <w:rPr>
          <w:spacing w:val="-4"/>
        </w:rPr>
        <w:t> </w:t>
      </w:r>
      <w:r>
        <w:rPr/>
        <w:t>low-rise</w:t>
      </w:r>
      <w:r>
        <w:rPr>
          <w:spacing w:val="-4"/>
        </w:rPr>
        <w:t> </w:t>
      </w:r>
      <w:r>
        <w:rPr/>
        <w:t>buildings</w:t>
      </w:r>
      <w:r>
        <w:rPr>
          <w:spacing w:val="-1"/>
        </w:rPr>
        <w:t> </w:t>
      </w:r>
      <w:r>
        <w:rPr/>
        <w:t>up</w:t>
      </w:r>
      <w:r>
        <w:rPr>
          <w:spacing w:val="-4"/>
        </w:rPr>
        <w:t> </w:t>
      </w:r>
      <w:r>
        <w:rPr/>
        <w:t>to</w:t>
      </w:r>
      <w:r>
        <w:rPr>
          <w:spacing w:val="-4"/>
        </w:rPr>
        <w:t> </w:t>
      </w:r>
      <w:r>
        <w:rPr/>
        <w:t>six</w:t>
      </w:r>
      <w:r>
        <w:rPr>
          <w:spacing w:val="-1"/>
        </w:rPr>
        <w:t> </w:t>
      </w:r>
      <w:r>
        <w:rPr/>
        <w:t>stories.</w:t>
      </w:r>
      <w:r>
        <w:rPr>
          <w:spacing w:val="-3"/>
        </w:rPr>
        <w:t> </w:t>
      </w:r>
      <w:r>
        <w:rPr/>
        <w:t>Despite</w:t>
      </w:r>
      <w:r>
        <w:rPr>
          <w:spacing w:val="-4"/>
        </w:rPr>
        <w:t> </w:t>
      </w:r>
      <w:r>
        <w:rPr/>
        <w:t>the presence</w:t>
      </w:r>
      <w:r>
        <w:rPr>
          <w:spacing w:val="-13"/>
        </w:rPr>
        <w:t> </w:t>
      </w:r>
      <w:r>
        <w:rPr/>
        <w:t>of</w:t>
      </w:r>
      <w:r>
        <w:rPr>
          <w:spacing w:val="-13"/>
        </w:rPr>
        <w:t> </w:t>
      </w:r>
      <w:r>
        <w:rPr/>
        <w:t>the</w:t>
      </w:r>
      <w:r>
        <w:rPr>
          <w:spacing w:val="-15"/>
        </w:rPr>
        <w:t> </w:t>
      </w:r>
      <w:r>
        <w:rPr/>
        <w:t>above-mentioned</w:t>
      </w:r>
      <w:r>
        <w:rPr>
          <w:spacing w:val="-13"/>
        </w:rPr>
        <w:t> </w:t>
      </w:r>
      <w:r>
        <w:rPr/>
        <w:t>elaborate</w:t>
      </w:r>
      <w:r>
        <w:rPr>
          <w:spacing w:val="-12"/>
        </w:rPr>
        <w:t> </w:t>
      </w:r>
      <w:r>
        <w:rPr/>
        <w:t>building</w:t>
      </w:r>
      <w:r>
        <w:rPr>
          <w:spacing w:val="-13"/>
        </w:rPr>
        <w:t> </w:t>
      </w:r>
      <w:r>
        <w:rPr/>
        <w:t>codes</w:t>
      </w:r>
      <w:r>
        <w:rPr>
          <w:spacing w:val="-14"/>
        </w:rPr>
        <w:t> </w:t>
      </w:r>
      <w:r>
        <w:rPr/>
        <w:t>that</w:t>
      </w:r>
      <w:r>
        <w:rPr>
          <w:spacing w:val="-11"/>
        </w:rPr>
        <w:t> </w:t>
      </w:r>
      <w:r>
        <w:rPr/>
        <w:t>include</w:t>
      </w:r>
      <w:r>
        <w:rPr>
          <w:spacing w:val="-12"/>
        </w:rPr>
        <w:t> </w:t>
      </w:r>
      <w:r>
        <w:rPr/>
        <w:t>seismic</w:t>
      </w:r>
      <w:r>
        <w:rPr>
          <w:spacing w:val="-12"/>
        </w:rPr>
        <w:t> </w:t>
      </w:r>
      <w:r>
        <w:rPr/>
        <w:t>design</w:t>
      </w:r>
      <w:r>
        <w:rPr>
          <w:spacing w:val="-15"/>
        </w:rPr>
        <w:t> </w:t>
      </w:r>
      <w:r>
        <w:rPr/>
        <w:t>provisions since 1996, it is important to highlight that earthquake-resistant construction found little to no implementation in Syria due to several economic, societal, and political reasons.</w:t>
      </w:r>
    </w:p>
    <w:p>
      <w:pPr>
        <w:pStyle w:val="BodyText"/>
        <w:spacing w:before="5"/>
        <w:rPr>
          <w:sz w:val="25"/>
        </w:rPr>
      </w:pPr>
    </w:p>
    <w:p>
      <w:pPr>
        <w:pStyle w:val="Heading4"/>
        <w:numPr>
          <w:ilvl w:val="2"/>
          <w:numId w:val="4"/>
        </w:numPr>
        <w:tabs>
          <w:tab w:pos="853" w:val="left" w:leader="none"/>
        </w:tabs>
        <w:spacing w:line="240" w:lineRule="auto" w:before="0" w:after="0"/>
        <w:ind w:left="853" w:right="0" w:hanging="613"/>
        <w:jc w:val="left"/>
      </w:pPr>
      <w:bookmarkStart w:name="_bookmark33" w:id="34"/>
      <w:bookmarkEnd w:id="34"/>
      <w:r>
        <w:rPr>
          <w:b w:val="0"/>
        </w:rPr>
      </w:r>
      <w:r>
        <w:rPr/>
        <w:t>Construction</w:t>
      </w:r>
      <w:r>
        <w:rPr>
          <w:spacing w:val="-8"/>
        </w:rPr>
        <w:t> </w:t>
      </w:r>
      <w:r>
        <w:rPr>
          <w:spacing w:val="-2"/>
        </w:rPr>
        <w:t>Practices</w:t>
      </w:r>
    </w:p>
    <w:p>
      <w:pPr>
        <w:pStyle w:val="BodyText"/>
        <w:spacing w:before="157"/>
        <w:ind w:left="240" w:right="211"/>
        <w:jc w:val="both"/>
      </w:pPr>
      <w:r>
        <w:rPr/>
        <w:t>Figure</w:t>
      </w:r>
      <w:r>
        <w:rPr>
          <w:spacing w:val="-6"/>
        </w:rPr>
        <w:t> </w:t>
      </w:r>
      <w:r>
        <w:rPr/>
        <w:t>3.2</w:t>
      </w:r>
      <w:r>
        <w:rPr>
          <w:spacing w:val="-8"/>
        </w:rPr>
        <w:t> </w:t>
      </w:r>
      <w:r>
        <w:rPr/>
        <w:t>shows</w:t>
      </w:r>
      <w:r>
        <w:rPr>
          <w:spacing w:val="-6"/>
        </w:rPr>
        <w:t> </w:t>
      </w:r>
      <w:r>
        <w:rPr/>
        <w:t>an</w:t>
      </w:r>
      <w:r>
        <w:rPr>
          <w:spacing w:val="-9"/>
        </w:rPr>
        <w:t> </w:t>
      </w:r>
      <w:r>
        <w:rPr/>
        <w:t>example</w:t>
      </w:r>
      <w:r>
        <w:rPr>
          <w:spacing w:val="-6"/>
        </w:rPr>
        <w:t> </w:t>
      </w:r>
      <w:r>
        <w:rPr/>
        <w:t>of</w:t>
      </w:r>
      <w:r>
        <w:rPr>
          <w:spacing w:val="-8"/>
        </w:rPr>
        <w:t> </w:t>
      </w:r>
      <w:r>
        <w:rPr/>
        <w:t>common</w:t>
      </w:r>
      <w:r>
        <w:rPr>
          <w:spacing w:val="-9"/>
        </w:rPr>
        <w:t> </w:t>
      </w:r>
      <w:r>
        <w:rPr/>
        <w:t>flawed</w:t>
      </w:r>
      <w:r>
        <w:rPr>
          <w:spacing w:val="-9"/>
        </w:rPr>
        <w:t> </w:t>
      </w:r>
      <w:r>
        <w:rPr/>
        <w:t>practices</w:t>
      </w:r>
      <w:r>
        <w:rPr>
          <w:spacing w:val="-9"/>
        </w:rPr>
        <w:t> </w:t>
      </w:r>
      <w:r>
        <w:rPr/>
        <w:t>in</w:t>
      </w:r>
      <w:r>
        <w:rPr>
          <w:spacing w:val="-6"/>
        </w:rPr>
        <w:t> </w:t>
      </w:r>
      <w:r>
        <w:rPr/>
        <w:t>non-engineered</w:t>
      </w:r>
      <w:r>
        <w:rPr>
          <w:spacing w:val="-7"/>
        </w:rPr>
        <w:t> </w:t>
      </w:r>
      <w:r>
        <w:rPr/>
        <w:t>buildings</w:t>
      </w:r>
      <w:r>
        <w:rPr>
          <w:spacing w:val="-6"/>
        </w:rPr>
        <w:t> </w:t>
      </w:r>
      <w:r>
        <w:rPr/>
        <w:t>promoted through a local “Reconciliation Law”, which allowed building owners to register the building with little</w:t>
      </w:r>
      <w:r>
        <w:rPr>
          <w:spacing w:val="-16"/>
        </w:rPr>
        <w:t> </w:t>
      </w:r>
      <w:r>
        <w:rPr/>
        <w:t>or</w:t>
      </w:r>
      <w:r>
        <w:rPr>
          <w:spacing w:val="-15"/>
        </w:rPr>
        <w:t> </w:t>
      </w:r>
      <w:r>
        <w:rPr/>
        <w:t>no</w:t>
      </w:r>
      <w:r>
        <w:rPr>
          <w:spacing w:val="-15"/>
        </w:rPr>
        <w:t> </w:t>
      </w:r>
      <w:r>
        <w:rPr/>
        <w:t>structural</w:t>
      </w:r>
      <w:r>
        <w:rPr>
          <w:spacing w:val="-16"/>
        </w:rPr>
        <w:t> </w:t>
      </w:r>
      <w:r>
        <w:rPr/>
        <w:t>review</w:t>
      </w:r>
      <w:r>
        <w:rPr>
          <w:spacing w:val="-15"/>
        </w:rPr>
        <w:t> </w:t>
      </w:r>
      <w:r>
        <w:rPr/>
        <w:t>or</w:t>
      </w:r>
      <w:r>
        <w:rPr>
          <w:spacing w:val="-15"/>
        </w:rPr>
        <w:t> </w:t>
      </w:r>
      <w:r>
        <w:rPr/>
        <w:t>building</w:t>
      </w:r>
      <w:r>
        <w:rPr>
          <w:spacing w:val="-15"/>
        </w:rPr>
        <w:t> </w:t>
      </w:r>
      <w:r>
        <w:rPr/>
        <w:t>inspection/assessment.</w:t>
      </w:r>
      <w:r>
        <w:rPr>
          <w:spacing w:val="-16"/>
        </w:rPr>
        <w:t> </w:t>
      </w:r>
      <w:r>
        <w:rPr/>
        <w:t>Furthermore,</w:t>
      </w:r>
      <w:r>
        <w:rPr>
          <w:spacing w:val="-15"/>
        </w:rPr>
        <w:t> </w:t>
      </w:r>
      <w:r>
        <w:rPr/>
        <w:t>permits</w:t>
      </w:r>
      <w:r>
        <w:rPr>
          <w:spacing w:val="-15"/>
        </w:rPr>
        <w:t> </w:t>
      </w:r>
      <w:r>
        <w:rPr/>
        <w:t>were</w:t>
      </w:r>
      <w:r>
        <w:rPr>
          <w:spacing w:val="-16"/>
        </w:rPr>
        <w:t> </w:t>
      </w:r>
      <w:r>
        <w:rPr/>
        <w:t>granted to</w:t>
      </w:r>
      <w:r>
        <w:rPr>
          <w:spacing w:val="-9"/>
        </w:rPr>
        <w:t> </w:t>
      </w:r>
      <w:r>
        <w:rPr/>
        <w:t>recently</w:t>
      </w:r>
      <w:r>
        <w:rPr>
          <w:spacing w:val="-8"/>
        </w:rPr>
        <w:t> </w:t>
      </w:r>
      <w:r>
        <w:rPr/>
        <w:t>registered</w:t>
      </w:r>
      <w:r>
        <w:rPr>
          <w:spacing w:val="-9"/>
        </w:rPr>
        <w:t> </w:t>
      </w:r>
      <w:r>
        <w:rPr/>
        <w:t>buildings</w:t>
      </w:r>
      <w:r>
        <w:rPr>
          <w:spacing w:val="-8"/>
        </w:rPr>
        <w:t> </w:t>
      </w:r>
      <w:r>
        <w:rPr/>
        <w:t>of</w:t>
      </w:r>
      <w:r>
        <w:rPr>
          <w:spacing w:val="-8"/>
        </w:rPr>
        <w:t> </w:t>
      </w:r>
      <w:r>
        <w:rPr/>
        <w:t>less</w:t>
      </w:r>
      <w:r>
        <w:rPr>
          <w:spacing w:val="-9"/>
        </w:rPr>
        <w:t> </w:t>
      </w:r>
      <w:r>
        <w:rPr/>
        <w:t>than</w:t>
      </w:r>
      <w:r>
        <w:rPr>
          <w:spacing w:val="-9"/>
        </w:rPr>
        <w:t> </w:t>
      </w:r>
      <w:r>
        <w:rPr/>
        <w:t>6</w:t>
      </w:r>
      <w:r>
        <w:rPr>
          <w:spacing w:val="-11"/>
        </w:rPr>
        <w:t> </w:t>
      </w:r>
      <w:r>
        <w:rPr/>
        <w:t>stories</w:t>
      </w:r>
      <w:r>
        <w:rPr>
          <w:spacing w:val="-9"/>
        </w:rPr>
        <w:t> </w:t>
      </w:r>
      <w:r>
        <w:rPr/>
        <w:t>to</w:t>
      </w:r>
      <w:r>
        <w:rPr>
          <w:spacing w:val="-9"/>
        </w:rPr>
        <w:t> </w:t>
      </w:r>
      <w:r>
        <w:rPr/>
        <w:t>allow</w:t>
      </w:r>
      <w:r>
        <w:rPr>
          <w:spacing w:val="-10"/>
        </w:rPr>
        <w:t> </w:t>
      </w:r>
      <w:r>
        <w:rPr/>
        <w:t>construction</w:t>
      </w:r>
      <w:r>
        <w:rPr>
          <w:spacing w:val="-9"/>
        </w:rPr>
        <w:t> </w:t>
      </w:r>
      <w:r>
        <w:rPr/>
        <w:t>of</w:t>
      </w:r>
      <w:r>
        <w:rPr>
          <w:spacing w:val="-7"/>
        </w:rPr>
        <w:t> </w:t>
      </w:r>
      <w:r>
        <w:rPr/>
        <w:t>additional</w:t>
      </w:r>
      <w:r>
        <w:rPr>
          <w:spacing w:val="-10"/>
        </w:rPr>
        <w:t> </w:t>
      </w:r>
      <w:r>
        <w:rPr/>
        <w:t>stories</w:t>
      </w:r>
      <w:r>
        <w:rPr>
          <w:spacing w:val="-11"/>
        </w:rPr>
        <w:t> </w:t>
      </w:r>
      <w:r>
        <w:rPr/>
        <w:t>(up to 6) despite being non-engineered buildings with unknown column and foundation capacity. Those</w:t>
      </w:r>
      <w:r>
        <w:rPr>
          <w:spacing w:val="-1"/>
        </w:rPr>
        <w:t> </w:t>
      </w:r>
      <w:r>
        <w:rPr/>
        <w:t>additional</w:t>
      </w:r>
      <w:r>
        <w:rPr>
          <w:spacing w:val="-3"/>
        </w:rPr>
        <w:t> </w:t>
      </w:r>
      <w:r>
        <w:rPr/>
        <w:t>floors</w:t>
      </w:r>
      <w:r>
        <w:rPr>
          <w:spacing w:val="-3"/>
        </w:rPr>
        <w:t> </w:t>
      </w:r>
      <w:r>
        <w:rPr/>
        <w:t>were built completely</w:t>
      </w:r>
      <w:r>
        <w:rPr>
          <w:spacing w:val="-4"/>
        </w:rPr>
        <w:t> </w:t>
      </w:r>
      <w:r>
        <w:rPr/>
        <w:t>from</w:t>
      </w:r>
      <w:r>
        <w:rPr>
          <w:spacing w:val="-2"/>
        </w:rPr>
        <w:t> </w:t>
      </w:r>
      <w:r>
        <w:rPr/>
        <w:t>hollow</w:t>
      </w:r>
      <w:r>
        <w:rPr>
          <w:spacing w:val="-2"/>
        </w:rPr>
        <w:t> </w:t>
      </w:r>
      <w:r>
        <w:rPr/>
        <w:t>concrete</w:t>
      </w:r>
      <w:r>
        <w:rPr>
          <w:spacing w:val="-2"/>
        </w:rPr>
        <w:t> </w:t>
      </w:r>
      <w:r>
        <w:rPr/>
        <w:t>block</w:t>
      </w:r>
      <w:r>
        <w:rPr>
          <w:spacing w:val="-3"/>
        </w:rPr>
        <w:t> </w:t>
      </w:r>
      <w:r>
        <w:rPr/>
        <w:t>bearing</w:t>
      </w:r>
      <w:r>
        <w:rPr>
          <w:spacing w:val="-1"/>
        </w:rPr>
        <w:t> </w:t>
      </w:r>
      <w:r>
        <w:rPr/>
        <w:t>walls,</w:t>
      </w:r>
      <w:r>
        <w:rPr>
          <w:spacing w:val="-1"/>
        </w:rPr>
        <w:t> </w:t>
      </w:r>
      <w:r>
        <w:rPr/>
        <w:t>and</w:t>
      </w:r>
      <w:r>
        <w:rPr>
          <w:spacing w:val="-3"/>
        </w:rPr>
        <w:t> </w:t>
      </w:r>
      <w:r>
        <w:rPr/>
        <w:t>solid slabs that are 60 to 80 mm thick with no beams and insufficient reinforcing bars.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5"/>
        <w:rPr>
          <w:sz w:val="20"/>
        </w:rPr>
      </w:pPr>
    </w:p>
    <w:p>
      <w:pPr>
        <w:pStyle w:val="BodyText"/>
        <w:spacing w:line="276" w:lineRule="auto"/>
        <w:ind w:left="2761" w:hanging="2439"/>
      </w:pPr>
      <w:r>
        <w:rPr>
          <w:b/>
        </w:rPr>
        <w:t>Figure</w:t>
      </w:r>
      <w:r>
        <w:rPr>
          <w:b/>
          <w:spacing w:val="-3"/>
        </w:rPr>
        <w:t> </w:t>
      </w:r>
      <w:r>
        <w:rPr>
          <w:b/>
        </w:rPr>
        <w:t>3.2.</w:t>
      </w:r>
      <w:r>
        <w:rPr>
          <w:b/>
          <w:spacing w:val="-4"/>
        </w:rPr>
        <w:t> </w:t>
      </w:r>
      <w:r>
        <w:rPr/>
        <w:t>An</w:t>
      </w:r>
      <w:r>
        <w:rPr>
          <w:spacing w:val="-3"/>
        </w:rPr>
        <w:t> </w:t>
      </w:r>
      <w:r>
        <w:rPr/>
        <w:t>Aleppo</w:t>
      </w:r>
      <w:r>
        <w:rPr>
          <w:spacing w:val="-5"/>
        </w:rPr>
        <w:t> </w:t>
      </w:r>
      <w:r>
        <w:rPr/>
        <w:t>City</w:t>
      </w:r>
      <w:r>
        <w:rPr>
          <w:spacing w:val="-5"/>
        </w:rPr>
        <w:t> </w:t>
      </w:r>
      <w:r>
        <w:rPr/>
        <w:t>mid-rise</w:t>
      </w:r>
      <w:r>
        <w:rPr>
          <w:spacing w:val="-5"/>
        </w:rPr>
        <w:t> </w:t>
      </w:r>
      <w:r>
        <w:rPr/>
        <w:t>non-engineered</w:t>
      </w:r>
      <w:r>
        <w:rPr>
          <w:spacing w:val="-3"/>
        </w:rPr>
        <w:t> </w:t>
      </w:r>
      <w:r>
        <w:rPr/>
        <w:t>building</w:t>
      </w:r>
      <w:r>
        <w:rPr>
          <w:spacing w:val="-3"/>
        </w:rPr>
        <w:t> </w:t>
      </w:r>
      <w:r>
        <w:rPr/>
        <w:t>before</w:t>
      </w:r>
      <w:r>
        <w:rPr>
          <w:spacing w:val="-5"/>
        </w:rPr>
        <w:t> </w:t>
      </w:r>
      <w:r>
        <w:rPr/>
        <w:t>and</w:t>
      </w:r>
      <w:r>
        <w:rPr>
          <w:spacing w:val="-3"/>
        </w:rPr>
        <w:t> </w:t>
      </w:r>
      <w:r>
        <w:rPr/>
        <w:t>after</w:t>
      </w:r>
      <w:r>
        <w:rPr>
          <w:spacing w:val="-4"/>
        </w:rPr>
        <w:t> </w:t>
      </w:r>
      <w:r>
        <w:rPr/>
        <w:t>the</w:t>
      </w:r>
      <w:r>
        <w:rPr>
          <w:spacing w:val="-5"/>
        </w:rPr>
        <w:t> </w:t>
      </w:r>
      <w:r>
        <w:rPr/>
        <w:t>earthquakes, (Source: Salah Haj Ismail personal Archive).</w:t>
      </w:r>
    </w:p>
    <w:p>
      <w:pPr>
        <w:spacing w:after="0" w:line="276" w:lineRule="auto"/>
        <w:sectPr>
          <w:pgSz w:w="12240" w:h="15840"/>
          <w:pgMar w:header="0" w:footer="1712" w:top="1420" w:bottom="1980" w:left="1200" w:right="1220"/>
        </w:sectPr>
      </w:pPr>
    </w:p>
    <w:p>
      <w:pPr>
        <w:pStyle w:val="BodyText"/>
        <w:spacing w:before="68"/>
        <w:ind w:left="240" w:right="216"/>
        <w:jc w:val="both"/>
      </w:pPr>
      <w:r>
        <w:rPr/>
        <w:t>Another example is related to earthquake-resistant designed public buildings and hospitals. In this case, as-built conditions were substantially different from the structural drawings. For instance, the local special moment frames were usually built with substandard quality, reinforcement quantity and details, such as using smaller diameter reinforcing bars or even removing the reinforcement totally from some members.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8"/>
        <w:rPr>
          <w:sz w:val="28"/>
        </w:rPr>
      </w:pPr>
    </w:p>
    <w:p>
      <w:pPr>
        <w:pStyle w:val="BodyText"/>
        <w:spacing w:line="276" w:lineRule="auto"/>
        <w:ind w:left="1495" w:hanging="857"/>
      </w:pPr>
      <w:r>
        <w:rPr>
          <w:b/>
        </w:rPr>
        <w:t>Figure</w:t>
      </w:r>
      <w:r>
        <w:rPr>
          <w:b/>
          <w:spacing w:val="-3"/>
        </w:rPr>
        <w:t> </w:t>
      </w:r>
      <w:r>
        <w:rPr>
          <w:b/>
        </w:rPr>
        <w:t>3.3.</w:t>
      </w:r>
      <w:r>
        <w:rPr>
          <w:b/>
          <w:spacing w:val="-4"/>
        </w:rPr>
        <w:t> </w:t>
      </w:r>
      <w:r>
        <w:rPr/>
        <w:t>The</w:t>
      </w:r>
      <w:r>
        <w:rPr>
          <w:spacing w:val="-5"/>
        </w:rPr>
        <w:t> </w:t>
      </w:r>
      <w:r>
        <w:rPr/>
        <w:t>structure</w:t>
      </w:r>
      <w:r>
        <w:rPr>
          <w:spacing w:val="-3"/>
        </w:rPr>
        <w:t> </w:t>
      </w:r>
      <w:r>
        <w:rPr/>
        <w:t>of</w:t>
      </w:r>
      <w:r>
        <w:rPr>
          <w:spacing w:val="-3"/>
        </w:rPr>
        <w:t> </w:t>
      </w:r>
      <w:r>
        <w:rPr/>
        <w:t>Aleppo</w:t>
      </w:r>
      <w:r>
        <w:rPr>
          <w:spacing w:val="-3"/>
        </w:rPr>
        <w:t> </w:t>
      </w:r>
      <w:r>
        <w:rPr/>
        <w:t>military</w:t>
      </w:r>
      <w:r>
        <w:rPr>
          <w:spacing w:val="-4"/>
        </w:rPr>
        <w:t> </w:t>
      </w:r>
      <w:r>
        <w:rPr/>
        <w:t>Hospital,</w:t>
      </w:r>
      <w:r>
        <w:rPr>
          <w:spacing w:val="-1"/>
        </w:rPr>
        <w:t> </w:t>
      </w:r>
      <w:r>
        <w:rPr/>
        <w:t>Aleppo</w:t>
      </w:r>
      <w:r>
        <w:rPr>
          <w:spacing w:val="-3"/>
        </w:rPr>
        <w:t> </w:t>
      </w:r>
      <w:r>
        <w:rPr/>
        <w:t>City</w:t>
      </w:r>
      <w:r>
        <w:rPr>
          <w:spacing w:val="-3"/>
        </w:rPr>
        <w:t> </w:t>
      </w:r>
      <w:r>
        <w:rPr/>
        <w:t>-</w:t>
      </w:r>
      <w:r>
        <w:rPr>
          <w:spacing w:val="-4"/>
        </w:rPr>
        <w:t> </w:t>
      </w:r>
      <w:r>
        <w:rPr/>
        <w:t>Construction</w:t>
      </w:r>
      <w:r>
        <w:rPr>
          <w:spacing w:val="-3"/>
        </w:rPr>
        <w:t> </w:t>
      </w:r>
      <w:r>
        <w:rPr/>
        <w:t>was</w:t>
      </w:r>
      <w:r>
        <w:rPr>
          <w:spacing w:val="-2"/>
        </w:rPr>
        <w:t> </w:t>
      </w:r>
      <w:r>
        <w:rPr/>
        <w:t>not compatible with the study (Source: Salah Haj Ismail personal Archive).</w:t>
      </w:r>
    </w:p>
    <w:p>
      <w:pPr>
        <w:pStyle w:val="BodyText"/>
        <w:spacing w:before="2"/>
        <w:rPr>
          <w:sz w:val="25"/>
        </w:rPr>
      </w:pPr>
    </w:p>
    <w:p>
      <w:pPr>
        <w:pStyle w:val="BodyText"/>
        <w:spacing w:line="276" w:lineRule="auto"/>
        <w:ind w:left="240" w:right="215"/>
        <w:jc w:val="both"/>
      </w:pPr>
      <w:r>
        <w:rPr/>
        <w:t>Based on the inspection of damage photographs, information from Syrian engineers, the above code development history and construction practices analysis, and the post-war rebuilding practices in the earthquake affected regions, following </w:t>
      </w:r>
      <w:r>
        <w:rPr>
          <w:i/>
          <w:u w:val="single"/>
        </w:rPr>
        <w:t>preliminary</w:t>
      </w:r>
      <w:r>
        <w:rPr>
          <w:i/>
        </w:rPr>
        <w:t> </w:t>
      </w:r>
      <w:r>
        <w:rPr/>
        <w:t>observations can be made:</w:t>
      </w:r>
    </w:p>
    <w:p>
      <w:pPr>
        <w:pStyle w:val="ListParagraph"/>
        <w:numPr>
          <w:ilvl w:val="0"/>
          <w:numId w:val="12"/>
        </w:numPr>
        <w:tabs>
          <w:tab w:pos="948" w:val="left" w:leader="none"/>
        </w:tabs>
        <w:spacing w:line="240" w:lineRule="auto" w:before="121" w:after="0"/>
        <w:ind w:left="948" w:right="220" w:hanging="360"/>
        <w:jc w:val="both"/>
        <w:rPr>
          <w:sz w:val="22"/>
        </w:rPr>
      </w:pPr>
      <w:r>
        <w:rPr>
          <w:sz w:val="22"/>
        </w:rPr>
        <w:t>It is reasonable to assume that most building stock in the earthquake affected areas is non-ductile concrete systems with masonry infill walls or unreinforced bearing masonry wall systems.</w:t>
      </w:r>
    </w:p>
    <w:p>
      <w:pPr>
        <w:pStyle w:val="ListParagraph"/>
        <w:numPr>
          <w:ilvl w:val="0"/>
          <w:numId w:val="12"/>
        </w:numPr>
        <w:tabs>
          <w:tab w:pos="948" w:val="left" w:leader="none"/>
        </w:tabs>
        <w:spacing w:line="240" w:lineRule="auto" w:before="119" w:after="0"/>
        <w:ind w:left="948" w:right="212" w:hanging="360"/>
        <w:jc w:val="both"/>
        <w:rPr>
          <w:sz w:val="22"/>
        </w:rPr>
      </w:pPr>
      <w:r>
        <w:rPr>
          <w:sz w:val="22"/>
        </w:rPr>
        <w:t>The</w:t>
      </w:r>
      <w:r>
        <w:rPr>
          <w:spacing w:val="-6"/>
          <w:sz w:val="22"/>
        </w:rPr>
        <w:t> </w:t>
      </w:r>
      <w:r>
        <w:rPr>
          <w:sz w:val="22"/>
        </w:rPr>
        <w:t>non-ductile</w:t>
      </w:r>
      <w:r>
        <w:rPr>
          <w:spacing w:val="-6"/>
          <w:sz w:val="22"/>
        </w:rPr>
        <w:t> </w:t>
      </w:r>
      <w:r>
        <w:rPr>
          <w:sz w:val="22"/>
        </w:rPr>
        <w:t>concrete</w:t>
      </w:r>
      <w:r>
        <w:rPr>
          <w:spacing w:val="-8"/>
          <w:sz w:val="22"/>
        </w:rPr>
        <w:t> </w:t>
      </w:r>
      <w:r>
        <w:rPr>
          <w:sz w:val="22"/>
        </w:rPr>
        <w:t>systems</w:t>
      </w:r>
      <w:r>
        <w:rPr>
          <w:spacing w:val="-8"/>
          <w:sz w:val="22"/>
        </w:rPr>
        <w:t> </w:t>
      </w:r>
      <w:r>
        <w:rPr>
          <w:sz w:val="22"/>
        </w:rPr>
        <w:t>for</w:t>
      </w:r>
      <w:r>
        <w:rPr>
          <w:spacing w:val="-8"/>
          <w:sz w:val="22"/>
        </w:rPr>
        <w:t> </w:t>
      </w:r>
      <w:r>
        <w:rPr>
          <w:sz w:val="22"/>
        </w:rPr>
        <w:t>multi-story</w:t>
      </w:r>
      <w:r>
        <w:rPr>
          <w:spacing w:val="-6"/>
          <w:sz w:val="22"/>
        </w:rPr>
        <w:t> </w:t>
      </w:r>
      <w:r>
        <w:rPr>
          <w:sz w:val="22"/>
        </w:rPr>
        <w:t>low-rise</w:t>
      </w:r>
      <w:r>
        <w:rPr>
          <w:spacing w:val="-6"/>
          <w:sz w:val="22"/>
        </w:rPr>
        <w:t> </w:t>
      </w:r>
      <w:r>
        <w:rPr>
          <w:sz w:val="22"/>
        </w:rPr>
        <w:t>and</w:t>
      </w:r>
      <w:r>
        <w:rPr>
          <w:spacing w:val="-9"/>
          <w:sz w:val="22"/>
        </w:rPr>
        <w:t> </w:t>
      </w:r>
      <w:r>
        <w:rPr>
          <w:sz w:val="22"/>
        </w:rPr>
        <w:t>mid-rise</w:t>
      </w:r>
      <w:r>
        <w:rPr>
          <w:spacing w:val="-6"/>
          <w:sz w:val="22"/>
        </w:rPr>
        <w:t> </w:t>
      </w:r>
      <w:r>
        <w:rPr>
          <w:sz w:val="22"/>
        </w:rPr>
        <w:t>buildings</w:t>
      </w:r>
      <w:r>
        <w:rPr>
          <w:spacing w:val="-6"/>
          <w:sz w:val="22"/>
        </w:rPr>
        <w:t> </w:t>
      </w:r>
      <w:r>
        <w:rPr>
          <w:sz w:val="22"/>
        </w:rPr>
        <w:t>are</w:t>
      </w:r>
      <w:r>
        <w:rPr>
          <w:spacing w:val="-6"/>
          <w:sz w:val="22"/>
        </w:rPr>
        <w:t> </w:t>
      </w:r>
      <w:r>
        <w:rPr>
          <w:sz w:val="22"/>
        </w:rPr>
        <w:t>either beam and slab gravity frames (may be designed for wind loads in some cases) or flat plates or ribbed/joisted slabs with hollow blocks with no or shallow spandrel beams. It is noteworthy that the ribbed slabs with no projected/drop beams and the flat plates, in the absence of seismic design and structural walls, are most vulnerable to severe damage and collapse even with moderate earthquake shaking. The seismic vulnerability of such vulnerable</w:t>
      </w:r>
      <w:r>
        <w:rPr>
          <w:spacing w:val="-4"/>
          <w:sz w:val="22"/>
        </w:rPr>
        <w:t> </w:t>
      </w:r>
      <w:r>
        <w:rPr>
          <w:sz w:val="22"/>
        </w:rPr>
        <w:t>buildings</w:t>
      </w:r>
      <w:r>
        <w:rPr>
          <w:spacing w:val="-3"/>
          <w:sz w:val="22"/>
        </w:rPr>
        <w:t> </w:t>
      </w:r>
      <w:r>
        <w:rPr>
          <w:sz w:val="22"/>
        </w:rPr>
        <w:t>becomes</w:t>
      </w:r>
      <w:r>
        <w:rPr>
          <w:spacing w:val="-3"/>
          <w:sz w:val="22"/>
        </w:rPr>
        <w:t> </w:t>
      </w:r>
      <w:r>
        <w:rPr>
          <w:sz w:val="22"/>
        </w:rPr>
        <w:t>even</w:t>
      </w:r>
      <w:r>
        <w:rPr>
          <w:spacing w:val="-6"/>
          <w:sz w:val="22"/>
        </w:rPr>
        <w:t> </w:t>
      </w:r>
      <w:r>
        <w:rPr>
          <w:sz w:val="22"/>
        </w:rPr>
        <w:t>higher</w:t>
      </w:r>
      <w:r>
        <w:rPr>
          <w:spacing w:val="-3"/>
          <w:sz w:val="22"/>
        </w:rPr>
        <w:t> </w:t>
      </w:r>
      <w:r>
        <w:rPr>
          <w:sz w:val="22"/>
        </w:rPr>
        <w:t>with</w:t>
      </w:r>
      <w:r>
        <w:rPr>
          <w:spacing w:val="-4"/>
          <w:sz w:val="22"/>
        </w:rPr>
        <w:t> </w:t>
      </w:r>
      <w:r>
        <w:rPr>
          <w:sz w:val="22"/>
        </w:rPr>
        <w:t>low-quality</w:t>
      </w:r>
      <w:r>
        <w:rPr>
          <w:spacing w:val="-3"/>
          <w:sz w:val="22"/>
        </w:rPr>
        <w:t> </w:t>
      </w:r>
      <w:r>
        <w:rPr>
          <w:sz w:val="22"/>
        </w:rPr>
        <w:t>materials</w:t>
      </w:r>
      <w:r>
        <w:rPr>
          <w:spacing w:val="-3"/>
          <w:sz w:val="22"/>
        </w:rPr>
        <w:t> </w:t>
      </w:r>
      <w:r>
        <w:rPr>
          <w:sz w:val="22"/>
        </w:rPr>
        <w:t>and</w:t>
      </w:r>
      <w:r>
        <w:rPr>
          <w:spacing w:val="-4"/>
          <w:sz w:val="22"/>
        </w:rPr>
        <w:t> </w:t>
      </w:r>
      <w:r>
        <w:rPr>
          <w:sz w:val="22"/>
        </w:rPr>
        <w:t>non-engineered </w:t>
      </w:r>
      <w:r>
        <w:rPr>
          <w:spacing w:val="-2"/>
          <w:sz w:val="22"/>
        </w:rPr>
        <w:t>construction.</w:t>
      </w:r>
    </w:p>
    <w:p>
      <w:pPr>
        <w:spacing w:after="0" w:line="240" w:lineRule="auto"/>
        <w:jc w:val="both"/>
        <w:rPr>
          <w:sz w:val="22"/>
        </w:rPr>
        <w:sectPr>
          <w:pgSz w:w="12240" w:h="15840"/>
          <w:pgMar w:header="0" w:footer="1712" w:top="1420" w:bottom="1980" w:left="1200" w:right="1220"/>
        </w:sectPr>
      </w:pPr>
    </w:p>
    <w:p>
      <w:pPr>
        <w:pStyle w:val="ListParagraph"/>
        <w:numPr>
          <w:ilvl w:val="0"/>
          <w:numId w:val="12"/>
        </w:numPr>
        <w:tabs>
          <w:tab w:pos="948" w:val="left" w:leader="none"/>
        </w:tabs>
        <w:spacing w:line="240" w:lineRule="auto" w:before="68" w:after="0"/>
        <w:ind w:left="948" w:right="213" w:hanging="360"/>
        <w:jc w:val="both"/>
        <w:rPr>
          <w:sz w:val="22"/>
        </w:rPr>
      </w:pPr>
      <w:r>
        <w:rPr>
          <w:sz w:val="22"/>
        </w:rPr>
        <w:t>The multi-story low-rise and mid-rise non-ductile concrete systems in Northern Syria are evidently thin joist slabs with hollow blocks or flat plates, with no drop beams and no or very shallow spandrel beams that are slightly deeper than the slabs. Columns are apparently thin with extremely low reinforcement ratios, small diameter reinforcing bars and</w:t>
      </w:r>
      <w:r>
        <w:rPr>
          <w:spacing w:val="-2"/>
          <w:sz w:val="22"/>
        </w:rPr>
        <w:t> </w:t>
      </w:r>
      <w:r>
        <w:rPr>
          <w:sz w:val="22"/>
        </w:rPr>
        <w:t>poor</w:t>
      </w:r>
      <w:r>
        <w:rPr>
          <w:spacing w:val="-1"/>
          <w:sz w:val="22"/>
        </w:rPr>
        <w:t> </w:t>
      </w:r>
      <w:r>
        <w:rPr>
          <w:sz w:val="22"/>
        </w:rPr>
        <w:t>confinement</w:t>
      </w:r>
      <w:r>
        <w:rPr>
          <w:spacing w:val="-3"/>
          <w:sz w:val="22"/>
        </w:rPr>
        <w:t> </w:t>
      </w:r>
      <w:r>
        <w:rPr>
          <w:sz w:val="22"/>
        </w:rPr>
        <w:t>(refer</w:t>
      </w:r>
      <w:r>
        <w:rPr>
          <w:spacing w:val="-3"/>
          <w:sz w:val="22"/>
        </w:rPr>
        <w:t> </w:t>
      </w:r>
      <w:r>
        <w:rPr>
          <w:sz w:val="22"/>
        </w:rPr>
        <w:t>to</w:t>
      </w:r>
      <w:r>
        <w:rPr>
          <w:spacing w:val="-2"/>
          <w:sz w:val="22"/>
        </w:rPr>
        <w:t> </w:t>
      </w:r>
      <w:r>
        <w:rPr>
          <w:sz w:val="22"/>
        </w:rPr>
        <w:t>Figure</w:t>
      </w:r>
      <w:r>
        <w:rPr>
          <w:spacing w:val="-4"/>
          <w:sz w:val="22"/>
        </w:rPr>
        <w:t> </w:t>
      </w:r>
      <w:r>
        <w:rPr>
          <w:sz w:val="22"/>
        </w:rPr>
        <w:t>3.3).</w:t>
      </w:r>
      <w:r>
        <w:rPr>
          <w:spacing w:val="-3"/>
          <w:sz w:val="22"/>
        </w:rPr>
        <w:t> </w:t>
      </w:r>
      <w:r>
        <w:rPr>
          <w:sz w:val="22"/>
        </w:rPr>
        <w:t>These</w:t>
      </w:r>
      <w:r>
        <w:rPr>
          <w:spacing w:val="-2"/>
          <w:sz w:val="22"/>
        </w:rPr>
        <w:t> </w:t>
      </w:r>
      <w:r>
        <w:rPr>
          <w:sz w:val="22"/>
        </w:rPr>
        <w:t>buildings</w:t>
      </w:r>
      <w:r>
        <w:rPr>
          <w:spacing w:val="-1"/>
          <w:sz w:val="22"/>
        </w:rPr>
        <w:t> </w:t>
      </w:r>
      <w:r>
        <w:rPr>
          <w:sz w:val="22"/>
        </w:rPr>
        <w:t>appear</w:t>
      </w:r>
      <w:r>
        <w:rPr>
          <w:spacing w:val="-1"/>
          <w:sz w:val="22"/>
        </w:rPr>
        <w:t> </w:t>
      </w:r>
      <w:r>
        <w:rPr>
          <w:sz w:val="22"/>
        </w:rPr>
        <w:t>to</w:t>
      </w:r>
      <w:r>
        <w:rPr>
          <w:spacing w:val="-4"/>
          <w:sz w:val="22"/>
        </w:rPr>
        <w:t> </w:t>
      </w:r>
      <w:r>
        <w:rPr>
          <w:sz w:val="22"/>
        </w:rPr>
        <w:t>be</w:t>
      </w:r>
      <w:r>
        <w:rPr>
          <w:spacing w:val="-4"/>
          <w:sz w:val="22"/>
        </w:rPr>
        <w:t> </w:t>
      </w:r>
      <w:r>
        <w:rPr>
          <w:sz w:val="22"/>
        </w:rPr>
        <w:t>non-engineered or poorly engineered at best with no shear walls, perhaps built post 2011 war. Concrete quality appears low from inspection of damaged photographs. For the low-rise buildings (1 to 2 stories) in these areas, unreinforced masonry seems more common.</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5"/>
        </w:rPr>
      </w:pPr>
    </w:p>
    <w:p>
      <w:pPr>
        <w:pStyle w:val="BodyText"/>
        <w:spacing w:line="276" w:lineRule="auto"/>
        <w:ind w:left="1440" w:hanging="996"/>
      </w:pPr>
      <w:r>
        <w:rPr>
          <w:b/>
        </w:rPr>
        <w:t>Figure</w:t>
      </w:r>
      <w:r>
        <w:rPr>
          <w:b/>
          <w:spacing w:val="-4"/>
        </w:rPr>
        <w:t> </w:t>
      </w:r>
      <w:r>
        <w:rPr>
          <w:b/>
        </w:rPr>
        <w:t>3.3.</w:t>
      </w:r>
      <w:r>
        <w:rPr>
          <w:b/>
          <w:spacing w:val="-5"/>
        </w:rPr>
        <w:t> </w:t>
      </w:r>
      <w:r>
        <w:rPr/>
        <w:t>Damaged</w:t>
      </w:r>
      <w:r>
        <w:rPr>
          <w:spacing w:val="-4"/>
        </w:rPr>
        <w:t> </w:t>
      </w:r>
      <w:r>
        <w:rPr/>
        <w:t>RC</w:t>
      </w:r>
      <w:r>
        <w:rPr>
          <w:spacing w:val="-4"/>
        </w:rPr>
        <w:t> </w:t>
      </w:r>
      <w:r>
        <w:rPr/>
        <w:t>column</w:t>
      </w:r>
      <w:r>
        <w:rPr>
          <w:spacing w:val="-3"/>
        </w:rPr>
        <w:t> </w:t>
      </w:r>
      <w:r>
        <w:rPr/>
        <w:t>with</w:t>
      </w:r>
      <w:r>
        <w:rPr>
          <w:spacing w:val="-6"/>
        </w:rPr>
        <w:t> </w:t>
      </w:r>
      <w:r>
        <w:rPr/>
        <w:t>severe</w:t>
      </w:r>
      <w:r>
        <w:rPr>
          <w:spacing w:val="-4"/>
        </w:rPr>
        <w:t> </w:t>
      </w:r>
      <w:r>
        <w:rPr/>
        <w:t>deficiency</w:t>
      </w:r>
      <w:r>
        <w:rPr>
          <w:spacing w:val="-3"/>
        </w:rPr>
        <w:t> </w:t>
      </w:r>
      <w:r>
        <w:rPr/>
        <w:t>of</w:t>
      </w:r>
      <w:r>
        <w:rPr>
          <w:spacing w:val="-5"/>
        </w:rPr>
        <w:t> </w:t>
      </w:r>
      <w:r>
        <w:rPr/>
        <w:t>reinforcement</w:t>
      </w:r>
      <w:r>
        <w:rPr>
          <w:spacing w:val="-7"/>
        </w:rPr>
        <w:t> </w:t>
      </w:r>
      <w:r>
        <w:rPr/>
        <w:t>(Source:</w:t>
      </w:r>
      <w:r>
        <w:rPr>
          <w:spacing w:val="-2"/>
        </w:rPr>
        <w:t> </w:t>
      </w:r>
      <w:r>
        <w:rPr/>
        <w:t>Personal image by Eng. M. Zakaria member of damage assessment commision).</w:t>
      </w:r>
    </w:p>
    <w:p>
      <w:pPr>
        <w:pStyle w:val="BodyText"/>
        <w:spacing w:before="6"/>
        <w:rPr>
          <w:sz w:val="35"/>
        </w:rPr>
      </w:pPr>
    </w:p>
    <w:p>
      <w:pPr>
        <w:pStyle w:val="ListParagraph"/>
        <w:numPr>
          <w:ilvl w:val="0"/>
          <w:numId w:val="12"/>
        </w:numPr>
        <w:tabs>
          <w:tab w:pos="948" w:val="left" w:leader="none"/>
        </w:tabs>
        <w:spacing w:line="240" w:lineRule="auto" w:before="1" w:after="0"/>
        <w:ind w:left="948" w:right="214" w:hanging="360"/>
        <w:jc w:val="both"/>
        <w:rPr>
          <w:sz w:val="22"/>
        </w:rPr>
      </w:pPr>
      <w:r>
        <w:rPr>
          <w:sz w:val="22"/>
        </w:rPr>
        <w:t>Similar practices can</w:t>
      </w:r>
      <w:r>
        <w:rPr>
          <w:spacing w:val="-2"/>
          <w:sz w:val="22"/>
        </w:rPr>
        <w:t> </w:t>
      </w:r>
      <w:r>
        <w:rPr>
          <w:sz w:val="22"/>
        </w:rPr>
        <w:t>be</w:t>
      </w:r>
      <w:r>
        <w:rPr>
          <w:spacing w:val="-4"/>
          <w:sz w:val="22"/>
        </w:rPr>
        <w:t> </w:t>
      </w:r>
      <w:r>
        <w:rPr>
          <w:sz w:val="22"/>
        </w:rPr>
        <w:t>observed in</w:t>
      </w:r>
      <w:r>
        <w:rPr>
          <w:spacing w:val="-2"/>
          <w:sz w:val="22"/>
        </w:rPr>
        <w:t> </w:t>
      </w:r>
      <w:r>
        <w:rPr>
          <w:sz w:val="22"/>
        </w:rPr>
        <w:t>other Syrian</w:t>
      </w:r>
      <w:r>
        <w:rPr>
          <w:spacing w:val="-2"/>
          <w:sz w:val="22"/>
        </w:rPr>
        <w:t> </w:t>
      </w:r>
      <w:r>
        <w:rPr>
          <w:sz w:val="22"/>
        </w:rPr>
        <w:t>areas,</w:t>
      </w:r>
      <w:r>
        <w:rPr>
          <w:spacing w:val="-1"/>
          <w:sz w:val="22"/>
        </w:rPr>
        <w:t> </w:t>
      </w:r>
      <w:r>
        <w:rPr>
          <w:sz w:val="22"/>
        </w:rPr>
        <w:t>except that buildings have</w:t>
      </w:r>
      <w:r>
        <w:rPr>
          <w:spacing w:val="-2"/>
          <w:sz w:val="22"/>
        </w:rPr>
        <w:t> </w:t>
      </w:r>
      <w:r>
        <w:rPr>
          <w:sz w:val="22"/>
        </w:rPr>
        <w:t>more stories.</w:t>
      </w:r>
      <w:r>
        <w:rPr>
          <w:spacing w:val="-8"/>
          <w:sz w:val="22"/>
        </w:rPr>
        <w:t> </w:t>
      </w:r>
      <w:r>
        <w:rPr>
          <w:sz w:val="22"/>
        </w:rPr>
        <w:t>The</w:t>
      </w:r>
      <w:r>
        <w:rPr>
          <w:spacing w:val="-9"/>
          <w:sz w:val="22"/>
        </w:rPr>
        <w:t> </w:t>
      </w:r>
      <w:r>
        <w:rPr>
          <w:sz w:val="22"/>
        </w:rPr>
        <w:t>buildings</w:t>
      </w:r>
      <w:r>
        <w:rPr>
          <w:spacing w:val="-8"/>
          <w:sz w:val="22"/>
        </w:rPr>
        <w:t> </w:t>
      </w:r>
      <w:r>
        <w:rPr>
          <w:sz w:val="22"/>
        </w:rPr>
        <w:t>are</w:t>
      </w:r>
      <w:r>
        <w:rPr>
          <w:spacing w:val="-11"/>
          <w:sz w:val="22"/>
        </w:rPr>
        <w:t> </w:t>
      </w:r>
      <w:r>
        <w:rPr>
          <w:sz w:val="22"/>
        </w:rPr>
        <w:t>older</w:t>
      </w:r>
      <w:r>
        <w:rPr>
          <w:spacing w:val="-8"/>
          <w:sz w:val="22"/>
        </w:rPr>
        <w:t> </w:t>
      </w:r>
      <w:r>
        <w:rPr>
          <w:sz w:val="22"/>
        </w:rPr>
        <w:t>and</w:t>
      </w:r>
      <w:r>
        <w:rPr>
          <w:spacing w:val="-11"/>
          <w:sz w:val="22"/>
        </w:rPr>
        <w:t> </w:t>
      </w:r>
      <w:r>
        <w:rPr>
          <w:sz w:val="22"/>
        </w:rPr>
        <w:t>the</w:t>
      </w:r>
      <w:r>
        <w:rPr>
          <w:spacing w:val="-9"/>
          <w:sz w:val="22"/>
        </w:rPr>
        <w:t> </w:t>
      </w:r>
      <w:r>
        <w:rPr>
          <w:sz w:val="22"/>
        </w:rPr>
        <w:t>use</w:t>
      </w:r>
      <w:r>
        <w:rPr>
          <w:spacing w:val="-9"/>
          <w:sz w:val="22"/>
        </w:rPr>
        <w:t> </w:t>
      </w:r>
      <w:r>
        <w:rPr>
          <w:sz w:val="22"/>
        </w:rPr>
        <w:t>of</w:t>
      </w:r>
      <w:r>
        <w:rPr>
          <w:spacing w:val="-7"/>
          <w:sz w:val="22"/>
        </w:rPr>
        <w:t> </w:t>
      </w:r>
      <w:r>
        <w:rPr>
          <w:sz w:val="22"/>
        </w:rPr>
        <w:t>slab</w:t>
      </w:r>
      <w:r>
        <w:rPr>
          <w:spacing w:val="-12"/>
          <w:sz w:val="22"/>
        </w:rPr>
        <w:t> </w:t>
      </w:r>
      <w:r>
        <w:rPr>
          <w:sz w:val="22"/>
        </w:rPr>
        <w:t>and</w:t>
      </w:r>
      <w:r>
        <w:rPr>
          <w:spacing w:val="-9"/>
          <w:sz w:val="22"/>
        </w:rPr>
        <w:t> </w:t>
      </w:r>
      <w:r>
        <w:rPr>
          <w:sz w:val="22"/>
        </w:rPr>
        <w:t>beam</w:t>
      </w:r>
      <w:r>
        <w:rPr>
          <w:spacing w:val="-10"/>
          <w:sz w:val="22"/>
        </w:rPr>
        <w:t> </w:t>
      </w:r>
      <w:r>
        <w:rPr>
          <w:sz w:val="22"/>
        </w:rPr>
        <w:t>non-ductile</w:t>
      </w:r>
      <w:r>
        <w:rPr>
          <w:spacing w:val="-9"/>
          <w:sz w:val="22"/>
        </w:rPr>
        <w:t> </w:t>
      </w:r>
      <w:r>
        <w:rPr>
          <w:sz w:val="22"/>
        </w:rPr>
        <w:t>concrete</w:t>
      </w:r>
      <w:r>
        <w:rPr>
          <w:spacing w:val="-11"/>
          <w:sz w:val="22"/>
        </w:rPr>
        <w:t> </w:t>
      </w:r>
      <w:r>
        <w:rPr>
          <w:sz w:val="22"/>
        </w:rPr>
        <w:t>frames with infill walls and the unreinforced bearing wall masonry system (both are considered the mainstream construction methods in pre-2011 era) seem to be more common. Moreover, no shear walls can be observed in any building type.</w:t>
      </w:r>
    </w:p>
    <w:p>
      <w:pPr>
        <w:spacing w:after="0" w:line="240" w:lineRule="auto"/>
        <w:jc w:val="both"/>
        <w:rPr>
          <w:sz w:val="22"/>
        </w:rPr>
        <w:sectPr>
          <w:pgSz w:w="12240" w:h="15840"/>
          <w:pgMar w:header="0" w:footer="1712" w:top="1420" w:bottom="1980" w:left="1200" w:right="1220"/>
        </w:sectPr>
      </w:pPr>
    </w:p>
    <w:p>
      <w:pPr>
        <w:pStyle w:val="Heading2"/>
        <w:numPr>
          <w:ilvl w:val="0"/>
          <w:numId w:val="4"/>
        </w:numPr>
        <w:tabs>
          <w:tab w:pos="870" w:val="left" w:leader="none"/>
        </w:tabs>
        <w:spacing w:line="240" w:lineRule="auto" w:before="67" w:after="0"/>
        <w:ind w:left="870" w:right="0" w:hanging="594"/>
        <w:jc w:val="both"/>
      </w:pPr>
      <w:bookmarkStart w:name="_bookmark34" w:id="35"/>
      <w:bookmarkEnd w:id="35"/>
      <w:r>
        <w:rPr>
          <w:b w:val="0"/>
        </w:rPr>
      </w:r>
      <w:r>
        <w:rPr/>
        <w:t>Building</w:t>
      </w:r>
      <w:r>
        <w:rPr>
          <w:spacing w:val="-8"/>
        </w:rPr>
        <w:t> </w:t>
      </w:r>
      <w:r>
        <w:rPr>
          <w:spacing w:val="-2"/>
        </w:rPr>
        <w:t>Performance</w:t>
      </w:r>
    </w:p>
    <w:p>
      <w:pPr>
        <w:pStyle w:val="BodyText"/>
        <w:spacing w:before="123"/>
        <w:ind w:left="240" w:right="213"/>
        <w:jc w:val="both"/>
      </w:pPr>
      <w:r>
        <w:rPr/>
        <w:t>In this section, typical</w:t>
      </w:r>
      <w:r>
        <w:rPr>
          <w:spacing w:val="-1"/>
        </w:rPr>
        <w:t> </w:t>
      </w:r>
      <w:r>
        <w:rPr/>
        <w:t>building damage and collapses are documented, organized by occupancy for residential, commercial, government facilities, schools, hospitals, religious, and historical buildings. Residential buildings are sub-categorized by country, Türkiye &amp; Syria, due to differences</w:t>
      </w:r>
      <w:r>
        <w:rPr>
          <w:spacing w:val="-9"/>
        </w:rPr>
        <w:t> </w:t>
      </w:r>
      <w:r>
        <w:rPr/>
        <w:t>in</w:t>
      </w:r>
      <w:r>
        <w:rPr>
          <w:spacing w:val="-12"/>
        </w:rPr>
        <w:t> </w:t>
      </w:r>
      <w:r>
        <w:rPr/>
        <w:t>construction</w:t>
      </w:r>
      <w:r>
        <w:rPr>
          <w:spacing w:val="-10"/>
        </w:rPr>
        <w:t> </w:t>
      </w:r>
      <w:r>
        <w:rPr/>
        <w:t>practices,</w:t>
      </w:r>
      <w:r>
        <w:rPr>
          <w:spacing w:val="-11"/>
        </w:rPr>
        <w:t> </w:t>
      </w:r>
      <w:r>
        <w:rPr/>
        <w:t>codes,</w:t>
      </w:r>
      <w:r>
        <w:rPr>
          <w:spacing w:val="-9"/>
        </w:rPr>
        <w:t> </w:t>
      </w:r>
      <w:r>
        <w:rPr/>
        <w:t>and</w:t>
      </w:r>
      <w:r>
        <w:rPr>
          <w:spacing w:val="-15"/>
        </w:rPr>
        <w:t> </w:t>
      </w:r>
      <w:r>
        <w:rPr/>
        <w:t>regulations.</w:t>
      </w:r>
      <w:r>
        <w:rPr>
          <w:spacing w:val="-9"/>
        </w:rPr>
        <w:t> </w:t>
      </w:r>
      <w:r>
        <w:rPr/>
        <w:t>Additional</w:t>
      </w:r>
      <w:r>
        <w:rPr>
          <w:spacing w:val="-11"/>
        </w:rPr>
        <w:t> </w:t>
      </w:r>
      <w:r>
        <w:rPr/>
        <w:t>examples</w:t>
      </w:r>
      <w:r>
        <w:rPr>
          <w:spacing w:val="-10"/>
        </w:rPr>
        <w:t> </w:t>
      </w:r>
      <w:r>
        <w:rPr/>
        <w:t>are</w:t>
      </w:r>
      <w:r>
        <w:rPr>
          <w:spacing w:val="-10"/>
        </w:rPr>
        <w:t> </w:t>
      </w:r>
      <w:r>
        <w:rPr/>
        <w:t>provided</w:t>
      </w:r>
      <w:r>
        <w:rPr>
          <w:spacing w:val="-10"/>
        </w:rPr>
        <w:t> </w:t>
      </w:r>
      <w:r>
        <w:rPr/>
        <w:t>in the Media Repository, which will be published after this report in the same DesignSafe to document a wider collection of georeferenced visual evidence cataloged by occupancy.</w:t>
      </w:r>
    </w:p>
    <w:p>
      <w:pPr>
        <w:pStyle w:val="BodyText"/>
        <w:spacing w:before="119"/>
        <w:ind w:left="240" w:right="215"/>
        <w:jc w:val="both"/>
      </w:pPr>
      <w:r>
        <w:rPr/>
        <w:t>Many buildings collapsed, partially collapsed, or were severely damaged in this earthquake sequence.</w:t>
      </w:r>
      <w:r>
        <w:rPr>
          <w:spacing w:val="-5"/>
        </w:rPr>
        <w:t> </w:t>
      </w:r>
      <w:r>
        <w:rPr/>
        <w:t>According</w:t>
      </w:r>
      <w:r>
        <w:rPr>
          <w:spacing w:val="-7"/>
        </w:rPr>
        <w:t> </w:t>
      </w:r>
      <w:r>
        <w:rPr/>
        <w:t>to</w:t>
      </w:r>
      <w:r>
        <w:rPr>
          <w:spacing w:val="-9"/>
        </w:rPr>
        <w:t> </w:t>
      </w:r>
      <w:r>
        <w:rPr/>
        <w:t>data</w:t>
      </w:r>
      <w:r>
        <w:rPr>
          <w:spacing w:val="-6"/>
        </w:rPr>
        <w:t> </w:t>
      </w:r>
      <w:r>
        <w:rPr/>
        <w:t>from</w:t>
      </w:r>
      <w:r>
        <w:rPr>
          <w:spacing w:val="-5"/>
        </w:rPr>
        <w:t> </w:t>
      </w:r>
      <w:r>
        <w:rPr/>
        <w:t>the</w:t>
      </w:r>
      <w:r>
        <w:rPr>
          <w:spacing w:val="-7"/>
        </w:rPr>
        <w:t> </w:t>
      </w:r>
      <w:r>
        <w:rPr/>
        <w:t>Türkiye</w:t>
      </w:r>
      <w:r>
        <w:rPr>
          <w:spacing w:val="-6"/>
        </w:rPr>
        <w:t> </w:t>
      </w:r>
      <w:r>
        <w:rPr/>
        <w:t>Ministry</w:t>
      </w:r>
      <w:r>
        <w:rPr>
          <w:spacing w:val="-6"/>
        </w:rPr>
        <w:t> </w:t>
      </w:r>
      <w:r>
        <w:rPr/>
        <w:t>of</w:t>
      </w:r>
      <w:r>
        <w:rPr>
          <w:spacing w:val="-5"/>
        </w:rPr>
        <w:t> </w:t>
      </w:r>
      <w:r>
        <w:rPr/>
        <w:t>Environment,</w:t>
      </w:r>
      <w:r>
        <w:rPr>
          <w:spacing w:val="-4"/>
        </w:rPr>
        <w:t> </w:t>
      </w:r>
      <w:r>
        <w:rPr/>
        <w:t>Urbanization</w:t>
      </w:r>
      <w:r>
        <w:rPr>
          <w:spacing w:val="-4"/>
        </w:rPr>
        <w:t> </w:t>
      </w:r>
      <w:r>
        <w:rPr/>
        <w:t>and</w:t>
      </w:r>
      <w:r>
        <w:rPr>
          <w:spacing w:val="-4"/>
        </w:rPr>
        <w:t> </w:t>
      </w:r>
      <w:r>
        <w:rPr/>
        <w:t>Climate Change</w:t>
      </w:r>
      <w:r>
        <w:rPr>
          <w:spacing w:val="-10"/>
        </w:rPr>
        <w:t> </w:t>
      </w:r>
      <w:r>
        <w:rPr/>
        <w:t>as</w:t>
      </w:r>
      <w:r>
        <w:rPr>
          <w:spacing w:val="-10"/>
        </w:rPr>
        <w:t> </w:t>
      </w:r>
      <w:r>
        <w:rPr/>
        <w:t>of</w:t>
      </w:r>
      <w:r>
        <w:rPr>
          <w:spacing w:val="-8"/>
        </w:rPr>
        <w:t> </w:t>
      </w:r>
      <w:r>
        <w:rPr/>
        <w:t>February</w:t>
      </w:r>
      <w:r>
        <w:rPr>
          <w:spacing w:val="-9"/>
        </w:rPr>
        <w:t> </w:t>
      </w:r>
      <w:r>
        <w:rPr/>
        <w:t>19,</w:t>
      </w:r>
      <w:r>
        <w:rPr>
          <w:spacing w:val="-10"/>
        </w:rPr>
        <w:t> </w:t>
      </w:r>
      <w:r>
        <w:rPr/>
        <w:t>the</w:t>
      </w:r>
      <w:r>
        <w:rPr>
          <w:spacing w:val="-10"/>
        </w:rPr>
        <w:t> </w:t>
      </w:r>
      <w:r>
        <w:rPr/>
        <w:t>number</w:t>
      </w:r>
      <w:r>
        <w:rPr>
          <w:spacing w:val="-11"/>
        </w:rPr>
        <w:t> </w:t>
      </w:r>
      <w:r>
        <w:rPr/>
        <w:t>of</w:t>
      </w:r>
      <w:r>
        <w:rPr>
          <w:spacing w:val="-8"/>
        </w:rPr>
        <w:t> </w:t>
      </w:r>
      <w:r>
        <w:rPr/>
        <w:t>buildings</w:t>
      </w:r>
      <w:r>
        <w:rPr>
          <w:spacing w:val="-9"/>
        </w:rPr>
        <w:t> </w:t>
      </w:r>
      <w:r>
        <w:rPr/>
        <w:t>in</w:t>
      </w:r>
      <w:r>
        <w:rPr>
          <w:spacing w:val="-10"/>
        </w:rPr>
        <w:t> </w:t>
      </w:r>
      <w:r>
        <w:rPr/>
        <w:t>different</w:t>
      </w:r>
      <w:r>
        <w:rPr>
          <w:spacing w:val="-8"/>
        </w:rPr>
        <w:t> </w:t>
      </w:r>
      <w:r>
        <w:rPr/>
        <w:t>damaged</w:t>
      </w:r>
      <w:r>
        <w:rPr>
          <w:spacing w:val="-13"/>
        </w:rPr>
        <w:t> </w:t>
      </w:r>
      <w:r>
        <w:rPr/>
        <w:t>states</w:t>
      </w:r>
      <w:r>
        <w:rPr>
          <w:spacing w:val="-9"/>
        </w:rPr>
        <w:t> </w:t>
      </w:r>
      <w:r>
        <w:rPr/>
        <w:t>are</w:t>
      </w:r>
      <w:r>
        <w:rPr>
          <w:spacing w:val="-10"/>
        </w:rPr>
        <w:t> </w:t>
      </w:r>
      <w:r>
        <w:rPr/>
        <w:t>listed</w:t>
      </w:r>
      <w:r>
        <w:rPr>
          <w:spacing w:val="-13"/>
        </w:rPr>
        <w:t> </w:t>
      </w:r>
      <w:r>
        <w:rPr/>
        <w:t>in</w:t>
      </w:r>
      <w:r>
        <w:rPr>
          <w:spacing w:val="-10"/>
        </w:rPr>
        <w:t> </w:t>
      </w:r>
      <w:r>
        <w:rPr/>
        <w:t>Table</w:t>
      </w:r>
    </w:p>
    <w:p>
      <w:pPr>
        <w:pStyle w:val="BodyText"/>
        <w:ind w:left="240" w:right="224"/>
        <w:jc w:val="both"/>
      </w:pPr>
      <w:r>
        <w:rPr/>
        <w:t>4.1 for nine of the impacted cities in Türkiye. Figures 4.1 and 4.2 show the map of collapsed, partially collapsed, and severely damaged buildings in several cities in Türkiye.</w:t>
      </w:r>
    </w:p>
    <w:p>
      <w:pPr>
        <w:pStyle w:val="BodyText"/>
        <w:spacing w:before="121"/>
        <w:ind w:left="240" w:right="213"/>
        <w:jc w:val="both"/>
      </w:pPr>
      <w:r>
        <w:rPr/>
        <w:t>In</w:t>
      </w:r>
      <w:r>
        <w:rPr>
          <w:spacing w:val="-6"/>
        </w:rPr>
        <w:t> </w:t>
      </w:r>
      <w:r>
        <w:rPr/>
        <w:t>Syria,</w:t>
      </w:r>
      <w:r>
        <w:rPr>
          <w:spacing w:val="-8"/>
        </w:rPr>
        <w:t> </w:t>
      </w:r>
      <w:r>
        <w:rPr/>
        <w:t>severe</w:t>
      </w:r>
      <w:r>
        <w:rPr>
          <w:spacing w:val="-9"/>
        </w:rPr>
        <w:t> </w:t>
      </w:r>
      <w:r>
        <w:rPr/>
        <w:t>building</w:t>
      </w:r>
      <w:r>
        <w:rPr>
          <w:spacing w:val="-7"/>
        </w:rPr>
        <w:t> </w:t>
      </w:r>
      <w:r>
        <w:rPr/>
        <w:t>damages</w:t>
      </w:r>
      <w:r>
        <w:rPr>
          <w:spacing w:val="-6"/>
        </w:rPr>
        <w:t> </w:t>
      </w:r>
      <w:r>
        <w:rPr/>
        <w:t>and</w:t>
      </w:r>
      <w:r>
        <w:rPr>
          <w:spacing w:val="-6"/>
        </w:rPr>
        <w:t> </w:t>
      </w:r>
      <w:r>
        <w:rPr/>
        <w:t>hundreds</w:t>
      </w:r>
      <w:r>
        <w:rPr>
          <w:spacing w:val="-8"/>
        </w:rPr>
        <w:t> </w:t>
      </w:r>
      <w:r>
        <w:rPr/>
        <w:t>of</w:t>
      </w:r>
      <w:r>
        <w:rPr>
          <w:spacing w:val="-5"/>
        </w:rPr>
        <w:t> </w:t>
      </w:r>
      <w:r>
        <w:rPr/>
        <w:t>building</w:t>
      </w:r>
      <w:r>
        <w:rPr>
          <w:spacing w:val="-7"/>
        </w:rPr>
        <w:t> </w:t>
      </w:r>
      <w:r>
        <w:rPr/>
        <w:t>collapses</w:t>
      </w:r>
      <w:r>
        <w:rPr>
          <w:spacing w:val="-6"/>
        </w:rPr>
        <w:t> </w:t>
      </w:r>
      <w:r>
        <w:rPr/>
        <w:t>resulted</w:t>
      </w:r>
      <w:r>
        <w:rPr>
          <w:spacing w:val="-7"/>
        </w:rPr>
        <w:t> </w:t>
      </w:r>
      <w:r>
        <w:rPr/>
        <w:t>from</w:t>
      </w:r>
      <w:r>
        <w:rPr>
          <w:spacing w:val="-8"/>
        </w:rPr>
        <w:t> </w:t>
      </w:r>
      <w:r>
        <w:rPr/>
        <w:t>the</w:t>
      </w:r>
      <w:r>
        <w:rPr>
          <w:spacing w:val="-9"/>
        </w:rPr>
        <w:t> </w:t>
      </w:r>
      <w:r>
        <w:rPr/>
        <w:t>two</w:t>
      </w:r>
      <w:r>
        <w:rPr>
          <w:spacing w:val="-6"/>
        </w:rPr>
        <w:t> </w:t>
      </w:r>
      <w:r>
        <w:rPr/>
        <w:t>main events and the aftershocks in Northern Syria. More than 22,000 buildings were affected by the events. At the time of publication of this report, damage assessment by structural engineers in Syria has provided preliminary rapid visual assessment numbers of the “red-tagged” unsafe buildings to be demolished as 400 buildings in Northern Syria and 275 buildings in other areas. Moreover, the corresponding human loss and building damage statistics are as follows (Source: </w:t>
      </w:r>
      <w:hyperlink r:id="rId19">
        <w:r>
          <w:rPr>
            <w:color w:val="1154CC"/>
            <w:u w:val="single" w:color="1154CC"/>
          </w:rPr>
          <w:t>White Helmet Press Conference</w:t>
        </w:r>
      </w:hyperlink>
      <w:r>
        <w:rPr/>
        <w:t>; </w:t>
      </w:r>
      <w:hyperlink r:id="rId20">
        <w:r>
          <w:rPr>
            <w:color w:val="1154CC"/>
            <w:u w:val="single" w:color="1154CC"/>
          </w:rPr>
          <w:t>Syrian News and Press Agency</w:t>
        </w:r>
      </w:hyperlink>
      <w:r>
        <w:rPr/>
        <w:t>) :</w:t>
      </w:r>
    </w:p>
    <w:p>
      <w:pPr>
        <w:pStyle w:val="ListParagraph"/>
        <w:numPr>
          <w:ilvl w:val="0"/>
          <w:numId w:val="13"/>
        </w:numPr>
        <w:tabs>
          <w:tab w:pos="958" w:val="left" w:leader="none"/>
        </w:tabs>
        <w:spacing w:line="240" w:lineRule="auto" w:before="0" w:after="0"/>
        <w:ind w:left="958" w:right="0" w:hanging="358"/>
        <w:jc w:val="left"/>
        <w:rPr>
          <w:sz w:val="22"/>
        </w:rPr>
      </w:pPr>
      <w:r>
        <w:rPr>
          <w:sz w:val="22"/>
          <w:u w:val="single"/>
        </w:rPr>
        <w:t>Fatalities</w:t>
      </w:r>
      <w:r>
        <w:rPr>
          <w:sz w:val="22"/>
        </w:rPr>
        <w:t>:</w:t>
      </w:r>
      <w:r>
        <w:rPr>
          <w:spacing w:val="-2"/>
          <w:sz w:val="22"/>
        </w:rPr>
        <w:t> </w:t>
      </w:r>
      <w:r>
        <w:rPr>
          <w:sz w:val="22"/>
        </w:rPr>
        <w:t>3,688</w:t>
      </w:r>
      <w:r>
        <w:rPr>
          <w:spacing w:val="-5"/>
          <w:sz w:val="22"/>
        </w:rPr>
        <w:t> </w:t>
      </w:r>
      <w:r>
        <w:rPr>
          <w:sz w:val="22"/>
        </w:rPr>
        <w:t>(2,274</w:t>
      </w:r>
      <w:r>
        <w:rPr>
          <w:spacing w:val="-8"/>
          <w:sz w:val="22"/>
        </w:rPr>
        <w:t> </w:t>
      </w:r>
      <w:r>
        <w:rPr>
          <w:sz w:val="22"/>
        </w:rPr>
        <w:t>Northern</w:t>
      </w:r>
      <w:r>
        <w:rPr>
          <w:spacing w:val="-5"/>
          <w:sz w:val="22"/>
        </w:rPr>
        <w:t> </w:t>
      </w:r>
      <w:r>
        <w:rPr>
          <w:sz w:val="22"/>
        </w:rPr>
        <w:t>Syria</w:t>
      </w:r>
      <w:r>
        <w:rPr>
          <w:spacing w:val="-5"/>
          <w:sz w:val="22"/>
        </w:rPr>
        <w:t> </w:t>
      </w:r>
      <w:r>
        <w:rPr>
          <w:sz w:val="22"/>
        </w:rPr>
        <w:t>&amp;</w:t>
      </w:r>
      <w:r>
        <w:rPr>
          <w:spacing w:val="-4"/>
          <w:sz w:val="22"/>
        </w:rPr>
        <w:t> </w:t>
      </w:r>
      <w:r>
        <w:rPr>
          <w:sz w:val="22"/>
        </w:rPr>
        <w:t>1,414</w:t>
      </w:r>
      <w:r>
        <w:rPr>
          <w:spacing w:val="-3"/>
          <w:sz w:val="22"/>
        </w:rPr>
        <w:t> </w:t>
      </w:r>
      <w:r>
        <w:rPr>
          <w:sz w:val="22"/>
        </w:rPr>
        <w:t>other</w:t>
      </w:r>
      <w:r>
        <w:rPr>
          <w:spacing w:val="-4"/>
          <w:sz w:val="22"/>
        </w:rPr>
        <w:t> </w:t>
      </w:r>
      <w:r>
        <w:rPr>
          <w:spacing w:val="-2"/>
          <w:sz w:val="22"/>
        </w:rPr>
        <w:t>areas)</w:t>
      </w:r>
    </w:p>
    <w:p>
      <w:pPr>
        <w:pStyle w:val="ListParagraph"/>
        <w:numPr>
          <w:ilvl w:val="0"/>
          <w:numId w:val="13"/>
        </w:numPr>
        <w:tabs>
          <w:tab w:pos="958" w:val="left" w:leader="none"/>
        </w:tabs>
        <w:spacing w:line="240" w:lineRule="auto" w:before="37" w:after="0"/>
        <w:ind w:left="958" w:right="0" w:hanging="358"/>
        <w:jc w:val="left"/>
        <w:rPr>
          <w:sz w:val="22"/>
        </w:rPr>
      </w:pPr>
      <w:r>
        <w:rPr>
          <w:sz w:val="22"/>
          <w:u w:val="single"/>
        </w:rPr>
        <w:t>Injuries</w:t>
      </w:r>
      <w:r>
        <w:rPr>
          <w:sz w:val="22"/>
        </w:rPr>
        <w:t>:</w:t>
      </w:r>
      <w:r>
        <w:rPr>
          <w:spacing w:val="-5"/>
          <w:sz w:val="22"/>
        </w:rPr>
        <w:t> </w:t>
      </w:r>
      <w:r>
        <w:rPr>
          <w:sz w:val="22"/>
        </w:rPr>
        <w:t>14,777</w:t>
      </w:r>
      <w:r>
        <w:rPr>
          <w:spacing w:val="-5"/>
          <w:sz w:val="22"/>
        </w:rPr>
        <w:t> </w:t>
      </w:r>
      <w:r>
        <w:rPr>
          <w:sz w:val="22"/>
        </w:rPr>
        <w:t>(12,420</w:t>
      </w:r>
      <w:r>
        <w:rPr>
          <w:spacing w:val="-6"/>
          <w:sz w:val="22"/>
        </w:rPr>
        <w:t> </w:t>
      </w:r>
      <w:r>
        <w:rPr>
          <w:sz w:val="22"/>
        </w:rPr>
        <w:t>Northern</w:t>
      </w:r>
      <w:r>
        <w:rPr>
          <w:spacing w:val="-5"/>
          <w:sz w:val="22"/>
        </w:rPr>
        <w:t> </w:t>
      </w:r>
      <w:r>
        <w:rPr>
          <w:sz w:val="22"/>
        </w:rPr>
        <w:t>Syria</w:t>
      </w:r>
      <w:r>
        <w:rPr>
          <w:spacing w:val="-5"/>
          <w:sz w:val="22"/>
        </w:rPr>
        <w:t> </w:t>
      </w:r>
      <w:r>
        <w:rPr>
          <w:sz w:val="22"/>
        </w:rPr>
        <w:t>&amp;</w:t>
      </w:r>
      <w:r>
        <w:rPr>
          <w:spacing w:val="-4"/>
          <w:sz w:val="22"/>
        </w:rPr>
        <w:t> </w:t>
      </w:r>
      <w:r>
        <w:rPr>
          <w:sz w:val="22"/>
        </w:rPr>
        <w:t>2,357</w:t>
      </w:r>
      <w:r>
        <w:rPr>
          <w:spacing w:val="-3"/>
          <w:sz w:val="22"/>
        </w:rPr>
        <w:t> </w:t>
      </w:r>
      <w:r>
        <w:rPr>
          <w:sz w:val="22"/>
        </w:rPr>
        <w:t>other</w:t>
      </w:r>
      <w:r>
        <w:rPr>
          <w:spacing w:val="-4"/>
          <w:sz w:val="22"/>
        </w:rPr>
        <w:t> </w:t>
      </w:r>
      <w:r>
        <w:rPr>
          <w:spacing w:val="-2"/>
          <w:sz w:val="22"/>
        </w:rPr>
        <w:t>areas)</w:t>
      </w:r>
    </w:p>
    <w:p>
      <w:pPr>
        <w:pStyle w:val="ListParagraph"/>
        <w:numPr>
          <w:ilvl w:val="0"/>
          <w:numId w:val="13"/>
        </w:numPr>
        <w:tabs>
          <w:tab w:pos="958" w:val="left" w:leader="none"/>
        </w:tabs>
        <w:spacing w:line="240" w:lineRule="auto" w:before="38" w:after="0"/>
        <w:ind w:left="958" w:right="0" w:hanging="358"/>
        <w:jc w:val="left"/>
        <w:rPr>
          <w:sz w:val="22"/>
        </w:rPr>
      </w:pPr>
      <w:r>
        <w:rPr>
          <w:sz w:val="22"/>
          <w:u w:val="single"/>
        </w:rPr>
        <w:t>Complete</w:t>
      </w:r>
      <w:r>
        <w:rPr>
          <w:spacing w:val="-4"/>
          <w:sz w:val="22"/>
          <w:u w:val="single"/>
        </w:rPr>
        <w:t> </w:t>
      </w:r>
      <w:r>
        <w:rPr>
          <w:sz w:val="22"/>
          <w:u w:val="single"/>
        </w:rPr>
        <w:t>building</w:t>
      </w:r>
      <w:r>
        <w:rPr>
          <w:spacing w:val="-4"/>
          <w:sz w:val="22"/>
          <w:u w:val="single"/>
        </w:rPr>
        <w:t> </w:t>
      </w:r>
      <w:r>
        <w:rPr>
          <w:sz w:val="22"/>
          <w:u w:val="single"/>
        </w:rPr>
        <w:t>collapses</w:t>
      </w:r>
      <w:r>
        <w:rPr>
          <w:sz w:val="22"/>
        </w:rPr>
        <w:t>:</w:t>
      </w:r>
      <w:r>
        <w:rPr>
          <w:spacing w:val="-3"/>
          <w:sz w:val="22"/>
        </w:rPr>
        <w:t> </w:t>
      </w:r>
      <w:r>
        <w:rPr>
          <w:sz w:val="22"/>
        </w:rPr>
        <w:t>762</w:t>
      </w:r>
      <w:r>
        <w:rPr>
          <w:spacing w:val="-6"/>
          <w:sz w:val="22"/>
        </w:rPr>
        <w:t> </w:t>
      </w:r>
      <w:r>
        <w:rPr>
          <w:sz w:val="22"/>
        </w:rPr>
        <w:t>(552</w:t>
      </w:r>
      <w:r>
        <w:rPr>
          <w:spacing w:val="-7"/>
          <w:sz w:val="22"/>
        </w:rPr>
        <w:t> </w:t>
      </w:r>
      <w:r>
        <w:rPr>
          <w:sz w:val="22"/>
        </w:rPr>
        <w:t>Northern</w:t>
      </w:r>
      <w:r>
        <w:rPr>
          <w:spacing w:val="-8"/>
          <w:sz w:val="22"/>
        </w:rPr>
        <w:t> </w:t>
      </w:r>
      <w:r>
        <w:rPr>
          <w:sz w:val="22"/>
        </w:rPr>
        <w:t>Syria</w:t>
      </w:r>
      <w:r>
        <w:rPr>
          <w:spacing w:val="-4"/>
          <w:sz w:val="22"/>
        </w:rPr>
        <w:t> </w:t>
      </w:r>
      <w:r>
        <w:rPr>
          <w:sz w:val="22"/>
        </w:rPr>
        <w:t>&amp;</w:t>
      </w:r>
      <w:r>
        <w:rPr>
          <w:spacing w:val="-5"/>
          <w:sz w:val="22"/>
        </w:rPr>
        <w:t> </w:t>
      </w:r>
      <w:r>
        <w:rPr>
          <w:sz w:val="22"/>
        </w:rPr>
        <w:t>210</w:t>
      </w:r>
      <w:r>
        <w:rPr>
          <w:spacing w:val="-6"/>
          <w:sz w:val="22"/>
        </w:rPr>
        <w:t> </w:t>
      </w:r>
      <w:r>
        <w:rPr>
          <w:sz w:val="22"/>
        </w:rPr>
        <w:t>other</w:t>
      </w:r>
      <w:r>
        <w:rPr>
          <w:spacing w:val="-3"/>
          <w:sz w:val="22"/>
        </w:rPr>
        <w:t> </w:t>
      </w:r>
      <w:r>
        <w:rPr>
          <w:spacing w:val="-2"/>
          <w:sz w:val="22"/>
        </w:rPr>
        <w:t>areas)</w:t>
      </w:r>
    </w:p>
    <w:p>
      <w:pPr>
        <w:pStyle w:val="ListParagraph"/>
        <w:numPr>
          <w:ilvl w:val="0"/>
          <w:numId w:val="13"/>
        </w:numPr>
        <w:tabs>
          <w:tab w:pos="958" w:val="left" w:leader="none"/>
        </w:tabs>
        <w:spacing w:line="240" w:lineRule="auto" w:before="40" w:after="0"/>
        <w:ind w:left="958" w:right="0" w:hanging="358"/>
        <w:jc w:val="left"/>
        <w:rPr>
          <w:sz w:val="22"/>
        </w:rPr>
      </w:pPr>
      <w:r>
        <w:rPr>
          <w:sz w:val="22"/>
          <w:u w:val="single"/>
        </w:rPr>
        <w:t>Severe</w:t>
      </w:r>
      <w:r>
        <w:rPr>
          <w:spacing w:val="-6"/>
          <w:sz w:val="22"/>
          <w:u w:val="single"/>
        </w:rPr>
        <w:t> </w:t>
      </w:r>
      <w:r>
        <w:rPr>
          <w:sz w:val="22"/>
          <w:u w:val="single"/>
        </w:rPr>
        <w:t>damage/Partial</w:t>
      </w:r>
      <w:r>
        <w:rPr>
          <w:spacing w:val="-6"/>
          <w:sz w:val="22"/>
          <w:u w:val="single"/>
        </w:rPr>
        <w:t> </w:t>
      </w:r>
      <w:r>
        <w:rPr>
          <w:sz w:val="22"/>
          <w:u w:val="single"/>
        </w:rPr>
        <w:t>collapses</w:t>
      </w:r>
      <w:r>
        <w:rPr>
          <w:sz w:val="22"/>
        </w:rPr>
        <w:t>:</w:t>
      </w:r>
      <w:r>
        <w:rPr>
          <w:spacing w:val="-3"/>
          <w:sz w:val="22"/>
        </w:rPr>
        <w:t> </w:t>
      </w:r>
      <w:r>
        <w:rPr>
          <w:sz w:val="22"/>
        </w:rPr>
        <w:t>2,090</w:t>
      </w:r>
      <w:r>
        <w:rPr>
          <w:spacing w:val="-7"/>
          <w:sz w:val="22"/>
        </w:rPr>
        <w:t> </w:t>
      </w:r>
      <w:r>
        <w:rPr>
          <w:sz w:val="22"/>
        </w:rPr>
        <w:t>(1,570</w:t>
      </w:r>
      <w:r>
        <w:rPr>
          <w:spacing w:val="-5"/>
          <w:sz w:val="22"/>
        </w:rPr>
        <w:t> </w:t>
      </w:r>
      <w:r>
        <w:rPr>
          <w:sz w:val="22"/>
        </w:rPr>
        <w:t>Northern</w:t>
      </w:r>
      <w:r>
        <w:rPr>
          <w:spacing w:val="-6"/>
          <w:sz w:val="22"/>
        </w:rPr>
        <w:t> </w:t>
      </w:r>
      <w:r>
        <w:rPr>
          <w:sz w:val="22"/>
        </w:rPr>
        <w:t>Syria</w:t>
      </w:r>
      <w:r>
        <w:rPr>
          <w:spacing w:val="-5"/>
          <w:sz w:val="22"/>
        </w:rPr>
        <w:t> </w:t>
      </w:r>
      <w:r>
        <w:rPr>
          <w:sz w:val="22"/>
        </w:rPr>
        <w:t>&amp;</w:t>
      </w:r>
      <w:r>
        <w:rPr>
          <w:spacing w:val="-5"/>
          <w:sz w:val="22"/>
        </w:rPr>
        <w:t> </w:t>
      </w:r>
      <w:r>
        <w:rPr>
          <w:sz w:val="22"/>
        </w:rPr>
        <w:t>520</w:t>
      </w:r>
      <w:r>
        <w:rPr>
          <w:spacing w:val="-7"/>
          <w:sz w:val="22"/>
        </w:rPr>
        <w:t> </w:t>
      </w:r>
      <w:r>
        <w:rPr>
          <w:sz w:val="22"/>
        </w:rPr>
        <w:t>other</w:t>
      </w:r>
      <w:r>
        <w:rPr>
          <w:spacing w:val="-4"/>
          <w:sz w:val="22"/>
        </w:rPr>
        <w:t> </w:t>
      </w:r>
      <w:r>
        <w:rPr>
          <w:spacing w:val="-2"/>
          <w:sz w:val="22"/>
        </w:rPr>
        <w:t>areas)</w:t>
      </w:r>
    </w:p>
    <w:p>
      <w:pPr>
        <w:pStyle w:val="ListParagraph"/>
        <w:numPr>
          <w:ilvl w:val="0"/>
          <w:numId w:val="13"/>
        </w:numPr>
        <w:tabs>
          <w:tab w:pos="958" w:val="left" w:leader="none"/>
        </w:tabs>
        <w:spacing w:line="240" w:lineRule="auto" w:before="37" w:after="0"/>
        <w:ind w:left="958" w:right="0" w:hanging="358"/>
        <w:jc w:val="left"/>
        <w:rPr>
          <w:sz w:val="22"/>
        </w:rPr>
      </w:pPr>
      <w:r>
        <w:rPr>
          <w:sz w:val="22"/>
          <w:u w:val="single"/>
        </w:rPr>
        <w:t>Moderate/minor</w:t>
      </w:r>
      <w:r>
        <w:rPr>
          <w:spacing w:val="-8"/>
          <w:sz w:val="22"/>
          <w:u w:val="single"/>
        </w:rPr>
        <w:t> </w:t>
      </w:r>
      <w:r>
        <w:rPr>
          <w:sz w:val="22"/>
          <w:u w:val="single"/>
        </w:rPr>
        <w:t>damage/cracking</w:t>
      </w:r>
      <w:r>
        <w:rPr>
          <w:sz w:val="22"/>
        </w:rPr>
        <w:t>:</w:t>
      </w:r>
      <w:r>
        <w:rPr>
          <w:spacing w:val="-5"/>
          <w:sz w:val="22"/>
        </w:rPr>
        <w:t> </w:t>
      </w:r>
      <w:r>
        <w:rPr>
          <w:sz w:val="22"/>
        </w:rPr>
        <w:t>19,187</w:t>
      </w:r>
      <w:r>
        <w:rPr>
          <w:spacing w:val="-8"/>
          <w:sz w:val="22"/>
        </w:rPr>
        <w:t> </w:t>
      </w:r>
      <w:r>
        <w:rPr>
          <w:sz w:val="22"/>
        </w:rPr>
        <w:t>(12,750</w:t>
      </w:r>
      <w:r>
        <w:rPr>
          <w:spacing w:val="-6"/>
          <w:sz w:val="22"/>
        </w:rPr>
        <w:t> </w:t>
      </w:r>
      <w:r>
        <w:rPr>
          <w:sz w:val="22"/>
        </w:rPr>
        <w:t>Northern</w:t>
      </w:r>
      <w:r>
        <w:rPr>
          <w:spacing w:val="-7"/>
          <w:sz w:val="22"/>
        </w:rPr>
        <w:t> </w:t>
      </w:r>
      <w:r>
        <w:rPr>
          <w:sz w:val="22"/>
        </w:rPr>
        <w:t>Syria</w:t>
      </w:r>
      <w:r>
        <w:rPr>
          <w:spacing w:val="-6"/>
          <w:sz w:val="22"/>
        </w:rPr>
        <w:t> </w:t>
      </w:r>
      <w:r>
        <w:rPr>
          <w:sz w:val="22"/>
        </w:rPr>
        <w:t>&amp;</w:t>
      </w:r>
      <w:r>
        <w:rPr>
          <w:spacing w:val="-7"/>
          <w:sz w:val="22"/>
        </w:rPr>
        <w:t> </w:t>
      </w:r>
      <w:r>
        <w:rPr>
          <w:sz w:val="22"/>
        </w:rPr>
        <w:t>6,437</w:t>
      </w:r>
      <w:r>
        <w:rPr>
          <w:spacing w:val="-8"/>
          <w:sz w:val="22"/>
        </w:rPr>
        <w:t> </w:t>
      </w:r>
      <w:r>
        <w:rPr>
          <w:sz w:val="22"/>
        </w:rPr>
        <w:t>other</w:t>
      </w:r>
      <w:r>
        <w:rPr>
          <w:spacing w:val="-5"/>
          <w:sz w:val="22"/>
        </w:rPr>
        <w:t> </w:t>
      </w:r>
      <w:r>
        <w:rPr>
          <w:spacing w:val="-2"/>
          <w:sz w:val="22"/>
        </w:rPr>
        <w:t>areas)</w:t>
      </w:r>
    </w:p>
    <w:p>
      <w:pPr>
        <w:pStyle w:val="BodyText"/>
        <w:spacing w:before="6"/>
        <w:rPr>
          <w:sz w:val="20"/>
        </w:rPr>
      </w:pPr>
    </w:p>
    <w:p>
      <w:pPr>
        <w:pStyle w:val="Heading3"/>
        <w:numPr>
          <w:ilvl w:val="1"/>
          <w:numId w:val="4"/>
        </w:numPr>
        <w:tabs>
          <w:tab w:pos="709" w:val="left" w:leader="none"/>
        </w:tabs>
        <w:spacing w:line="240" w:lineRule="auto" w:before="93" w:after="0"/>
        <w:ind w:left="709" w:right="0" w:hanging="469"/>
        <w:jc w:val="left"/>
      </w:pPr>
      <w:bookmarkStart w:name="_bookmark35" w:id="36"/>
      <w:bookmarkEnd w:id="36"/>
      <w:r>
        <w:rPr>
          <w:b w:val="0"/>
        </w:rPr>
      </w:r>
      <w:r>
        <w:rPr/>
        <w:t>Residential</w:t>
      </w:r>
      <w:r>
        <w:rPr>
          <w:spacing w:val="-10"/>
        </w:rPr>
        <w:t> </w:t>
      </w:r>
      <w:r>
        <w:rPr>
          <w:spacing w:val="-2"/>
        </w:rPr>
        <w:t>Buildings</w:t>
      </w:r>
    </w:p>
    <w:p>
      <w:pPr>
        <w:pStyle w:val="BodyText"/>
        <w:spacing w:before="139"/>
        <w:ind w:left="240" w:right="216"/>
        <w:jc w:val="both"/>
      </w:pPr>
      <w:r>
        <w:rPr/>
        <w:t>Due to the differences in construction practices, codes and regulations, findings are presented separately herein for Türkiye and Syria. While there are numerous photographs and videos documenting the damage experienced by single- and multi-family residential buildings following the earthquake sequence, this section presents selected cases that represent observed typical failure</w:t>
      </w:r>
      <w:r>
        <w:rPr>
          <w:spacing w:val="-2"/>
        </w:rPr>
        <w:t> </w:t>
      </w:r>
      <w:r>
        <w:rPr/>
        <w:t>mechanisms.</w:t>
      </w:r>
      <w:r>
        <w:rPr>
          <w:spacing w:val="-1"/>
        </w:rPr>
        <w:t> </w:t>
      </w:r>
      <w:r>
        <w:rPr/>
        <w:t>Aerial</w:t>
      </w:r>
      <w:r>
        <w:rPr>
          <w:spacing w:val="-2"/>
        </w:rPr>
        <w:t> </w:t>
      </w:r>
      <w:r>
        <w:rPr/>
        <w:t>views of</w:t>
      </w:r>
      <w:r>
        <w:rPr>
          <w:spacing w:val="-4"/>
        </w:rPr>
        <w:t> </w:t>
      </w:r>
      <w:r>
        <w:rPr/>
        <w:t>the</w:t>
      </w:r>
      <w:r>
        <w:rPr>
          <w:spacing w:val="-1"/>
        </w:rPr>
        <w:t> </w:t>
      </w:r>
      <w:r>
        <w:rPr/>
        <w:t>extent of</w:t>
      </w:r>
      <w:r>
        <w:rPr>
          <w:spacing w:val="-1"/>
        </w:rPr>
        <w:t> </w:t>
      </w:r>
      <w:r>
        <w:rPr/>
        <w:t>destruction</w:t>
      </w:r>
      <w:r>
        <w:rPr>
          <w:spacing w:val="-1"/>
        </w:rPr>
        <w:t> </w:t>
      </w:r>
      <w:r>
        <w:rPr/>
        <w:t>in</w:t>
      </w:r>
      <w:r>
        <w:rPr>
          <w:spacing w:val="-3"/>
        </w:rPr>
        <w:t> </w:t>
      </w:r>
      <w:r>
        <w:rPr/>
        <w:t>some</w:t>
      </w:r>
      <w:r>
        <w:rPr>
          <w:spacing w:val="-2"/>
        </w:rPr>
        <w:t> </w:t>
      </w:r>
      <w:r>
        <w:rPr/>
        <w:t>cities in Türkiye are</w:t>
      </w:r>
      <w:r>
        <w:rPr>
          <w:spacing w:val="-3"/>
        </w:rPr>
        <w:t> </w:t>
      </w:r>
      <w:r>
        <w:rPr/>
        <w:t>shown in Figure 4.3.</w:t>
      </w:r>
    </w:p>
    <w:p>
      <w:pPr>
        <w:pStyle w:val="BodyText"/>
        <w:spacing w:before="6"/>
        <w:rPr>
          <w:sz w:val="25"/>
        </w:rPr>
      </w:pPr>
    </w:p>
    <w:p>
      <w:pPr>
        <w:pStyle w:val="Heading4"/>
        <w:numPr>
          <w:ilvl w:val="2"/>
          <w:numId w:val="4"/>
        </w:numPr>
        <w:tabs>
          <w:tab w:pos="850" w:val="left" w:leader="none"/>
        </w:tabs>
        <w:spacing w:line="240" w:lineRule="auto" w:before="0" w:after="0"/>
        <w:ind w:left="850" w:right="0" w:hanging="610"/>
        <w:jc w:val="left"/>
      </w:pPr>
      <w:bookmarkStart w:name="_bookmark36" w:id="37"/>
      <w:bookmarkEnd w:id="37"/>
      <w:r>
        <w:rPr>
          <w:b w:val="0"/>
        </w:rPr>
      </w:r>
      <w:r>
        <w:rPr>
          <w:spacing w:val="-2"/>
        </w:rPr>
        <w:t>Türkiye</w:t>
      </w:r>
    </w:p>
    <w:p>
      <w:pPr>
        <w:pStyle w:val="BodyText"/>
        <w:spacing w:before="136"/>
        <w:ind w:left="240" w:right="216"/>
        <w:jc w:val="both"/>
      </w:pPr>
      <w:r>
        <w:rPr/>
        <w:t>Several single-family and mixed-use multi-family RC buildings collapsed due to the presence of soft/weak first stories. Observations from photographs in the referenced figures are as follows:</w:t>
      </w:r>
    </w:p>
    <w:p>
      <w:pPr>
        <w:spacing w:after="0"/>
        <w:jc w:val="both"/>
        <w:sectPr>
          <w:pgSz w:w="12240" w:h="15840"/>
          <w:pgMar w:header="0" w:footer="1712" w:top="1420" w:bottom="1980" w:left="1200" w:right="1220"/>
        </w:sectPr>
      </w:pPr>
    </w:p>
    <w:p>
      <w:pPr>
        <w:pStyle w:val="BodyText"/>
        <w:spacing w:before="68"/>
        <w:ind w:left="329" w:hanging="3"/>
      </w:pPr>
      <w:r>
        <w:rPr>
          <w:b/>
        </w:rPr>
        <w:t>Table</w:t>
      </w:r>
      <w:r>
        <w:rPr>
          <w:b/>
          <w:spacing w:val="-3"/>
        </w:rPr>
        <w:t> </w:t>
      </w:r>
      <w:r>
        <w:rPr>
          <w:b/>
        </w:rPr>
        <w:t>4.1.</w:t>
      </w:r>
      <w:r>
        <w:rPr>
          <w:b/>
          <w:spacing w:val="-4"/>
        </w:rPr>
        <w:t> </w:t>
      </w:r>
      <w:r>
        <w:rPr/>
        <w:t>Number</w:t>
      </w:r>
      <w:r>
        <w:rPr>
          <w:spacing w:val="-2"/>
        </w:rPr>
        <w:t> </w:t>
      </w:r>
      <w:r>
        <w:rPr/>
        <w:t>of</w:t>
      </w:r>
      <w:r>
        <w:rPr>
          <w:spacing w:val="-1"/>
        </w:rPr>
        <w:t> </w:t>
      </w:r>
      <w:r>
        <w:rPr/>
        <w:t>buildings</w:t>
      </w:r>
      <w:r>
        <w:rPr>
          <w:spacing w:val="-2"/>
        </w:rPr>
        <w:t> </w:t>
      </w:r>
      <w:r>
        <w:rPr/>
        <w:t>in</w:t>
      </w:r>
      <w:r>
        <w:rPr>
          <w:spacing w:val="-3"/>
        </w:rPr>
        <w:t> </w:t>
      </w:r>
      <w:r>
        <w:rPr/>
        <w:t>various</w:t>
      </w:r>
      <w:r>
        <w:rPr>
          <w:spacing w:val="-2"/>
        </w:rPr>
        <w:t> </w:t>
      </w:r>
      <w:r>
        <w:rPr/>
        <w:t>damaged</w:t>
      </w:r>
      <w:r>
        <w:rPr>
          <w:spacing w:val="-3"/>
        </w:rPr>
        <w:t> </w:t>
      </w:r>
      <w:r>
        <w:rPr/>
        <w:t>states</w:t>
      </w:r>
      <w:r>
        <w:rPr>
          <w:spacing w:val="-3"/>
        </w:rPr>
        <w:t> </w:t>
      </w:r>
      <w:r>
        <w:rPr/>
        <w:t>in</w:t>
      </w:r>
      <w:r>
        <w:rPr>
          <w:spacing w:val="-5"/>
        </w:rPr>
        <w:t> </w:t>
      </w:r>
      <w:r>
        <w:rPr/>
        <w:t>the</w:t>
      </w:r>
      <w:r>
        <w:rPr>
          <w:spacing w:val="-5"/>
        </w:rPr>
        <w:t> </w:t>
      </w:r>
      <w:r>
        <w:rPr/>
        <w:t>earthquake-impacted</w:t>
      </w:r>
      <w:r>
        <w:rPr>
          <w:spacing w:val="-3"/>
        </w:rPr>
        <w:t> </w:t>
      </w:r>
      <w:r>
        <w:rPr/>
        <w:t>cities</w:t>
      </w:r>
      <w:r>
        <w:rPr>
          <w:spacing w:val="-5"/>
        </w:rPr>
        <w:t> </w:t>
      </w:r>
      <w:r>
        <w:rPr/>
        <w:t>of Türkiye</w:t>
      </w:r>
      <w:r>
        <w:rPr>
          <w:spacing w:val="-8"/>
        </w:rPr>
        <w:t> </w:t>
      </w:r>
      <w:r>
        <w:rPr/>
        <w:t>(Source:</w:t>
      </w:r>
      <w:r>
        <w:rPr>
          <w:spacing w:val="-5"/>
        </w:rPr>
        <w:t> </w:t>
      </w:r>
      <w:hyperlink r:id="rId21">
        <w:r>
          <w:rPr>
            <w:color w:val="1154CC"/>
            <w:u w:val="single" w:color="1154CC"/>
          </w:rPr>
          <w:t>Türkiye</w:t>
        </w:r>
        <w:r>
          <w:rPr>
            <w:color w:val="1154CC"/>
            <w:spacing w:val="-9"/>
            <w:u w:val="single" w:color="1154CC"/>
          </w:rPr>
          <w:t> </w:t>
        </w:r>
        <w:r>
          <w:rPr>
            <w:color w:val="1154CC"/>
            <w:u w:val="single" w:color="1154CC"/>
          </w:rPr>
          <w:t>Ministry</w:t>
        </w:r>
        <w:r>
          <w:rPr>
            <w:color w:val="1154CC"/>
            <w:spacing w:val="-7"/>
            <w:u w:val="single" w:color="1154CC"/>
          </w:rPr>
          <w:t> </w:t>
        </w:r>
        <w:r>
          <w:rPr>
            <w:color w:val="1154CC"/>
            <w:u w:val="single" w:color="1154CC"/>
          </w:rPr>
          <w:t>of</w:t>
        </w:r>
        <w:r>
          <w:rPr>
            <w:color w:val="1154CC"/>
            <w:spacing w:val="-5"/>
            <w:u w:val="single" w:color="1154CC"/>
          </w:rPr>
          <w:t> </w:t>
        </w:r>
        <w:r>
          <w:rPr>
            <w:color w:val="1154CC"/>
            <w:u w:val="single" w:color="1154CC"/>
          </w:rPr>
          <w:t>Environment,</w:t>
        </w:r>
        <w:r>
          <w:rPr>
            <w:color w:val="1154CC"/>
            <w:spacing w:val="-8"/>
            <w:u w:val="single" w:color="1154CC"/>
          </w:rPr>
          <w:t> </w:t>
        </w:r>
        <w:r>
          <w:rPr>
            <w:color w:val="1154CC"/>
            <w:u w:val="single" w:color="1154CC"/>
          </w:rPr>
          <w:t>Urbanization</w:t>
        </w:r>
        <w:r>
          <w:rPr>
            <w:color w:val="1154CC"/>
            <w:spacing w:val="-8"/>
            <w:u w:val="single" w:color="1154CC"/>
          </w:rPr>
          <w:t> </w:t>
        </w:r>
        <w:r>
          <w:rPr>
            <w:color w:val="1154CC"/>
            <w:u w:val="single" w:color="1154CC"/>
          </w:rPr>
          <w:t>and</w:t>
        </w:r>
        <w:r>
          <w:rPr>
            <w:color w:val="1154CC"/>
            <w:spacing w:val="-9"/>
            <w:u w:val="single" w:color="1154CC"/>
          </w:rPr>
          <w:t> </w:t>
        </w:r>
        <w:r>
          <w:rPr>
            <w:color w:val="1154CC"/>
            <w:u w:val="single" w:color="1154CC"/>
          </w:rPr>
          <w:t>Climate</w:t>
        </w:r>
        <w:r>
          <w:rPr>
            <w:color w:val="1154CC"/>
            <w:spacing w:val="-7"/>
            <w:u w:val="single" w:color="1154CC"/>
          </w:rPr>
          <w:t> </w:t>
        </w:r>
        <w:r>
          <w:rPr>
            <w:color w:val="1154CC"/>
            <w:u w:val="single" w:color="1154CC"/>
          </w:rPr>
          <w:t>Change,</w:t>
        </w:r>
        <w:r>
          <w:rPr>
            <w:color w:val="1154CC"/>
            <w:spacing w:val="-5"/>
            <w:u w:val="single" w:color="1154CC"/>
          </w:rPr>
          <w:t> </w:t>
        </w:r>
        <w:r>
          <w:rPr>
            <w:color w:val="1154CC"/>
            <w:u w:val="single" w:color="1154CC"/>
          </w:rPr>
          <w:t>Feb.</w:t>
        </w:r>
        <w:r>
          <w:rPr>
            <w:color w:val="1154CC"/>
            <w:spacing w:val="-8"/>
            <w:u w:val="single" w:color="1154CC"/>
          </w:rPr>
          <w:t> </w:t>
        </w:r>
        <w:r>
          <w:rPr>
            <w:color w:val="1154CC"/>
            <w:spacing w:val="-4"/>
            <w:u w:val="single" w:color="1154CC"/>
          </w:rPr>
          <w:t>19</w:t>
        </w:r>
      </w:hyperlink>
      <w:r>
        <w:rPr>
          <w:spacing w:val="-4"/>
        </w:rPr>
        <w:t>).</w:t>
      </w:r>
    </w:p>
    <w:p>
      <w:pPr>
        <w:pStyle w:val="BodyText"/>
        <w:spacing w:before="5" w:after="1"/>
        <w:rPr>
          <w:sz w:val="10"/>
        </w:rPr>
      </w:pPr>
    </w:p>
    <w:tbl>
      <w:tblPr>
        <w:tblW w:w="0" w:type="auto"/>
        <w:jc w:val="left"/>
        <w:tblInd w:w="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1"/>
        <w:gridCol w:w="1296"/>
        <w:gridCol w:w="960"/>
        <w:gridCol w:w="1344"/>
        <w:gridCol w:w="937"/>
        <w:gridCol w:w="1349"/>
        <w:gridCol w:w="901"/>
      </w:tblGrid>
      <w:tr>
        <w:trPr>
          <w:trHeight w:val="407" w:hRule="atLeast"/>
        </w:trPr>
        <w:tc>
          <w:tcPr>
            <w:tcW w:w="2031" w:type="dxa"/>
            <w:vMerge w:val="restart"/>
          </w:tcPr>
          <w:p>
            <w:pPr>
              <w:pStyle w:val="TableParagraph"/>
              <w:spacing w:before="9"/>
              <w:rPr>
                <w:sz w:val="26"/>
              </w:rPr>
            </w:pPr>
          </w:p>
          <w:p>
            <w:pPr>
              <w:pStyle w:val="TableParagraph"/>
              <w:ind w:left="100"/>
              <w:rPr>
                <w:b/>
                <w:sz w:val="18"/>
              </w:rPr>
            </w:pPr>
            <w:r>
              <w:rPr>
                <w:b/>
                <w:sz w:val="18"/>
              </w:rPr>
              <w:t>Damage</w:t>
            </w:r>
            <w:r>
              <w:rPr>
                <w:b/>
                <w:spacing w:val="-11"/>
                <w:sz w:val="18"/>
              </w:rPr>
              <w:t> </w:t>
            </w:r>
            <w:r>
              <w:rPr>
                <w:b/>
                <w:spacing w:val="-2"/>
                <w:sz w:val="18"/>
              </w:rPr>
              <w:t>State</w:t>
            </w:r>
          </w:p>
        </w:tc>
        <w:tc>
          <w:tcPr>
            <w:tcW w:w="1296" w:type="dxa"/>
          </w:tcPr>
          <w:p>
            <w:pPr>
              <w:pStyle w:val="TableParagraph"/>
              <w:spacing w:before="99"/>
              <w:ind w:left="100"/>
              <w:rPr>
                <w:b/>
                <w:sz w:val="18"/>
              </w:rPr>
            </w:pPr>
            <w:r>
              <w:rPr>
                <w:b/>
                <w:sz w:val="18"/>
              </w:rPr>
              <w:t>#</w:t>
            </w:r>
            <w:r>
              <w:rPr>
                <w:b/>
                <w:spacing w:val="-3"/>
                <w:sz w:val="18"/>
              </w:rPr>
              <w:t> </w:t>
            </w:r>
            <w:r>
              <w:rPr>
                <w:b/>
                <w:spacing w:val="-2"/>
                <w:sz w:val="18"/>
              </w:rPr>
              <w:t>Buildings</w:t>
            </w:r>
          </w:p>
        </w:tc>
        <w:tc>
          <w:tcPr>
            <w:tcW w:w="960" w:type="dxa"/>
          </w:tcPr>
          <w:p>
            <w:pPr>
              <w:pStyle w:val="TableParagraph"/>
              <w:spacing w:before="99"/>
              <w:ind w:left="100"/>
              <w:rPr>
                <w:b/>
                <w:sz w:val="18"/>
              </w:rPr>
            </w:pPr>
            <w:r>
              <w:rPr>
                <w:b/>
                <w:w w:val="99"/>
                <w:sz w:val="18"/>
              </w:rPr>
              <w:t>%</w:t>
            </w:r>
          </w:p>
        </w:tc>
        <w:tc>
          <w:tcPr>
            <w:tcW w:w="1344" w:type="dxa"/>
          </w:tcPr>
          <w:p>
            <w:pPr>
              <w:pStyle w:val="TableParagraph"/>
              <w:spacing w:before="99"/>
              <w:ind w:left="100"/>
              <w:rPr>
                <w:b/>
                <w:sz w:val="18"/>
              </w:rPr>
            </w:pPr>
            <w:r>
              <w:rPr>
                <w:b/>
                <w:sz w:val="18"/>
              </w:rPr>
              <w:t>#</w:t>
            </w:r>
            <w:r>
              <w:rPr>
                <w:b/>
                <w:spacing w:val="-3"/>
                <w:sz w:val="18"/>
              </w:rPr>
              <w:t> </w:t>
            </w:r>
            <w:r>
              <w:rPr>
                <w:b/>
                <w:spacing w:val="-2"/>
                <w:sz w:val="18"/>
              </w:rPr>
              <w:t>Buildings</w:t>
            </w:r>
          </w:p>
        </w:tc>
        <w:tc>
          <w:tcPr>
            <w:tcW w:w="937" w:type="dxa"/>
          </w:tcPr>
          <w:p>
            <w:pPr>
              <w:pStyle w:val="TableParagraph"/>
              <w:spacing w:before="99"/>
              <w:ind w:left="100"/>
              <w:rPr>
                <w:b/>
                <w:sz w:val="18"/>
              </w:rPr>
            </w:pPr>
            <w:r>
              <w:rPr>
                <w:b/>
                <w:w w:val="99"/>
                <w:sz w:val="18"/>
              </w:rPr>
              <w:t>%</w:t>
            </w:r>
          </w:p>
        </w:tc>
        <w:tc>
          <w:tcPr>
            <w:tcW w:w="1349" w:type="dxa"/>
          </w:tcPr>
          <w:p>
            <w:pPr>
              <w:pStyle w:val="TableParagraph"/>
              <w:spacing w:before="99"/>
              <w:ind w:left="100"/>
              <w:rPr>
                <w:b/>
                <w:sz w:val="18"/>
              </w:rPr>
            </w:pPr>
            <w:r>
              <w:rPr>
                <w:b/>
                <w:sz w:val="18"/>
              </w:rPr>
              <w:t>#</w:t>
            </w:r>
            <w:r>
              <w:rPr>
                <w:b/>
                <w:spacing w:val="-3"/>
                <w:sz w:val="18"/>
              </w:rPr>
              <w:t> </w:t>
            </w:r>
            <w:r>
              <w:rPr>
                <w:b/>
                <w:spacing w:val="-2"/>
                <w:sz w:val="18"/>
              </w:rPr>
              <w:t>Buildings</w:t>
            </w:r>
          </w:p>
        </w:tc>
        <w:tc>
          <w:tcPr>
            <w:tcW w:w="901" w:type="dxa"/>
          </w:tcPr>
          <w:p>
            <w:pPr>
              <w:pStyle w:val="TableParagraph"/>
              <w:spacing w:before="99"/>
              <w:ind w:left="100"/>
              <w:rPr>
                <w:b/>
                <w:sz w:val="18"/>
              </w:rPr>
            </w:pPr>
            <w:r>
              <w:rPr>
                <w:b/>
                <w:w w:val="99"/>
                <w:sz w:val="18"/>
              </w:rPr>
              <w:t>%</w:t>
            </w:r>
          </w:p>
        </w:tc>
      </w:tr>
      <w:tr>
        <w:trPr>
          <w:trHeight w:val="407" w:hRule="atLeast"/>
        </w:trPr>
        <w:tc>
          <w:tcPr>
            <w:tcW w:w="2031" w:type="dxa"/>
            <w:vMerge/>
            <w:tcBorders>
              <w:top w:val="nil"/>
            </w:tcBorders>
          </w:tcPr>
          <w:p>
            <w:pPr>
              <w:rPr>
                <w:sz w:val="2"/>
                <w:szCs w:val="2"/>
              </w:rPr>
            </w:pPr>
          </w:p>
        </w:tc>
        <w:tc>
          <w:tcPr>
            <w:tcW w:w="2256" w:type="dxa"/>
            <w:gridSpan w:val="2"/>
          </w:tcPr>
          <w:p>
            <w:pPr>
              <w:pStyle w:val="TableParagraph"/>
              <w:spacing w:before="99"/>
              <w:ind w:left="100"/>
              <w:rPr>
                <w:b/>
                <w:sz w:val="18"/>
              </w:rPr>
            </w:pPr>
            <w:r>
              <w:rPr>
                <w:b/>
                <w:spacing w:val="-4"/>
                <w:sz w:val="18"/>
              </w:rPr>
              <w:t>Adana</w:t>
            </w:r>
          </w:p>
        </w:tc>
        <w:tc>
          <w:tcPr>
            <w:tcW w:w="2281" w:type="dxa"/>
            <w:gridSpan w:val="2"/>
          </w:tcPr>
          <w:p>
            <w:pPr>
              <w:pStyle w:val="TableParagraph"/>
              <w:spacing w:before="99"/>
              <w:ind w:left="100"/>
              <w:rPr>
                <w:b/>
                <w:sz w:val="18"/>
              </w:rPr>
            </w:pPr>
            <w:r>
              <w:rPr>
                <w:b/>
                <w:spacing w:val="-2"/>
                <w:sz w:val="18"/>
              </w:rPr>
              <w:t>Adiyaman</w:t>
            </w:r>
          </w:p>
        </w:tc>
        <w:tc>
          <w:tcPr>
            <w:tcW w:w="2250" w:type="dxa"/>
            <w:gridSpan w:val="2"/>
          </w:tcPr>
          <w:p>
            <w:pPr>
              <w:pStyle w:val="TableParagraph"/>
              <w:spacing w:before="99"/>
              <w:ind w:left="100"/>
              <w:rPr>
                <w:b/>
                <w:sz w:val="18"/>
              </w:rPr>
            </w:pPr>
            <w:r>
              <w:rPr>
                <w:b/>
                <w:spacing w:val="-2"/>
                <w:sz w:val="18"/>
              </w:rPr>
              <w:t>Diyarbakir</w:t>
            </w:r>
          </w:p>
        </w:tc>
      </w:tr>
      <w:tr>
        <w:trPr>
          <w:trHeight w:val="405" w:hRule="atLeast"/>
        </w:trPr>
        <w:tc>
          <w:tcPr>
            <w:tcW w:w="2031" w:type="dxa"/>
          </w:tcPr>
          <w:p>
            <w:pPr>
              <w:pStyle w:val="TableParagraph"/>
              <w:spacing w:before="99"/>
              <w:ind w:left="100"/>
              <w:rPr>
                <w:sz w:val="18"/>
              </w:rPr>
            </w:pPr>
            <w:r>
              <w:rPr>
                <w:spacing w:val="-2"/>
                <w:sz w:val="18"/>
              </w:rPr>
              <w:t>Total</w:t>
            </w:r>
          </w:p>
        </w:tc>
        <w:tc>
          <w:tcPr>
            <w:tcW w:w="1296" w:type="dxa"/>
          </w:tcPr>
          <w:p>
            <w:pPr>
              <w:pStyle w:val="TableParagraph"/>
              <w:spacing w:before="99"/>
              <w:ind w:right="87"/>
              <w:jc w:val="right"/>
              <w:rPr>
                <w:sz w:val="18"/>
              </w:rPr>
            </w:pPr>
            <w:r>
              <w:rPr>
                <w:spacing w:val="-2"/>
                <w:sz w:val="18"/>
              </w:rPr>
              <w:t>10,916</w:t>
            </w:r>
          </w:p>
        </w:tc>
        <w:tc>
          <w:tcPr>
            <w:tcW w:w="960" w:type="dxa"/>
          </w:tcPr>
          <w:p>
            <w:pPr>
              <w:pStyle w:val="TableParagraph"/>
              <w:spacing w:before="99"/>
              <w:ind w:right="85"/>
              <w:jc w:val="right"/>
              <w:rPr>
                <w:sz w:val="18"/>
              </w:rPr>
            </w:pPr>
            <w:r>
              <w:rPr>
                <w:spacing w:val="-2"/>
                <w:sz w:val="18"/>
              </w:rPr>
              <w:t>100.00</w:t>
            </w:r>
          </w:p>
        </w:tc>
        <w:tc>
          <w:tcPr>
            <w:tcW w:w="1344" w:type="dxa"/>
          </w:tcPr>
          <w:p>
            <w:pPr>
              <w:pStyle w:val="TableParagraph"/>
              <w:spacing w:before="99"/>
              <w:ind w:right="85"/>
              <w:jc w:val="right"/>
              <w:rPr>
                <w:sz w:val="18"/>
              </w:rPr>
            </w:pPr>
            <w:r>
              <w:rPr>
                <w:spacing w:val="-2"/>
                <w:sz w:val="18"/>
              </w:rPr>
              <w:t>54,149</w:t>
            </w:r>
          </w:p>
        </w:tc>
        <w:tc>
          <w:tcPr>
            <w:tcW w:w="937" w:type="dxa"/>
          </w:tcPr>
          <w:p>
            <w:pPr>
              <w:pStyle w:val="TableParagraph"/>
              <w:spacing w:before="99"/>
              <w:ind w:right="86"/>
              <w:jc w:val="right"/>
              <w:rPr>
                <w:sz w:val="18"/>
              </w:rPr>
            </w:pPr>
            <w:r>
              <w:rPr>
                <w:spacing w:val="-2"/>
                <w:sz w:val="18"/>
              </w:rPr>
              <w:t>100.00</w:t>
            </w:r>
          </w:p>
        </w:tc>
        <w:tc>
          <w:tcPr>
            <w:tcW w:w="1349" w:type="dxa"/>
          </w:tcPr>
          <w:p>
            <w:pPr>
              <w:pStyle w:val="TableParagraph"/>
              <w:spacing w:before="99"/>
              <w:ind w:right="85"/>
              <w:jc w:val="right"/>
              <w:rPr>
                <w:sz w:val="18"/>
              </w:rPr>
            </w:pPr>
            <w:r>
              <w:rPr>
                <w:spacing w:val="-2"/>
                <w:sz w:val="18"/>
              </w:rPr>
              <w:t>38,357</w:t>
            </w:r>
          </w:p>
        </w:tc>
        <w:tc>
          <w:tcPr>
            <w:tcW w:w="901" w:type="dxa"/>
          </w:tcPr>
          <w:p>
            <w:pPr>
              <w:pStyle w:val="TableParagraph"/>
              <w:spacing w:before="99"/>
              <w:ind w:right="86"/>
              <w:jc w:val="right"/>
              <w:rPr>
                <w:sz w:val="18"/>
              </w:rPr>
            </w:pPr>
            <w:r>
              <w:rPr>
                <w:spacing w:val="-2"/>
                <w:sz w:val="18"/>
              </w:rPr>
              <w:t>100.00</w:t>
            </w:r>
          </w:p>
        </w:tc>
      </w:tr>
      <w:tr>
        <w:trPr>
          <w:trHeight w:val="407" w:hRule="atLeast"/>
        </w:trPr>
        <w:tc>
          <w:tcPr>
            <w:tcW w:w="2031" w:type="dxa"/>
          </w:tcPr>
          <w:p>
            <w:pPr>
              <w:pStyle w:val="TableParagraph"/>
              <w:spacing w:before="99"/>
              <w:ind w:left="100"/>
              <w:rPr>
                <w:sz w:val="18"/>
              </w:rPr>
            </w:pPr>
            <w:r>
              <w:rPr>
                <w:sz w:val="18"/>
              </w:rPr>
              <w:t>No</w:t>
            </w:r>
            <w:r>
              <w:rPr>
                <w:spacing w:val="-4"/>
                <w:sz w:val="18"/>
              </w:rPr>
              <w:t> </w:t>
            </w:r>
            <w:r>
              <w:rPr>
                <w:spacing w:val="-2"/>
                <w:sz w:val="18"/>
              </w:rPr>
              <w:t>Damage</w:t>
            </w:r>
          </w:p>
        </w:tc>
        <w:tc>
          <w:tcPr>
            <w:tcW w:w="1296" w:type="dxa"/>
          </w:tcPr>
          <w:p>
            <w:pPr>
              <w:pStyle w:val="TableParagraph"/>
              <w:spacing w:before="99"/>
              <w:ind w:right="87"/>
              <w:jc w:val="right"/>
              <w:rPr>
                <w:sz w:val="18"/>
              </w:rPr>
            </w:pPr>
            <w:r>
              <w:rPr>
                <w:spacing w:val="-2"/>
                <w:sz w:val="18"/>
              </w:rPr>
              <w:t>7,871</w:t>
            </w:r>
          </w:p>
        </w:tc>
        <w:tc>
          <w:tcPr>
            <w:tcW w:w="960" w:type="dxa"/>
          </w:tcPr>
          <w:p>
            <w:pPr>
              <w:pStyle w:val="TableParagraph"/>
              <w:spacing w:before="99"/>
              <w:ind w:right="85"/>
              <w:jc w:val="right"/>
              <w:rPr>
                <w:sz w:val="18"/>
              </w:rPr>
            </w:pPr>
            <w:r>
              <w:rPr>
                <w:spacing w:val="-2"/>
                <w:sz w:val="18"/>
              </w:rPr>
              <w:t>72.11</w:t>
            </w:r>
          </w:p>
        </w:tc>
        <w:tc>
          <w:tcPr>
            <w:tcW w:w="1344" w:type="dxa"/>
          </w:tcPr>
          <w:p>
            <w:pPr>
              <w:pStyle w:val="TableParagraph"/>
              <w:spacing w:before="99"/>
              <w:ind w:right="85"/>
              <w:jc w:val="right"/>
              <w:rPr>
                <w:sz w:val="18"/>
              </w:rPr>
            </w:pPr>
            <w:r>
              <w:rPr>
                <w:spacing w:val="-2"/>
                <w:sz w:val="18"/>
              </w:rPr>
              <w:t>16,190</w:t>
            </w:r>
          </w:p>
        </w:tc>
        <w:tc>
          <w:tcPr>
            <w:tcW w:w="937" w:type="dxa"/>
          </w:tcPr>
          <w:p>
            <w:pPr>
              <w:pStyle w:val="TableParagraph"/>
              <w:spacing w:before="99"/>
              <w:ind w:right="86"/>
              <w:jc w:val="right"/>
              <w:rPr>
                <w:sz w:val="18"/>
              </w:rPr>
            </w:pPr>
            <w:r>
              <w:rPr>
                <w:spacing w:val="-2"/>
                <w:sz w:val="18"/>
              </w:rPr>
              <w:t>29.90</w:t>
            </w:r>
          </w:p>
        </w:tc>
        <w:tc>
          <w:tcPr>
            <w:tcW w:w="1349" w:type="dxa"/>
          </w:tcPr>
          <w:p>
            <w:pPr>
              <w:pStyle w:val="TableParagraph"/>
              <w:spacing w:before="99"/>
              <w:ind w:right="85"/>
              <w:jc w:val="right"/>
              <w:rPr>
                <w:sz w:val="18"/>
              </w:rPr>
            </w:pPr>
            <w:r>
              <w:rPr>
                <w:spacing w:val="-2"/>
                <w:sz w:val="18"/>
              </w:rPr>
              <w:t>22,933</w:t>
            </w:r>
          </w:p>
        </w:tc>
        <w:tc>
          <w:tcPr>
            <w:tcW w:w="901" w:type="dxa"/>
          </w:tcPr>
          <w:p>
            <w:pPr>
              <w:pStyle w:val="TableParagraph"/>
              <w:spacing w:before="99"/>
              <w:ind w:right="86"/>
              <w:jc w:val="right"/>
              <w:rPr>
                <w:sz w:val="18"/>
              </w:rPr>
            </w:pPr>
            <w:r>
              <w:rPr>
                <w:spacing w:val="-2"/>
                <w:sz w:val="18"/>
              </w:rPr>
              <w:t>59.79</w:t>
            </w:r>
          </w:p>
        </w:tc>
      </w:tr>
      <w:tr>
        <w:trPr>
          <w:trHeight w:val="407" w:hRule="atLeast"/>
        </w:trPr>
        <w:tc>
          <w:tcPr>
            <w:tcW w:w="2031" w:type="dxa"/>
          </w:tcPr>
          <w:p>
            <w:pPr>
              <w:pStyle w:val="TableParagraph"/>
              <w:spacing w:before="99"/>
              <w:ind w:left="100"/>
              <w:rPr>
                <w:sz w:val="18"/>
              </w:rPr>
            </w:pPr>
            <w:r>
              <w:rPr>
                <w:sz w:val="18"/>
              </w:rPr>
              <w:t>Light</w:t>
            </w:r>
            <w:r>
              <w:rPr>
                <w:spacing w:val="-5"/>
                <w:sz w:val="18"/>
              </w:rPr>
              <w:t> </w:t>
            </w:r>
            <w:r>
              <w:rPr>
                <w:spacing w:val="-2"/>
                <w:sz w:val="18"/>
              </w:rPr>
              <w:t>Damage</w:t>
            </w:r>
          </w:p>
        </w:tc>
        <w:tc>
          <w:tcPr>
            <w:tcW w:w="1296" w:type="dxa"/>
          </w:tcPr>
          <w:p>
            <w:pPr>
              <w:pStyle w:val="TableParagraph"/>
              <w:spacing w:before="99"/>
              <w:ind w:right="87"/>
              <w:jc w:val="right"/>
              <w:rPr>
                <w:sz w:val="18"/>
              </w:rPr>
            </w:pPr>
            <w:r>
              <w:rPr>
                <w:spacing w:val="-2"/>
                <w:sz w:val="18"/>
              </w:rPr>
              <w:t>2,370</w:t>
            </w:r>
          </w:p>
        </w:tc>
        <w:tc>
          <w:tcPr>
            <w:tcW w:w="960" w:type="dxa"/>
          </w:tcPr>
          <w:p>
            <w:pPr>
              <w:pStyle w:val="TableParagraph"/>
              <w:spacing w:before="99"/>
              <w:ind w:right="85"/>
              <w:jc w:val="right"/>
              <w:rPr>
                <w:sz w:val="18"/>
              </w:rPr>
            </w:pPr>
            <w:r>
              <w:rPr>
                <w:spacing w:val="-2"/>
                <w:sz w:val="18"/>
              </w:rPr>
              <w:t>21.71</w:t>
            </w:r>
          </w:p>
        </w:tc>
        <w:tc>
          <w:tcPr>
            <w:tcW w:w="1344" w:type="dxa"/>
          </w:tcPr>
          <w:p>
            <w:pPr>
              <w:pStyle w:val="TableParagraph"/>
              <w:spacing w:before="99"/>
              <w:ind w:right="85"/>
              <w:jc w:val="right"/>
              <w:rPr>
                <w:sz w:val="18"/>
              </w:rPr>
            </w:pPr>
            <w:r>
              <w:rPr>
                <w:spacing w:val="-2"/>
                <w:sz w:val="18"/>
              </w:rPr>
              <w:t>17,618</w:t>
            </w:r>
          </w:p>
        </w:tc>
        <w:tc>
          <w:tcPr>
            <w:tcW w:w="937" w:type="dxa"/>
          </w:tcPr>
          <w:p>
            <w:pPr>
              <w:pStyle w:val="TableParagraph"/>
              <w:spacing w:before="99"/>
              <w:ind w:right="86"/>
              <w:jc w:val="right"/>
              <w:rPr>
                <w:sz w:val="18"/>
              </w:rPr>
            </w:pPr>
            <w:r>
              <w:rPr>
                <w:spacing w:val="-2"/>
                <w:sz w:val="18"/>
              </w:rPr>
              <w:t>32.54</w:t>
            </w:r>
          </w:p>
        </w:tc>
        <w:tc>
          <w:tcPr>
            <w:tcW w:w="1349" w:type="dxa"/>
          </w:tcPr>
          <w:p>
            <w:pPr>
              <w:pStyle w:val="TableParagraph"/>
              <w:spacing w:before="99"/>
              <w:ind w:right="85"/>
              <w:jc w:val="right"/>
              <w:rPr>
                <w:sz w:val="18"/>
              </w:rPr>
            </w:pPr>
            <w:r>
              <w:rPr>
                <w:spacing w:val="-2"/>
                <w:sz w:val="18"/>
              </w:rPr>
              <w:t>9,282</w:t>
            </w:r>
          </w:p>
        </w:tc>
        <w:tc>
          <w:tcPr>
            <w:tcW w:w="901" w:type="dxa"/>
          </w:tcPr>
          <w:p>
            <w:pPr>
              <w:pStyle w:val="TableParagraph"/>
              <w:spacing w:before="99"/>
              <w:ind w:right="86"/>
              <w:jc w:val="right"/>
              <w:rPr>
                <w:sz w:val="18"/>
              </w:rPr>
            </w:pPr>
            <w:r>
              <w:rPr>
                <w:spacing w:val="-2"/>
                <w:sz w:val="18"/>
              </w:rPr>
              <w:t>24.20</w:t>
            </w:r>
          </w:p>
        </w:tc>
      </w:tr>
      <w:tr>
        <w:trPr>
          <w:trHeight w:val="407" w:hRule="atLeast"/>
        </w:trPr>
        <w:tc>
          <w:tcPr>
            <w:tcW w:w="2031" w:type="dxa"/>
          </w:tcPr>
          <w:p>
            <w:pPr>
              <w:pStyle w:val="TableParagraph"/>
              <w:spacing w:before="99"/>
              <w:ind w:left="100"/>
              <w:rPr>
                <w:sz w:val="18"/>
              </w:rPr>
            </w:pPr>
            <w:r>
              <w:rPr>
                <w:sz w:val="18"/>
              </w:rPr>
              <w:t>Moderate</w:t>
            </w:r>
            <w:r>
              <w:rPr>
                <w:spacing w:val="-12"/>
                <w:sz w:val="18"/>
              </w:rPr>
              <w:t> </w:t>
            </w:r>
            <w:r>
              <w:rPr>
                <w:spacing w:val="-2"/>
                <w:sz w:val="18"/>
              </w:rPr>
              <w:t>Damage</w:t>
            </w:r>
          </w:p>
        </w:tc>
        <w:tc>
          <w:tcPr>
            <w:tcW w:w="1296" w:type="dxa"/>
          </w:tcPr>
          <w:p>
            <w:pPr>
              <w:pStyle w:val="TableParagraph"/>
              <w:spacing w:before="99"/>
              <w:ind w:right="86"/>
              <w:jc w:val="right"/>
              <w:rPr>
                <w:sz w:val="18"/>
              </w:rPr>
            </w:pPr>
            <w:r>
              <w:rPr>
                <w:spacing w:val="-5"/>
                <w:sz w:val="18"/>
              </w:rPr>
              <w:t>601</w:t>
            </w:r>
          </w:p>
        </w:tc>
        <w:tc>
          <w:tcPr>
            <w:tcW w:w="960" w:type="dxa"/>
          </w:tcPr>
          <w:p>
            <w:pPr>
              <w:pStyle w:val="TableParagraph"/>
              <w:spacing w:before="99"/>
              <w:ind w:right="85"/>
              <w:jc w:val="right"/>
              <w:rPr>
                <w:sz w:val="18"/>
              </w:rPr>
            </w:pPr>
            <w:r>
              <w:rPr>
                <w:spacing w:val="-4"/>
                <w:sz w:val="18"/>
              </w:rPr>
              <w:t>5.51</w:t>
            </w:r>
          </w:p>
        </w:tc>
        <w:tc>
          <w:tcPr>
            <w:tcW w:w="1344" w:type="dxa"/>
          </w:tcPr>
          <w:p>
            <w:pPr>
              <w:pStyle w:val="TableParagraph"/>
              <w:spacing w:before="99"/>
              <w:ind w:right="85"/>
              <w:jc w:val="right"/>
              <w:rPr>
                <w:sz w:val="18"/>
              </w:rPr>
            </w:pPr>
            <w:r>
              <w:rPr>
                <w:spacing w:val="-2"/>
                <w:sz w:val="18"/>
              </w:rPr>
              <w:t>7,897</w:t>
            </w:r>
          </w:p>
        </w:tc>
        <w:tc>
          <w:tcPr>
            <w:tcW w:w="937" w:type="dxa"/>
          </w:tcPr>
          <w:p>
            <w:pPr>
              <w:pStyle w:val="TableParagraph"/>
              <w:spacing w:before="99"/>
              <w:ind w:right="86"/>
              <w:jc w:val="right"/>
              <w:rPr>
                <w:sz w:val="18"/>
              </w:rPr>
            </w:pPr>
            <w:r>
              <w:rPr>
                <w:spacing w:val="-2"/>
                <w:sz w:val="18"/>
              </w:rPr>
              <w:t>14.58</w:t>
            </w:r>
          </w:p>
        </w:tc>
        <w:tc>
          <w:tcPr>
            <w:tcW w:w="1349" w:type="dxa"/>
          </w:tcPr>
          <w:p>
            <w:pPr>
              <w:pStyle w:val="TableParagraph"/>
              <w:spacing w:before="99"/>
              <w:ind w:right="85"/>
              <w:jc w:val="right"/>
              <w:rPr>
                <w:sz w:val="18"/>
              </w:rPr>
            </w:pPr>
            <w:r>
              <w:rPr>
                <w:spacing w:val="-2"/>
                <w:sz w:val="18"/>
              </w:rPr>
              <w:t>5,199</w:t>
            </w:r>
          </w:p>
        </w:tc>
        <w:tc>
          <w:tcPr>
            <w:tcW w:w="901" w:type="dxa"/>
          </w:tcPr>
          <w:p>
            <w:pPr>
              <w:pStyle w:val="TableParagraph"/>
              <w:spacing w:before="99"/>
              <w:ind w:right="86"/>
              <w:jc w:val="right"/>
              <w:rPr>
                <w:sz w:val="18"/>
              </w:rPr>
            </w:pPr>
            <w:r>
              <w:rPr>
                <w:spacing w:val="-2"/>
                <w:sz w:val="18"/>
              </w:rPr>
              <w:t>13.55</w:t>
            </w:r>
          </w:p>
        </w:tc>
      </w:tr>
      <w:tr>
        <w:trPr>
          <w:trHeight w:val="405" w:hRule="atLeast"/>
        </w:trPr>
        <w:tc>
          <w:tcPr>
            <w:tcW w:w="2031" w:type="dxa"/>
          </w:tcPr>
          <w:p>
            <w:pPr>
              <w:pStyle w:val="TableParagraph"/>
              <w:spacing w:before="99"/>
              <w:ind w:left="100"/>
              <w:rPr>
                <w:sz w:val="18"/>
              </w:rPr>
            </w:pPr>
            <w:r>
              <w:rPr>
                <w:sz w:val="18"/>
              </w:rPr>
              <w:t>Severe</w:t>
            </w:r>
            <w:r>
              <w:rPr>
                <w:spacing w:val="-5"/>
                <w:sz w:val="18"/>
              </w:rPr>
              <w:t> </w:t>
            </w:r>
            <w:r>
              <w:rPr>
                <w:spacing w:val="-2"/>
                <w:sz w:val="18"/>
              </w:rPr>
              <w:t>Damage</w:t>
            </w:r>
          </w:p>
        </w:tc>
        <w:tc>
          <w:tcPr>
            <w:tcW w:w="1296" w:type="dxa"/>
          </w:tcPr>
          <w:p>
            <w:pPr>
              <w:pStyle w:val="TableParagraph"/>
              <w:spacing w:before="99"/>
              <w:ind w:right="86"/>
              <w:jc w:val="right"/>
              <w:rPr>
                <w:sz w:val="18"/>
              </w:rPr>
            </w:pPr>
            <w:r>
              <w:rPr>
                <w:spacing w:val="-5"/>
                <w:sz w:val="18"/>
              </w:rPr>
              <w:t>56</w:t>
            </w:r>
          </w:p>
        </w:tc>
        <w:tc>
          <w:tcPr>
            <w:tcW w:w="960" w:type="dxa"/>
          </w:tcPr>
          <w:p>
            <w:pPr>
              <w:pStyle w:val="TableParagraph"/>
              <w:spacing w:before="99"/>
              <w:ind w:right="85"/>
              <w:jc w:val="right"/>
              <w:rPr>
                <w:sz w:val="18"/>
              </w:rPr>
            </w:pPr>
            <w:r>
              <w:rPr>
                <w:spacing w:val="-4"/>
                <w:sz w:val="18"/>
              </w:rPr>
              <w:t>0.51</w:t>
            </w:r>
          </w:p>
        </w:tc>
        <w:tc>
          <w:tcPr>
            <w:tcW w:w="1344" w:type="dxa"/>
          </w:tcPr>
          <w:p>
            <w:pPr>
              <w:pStyle w:val="TableParagraph"/>
              <w:spacing w:before="99"/>
              <w:ind w:right="85"/>
              <w:jc w:val="right"/>
              <w:rPr>
                <w:sz w:val="18"/>
              </w:rPr>
            </w:pPr>
            <w:r>
              <w:rPr>
                <w:spacing w:val="-2"/>
                <w:sz w:val="18"/>
              </w:rPr>
              <w:t>8,611</w:t>
            </w:r>
          </w:p>
        </w:tc>
        <w:tc>
          <w:tcPr>
            <w:tcW w:w="937" w:type="dxa"/>
          </w:tcPr>
          <w:p>
            <w:pPr>
              <w:pStyle w:val="TableParagraph"/>
              <w:spacing w:before="99"/>
              <w:ind w:right="86"/>
              <w:jc w:val="right"/>
              <w:rPr>
                <w:sz w:val="18"/>
              </w:rPr>
            </w:pPr>
            <w:r>
              <w:rPr>
                <w:spacing w:val="-2"/>
                <w:sz w:val="18"/>
              </w:rPr>
              <w:t>15.90</w:t>
            </w:r>
          </w:p>
        </w:tc>
        <w:tc>
          <w:tcPr>
            <w:tcW w:w="1349" w:type="dxa"/>
          </w:tcPr>
          <w:p>
            <w:pPr>
              <w:pStyle w:val="TableParagraph"/>
              <w:spacing w:before="99"/>
              <w:ind w:right="84"/>
              <w:jc w:val="right"/>
              <w:rPr>
                <w:sz w:val="18"/>
              </w:rPr>
            </w:pPr>
            <w:r>
              <w:rPr>
                <w:spacing w:val="-5"/>
                <w:sz w:val="18"/>
              </w:rPr>
              <w:t>710</w:t>
            </w:r>
          </w:p>
        </w:tc>
        <w:tc>
          <w:tcPr>
            <w:tcW w:w="901" w:type="dxa"/>
          </w:tcPr>
          <w:p>
            <w:pPr>
              <w:pStyle w:val="TableParagraph"/>
              <w:spacing w:before="99"/>
              <w:ind w:right="86"/>
              <w:jc w:val="right"/>
              <w:rPr>
                <w:sz w:val="18"/>
              </w:rPr>
            </w:pPr>
            <w:r>
              <w:rPr>
                <w:spacing w:val="-4"/>
                <w:sz w:val="18"/>
              </w:rPr>
              <w:t>1.85</w:t>
            </w:r>
          </w:p>
        </w:tc>
      </w:tr>
      <w:tr>
        <w:trPr>
          <w:trHeight w:val="408" w:hRule="atLeast"/>
        </w:trPr>
        <w:tc>
          <w:tcPr>
            <w:tcW w:w="2031" w:type="dxa"/>
          </w:tcPr>
          <w:p>
            <w:pPr>
              <w:pStyle w:val="TableParagraph"/>
              <w:spacing w:before="100"/>
              <w:ind w:left="100"/>
              <w:rPr>
                <w:sz w:val="18"/>
              </w:rPr>
            </w:pPr>
            <w:r>
              <w:rPr>
                <w:sz w:val="18"/>
              </w:rPr>
              <w:t>Partial</w:t>
            </w:r>
            <w:r>
              <w:rPr>
                <w:spacing w:val="-6"/>
                <w:sz w:val="18"/>
              </w:rPr>
              <w:t> </w:t>
            </w:r>
            <w:r>
              <w:rPr>
                <w:spacing w:val="-2"/>
                <w:sz w:val="18"/>
              </w:rPr>
              <w:t>Collapse</w:t>
            </w:r>
          </w:p>
        </w:tc>
        <w:tc>
          <w:tcPr>
            <w:tcW w:w="1296" w:type="dxa"/>
          </w:tcPr>
          <w:p>
            <w:pPr>
              <w:pStyle w:val="TableParagraph"/>
              <w:spacing w:before="100"/>
              <w:ind w:right="89"/>
              <w:jc w:val="right"/>
              <w:rPr>
                <w:sz w:val="18"/>
              </w:rPr>
            </w:pPr>
            <w:r>
              <w:rPr>
                <w:w w:val="99"/>
                <w:sz w:val="18"/>
              </w:rPr>
              <w:t>5</w:t>
            </w:r>
          </w:p>
        </w:tc>
        <w:tc>
          <w:tcPr>
            <w:tcW w:w="960" w:type="dxa"/>
          </w:tcPr>
          <w:p>
            <w:pPr>
              <w:pStyle w:val="TableParagraph"/>
              <w:spacing w:before="100"/>
              <w:ind w:right="85"/>
              <w:jc w:val="right"/>
              <w:rPr>
                <w:sz w:val="18"/>
              </w:rPr>
            </w:pPr>
            <w:r>
              <w:rPr>
                <w:spacing w:val="-4"/>
                <w:sz w:val="18"/>
              </w:rPr>
              <w:t>0.05</w:t>
            </w:r>
          </w:p>
        </w:tc>
        <w:tc>
          <w:tcPr>
            <w:tcW w:w="1344" w:type="dxa"/>
          </w:tcPr>
          <w:p>
            <w:pPr>
              <w:pStyle w:val="TableParagraph"/>
              <w:spacing w:before="100"/>
              <w:ind w:right="85"/>
              <w:jc w:val="right"/>
              <w:rPr>
                <w:sz w:val="18"/>
              </w:rPr>
            </w:pPr>
            <w:r>
              <w:rPr>
                <w:spacing w:val="-2"/>
                <w:sz w:val="18"/>
              </w:rPr>
              <w:t>1,001</w:t>
            </w:r>
          </w:p>
        </w:tc>
        <w:tc>
          <w:tcPr>
            <w:tcW w:w="937" w:type="dxa"/>
          </w:tcPr>
          <w:p>
            <w:pPr>
              <w:pStyle w:val="TableParagraph"/>
              <w:spacing w:before="100"/>
              <w:ind w:right="85"/>
              <w:jc w:val="right"/>
              <w:rPr>
                <w:sz w:val="18"/>
              </w:rPr>
            </w:pPr>
            <w:r>
              <w:rPr>
                <w:spacing w:val="-4"/>
                <w:sz w:val="18"/>
              </w:rPr>
              <w:t>1.85</w:t>
            </w:r>
          </w:p>
        </w:tc>
        <w:tc>
          <w:tcPr>
            <w:tcW w:w="1349" w:type="dxa"/>
          </w:tcPr>
          <w:p>
            <w:pPr>
              <w:pStyle w:val="TableParagraph"/>
              <w:spacing w:before="100"/>
              <w:ind w:right="84"/>
              <w:jc w:val="right"/>
              <w:rPr>
                <w:sz w:val="18"/>
              </w:rPr>
            </w:pPr>
            <w:r>
              <w:rPr>
                <w:spacing w:val="-5"/>
                <w:sz w:val="18"/>
              </w:rPr>
              <w:t>54</w:t>
            </w:r>
          </w:p>
        </w:tc>
        <w:tc>
          <w:tcPr>
            <w:tcW w:w="901" w:type="dxa"/>
          </w:tcPr>
          <w:p>
            <w:pPr>
              <w:pStyle w:val="TableParagraph"/>
              <w:spacing w:before="100"/>
              <w:ind w:right="86"/>
              <w:jc w:val="right"/>
              <w:rPr>
                <w:sz w:val="18"/>
              </w:rPr>
            </w:pPr>
            <w:r>
              <w:rPr>
                <w:spacing w:val="-4"/>
                <w:sz w:val="18"/>
              </w:rPr>
              <w:t>0.14</w:t>
            </w:r>
          </w:p>
        </w:tc>
      </w:tr>
      <w:tr>
        <w:trPr>
          <w:trHeight w:val="407" w:hRule="atLeast"/>
        </w:trPr>
        <w:tc>
          <w:tcPr>
            <w:tcW w:w="2031" w:type="dxa"/>
          </w:tcPr>
          <w:p>
            <w:pPr>
              <w:pStyle w:val="TableParagraph"/>
              <w:spacing w:before="99"/>
              <w:ind w:left="100"/>
              <w:rPr>
                <w:sz w:val="18"/>
              </w:rPr>
            </w:pPr>
            <w:r>
              <w:rPr>
                <w:spacing w:val="-2"/>
                <w:sz w:val="18"/>
              </w:rPr>
              <w:t>Collapse</w:t>
            </w:r>
          </w:p>
        </w:tc>
        <w:tc>
          <w:tcPr>
            <w:tcW w:w="1296" w:type="dxa"/>
          </w:tcPr>
          <w:p>
            <w:pPr>
              <w:pStyle w:val="TableParagraph"/>
              <w:spacing w:before="99"/>
              <w:ind w:right="86"/>
              <w:jc w:val="right"/>
              <w:rPr>
                <w:sz w:val="18"/>
              </w:rPr>
            </w:pPr>
            <w:r>
              <w:rPr>
                <w:spacing w:val="-5"/>
                <w:sz w:val="18"/>
              </w:rPr>
              <w:t>13</w:t>
            </w:r>
          </w:p>
        </w:tc>
        <w:tc>
          <w:tcPr>
            <w:tcW w:w="960" w:type="dxa"/>
          </w:tcPr>
          <w:p>
            <w:pPr>
              <w:pStyle w:val="TableParagraph"/>
              <w:spacing w:before="99"/>
              <w:ind w:right="85"/>
              <w:jc w:val="right"/>
              <w:rPr>
                <w:sz w:val="18"/>
              </w:rPr>
            </w:pPr>
            <w:r>
              <w:rPr>
                <w:spacing w:val="-4"/>
                <w:sz w:val="18"/>
              </w:rPr>
              <w:t>0.12</w:t>
            </w:r>
          </w:p>
        </w:tc>
        <w:tc>
          <w:tcPr>
            <w:tcW w:w="1344" w:type="dxa"/>
          </w:tcPr>
          <w:p>
            <w:pPr>
              <w:pStyle w:val="TableParagraph"/>
              <w:spacing w:before="99"/>
              <w:ind w:right="85"/>
              <w:jc w:val="right"/>
              <w:rPr>
                <w:sz w:val="18"/>
              </w:rPr>
            </w:pPr>
            <w:r>
              <w:rPr>
                <w:spacing w:val="-2"/>
                <w:sz w:val="18"/>
              </w:rPr>
              <w:t>2,832</w:t>
            </w:r>
          </w:p>
        </w:tc>
        <w:tc>
          <w:tcPr>
            <w:tcW w:w="937" w:type="dxa"/>
          </w:tcPr>
          <w:p>
            <w:pPr>
              <w:pStyle w:val="TableParagraph"/>
              <w:spacing w:before="99"/>
              <w:ind w:right="85"/>
              <w:jc w:val="right"/>
              <w:rPr>
                <w:sz w:val="18"/>
              </w:rPr>
            </w:pPr>
            <w:r>
              <w:rPr>
                <w:spacing w:val="-4"/>
                <w:sz w:val="18"/>
              </w:rPr>
              <w:t>5.23</w:t>
            </w:r>
          </w:p>
        </w:tc>
        <w:tc>
          <w:tcPr>
            <w:tcW w:w="1349" w:type="dxa"/>
          </w:tcPr>
          <w:p>
            <w:pPr>
              <w:pStyle w:val="TableParagraph"/>
              <w:spacing w:before="99"/>
              <w:ind w:right="84"/>
              <w:jc w:val="right"/>
              <w:rPr>
                <w:sz w:val="18"/>
              </w:rPr>
            </w:pPr>
            <w:r>
              <w:rPr>
                <w:spacing w:val="-5"/>
                <w:sz w:val="18"/>
              </w:rPr>
              <w:t>179</w:t>
            </w:r>
          </w:p>
        </w:tc>
        <w:tc>
          <w:tcPr>
            <w:tcW w:w="901" w:type="dxa"/>
          </w:tcPr>
          <w:p>
            <w:pPr>
              <w:pStyle w:val="TableParagraph"/>
              <w:spacing w:before="99"/>
              <w:ind w:right="86"/>
              <w:jc w:val="right"/>
              <w:rPr>
                <w:sz w:val="18"/>
              </w:rPr>
            </w:pPr>
            <w:r>
              <w:rPr>
                <w:spacing w:val="-4"/>
                <w:sz w:val="18"/>
              </w:rPr>
              <w:t>0.47</w:t>
            </w:r>
          </w:p>
        </w:tc>
      </w:tr>
      <w:tr>
        <w:trPr>
          <w:trHeight w:val="407" w:hRule="atLeast"/>
        </w:trPr>
        <w:tc>
          <w:tcPr>
            <w:tcW w:w="2031" w:type="dxa"/>
          </w:tcPr>
          <w:p>
            <w:pPr>
              <w:pStyle w:val="TableParagraph"/>
              <w:rPr>
                <w:rFonts w:ascii="Times New Roman"/>
                <w:sz w:val="18"/>
              </w:rPr>
            </w:pPr>
          </w:p>
        </w:tc>
        <w:tc>
          <w:tcPr>
            <w:tcW w:w="2256" w:type="dxa"/>
            <w:gridSpan w:val="2"/>
          </w:tcPr>
          <w:p>
            <w:pPr>
              <w:pStyle w:val="TableParagraph"/>
              <w:spacing w:before="99"/>
              <w:ind w:left="100"/>
              <w:rPr>
                <w:b/>
                <w:sz w:val="18"/>
              </w:rPr>
            </w:pPr>
            <w:r>
              <w:rPr>
                <w:b/>
                <w:spacing w:val="-2"/>
                <w:sz w:val="18"/>
              </w:rPr>
              <w:t>Gaziantep</w:t>
            </w:r>
          </w:p>
        </w:tc>
        <w:tc>
          <w:tcPr>
            <w:tcW w:w="2281" w:type="dxa"/>
            <w:gridSpan w:val="2"/>
          </w:tcPr>
          <w:p>
            <w:pPr>
              <w:pStyle w:val="TableParagraph"/>
              <w:spacing w:before="99"/>
              <w:ind w:left="100"/>
              <w:rPr>
                <w:b/>
                <w:sz w:val="18"/>
              </w:rPr>
            </w:pPr>
            <w:r>
              <w:rPr>
                <w:b/>
                <w:spacing w:val="-2"/>
                <w:sz w:val="18"/>
              </w:rPr>
              <w:t>Hatay</w:t>
            </w:r>
          </w:p>
        </w:tc>
        <w:tc>
          <w:tcPr>
            <w:tcW w:w="2250" w:type="dxa"/>
            <w:gridSpan w:val="2"/>
          </w:tcPr>
          <w:p>
            <w:pPr>
              <w:pStyle w:val="TableParagraph"/>
              <w:spacing w:before="99"/>
              <w:ind w:left="100"/>
              <w:rPr>
                <w:b/>
                <w:sz w:val="18"/>
              </w:rPr>
            </w:pPr>
            <w:r>
              <w:rPr>
                <w:b/>
                <w:spacing w:val="-2"/>
                <w:sz w:val="18"/>
              </w:rPr>
              <w:t>Kahramanmaras</w:t>
            </w:r>
          </w:p>
        </w:tc>
      </w:tr>
      <w:tr>
        <w:trPr>
          <w:trHeight w:val="405" w:hRule="atLeast"/>
        </w:trPr>
        <w:tc>
          <w:tcPr>
            <w:tcW w:w="2031" w:type="dxa"/>
          </w:tcPr>
          <w:p>
            <w:pPr>
              <w:pStyle w:val="TableParagraph"/>
              <w:spacing w:before="97"/>
              <w:ind w:left="100"/>
              <w:rPr>
                <w:sz w:val="18"/>
              </w:rPr>
            </w:pPr>
            <w:r>
              <w:rPr>
                <w:spacing w:val="-2"/>
                <w:sz w:val="18"/>
              </w:rPr>
              <w:t>Total</w:t>
            </w:r>
          </w:p>
        </w:tc>
        <w:tc>
          <w:tcPr>
            <w:tcW w:w="1296" w:type="dxa"/>
          </w:tcPr>
          <w:p>
            <w:pPr>
              <w:pStyle w:val="TableParagraph"/>
              <w:spacing w:before="97"/>
              <w:ind w:right="88"/>
              <w:jc w:val="right"/>
              <w:rPr>
                <w:sz w:val="18"/>
              </w:rPr>
            </w:pPr>
            <w:r>
              <w:rPr>
                <w:spacing w:val="-2"/>
                <w:sz w:val="18"/>
              </w:rPr>
              <w:t>209,746</w:t>
            </w:r>
          </w:p>
        </w:tc>
        <w:tc>
          <w:tcPr>
            <w:tcW w:w="960" w:type="dxa"/>
          </w:tcPr>
          <w:p>
            <w:pPr>
              <w:pStyle w:val="TableParagraph"/>
              <w:spacing w:before="97"/>
              <w:ind w:right="85"/>
              <w:jc w:val="right"/>
              <w:rPr>
                <w:sz w:val="18"/>
              </w:rPr>
            </w:pPr>
            <w:r>
              <w:rPr>
                <w:spacing w:val="-2"/>
                <w:sz w:val="18"/>
              </w:rPr>
              <w:t>100.00</w:t>
            </w:r>
          </w:p>
        </w:tc>
        <w:tc>
          <w:tcPr>
            <w:tcW w:w="1344" w:type="dxa"/>
          </w:tcPr>
          <w:p>
            <w:pPr>
              <w:pStyle w:val="TableParagraph"/>
              <w:spacing w:before="97"/>
              <w:ind w:right="85"/>
              <w:jc w:val="right"/>
              <w:rPr>
                <w:sz w:val="18"/>
              </w:rPr>
            </w:pPr>
            <w:r>
              <w:rPr>
                <w:spacing w:val="-2"/>
                <w:sz w:val="18"/>
              </w:rPr>
              <w:t>142,284</w:t>
            </w:r>
          </w:p>
        </w:tc>
        <w:tc>
          <w:tcPr>
            <w:tcW w:w="937" w:type="dxa"/>
          </w:tcPr>
          <w:p>
            <w:pPr>
              <w:pStyle w:val="TableParagraph"/>
              <w:spacing w:before="97"/>
              <w:ind w:right="86"/>
              <w:jc w:val="right"/>
              <w:rPr>
                <w:sz w:val="18"/>
              </w:rPr>
            </w:pPr>
            <w:r>
              <w:rPr>
                <w:spacing w:val="-2"/>
                <w:sz w:val="18"/>
              </w:rPr>
              <w:t>100.00</w:t>
            </w:r>
          </w:p>
        </w:tc>
        <w:tc>
          <w:tcPr>
            <w:tcW w:w="1349" w:type="dxa"/>
          </w:tcPr>
          <w:p>
            <w:pPr>
              <w:pStyle w:val="TableParagraph"/>
              <w:spacing w:before="97"/>
              <w:ind w:right="85"/>
              <w:jc w:val="right"/>
              <w:rPr>
                <w:sz w:val="18"/>
              </w:rPr>
            </w:pPr>
            <w:r>
              <w:rPr>
                <w:spacing w:val="-2"/>
                <w:sz w:val="18"/>
              </w:rPr>
              <w:t>106,649</w:t>
            </w:r>
          </w:p>
        </w:tc>
        <w:tc>
          <w:tcPr>
            <w:tcW w:w="901" w:type="dxa"/>
          </w:tcPr>
          <w:p>
            <w:pPr>
              <w:pStyle w:val="TableParagraph"/>
              <w:spacing w:before="97"/>
              <w:ind w:right="86"/>
              <w:jc w:val="right"/>
              <w:rPr>
                <w:sz w:val="18"/>
              </w:rPr>
            </w:pPr>
            <w:r>
              <w:rPr>
                <w:spacing w:val="-2"/>
                <w:sz w:val="18"/>
              </w:rPr>
              <w:t>100.00</w:t>
            </w:r>
          </w:p>
        </w:tc>
      </w:tr>
      <w:tr>
        <w:trPr>
          <w:trHeight w:val="407" w:hRule="atLeast"/>
        </w:trPr>
        <w:tc>
          <w:tcPr>
            <w:tcW w:w="2031" w:type="dxa"/>
          </w:tcPr>
          <w:p>
            <w:pPr>
              <w:pStyle w:val="TableParagraph"/>
              <w:spacing w:before="99"/>
              <w:ind w:left="100"/>
              <w:rPr>
                <w:sz w:val="18"/>
              </w:rPr>
            </w:pPr>
            <w:r>
              <w:rPr>
                <w:sz w:val="18"/>
              </w:rPr>
              <w:t>No</w:t>
            </w:r>
            <w:r>
              <w:rPr>
                <w:spacing w:val="-4"/>
                <w:sz w:val="18"/>
              </w:rPr>
              <w:t> </w:t>
            </w:r>
            <w:r>
              <w:rPr>
                <w:spacing w:val="-2"/>
                <w:sz w:val="18"/>
              </w:rPr>
              <w:t>Damage</w:t>
            </w:r>
          </w:p>
        </w:tc>
        <w:tc>
          <w:tcPr>
            <w:tcW w:w="1296" w:type="dxa"/>
          </w:tcPr>
          <w:p>
            <w:pPr>
              <w:pStyle w:val="TableParagraph"/>
              <w:spacing w:before="99"/>
              <w:ind w:right="88"/>
              <w:jc w:val="right"/>
              <w:rPr>
                <w:sz w:val="18"/>
              </w:rPr>
            </w:pPr>
            <w:r>
              <w:rPr>
                <w:spacing w:val="-2"/>
                <w:sz w:val="18"/>
              </w:rPr>
              <w:t>125,209</w:t>
            </w:r>
          </w:p>
        </w:tc>
        <w:tc>
          <w:tcPr>
            <w:tcW w:w="960" w:type="dxa"/>
          </w:tcPr>
          <w:p>
            <w:pPr>
              <w:pStyle w:val="TableParagraph"/>
              <w:spacing w:before="99"/>
              <w:ind w:right="85"/>
              <w:jc w:val="right"/>
              <w:rPr>
                <w:sz w:val="18"/>
              </w:rPr>
            </w:pPr>
            <w:r>
              <w:rPr>
                <w:spacing w:val="-2"/>
                <w:sz w:val="18"/>
              </w:rPr>
              <w:t>59.70</w:t>
            </w:r>
          </w:p>
        </w:tc>
        <w:tc>
          <w:tcPr>
            <w:tcW w:w="1344" w:type="dxa"/>
          </w:tcPr>
          <w:p>
            <w:pPr>
              <w:pStyle w:val="TableParagraph"/>
              <w:spacing w:before="99"/>
              <w:ind w:right="85"/>
              <w:jc w:val="right"/>
              <w:rPr>
                <w:sz w:val="18"/>
              </w:rPr>
            </w:pPr>
            <w:r>
              <w:rPr>
                <w:spacing w:val="-2"/>
                <w:sz w:val="18"/>
              </w:rPr>
              <w:t>70,393</w:t>
            </w:r>
          </w:p>
        </w:tc>
        <w:tc>
          <w:tcPr>
            <w:tcW w:w="937" w:type="dxa"/>
          </w:tcPr>
          <w:p>
            <w:pPr>
              <w:pStyle w:val="TableParagraph"/>
              <w:spacing w:before="99"/>
              <w:ind w:right="86"/>
              <w:jc w:val="right"/>
              <w:rPr>
                <w:sz w:val="18"/>
              </w:rPr>
            </w:pPr>
            <w:r>
              <w:rPr>
                <w:spacing w:val="-2"/>
                <w:sz w:val="18"/>
              </w:rPr>
              <w:t>49.47</w:t>
            </w:r>
          </w:p>
        </w:tc>
        <w:tc>
          <w:tcPr>
            <w:tcW w:w="1349" w:type="dxa"/>
          </w:tcPr>
          <w:p>
            <w:pPr>
              <w:pStyle w:val="TableParagraph"/>
              <w:spacing w:before="99"/>
              <w:ind w:right="85"/>
              <w:jc w:val="right"/>
              <w:rPr>
                <w:sz w:val="18"/>
              </w:rPr>
            </w:pPr>
            <w:r>
              <w:rPr>
                <w:spacing w:val="-2"/>
                <w:sz w:val="18"/>
              </w:rPr>
              <w:t>40,255</w:t>
            </w:r>
          </w:p>
        </w:tc>
        <w:tc>
          <w:tcPr>
            <w:tcW w:w="901" w:type="dxa"/>
          </w:tcPr>
          <w:p>
            <w:pPr>
              <w:pStyle w:val="TableParagraph"/>
              <w:spacing w:before="99"/>
              <w:ind w:right="86"/>
              <w:jc w:val="right"/>
              <w:rPr>
                <w:sz w:val="18"/>
              </w:rPr>
            </w:pPr>
            <w:r>
              <w:rPr>
                <w:spacing w:val="-2"/>
                <w:sz w:val="18"/>
              </w:rPr>
              <w:t>37.75</w:t>
            </w:r>
          </w:p>
        </w:tc>
      </w:tr>
      <w:tr>
        <w:trPr>
          <w:trHeight w:val="407" w:hRule="atLeast"/>
        </w:trPr>
        <w:tc>
          <w:tcPr>
            <w:tcW w:w="2031" w:type="dxa"/>
          </w:tcPr>
          <w:p>
            <w:pPr>
              <w:pStyle w:val="TableParagraph"/>
              <w:spacing w:before="99"/>
              <w:ind w:left="100"/>
              <w:rPr>
                <w:sz w:val="18"/>
              </w:rPr>
            </w:pPr>
            <w:r>
              <w:rPr>
                <w:sz w:val="18"/>
              </w:rPr>
              <w:t>Light</w:t>
            </w:r>
            <w:r>
              <w:rPr>
                <w:spacing w:val="-5"/>
                <w:sz w:val="18"/>
              </w:rPr>
              <w:t> </w:t>
            </w:r>
            <w:r>
              <w:rPr>
                <w:spacing w:val="-2"/>
                <w:sz w:val="18"/>
              </w:rPr>
              <w:t>Damage</w:t>
            </w:r>
          </w:p>
        </w:tc>
        <w:tc>
          <w:tcPr>
            <w:tcW w:w="1296" w:type="dxa"/>
          </w:tcPr>
          <w:p>
            <w:pPr>
              <w:pStyle w:val="TableParagraph"/>
              <w:spacing w:before="99"/>
              <w:ind w:right="87"/>
              <w:jc w:val="right"/>
              <w:rPr>
                <w:sz w:val="18"/>
              </w:rPr>
            </w:pPr>
            <w:r>
              <w:rPr>
                <w:spacing w:val="-2"/>
                <w:sz w:val="18"/>
              </w:rPr>
              <w:t>38,313</w:t>
            </w:r>
          </w:p>
        </w:tc>
        <w:tc>
          <w:tcPr>
            <w:tcW w:w="960" w:type="dxa"/>
          </w:tcPr>
          <w:p>
            <w:pPr>
              <w:pStyle w:val="TableParagraph"/>
              <w:spacing w:before="99"/>
              <w:ind w:right="85"/>
              <w:jc w:val="right"/>
              <w:rPr>
                <w:sz w:val="18"/>
              </w:rPr>
            </w:pPr>
            <w:r>
              <w:rPr>
                <w:spacing w:val="-2"/>
                <w:sz w:val="18"/>
              </w:rPr>
              <w:t>18.27</w:t>
            </w:r>
          </w:p>
        </w:tc>
        <w:tc>
          <w:tcPr>
            <w:tcW w:w="1344" w:type="dxa"/>
          </w:tcPr>
          <w:p>
            <w:pPr>
              <w:pStyle w:val="TableParagraph"/>
              <w:spacing w:before="99"/>
              <w:ind w:right="85"/>
              <w:jc w:val="right"/>
              <w:rPr>
                <w:sz w:val="18"/>
              </w:rPr>
            </w:pPr>
            <w:r>
              <w:rPr>
                <w:spacing w:val="-2"/>
                <w:sz w:val="18"/>
              </w:rPr>
              <w:t>33,493</w:t>
            </w:r>
          </w:p>
        </w:tc>
        <w:tc>
          <w:tcPr>
            <w:tcW w:w="937" w:type="dxa"/>
          </w:tcPr>
          <w:p>
            <w:pPr>
              <w:pStyle w:val="TableParagraph"/>
              <w:spacing w:before="99"/>
              <w:ind w:right="86"/>
              <w:jc w:val="right"/>
              <w:rPr>
                <w:sz w:val="18"/>
              </w:rPr>
            </w:pPr>
            <w:r>
              <w:rPr>
                <w:spacing w:val="-2"/>
                <w:sz w:val="18"/>
              </w:rPr>
              <w:t>23.54</w:t>
            </w:r>
          </w:p>
        </w:tc>
        <w:tc>
          <w:tcPr>
            <w:tcW w:w="1349" w:type="dxa"/>
          </w:tcPr>
          <w:p>
            <w:pPr>
              <w:pStyle w:val="TableParagraph"/>
              <w:spacing w:before="99"/>
              <w:ind w:right="85"/>
              <w:jc w:val="right"/>
              <w:rPr>
                <w:sz w:val="18"/>
              </w:rPr>
            </w:pPr>
            <w:r>
              <w:rPr>
                <w:spacing w:val="-2"/>
                <w:sz w:val="18"/>
              </w:rPr>
              <w:t>30,595</w:t>
            </w:r>
          </w:p>
        </w:tc>
        <w:tc>
          <w:tcPr>
            <w:tcW w:w="901" w:type="dxa"/>
          </w:tcPr>
          <w:p>
            <w:pPr>
              <w:pStyle w:val="TableParagraph"/>
              <w:spacing w:before="99"/>
              <w:ind w:right="86"/>
              <w:jc w:val="right"/>
              <w:rPr>
                <w:sz w:val="18"/>
              </w:rPr>
            </w:pPr>
            <w:r>
              <w:rPr>
                <w:spacing w:val="-2"/>
                <w:sz w:val="18"/>
              </w:rPr>
              <w:t>28.69</w:t>
            </w:r>
          </w:p>
        </w:tc>
      </w:tr>
      <w:tr>
        <w:trPr>
          <w:trHeight w:val="407" w:hRule="atLeast"/>
        </w:trPr>
        <w:tc>
          <w:tcPr>
            <w:tcW w:w="2031" w:type="dxa"/>
          </w:tcPr>
          <w:p>
            <w:pPr>
              <w:pStyle w:val="TableParagraph"/>
              <w:spacing w:before="99"/>
              <w:ind w:left="100"/>
              <w:rPr>
                <w:sz w:val="18"/>
              </w:rPr>
            </w:pPr>
            <w:r>
              <w:rPr>
                <w:sz w:val="18"/>
              </w:rPr>
              <w:t>Moderate</w:t>
            </w:r>
            <w:r>
              <w:rPr>
                <w:spacing w:val="-12"/>
                <w:sz w:val="18"/>
              </w:rPr>
              <w:t> </w:t>
            </w:r>
            <w:r>
              <w:rPr>
                <w:spacing w:val="-2"/>
                <w:sz w:val="18"/>
              </w:rPr>
              <w:t>Damage</w:t>
            </w:r>
          </w:p>
        </w:tc>
        <w:tc>
          <w:tcPr>
            <w:tcW w:w="1296" w:type="dxa"/>
          </w:tcPr>
          <w:p>
            <w:pPr>
              <w:pStyle w:val="TableParagraph"/>
              <w:spacing w:before="99"/>
              <w:ind w:right="87"/>
              <w:jc w:val="right"/>
              <w:rPr>
                <w:sz w:val="18"/>
              </w:rPr>
            </w:pPr>
            <w:r>
              <w:rPr>
                <w:spacing w:val="-2"/>
                <w:sz w:val="18"/>
              </w:rPr>
              <w:t>32,351</w:t>
            </w:r>
          </w:p>
        </w:tc>
        <w:tc>
          <w:tcPr>
            <w:tcW w:w="960" w:type="dxa"/>
          </w:tcPr>
          <w:p>
            <w:pPr>
              <w:pStyle w:val="TableParagraph"/>
              <w:spacing w:before="99"/>
              <w:ind w:right="85"/>
              <w:jc w:val="right"/>
              <w:rPr>
                <w:sz w:val="18"/>
              </w:rPr>
            </w:pPr>
            <w:r>
              <w:rPr>
                <w:spacing w:val="-2"/>
                <w:sz w:val="18"/>
              </w:rPr>
              <w:t>15.42</w:t>
            </w:r>
          </w:p>
        </w:tc>
        <w:tc>
          <w:tcPr>
            <w:tcW w:w="1344" w:type="dxa"/>
          </w:tcPr>
          <w:p>
            <w:pPr>
              <w:pStyle w:val="TableParagraph"/>
              <w:spacing w:before="99"/>
              <w:ind w:right="85"/>
              <w:jc w:val="right"/>
              <w:rPr>
                <w:sz w:val="18"/>
              </w:rPr>
            </w:pPr>
            <w:r>
              <w:rPr>
                <w:spacing w:val="-2"/>
                <w:sz w:val="18"/>
              </w:rPr>
              <w:t>9,964</w:t>
            </w:r>
          </w:p>
        </w:tc>
        <w:tc>
          <w:tcPr>
            <w:tcW w:w="937" w:type="dxa"/>
          </w:tcPr>
          <w:p>
            <w:pPr>
              <w:pStyle w:val="TableParagraph"/>
              <w:spacing w:before="99"/>
              <w:ind w:right="85"/>
              <w:jc w:val="right"/>
              <w:rPr>
                <w:sz w:val="18"/>
              </w:rPr>
            </w:pPr>
            <w:r>
              <w:rPr>
                <w:spacing w:val="-4"/>
                <w:sz w:val="18"/>
              </w:rPr>
              <w:t>7.00</w:t>
            </w:r>
          </w:p>
        </w:tc>
        <w:tc>
          <w:tcPr>
            <w:tcW w:w="1349" w:type="dxa"/>
          </w:tcPr>
          <w:p>
            <w:pPr>
              <w:pStyle w:val="TableParagraph"/>
              <w:spacing w:before="99"/>
              <w:ind w:right="85"/>
              <w:jc w:val="right"/>
              <w:rPr>
                <w:sz w:val="18"/>
              </w:rPr>
            </w:pPr>
            <w:r>
              <w:rPr>
                <w:spacing w:val="-2"/>
                <w:sz w:val="18"/>
              </w:rPr>
              <w:t>15,733</w:t>
            </w:r>
          </w:p>
        </w:tc>
        <w:tc>
          <w:tcPr>
            <w:tcW w:w="901" w:type="dxa"/>
          </w:tcPr>
          <w:p>
            <w:pPr>
              <w:pStyle w:val="TableParagraph"/>
              <w:spacing w:before="99"/>
              <w:ind w:right="86"/>
              <w:jc w:val="right"/>
              <w:rPr>
                <w:sz w:val="18"/>
              </w:rPr>
            </w:pPr>
            <w:r>
              <w:rPr>
                <w:spacing w:val="-2"/>
                <w:sz w:val="18"/>
              </w:rPr>
              <w:t>14.75</w:t>
            </w:r>
          </w:p>
        </w:tc>
      </w:tr>
      <w:tr>
        <w:trPr>
          <w:trHeight w:val="405" w:hRule="atLeast"/>
        </w:trPr>
        <w:tc>
          <w:tcPr>
            <w:tcW w:w="2031" w:type="dxa"/>
          </w:tcPr>
          <w:p>
            <w:pPr>
              <w:pStyle w:val="TableParagraph"/>
              <w:spacing w:before="97"/>
              <w:ind w:left="100"/>
              <w:rPr>
                <w:sz w:val="18"/>
              </w:rPr>
            </w:pPr>
            <w:r>
              <w:rPr>
                <w:sz w:val="18"/>
              </w:rPr>
              <w:t>Severe</w:t>
            </w:r>
            <w:r>
              <w:rPr>
                <w:spacing w:val="-5"/>
                <w:sz w:val="18"/>
              </w:rPr>
              <w:t> </w:t>
            </w:r>
            <w:r>
              <w:rPr>
                <w:spacing w:val="-2"/>
                <w:sz w:val="18"/>
              </w:rPr>
              <w:t>Damage</w:t>
            </w:r>
          </w:p>
        </w:tc>
        <w:tc>
          <w:tcPr>
            <w:tcW w:w="1296" w:type="dxa"/>
          </w:tcPr>
          <w:p>
            <w:pPr>
              <w:pStyle w:val="TableParagraph"/>
              <w:spacing w:before="97"/>
              <w:ind w:right="87"/>
              <w:jc w:val="right"/>
              <w:rPr>
                <w:sz w:val="18"/>
              </w:rPr>
            </w:pPr>
            <w:r>
              <w:rPr>
                <w:spacing w:val="-2"/>
                <w:sz w:val="18"/>
              </w:rPr>
              <w:t>9,121</w:t>
            </w:r>
          </w:p>
        </w:tc>
        <w:tc>
          <w:tcPr>
            <w:tcW w:w="960" w:type="dxa"/>
          </w:tcPr>
          <w:p>
            <w:pPr>
              <w:pStyle w:val="TableParagraph"/>
              <w:spacing w:before="97"/>
              <w:ind w:right="85"/>
              <w:jc w:val="right"/>
              <w:rPr>
                <w:sz w:val="18"/>
              </w:rPr>
            </w:pPr>
            <w:r>
              <w:rPr>
                <w:spacing w:val="-4"/>
                <w:sz w:val="18"/>
              </w:rPr>
              <w:t>4.35</w:t>
            </w:r>
          </w:p>
        </w:tc>
        <w:tc>
          <w:tcPr>
            <w:tcW w:w="1344" w:type="dxa"/>
          </w:tcPr>
          <w:p>
            <w:pPr>
              <w:pStyle w:val="TableParagraph"/>
              <w:spacing w:before="97"/>
              <w:ind w:right="85"/>
              <w:jc w:val="right"/>
              <w:rPr>
                <w:sz w:val="18"/>
              </w:rPr>
            </w:pPr>
            <w:r>
              <w:rPr>
                <w:spacing w:val="-2"/>
                <w:sz w:val="18"/>
              </w:rPr>
              <w:t>19,005</w:t>
            </w:r>
          </w:p>
        </w:tc>
        <w:tc>
          <w:tcPr>
            <w:tcW w:w="937" w:type="dxa"/>
          </w:tcPr>
          <w:p>
            <w:pPr>
              <w:pStyle w:val="TableParagraph"/>
              <w:spacing w:before="97"/>
              <w:ind w:right="86"/>
              <w:jc w:val="right"/>
              <w:rPr>
                <w:sz w:val="18"/>
              </w:rPr>
            </w:pPr>
            <w:r>
              <w:rPr>
                <w:spacing w:val="-2"/>
                <w:sz w:val="18"/>
              </w:rPr>
              <w:t>13.36</w:t>
            </w:r>
          </w:p>
        </w:tc>
        <w:tc>
          <w:tcPr>
            <w:tcW w:w="1349" w:type="dxa"/>
          </w:tcPr>
          <w:p>
            <w:pPr>
              <w:pStyle w:val="TableParagraph"/>
              <w:spacing w:before="97"/>
              <w:ind w:right="85"/>
              <w:jc w:val="right"/>
              <w:rPr>
                <w:sz w:val="18"/>
              </w:rPr>
            </w:pPr>
            <w:r>
              <w:rPr>
                <w:spacing w:val="-2"/>
                <w:sz w:val="18"/>
              </w:rPr>
              <w:t>13,260</w:t>
            </w:r>
          </w:p>
        </w:tc>
        <w:tc>
          <w:tcPr>
            <w:tcW w:w="901" w:type="dxa"/>
          </w:tcPr>
          <w:p>
            <w:pPr>
              <w:pStyle w:val="TableParagraph"/>
              <w:spacing w:before="97"/>
              <w:ind w:right="86"/>
              <w:jc w:val="right"/>
              <w:rPr>
                <w:sz w:val="18"/>
              </w:rPr>
            </w:pPr>
            <w:r>
              <w:rPr>
                <w:spacing w:val="-2"/>
                <w:sz w:val="18"/>
              </w:rPr>
              <w:t>12.43</w:t>
            </w:r>
          </w:p>
        </w:tc>
      </w:tr>
      <w:tr>
        <w:trPr>
          <w:trHeight w:val="407" w:hRule="atLeast"/>
        </w:trPr>
        <w:tc>
          <w:tcPr>
            <w:tcW w:w="2031" w:type="dxa"/>
          </w:tcPr>
          <w:p>
            <w:pPr>
              <w:pStyle w:val="TableParagraph"/>
              <w:spacing w:before="100"/>
              <w:ind w:left="100"/>
              <w:rPr>
                <w:sz w:val="18"/>
              </w:rPr>
            </w:pPr>
            <w:r>
              <w:rPr>
                <w:sz w:val="18"/>
              </w:rPr>
              <w:t>Partial</w:t>
            </w:r>
            <w:r>
              <w:rPr>
                <w:spacing w:val="-6"/>
                <w:sz w:val="18"/>
              </w:rPr>
              <w:t> </w:t>
            </w:r>
            <w:r>
              <w:rPr>
                <w:spacing w:val="-2"/>
                <w:sz w:val="18"/>
              </w:rPr>
              <w:t>Collapse</w:t>
            </w:r>
          </w:p>
        </w:tc>
        <w:tc>
          <w:tcPr>
            <w:tcW w:w="1296" w:type="dxa"/>
          </w:tcPr>
          <w:p>
            <w:pPr>
              <w:pStyle w:val="TableParagraph"/>
              <w:spacing w:before="100"/>
              <w:ind w:right="87"/>
              <w:jc w:val="right"/>
              <w:rPr>
                <w:sz w:val="18"/>
              </w:rPr>
            </w:pPr>
            <w:r>
              <w:rPr>
                <w:spacing w:val="-2"/>
                <w:sz w:val="18"/>
              </w:rPr>
              <w:t>1,492</w:t>
            </w:r>
          </w:p>
        </w:tc>
        <w:tc>
          <w:tcPr>
            <w:tcW w:w="960" w:type="dxa"/>
          </w:tcPr>
          <w:p>
            <w:pPr>
              <w:pStyle w:val="TableParagraph"/>
              <w:spacing w:before="100"/>
              <w:ind w:right="85"/>
              <w:jc w:val="right"/>
              <w:rPr>
                <w:sz w:val="18"/>
              </w:rPr>
            </w:pPr>
            <w:r>
              <w:rPr>
                <w:spacing w:val="-4"/>
                <w:sz w:val="18"/>
              </w:rPr>
              <w:t>0.71</w:t>
            </w:r>
          </w:p>
        </w:tc>
        <w:tc>
          <w:tcPr>
            <w:tcW w:w="1344" w:type="dxa"/>
          </w:tcPr>
          <w:p>
            <w:pPr>
              <w:pStyle w:val="TableParagraph"/>
              <w:spacing w:before="100"/>
              <w:ind w:right="85"/>
              <w:jc w:val="right"/>
              <w:rPr>
                <w:sz w:val="18"/>
              </w:rPr>
            </w:pPr>
            <w:r>
              <w:rPr>
                <w:spacing w:val="-2"/>
                <w:sz w:val="18"/>
              </w:rPr>
              <w:t>3,286</w:t>
            </w:r>
          </w:p>
        </w:tc>
        <w:tc>
          <w:tcPr>
            <w:tcW w:w="937" w:type="dxa"/>
          </w:tcPr>
          <w:p>
            <w:pPr>
              <w:pStyle w:val="TableParagraph"/>
              <w:spacing w:before="100"/>
              <w:ind w:right="85"/>
              <w:jc w:val="right"/>
              <w:rPr>
                <w:sz w:val="18"/>
              </w:rPr>
            </w:pPr>
            <w:r>
              <w:rPr>
                <w:spacing w:val="-4"/>
                <w:sz w:val="18"/>
              </w:rPr>
              <w:t>2.31</w:t>
            </w:r>
          </w:p>
        </w:tc>
        <w:tc>
          <w:tcPr>
            <w:tcW w:w="1349" w:type="dxa"/>
          </w:tcPr>
          <w:p>
            <w:pPr>
              <w:pStyle w:val="TableParagraph"/>
              <w:spacing w:before="100"/>
              <w:ind w:right="85"/>
              <w:jc w:val="right"/>
              <w:rPr>
                <w:sz w:val="18"/>
              </w:rPr>
            </w:pPr>
            <w:r>
              <w:rPr>
                <w:spacing w:val="-2"/>
                <w:sz w:val="18"/>
              </w:rPr>
              <w:t>2,842</w:t>
            </w:r>
          </w:p>
        </w:tc>
        <w:tc>
          <w:tcPr>
            <w:tcW w:w="901" w:type="dxa"/>
          </w:tcPr>
          <w:p>
            <w:pPr>
              <w:pStyle w:val="TableParagraph"/>
              <w:spacing w:before="100"/>
              <w:ind w:right="86"/>
              <w:jc w:val="right"/>
              <w:rPr>
                <w:sz w:val="18"/>
              </w:rPr>
            </w:pPr>
            <w:r>
              <w:rPr>
                <w:spacing w:val="-4"/>
                <w:sz w:val="18"/>
              </w:rPr>
              <w:t>2.66</w:t>
            </w:r>
          </w:p>
        </w:tc>
      </w:tr>
      <w:tr>
        <w:trPr>
          <w:trHeight w:val="407" w:hRule="atLeast"/>
        </w:trPr>
        <w:tc>
          <w:tcPr>
            <w:tcW w:w="2031" w:type="dxa"/>
          </w:tcPr>
          <w:p>
            <w:pPr>
              <w:pStyle w:val="TableParagraph"/>
              <w:spacing w:before="99"/>
              <w:ind w:left="100"/>
              <w:rPr>
                <w:sz w:val="18"/>
              </w:rPr>
            </w:pPr>
            <w:r>
              <w:rPr>
                <w:spacing w:val="-2"/>
                <w:sz w:val="18"/>
              </w:rPr>
              <w:t>Collapse</w:t>
            </w:r>
          </w:p>
        </w:tc>
        <w:tc>
          <w:tcPr>
            <w:tcW w:w="1296" w:type="dxa"/>
          </w:tcPr>
          <w:p>
            <w:pPr>
              <w:pStyle w:val="TableParagraph"/>
              <w:spacing w:before="99"/>
              <w:ind w:right="87"/>
              <w:jc w:val="right"/>
              <w:rPr>
                <w:sz w:val="18"/>
              </w:rPr>
            </w:pPr>
            <w:r>
              <w:rPr>
                <w:spacing w:val="-2"/>
                <w:sz w:val="18"/>
              </w:rPr>
              <w:t>3,260</w:t>
            </w:r>
          </w:p>
        </w:tc>
        <w:tc>
          <w:tcPr>
            <w:tcW w:w="960" w:type="dxa"/>
          </w:tcPr>
          <w:p>
            <w:pPr>
              <w:pStyle w:val="TableParagraph"/>
              <w:spacing w:before="99"/>
              <w:ind w:right="85"/>
              <w:jc w:val="right"/>
              <w:rPr>
                <w:sz w:val="18"/>
              </w:rPr>
            </w:pPr>
            <w:r>
              <w:rPr>
                <w:spacing w:val="-4"/>
                <w:sz w:val="18"/>
              </w:rPr>
              <w:t>1.55</w:t>
            </w:r>
          </w:p>
        </w:tc>
        <w:tc>
          <w:tcPr>
            <w:tcW w:w="1344" w:type="dxa"/>
          </w:tcPr>
          <w:p>
            <w:pPr>
              <w:pStyle w:val="TableParagraph"/>
              <w:spacing w:before="99"/>
              <w:ind w:right="85"/>
              <w:jc w:val="right"/>
              <w:rPr>
                <w:sz w:val="18"/>
              </w:rPr>
            </w:pPr>
            <w:r>
              <w:rPr>
                <w:spacing w:val="-2"/>
                <w:sz w:val="18"/>
              </w:rPr>
              <w:t>6,143</w:t>
            </w:r>
          </w:p>
        </w:tc>
        <w:tc>
          <w:tcPr>
            <w:tcW w:w="937" w:type="dxa"/>
          </w:tcPr>
          <w:p>
            <w:pPr>
              <w:pStyle w:val="TableParagraph"/>
              <w:spacing w:before="99"/>
              <w:ind w:right="85"/>
              <w:jc w:val="right"/>
              <w:rPr>
                <w:sz w:val="18"/>
              </w:rPr>
            </w:pPr>
            <w:r>
              <w:rPr>
                <w:spacing w:val="-4"/>
                <w:sz w:val="18"/>
              </w:rPr>
              <w:t>4.32</w:t>
            </w:r>
          </w:p>
        </w:tc>
        <w:tc>
          <w:tcPr>
            <w:tcW w:w="1349" w:type="dxa"/>
          </w:tcPr>
          <w:p>
            <w:pPr>
              <w:pStyle w:val="TableParagraph"/>
              <w:spacing w:before="99"/>
              <w:ind w:right="85"/>
              <w:jc w:val="right"/>
              <w:rPr>
                <w:sz w:val="18"/>
              </w:rPr>
            </w:pPr>
            <w:r>
              <w:rPr>
                <w:spacing w:val="-2"/>
                <w:sz w:val="18"/>
              </w:rPr>
              <w:t>3,964</w:t>
            </w:r>
          </w:p>
        </w:tc>
        <w:tc>
          <w:tcPr>
            <w:tcW w:w="901" w:type="dxa"/>
          </w:tcPr>
          <w:p>
            <w:pPr>
              <w:pStyle w:val="TableParagraph"/>
              <w:spacing w:before="99"/>
              <w:ind w:right="86"/>
              <w:jc w:val="right"/>
              <w:rPr>
                <w:sz w:val="18"/>
              </w:rPr>
            </w:pPr>
            <w:r>
              <w:rPr>
                <w:spacing w:val="-4"/>
                <w:sz w:val="18"/>
              </w:rPr>
              <w:t>3.72</w:t>
            </w:r>
          </w:p>
        </w:tc>
      </w:tr>
      <w:tr>
        <w:trPr>
          <w:trHeight w:val="407" w:hRule="atLeast"/>
        </w:trPr>
        <w:tc>
          <w:tcPr>
            <w:tcW w:w="2031" w:type="dxa"/>
          </w:tcPr>
          <w:p>
            <w:pPr>
              <w:pStyle w:val="TableParagraph"/>
              <w:rPr>
                <w:rFonts w:ascii="Times New Roman"/>
                <w:sz w:val="18"/>
              </w:rPr>
            </w:pPr>
          </w:p>
        </w:tc>
        <w:tc>
          <w:tcPr>
            <w:tcW w:w="2256" w:type="dxa"/>
            <w:gridSpan w:val="2"/>
          </w:tcPr>
          <w:p>
            <w:pPr>
              <w:pStyle w:val="TableParagraph"/>
              <w:spacing w:before="99"/>
              <w:ind w:left="100"/>
              <w:rPr>
                <w:b/>
                <w:sz w:val="18"/>
              </w:rPr>
            </w:pPr>
            <w:r>
              <w:rPr>
                <w:b/>
                <w:spacing w:val="-2"/>
                <w:sz w:val="18"/>
              </w:rPr>
              <w:t>Malatya</w:t>
            </w:r>
          </w:p>
        </w:tc>
        <w:tc>
          <w:tcPr>
            <w:tcW w:w="2281" w:type="dxa"/>
            <w:gridSpan w:val="2"/>
          </w:tcPr>
          <w:p>
            <w:pPr>
              <w:pStyle w:val="TableParagraph"/>
              <w:spacing w:before="99"/>
              <w:ind w:left="100"/>
              <w:rPr>
                <w:b/>
                <w:sz w:val="18"/>
              </w:rPr>
            </w:pPr>
            <w:r>
              <w:rPr>
                <w:b/>
                <w:spacing w:val="-2"/>
                <w:sz w:val="18"/>
              </w:rPr>
              <w:t>Osmaniye</w:t>
            </w:r>
          </w:p>
        </w:tc>
        <w:tc>
          <w:tcPr>
            <w:tcW w:w="2250" w:type="dxa"/>
            <w:gridSpan w:val="2"/>
          </w:tcPr>
          <w:p>
            <w:pPr>
              <w:pStyle w:val="TableParagraph"/>
              <w:spacing w:before="99"/>
              <w:ind w:left="100"/>
              <w:rPr>
                <w:b/>
                <w:sz w:val="18"/>
              </w:rPr>
            </w:pPr>
            <w:r>
              <w:rPr>
                <w:b/>
                <w:spacing w:val="-2"/>
                <w:sz w:val="18"/>
              </w:rPr>
              <w:t>Sanliurfa</w:t>
            </w:r>
          </w:p>
        </w:tc>
      </w:tr>
      <w:tr>
        <w:trPr>
          <w:trHeight w:val="405" w:hRule="atLeast"/>
        </w:trPr>
        <w:tc>
          <w:tcPr>
            <w:tcW w:w="2031" w:type="dxa"/>
          </w:tcPr>
          <w:p>
            <w:pPr>
              <w:pStyle w:val="TableParagraph"/>
              <w:spacing w:before="97"/>
              <w:ind w:left="100"/>
              <w:rPr>
                <w:sz w:val="18"/>
              </w:rPr>
            </w:pPr>
            <w:r>
              <w:rPr>
                <w:spacing w:val="-2"/>
                <w:sz w:val="18"/>
              </w:rPr>
              <w:t>Total</w:t>
            </w:r>
          </w:p>
        </w:tc>
        <w:tc>
          <w:tcPr>
            <w:tcW w:w="1296" w:type="dxa"/>
          </w:tcPr>
          <w:p>
            <w:pPr>
              <w:pStyle w:val="TableParagraph"/>
              <w:spacing w:before="97"/>
              <w:ind w:right="87"/>
              <w:jc w:val="right"/>
              <w:rPr>
                <w:sz w:val="18"/>
              </w:rPr>
            </w:pPr>
            <w:r>
              <w:rPr>
                <w:spacing w:val="-2"/>
                <w:sz w:val="18"/>
              </w:rPr>
              <w:t>55,259</w:t>
            </w:r>
          </w:p>
        </w:tc>
        <w:tc>
          <w:tcPr>
            <w:tcW w:w="960" w:type="dxa"/>
          </w:tcPr>
          <w:p>
            <w:pPr>
              <w:pStyle w:val="TableParagraph"/>
              <w:spacing w:before="97"/>
              <w:ind w:right="85"/>
              <w:jc w:val="right"/>
              <w:rPr>
                <w:sz w:val="18"/>
              </w:rPr>
            </w:pPr>
            <w:r>
              <w:rPr>
                <w:spacing w:val="-2"/>
                <w:sz w:val="18"/>
              </w:rPr>
              <w:t>100.00</w:t>
            </w:r>
          </w:p>
        </w:tc>
        <w:tc>
          <w:tcPr>
            <w:tcW w:w="1344" w:type="dxa"/>
          </w:tcPr>
          <w:p>
            <w:pPr>
              <w:pStyle w:val="TableParagraph"/>
              <w:spacing w:before="97"/>
              <w:ind w:right="85"/>
              <w:jc w:val="right"/>
              <w:rPr>
                <w:sz w:val="18"/>
              </w:rPr>
            </w:pPr>
            <w:r>
              <w:rPr>
                <w:spacing w:val="-2"/>
                <w:sz w:val="18"/>
              </w:rPr>
              <w:t>52,104</w:t>
            </w:r>
          </w:p>
        </w:tc>
        <w:tc>
          <w:tcPr>
            <w:tcW w:w="937" w:type="dxa"/>
          </w:tcPr>
          <w:p>
            <w:pPr>
              <w:pStyle w:val="TableParagraph"/>
              <w:spacing w:before="97"/>
              <w:ind w:right="86"/>
              <w:jc w:val="right"/>
              <w:rPr>
                <w:sz w:val="18"/>
              </w:rPr>
            </w:pPr>
            <w:r>
              <w:rPr>
                <w:spacing w:val="-2"/>
                <w:sz w:val="18"/>
              </w:rPr>
              <w:t>100.00</w:t>
            </w:r>
          </w:p>
        </w:tc>
        <w:tc>
          <w:tcPr>
            <w:tcW w:w="1349" w:type="dxa"/>
          </w:tcPr>
          <w:p>
            <w:pPr>
              <w:pStyle w:val="TableParagraph"/>
              <w:spacing w:before="97"/>
              <w:ind w:right="85"/>
              <w:jc w:val="right"/>
              <w:rPr>
                <w:sz w:val="18"/>
              </w:rPr>
            </w:pPr>
            <w:r>
              <w:rPr>
                <w:spacing w:val="-2"/>
                <w:sz w:val="18"/>
              </w:rPr>
              <w:t>54,191</w:t>
            </w:r>
          </w:p>
        </w:tc>
        <w:tc>
          <w:tcPr>
            <w:tcW w:w="901" w:type="dxa"/>
          </w:tcPr>
          <w:p>
            <w:pPr>
              <w:pStyle w:val="TableParagraph"/>
              <w:spacing w:before="97"/>
              <w:ind w:right="86"/>
              <w:jc w:val="right"/>
              <w:rPr>
                <w:sz w:val="18"/>
              </w:rPr>
            </w:pPr>
            <w:r>
              <w:rPr>
                <w:spacing w:val="-2"/>
                <w:sz w:val="18"/>
              </w:rPr>
              <w:t>100.00</w:t>
            </w:r>
          </w:p>
        </w:tc>
      </w:tr>
      <w:tr>
        <w:trPr>
          <w:trHeight w:val="407" w:hRule="atLeast"/>
        </w:trPr>
        <w:tc>
          <w:tcPr>
            <w:tcW w:w="2031" w:type="dxa"/>
          </w:tcPr>
          <w:p>
            <w:pPr>
              <w:pStyle w:val="TableParagraph"/>
              <w:spacing w:before="99"/>
              <w:ind w:left="100"/>
              <w:rPr>
                <w:sz w:val="18"/>
              </w:rPr>
            </w:pPr>
            <w:r>
              <w:rPr>
                <w:sz w:val="18"/>
              </w:rPr>
              <w:t>No</w:t>
            </w:r>
            <w:r>
              <w:rPr>
                <w:spacing w:val="-4"/>
                <w:sz w:val="18"/>
              </w:rPr>
              <w:t> </w:t>
            </w:r>
            <w:r>
              <w:rPr>
                <w:spacing w:val="-2"/>
                <w:sz w:val="18"/>
              </w:rPr>
              <w:t>Damage</w:t>
            </w:r>
          </w:p>
        </w:tc>
        <w:tc>
          <w:tcPr>
            <w:tcW w:w="1296" w:type="dxa"/>
          </w:tcPr>
          <w:p>
            <w:pPr>
              <w:pStyle w:val="TableParagraph"/>
              <w:spacing w:before="99"/>
              <w:ind w:right="87"/>
              <w:jc w:val="right"/>
              <w:rPr>
                <w:sz w:val="18"/>
              </w:rPr>
            </w:pPr>
            <w:r>
              <w:rPr>
                <w:spacing w:val="-2"/>
                <w:sz w:val="18"/>
              </w:rPr>
              <w:t>14,436</w:t>
            </w:r>
          </w:p>
        </w:tc>
        <w:tc>
          <w:tcPr>
            <w:tcW w:w="960" w:type="dxa"/>
          </w:tcPr>
          <w:p>
            <w:pPr>
              <w:pStyle w:val="TableParagraph"/>
              <w:spacing w:before="99"/>
              <w:ind w:right="85"/>
              <w:jc w:val="right"/>
              <w:rPr>
                <w:sz w:val="18"/>
              </w:rPr>
            </w:pPr>
            <w:r>
              <w:rPr>
                <w:spacing w:val="-2"/>
                <w:sz w:val="18"/>
              </w:rPr>
              <w:t>26.12</w:t>
            </w:r>
          </w:p>
        </w:tc>
        <w:tc>
          <w:tcPr>
            <w:tcW w:w="1344" w:type="dxa"/>
          </w:tcPr>
          <w:p>
            <w:pPr>
              <w:pStyle w:val="TableParagraph"/>
              <w:spacing w:before="99"/>
              <w:ind w:right="85"/>
              <w:jc w:val="right"/>
              <w:rPr>
                <w:sz w:val="18"/>
              </w:rPr>
            </w:pPr>
            <w:r>
              <w:rPr>
                <w:spacing w:val="-2"/>
                <w:sz w:val="18"/>
              </w:rPr>
              <w:t>33,338</w:t>
            </w:r>
          </w:p>
        </w:tc>
        <w:tc>
          <w:tcPr>
            <w:tcW w:w="937" w:type="dxa"/>
          </w:tcPr>
          <w:p>
            <w:pPr>
              <w:pStyle w:val="TableParagraph"/>
              <w:spacing w:before="99"/>
              <w:ind w:right="86"/>
              <w:jc w:val="right"/>
              <w:rPr>
                <w:sz w:val="18"/>
              </w:rPr>
            </w:pPr>
            <w:r>
              <w:rPr>
                <w:spacing w:val="-2"/>
                <w:sz w:val="18"/>
              </w:rPr>
              <w:t>63.98</w:t>
            </w:r>
          </w:p>
        </w:tc>
        <w:tc>
          <w:tcPr>
            <w:tcW w:w="1349" w:type="dxa"/>
          </w:tcPr>
          <w:p>
            <w:pPr>
              <w:pStyle w:val="TableParagraph"/>
              <w:spacing w:before="99"/>
              <w:ind w:right="85"/>
              <w:jc w:val="right"/>
              <w:rPr>
                <w:sz w:val="18"/>
              </w:rPr>
            </w:pPr>
            <w:r>
              <w:rPr>
                <w:spacing w:val="-2"/>
                <w:sz w:val="18"/>
              </w:rPr>
              <w:t>26,554</w:t>
            </w:r>
          </w:p>
        </w:tc>
        <w:tc>
          <w:tcPr>
            <w:tcW w:w="901" w:type="dxa"/>
          </w:tcPr>
          <w:p>
            <w:pPr>
              <w:pStyle w:val="TableParagraph"/>
              <w:spacing w:before="99"/>
              <w:ind w:right="86"/>
              <w:jc w:val="right"/>
              <w:rPr>
                <w:sz w:val="18"/>
              </w:rPr>
            </w:pPr>
            <w:r>
              <w:rPr>
                <w:spacing w:val="-2"/>
                <w:sz w:val="18"/>
              </w:rPr>
              <w:t>49.00</w:t>
            </w:r>
          </w:p>
        </w:tc>
      </w:tr>
      <w:tr>
        <w:trPr>
          <w:trHeight w:val="407" w:hRule="atLeast"/>
        </w:trPr>
        <w:tc>
          <w:tcPr>
            <w:tcW w:w="2031" w:type="dxa"/>
          </w:tcPr>
          <w:p>
            <w:pPr>
              <w:pStyle w:val="TableParagraph"/>
              <w:spacing w:before="99"/>
              <w:ind w:left="100"/>
              <w:rPr>
                <w:sz w:val="18"/>
              </w:rPr>
            </w:pPr>
            <w:r>
              <w:rPr>
                <w:sz w:val="18"/>
              </w:rPr>
              <w:t>Light</w:t>
            </w:r>
            <w:r>
              <w:rPr>
                <w:spacing w:val="-5"/>
                <w:sz w:val="18"/>
              </w:rPr>
              <w:t> </w:t>
            </w:r>
            <w:r>
              <w:rPr>
                <w:spacing w:val="-2"/>
                <w:sz w:val="18"/>
              </w:rPr>
              <w:t>Damage</w:t>
            </w:r>
          </w:p>
        </w:tc>
        <w:tc>
          <w:tcPr>
            <w:tcW w:w="1296" w:type="dxa"/>
          </w:tcPr>
          <w:p>
            <w:pPr>
              <w:pStyle w:val="TableParagraph"/>
              <w:spacing w:before="99"/>
              <w:ind w:right="87"/>
              <w:jc w:val="right"/>
              <w:rPr>
                <w:sz w:val="18"/>
              </w:rPr>
            </w:pPr>
            <w:r>
              <w:rPr>
                <w:spacing w:val="-2"/>
                <w:sz w:val="18"/>
              </w:rPr>
              <w:t>14,861</w:t>
            </w:r>
          </w:p>
        </w:tc>
        <w:tc>
          <w:tcPr>
            <w:tcW w:w="960" w:type="dxa"/>
          </w:tcPr>
          <w:p>
            <w:pPr>
              <w:pStyle w:val="TableParagraph"/>
              <w:spacing w:before="99"/>
              <w:ind w:right="85"/>
              <w:jc w:val="right"/>
              <w:rPr>
                <w:sz w:val="18"/>
              </w:rPr>
            </w:pPr>
            <w:r>
              <w:rPr>
                <w:spacing w:val="-2"/>
                <w:sz w:val="18"/>
              </w:rPr>
              <w:t>26.89</w:t>
            </w:r>
          </w:p>
        </w:tc>
        <w:tc>
          <w:tcPr>
            <w:tcW w:w="1344" w:type="dxa"/>
          </w:tcPr>
          <w:p>
            <w:pPr>
              <w:pStyle w:val="TableParagraph"/>
              <w:spacing w:before="99"/>
              <w:ind w:right="85"/>
              <w:jc w:val="right"/>
              <w:rPr>
                <w:sz w:val="18"/>
              </w:rPr>
            </w:pPr>
            <w:r>
              <w:rPr>
                <w:spacing w:val="-2"/>
                <w:sz w:val="18"/>
              </w:rPr>
              <w:t>10,934</w:t>
            </w:r>
          </w:p>
        </w:tc>
        <w:tc>
          <w:tcPr>
            <w:tcW w:w="937" w:type="dxa"/>
          </w:tcPr>
          <w:p>
            <w:pPr>
              <w:pStyle w:val="TableParagraph"/>
              <w:spacing w:before="99"/>
              <w:ind w:right="86"/>
              <w:jc w:val="right"/>
              <w:rPr>
                <w:sz w:val="18"/>
              </w:rPr>
            </w:pPr>
            <w:r>
              <w:rPr>
                <w:spacing w:val="-2"/>
                <w:sz w:val="18"/>
              </w:rPr>
              <w:t>20.98</w:t>
            </w:r>
          </w:p>
        </w:tc>
        <w:tc>
          <w:tcPr>
            <w:tcW w:w="1349" w:type="dxa"/>
          </w:tcPr>
          <w:p>
            <w:pPr>
              <w:pStyle w:val="TableParagraph"/>
              <w:spacing w:before="99"/>
              <w:ind w:right="85"/>
              <w:jc w:val="right"/>
              <w:rPr>
                <w:sz w:val="18"/>
              </w:rPr>
            </w:pPr>
            <w:r>
              <w:rPr>
                <w:spacing w:val="-2"/>
                <w:sz w:val="18"/>
              </w:rPr>
              <w:t>18,885</w:t>
            </w:r>
          </w:p>
        </w:tc>
        <w:tc>
          <w:tcPr>
            <w:tcW w:w="901" w:type="dxa"/>
          </w:tcPr>
          <w:p>
            <w:pPr>
              <w:pStyle w:val="TableParagraph"/>
              <w:spacing w:before="99"/>
              <w:ind w:right="86"/>
              <w:jc w:val="right"/>
              <w:rPr>
                <w:sz w:val="18"/>
              </w:rPr>
            </w:pPr>
            <w:r>
              <w:rPr>
                <w:spacing w:val="-2"/>
                <w:sz w:val="18"/>
              </w:rPr>
              <w:t>34.85</w:t>
            </w:r>
          </w:p>
        </w:tc>
      </w:tr>
      <w:tr>
        <w:trPr>
          <w:trHeight w:val="407" w:hRule="atLeast"/>
        </w:trPr>
        <w:tc>
          <w:tcPr>
            <w:tcW w:w="2031" w:type="dxa"/>
          </w:tcPr>
          <w:p>
            <w:pPr>
              <w:pStyle w:val="TableParagraph"/>
              <w:spacing w:before="99"/>
              <w:ind w:left="100"/>
              <w:rPr>
                <w:sz w:val="18"/>
              </w:rPr>
            </w:pPr>
            <w:r>
              <w:rPr>
                <w:sz w:val="18"/>
              </w:rPr>
              <w:t>Moderate</w:t>
            </w:r>
            <w:r>
              <w:rPr>
                <w:spacing w:val="-12"/>
                <w:sz w:val="18"/>
              </w:rPr>
              <w:t> </w:t>
            </w:r>
            <w:r>
              <w:rPr>
                <w:spacing w:val="-2"/>
                <w:sz w:val="18"/>
              </w:rPr>
              <w:t>Damage</w:t>
            </w:r>
          </w:p>
        </w:tc>
        <w:tc>
          <w:tcPr>
            <w:tcW w:w="1296" w:type="dxa"/>
          </w:tcPr>
          <w:p>
            <w:pPr>
              <w:pStyle w:val="TableParagraph"/>
              <w:spacing w:before="99"/>
              <w:ind w:right="87"/>
              <w:jc w:val="right"/>
              <w:rPr>
                <w:sz w:val="18"/>
              </w:rPr>
            </w:pPr>
            <w:r>
              <w:rPr>
                <w:spacing w:val="-2"/>
                <w:sz w:val="18"/>
              </w:rPr>
              <w:t>11,413</w:t>
            </w:r>
          </w:p>
        </w:tc>
        <w:tc>
          <w:tcPr>
            <w:tcW w:w="960" w:type="dxa"/>
          </w:tcPr>
          <w:p>
            <w:pPr>
              <w:pStyle w:val="TableParagraph"/>
              <w:spacing w:before="99"/>
              <w:ind w:right="85"/>
              <w:jc w:val="right"/>
              <w:rPr>
                <w:sz w:val="18"/>
              </w:rPr>
            </w:pPr>
            <w:r>
              <w:rPr>
                <w:spacing w:val="-2"/>
                <w:sz w:val="18"/>
              </w:rPr>
              <w:t>20.65</w:t>
            </w:r>
          </w:p>
        </w:tc>
        <w:tc>
          <w:tcPr>
            <w:tcW w:w="1344" w:type="dxa"/>
          </w:tcPr>
          <w:p>
            <w:pPr>
              <w:pStyle w:val="TableParagraph"/>
              <w:spacing w:before="99"/>
              <w:ind w:right="85"/>
              <w:jc w:val="right"/>
              <w:rPr>
                <w:sz w:val="18"/>
              </w:rPr>
            </w:pPr>
            <w:r>
              <w:rPr>
                <w:spacing w:val="-2"/>
                <w:sz w:val="18"/>
              </w:rPr>
              <w:t>4,344</w:t>
            </w:r>
          </w:p>
        </w:tc>
        <w:tc>
          <w:tcPr>
            <w:tcW w:w="937" w:type="dxa"/>
          </w:tcPr>
          <w:p>
            <w:pPr>
              <w:pStyle w:val="TableParagraph"/>
              <w:spacing w:before="99"/>
              <w:ind w:right="85"/>
              <w:jc w:val="right"/>
              <w:rPr>
                <w:sz w:val="18"/>
              </w:rPr>
            </w:pPr>
            <w:r>
              <w:rPr>
                <w:spacing w:val="-4"/>
                <w:sz w:val="18"/>
              </w:rPr>
              <w:t>8.34</w:t>
            </w:r>
          </w:p>
        </w:tc>
        <w:tc>
          <w:tcPr>
            <w:tcW w:w="1349" w:type="dxa"/>
          </w:tcPr>
          <w:p>
            <w:pPr>
              <w:pStyle w:val="TableParagraph"/>
              <w:spacing w:before="99"/>
              <w:ind w:right="85"/>
              <w:jc w:val="right"/>
              <w:rPr>
                <w:sz w:val="18"/>
              </w:rPr>
            </w:pPr>
            <w:r>
              <w:rPr>
                <w:spacing w:val="-2"/>
                <w:sz w:val="18"/>
              </w:rPr>
              <w:t>8,213</w:t>
            </w:r>
          </w:p>
        </w:tc>
        <w:tc>
          <w:tcPr>
            <w:tcW w:w="901" w:type="dxa"/>
          </w:tcPr>
          <w:p>
            <w:pPr>
              <w:pStyle w:val="TableParagraph"/>
              <w:spacing w:before="99"/>
              <w:ind w:right="86"/>
              <w:jc w:val="right"/>
              <w:rPr>
                <w:sz w:val="18"/>
              </w:rPr>
            </w:pPr>
            <w:r>
              <w:rPr>
                <w:spacing w:val="-2"/>
                <w:sz w:val="18"/>
              </w:rPr>
              <w:t>15.16</w:t>
            </w:r>
          </w:p>
        </w:tc>
      </w:tr>
      <w:tr>
        <w:trPr>
          <w:trHeight w:val="405" w:hRule="atLeast"/>
        </w:trPr>
        <w:tc>
          <w:tcPr>
            <w:tcW w:w="2031" w:type="dxa"/>
          </w:tcPr>
          <w:p>
            <w:pPr>
              <w:pStyle w:val="TableParagraph"/>
              <w:spacing w:before="97"/>
              <w:ind w:left="100"/>
              <w:rPr>
                <w:sz w:val="18"/>
              </w:rPr>
            </w:pPr>
            <w:r>
              <w:rPr>
                <w:sz w:val="18"/>
              </w:rPr>
              <w:t>Severe</w:t>
            </w:r>
            <w:r>
              <w:rPr>
                <w:spacing w:val="-5"/>
                <w:sz w:val="18"/>
              </w:rPr>
              <w:t> </w:t>
            </w:r>
            <w:r>
              <w:rPr>
                <w:spacing w:val="-2"/>
                <w:sz w:val="18"/>
              </w:rPr>
              <w:t>Damage</w:t>
            </w:r>
          </w:p>
        </w:tc>
        <w:tc>
          <w:tcPr>
            <w:tcW w:w="1296" w:type="dxa"/>
          </w:tcPr>
          <w:p>
            <w:pPr>
              <w:pStyle w:val="TableParagraph"/>
              <w:spacing w:before="97"/>
              <w:ind w:right="87"/>
              <w:jc w:val="right"/>
              <w:rPr>
                <w:sz w:val="18"/>
              </w:rPr>
            </w:pPr>
            <w:r>
              <w:rPr>
                <w:spacing w:val="-2"/>
                <w:sz w:val="18"/>
              </w:rPr>
              <w:t>11,917</w:t>
            </w:r>
          </w:p>
        </w:tc>
        <w:tc>
          <w:tcPr>
            <w:tcW w:w="960" w:type="dxa"/>
          </w:tcPr>
          <w:p>
            <w:pPr>
              <w:pStyle w:val="TableParagraph"/>
              <w:spacing w:before="97"/>
              <w:ind w:right="85"/>
              <w:jc w:val="right"/>
              <w:rPr>
                <w:sz w:val="18"/>
              </w:rPr>
            </w:pPr>
            <w:r>
              <w:rPr>
                <w:spacing w:val="-2"/>
                <w:sz w:val="18"/>
              </w:rPr>
              <w:t>21.57</w:t>
            </w:r>
          </w:p>
        </w:tc>
        <w:tc>
          <w:tcPr>
            <w:tcW w:w="1344" w:type="dxa"/>
          </w:tcPr>
          <w:p>
            <w:pPr>
              <w:pStyle w:val="TableParagraph"/>
              <w:spacing w:before="97"/>
              <w:ind w:right="85"/>
              <w:jc w:val="right"/>
              <w:rPr>
                <w:sz w:val="18"/>
              </w:rPr>
            </w:pPr>
            <w:r>
              <w:rPr>
                <w:spacing w:val="-2"/>
                <w:sz w:val="18"/>
              </w:rPr>
              <w:t>2,947</w:t>
            </w:r>
          </w:p>
        </w:tc>
        <w:tc>
          <w:tcPr>
            <w:tcW w:w="937" w:type="dxa"/>
          </w:tcPr>
          <w:p>
            <w:pPr>
              <w:pStyle w:val="TableParagraph"/>
              <w:spacing w:before="97"/>
              <w:ind w:right="85"/>
              <w:jc w:val="right"/>
              <w:rPr>
                <w:sz w:val="18"/>
              </w:rPr>
            </w:pPr>
            <w:r>
              <w:rPr>
                <w:spacing w:val="-4"/>
                <w:sz w:val="18"/>
              </w:rPr>
              <w:t>5.66</w:t>
            </w:r>
          </w:p>
        </w:tc>
        <w:tc>
          <w:tcPr>
            <w:tcW w:w="1349" w:type="dxa"/>
          </w:tcPr>
          <w:p>
            <w:pPr>
              <w:pStyle w:val="TableParagraph"/>
              <w:spacing w:before="97"/>
              <w:ind w:right="84"/>
              <w:jc w:val="right"/>
              <w:rPr>
                <w:sz w:val="18"/>
              </w:rPr>
            </w:pPr>
            <w:r>
              <w:rPr>
                <w:spacing w:val="-5"/>
                <w:sz w:val="18"/>
              </w:rPr>
              <w:t>421</w:t>
            </w:r>
          </w:p>
        </w:tc>
        <w:tc>
          <w:tcPr>
            <w:tcW w:w="901" w:type="dxa"/>
          </w:tcPr>
          <w:p>
            <w:pPr>
              <w:pStyle w:val="TableParagraph"/>
              <w:spacing w:before="97"/>
              <w:ind w:right="86"/>
              <w:jc w:val="right"/>
              <w:rPr>
                <w:sz w:val="18"/>
              </w:rPr>
            </w:pPr>
            <w:r>
              <w:rPr>
                <w:spacing w:val="-4"/>
                <w:sz w:val="18"/>
              </w:rPr>
              <w:t>0.78</w:t>
            </w:r>
          </w:p>
        </w:tc>
      </w:tr>
      <w:tr>
        <w:trPr>
          <w:trHeight w:val="408" w:hRule="atLeast"/>
        </w:trPr>
        <w:tc>
          <w:tcPr>
            <w:tcW w:w="2031" w:type="dxa"/>
          </w:tcPr>
          <w:p>
            <w:pPr>
              <w:pStyle w:val="TableParagraph"/>
              <w:spacing w:before="100"/>
              <w:ind w:left="100"/>
              <w:rPr>
                <w:sz w:val="18"/>
              </w:rPr>
            </w:pPr>
            <w:r>
              <w:rPr>
                <w:sz w:val="18"/>
              </w:rPr>
              <w:t>Partial</w:t>
            </w:r>
            <w:r>
              <w:rPr>
                <w:spacing w:val="-5"/>
                <w:sz w:val="18"/>
              </w:rPr>
              <w:t> </w:t>
            </w:r>
            <w:r>
              <w:rPr>
                <w:spacing w:val="-2"/>
                <w:sz w:val="18"/>
              </w:rPr>
              <w:t>Collapse</w:t>
            </w:r>
          </w:p>
        </w:tc>
        <w:tc>
          <w:tcPr>
            <w:tcW w:w="1296" w:type="dxa"/>
          </w:tcPr>
          <w:p>
            <w:pPr>
              <w:pStyle w:val="TableParagraph"/>
              <w:spacing w:before="100"/>
              <w:ind w:right="86"/>
              <w:jc w:val="right"/>
              <w:rPr>
                <w:sz w:val="18"/>
              </w:rPr>
            </w:pPr>
            <w:r>
              <w:rPr>
                <w:spacing w:val="-5"/>
                <w:sz w:val="18"/>
              </w:rPr>
              <w:t>349</w:t>
            </w:r>
          </w:p>
        </w:tc>
        <w:tc>
          <w:tcPr>
            <w:tcW w:w="960" w:type="dxa"/>
          </w:tcPr>
          <w:p>
            <w:pPr>
              <w:pStyle w:val="TableParagraph"/>
              <w:spacing w:before="100"/>
              <w:ind w:right="85"/>
              <w:jc w:val="right"/>
              <w:rPr>
                <w:sz w:val="18"/>
              </w:rPr>
            </w:pPr>
            <w:r>
              <w:rPr>
                <w:spacing w:val="-4"/>
                <w:sz w:val="18"/>
              </w:rPr>
              <w:t>0.63</w:t>
            </w:r>
          </w:p>
        </w:tc>
        <w:tc>
          <w:tcPr>
            <w:tcW w:w="1344" w:type="dxa"/>
          </w:tcPr>
          <w:p>
            <w:pPr>
              <w:pStyle w:val="TableParagraph"/>
              <w:spacing w:before="100"/>
              <w:ind w:right="83"/>
              <w:jc w:val="right"/>
              <w:rPr>
                <w:sz w:val="18"/>
              </w:rPr>
            </w:pPr>
            <w:r>
              <w:rPr>
                <w:spacing w:val="-5"/>
                <w:sz w:val="18"/>
              </w:rPr>
              <w:t>303</w:t>
            </w:r>
          </w:p>
        </w:tc>
        <w:tc>
          <w:tcPr>
            <w:tcW w:w="937" w:type="dxa"/>
          </w:tcPr>
          <w:p>
            <w:pPr>
              <w:pStyle w:val="TableParagraph"/>
              <w:spacing w:before="100"/>
              <w:ind w:right="85"/>
              <w:jc w:val="right"/>
              <w:rPr>
                <w:sz w:val="18"/>
              </w:rPr>
            </w:pPr>
            <w:r>
              <w:rPr>
                <w:spacing w:val="-4"/>
                <w:sz w:val="18"/>
              </w:rPr>
              <w:t>0.58</w:t>
            </w:r>
          </w:p>
        </w:tc>
        <w:tc>
          <w:tcPr>
            <w:tcW w:w="1349" w:type="dxa"/>
          </w:tcPr>
          <w:p>
            <w:pPr>
              <w:pStyle w:val="TableParagraph"/>
              <w:spacing w:before="100"/>
              <w:ind w:right="84"/>
              <w:jc w:val="right"/>
              <w:rPr>
                <w:sz w:val="18"/>
              </w:rPr>
            </w:pPr>
            <w:r>
              <w:rPr>
                <w:spacing w:val="-5"/>
                <w:sz w:val="18"/>
              </w:rPr>
              <w:t>48</w:t>
            </w:r>
          </w:p>
        </w:tc>
        <w:tc>
          <w:tcPr>
            <w:tcW w:w="901" w:type="dxa"/>
          </w:tcPr>
          <w:p>
            <w:pPr>
              <w:pStyle w:val="TableParagraph"/>
              <w:spacing w:before="100"/>
              <w:ind w:right="86"/>
              <w:jc w:val="right"/>
              <w:rPr>
                <w:sz w:val="18"/>
              </w:rPr>
            </w:pPr>
            <w:r>
              <w:rPr>
                <w:spacing w:val="-4"/>
                <w:sz w:val="18"/>
              </w:rPr>
              <w:t>0.09</w:t>
            </w:r>
          </w:p>
        </w:tc>
      </w:tr>
      <w:tr>
        <w:trPr>
          <w:trHeight w:val="407" w:hRule="atLeast"/>
        </w:trPr>
        <w:tc>
          <w:tcPr>
            <w:tcW w:w="2031" w:type="dxa"/>
          </w:tcPr>
          <w:p>
            <w:pPr>
              <w:pStyle w:val="TableParagraph"/>
              <w:spacing w:before="99"/>
              <w:ind w:left="100"/>
              <w:rPr>
                <w:sz w:val="18"/>
              </w:rPr>
            </w:pPr>
            <w:r>
              <w:rPr>
                <w:spacing w:val="-2"/>
                <w:sz w:val="18"/>
              </w:rPr>
              <w:t>Collapse</w:t>
            </w:r>
          </w:p>
        </w:tc>
        <w:tc>
          <w:tcPr>
            <w:tcW w:w="1296" w:type="dxa"/>
          </w:tcPr>
          <w:p>
            <w:pPr>
              <w:pStyle w:val="TableParagraph"/>
              <w:spacing w:before="99"/>
              <w:ind w:right="87"/>
              <w:jc w:val="right"/>
              <w:rPr>
                <w:sz w:val="18"/>
              </w:rPr>
            </w:pPr>
            <w:r>
              <w:rPr>
                <w:spacing w:val="-2"/>
                <w:sz w:val="18"/>
              </w:rPr>
              <w:t>2,283</w:t>
            </w:r>
          </w:p>
        </w:tc>
        <w:tc>
          <w:tcPr>
            <w:tcW w:w="960" w:type="dxa"/>
          </w:tcPr>
          <w:p>
            <w:pPr>
              <w:pStyle w:val="TableParagraph"/>
              <w:spacing w:before="99"/>
              <w:ind w:right="85"/>
              <w:jc w:val="right"/>
              <w:rPr>
                <w:sz w:val="18"/>
              </w:rPr>
            </w:pPr>
            <w:r>
              <w:rPr>
                <w:spacing w:val="-4"/>
                <w:sz w:val="18"/>
              </w:rPr>
              <w:t>4.13</w:t>
            </w:r>
          </w:p>
        </w:tc>
        <w:tc>
          <w:tcPr>
            <w:tcW w:w="1344" w:type="dxa"/>
          </w:tcPr>
          <w:p>
            <w:pPr>
              <w:pStyle w:val="TableParagraph"/>
              <w:spacing w:before="99"/>
              <w:ind w:right="83"/>
              <w:jc w:val="right"/>
              <w:rPr>
                <w:sz w:val="18"/>
              </w:rPr>
            </w:pPr>
            <w:r>
              <w:rPr>
                <w:spacing w:val="-5"/>
                <w:sz w:val="18"/>
              </w:rPr>
              <w:t>238</w:t>
            </w:r>
          </w:p>
        </w:tc>
        <w:tc>
          <w:tcPr>
            <w:tcW w:w="937" w:type="dxa"/>
          </w:tcPr>
          <w:p>
            <w:pPr>
              <w:pStyle w:val="TableParagraph"/>
              <w:spacing w:before="99"/>
              <w:ind w:right="85"/>
              <w:jc w:val="right"/>
              <w:rPr>
                <w:sz w:val="18"/>
              </w:rPr>
            </w:pPr>
            <w:r>
              <w:rPr>
                <w:spacing w:val="-4"/>
                <w:sz w:val="18"/>
              </w:rPr>
              <w:t>0.46</w:t>
            </w:r>
          </w:p>
        </w:tc>
        <w:tc>
          <w:tcPr>
            <w:tcW w:w="1349" w:type="dxa"/>
          </w:tcPr>
          <w:p>
            <w:pPr>
              <w:pStyle w:val="TableParagraph"/>
              <w:spacing w:before="99"/>
              <w:ind w:right="84"/>
              <w:jc w:val="right"/>
              <w:rPr>
                <w:sz w:val="18"/>
              </w:rPr>
            </w:pPr>
            <w:r>
              <w:rPr>
                <w:spacing w:val="-5"/>
                <w:sz w:val="18"/>
              </w:rPr>
              <w:t>70</w:t>
            </w:r>
          </w:p>
        </w:tc>
        <w:tc>
          <w:tcPr>
            <w:tcW w:w="901" w:type="dxa"/>
          </w:tcPr>
          <w:p>
            <w:pPr>
              <w:pStyle w:val="TableParagraph"/>
              <w:spacing w:before="99"/>
              <w:ind w:right="86"/>
              <w:jc w:val="right"/>
              <w:rPr>
                <w:sz w:val="18"/>
              </w:rPr>
            </w:pPr>
            <w:r>
              <w:rPr>
                <w:spacing w:val="-4"/>
                <w:sz w:val="18"/>
              </w:rPr>
              <w:t>0.13</w:t>
            </w:r>
          </w:p>
        </w:tc>
      </w:tr>
    </w:tbl>
    <w:p>
      <w:pPr>
        <w:spacing w:after="0"/>
        <w:jc w:val="right"/>
        <w:rPr>
          <w:sz w:val="18"/>
        </w:rPr>
        <w:sectPr>
          <w:pgSz w:w="12240" w:h="15840"/>
          <w:pgMar w:header="0" w:footer="1712" w:top="14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pStyle w:val="BodyText"/>
        <w:spacing w:line="276" w:lineRule="auto" w:before="93"/>
        <w:ind w:left="374" w:right="354" w:hanging="1"/>
        <w:jc w:val="center"/>
      </w:pPr>
      <w:r>
        <w:rPr>
          <w:b/>
        </w:rPr>
        <w:t>Figure 4.1. </w:t>
      </w:r>
      <w:r>
        <w:rPr/>
        <w:t>Total number of completely and partially collapsed buildings in several cities in Türkiye</w:t>
      </w:r>
      <w:r>
        <w:rPr>
          <w:spacing w:val="-3"/>
        </w:rPr>
        <w:t> </w:t>
      </w:r>
      <w:r>
        <w:rPr/>
        <w:t>impacted</w:t>
      </w:r>
      <w:r>
        <w:rPr>
          <w:spacing w:val="-5"/>
        </w:rPr>
        <w:t> </w:t>
      </w:r>
      <w:r>
        <w:rPr/>
        <w:t>by</w:t>
      </w:r>
      <w:r>
        <w:rPr>
          <w:spacing w:val="-5"/>
        </w:rPr>
        <w:t> </w:t>
      </w:r>
      <w:r>
        <w:rPr/>
        <w:t>the</w:t>
      </w:r>
      <w:r>
        <w:rPr>
          <w:spacing w:val="-5"/>
        </w:rPr>
        <w:t> </w:t>
      </w:r>
      <w:r>
        <w:rPr/>
        <w:t>earthquake</w:t>
      </w:r>
      <w:r>
        <w:rPr>
          <w:spacing w:val="-5"/>
        </w:rPr>
        <w:t> </w:t>
      </w:r>
      <w:r>
        <w:rPr/>
        <w:t>sequence</w:t>
      </w:r>
      <w:r>
        <w:rPr>
          <w:spacing w:val="-5"/>
        </w:rPr>
        <w:t> </w:t>
      </w:r>
      <w:r>
        <w:rPr/>
        <w:t>(</w:t>
      </w:r>
      <w:hyperlink r:id="rId21">
        <w:r>
          <w:rPr>
            <w:color w:val="1154CC"/>
            <w:u w:val="single" w:color="1154CC"/>
          </w:rPr>
          <w:t>Türkiye</w:t>
        </w:r>
        <w:r>
          <w:rPr>
            <w:color w:val="1154CC"/>
            <w:spacing w:val="-5"/>
            <w:u w:val="single" w:color="1154CC"/>
          </w:rPr>
          <w:t> </w:t>
        </w:r>
        <w:r>
          <w:rPr>
            <w:color w:val="1154CC"/>
            <w:u w:val="single" w:color="1154CC"/>
          </w:rPr>
          <w:t>Ministry</w:t>
        </w:r>
        <w:r>
          <w:rPr>
            <w:color w:val="1154CC"/>
            <w:spacing w:val="-5"/>
            <w:u w:val="single" w:color="1154CC"/>
          </w:rPr>
          <w:t> </w:t>
        </w:r>
        <w:r>
          <w:rPr>
            <w:color w:val="1154CC"/>
            <w:u w:val="single" w:color="1154CC"/>
          </w:rPr>
          <w:t>of</w:t>
        </w:r>
        <w:r>
          <w:rPr>
            <w:color w:val="1154CC"/>
            <w:spacing w:val="-4"/>
            <w:u w:val="single" w:color="1154CC"/>
          </w:rPr>
          <w:t> </w:t>
        </w:r>
        <w:r>
          <w:rPr>
            <w:color w:val="1154CC"/>
            <w:u w:val="single" w:color="1154CC"/>
          </w:rPr>
          <w:t>Environment,</w:t>
        </w:r>
        <w:r>
          <w:rPr>
            <w:color w:val="1154CC"/>
            <w:spacing w:val="-1"/>
            <w:u w:val="single" w:color="1154CC"/>
          </w:rPr>
          <w:t> </w:t>
        </w:r>
        <w:r>
          <w:rPr>
            <w:color w:val="1154CC"/>
            <w:u w:val="single" w:color="1154CC"/>
          </w:rPr>
          <w:t>Urbanization</w:t>
        </w:r>
      </w:hyperlink>
      <w:r>
        <w:rPr>
          <w:color w:val="1154CC"/>
        </w:rPr>
        <w:t> </w:t>
      </w:r>
      <w:hyperlink r:id="rId21">
        <w:r>
          <w:rPr>
            <w:color w:val="1154CC"/>
            <w:u w:val="single" w:color="1154CC"/>
          </w:rPr>
          <w:t>and Climate Change</w:t>
        </w:r>
      </w:hyperlink>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76" w:lineRule="auto" w:before="210"/>
        <w:ind w:left="374" w:right="354" w:hanging="2"/>
        <w:jc w:val="center"/>
      </w:pPr>
      <w:r>
        <w:rPr>
          <w:b/>
        </w:rPr>
        <w:t>Figure 4.2. </w:t>
      </w:r>
      <w:r>
        <w:rPr/>
        <w:t>Total number of collapsed and severely damaged buildings in several cities in Türkiye</w:t>
      </w:r>
      <w:r>
        <w:rPr>
          <w:spacing w:val="-3"/>
        </w:rPr>
        <w:t> </w:t>
      </w:r>
      <w:r>
        <w:rPr/>
        <w:t>impacted</w:t>
      </w:r>
      <w:r>
        <w:rPr>
          <w:spacing w:val="-5"/>
        </w:rPr>
        <w:t> </w:t>
      </w:r>
      <w:r>
        <w:rPr/>
        <w:t>by</w:t>
      </w:r>
      <w:r>
        <w:rPr>
          <w:spacing w:val="-5"/>
        </w:rPr>
        <w:t> </w:t>
      </w:r>
      <w:r>
        <w:rPr/>
        <w:t>the</w:t>
      </w:r>
      <w:r>
        <w:rPr>
          <w:spacing w:val="-5"/>
        </w:rPr>
        <w:t> </w:t>
      </w:r>
      <w:r>
        <w:rPr/>
        <w:t>earthquake</w:t>
      </w:r>
      <w:r>
        <w:rPr>
          <w:spacing w:val="-5"/>
        </w:rPr>
        <w:t> </w:t>
      </w:r>
      <w:r>
        <w:rPr/>
        <w:t>sequence</w:t>
      </w:r>
      <w:r>
        <w:rPr>
          <w:spacing w:val="-5"/>
        </w:rPr>
        <w:t> </w:t>
      </w:r>
      <w:r>
        <w:rPr/>
        <w:t>(</w:t>
      </w:r>
      <w:hyperlink r:id="rId21">
        <w:r>
          <w:rPr>
            <w:color w:val="1154CC"/>
            <w:u w:val="single" w:color="1154CC"/>
          </w:rPr>
          <w:t>Türkiye</w:t>
        </w:r>
        <w:r>
          <w:rPr>
            <w:color w:val="1154CC"/>
            <w:spacing w:val="-5"/>
            <w:u w:val="single" w:color="1154CC"/>
          </w:rPr>
          <w:t> </w:t>
        </w:r>
        <w:r>
          <w:rPr>
            <w:color w:val="1154CC"/>
            <w:u w:val="single" w:color="1154CC"/>
          </w:rPr>
          <w:t>Ministry</w:t>
        </w:r>
        <w:r>
          <w:rPr>
            <w:color w:val="1154CC"/>
            <w:spacing w:val="-5"/>
            <w:u w:val="single" w:color="1154CC"/>
          </w:rPr>
          <w:t> </w:t>
        </w:r>
        <w:r>
          <w:rPr>
            <w:color w:val="1154CC"/>
            <w:u w:val="single" w:color="1154CC"/>
          </w:rPr>
          <w:t>of</w:t>
        </w:r>
        <w:r>
          <w:rPr>
            <w:color w:val="1154CC"/>
            <w:spacing w:val="-4"/>
            <w:u w:val="single" w:color="1154CC"/>
          </w:rPr>
          <w:t> </w:t>
        </w:r>
        <w:r>
          <w:rPr>
            <w:color w:val="1154CC"/>
            <w:u w:val="single" w:color="1154CC"/>
          </w:rPr>
          <w:t>Environment,</w:t>
        </w:r>
        <w:r>
          <w:rPr>
            <w:color w:val="1154CC"/>
            <w:spacing w:val="-1"/>
            <w:u w:val="single" w:color="1154CC"/>
          </w:rPr>
          <w:t> </w:t>
        </w:r>
        <w:r>
          <w:rPr>
            <w:color w:val="1154CC"/>
            <w:u w:val="single" w:color="1154CC"/>
          </w:rPr>
          <w:t>Urbanization</w:t>
        </w:r>
      </w:hyperlink>
      <w:r>
        <w:rPr>
          <w:color w:val="1154CC"/>
        </w:rPr>
        <w:t> </w:t>
      </w:r>
      <w:hyperlink r:id="rId21">
        <w:r>
          <w:rPr>
            <w:color w:val="1154CC"/>
            <w:u w:val="single" w:color="1154CC"/>
          </w:rPr>
          <w:t>and Climate Change</w:t>
        </w:r>
      </w:hyperlink>
      <w:r>
        <w:rPr/>
        <w:t>).</w:t>
      </w:r>
    </w:p>
    <w:p>
      <w:pPr>
        <w:spacing w:after="0" w:line="276" w:lineRule="auto"/>
        <w:jc w:val="center"/>
        <w:sectPr>
          <w:pgSz w:w="12240" w:h="15840"/>
          <w:pgMar w:header="0" w:footer="1712" w:top="18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BodyText"/>
        <w:spacing w:before="94"/>
        <w:ind w:left="259"/>
      </w:pPr>
      <w:r>
        <w:rPr>
          <w:b/>
        </w:rPr>
        <w:t>Figure</w:t>
      </w:r>
      <w:r>
        <w:rPr>
          <w:b/>
          <w:spacing w:val="-6"/>
        </w:rPr>
        <w:t> </w:t>
      </w:r>
      <w:r>
        <w:rPr>
          <w:b/>
        </w:rPr>
        <w:t>4.3.</w:t>
      </w:r>
      <w:r>
        <w:rPr>
          <w:b/>
          <w:spacing w:val="-4"/>
        </w:rPr>
        <w:t> </w:t>
      </w:r>
      <w:r>
        <w:rPr/>
        <w:t>Aerial</w:t>
      </w:r>
      <w:r>
        <w:rPr>
          <w:spacing w:val="-4"/>
        </w:rPr>
        <w:t> </w:t>
      </w:r>
      <w:r>
        <w:rPr/>
        <w:t>views</w:t>
      </w:r>
      <w:r>
        <w:rPr>
          <w:spacing w:val="-5"/>
        </w:rPr>
        <w:t> </w:t>
      </w:r>
      <w:r>
        <w:rPr/>
        <w:t>of</w:t>
      </w:r>
      <w:r>
        <w:rPr>
          <w:spacing w:val="-4"/>
        </w:rPr>
        <w:t> </w:t>
      </w:r>
      <w:r>
        <w:rPr/>
        <w:t>the</w:t>
      </w:r>
      <w:r>
        <w:rPr>
          <w:spacing w:val="-4"/>
        </w:rPr>
        <w:t> </w:t>
      </w:r>
      <w:r>
        <w:rPr/>
        <w:t>extent</w:t>
      </w:r>
      <w:r>
        <w:rPr>
          <w:spacing w:val="-4"/>
        </w:rPr>
        <w:t> </w:t>
      </w:r>
      <w:r>
        <w:rPr/>
        <w:t>of</w:t>
      </w:r>
      <w:r>
        <w:rPr>
          <w:spacing w:val="-2"/>
        </w:rPr>
        <w:t> </w:t>
      </w:r>
      <w:r>
        <w:rPr/>
        <w:t>damage</w:t>
      </w:r>
      <w:r>
        <w:rPr>
          <w:spacing w:val="-3"/>
        </w:rPr>
        <w:t> </w:t>
      </w:r>
      <w:r>
        <w:rPr/>
        <w:t>in</w:t>
      </w:r>
      <w:r>
        <w:rPr>
          <w:spacing w:val="-4"/>
        </w:rPr>
        <w:t> </w:t>
      </w:r>
      <w:r>
        <w:rPr/>
        <w:t>some</w:t>
      </w:r>
      <w:r>
        <w:rPr>
          <w:spacing w:val="-5"/>
        </w:rPr>
        <w:t> </w:t>
      </w:r>
      <w:r>
        <w:rPr/>
        <w:t>cities</w:t>
      </w:r>
      <w:r>
        <w:rPr>
          <w:spacing w:val="-5"/>
        </w:rPr>
        <w:t> </w:t>
      </w:r>
      <w:r>
        <w:rPr/>
        <w:t>in</w:t>
      </w:r>
      <w:r>
        <w:rPr>
          <w:spacing w:val="-4"/>
        </w:rPr>
        <w:t> </w:t>
      </w:r>
      <w:r>
        <w:rPr/>
        <w:t>Türkiye</w:t>
      </w:r>
      <w:r>
        <w:rPr>
          <w:spacing w:val="-8"/>
        </w:rPr>
        <w:t> </w:t>
      </w:r>
      <w:r>
        <w:rPr/>
        <w:t>after</w:t>
      </w:r>
      <w:r>
        <w:rPr>
          <w:spacing w:val="-4"/>
        </w:rPr>
        <w:t> </w:t>
      </w:r>
      <w:r>
        <w:rPr/>
        <w:t>the</w:t>
      </w:r>
      <w:r>
        <w:rPr>
          <w:spacing w:val="-3"/>
        </w:rPr>
        <w:t> </w:t>
      </w:r>
      <w:r>
        <w:rPr>
          <w:spacing w:val="-2"/>
        </w:rPr>
        <w:t>earthquakes:</w:t>
      </w:r>
    </w:p>
    <w:p>
      <w:pPr>
        <w:pStyle w:val="BodyText"/>
        <w:spacing w:line="276" w:lineRule="auto" w:before="40"/>
        <w:ind w:left="540" w:hanging="96"/>
      </w:pPr>
      <w:r>
        <w:rPr/>
        <w:t>a)</w:t>
      </w:r>
      <w:r>
        <w:rPr>
          <w:spacing w:val="-1"/>
        </w:rPr>
        <w:t> </w:t>
      </w:r>
      <w:r>
        <w:rPr/>
        <w:t>and</w:t>
      </w:r>
      <w:r>
        <w:rPr>
          <w:spacing w:val="-4"/>
        </w:rPr>
        <w:t> </w:t>
      </w:r>
      <w:r>
        <w:rPr/>
        <w:t>b)</w:t>
      </w:r>
      <w:r>
        <w:rPr>
          <w:spacing w:val="-3"/>
        </w:rPr>
        <w:t> </w:t>
      </w:r>
      <w:r>
        <w:rPr/>
        <w:t>show</w:t>
      </w:r>
      <w:r>
        <w:rPr>
          <w:spacing w:val="-5"/>
        </w:rPr>
        <w:t> </w:t>
      </w:r>
      <w:r>
        <w:rPr/>
        <w:t>mid-rise</w:t>
      </w:r>
      <w:r>
        <w:rPr>
          <w:spacing w:val="-6"/>
        </w:rPr>
        <w:t> </w:t>
      </w:r>
      <w:r>
        <w:rPr/>
        <w:t>RC</w:t>
      </w:r>
      <w:r>
        <w:rPr>
          <w:spacing w:val="-2"/>
        </w:rPr>
        <w:t> </w:t>
      </w:r>
      <w:r>
        <w:rPr/>
        <w:t>residential</w:t>
      </w:r>
      <w:r>
        <w:rPr>
          <w:spacing w:val="-2"/>
        </w:rPr>
        <w:t> </w:t>
      </w:r>
      <w:r>
        <w:rPr/>
        <w:t>buildings</w:t>
      </w:r>
      <w:r>
        <w:rPr>
          <w:spacing w:val="-1"/>
        </w:rPr>
        <w:t> </w:t>
      </w:r>
      <w:r>
        <w:rPr/>
        <w:t>that have</w:t>
      </w:r>
      <w:r>
        <w:rPr>
          <w:spacing w:val="-4"/>
        </w:rPr>
        <w:t> </w:t>
      </w:r>
      <w:r>
        <w:rPr/>
        <w:t>collapsed</w:t>
      </w:r>
      <w:r>
        <w:rPr>
          <w:spacing w:val="-2"/>
        </w:rPr>
        <w:t> </w:t>
      </w:r>
      <w:r>
        <w:rPr/>
        <w:t>in</w:t>
      </w:r>
      <w:r>
        <w:rPr>
          <w:spacing w:val="-2"/>
        </w:rPr>
        <w:t> </w:t>
      </w:r>
      <w:r>
        <w:rPr/>
        <w:t>a</w:t>
      </w:r>
      <w:r>
        <w:rPr>
          <w:spacing w:val="-4"/>
        </w:rPr>
        <w:t> </w:t>
      </w:r>
      <w:r>
        <w:rPr/>
        <w:t>side-sway</w:t>
      </w:r>
      <w:r>
        <w:rPr>
          <w:spacing w:val="-2"/>
        </w:rPr>
        <w:t> </w:t>
      </w:r>
      <w:r>
        <w:rPr/>
        <w:t>manner, while nominally identical buildings in the same developments are damaged but have not collapsed; c) shows two corner RC buildings that have collapsed, possibly due to torsional</w:t>
      </w:r>
    </w:p>
    <w:p>
      <w:pPr>
        <w:pStyle w:val="BodyText"/>
        <w:spacing w:line="276" w:lineRule="auto"/>
        <w:ind w:left="322" w:right="296"/>
        <w:jc w:val="center"/>
      </w:pPr>
      <w:r>
        <w:rPr/>
        <w:t>eccentricity;</w:t>
      </w:r>
      <w:r>
        <w:rPr>
          <w:spacing w:val="-4"/>
        </w:rPr>
        <w:t> </w:t>
      </w:r>
      <w:r>
        <w:rPr/>
        <w:t>d)</w:t>
      </w:r>
      <w:r>
        <w:rPr>
          <w:spacing w:val="-4"/>
        </w:rPr>
        <w:t> </w:t>
      </w:r>
      <w:r>
        <w:rPr/>
        <w:t>shows</w:t>
      </w:r>
      <w:r>
        <w:rPr>
          <w:spacing w:val="-2"/>
        </w:rPr>
        <w:t> </w:t>
      </w:r>
      <w:r>
        <w:rPr/>
        <w:t>a</w:t>
      </w:r>
      <w:r>
        <w:rPr>
          <w:spacing w:val="-7"/>
        </w:rPr>
        <w:t> </w:t>
      </w:r>
      <w:r>
        <w:rPr/>
        <w:t>single</w:t>
      </w:r>
      <w:r>
        <w:rPr>
          <w:spacing w:val="-3"/>
        </w:rPr>
        <w:t> </w:t>
      </w:r>
      <w:r>
        <w:rPr/>
        <w:t>high-rise</w:t>
      </w:r>
      <w:r>
        <w:rPr>
          <w:spacing w:val="-3"/>
        </w:rPr>
        <w:t> </w:t>
      </w:r>
      <w:r>
        <w:rPr/>
        <w:t>building</w:t>
      </w:r>
      <w:r>
        <w:rPr>
          <w:spacing w:val="-3"/>
        </w:rPr>
        <w:t> </w:t>
      </w:r>
      <w:r>
        <w:rPr/>
        <w:t>that</w:t>
      </w:r>
      <w:r>
        <w:rPr>
          <w:spacing w:val="-1"/>
        </w:rPr>
        <w:t> </w:t>
      </w:r>
      <w:r>
        <w:rPr/>
        <w:t>has</w:t>
      </w:r>
      <w:r>
        <w:rPr>
          <w:spacing w:val="-5"/>
        </w:rPr>
        <w:t> </w:t>
      </w:r>
      <w:r>
        <w:rPr/>
        <w:t>collapsed</w:t>
      </w:r>
      <w:r>
        <w:rPr>
          <w:spacing w:val="-3"/>
        </w:rPr>
        <w:t> </w:t>
      </w:r>
      <w:r>
        <w:rPr/>
        <w:t>among</w:t>
      </w:r>
      <w:r>
        <w:rPr>
          <w:spacing w:val="-5"/>
        </w:rPr>
        <w:t> </w:t>
      </w:r>
      <w:r>
        <w:rPr/>
        <w:t>other</w:t>
      </w:r>
      <w:r>
        <w:rPr>
          <w:spacing w:val="-2"/>
        </w:rPr>
        <w:t> </w:t>
      </w:r>
      <w:r>
        <w:rPr/>
        <w:t>similar</w:t>
      </w:r>
      <w:r>
        <w:rPr>
          <w:spacing w:val="-2"/>
        </w:rPr>
        <w:t> </w:t>
      </w:r>
      <w:r>
        <w:rPr/>
        <w:t>high- rise buildings that did not collapse (Source: (a) </w:t>
      </w:r>
      <w:hyperlink r:id="rId22">
        <w:r>
          <w:rPr>
            <w:color w:val="1154CC"/>
            <w:u w:val="single" w:color="1154CC"/>
          </w:rPr>
          <w:t>Getty Images via BBC</w:t>
        </w:r>
      </w:hyperlink>
      <w:r>
        <w:rPr/>
        <w:t>, (b) </w:t>
      </w:r>
      <w:hyperlink r:id="rId23">
        <w:r>
          <w:rPr>
            <w:color w:val="1154CC"/>
            <w:u w:val="single" w:color="1154CC"/>
          </w:rPr>
          <w:t>Independent</w:t>
        </w:r>
      </w:hyperlink>
      <w:r>
        <w:rPr/>
        <w:t>, (c) </w:t>
      </w:r>
      <w:hyperlink r:id="rId14">
        <w:r>
          <w:rPr>
            <w:color w:val="1154CC"/>
            <w:u w:val="single" w:color="1154CC"/>
          </w:rPr>
          <w:t>Getty Images via CNN</w:t>
        </w:r>
      </w:hyperlink>
      <w:r>
        <w:rPr/>
        <w:t>, (d) </w:t>
      </w:r>
      <w:hyperlink r:id="rId14">
        <w:r>
          <w:rPr>
            <w:color w:val="1154CC"/>
            <w:u w:val="single" w:color="1154CC"/>
          </w:rPr>
          <w:t>Getty Images via CNN</w:t>
        </w:r>
      </w:hyperlink>
      <w:r>
        <w:rPr/>
        <w:t>).</w:t>
      </w:r>
    </w:p>
    <w:p>
      <w:pPr>
        <w:pStyle w:val="BodyText"/>
        <w:rPr>
          <w:sz w:val="17"/>
        </w:rPr>
      </w:pPr>
    </w:p>
    <w:p>
      <w:pPr>
        <w:pStyle w:val="ListParagraph"/>
        <w:numPr>
          <w:ilvl w:val="0"/>
          <w:numId w:val="14"/>
        </w:numPr>
        <w:tabs>
          <w:tab w:pos="958" w:val="left" w:leader="none"/>
          <w:tab w:pos="960" w:val="left" w:leader="none"/>
        </w:tabs>
        <w:spacing w:line="276" w:lineRule="auto" w:before="94" w:after="0"/>
        <w:ind w:left="960" w:right="213" w:hanging="540"/>
        <w:jc w:val="both"/>
        <w:rPr>
          <w:sz w:val="22"/>
        </w:rPr>
      </w:pPr>
      <w:r>
        <w:rPr>
          <w:sz w:val="22"/>
        </w:rPr>
        <w:t>The first story of the 5-story building in Figure 4.4 is much taller than the other stories, leading to a soft story. The intact columns of the collapsed building in the above stories show</w:t>
      </w:r>
      <w:r>
        <w:rPr>
          <w:spacing w:val="-8"/>
          <w:sz w:val="22"/>
        </w:rPr>
        <w:t> </w:t>
      </w:r>
      <w:r>
        <w:rPr>
          <w:sz w:val="22"/>
        </w:rPr>
        <w:t>that</w:t>
      </w:r>
      <w:r>
        <w:rPr>
          <w:spacing w:val="-8"/>
          <w:sz w:val="22"/>
        </w:rPr>
        <w:t> </w:t>
      </w:r>
      <w:r>
        <w:rPr>
          <w:sz w:val="22"/>
        </w:rPr>
        <w:t>most</w:t>
      </w:r>
      <w:r>
        <w:rPr>
          <w:spacing w:val="-8"/>
          <w:sz w:val="22"/>
        </w:rPr>
        <w:t> </w:t>
      </w:r>
      <w:r>
        <w:rPr>
          <w:sz w:val="22"/>
        </w:rPr>
        <w:t>of</w:t>
      </w:r>
      <w:r>
        <w:rPr>
          <w:spacing w:val="-8"/>
          <w:sz w:val="22"/>
        </w:rPr>
        <w:t> </w:t>
      </w:r>
      <w:r>
        <w:rPr>
          <w:sz w:val="22"/>
        </w:rPr>
        <w:t>the</w:t>
      </w:r>
      <w:r>
        <w:rPr>
          <w:spacing w:val="-10"/>
          <w:sz w:val="22"/>
        </w:rPr>
        <w:t> </w:t>
      </w:r>
      <w:r>
        <w:rPr>
          <w:sz w:val="22"/>
        </w:rPr>
        <w:t>lateral</w:t>
      </w:r>
      <w:r>
        <w:rPr>
          <w:spacing w:val="-8"/>
          <w:sz w:val="22"/>
        </w:rPr>
        <w:t> </w:t>
      </w:r>
      <w:r>
        <w:rPr>
          <w:sz w:val="22"/>
        </w:rPr>
        <w:t>displacements</w:t>
      </w:r>
      <w:r>
        <w:rPr>
          <w:spacing w:val="-9"/>
          <w:sz w:val="22"/>
        </w:rPr>
        <w:t> </w:t>
      </w:r>
      <w:r>
        <w:rPr>
          <w:sz w:val="22"/>
        </w:rPr>
        <w:t>concentrated</w:t>
      </w:r>
      <w:r>
        <w:rPr>
          <w:spacing w:val="-8"/>
          <w:sz w:val="22"/>
        </w:rPr>
        <w:t> </w:t>
      </w:r>
      <w:r>
        <w:rPr>
          <w:sz w:val="22"/>
        </w:rPr>
        <w:t>at</w:t>
      </w:r>
      <w:r>
        <w:rPr>
          <w:spacing w:val="-8"/>
          <w:sz w:val="22"/>
        </w:rPr>
        <w:t> </w:t>
      </w:r>
      <w:r>
        <w:rPr>
          <w:sz w:val="22"/>
        </w:rPr>
        <w:t>the</w:t>
      </w:r>
      <w:r>
        <w:rPr>
          <w:spacing w:val="-10"/>
          <w:sz w:val="22"/>
        </w:rPr>
        <w:t> </w:t>
      </w:r>
      <w:r>
        <w:rPr>
          <w:sz w:val="22"/>
        </w:rPr>
        <w:t>soft</w:t>
      </w:r>
      <w:r>
        <w:rPr>
          <w:spacing w:val="-8"/>
          <w:sz w:val="22"/>
        </w:rPr>
        <w:t> </w:t>
      </w:r>
      <w:r>
        <w:rPr>
          <w:sz w:val="22"/>
        </w:rPr>
        <w:t>first</w:t>
      </w:r>
      <w:r>
        <w:rPr>
          <w:spacing w:val="-8"/>
          <w:sz w:val="22"/>
        </w:rPr>
        <w:t> </w:t>
      </w:r>
      <w:r>
        <w:rPr>
          <w:sz w:val="22"/>
        </w:rPr>
        <w:t>story,</w:t>
      </w:r>
      <w:r>
        <w:rPr>
          <w:spacing w:val="-10"/>
          <w:sz w:val="22"/>
        </w:rPr>
        <w:t> </w:t>
      </w:r>
      <w:r>
        <w:rPr>
          <w:sz w:val="22"/>
        </w:rPr>
        <w:t>resulting</w:t>
      </w:r>
      <w:r>
        <w:rPr>
          <w:spacing w:val="-8"/>
          <w:sz w:val="22"/>
        </w:rPr>
        <w:t> </w:t>
      </w:r>
      <w:r>
        <w:rPr>
          <w:sz w:val="22"/>
        </w:rPr>
        <w:t>in eventual collapse of the structure. It is observed that the adjacent building, with glass façades</w:t>
      </w:r>
      <w:r>
        <w:rPr>
          <w:spacing w:val="-1"/>
          <w:sz w:val="22"/>
        </w:rPr>
        <w:t> </w:t>
      </w:r>
      <w:r>
        <w:rPr>
          <w:sz w:val="22"/>
        </w:rPr>
        <w:t>at</w:t>
      </w:r>
      <w:r>
        <w:rPr>
          <w:spacing w:val="-3"/>
          <w:sz w:val="22"/>
        </w:rPr>
        <w:t> </w:t>
      </w:r>
      <w:r>
        <w:rPr>
          <w:sz w:val="22"/>
        </w:rPr>
        <w:t>the</w:t>
      </w:r>
      <w:r>
        <w:rPr>
          <w:spacing w:val="-4"/>
          <w:sz w:val="22"/>
        </w:rPr>
        <w:t> </w:t>
      </w:r>
      <w:r>
        <w:rPr>
          <w:sz w:val="22"/>
        </w:rPr>
        <w:t>first</w:t>
      </w:r>
      <w:r>
        <w:rPr>
          <w:spacing w:val="-3"/>
          <w:sz w:val="22"/>
        </w:rPr>
        <w:t> </w:t>
      </w:r>
      <w:r>
        <w:rPr>
          <w:sz w:val="22"/>
        </w:rPr>
        <w:t>two</w:t>
      </w:r>
      <w:r>
        <w:rPr>
          <w:spacing w:val="-4"/>
          <w:sz w:val="22"/>
        </w:rPr>
        <w:t> </w:t>
      </w:r>
      <w:r>
        <w:rPr>
          <w:sz w:val="22"/>
        </w:rPr>
        <w:t>stories, has</w:t>
      </w:r>
      <w:r>
        <w:rPr>
          <w:spacing w:val="-4"/>
          <w:sz w:val="22"/>
        </w:rPr>
        <w:t> </w:t>
      </w:r>
      <w:r>
        <w:rPr>
          <w:sz w:val="22"/>
        </w:rPr>
        <w:t>also</w:t>
      </w:r>
      <w:r>
        <w:rPr>
          <w:spacing w:val="-2"/>
          <w:sz w:val="22"/>
        </w:rPr>
        <w:t> </w:t>
      </w:r>
      <w:r>
        <w:rPr>
          <w:sz w:val="22"/>
        </w:rPr>
        <w:t>high</w:t>
      </w:r>
      <w:r>
        <w:rPr>
          <w:spacing w:val="-2"/>
          <w:sz w:val="22"/>
        </w:rPr>
        <w:t> </w:t>
      </w:r>
      <w:r>
        <w:rPr>
          <w:sz w:val="22"/>
        </w:rPr>
        <w:t>potential</w:t>
      </w:r>
      <w:r>
        <w:rPr>
          <w:spacing w:val="-2"/>
          <w:sz w:val="22"/>
        </w:rPr>
        <w:t> </w:t>
      </w:r>
      <w:r>
        <w:rPr>
          <w:sz w:val="22"/>
        </w:rPr>
        <w:t>to</w:t>
      </w:r>
      <w:r>
        <w:rPr>
          <w:spacing w:val="-2"/>
          <w:sz w:val="22"/>
        </w:rPr>
        <w:t> </w:t>
      </w:r>
      <w:r>
        <w:rPr>
          <w:sz w:val="22"/>
        </w:rPr>
        <w:t>have</w:t>
      </w:r>
      <w:r>
        <w:rPr>
          <w:spacing w:val="-4"/>
          <w:sz w:val="22"/>
        </w:rPr>
        <w:t> </w:t>
      </w:r>
      <w:r>
        <w:rPr>
          <w:sz w:val="22"/>
        </w:rPr>
        <w:t>soft stories</w:t>
      </w:r>
      <w:r>
        <w:rPr>
          <w:spacing w:val="-6"/>
          <w:sz w:val="22"/>
        </w:rPr>
        <w:t> </w:t>
      </w:r>
      <w:r>
        <w:rPr>
          <w:sz w:val="22"/>
        </w:rPr>
        <w:t>because</w:t>
      </w:r>
      <w:r>
        <w:rPr>
          <w:spacing w:val="-2"/>
          <w:sz w:val="22"/>
        </w:rPr>
        <w:t> </w:t>
      </w:r>
      <w:r>
        <w:rPr>
          <w:sz w:val="22"/>
        </w:rPr>
        <w:t>of</w:t>
      </w:r>
      <w:r>
        <w:rPr>
          <w:spacing w:val="-2"/>
          <w:sz w:val="22"/>
        </w:rPr>
        <w:t> </w:t>
      </w:r>
      <w:r>
        <w:rPr>
          <w:sz w:val="22"/>
        </w:rPr>
        <w:t>the glass façades or openings at the first two stories and the infill walls at the upper stories. This adjacent building has not collapsed. The differences in the concrete</w:t>
      </w:r>
      <w:r>
        <w:rPr>
          <w:spacing w:val="-1"/>
          <w:sz w:val="22"/>
        </w:rPr>
        <w:t> </w:t>
      </w:r>
      <w:r>
        <w:rPr>
          <w:sz w:val="22"/>
        </w:rPr>
        <w:t>and reinforcing bar</w:t>
      </w:r>
      <w:r>
        <w:rPr>
          <w:spacing w:val="-4"/>
          <w:sz w:val="22"/>
        </w:rPr>
        <w:t> </w:t>
      </w:r>
      <w:r>
        <w:rPr>
          <w:sz w:val="22"/>
        </w:rPr>
        <w:t>strength,</w:t>
      </w:r>
      <w:r>
        <w:rPr>
          <w:spacing w:val="-4"/>
          <w:sz w:val="22"/>
        </w:rPr>
        <w:t> </w:t>
      </w:r>
      <w:r>
        <w:rPr>
          <w:sz w:val="22"/>
        </w:rPr>
        <w:t>quantity,</w:t>
      </w:r>
      <w:r>
        <w:rPr>
          <w:spacing w:val="-4"/>
          <w:sz w:val="22"/>
        </w:rPr>
        <w:t> </w:t>
      </w:r>
      <w:r>
        <w:rPr>
          <w:sz w:val="22"/>
        </w:rPr>
        <w:t>and</w:t>
      </w:r>
      <w:r>
        <w:rPr>
          <w:spacing w:val="-5"/>
          <w:sz w:val="22"/>
        </w:rPr>
        <w:t> </w:t>
      </w:r>
      <w:r>
        <w:rPr>
          <w:sz w:val="22"/>
        </w:rPr>
        <w:t>detailing</w:t>
      </w:r>
      <w:r>
        <w:rPr>
          <w:spacing w:val="-5"/>
          <w:sz w:val="22"/>
        </w:rPr>
        <w:t> </w:t>
      </w:r>
      <w:r>
        <w:rPr>
          <w:sz w:val="22"/>
        </w:rPr>
        <w:t>could</w:t>
      </w:r>
      <w:r>
        <w:rPr>
          <w:spacing w:val="-5"/>
          <w:sz w:val="22"/>
        </w:rPr>
        <w:t> </w:t>
      </w:r>
      <w:r>
        <w:rPr>
          <w:sz w:val="22"/>
        </w:rPr>
        <w:t>be</w:t>
      </w:r>
      <w:r>
        <w:rPr>
          <w:spacing w:val="-5"/>
          <w:sz w:val="22"/>
        </w:rPr>
        <w:t> </w:t>
      </w:r>
      <w:r>
        <w:rPr>
          <w:sz w:val="22"/>
        </w:rPr>
        <w:t>the</w:t>
      </w:r>
      <w:r>
        <w:rPr>
          <w:spacing w:val="-4"/>
          <w:sz w:val="22"/>
        </w:rPr>
        <w:t> </w:t>
      </w:r>
      <w:r>
        <w:rPr>
          <w:sz w:val="22"/>
        </w:rPr>
        <w:t>reasons</w:t>
      </w:r>
      <w:r>
        <w:rPr>
          <w:spacing w:val="-5"/>
          <w:sz w:val="22"/>
        </w:rPr>
        <w:t> </w:t>
      </w:r>
      <w:r>
        <w:rPr>
          <w:sz w:val="22"/>
        </w:rPr>
        <w:t>why</w:t>
      </w:r>
      <w:r>
        <w:rPr>
          <w:spacing w:val="-5"/>
          <w:sz w:val="22"/>
        </w:rPr>
        <w:t> </w:t>
      </w:r>
      <w:r>
        <w:rPr>
          <w:sz w:val="22"/>
        </w:rPr>
        <w:t>one</w:t>
      </w:r>
      <w:r>
        <w:rPr>
          <w:spacing w:val="-5"/>
          <w:sz w:val="22"/>
        </w:rPr>
        <w:t> </w:t>
      </w:r>
      <w:r>
        <w:rPr>
          <w:sz w:val="22"/>
        </w:rPr>
        <w:t>building</w:t>
      </w:r>
      <w:r>
        <w:rPr>
          <w:spacing w:val="-5"/>
          <w:sz w:val="22"/>
        </w:rPr>
        <w:t> </w:t>
      </w:r>
      <w:r>
        <w:rPr>
          <w:sz w:val="22"/>
        </w:rPr>
        <w:t>collapsed</w:t>
      </w:r>
      <w:r>
        <w:rPr>
          <w:spacing w:val="-5"/>
          <w:sz w:val="22"/>
        </w:rPr>
        <w:t> </w:t>
      </w:r>
      <w:r>
        <w:rPr>
          <w:sz w:val="22"/>
        </w:rPr>
        <w:t>and the adjacent one did not. However, another reason can be the potential pounding of the first</w:t>
      </w:r>
      <w:r>
        <w:rPr>
          <w:spacing w:val="-12"/>
          <w:sz w:val="22"/>
        </w:rPr>
        <w:t> </w:t>
      </w:r>
      <w:r>
        <w:rPr>
          <w:sz w:val="22"/>
        </w:rPr>
        <w:t>floor</w:t>
      </w:r>
      <w:r>
        <w:rPr>
          <w:spacing w:val="-10"/>
          <w:sz w:val="22"/>
        </w:rPr>
        <w:t> </w:t>
      </w:r>
      <w:r>
        <w:rPr>
          <w:sz w:val="22"/>
        </w:rPr>
        <w:t>of</w:t>
      </w:r>
      <w:r>
        <w:rPr>
          <w:spacing w:val="-12"/>
          <w:sz w:val="22"/>
        </w:rPr>
        <w:t> </w:t>
      </w:r>
      <w:r>
        <w:rPr>
          <w:sz w:val="22"/>
        </w:rPr>
        <w:t>the</w:t>
      </w:r>
      <w:r>
        <w:rPr>
          <w:spacing w:val="-12"/>
          <w:sz w:val="22"/>
        </w:rPr>
        <w:t> </w:t>
      </w:r>
      <w:r>
        <w:rPr>
          <w:sz w:val="22"/>
        </w:rPr>
        <w:t>standing</w:t>
      </w:r>
      <w:r>
        <w:rPr>
          <w:spacing w:val="-12"/>
          <w:sz w:val="22"/>
        </w:rPr>
        <w:t> </w:t>
      </w:r>
      <w:r>
        <w:rPr>
          <w:sz w:val="22"/>
        </w:rPr>
        <w:t>building</w:t>
      </w:r>
      <w:r>
        <w:rPr>
          <w:spacing w:val="-12"/>
          <w:sz w:val="22"/>
        </w:rPr>
        <w:t> </w:t>
      </w:r>
      <w:r>
        <w:rPr>
          <w:sz w:val="22"/>
        </w:rPr>
        <w:t>at</w:t>
      </w:r>
      <w:r>
        <w:rPr>
          <w:spacing w:val="-10"/>
          <w:sz w:val="22"/>
        </w:rPr>
        <w:t> </w:t>
      </w:r>
      <w:r>
        <w:rPr>
          <w:sz w:val="22"/>
        </w:rPr>
        <w:t>a</w:t>
      </w:r>
      <w:r>
        <w:rPr>
          <w:spacing w:val="-11"/>
          <w:sz w:val="22"/>
        </w:rPr>
        <w:t> </w:t>
      </w:r>
      <w:r>
        <w:rPr>
          <w:sz w:val="22"/>
        </w:rPr>
        <w:t>location</w:t>
      </w:r>
      <w:r>
        <w:rPr>
          <w:spacing w:val="-12"/>
          <w:sz w:val="22"/>
        </w:rPr>
        <w:t> </w:t>
      </w:r>
      <w:r>
        <w:rPr>
          <w:sz w:val="22"/>
        </w:rPr>
        <w:t>above</w:t>
      </w:r>
      <w:r>
        <w:rPr>
          <w:spacing w:val="-12"/>
          <w:sz w:val="22"/>
        </w:rPr>
        <w:t> </w:t>
      </w:r>
      <w:r>
        <w:rPr>
          <w:sz w:val="22"/>
        </w:rPr>
        <w:t>the</w:t>
      </w:r>
      <w:r>
        <w:rPr>
          <w:spacing w:val="-14"/>
          <w:sz w:val="22"/>
        </w:rPr>
        <w:t> </w:t>
      </w:r>
      <w:r>
        <w:rPr>
          <w:sz w:val="22"/>
        </w:rPr>
        <w:t>mid-height</w:t>
      </w:r>
      <w:r>
        <w:rPr>
          <w:spacing w:val="-10"/>
          <w:sz w:val="22"/>
        </w:rPr>
        <w:t> </w:t>
      </w:r>
      <w:r>
        <w:rPr>
          <w:sz w:val="22"/>
        </w:rPr>
        <w:t>of</w:t>
      </w:r>
      <w:r>
        <w:rPr>
          <w:spacing w:val="-12"/>
          <w:sz w:val="22"/>
        </w:rPr>
        <w:t> </w:t>
      </w:r>
      <w:r>
        <w:rPr>
          <w:sz w:val="22"/>
        </w:rPr>
        <w:t>the</w:t>
      </w:r>
      <w:r>
        <w:rPr>
          <w:spacing w:val="-12"/>
          <w:sz w:val="22"/>
        </w:rPr>
        <w:t> </w:t>
      </w:r>
      <w:r>
        <w:rPr>
          <w:sz w:val="22"/>
        </w:rPr>
        <w:t>first</w:t>
      </w:r>
      <w:r>
        <w:rPr>
          <w:spacing w:val="-12"/>
          <w:sz w:val="22"/>
        </w:rPr>
        <w:t> </w:t>
      </w:r>
      <w:r>
        <w:rPr>
          <w:sz w:val="22"/>
        </w:rPr>
        <w:t>story</w:t>
      </w:r>
      <w:r>
        <w:rPr>
          <w:spacing w:val="-11"/>
          <w:sz w:val="22"/>
        </w:rPr>
        <w:t> </w:t>
      </w:r>
      <w:r>
        <w:rPr>
          <w:sz w:val="22"/>
        </w:rPr>
        <w:t>corner column</w:t>
      </w:r>
      <w:r>
        <w:rPr>
          <w:spacing w:val="-13"/>
          <w:sz w:val="22"/>
        </w:rPr>
        <w:t> </w:t>
      </w:r>
      <w:r>
        <w:rPr>
          <w:sz w:val="22"/>
        </w:rPr>
        <w:t>of</w:t>
      </w:r>
      <w:r>
        <w:rPr>
          <w:spacing w:val="-15"/>
          <w:sz w:val="22"/>
        </w:rPr>
        <w:t> </w:t>
      </w:r>
      <w:r>
        <w:rPr>
          <w:sz w:val="22"/>
        </w:rPr>
        <w:t>the</w:t>
      </w:r>
      <w:r>
        <w:rPr>
          <w:spacing w:val="-14"/>
          <w:sz w:val="22"/>
        </w:rPr>
        <w:t> </w:t>
      </w:r>
      <w:r>
        <w:rPr>
          <w:sz w:val="22"/>
        </w:rPr>
        <w:t>collapsed</w:t>
      </w:r>
      <w:r>
        <w:rPr>
          <w:spacing w:val="-14"/>
          <w:sz w:val="22"/>
        </w:rPr>
        <w:t> </w:t>
      </w:r>
      <w:r>
        <w:rPr>
          <w:sz w:val="22"/>
        </w:rPr>
        <w:t>building.</w:t>
      </w:r>
      <w:r>
        <w:rPr>
          <w:spacing w:val="-13"/>
          <w:sz w:val="22"/>
        </w:rPr>
        <w:t> </w:t>
      </w:r>
      <w:r>
        <w:rPr>
          <w:sz w:val="22"/>
        </w:rPr>
        <w:t>This</w:t>
      </w:r>
      <w:r>
        <w:rPr>
          <w:spacing w:val="-13"/>
          <w:sz w:val="22"/>
        </w:rPr>
        <w:t> </w:t>
      </w:r>
      <w:r>
        <w:rPr>
          <w:sz w:val="22"/>
        </w:rPr>
        <w:t>additional</w:t>
      </w:r>
      <w:r>
        <w:rPr>
          <w:spacing w:val="-15"/>
          <w:sz w:val="22"/>
        </w:rPr>
        <w:t> </w:t>
      </w:r>
      <w:r>
        <w:rPr>
          <w:sz w:val="22"/>
        </w:rPr>
        <w:t>shear</w:t>
      </w:r>
      <w:r>
        <w:rPr>
          <w:spacing w:val="-13"/>
          <w:sz w:val="22"/>
        </w:rPr>
        <w:t> </w:t>
      </w:r>
      <w:r>
        <w:rPr>
          <w:sz w:val="22"/>
        </w:rPr>
        <w:t>force</w:t>
      </w:r>
      <w:r>
        <w:rPr>
          <w:spacing w:val="-14"/>
          <w:sz w:val="22"/>
        </w:rPr>
        <w:t> </w:t>
      </w:r>
      <w:r>
        <w:rPr>
          <w:sz w:val="22"/>
        </w:rPr>
        <w:t>could</w:t>
      </w:r>
      <w:r>
        <w:rPr>
          <w:spacing w:val="-14"/>
          <w:sz w:val="22"/>
        </w:rPr>
        <w:t> </w:t>
      </w:r>
      <w:r>
        <w:rPr>
          <w:sz w:val="22"/>
        </w:rPr>
        <w:t>have</w:t>
      </w:r>
      <w:r>
        <w:rPr>
          <w:spacing w:val="-14"/>
          <w:sz w:val="22"/>
        </w:rPr>
        <w:t> </w:t>
      </w:r>
      <w:r>
        <w:rPr>
          <w:sz w:val="22"/>
        </w:rPr>
        <w:t>led</w:t>
      </w:r>
      <w:r>
        <w:rPr>
          <w:spacing w:val="-14"/>
          <w:sz w:val="22"/>
        </w:rPr>
        <w:t> </w:t>
      </w:r>
      <w:r>
        <w:rPr>
          <w:sz w:val="22"/>
        </w:rPr>
        <w:t>to</w:t>
      </w:r>
      <w:r>
        <w:rPr>
          <w:spacing w:val="-14"/>
          <w:sz w:val="22"/>
        </w:rPr>
        <w:t> </w:t>
      </w:r>
      <w:r>
        <w:rPr>
          <w:sz w:val="22"/>
        </w:rPr>
        <w:t>the</w:t>
      </w:r>
      <w:r>
        <w:rPr>
          <w:spacing w:val="-14"/>
          <w:sz w:val="22"/>
        </w:rPr>
        <w:t> </w:t>
      </w:r>
      <w:r>
        <w:rPr>
          <w:sz w:val="22"/>
        </w:rPr>
        <w:t>collapse</w:t>
      </w:r>
    </w:p>
    <w:p>
      <w:pPr>
        <w:spacing w:after="0" w:line="276" w:lineRule="auto"/>
        <w:jc w:val="both"/>
        <w:rPr>
          <w:sz w:val="22"/>
        </w:rPr>
        <w:sectPr>
          <w:pgSz w:w="12240" w:h="15840"/>
          <w:pgMar w:header="0" w:footer="1712" w:top="1540" w:bottom="1980" w:left="1200" w:right="1220"/>
        </w:sectPr>
      </w:pPr>
    </w:p>
    <w:p>
      <w:pPr>
        <w:pStyle w:val="BodyText"/>
        <w:spacing w:line="276" w:lineRule="auto" w:before="68"/>
        <w:ind w:left="960" w:right="215"/>
        <w:jc w:val="both"/>
      </w:pPr>
      <w:r>
        <w:rPr/>
        <w:t>of</w:t>
      </w:r>
      <w:r>
        <w:rPr>
          <w:spacing w:val="-4"/>
        </w:rPr>
        <w:t> </w:t>
      </w:r>
      <w:r>
        <w:rPr/>
        <w:t>the</w:t>
      </w:r>
      <w:r>
        <w:rPr>
          <w:spacing w:val="-5"/>
        </w:rPr>
        <w:t> </w:t>
      </w:r>
      <w:r>
        <w:rPr/>
        <w:t>corner</w:t>
      </w:r>
      <w:r>
        <w:rPr>
          <w:spacing w:val="-4"/>
        </w:rPr>
        <w:t> </w:t>
      </w:r>
      <w:r>
        <w:rPr/>
        <w:t>column,</w:t>
      </w:r>
      <w:r>
        <w:rPr>
          <w:spacing w:val="-4"/>
        </w:rPr>
        <w:t> </w:t>
      </w:r>
      <w:r>
        <w:rPr/>
        <w:t>leading</w:t>
      </w:r>
      <w:r>
        <w:rPr>
          <w:spacing w:val="-3"/>
        </w:rPr>
        <w:t> </w:t>
      </w:r>
      <w:r>
        <w:rPr/>
        <w:t>to</w:t>
      </w:r>
      <w:r>
        <w:rPr>
          <w:spacing w:val="-5"/>
        </w:rPr>
        <w:t> </w:t>
      </w:r>
      <w:r>
        <w:rPr/>
        <w:t>a</w:t>
      </w:r>
      <w:r>
        <w:rPr>
          <w:spacing w:val="-3"/>
        </w:rPr>
        <w:t> </w:t>
      </w:r>
      <w:r>
        <w:rPr/>
        <w:t>progressive</w:t>
      </w:r>
      <w:r>
        <w:rPr>
          <w:spacing w:val="-3"/>
        </w:rPr>
        <w:t> </w:t>
      </w:r>
      <w:r>
        <w:rPr/>
        <w:t>collapse.</w:t>
      </w:r>
      <w:r>
        <w:rPr>
          <w:spacing w:val="-2"/>
        </w:rPr>
        <w:t> </w:t>
      </w:r>
      <w:r>
        <w:rPr/>
        <w:t>Another</w:t>
      </w:r>
      <w:r>
        <w:rPr>
          <w:spacing w:val="-4"/>
        </w:rPr>
        <w:t> </w:t>
      </w:r>
      <w:r>
        <w:rPr/>
        <w:t>set</w:t>
      </w:r>
      <w:r>
        <w:rPr>
          <w:spacing w:val="-4"/>
        </w:rPr>
        <w:t> </w:t>
      </w:r>
      <w:r>
        <w:rPr/>
        <w:t>of</w:t>
      </w:r>
      <w:r>
        <w:rPr>
          <w:spacing w:val="-4"/>
        </w:rPr>
        <w:t> </w:t>
      </w:r>
      <w:r>
        <w:rPr/>
        <w:t>adjacent</w:t>
      </w:r>
      <w:r>
        <w:rPr>
          <w:spacing w:val="-1"/>
        </w:rPr>
        <w:t> </w:t>
      </w:r>
      <w:r>
        <w:rPr/>
        <w:t>buildings with</w:t>
      </w:r>
      <w:r>
        <w:rPr>
          <w:spacing w:val="-7"/>
        </w:rPr>
        <w:t> </w:t>
      </w:r>
      <w:r>
        <w:rPr/>
        <w:t>inadequate</w:t>
      </w:r>
      <w:r>
        <w:rPr>
          <w:spacing w:val="-7"/>
        </w:rPr>
        <w:t> </w:t>
      </w:r>
      <w:r>
        <w:rPr/>
        <w:t>seismic</w:t>
      </w:r>
      <w:r>
        <w:rPr>
          <w:spacing w:val="-9"/>
        </w:rPr>
        <w:t> </w:t>
      </w:r>
      <w:r>
        <w:rPr/>
        <w:t>gap</w:t>
      </w:r>
      <w:r>
        <w:rPr>
          <w:spacing w:val="-7"/>
        </w:rPr>
        <w:t> </w:t>
      </w:r>
      <w:r>
        <w:rPr/>
        <w:t>is</w:t>
      </w:r>
      <w:r>
        <w:rPr>
          <w:spacing w:val="-7"/>
        </w:rPr>
        <w:t> </w:t>
      </w:r>
      <w:r>
        <w:rPr/>
        <w:t>shown</w:t>
      </w:r>
      <w:r>
        <w:rPr>
          <w:spacing w:val="-7"/>
        </w:rPr>
        <w:t> </w:t>
      </w:r>
      <w:r>
        <w:rPr/>
        <w:t>in</w:t>
      </w:r>
      <w:r>
        <w:rPr>
          <w:spacing w:val="-10"/>
        </w:rPr>
        <w:t> </w:t>
      </w:r>
      <w:r>
        <w:rPr/>
        <w:t>Figure</w:t>
      </w:r>
      <w:r>
        <w:rPr>
          <w:spacing w:val="-7"/>
        </w:rPr>
        <w:t> </w:t>
      </w:r>
      <w:r>
        <w:rPr/>
        <w:t>4.5,</w:t>
      </w:r>
      <w:r>
        <w:rPr>
          <w:spacing w:val="-6"/>
        </w:rPr>
        <w:t> </w:t>
      </w:r>
      <w:r>
        <w:rPr/>
        <w:t>where</w:t>
      </w:r>
      <w:r>
        <w:rPr>
          <w:spacing w:val="-10"/>
        </w:rPr>
        <w:t> </w:t>
      </w:r>
      <w:r>
        <w:rPr/>
        <w:t>one</w:t>
      </w:r>
      <w:r>
        <w:rPr>
          <w:spacing w:val="-10"/>
        </w:rPr>
        <w:t> </w:t>
      </w:r>
      <w:r>
        <w:rPr/>
        <w:t>of</w:t>
      </w:r>
      <w:r>
        <w:rPr>
          <w:spacing w:val="-9"/>
        </w:rPr>
        <w:t> </w:t>
      </w:r>
      <w:r>
        <w:rPr/>
        <w:t>the</w:t>
      </w:r>
      <w:r>
        <w:rPr>
          <w:spacing w:val="-10"/>
        </w:rPr>
        <w:t> </w:t>
      </w:r>
      <w:r>
        <w:rPr/>
        <w:t>buildings</w:t>
      </w:r>
      <w:r>
        <w:rPr>
          <w:spacing w:val="-7"/>
        </w:rPr>
        <w:t> </w:t>
      </w:r>
      <w:r>
        <w:rPr/>
        <w:t>collapsed. Insufficient seismic gap results in increased damage when the adjacent buildings have different</w:t>
      </w:r>
      <w:r>
        <w:rPr>
          <w:spacing w:val="-7"/>
        </w:rPr>
        <w:t> </w:t>
      </w:r>
      <w:r>
        <w:rPr/>
        <w:t>periods</w:t>
      </w:r>
      <w:r>
        <w:rPr>
          <w:spacing w:val="-9"/>
        </w:rPr>
        <w:t> </w:t>
      </w:r>
      <w:r>
        <w:rPr/>
        <w:t>(e.g.,</w:t>
      </w:r>
      <w:r>
        <w:rPr>
          <w:spacing w:val="-7"/>
        </w:rPr>
        <w:t> </w:t>
      </w:r>
      <w:r>
        <w:rPr/>
        <w:t>due</w:t>
      </w:r>
      <w:r>
        <w:rPr>
          <w:spacing w:val="-8"/>
        </w:rPr>
        <w:t> </w:t>
      </w:r>
      <w:r>
        <w:rPr/>
        <w:t>to</w:t>
      </w:r>
      <w:r>
        <w:rPr>
          <w:spacing w:val="-10"/>
        </w:rPr>
        <w:t> </w:t>
      </w:r>
      <w:r>
        <w:rPr/>
        <w:t>different</w:t>
      </w:r>
      <w:r>
        <w:rPr>
          <w:spacing w:val="-7"/>
        </w:rPr>
        <w:t> </w:t>
      </w:r>
      <w:r>
        <w:rPr/>
        <w:t>number</w:t>
      </w:r>
      <w:r>
        <w:rPr>
          <w:spacing w:val="-7"/>
        </w:rPr>
        <w:t> </w:t>
      </w:r>
      <w:r>
        <w:rPr/>
        <w:t>of</w:t>
      </w:r>
      <w:r>
        <w:rPr>
          <w:spacing w:val="-8"/>
        </w:rPr>
        <w:t> </w:t>
      </w:r>
      <w:r>
        <w:rPr/>
        <w:t>stories)</w:t>
      </w:r>
      <w:r>
        <w:rPr>
          <w:spacing w:val="-9"/>
        </w:rPr>
        <w:t> </w:t>
      </w:r>
      <w:r>
        <w:rPr/>
        <w:t>and</w:t>
      </w:r>
      <w:r>
        <w:rPr>
          <w:spacing w:val="-10"/>
        </w:rPr>
        <w:t> </w:t>
      </w:r>
      <w:r>
        <w:rPr/>
        <w:t>the</w:t>
      </w:r>
      <w:r>
        <w:rPr>
          <w:spacing w:val="-10"/>
        </w:rPr>
        <w:t> </w:t>
      </w:r>
      <w:r>
        <w:rPr/>
        <w:t>consequent</w:t>
      </w:r>
      <w:r>
        <w:rPr>
          <w:spacing w:val="-7"/>
        </w:rPr>
        <w:t> </w:t>
      </w:r>
      <w:r>
        <w:rPr/>
        <w:t>pounding</w:t>
      </w:r>
      <w:r>
        <w:rPr>
          <w:spacing w:val="-10"/>
        </w:rPr>
        <w:t> </w:t>
      </w:r>
      <w:r>
        <w:rPr/>
        <w:t>of buildings due to the asynchronous motions. Collapse of weak/soft story (due to glass façades of stores at the first story) of adjacent buildings with different number of stories and with insufficient seismic gap is observed in Figure 4.6.</w:t>
      </w:r>
    </w:p>
    <w:p>
      <w:pPr>
        <w:pStyle w:val="BodyText"/>
        <w:spacing w:before="9" w:after="1"/>
        <w:rPr>
          <w:sz w:val="8"/>
        </w:rPr>
      </w:pPr>
    </w:p>
    <w:tbl>
      <w:tblPr>
        <w:tblW w:w="0" w:type="auto"/>
        <w:jc w:val="left"/>
        <w:tblInd w:w="1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1"/>
        <w:gridCol w:w="4099"/>
      </w:tblGrid>
      <w:tr>
        <w:trPr>
          <w:trHeight w:val="4146" w:hRule="atLeast"/>
        </w:trPr>
        <w:tc>
          <w:tcPr>
            <w:tcW w:w="3561" w:type="dxa"/>
          </w:tcPr>
          <w:p>
            <w:pPr>
              <w:pStyle w:val="TableParagraph"/>
              <w:rPr>
                <w:rFonts w:ascii="Times New Roman"/>
                <w:sz w:val="20"/>
              </w:rPr>
            </w:pPr>
          </w:p>
        </w:tc>
        <w:tc>
          <w:tcPr>
            <w:tcW w:w="4099" w:type="dxa"/>
          </w:tcPr>
          <w:p>
            <w:pPr>
              <w:pStyle w:val="TableParagraph"/>
              <w:rPr>
                <w:rFonts w:ascii="Times New Roman"/>
                <w:sz w:val="20"/>
              </w:rPr>
            </w:pPr>
          </w:p>
        </w:tc>
      </w:tr>
      <w:tr>
        <w:trPr>
          <w:trHeight w:val="355" w:hRule="atLeast"/>
        </w:trPr>
        <w:tc>
          <w:tcPr>
            <w:tcW w:w="3561" w:type="dxa"/>
          </w:tcPr>
          <w:p>
            <w:pPr>
              <w:pStyle w:val="TableParagraph"/>
              <w:spacing w:line="233" w:lineRule="exact" w:before="102"/>
              <w:ind w:left="50"/>
              <w:rPr>
                <w:sz w:val="22"/>
              </w:rPr>
            </w:pPr>
            <w:r>
              <w:rPr>
                <w:sz w:val="22"/>
              </w:rPr>
              <w:t>(a)</w:t>
            </w:r>
            <w:r>
              <w:rPr>
                <w:spacing w:val="-5"/>
                <w:sz w:val="22"/>
              </w:rPr>
              <w:t> </w:t>
            </w:r>
            <w:r>
              <w:rPr>
                <w:sz w:val="22"/>
              </w:rPr>
              <w:t>Before</w:t>
            </w:r>
            <w:r>
              <w:rPr>
                <w:spacing w:val="-7"/>
                <w:sz w:val="22"/>
              </w:rPr>
              <w:t> </w:t>
            </w:r>
            <w:r>
              <w:rPr>
                <w:sz w:val="22"/>
              </w:rPr>
              <w:t>(Source:</w:t>
            </w:r>
            <w:r>
              <w:rPr>
                <w:spacing w:val="-6"/>
                <w:sz w:val="22"/>
              </w:rPr>
              <w:t> </w:t>
            </w:r>
            <w:r>
              <w:rPr>
                <w:color w:val="0000FF"/>
                <w:sz w:val="22"/>
                <w:u w:val="single" w:color="0000FF"/>
              </w:rPr>
              <w:t>Google</w:t>
            </w:r>
            <w:r>
              <w:rPr>
                <w:color w:val="0000FF"/>
                <w:spacing w:val="-5"/>
                <w:sz w:val="22"/>
                <w:u w:val="single" w:color="0000FF"/>
              </w:rPr>
              <w:t> </w:t>
            </w:r>
            <w:r>
              <w:rPr>
                <w:color w:val="0000FF"/>
                <w:spacing w:val="-2"/>
                <w:sz w:val="22"/>
                <w:u w:val="single" w:color="0000FF"/>
              </w:rPr>
              <w:t>Maps</w:t>
            </w:r>
            <w:r>
              <w:rPr>
                <w:spacing w:val="-2"/>
                <w:sz w:val="22"/>
              </w:rPr>
              <w:t>).</w:t>
            </w:r>
          </w:p>
        </w:tc>
        <w:tc>
          <w:tcPr>
            <w:tcW w:w="4099" w:type="dxa"/>
          </w:tcPr>
          <w:p>
            <w:pPr>
              <w:pStyle w:val="TableParagraph"/>
              <w:spacing w:line="233" w:lineRule="exact" w:before="102"/>
              <w:ind w:left="135"/>
              <w:rPr>
                <w:sz w:val="22"/>
              </w:rPr>
            </w:pPr>
            <w:r>
              <w:rPr>
                <w:sz w:val="22"/>
              </w:rPr>
              <w:t>(b)</w:t>
            </w:r>
            <w:r>
              <w:rPr>
                <w:spacing w:val="-4"/>
                <w:sz w:val="22"/>
              </w:rPr>
              <w:t> </w:t>
            </w:r>
            <w:r>
              <w:rPr>
                <w:sz w:val="22"/>
              </w:rPr>
              <w:t>After</w:t>
            </w:r>
            <w:r>
              <w:rPr>
                <w:spacing w:val="-6"/>
                <w:sz w:val="22"/>
              </w:rPr>
              <w:t> </w:t>
            </w:r>
            <w:r>
              <w:rPr>
                <w:sz w:val="22"/>
              </w:rPr>
              <w:t>(Source:</w:t>
            </w:r>
            <w:r>
              <w:rPr>
                <w:spacing w:val="-2"/>
                <w:sz w:val="22"/>
              </w:rPr>
              <w:t> </w:t>
            </w:r>
            <w:hyperlink r:id="rId24">
              <w:r>
                <w:rPr>
                  <w:color w:val="1154CC"/>
                  <w:sz w:val="22"/>
                  <w:u w:val="single" w:color="1154CC"/>
                </w:rPr>
                <w:t>Eren</w:t>
              </w:r>
              <w:r>
                <w:rPr>
                  <w:color w:val="1154CC"/>
                  <w:spacing w:val="-4"/>
                  <w:sz w:val="22"/>
                  <w:u w:val="single" w:color="1154CC"/>
                </w:rPr>
                <w:t> </w:t>
              </w:r>
              <w:r>
                <w:rPr>
                  <w:color w:val="1154CC"/>
                  <w:sz w:val="22"/>
                  <w:u w:val="single" w:color="1154CC"/>
                </w:rPr>
                <w:t>Uslu</w:t>
              </w:r>
              <w:r>
                <w:rPr>
                  <w:color w:val="1154CC"/>
                  <w:spacing w:val="-5"/>
                  <w:sz w:val="22"/>
                  <w:u w:val="single" w:color="1154CC"/>
                </w:rPr>
                <w:t> </w:t>
              </w:r>
              <w:r>
                <w:rPr>
                  <w:color w:val="1154CC"/>
                  <w:sz w:val="22"/>
                  <w:u w:val="single" w:color="1154CC"/>
                </w:rPr>
                <w:t>via</w:t>
              </w:r>
              <w:r>
                <w:rPr>
                  <w:color w:val="1154CC"/>
                  <w:spacing w:val="-4"/>
                  <w:sz w:val="22"/>
                  <w:u w:val="single" w:color="1154CC"/>
                </w:rPr>
                <w:t> </w:t>
              </w:r>
              <w:r>
                <w:rPr>
                  <w:color w:val="1154CC"/>
                  <w:spacing w:val="-2"/>
                  <w:sz w:val="22"/>
                  <w:u w:val="single" w:color="1154CC"/>
                </w:rPr>
                <w:t>Twitter</w:t>
              </w:r>
            </w:hyperlink>
            <w:r>
              <w:rPr>
                <w:spacing w:val="-2"/>
                <w:sz w:val="22"/>
              </w:rPr>
              <w:t>).</w:t>
            </w:r>
          </w:p>
        </w:tc>
      </w:tr>
    </w:tbl>
    <w:p>
      <w:pPr>
        <w:pStyle w:val="BodyText"/>
        <w:spacing w:before="103"/>
        <w:ind w:left="247" w:right="226"/>
        <w:jc w:val="center"/>
      </w:pPr>
      <w:r>
        <w:rPr>
          <w:b/>
        </w:rPr>
        <w:t>Figure</w:t>
      </w:r>
      <w:r>
        <w:rPr>
          <w:b/>
          <w:spacing w:val="-7"/>
        </w:rPr>
        <w:t> </w:t>
      </w:r>
      <w:r>
        <w:rPr>
          <w:b/>
        </w:rPr>
        <w:t>4.4.</w:t>
      </w:r>
      <w:r>
        <w:rPr>
          <w:b/>
          <w:spacing w:val="-4"/>
        </w:rPr>
        <w:t> </w:t>
      </w:r>
      <w:r>
        <w:rPr/>
        <w:t>Collapse</w:t>
      </w:r>
      <w:r>
        <w:rPr>
          <w:spacing w:val="-4"/>
        </w:rPr>
        <w:t> </w:t>
      </w:r>
      <w:r>
        <w:rPr/>
        <w:t>of</w:t>
      </w:r>
      <w:r>
        <w:rPr>
          <w:spacing w:val="-4"/>
        </w:rPr>
        <w:t> </w:t>
      </w:r>
      <w:r>
        <w:rPr/>
        <w:t>a</w:t>
      </w:r>
      <w:r>
        <w:rPr>
          <w:spacing w:val="-5"/>
        </w:rPr>
        <w:t> </w:t>
      </w:r>
      <w:r>
        <w:rPr/>
        <w:t>5-story</w:t>
      </w:r>
      <w:r>
        <w:rPr>
          <w:spacing w:val="-5"/>
        </w:rPr>
        <w:t> </w:t>
      </w:r>
      <w:r>
        <w:rPr/>
        <w:t>RC</w:t>
      </w:r>
      <w:r>
        <w:rPr>
          <w:spacing w:val="-4"/>
        </w:rPr>
        <w:t> </w:t>
      </w:r>
      <w:r>
        <w:rPr/>
        <w:t>building</w:t>
      </w:r>
      <w:r>
        <w:rPr>
          <w:spacing w:val="-4"/>
        </w:rPr>
        <w:t> </w:t>
      </w:r>
      <w:r>
        <w:rPr/>
        <w:t>in</w:t>
      </w:r>
      <w:r>
        <w:rPr>
          <w:spacing w:val="-4"/>
        </w:rPr>
        <w:t> </w:t>
      </w:r>
      <w:r>
        <w:rPr/>
        <w:t>Afsin,</w:t>
      </w:r>
      <w:r>
        <w:rPr>
          <w:spacing w:val="-3"/>
        </w:rPr>
        <w:t> </w:t>
      </w:r>
      <w:r>
        <w:rPr>
          <w:spacing w:val="-2"/>
        </w:rPr>
        <w:t>Kahramanmaras.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21"/>
        </w:rPr>
      </w:pPr>
    </w:p>
    <w:p>
      <w:pPr>
        <w:pStyle w:val="BodyText"/>
        <w:spacing w:line="276" w:lineRule="auto"/>
        <w:ind w:left="243" w:right="226"/>
        <w:jc w:val="center"/>
      </w:pPr>
      <w:r>
        <w:rPr>
          <w:b/>
        </w:rPr>
        <w:t>Figure</w:t>
      </w:r>
      <w:r>
        <w:rPr>
          <w:b/>
          <w:spacing w:val="-3"/>
        </w:rPr>
        <w:t> </w:t>
      </w:r>
      <w:r>
        <w:rPr>
          <w:b/>
        </w:rPr>
        <w:t>4.5.</w:t>
      </w:r>
      <w:r>
        <w:rPr>
          <w:b/>
          <w:spacing w:val="-4"/>
        </w:rPr>
        <w:t> </w:t>
      </w:r>
      <w:r>
        <w:rPr/>
        <w:t>Ruins</w:t>
      </w:r>
      <w:r>
        <w:rPr>
          <w:spacing w:val="-3"/>
        </w:rPr>
        <w:t> </w:t>
      </w:r>
      <w:r>
        <w:rPr/>
        <w:t>of</w:t>
      </w:r>
      <w:r>
        <w:rPr>
          <w:spacing w:val="-1"/>
        </w:rPr>
        <w:t> </w:t>
      </w:r>
      <w:r>
        <w:rPr/>
        <w:t>a</w:t>
      </w:r>
      <w:r>
        <w:rPr>
          <w:spacing w:val="-5"/>
        </w:rPr>
        <w:t> </w:t>
      </w:r>
      <w:r>
        <w:rPr/>
        <w:t>collapsed</w:t>
      </w:r>
      <w:r>
        <w:rPr>
          <w:spacing w:val="-3"/>
        </w:rPr>
        <w:t> </w:t>
      </w:r>
      <w:r>
        <w:rPr/>
        <w:t>building</w:t>
      </w:r>
      <w:r>
        <w:rPr>
          <w:spacing w:val="-3"/>
        </w:rPr>
        <w:t> </w:t>
      </w:r>
      <w:r>
        <w:rPr/>
        <w:t>showing</w:t>
      </w:r>
      <w:r>
        <w:rPr>
          <w:spacing w:val="-3"/>
        </w:rPr>
        <w:t> </w:t>
      </w:r>
      <w:r>
        <w:rPr/>
        <w:t>no</w:t>
      </w:r>
      <w:r>
        <w:rPr>
          <w:spacing w:val="-3"/>
        </w:rPr>
        <w:t> </w:t>
      </w:r>
      <w:r>
        <w:rPr/>
        <w:t>seismic</w:t>
      </w:r>
      <w:r>
        <w:rPr>
          <w:spacing w:val="-5"/>
        </w:rPr>
        <w:t> </w:t>
      </w:r>
      <w:r>
        <w:rPr/>
        <w:t>gap</w:t>
      </w:r>
      <w:r>
        <w:rPr>
          <w:spacing w:val="-3"/>
        </w:rPr>
        <w:t> </w:t>
      </w:r>
      <w:r>
        <w:rPr/>
        <w:t>between</w:t>
      </w:r>
      <w:r>
        <w:rPr>
          <w:spacing w:val="-5"/>
        </w:rPr>
        <w:t> </w:t>
      </w:r>
      <w:r>
        <w:rPr/>
        <w:t>adjacent</w:t>
      </w:r>
      <w:r>
        <w:rPr>
          <w:spacing w:val="-4"/>
        </w:rPr>
        <w:t> </w:t>
      </w:r>
      <w:r>
        <w:rPr/>
        <w:t>buildings, Malatya (Source: </w:t>
      </w:r>
      <w:hyperlink r:id="rId25">
        <w:r>
          <w:rPr>
            <w:color w:val="1154CC"/>
            <w:u w:val="single" w:color="1154CC"/>
          </w:rPr>
          <w:t>Darkwebhaber via Twitter</w:t>
        </w:r>
      </w:hyperlink>
      <w:r>
        <w:rPr/>
        <w:t>).</w:t>
      </w:r>
    </w:p>
    <w:p>
      <w:pPr>
        <w:spacing w:after="0" w:line="276" w:lineRule="auto"/>
        <w:jc w:val="center"/>
        <w:sectPr>
          <w:pgSz w:w="12240" w:h="15840"/>
          <w:pgMar w:header="0" w:footer="1712" w:top="14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7"/>
        </w:rPr>
      </w:pPr>
    </w:p>
    <w:p>
      <w:pPr>
        <w:pStyle w:val="BodyText"/>
        <w:spacing w:line="276" w:lineRule="auto" w:before="93"/>
        <w:ind w:left="283" w:right="262" w:firstLine="3"/>
        <w:jc w:val="center"/>
      </w:pPr>
      <w:r>
        <w:rPr>
          <w:b/>
        </w:rPr>
        <w:t>Figure 4.6. </w:t>
      </w:r>
      <w:r>
        <w:rPr/>
        <w:t>Collapse of buildings due to weak/soft story &amp; pounding. The short 2-story building located between two mid-rise buildings, without adequate seismic separation, likely led to pounding between the roof slab of the 2-story building and the mid-height of the adjacent buildings. This</w:t>
      </w:r>
      <w:r>
        <w:rPr>
          <w:spacing w:val="-1"/>
        </w:rPr>
        <w:t> </w:t>
      </w:r>
      <w:r>
        <w:rPr/>
        <w:t>has</w:t>
      </w:r>
      <w:r>
        <w:rPr>
          <w:spacing w:val="-4"/>
        </w:rPr>
        <w:t> </w:t>
      </w:r>
      <w:r>
        <w:rPr/>
        <w:t>resulted</w:t>
      </w:r>
      <w:r>
        <w:rPr>
          <w:spacing w:val="-2"/>
        </w:rPr>
        <w:t> </w:t>
      </w:r>
      <w:r>
        <w:rPr/>
        <w:t>in</w:t>
      </w:r>
      <w:r>
        <w:rPr>
          <w:spacing w:val="-2"/>
        </w:rPr>
        <w:t> </w:t>
      </w:r>
      <w:r>
        <w:rPr/>
        <w:t>partial</w:t>
      </w:r>
      <w:r>
        <w:rPr>
          <w:spacing w:val="-3"/>
        </w:rPr>
        <w:t> </w:t>
      </w:r>
      <w:r>
        <w:rPr/>
        <w:t>collapse</w:t>
      </w:r>
      <w:r>
        <w:rPr>
          <w:spacing w:val="-2"/>
        </w:rPr>
        <w:t> </w:t>
      </w:r>
      <w:r>
        <w:rPr/>
        <w:t>of</w:t>
      </w:r>
      <w:r>
        <w:rPr>
          <w:spacing w:val="-2"/>
        </w:rPr>
        <w:t> </w:t>
      </w:r>
      <w:r>
        <w:rPr/>
        <w:t>the</w:t>
      </w:r>
      <w:r>
        <w:rPr>
          <w:spacing w:val="-2"/>
        </w:rPr>
        <w:t> </w:t>
      </w:r>
      <w:r>
        <w:rPr/>
        <w:t>building</w:t>
      </w:r>
      <w:r>
        <w:rPr>
          <w:spacing w:val="-2"/>
        </w:rPr>
        <w:t> </w:t>
      </w:r>
      <w:r>
        <w:rPr/>
        <w:t>on</w:t>
      </w:r>
      <w:r>
        <w:rPr>
          <w:spacing w:val="-2"/>
        </w:rPr>
        <w:t> </w:t>
      </w:r>
      <w:r>
        <w:rPr/>
        <w:t>the</w:t>
      </w:r>
      <w:r>
        <w:rPr>
          <w:spacing w:val="-4"/>
        </w:rPr>
        <w:t> </w:t>
      </w:r>
      <w:r>
        <w:rPr/>
        <w:t>left</w:t>
      </w:r>
      <w:r>
        <w:rPr>
          <w:spacing w:val="-2"/>
        </w:rPr>
        <w:t> </w:t>
      </w:r>
      <w:r>
        <w:rPr/>
        <w:t>and</w:t>
      </w:r>
      <w:r>
        <w:rPr>
          <w:spacing w:val="-2"/>
        </w:rPr>
        <w:t> </w:t>
      </w:r>
      <w:r>
        <w:rPr/>
        <w:t>total</w:t>
      </w:r>
      <w:r>
        <w:rPr>
          <w:spacing w:val="-3"/>
        </w:rPr>
        <w:t> </w:t>
      </w:r>
      <w:r>
        <w:rPr/>
        <w:t>collapse</w:t>
      </w:r>
      <w:r>
        <w:rPr>
          <w:spacing w:val="-2"/>
        </w:rPr>
        <w:t> </w:t>
      </w:r>
      <w:r>
        <w:rPr/>
        <w:t>of</w:t>
      </w:r>
      <w:r>
        <w:rPr>
          <w:spacing w:val="-3"/>
        </w:rPr>
        <w:t> </w:t>
      </w:r>
      <w:r>
        <w:rPr/>
        <w:t>the building on the right along with collapse of the 2-story (Source: </w:t>
      </w:r>
      <w:hyperlink r:id="rId26">
        <w:r>
          <w:rPr>
            <w:color w:val="1154CC"/>
            <w:u w:val="single" w:color="1154CC"/>
          </w:rPr>
          <w:t>New York Times</w:t>
        </w:r>
      </w:hyperlink>
      <w:r>
        <w:rPr>
          <w:color w:val="1154CC"/>
        </w:rPr>
        <w:t> </w:t>
      </w:r>
      <w:r>
        <w:rPr/>
        <w:t>2023).</w:t>
      </w:r>
    </w:p>
    <w:p>
      <w:pPr>
        <w:pStyle w:val="ListParagraph"/>
        <w:numPr>
          <w:ilvl w:val="0"/>
          <w:numId w:val="14"/>
        </w:numPr>
        <w:tabs>
          <w:tab w:pos="958" w:val="left" w:leader="none"/>
          <w:tab w:pos="960" w:val="left" w:leader="none"/>
        </w:tabs>
        <w:spacing w:line="240" w:lineRule="auto" w:before="121" w:after="0"/>
        <w:ind w:left="960" w:right="213" w:hanging="540"/>
        <w:jc w:val="both"/>
        <w:rPr>
          <w:sz w:val="22"/>
        </w:rPr>
      </w:pPr>
      <w:r>
        <w:rPr>
          <w:sz w:val="22"/>
        </w:rPr>
        <w:t>The</w:t>
      </w:r>
      <w:r>
        <w:rPr>
          <w:spacing w:val="-9"/>
          <w:sz w:val="22"/>
        </w:rPr>
        <w:t> </w:t>
      </w:r>
      <w:r>
        <w:rPr>
          <w:sz w:val="22"/>
        </w:rPr>
        <w:t>building</w:t>
      </w:r>
      <w:r>
        <w:rPr>
          <w:spacing w:val="-9"/>
          <w:sz w:val="22"/>
        </w:rPr>
        <w:t> </w:t>
      </w:r>
      <w:r>
        <w:rPr>
          <w:sz w:val="22"/>
        </w:rPr>
        <w:t>in</w:t>
      </w:r>
      <w:r>
        <w:rPr>
          <w:spacing w:val="-11"/>
          <w:sz w:val="22"/>
        </w:rPr>
        <w:t> </w:t>
      </w:r>
      <w:r>
        <w:rPr>
          <w:sz w:val="22"/>
        </w:rPr>
        <w:t>Figure</w:t>
      </w:r>
      <w:r>
        <w:rPr>
          <w:spacing w:val="-11"/>
          <w:sz w:val="22"/>
        </w:rPr>
        <w:t> </w:t>
      </w:r>
      <w:r>
        <w:rPr>
          <w:sz w:val="22"/>
        </w:rPr>
        <w:t>4.7</w:t>
      </w:r>
      <w:r>
        <w:rPr>
          <w:spacing w:val="-11"/>
          <w:sz w:val="22"/>
        </w:rPr>
        <w:t> </w:t>
      </w:r>
      <w:r>
        <w:rPr>
          <w:sz w:val="22"/>
        </w:rPr>
        <w:t>has</w:t>
      </w:r>
      <w:r>
        <w:rPr>
          <w:spacing w:val="-11"/>
          <w:sz w:val="22"/>
        </w:rPr>
        <w:t> </w:t>
      </w:r>
      <w:r>
        <w:rPr>
          <w:sz w:val="22"/>
        </w:rPr>
        <w:t>larger</w:t>
      </w:r>
      <w:r>
        <w:rPr>
          <w:spacing w:val="-10"/>
          <w:sz w:val="22"/>
        </w:rPr>
        <w:t> </w:t>
      </w:r>
      <w:r>
        <w:rPr>
          <w:sz w:val="22"/>
        </w:rPr>
        <w:t>openings</w:t>
      </w:r>
      <w:r>
        <w:rPr>
          <w:spacing w:val="-11"/>
          <w:sz w:val="22"/>
        </w:rPr>
        <w:t> </w:t>
      </w:r>
      <w:r>
        <w:rPr>
          <w:sz w:val="22"/>
        </w:rPr>
        <w:t>at</w:t>
      </w:r>
      <w:r>
        <w:rPr>
          <w:spacing w:val="-13"/>
          <w:sz w:val="22"/>
        </w:rPr>
        <w:t> </w:t>
      </w:r>
      <w:r>
        <w:rPr>
          <w:sz w:val="22"/>
        </w:rPr>
        <w:t>the</w:t>
      </w:r>
      <w:r>
        <w:rPr>
          <w:spacing w:val="-11"/>
          <w:sz w:val="22"/>
        </w:rPr>
        <w:t> </w:t>
      </w:r>
      <w:r>
        <w:rPr>
          <w:sz w:val="22"/>
        </w:rPr>
        <w:t>first</w:t>
      </w:r>
      <w:r>
        <w:rPr>
          <w:spacing w:val="-10"/>
          <w:sz w:val="22"/>
        </w:rPr>
        <w:t> </w:t>
      </w:r>
      <w:r>
        <w:rPr>
          <w:sz w:val="22"/>
        </w:rPr>
        <w:t>story,</w:t>
      </w:r>
      <w:r>
        <w:rPr>
          <w:spacing w:val="-10"/>
          <w:sz w:val="22"/>
        </w:rPr>
        <w:t> </w:t>
      </w:r>
      <w:r>
        <w:rPr>
          <w:sz w:val="22"/>
        </w:rPr>
        <w:t>with</w:t>
      </w:r>
      <w:r>
        <w:rPr>
          <w:spacing w:val="-11"/>
          <w:sz w:val="22"/>
        </w:rPr>
        <w:t> </w:t>
      </w:r>
      <w:r>
        <w:rPr>
          <w:sz w:val="22"/>
        </w:rPr>
        <w:t>infill</w:t>
      </w:r>
      <w:r>
        <w:rPr>
          <w:spacing w:val="-10"/>
          <w:sz w:val="22"/>
        </w:rPr>
        <w:t> </w:t>
      </w:r>
      <w:r>
        <w:rPr>
          <w:sz w:val="22"/>
        </w:rPr>
        <w:t>walls</w:t>
      </w:r>
      <w:r>
        <w:rPr>
          <w:spacing w:val="-8"/>
          <w:sz w:val="22"/>
        </w:rPr>
        <w:t> </w:t>
      </w:r>
      <w:r>
        <w:rPr>
          <w:sz w:val="22"/>
        </w:rPr>
        <w:t>at</w:t>
      </w:r>
      <w:r>
        <w:rPr>
          <w:spacing w:val="-10"/>
          <w:sz w:val="22"/>
        </w:rPr>
        <w:t> </w:t>
      </w:r>
      <w:r>
        <w:rPr>
          <w:sz w:val="22"/>
        </w:rPr>
        <w:t>the</w:t>
      </w:r>
      <w:r>
        <w:rPr>
          <w:spacing w:val="-12"/>
          <w:sz w:val="22"/>
        </w:rPr>
        <w:t> </w:t>
      </w:r>
      <w:r>
        <w:rPr>
          <w:sz w:val="22"/>
        </w:rPr>
        <w:t>upper stories, resulting in a weak and soft first story. It is observed that the first two stories of this</w:t>
      </w:r>
      <w:r>
        <w:rPr>
          <w:spacing w:val="-2"/>
          <w:sz w:val="22"/>
        </w:rPr>
        <w:t> </w:t>
      </w:r>
      <w:r>
        <w:rPr>
          <w:sz w:val="22"/>
        </w:rPr>
        <w:t>building</w:t>
      </w:r>
      <w:r>
        <w:rPr>
          <w:spacing w:val="-2"/>
          <w:sz w:val="22"/>
        </w:rPr>
        <w:t> </w:t>
      </w:r>
      <w:r>
        <w:rPr>
          <w:sz w:val="22"/>
        </w:rPr>
        <w:t>collapsed,</w:t>
      </w:r>
      <w:r>
        <w:rPr>
          <w:spacing w:val="-1"/>
          <w:sz w:val="22"/>
        </w:rPr>
        <w:t> </w:t>
      </w:r>
      <w:r>
        <w:rPr>
          <w:sz w:val="22"/>
        </w:rPr>
        <w:t>where</w:t>
      </w:r>
      <w:r>
        <w:rPr>
          <w:spacing w:val="-2"/>
          <w:sz w:val="22"/>
        </w:rPr>
        <w:t> </w:t>
      </w:r>
      <w:r>
        <w:rPr>
          <w:sz w:val="22"/>
        </w:rPr>
        <w:t>the</w:t>
      </w:r>
      <w:r>
        <w:rPr>
          <w:spacing w:val="-4"/>
          <w:sz w:val="22"/>
        </w:rPr>
        <w:t> </w:t>
      </w:r>
      <w:r>
        <w:rPr>
          <w:sz w:val="22"/>
        </w:rPr>
        <w:t>second</w:t>
      </w:r>
      <w:r>
        <w:rPr>
          <w:spacing w:val="-4"/>
          <w:sz w:val="22"/>
        </w:rPr>
        <w:t> </w:t>
      </w:r>
      <w:r>
        <w:rPr>
          <w:sz w:val="22"/>
        </w:rPr>
        <w:t>story</w:t>
      </w:r>
      <w:r>
        <w:rPr>
          <w:spacing w:val="-2"/>
          <w:sz w:val="22"/>
        </w:rPr>
        <w:t> </w:t>
      </w:r>
      <w:r>
        <w:rPr>
          <w:sz w:val="22"/>
        </w:rPr>
        <w:t>collapse</w:t>
      </w:r>
      <w:r>
        <w:rPr>
          <w:spacing w:val="-2"/>
          <w:sz w:val="22"/>
        </w:rPr>
        <w:t> </w:t>
      </w:r>
      <w:r>
        <w:rPr>
          <w:sz w:val="22"/>
        </w:rPr>
        <w:t>likely</w:t>
      </w:r>
      <w:r>
        <w:rPr>
          <w:spacing w:val="-2"/>
          <w:sz w:val="22"/>
        </w:rPr>
        <w:t> </w:t>
      </w:r>
      <w:r>
        <w:rPr>
          <w:sz w:val="22"/>
        </w:rPr>
        <w:t>occurred</w:t>
      </w:r>
      <w:r>
        <w:rPr>
          <w:spacing w:val="-2"/>
          <w:sz w:val="22"/>
        </w:rPr>
        <w:t> </w:t>
      </w:r>
      <w:r>
        <w:rPr>
          <w:sz w:val="22"/>
        </w:rPr>
        <w:t>due</w:t>
      </w:r>
      <w:r>
        <w:rPr>
          <w:spacing w:val="-2"/>
          <w:sz w:val="22"/>
        </w:rPr>
        <w:t> </w:t>
      </w:r>
      <w:r>
        <w:rPr>
          <w:sz w:val="22"/>
        </w:rPr>
        <w:t>to</w:t>
      </w:r>
      <w:r>
        <w:rPr>
          <w:spacing w:val="-4"/>
          <w:sz w:val="22"/>
        </w:rPr>
        <w:t> </w:t>
      </w:r>
      <w:r>
        <w:rPr>
          <w:sz w:val="22"/>
        </w:rPr>
        <w:t>the</w:t>
      </w:r>
      <w:r>
        <w:rPr>
          <w:spacing w:val="-2"/>
          <w:sz w:val="22"/>
        </w:rPr>
        <w:t> </w:t>
      </w:r>
      <w:r>
        <w:rPr>
          <w:sz w:val="22"/>
        </w:rPr>
        <w:t>impact of</w:t>
      </w:r>
      <w:r>
        <w:rPr>
          <w:spacing w:val="-10"/>
          <w:sz w:val="22"/>
        </w:rPr>
        <w:t> </w:t>
      </w:r>
      <w:r>
        <w:rPr>
          <w:sz w:val="22"/>
        </w:rPr>
        <w:t>the</w:t>
      </w:r>
      <w:r>
        <w:rPr>
          <w:spacing w:val="-12"/>
          <w:sz w:val="22"/>
        </w:rPr>
        <w:t> </w:t>
      </w:r>
      <w:r>
        <w:rPr>
          <w:sz w:val="22"/>
        </w:rPr>
        <w:t>first</w:t>
      </w:r>
      <w:r>
        <w:rPr>
          <w:spacing w:val="-10"/>
          <w:sz w:val="22"/>
        </w:rPr>
        <w:t> </w:t>
      </w:r>
      <w:r>
        <w:rPr>
          <w:sz w:val="22"/>
        </w:rPr>
        <w:t>story</w:t>
      </w:r>
      <w:r>
        <w:rPr>
          <w:spacing w:val="-11"/>
          <w:sz w:val="22"/>
        </w:rPr>
        <w:t> </w:t>
      </w:r>
      <w:r>
        <w:rPr>
          <w:sz w:val="22"/>
        </w:rPr>
        <w:t>collapse.</w:t>
      </w:r>
      <w:r>
        <w:rPr>
          <w:spacing w:val="-10"/>
          <w:sz w:val="22"/>
        </w:rPr>
        <w:t> </w:t>
      </w:r>
      <w:r>
        <w:rPr>
          <w:sz w:val="22"/>
        </w:rPr>
        <w:t>Out</w:t>
      </w:r>
      <w:r>
        <w:rPr>
          <w:spacing w:val="-10"/>
          <w:sz w:val="22"/>
        </w:rPr>
        <w:t> </w:t>
      </w:r>
      <w:r>
        <w:rPr>
          <w:sz w:val="22"/>
        </w:rPr>
        <w:t>of</w:t>
      </w:r>
      <w:r>
        <w:rPr>
          <w:spacing w:val="-10"/>
          <w:sz w:val="22"/>
        </w:rPr>
        <w:t> </w:t>
      </w:r>
      <w:r>
        <w:rPr>
          <w:sz w:val="22"/>
        </w:rPr>
        <w:t>plane</w:t>
      </w:r>
      <w:r>
        <w:rPr>
          <w:spacing w:val="-9"/>
          <w:sz w:val="22"/>
        </w:rPr>
        <w:t> </w:t>
      </w:r>
      <w:r>
        <w:rPr>
          <w:sz w:val="22"/>
        </w:rPr>
        <w:t>wall</w:t>
      </w:r>
      <w:r>
        <w:rPr>
          <w:spacing w:val="-10"/>
          <w:sz w:val="22"/>
        </w:rPr>
        <w:t> </w:t>
      </w:r>
      <w:r>
        <w:rPr>
          <w:sz w:val="22"/>
        </w:rPr>
        <w:t>failures</w:t>
      </w:r>
      <w:r>
        <w:rPr>
          <w:spacing w:val="-11"/>
          <w:sz w:val="22"/>
        </w:rPr>
        <w:t> </w:t>
      </w:r>
      <w:r>
        <w:rPr>
          <w:sz w:val="22"/>
        </w:rPr>
        <w:t>in</w:t>
      </w:r>
      <w:r>
        <w:rPr>
          <w:spacing w:val="-9"/>
          <w:sz w:val="22"/>
        </w:rPr>
        <w:t> </w:t>
      </w:r>
      <w:r>
        <w:rPr>
          <w:sz w:val="22"/>
        </w:rPr>
        <w:t>all</w:t>
      </w:r>
      <w:r>
        <w:rPr>
          <w:spacing w:val="-10"/>
          <w:sz w:val="22"/>
        </w:rPr>
        <w:t> </w:t>
      </w:r>
      <w:r>
        <w:rPr>
          <w:sz w:val="22"/>
        </w:rPr>
        <w:t>stories</w:t>
      </w:r>
      <w:r>
        <w:rPr>
          <w:spacing w:val="-11"/>
          <w:sz w:val="22"/>
        </w:rPr>
        <w:t> </w:t>
      </w:r>
      <w:r>
        <w:rPr>
          <w:sz w:val="22"/>
        </w:rPr>
        <w:t>of</w:t>
      </w:r>
      <w:r>
        <w:rPr>
          <w:spacing w:val="-10"/>
          <w:sz w:val="22"/>
        </w:rPr>
        <w:t> </w:t>
      </w:r>
      <w:r>
        <w:rPr>
          <w:sz w:val="22"/>
        </w:rPr>
        <w:t>the</w:t>
      </w:r>
      <w:r>
        <w:rPr>
          <w:spacing w:val="-12"/>
          <w:sz w:val="22"/>
        </w:rPr>
        <w:t> </w:t>
      </w:r>
      <w:r>
        <w:rPr>
          <w:sz w:val="22"/>
        </w:rPr>
        <w:t>exterior</w:t>
      </w:r>
      <w:r>
        <w:rPr>
          <w:spacing w:val="-8"/>
          <w:sz w:val="22"/>
        </w:rPr>
        <w:t> </w:t>
      </w:r>
      <w:r>
        <w:rPr>
          <w:sz w:val="22"/>
        </w:rPr>
        <w:t>bay</w:t>
      </w:r>
      <w:r>
        <w:rPr>
          <w:spacing w:val="-11"/>
          <w:sz w:val="22"/>
        </w:rPr>
        <w:t> </w:t>
      </w:r>
      <w:r>
        <w:rPr>
          <w:sz w:val="22"/>
        </w:rPr>
        <w:t>indicate larger accelerations experienced by these walls due to torsional irregularity and the twist of the building. This building collapsed after the second earthquake (Mw 7.5 in Elbistan).</w:t>
      </w:r>
    </w:p>
    <w:p>
      <w:pPr>
        <w:pStyle w:val="BodyText"/>
        <w:spacing w:before="7"/>
        <w:rPr>
          <w:sz w:val="8"/>
        </w:rPr>
      </w:pPr>
    </w:p>
    <w:tbl>
      <w:tblPr>
        <w:tblW w:w="0" w:type="auto"/>
        <w:jc w:val="left"/>
        <w:tblInd w:w="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0"/>
        <w:gridCol w:w="4246"/>
      </w:tblGrid>
      <w:tr>
        <w:trPr>
          <w:trHeight w:val="3880" w:hRule="atLeast"/>
        </w:trPr>
        <w:tc>
          <w:tcPr>
            <w:tcW w:w="4280" w:type="dxa"/>
          </w:tcPr>
          <w:p>
            <w:pPr>
              <w:pStyle w:val="TableParagraph"/>
              <w:rPr>
                <w:rFonts w:ascii="Times New Roman"/>
                <w:sz w:val="20"/>
              </w:rPr>
            </w:pPr>
          </w:p>
        </w:tc>
        <w:tc>
          <w:tcPr>
            <w:tcW w:w="4246" w:type="dxa"/>
          </w:tcPr>
          <w:p>
            <w:pPr>
              <w:pStyle w:val="TableParagraph"/>
              <w:rPr>
                <w:rFonts w:ascii="Times New Roman"/>
                <w:sz w:val="20"/>
              </w:rPr>
            </w:pPr>
          </w:p>
        </w:tc>
      </w:tr>
      <w:tr>
        <w:trPr>
          <w:trHeight w:val="355" w:hRule="atLeast"/>
        </w:trPr>
        <w:tc>
          <w:tcPr>
            <w:tcW w:w="4280" w:type="dxa"/>
          </w:tcPr>
          <w:p>
            <w:pPr>
              <w:pStyle w:val="TableParagraph"/>
              <w:spacing w:line="233" w:lineRule="exact" w:before="102"/>
              <w:ind w:left="378"/>
              <w:rPr>
                <w:sz w:val="22"/>
              </w:rPr>
            </w:pPr>
            <w:r>
              <w:rPr>
                <w:sz w:val="22"/>
              </w:rPr>
              <w:t>(a)</w:t>
            </w:r>
            <w:r>
              <w:rPr>
                <w:spacing w:val="-5"/>
                <w:sz w:val="22"/>
              </w:rPr>
              <w:t> </w:t>
            </w:r>
            <w:r>
              <w:rPr>
                <w:sz w:val="22"/>
              </w:rPr>
              <w:t>Before</w:t>
            </w:r>
            <w:r>
              <w:rPr>
                <w:spacing w:val="-7"/>
                <w:sz w:val="22"/>
              </w:rPr>
              <w:t> </w:t>
            </w:r>
            <w:r>
              <w:rPr>
                <w:sz w:val="22"/>
              </w:rPr>
              <w:t>(Source:</w:t>
            </w:r>
            <w:r>
              <w:rPr>
                <w:spacing w:val="-6"/>
                <w:sz w:val="22"/>
              </w:rPr>
              <w:t> </w:t>
            </w:r>
            <w:hyperlink r:id="rId27">
              <w:r>
                <w:rPr>
                  <w:color w:val="0000FF"/>
                  <w:sz w:val="22"/>
                  <w:u w:val="single" w:color="0000FF"/>
                </w:rPr>
                <w:t>Google</w:t>
              </w:r>
              <w:r>
                <w:rPr>
                  <w:color w:val="0000FF"/>
                  <w:spacing w:val="-5"/>
                  <w:sz w:val="22"/>
                  <w:u w:val="single" w:color="0000FF"/>
                </w:rPr>
                <w:t> </w:t>
              </w:r>
              <w:r>
                <w:rPr>
                  <w:color w:val="0000FF"/>
                  <w:spacing w:val="-2"/>
                  <w:sz w:val="22"/>
                  <w:u w:val="single" w:color="0000FF"/>
                </w:rPr>
                <w:t>Maps</w:t>
              </w:r>
            </w:hyperlink>
            <w:r>
              <w:rPr>
                <w:spacing w:val="-2"/>
                <w:sz w:val="22"/>
              </w:rPr>
              <w:t>).</w:t>
            </w:r>
          </w:p>
        </w:tc>
        <w:tc>
          <w:tcPr>
            <w:tcW w:w="4246" w:type="dxa"/>
          </w:tcPr>
          <w:p>
            <w:pPr>
              <w:pStyle w:val="TableParagraph"/>
              <w:spacing w:line="233" w:lineRule="exact" w:before="102"/>
              <w:ind w:left="198"/>
              <w:rPr>
                <w:sz w:val="22"/>
              </w:rPr>
            </w:pPr>
            <w:r>
              <w:rPr>
                <w:sz w:val="22"/>
              </w:rPr>
              <w:t>(b)</w:t>
            </w:r>
            <w:r>
              <w:rPr>
                <w:spacing w:val="-4"/>
                <w:sz w:val="22"/>
              </w:rPr>
              <w:t> </w:t>
            </w:r>
            <w:r>
              <w:rPr>
                <w:sz w:val="22"/>
              </w:rPr>
              <w:t>After</w:t>
            </w:r>
            <w:r>
              <w:rPr>
                <w:spacing w:val="-5"/>
                <w:sz w:val="22"/>
              </w:rPr>
              <w:t> </w:t>
            </w:r>
            <w:r>
              <w:rPr>
                <w:sz w:val="22"/>
              </w:rPr>
              <w:t>(Source:</w:t>
            </w:r>
            <w:r>
              <w:rPr>
                <w:spacing w:val="-3"/>
                <w:sz w:val="22"/>
              </w:rPr>
              <w:t> </w:t>
            </w:r>
            <w:r>
              <w:rPr>
                <w:sz w:val="22"/>
              </w:rPr>
              <w:t>Kece,</w:t>
            </w:r>
            <w:r>
              <w:rPr>
                <w:spacing w:val="-7"/>
                <w:sz w:val="22"/>
              </w:rPr>
              <w:t> </w:t>
            </w:r>
            <w:r>
              <w:rPr>
                <w:sz w:val="22"/>
              </w:rPr>
              <w:t>Local</w:t>
            </w:r>
            <w:r>
              <w:rPr>
                <w:spacing w:val="-5"/>
                <w:sz w:val="22"/>
              </w:rPr>
              <w:t> </w:t>
            </w:r>
            <w:r>
              <w:rPr>
                <w:spacing w:val="-2"/>
                <w:sz w:val="22"/>
              </w:rPr>
              <w:t>Assessor).</w:t>
            </w:r>
          </w:p>
        </w:tc>
      </w:tr>
    </w:tbl>
    <w:p>
      <w:pPr>
        <w:pStyle w:val="BodyText"/>
        <w:spacing w:before="101"/>
        <w:ind w:left="244" w:right="226"/>
        <w:jc w:val="center"/>
      </w:pPr>
      <w:r>
        <w:rPr>
          <w:b/>
        </w:rPr>
        <w:t>Figure</w:t>
      </w:r>
      <w:r>
        <w:rPr>
          <w:b/>
          <w:spacing w:val="-7"/>
        </w:rPr>
        <w:t> </w:t>
      </w:r>
      <w:r>
        <w:rPr>
          <w:b/>
        </w:rPr>
        <w:t>4.7.</w:t>
      </w:r>
      <w:r>
        <w:rPr>
          <w:b/>
          <w:spacing w:val="-5"/>
        </w:rPr>
        <w:t> </w:t>
      </w:r>
      <w:r>
        <w:rPr/>
        <w:t>Soft-story</w:t>
      </w:r>
      <w:r>
        <w:rPr>
          <w:spacing w:val="-7"/>
        </w:rPr>
        <w:t> </w:t>
      </w:r>
      <w:r>
        <w:rPr/>
        <w:t>failure</w:t>
      </w:r>
      <w:r>
        <w:rPr>
          <w:spacing w:val="-3"/>
        </w:rPr>
        <w:t> </w:t>
      </w:r>
      <w:r>
        <w:rPr/>
        <w:t>of</w:t>
      </w:r>
      <w:r>
        <w:rPr>
          <w:spacing w:val="-3"/>
        </w:rPr>
        <w:t> </w:t>
      </w:r>
      <w:r>
        <w:rPr/>
        <w:t>a</w:t>
      </w:r>
      <w:r>
        <w:rPr>
          <w:spacing w:val="-6"/>
        </w:rPr>
        <w:t> </w:t>
      </w:r>
      <w:r>
        <w:rPr/>
        <w:t>5-story</w:t>
      </w:r>
      <w:r>
        <w:rPr>
          <w:spacing w:val="-6"/>
        </w:rPr>
        <w:t> </w:t>
      </w:r>
      <w:r>
        <w:rPr/>
        <w:t>RC</w:t>
      </w:r>
      <w:r>
        <w:rPr>
          <w:spacing w:val="-4"/>
        </w:rPr>
        <w:t> </w:t>
      </w:r>
      <w:r>
        <w:rPr/>
        <w:t>building</w:t>
      </w:r>
      <w:r>
        <w:rPr>
          <w:spacing w:val="-5"/>
        </w:rPr>
        <w:t> </w:t>
      </w:r>
      <w:r>
        <w:rPr/>
        <w:t>with</w:t>
      </w:r>
      <w:r>
        <w:rPr>
          <w:spacing w:val="-6"/>
        </w:rPr>
        <w:t> </w:t>
      </w:r>
      <w:r>
        <w:rPr/>
        <w:t>masonry</w:t>
      </w:r>
      <w:r>
        <w:rPr>
          <w:spacing w:val="-4"/>
        </w:rPr>
        <w:t> </w:t>
      </w:r>
      <w:r>
        <w:rPr/>
        <w:t>infill</w:t>
      </w:r>
      <w:r>
        <w:rPr>
          <w:spacing w:val="-4"/>
        </w:rPr>
        <w:t> </w:t>
      </w:r>
      <w:r>
        <w:rPr/>
        <w:t>walls</w:t>
      </w:r>
      <w:r>
        <w:rPr>
          <w:spacing w:val="-4"/>
        </w:rPr>
        <w:t> </w:t>
      </w:r>
      <w:r>
        <w:rPr/>
        <w:t>in</w:t>
      </w:r>
      <w:r>
        <w:rPr>
          <w:spacing w:val="-4"/>
        </w:rPr>
        <w:t> </w:t>
      </w:r>
      <w:r>
        <w:rPr>
          <w:spacing w:val="-2"/>
        </w:rPr>
        <w:t>Elbistan.</w:t>
      </w:r>
    </w:p>
    <w:p>
      <w:pPr>
        <w:spacing w:after="0"/>
        <w:jc w:val="center"/>
        <w:sectPr>
          <w:pgSz w:w="12240" w:h="15840"/>
          <w:pgMar w:header="0" w:footer="1712" w:top="1480" w:bottom="1980" w:left="1200" w:right="1220"/>
        </w:sectPr>
      </w:pPr>
    </w:p>
    <w:p>
      <w:pPr>
        <w:pStyle w:val="ListParagraph"/>
        <w:numPr>
          <w:ilvl w:val="0"/>
          <w:numId w:val="14"/>
        </w:numPr>
        <w:tabs>
          <w:tab w:pos="958" w:val="left" w:leader="none"/>
          <w:tab w:pos="960" w:val="left" w:leader="none"/>
        </w:tabs>
        <w:spacing w:line="240" w:lineRule="auto" w:before="68" w:after="0"/>
        <w:ind w:left="960" w:right="214" w:hanging="540"/>
        <w:jc w:val="both"/>
        <w:rPr>
          <w:sz w:val="22"/>
        </w:rPr>
      </w:pPr>
      <w:r>
        <w:rPr>
          <w:sz w:val="22"/>
        </w:rPr>
        <w:t>The 6-story building in Figure 4.8 is a mixed-use</w:t>
      </w:r>
      <w:r>
        <w:rPr>
          <w:spacing w:val="-2"/>
          <w:sz w:val="22"/>
        </w:rPr>
        <w:t> </w:t>
      </w:r>
      <w:r>
        <w:rPr>
          <w:sz w:val="22"/>
        </w:rPr>
        <w:t>building with a pharmacy and a grocery store at the first story, and residential occupancies at the upper stories. The window openings at the first story and the infill walls at the upper stories resulted in a weak and soft first story, leading to collapse of the first story. It is likely that the first story glass façades were only at the front of the building, with infill walls at the back and sides. This nonuniform distribution of infill walls around the perimeter could have increased the torsional response during ground shaking.</w:t>
      </w:r>
    </w:p>
    <w:p>
      <w:pPr>
        <w:pStyle w:val="ListParagraph"/>
        <w:numPr>
          <w:ilvl w:val="0"/>
          <w:numId w:val="14"/>
        </w:numPr>
        <w:tabs>
          <w:tab w:pos="958" w:val="left" w:leader="none"/>
          <w:tab w:pos="960" w:val="left" w:leader="none"/>
        </w:tabs>
        <w:spacing w:line="240" w:lineRule="auto" w:before="120" w:after="0"/>
        <w:ind w:left="960" w:right="212" w:hanging="540"/>
        <w:jc w:val="both"/>
        <w:rPr>
          <w:sz w:val="22"/>
        </w:rPr>
      </w:pPr>
      <w:r>
        <w:rPr>
          <w:sz w:val="22"/>
        </w:rPr>
        <w:t>The</w:t>
      </w:r>
      <w:r>
        <w:rPr>
          <w:spacing w:val="-6"/>
          <w:sz w:val="22"/>
        </w:rPr>
        <w:t> </w:t>
      </w:r>
      <w:r>
        <w:rPr>
          <w:sz w:val="22"/>
        </w:rPr>
        <w:t>7-story</w:t>
      </w:r>
      <w:r>
        <w:rPr>
          <w:spacing w:val="-8"/>
          <w:sz w:val="22"/>
        </w:rPr>
        <w:t> </w:t>
      </w:r>
      <w:r>
        <w:rPr>
          <w:sz w:val="22"/>
        </w:rPr>
        <w:t>mixed</w:t>
      </w:r>
      <w:r>
        <w:rPr>
          <w:spacing w:val="-7"/>
          <w:sz w:val="22"/>
        </w:rPr>
        <w:t> </w:t>
      </w:r>
      <w:r>
        <w:rPr>
          <w:sz w:val="22"/>
        </w:rPr>
        <w:t>use</w:t>
      </w:r>
      <w:r>
        <w:rPr>
          <w:spacing w:val="-6"/>
          <w:sz w:val="22"/>
        </w:rPr>
        <w:t> </w:t>
      </w:r>
      <w:r>
        <w:rPr>
          <w:sz w:val="22"/>
        </w:rPr>
        <w:t>RC</w:t>
      </w:r>
      <w:r>
        <w:rPr>
          <w:spacing w:val="-7"/>
          <w:sz w:val="22"/>
        </w:rPr>
        <w:t> </w:t>
      </w:r>
      <w:r>
        <w:rPr>
          <w:sz w:val="22"/>
        </w:rPr>
        <w:t>building</w:t>
      </w:r>
      <w:r>
        <w:rPr>
          <w:spacing w:val="-7"/>
          <w:sz w:val="22"/>
        </w:rPr>
        <w:t> </w:t>
      </w:r>
      <w:r>
        <w:rPr>
          <w:sz w:val="22"/>
        </w:rPr>
        <w:t>in</w:t>
      </w:r>
      <w:r>
        <w:rPr>
          <w:spacing w:val="-6"/>
          <w:sz w:val="22"/>
        </w:rPr>
        <w:t> </w:t>
      </w:r>
      <w:r>
        <w:rPr>
          <w:sz w:val="22"/>
        </w:rPr>
        <w:t>Figure</w:t>
      </w:r>
      <w:r>
        <w:rPr>
          <w:spacing w:val="-6"/>
          <w:sz w:val="22"/>
        </w:rPr>
        <w:t> </w:t>
      </w:r>
      <w:r>
        <w:rPr>
          <w:sz w:val="22"/>
        </w:rPr>
        <w:t>4.9</w:t>
      </w:r>
      <w:r>
        <w:rPr>
          <w:spacing w:val="-6"/>
          <w:sz w:val="22"/>
        </w:rPr>
        <w:t> </w:t>
      </w:r>
      <w:r>
        <w:rPr>
          <w:sz w:val="22"/>
        </w:rPr>
        <w:t>likely</w:t>
      </w:r>
      <w:r>
        <w:rPr>
          <w:spacing w:val="-6"/>
          <w:sz w:val="22"/>
        </w:rPr>
        <w:t> </w:t>
      </w:r>
      <w:r>
        <w:rPr>
          <w:sz w:val="22"/>
        </w:rPr>
        <w:t>collapsed</w:t>
      </w:r>
      <w:r>
        <w:rPr>
          <w:spacing w:val="-7"/>
          <w:sz w:val="22"/>
        </w:rPr>
        <w:t> </w:t>
      </w:r>
      <w:r>
        <w:rPr>
          <w:sz w:val="22"/>
        </w:rPr>
        <w:t>due</w:t>
      </w:r>
      <w:r>
        <w:rPr>
          <w:spacing w:val="-6"/>
          <w:sz w:val="22"/>
        </w:rPr>
        <w:t> </w:t>
      </w:r>
      <w:r>
        <w:rPr>
          <w:sz w:val="22"/>
        </w:rPr>
        <w:t>to</w:t>
      </w:r>
      <w:r>
        <w:rPr>
          <w:spacing w:val="-9"/>
          <w:sz w:val="22"/>
        </w:rPr>
        <w:t> </w:t>
      </w:r>
      <w:r>
        <w:rPr>
          <w:sz w:val="22"/>
        </w:rPr>
        <w:t>similar</w:t>
      </w:r>
      <w:r>
        <w:rPr>
          <w:spacing w:val="-6"/>
          <w:sz w:val="22"/>
        </w:rPr>
        <w:t> </w:t>
      </w:r>
      <w:r>
        <w:rPr>
          <w:sz w:val="22"/>
        </w:rPr>
        <w:t>reasons</w:t>
      </w:r>
      <w:r>
        <w:rPr>
          <w:spacing w:val="-6"/>
          <w:sz w:val="22"/>
        </w:rPr>
        <w:t> </w:t>
      </w:r>
      <w:r>
        <w:rPr>
          <w:sz w:val="22"/>
        </w:rPr>
        <w:t>as indicated</w:t>
      </w:r>
      <w:r>
        <w:rPr>
          <w:spacing w:val="-3"/>
          <w:sz w:val="22"/>
        </w:rPr>
        <w:t> </w:t>
      </w:r>
      <w:r>
        <w:rPr>
          <w:sz w:val="22"/>
        </w:rPr>
        <w:t>for</w:t>
      </w:r>
      <w:r>
        <w:rPr>
          <w:spacing w:val="-5"/>
          <w:sz w:val="22"/>
        </w:rPr>
        <w:t> </w:t>
      </w:r>
      <w:r>
        <w:rPr>
          <w:sz w:val="22"/>
        </w:rPr>
        <w:t>the</w:t>
      </w:r>
      <w:r>
        <w:rPr>
          <w:spacing w:val="-6"/>
          <w:sz w:val="22"/>
        </w:rPr>
        <w:t> </w:t>
      </w:r>
      <w:r>
        <w:rPr>
          <w:sz w:val="22"/>
        </w:rPr>
        <w:t>collapse</w:t>
      </w:r>
      <w:r>
        <w:rPr>
          <w:spacing w:val="-3"/>
          <w:sz w:val="22"/>
        </w:rPr>
        <w:t> </w:t>
      </w:r>
      <w:r>
        <w:rPr>
          <w:sz w:val="22"/>
        </w:rPr>
        <w:t>of</w:t>
      </w:r>
      <w:r>
        <w:rPr>
          <w:spacing w:val="-4"/>
          <w:sz w:val="22"/>
        </w:rPr>
        <w:t> </w:t>
      </w:r>
      <w:r>
        <w:rPr>
          <w:sz w:val="22"/>
        </w:rPr>
        <w:t>the</w:t>
      </w:r>
      <w:r>
        <w:rPr>
          <w:spacing w:val="-3"/>
          <w:sz w:val="22"/>
        </w:rPr>
        <w:t> </w:t>
      </w:r>
      <w:r>
        <w:rPr>
          <w:sz w:val="22"/>
        </w:rPr>
        <w:t>6-story</w:t>
      </w:r>
      <w:r>
        <w:rPr>
          <w:spacing w:val="-5"/>
          <w:sz w:val="22"/>
        </w:rPr>
        <w:t> </w:t>
      </w:r>
      <w:r>
        <w:rPr>
          <w:sz w:val="22"/>
        </w:rPr>
        <w:t>mixed</w:t>
      </w:r>
      <w:r>
        <w:rPr>
          <w:spacing w:val="-3"/>
          <w:sz w:val="22"/>
        </w:rPr>
        <w:t> </w:t>
      </w:r>
      <w:r>
        <w:rPr>
          <w:sz w:val="22"/>
        </w:rPr>
        <w:t>use</w:t>
      </w:r>
      <w:r>
        <w:rPr>
          <w:spacing w:val="-6"/>
          <w:sz w:val="22"/>
        </w:rPr>
        <w:t> </w:t>
      </w:r>
      <w:r>
        <w:rPr>
          <w:sz w:val="22"/>
        </w:rPr>
        <w:t>building</w:t>
      </w:r>
      <w:r>
        <w:rPr>
          <w:spacing w:val="-3"/>
          <w:sz w:val="22"/>
        </w:rPr>
        <w:t> </w:t>
      </w:r>
      <w:r>
        <w:rPr>
          <w:sz w:val="22"/>
        </w:rPr>
        <w:t>in</w:t>
      </w:r>
      <w:r>
        <w:rPr>
          <w:spacing w:val="-3"/>
          <w:sz w:val="22"/>
        </w:rPr>
        <w:t> </w:t>
      </w:r>
      <w:r>
        <w:rPr>
          <w:sz w:val="22"/>
        </w:rPr>
        <w:t>Figure</w:t>
      </w:r>
      <w:r>
        <w:rPr>
          <w:spacing w:val="-3"/>
          <w:sz w:val="22"/>
        </w:rPr>
        <w:t> </w:t>
      </w:r>
      <w:r>
        <w:rPr>
          <w:sz w:val="22"/>
        </w:rPr>
        <w:t>4.8.</w:t>
      </w:r>
      <w:r>
        <w:rPr>
          <w:spacing w:val="-4"/>
          <w:sz w:val="22"/>
        </w:rPr>
        <w:t> </w:t>
      </w:r>
      <w:r>
        <w:rPr>
          <w:sz w:val="22"/>
        </w:rPr>
        <w:t>It</w:t>
      </w:r>
      <w:r>
        <w:rPr>
          <w:spacing w:val="-4"/>
          <w:sz w:val="22"/>
        </w:rPr>
        <w:t> </w:t>
      </w:r>
      <w:r>
        <w:rPr>
          <w:sz w:val="22"/>
        </w:rPr>
        <w:t>is</w:t>
      </w:r>
      <w:r>
        <w:rPr>
          <w:spacing w:val="-3"/>
          <w:sz w:val="22"/>
        </w:rPr>
        <w:t> </w:t>
      </w:r>
      <w:r>
        <w:rPr>
          <w:sz w:val="22"/>
        </w:rPr>
        <w:t>located</w:t>
      </w:r>
      <w:r>
        <w:rPr>
          <w:spacing w:val="-3"/>
          <w:sz w:val="22"/>
        </w:rPr>
        <w:t> </w:t>
      </w:r>
      <w:r>
        <w:rPr>
          <w:sz w:val="22"/>
        </w:rPr>
        <w:t>on</w:t>
      </w:r>
      <w:r>
        <w:rPr>
          <w:spacing w:val="-3"/>
          <w:sz w:val="22"/>
        </w:rPr>
        <w:t> </w:t>
      </w:r>
      <w:r>
        <w:rPr>
          <w:sz w:val="22"/>
        </w:rPr>
        <w:t>a street corner with shopfront openings on both streets, and presumably solid fire walls on the back sides of the building. The torsional effects during ground shaking would impose large</w:t>
      </w:r>
      <w:r>
        <w:rPr>
          <w:spacing w:val="-14"/>
          <w:sz w:val="22"/>
        </w:rPr>
        <w:t> </w:t>
      </w:r>
      <w:r>
        <w:rPr>
          <w:sz w:val="22"/>
        </w:rPr>
        <w:t>shear</w:t>
      </w:r>
      <w:r>
        <w:rPr>
          <w:spacing w:val="-13"/>
          <w:sz w:val="22"/>
        </w:rPr>
        <w:t> </w:t>
      </w:r>
      <w:r>
        <w:rPr>
          <w:sz w:val="22"/>
        </w:rPr>
        <w:t>and</w:t>
      </w:r>
      <w:r>
        <w:rPr>
          <w:spacing w:val="-14"/>
          <w:sz w:val="22"/>
        </w:rPr>
        <w:t> </w:t>
      </w:r>
      <w:r>
        <w:rPr>
          <w:sz w:val="22"/>
        </w:rPr>
        <w:t>bending</w:t>
      </w:r>
      <w:r>
        <w:rPr>
          <w:spacing w:val="-16"/>
          <w:sz w:val="22"/>
        </w:rPr>
        <w:t> </w:t>
      </w:r>
      <w:r>
        <w:rPr>
          <w:sz w:val="22"/>
        </w:rPr>
        <w:t>demands</w:t>
      </w:r>
      <w:r>
        <w:rPr>
          <w:spacing w:val="-12"/>
          <w:sz w:val="22"/>
        </w:rPr>
        <w:t> </w:t>
      </w:r>
      <w:r>
        <w:rPr>
          <w:sz w:val="22"/>
        </w:rPr>
        <w:t>on</w:t>
      </w:r>
      <w:r>
        <w:rPr>
          <w:spacing w:val="-16"/>
          <w:sz w:val="22"/>
        </w:rPr>
        <w:t> </w:t>
      </w:r>
      <w:r>
        <w:rPr>
          <w:sz w:val="22"/>
        </w:rPr>
        <w:t>the</w:t>
      </w:r>
      <w:r>
        <w:rPr>
          <w:spacing w:val="-13"/>
          <w:sz w:val="22"/>
        </w:rPr>
        <w:t> </w:t>
      </w:r>
      <w:r>
        <w:rPr>
          <w:sz w:val="22"/>
        </w:rPr>
        <w:t>front</w:t>
      </w:r>
      <w:r>
        <w:rPr>
          <w:spacing w:val="-12"/>
          <w:sz w:val="22"/>
        </w:rPr>
        <w:t> </w:t>
      </w:r>
      <w:r>
        <w:rPr>
          <w:sz w:val="22"/>
        </w:rPr>
        <w:t>corner</w:t>
      </w:r>
      <w:r>
        <w:rPr>
          <w:spacing w:val="-13"/>
          <w:sz w:val="22"/>
        </w:rPr>
        <w:t> </w:t>
      </w:r>
      <w:r>
        <w:rPr>
          <w:sz w:val="22"/>
        </w:rPr>
        <w:t>column</w:t>
      </w:r>
      <w:r>
        <w:rPr>
          <w:spacing w:val="-16"/>
          <w:sz w:val="22"/>
        </w:rPr>
        <w:t> </w:t>
      </w:r>
      <w:r>
        <w:rPr>
          <w:sz w:val="22"/>
        </w:rPr>
        <w:t>(yellow</w:t>
      </w:r>
      <w:r>
        <w:rPr>
          <w:spacing w:val="-14"/>
          <w:sz w:val="22"/>
        </w:rPr>
        <w:t> </w:t>
      </w:r>
      <w:r>
        <w:rPr>
          <w:sz w:val="22"/>
        </w:rPr>
        <w:t>color</w:t>
      </w:r>
      <w:r>
        <w:rPr>
          <w:spacing w:val="-13"/>
          <w:sz w:val="22"/>
        </w:rPr>
        <w:t> </w:t>
      </w:r>
      <w:r>
        <w:rPr>
          <w:sz w:val="22"/>
        </w:rPr>
        <w:t>in</w:t>
      </w:r>
      <w:r>
        <w:rPr>
          <w:spacing w:val="-14"/>
          <w:sz w:val="22"/>
        </w:rPr>
        <w:t> </w:t>
      </w:r>
      <w:r>
        <w:rPr>
          <w:sz w:val="22"/>
        </w:rPr>
        <w:t>Figure</w:t>
      </w:r>
      <w:r>
        <w:rPr>
          <w:spacing w:val="-14"/>
          <w:sz w:val="22"/>
        </w:rPr>
        <w:t> </w:t>
      </w:r>
      <w:r>
        <w:rPr>
          <w:sz w:val="22"/>
        </w:rPr>
        <w:t>4.9a). The video of this event indicates that failure of this column initiated total collapse of the </w:t>
      </w:r>
      <w:r>
        <w:rPr>
          <w:spacing w:val="-2"/>
          <w:sz w:val="22"/>
        </w:rPr>
        <w:t>building.</w:t>
      </w:r>
    </w:p>
    <w:p>
      <w:pPr>
        <w:pStyle w:val="ListParagraph"/>
        <w:numPr>
          <w:ilvl w:val="0"/>
          <w:numId w:val="14"/>
        </w:numPr>
        <w:tabs>
          <w:tab w:pos="958" w:val="left" w:leader="none"/>
        </w:tabs>
        <w:spacing w:line="240" w:lineRule="auto" w:before="121" w:after="0"/>
        <w:ind w:left="958" w:right="0" w:hanging="538"/>
        <w:jc w:val="both"/>
        <w:rPr>
          <w:sz w:val="22"/>
        </w:rPr>
      </w:pPr>
      <w:r>
        <w:rPr>
          <w:sz w:val="22"/>
        </w:rPr>
        <w:t>Other</w:t>
      </w:r>
      <w:r>
        <w:rPr>
          <w:spacing w:val="17"/>
          <w:sz w:val="22"/>
        </w:rPr>
        <w:t> </w:t>
      </w:r>
      <w:r>
        <w:rPr>
          <w:sz w:val="22"/>
        </w:rPr>
        <w:t>examples</w:t>
      </w:r>
      <w:r>
        <w:rPr>
          <w:spacing w:val="19"/>
          <w:sz w:val="22"/>
        </w:rPr>
        <w:t> </w:t>
      </w:r>
      <w:r>
        <w:rPr>
          <w:sz w:val="22"/>
        </w:rPr>
        <w:t>of</w:t>
      </w:r>
      <w:r>
        <w:rPr>
          <w:spacing w:val="18"/>
          <w:sz w:val="22"/>
        </w:rPr>
        <w:t> </w:t>
      </w:r>
      <w:r>
        <w:rPr>
          <w:sz w:val="22"/>
        </w:rPr>
        <w:t>collapses</w:t>
      </w:r>
      <w:r>
        <w:rPr>
          <w:spacing w:val="18"/>
          <w:sz w:val="22"/>
        </w:rPr>
        <w:t> </w:t>
      </w:r>
      <w:r>
        <w:rPr>
          <w:sz w:val="22"/>
        </w:rPr>
        <w:t>due</w:t>
      </w:r>
      <w:r>
        <w:rPr>
          <w:spacing w:val="17"/>
          <w:sz w:val="22"/>
        </w:rPr>
        <w:t> </w:t>
      </w:r>
      <w:r>
        <w:rPr>
          <w:sz w:val="22"/>
        </w:rPr>
        <w:t>to</w:t>
      </w:r>
      <w:r>
        <w:rPr>
          <w:spacing w:val="17"/>
          <w:sz w:val="22"/>
        </w:rPr>
        <w:t> </w:t>
      </w:r>
      <w:r>
        <w:rPr>
          <w:sz w:val="22"/>
        </w:rPr>
        <w:t>potential</w:t>
      </w:r>
      <w:r>
        <w:rPr>
          <w:spacing w:val="18"/>
          <w:sz w:val="22"/>
        </w:rPr>
        <w:t> </w:t>
      </w:r>
      <w:r>
        <w:rPr>
          <w:sz w:val="22"/>
        </w:rPr>
        <w:t>weak/soft</w:t>
      </w:r>
      <w:r>
        <w:rPr>
          <w:spacing w:val="18"/>
          <w:sz w:val="22"/>
        </w:rPr>
        <w:t> </w:t>
      </w:r>
      <w:r>
        <w:rPr>
          <w:sz w:val="22"/>
        </w:rPr>
        <w:t>stories</w:t>
      </w:r>
      <w:r>
        <w:rPr>
          <w:spacing w:val="18"/>
          <w:sz w:val="22"/>
        </w:rPr>
        <w:t> </w:t>
      </w:r>
      <w:r>
        <w:rPr>
          <w:sz w:val="22"/>
        </w:rPr>
        <w:t>are</w:t>
      </w:r>
      <w:r>
        <w:rPr>
          <w:spacing w:val="19"/>
          <w:sz w:val="22"/>
        </w:rPr>
        <w:t> </w:t>
      </w:r>
      <w:r>
        <w:rPr>
          <w:sz w:val="22"/>
        </w:rPr>
        <w:t>provided</w:t>
      </w:r>
      <w:r>
        <w:rPr>
          <w:spacing w:val="19"/>
          <w:sz w:val="22"/>
        </w:rPr>
        <w:t> </w:t>
      </w:r>
      <w:r>
        <w:rPr>
          <w:sz w:val="22"/>
        </w:rPr>
        <w:t>in</w:t>
      </w:r>
      <w:r>
        <w:rPr>
          <w:spacing w:val="19"/>
          <w:sz w:val="22"/>
        </w:rPr>
        <w:t> </w:t>
      </w:r>
      <w:r>
        <w:rPr>
          <w:spacing w:val="-2"/>
          <w:sz w:val="22"/>
        </w:rPr>
        <w:t>Figures</w:t>
      </w:r>
    </w:p>
    <w:p>
      <w:pPr>
        <w:pStyle w:val="BodyText"/>
        <w:spacing w:before="2"/>
        <w:ind w:left="960" w:right="213"/>
        <w:jc w:val="both"/>
      </w:pPr>
      <w:r>
        <w:rPr/>
        <w:t>4.10 and 4.11. RC frames with unreinforced masonry infill walls is a common structural topology in Türkiye. In low levels of excitation, these infill walls add to the stiffness and strength</w:t>
      </w:r>
      <w:r>
        <w:rPr>
          <w:spacing w:val="-16"/>
        </w:rPr>
        <w:t> </w:t>
      </w:r>
      <w:r>
        <w:rPr/>
        <w:t>of</w:t>
      </w:r>
      <w:r>
        <w:rPr>
          <w:spacing w:val="-15"/>
        </w:rPr>
        <w:t> </w:t>
      </w:r>
      <w:r>
        <w:rPr/>
        <w:t>the</w:t>
      </w:r>
      <w:r>
        <w:rPr>
          <w:spacing w:val="-15"/>
        </w:rPr>
        <w:t> </w:t>
      </w:r>
      <w:r>
        <w:rPr/>
        <w:t>structure,</w:t>
      </w:r>
      <w:r>
        <w:rPr>
          <w:spacing w:val="-13"/>
        </w:rPr>
        <w:t> </w:t>
      </w:r>
      <w:r>
        <w:rPr/>
        <w:t>providing</w:t>
      </w:r>
      <w:r>
        <w:rPr>
          <w:spacing w:val="-13"/>
        </w:rPr>
        <w:t> </w:t>
      </w:r>
      <w:r>
        <w:rPr/>
        <w:t>beneficial</w:t>
      </w:r>
      <w:r>
        <w:rPr>
          <w:spacing w:val="-16"/>
        </w:rPr>
        <w:t> </w:t>
      </w:r>
      <w:r>
        <w:rPr/>
        <w:t>contributions.</w:t>
      </w:r>
      <w:r>
        <w:rPr>
          <w:spacing w:val="-11"/>
        </w:rPr>
        <w:t> </w:t>
      </w:r>
      <w:r>
        <w:rPr/>
        <w:t>However,</w:t>
      </w:r>
      <w:r>
        <w:rPr>
          <w:spacing w:val="-13"/>
        </w:rPr>
        <w:t> </w:t>
      </w:r>
      <w:r>
        <w:rPr/>
        <w:t>even</w:t>
      </w:r>
      <w:r>
        <w:rPr>
          <w:spacing w:val="-15"/>
        </w:rPr>
        <w:t> </w:t>
      </w:r>
      <w:r>
        <w:rPr/>
        <w:t>in</w:t>
      </w:r>
      <w:r>
        <w:rPr>
          <w:spacing w:val="-12"/>
        </w:rPr>
        <w:t> </w:t>
      </w:r>
      <w:r>
        <w:rPr/>
        <w:t>cases</w:t>
      </w:r>
      <w:r>
        <w:rPr>
          <w:spacing w:val="-14"/>
        </w:rPr>
        <w:t> </w:t>
      </w:r>
      <w:r>
        <w:rPr/>
        <w:t>where the infill walls are uniformly distributed along the height of the structure and there are no initial soft or weak stories, brittle failure of the infill walls due to in-plane/out-of-plane interaction can lead to the formation of soft stories during an earthquake (Günay and Mosalam 2015), leading to eventual collapse. Considering the two strong earthquakes (Mw</w:t>
      </w:r>
      <w:r>
        <w:rPr>
          <w:spacing w:val="-7"/>
        </w:rPr>
        <w:t> </w:t>
      </w:r>
      <w:r>
        <w:rPr/>
        <w:t>7.8</w:t>
      </w:r>
      <w:r>
        <w:rPr>
          <w:spacing w:val="-6"/>
        </w:rPr>
        <w:t> </w:t>
      </w:r>
      <w:r>
        <w:rPr/>
        <w:t>and</w:t>
      </w:r>
      <w:r>
        <w:rPr>
          <w:spacing w:val="-6"/>
        </w:rPr>
        <w:t> </w:t>
      </w:r>
      <w:r>
        <w:rPr/>
        <w:t>Mw</w:t>
      </w:r>
      <w:r>
        <w:rPr>
          <w:spacing w:val="-7"/>
        </w:rPr>
        <w:t> </w:t>
      </w:r>
      <w:r>
        <w:rPr/>
        <w:t>7.5)</w:t>
      </w:r>
      <w:r>
        <w:rPr>
          <w:spacing w:val="-3"/>
        </w:rPr>
        <w:t> </w:t>
      </w:r>
      <w:r>
        <w:rPr/>
        <w:t>and</w:t>
      </w:r>
      <w:r>
        <w:rPr>
          <w:spacing w:val="-4"/>
        </w:rPr>
        <w:t> </w:t>
      </w:r>
      <w:r>
        <w:rPr/>
        <w:t>the</w:t>
      </w:r>
      <w:r>
        <w:rPr>
          <w:spacing w:val="-7"/>
        </w:rPr>
        <w:t> </w:t>
      </w:r>
      <w:r>
        <w:rPr/>
        <w:t>aftershocks</w:t>
      </w:r>
      <w:r>
        <w:rPr>
          <w:spacing w:val="-6"/>
        </w:rPr>
        <w:t> </w:t>
      </w:r>
      <w:r>
        <w:rPr/>
        <w:t>between</w:t>
      </w:r>
      <w:r>
        <w:rPr>
          <w:spacing w:val="-4"/>
        </w:rPr>
        <w:t> </w:t>
      </w:r>
      <w:r>
        <w:rPr/>
        <w:t>them,</w:t>
      </w:r>
      <w:r>
        <w:rPr>
          <w:spacing w:val="-7"/>
        </w:rPr>
        <w:t> </w:t>
      </w:r>
      <w:r>
        <w:rPr/>
        <w:t>the</w:t>
      </w:r>
      <w:r>
        <w:rPr>
          <w:spacing w:val="-7"/>
        </w:rPr>
        <w:t> </w:t>
      </w:r>
      <w:r>
        <w:rPr/>
        <w:t>formation</w:t>
      </w:r>
      <w:r>
        <w:rPr>
          <w:spacing w:val="-4"/>
        </w:rPr>
        <w:t> </w:t>
      </w:r>
      <w:r>
        <w:rPr/>
        <w:t>of</w:t>
      </w:r>
      <w:r>
        <w:rPr>
          <w:spacing w:val="-5"/>
        </w:rPr>
        <w:t> </w:t>
      </w:r>
      <w:r>
        <w:rPr/>
        <w:t>soft</w:t>
      </w:r>
      <w:r>
        <w:rPr>
          <w:spacing w:val="-4"/>
        </w:rPr>
        <w:t> </w:t>
      </w:r>
      <w:r>
        <w:rPr/>
        <w:t>stories</w:t>
      </w:r>
      <w:r>
        <w:rPr>
          <w:spacing w:val="-6"/>
        </w:rPr>
        <w:t> </w:t>
      </w:r>
      <w:r>
        <w:rPr/>
        <w:t>due to</w:t>
      </w:r>
      <w:r>
        <w:rPr>
          <w:spacing w:val="-4"/>
        </w:rPr>
        <w:t> </w:t>
      </w:r>
      <w:r>
        <w:rPr/>
        <w:t>infill</w:t>
      </w:r>
      <w:r>
        <w:rPr>
          <w:spacing w:val="-2"/>
        </w:rPr>
        <w:t> </w:t>
      </w:r>
      <w:r>
        <w:rPr/>
        <w:t>walls</w:t>
      </w:r>
      <w:r>
        <w:rPr>
          <w:spacing w:val="-1"/>
        </w:rPr>
        <w:t> </w:t>
      </w:r>
      <w:r>
        <w:rPr/>
        <w:t>in</w:t>
      </w:r>
      <w:r>
        <w:rPr>
          <w:spacing w:val="-4"/>
        </w:rPr>
        <w:t> </w:t>
      </w:r>
      <w:r>
        <w:rPr/>
        <w:t>the</w:t>
      </w:r>
      <w:r>
        <w:rPr>
          <w:spacing w:val="-4"/>
        </w:rPr>
        <w:t> </w:t>
      </w:r>
      <w:r>
        <w:rPr/>
        <w:t>first</w:t>
      </w:r>
      <w:r>
        <w:rPr>
          <w:spacing w:val="-3"/>
        </w:rPr>
        <w:t> </w:t>
      </w:r>
      <w:r>
        <w:rPr/>
        <w:t>event</w:t>
      </w:r>
      <w:r>
        <w:rPr>
          <w:spacing w:val="-3"/>
        </w:rPr>
        <w:t> </w:t>
      </w:r>
      <w:r>
        <w:rPr/>
        <w:t>could</w:t>
      </w:r>
      <w:r>
        <w:rPr>
          <w:spacing w:val="-4"/>
        </w:rPr>
        <w:t> </w:t>
      </w:r>
      <w:r>
        <w:rPr/>
        <w:t>have</w:t>
      </w:r>
      <w:r>
        <w:rPr>
          <w:spacing w:val="-4"/>
        </w:rPr>
        <w:t> </w:t>
      </w:r>
      <w:r>
        <w:rPr/>
        <w:t>led</w:t>
      </w:r>
      <w:r>
        <w:rPr>
          <w:spacing w:val="-4"/>
        </w:rPr>
        <w:t> </w:t>
      </w:r>
      <w:r>
        <w:rPr/>
        <w:t>to</w:t>
      </w:r>
      <w:r>
        <w:rPr>
          <w:spacing w:val="-4"/>
        </w:rPr>
        <w:t> </w:t>
      </w:r>
      <w:r>
        <w:rPr/>
        <w:t>the</w:t>
      </w:r>
      <w:r>
        <w:rPr>
          <w:spacing w:val="-2"/>
        </w:rPr>
        <w:t> </w:t>
      </w:r>
      <w:r>
        <w:rPr/>
        <w:t>collapse</w:t>
      </w:r>
      <w:r>
        <w:rPr>
          <w:spacing w:val="-4"/>
        </w:rPr>
        <w:t> </w:t>
      </w:r>
      <w:r>
        <w:rPr/>
        <w:t>of</w:t>
      </w:r>
      <w:r>
        <w:rPr>
          <w:spacing w:val="-5"/>
        </w:rPr>
        <w:t> </w:t>
      </w:r>
      <w:r>
        <w:rPr/>
        <w:t>these</w:t>
      </w:r>
      <w:r>
        <w:rPr>
          <w:spacing w:val="-4"/>
        </w:rPr>
        <w:t> </w:t>
      </w:r>
      <w:r>
        <w:rPr/>
        <w:t>structures</w:t>
      </w:r>
      <w:r>
        <w:rPr>
          <w:spacing w:val="-4"/>
        </w:rPr>
        <w:t> </w:t>
      </w:r>
      <w:r>
        <w:rPr/>
        <w:t>during</w:t>
      </w:r>
      <w:r>
        <w:rPr>
          <w:spacing w:val="-4"/>
        </w:rPr>
        <w:t> </w:t>
      </w:r>
      <w:r>
        <w:rPr/>
        <w:t>the second event, as shown in Figures 4.4 to 4.10.</w:t>
      </w:r>
    </w:p>
    <w:p>
      <w:pPr>
        <w:pStyle w:val="BodyText"/>
        <w:spacing w:before="5"/>
        <w:rPr>
          <w:sz w:val="8"/>
        </w:rPr>
      </w:pPr>
    </w:p>
    <w:tbl>
      <w:tblPr>
        <w:tblW w:w="0" w:type="auto"/>
        <w:jc w:val="left"/>
        <w:tblInd w:w="7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6"/>
        <w:gridCol w:w="4832"/>
      </w:tblGrid>
      <w:tr>
        <w:trPr>
          <w:trHeight w:val="4000" w:hRule="atLeast"/>
        </w:trPr>
        <w:tc>
          <w:tcPr>
            <w:tcW w:w="3646" w:type="dxa"/>
          </w:tcPr>
          <w:p>
            <w:pPr>
              <w:pStyle w:val="TableParagraph"/>
              <w:rPr>
                <w:rFonts w:ascii="Times New Roman"/>
                <w:sz w:val="20"/>
              </w:rPr>
            </w:pPr>
          </w:p>
        </w:tc>
        <w:tc>
          <w:tcPr>
            <w:tcW w:w="4832" w:type="dxa"/>
          </w:tcPr>
          <w:p>
            <w:pPr>
              <w:pStyle w:val="TableParagraph"/>
              <w:rPr>
                <w:rFonts w:ascii="Times New Roman"/>
                <w:sz w:val="20"/>
              </w:rPr>
            </w:pPr>
          </w:p>
        </w:tc>
      </w:tr>
      <w:tr>
        <w:trPr>
          <w:trHeight w:val="360" w:hRule="atLeast"/>
        </w:trPr>
        <w:tc>
          <w:tcPr>
            <w:tcW w:w="3646" w:type="dxa"/>
          </w:tcPr>
          <w:p>
            <w:pPr>
              <w:pStyle w:val="TableParagraph"/>
              <w:spacing w:line="233" w:lineRule="exact" w:before="107"/>
              <w:ind w:left="50"/>
              <w:rPr>
                <w:sz w:val="22"/>
              </w:rPr>
            </w:pPr>
            <w:r>
              <w:rPr>
                <w:sz w:val="22"/>
              </w:rPr>
              <w:t>(a)</w:t>
            </w:r>
            <w:r>
              <w:rPr>
                <w:spacing w:val="-5"/>
                <w:sz w:val="22"/>
              </w:rPr>
              <w:t> </w:t>
            </w:r>
            <w:r>
              <w:rPr>
                <w:sz w:val="22"/>
              </w:rPr>
              <w:t>Before</w:t>
            </w:r>
            <w:r>
              <w:rPr>
                <w:spacing w:val="-7"/>
                <w:sz w:val="22"/>
              </w:rPr>
              <w:t> </w:t>
            </w:r>
            <w:r>
              <w:rPr>
                <w:sz w:val="22"/>
              </w:rPr>
              <w:t>(Source:</w:t>
            </w:r>
            <w:r>
              <w:rPr>
                <w:spacing w:val="-6"/>
                <w:sz w:val="22"/>
              </w:rPr>
              <w:t> </w:t>
            </w:r>
            <w:r>
              <w:rPr>
                <w:color w:val="0000FF"/>
                <w:sz w:val="22"/>
                <w:u w:val="single" w:color="0000FF"/>
              </w:rPr>
              <w:t>Google</w:t>
            </w:r>
            <w:r>
              <w:rPr>
                <w:color w:val="0000FF"/>
                <w:spacing w:val="-5"/>
                <w:sz w:val="22"/>
                <w:u w:val="single" w:color="0000FF"/>
              </w:rPr>
              <w:t> </w:t>
            </w:r>
            <w:r>
              <w:rPr>
                <w:color w:val="0000FF"/>
                <w:spacing w:val="-2"/>
                <w:sz w:val="22"/>
                <w:u w:val="single" w:color="0000FF"/>
              </w:rPr>
              <w:t>Maps</w:t>
            </w:r>
            <w:r>
              <w:rPr>
                <w:spacing w:val="-2"/>
                <w:sz w:val="22"/>
              </w:rPr>
              <w:t>).</w:t>
            </w:r>
          </w:p>
        </w:tc>
        <w:tc>
          <w:tcPr>
            <w:tcW w:w="4832" w:type="dxa"/>
          </w:tcPr>
          <w:p>
            <w:pPr>
              <w:pStyle w:val="TableParagraph"/>
              <w:spacing w:line="233" w:lineRule="exact" w:before="107"/>
              <w:ind w:left="221"/>
              <w:rPr>
                <w:sz w:val="22"/>
              </w:rPr>
            </w:pPr>
            <w:r>
              <w:rPr>
                <w:sz w:val="22"/>
              </w:rPr>
              <w:t>(b)</w:t>
            </w:r>
            <w:r>
              <w:rPr>
                <w:spacing w:val="-6"/>
                <w:sz w:val="22"/>
              </w:rPr>
              <w:t> </w:t>
            </w:r>
            <w:r>
              <w:rPr>
                <w:sz w:val="22"/>
              </w:rPr>
              <w:t>After</w:t>
            </w:r>
            <w:r>
              <w:rPr>
                <w:spacing w:val="-6"/>
                <w:sz w:val="22"/>
              </w:rPr>
              <w:t> </w:t>
            </w:r>
            <w:r>
              <w:rPr>
                <w:sz w:val="22"/>
              </w:rPr>
              <w:t>(Source:</w:t>
            </w:r>
            <w:r>
              <w:rPr>
                <w:spacing w:val="-5"/>
                <w:sz w:val="22"/>
              </w:rPr>
              <w:t> </w:t>
            </w:r>
            <w:r>
              <w:rPr>
                <w:sz w:val="22"/>
              </w:rPr>
              <w:t>Demirkapu,</w:t>
            </w:r>
            <w:r>
              <w:rPr>
                <w:spacing w:val="-5"/>
                <w:sz w:val="22"/>
              </w:rPr>
              <w:t> </w:t>
            </w:r>
            <w:r>
              <w:rPr>
                <w:sz w:val="22"/>
              </w:rPr>
              <w:t>Local</w:t>
            </w:r>
            <w:r>
              <w:rPr>
                <w:spacing w:val="-6"/>
                <w:sz w:val="22"/>
              </w:rPr>
              <w:t> </w:t>
            </w:r>
            <w:r>
              <w:rPr>
                <w:spacing w:val="-2"/>
                <w:sz w:val="22"/>
              </w:rPr>
              <w:t>Assessor).</w:t>
            </w:r>
          </w:p>
        </w:tc>
      </w:tr>
    </w:tbl>
    <w:p>
      <w:pPr>
        <w:pStyle w:val="BodyText"/>
        <w:spacing w:before="101"/>
        <w:ind w:left="370"/>
      </w:pPr>
      <w:r>
        <w:rPr>
          <w:b/>
        </w:rPr>
        <w:t>Figure</w:t>
      </w:r>
      <w:r>
        <w:rPr>
          <w:b/>
          <w:spacing w:val="-7"/>
        </w:rPr>
        <w:t> </w:t>
      </w:r>
      <w:r>
        <w:rPr>
          <w:b/>
        </w:rPr>
        <w:t>4.8.</w:t>
      </w:r>
      <w:r>
        <w:rPr>
          <w:b/>
          <w:spacing w:val="-6"/>
        </w:rPr>
        <w:t> </w:t>
      </w:r>
      <w:r>
        <w:rPr/>
        <w:t>Soft-story</w:t>
      </w:r>
      <w:r>
        <w:rPr>
          <w:spacing w:val="-7"/>
        </w:rPr>
        <w:t> </w:t>
      </w:r>
      <w:r>
        <w:rPr/>
        <w:t>failure</w:t>
      </w:r>
      <w:r>
        <w:rPr>
          <w:spacing w:val="-3"/>
        </w:rPr>
        <w:t> </w:t>
      </w:r>
      <w:r>
        <w:rPr/>
        <w:t>of</w:t>
      </w:r>
      <w:r>
        <w:rPr>
          <w:spacing w:val="-3"/>
        </w:rPr>
        <w:t> </w:t>
      </w:r>
      <w:r>
        <w:rPr/>
        <w:t>a</w:t>
      </w:r>
      <w:r>
        <w:rPr>
          <w:spacing w:val="-7"/>
        </w:rPr>
        <w:t> </w:t>
      </w:r>
      <w:r>
        <w:rPr/>
        <w:t>6-story</w:t>
      </w:r>
      <w:r>
        <w:rPr>
          <w:spacing w:val="-6"/>
        </w:rPr>
        <w:t> </w:t>
      </w:r>
      <w:r>
        <w:rPr/>
        <w:t>RC</w:t>
      </w:r>
      <w:r>
        <w:rPr>
          <w:spacing w:val="-4"/>
        </w:rPr>
        <w:t> </w:t>
      </w:r>
      <w:r>
        <w:rPr/>
        <w:t>building</w:t>
      </w:r>
      <w:r>
        <w:rPr>
          <w:spacing w:val="-5"/>
        </w:rPr>
        <w:t> </w:t>
      </w:r>
      <w:r>
        <w:rPr/>
        <w:t>in</w:t>
      </w:r>
      <w:r>
        <w:rPr>
          <w:spacing w:val="-5"/>
        </w:rPr>
        <w:t> </w:t>
      </w:r>
      <w:r>
        <w:rPr/>
        <w:t>Afsin,</w:t>
      </w:r>
      <w:r>
        <w:rPr>
          <w:spacing w:val="-6"/>
        </w:rPr>
        <w:t> </w:t>
      </w:r>
      <w:r>
        <w:rPr/>
        <w:t>Kahramanmaras</w:t>
      </w:r>
      <w:r>
        <w:rPr>
          <w:spacing w:val="-3"/>
        </w:rPr>
        <w:t> </w:t>
      </w:r>
      <w:r>
        <w:rPr/>
        <w:t>during</w:t>
      </w:r>
      <w:r>
        <w:rPr>
          <w:spacing w:val="-5"/>
        </w:rPr>
        <w:t> </w:t>
      </w:r>
      <w:r>
        <w:rPr/>
        <w:t>the</w:t>
      </w:r>
      <w:r>
        <w:rPr>
          <w:spacing w:val="-9"/>
        </w:rPr>
        <w:t> </w:t>
      </w:r>
      <w:r>
        <w:rPr>
          <w:spacing w:val="-5"/>
        </w:rPr>
        <w:t>Mw</w:t>
      </w:r>
    </w:p>
    <w:p>
      <w:pPr>
        <w:pStyle w:val="BodyText"/>
        <w:spacing w:before="38"/>
        <w:ind w:left="3617"/>
      </w:pPr>
      <w:r>
        <w:rPr/>
        <w:t>7.5</w:t>
      </w:r>
      <w:r>
        <w:rPr>
          <w:spacing w:val="-4"/>
        </w:rPr>
        <w:t> </w:t>
      </w:r>
      <w:r>
        <w:rPr/>
        <w:t>earthquake</w:t>
      </w:r>
      <w:r>
        <w:rPr>
          <w:spacing w:val="-5"/>
        </w:rPr>
        <w:t> </w:t>
      </w:r>
      <w:r>
        <w:rPr/>
        <w:t>in</w:t>
      </w:r>
      <w:r>
        <w:rPr>
          <w:spacing w:val="-4"/>
        </w:rPr>
        <w:t> </w:t>
      </w:r>
      <w:r>
        <w:rPr>
          <w:spacing w:val="-2"/>
        </w:rPr>
        <w:t>Elbistan.</w:t>
      </w:r>
    </w:p>
    <w:p>
      <w:pPr>
        <w:spacing w:after="0"/>
        <w:sectPr>
          <w:pgSz w:w="12240" w:h="15840"/>
          <w:pgMar w:header="0" w:footer="1712" w:top="1420" w:bottom="1980" w:left="1200" w:right="1220"/>
        </w:sectPr>
      </w:pPr>
    </w:p>
    <w:p>
      <w:pPr>
        <w:pStyle w:val="BodyText"/>
        <w:spacing w:before="2"/>
        <w:rPr>
          <w:sz w:val="5"/>
        </w:rPr>
      </w:pPr>
    </w:p>
    <w:tbl>
      <w:tblPr>
        <w:tblW w:w="0" w:type="auto"/>
        <w:jc w:val="left"/>
        <w:tblInd w:w="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0"/>
        <w:gridCol w:w="5565"/>
      </w:tblGrid>
      <w:tr>
        <w:trPr>
          <w:trHeight w:val="3998" w:hRule="atLeast"/>
        </w:trPr>
        <w:tc>
          <w:tcPr>
            <w:tcW w:w="3010" w:type="dxa"/>
          </w:tcPr>
          <w:p>
            <w:pPr>
              <w:pStyle w:val="TableParagraph"/>
              <w:rPr>
                <w:rFonts w:ascii="Times New Roman"/>
                <w:sz w:val="20"/>
              </w:rPr>
            </w:pPr>
          </w:p>
        </w:tc>
        <w:tc>
          <w:tcPr>
            <w:tcW w:w="5565" w:type="dxa"/>
          </w:tcPr>
          <w:p>
            <w:pPr>
              <w:pStyle w:val="TableParagraph"/>
              <w:rPr>
                <w:rFonts w:ascii="Times New Roman"/>
                <w:sz w:val="20"/>
              </w:rPr>
            </w:pPr>
          </w:p>
        </w:tc>
      </w:tr>
      <w:tr>
        <w:trPr>
          <w:trHeight w:val="357" w:hRule="atLeast"/>
        </w:trPr>
        <w:tc>
          <w:tcPr>
            <w:tcW w:w="3010" w:type="dxa"/>
          </w:tcPr>
          <w:p>
            <w:pPr>
              <w:pStyle w:val="TableParagraph"/>
              <w:spacing w:line="233" w:lineRule="exact" w:before="104"/>
              <w:ind w:left="50"/>
              <w:rPr>
                <w:sz w:val="22"/>
              </w:rPr>
            </w:pPr>
            <w:r>
              <w:rPr>
                <w:sz w:val="22"/>
              </w:rPr>
              <w:t>(a)</w:t>
            </w:r>
            <w:r>
              <w:rPr>
                <w:spacing w:val="-3"/>
                <w:sz w:val="22"/>
              </w:rPr>
              <w:t> </w:t>
            </w:r>
            <w:r>
              <w:rPr>
                <w:sz w:val="22"/>
              </w:rPr>
              <w:t>Building</w:t>
            </w:r>
            <w:r>
              <w:rPr>
                <w:spacing w:val="-4"/>
                <w:sz w:val="22"/>
              </w:rPr>
              <w:t> </w:t>
            </w:r>
            <w:r>
              <w:rPr>
                <w:sz w:val="22"/>
              </w:rPr>
              <w:t>prior</w:t>
            </w:r>
            <w:r>
              <w:rPr>
                <w:spacing w:val="-6"/>
                <w:sz w:val="22"/>
              </w:rPr>
              <w:t> </w:t>
            </w:r>
            <w:r>
              <w:rPr>
                <w:sz w:val="22"/>
              </w:rPr>
              <w:t>to</w:t>
            </w:r>
            <w:r>
              <w:rPr>
                <w:spacing w:val="-3"/>
                <w:sz w:val="22"/>
              </w:rPr>
              <w:t> </w:t>
            </w:r>
            <w:r>
              <w:rPr>
                <w:spacing w:val="-2"/>
                <w:sz w:val="22"/>
              </w:rPr>
              <w:t>collapse.</w:t>
            </w:r>
          </w:p>
        </w:tc>
        <w:tc>
          <w:tcPr>
            <w:tcW w:w="5565" w:type="dxa"/>
          </w:tcPr>
          <w:p>
            <w:pPr>
              <w:pStyle w:val="TableParagraph"/>
              <w:spacing w:line="233" w:lineRule="exact" w:before="104"/>
              <w:ind w:left="172"/>
              <w:rPr>
                <w:sz w:val="22"/>
              </w:rPr>
            </w:pPr>
            <w:r>
              <w:rPr>
                <w:sz w:val="22"/>
              </w:rPr>
              <w:t>(b)</w:t>
            </w:r>
            <w:r>
              <w:rPr>
                <w:spacing w:val="-4"/>
                <w:sz w:val="22"/>
              </w:rPr>
              <w:t> </w:t>
            </w:r>
            <w:r>
              <w:rPr>
                <w:color w:val="1F2023"/>
                <w:sz w:val="22"/>
              </w:rPr>
              <w:t>Collapse</w:t>
            </w:r>
            <w:r>
              <w:rPr>
                <w:color w:val="1F2023"/>
                <w:spacing w:val="-5"/>
                <w:sz w:val="22"/>
              </w:rPr>
              <w:t> </w:t>
            </w:r>
            <w:r>
              <w:rPr>
                <w:color w:val="1F2023"/>
                <w:sz w:val="22"/>
              </w:rPr>
              <w:t>of</w:t>
            </w:r>
            <w:r>
              <w:rPr>
                <w:color w:val="1F2023"/>
                <w:spacing w:val="-3"/>
                <w:sz w:val="22"/>
              </w:rPr>
              <w:t> </w:t>
            </w:r>
            <w:r>
              <w:rPr>
                <w:color w:val="1F2023"/>
                <w:sz w:val="22"/>
              </w:rPr>
              <w:t>weak/soft</w:t>
            </w:r>
            <w:r>
              <w:rPr>
                <w:color w:val="1F2023"/>
                <w:spacing w:val="-6"/>
                <w:sz w:val="22"/>
              </w:rPr>
              <w:t> </w:t>
            </w:r>
            <w:r>
              <w:rPr>
                <w:color w:val="1F2023"/>
                <w:sz w:val="22"/>
              </w:rPr>
              <w:t>story</w:t>
            </w:r>
            <w:r>
              <w:rPr>
                <w:color w:val="1F2023"/>
                <w:spacing w:val="-4"/>
                <w:sz w:val="22"/>
              </w:rPr>
              <w:t> </w:t>
            </w:r>
            <w:r>
              <w:rPr>
                <w:color w:val="1F2023"/>
                <w:sz w:val="22"/>
              </w:rPr>
              <w:t>prior</w:t>
            </w:r>
            <w:r>
              <w:rPr>
                <w:color w:val="1F2023"/>
                <w:spacing w:val="-6"/>
                <w:sz w:val="22"/>
              </w:rPr>
              <w:t> </w:t>
            </w:r>
            <w:r>
              <w:rPr>
                <w:color w:val="1F2023"/>
                <w:sz w:val="22"/>
              </w:rPr>
              <w:t>to</w:t>
            </w:r>
            <w:r>
              <w:rPr>
                <w:color w:val="1F2023"/>
                <w:spacing w:val="-7"/>
                <w:sz w:val="22"/>
              </w:rPr>
              <w:t> </w:t>
            </w:r>
            <w:r>
              <w:rPr>
                <w:color w:val="1F2023"/>
                <w:sz w:val="22"/>
              </w:rPr>
              <w:t>gravity</w:t>
            </w:r>
            <w:r>
              <w:rPr>
                <w:color w:val="1F2023"/>
                <w:spacing w:val="-3"/>
                <w:sz w:val="22"/>
              </w:rPr>
              <w:t> </w:t>
            </w:r>
            <w:r>
              <w:rPr>
                <w:color w:val="1F2023"/>
                <w:spacing w:val="-2"/>
                <w:sz w:val="22"/>
              </w:rPr>
              <w:t>collapse.</w:t>
            </w:r>
          </w:p>
        </w:tc>
      </w:tr>
    </w:tbl>
    <w:p>
      <w:pPr>
        <w:pStyle w:val="BodyText"/>
        <w:spacing w:line="276" w:lineRule="auto" w:before="100"/>
        <w:ind w:left="458" w:right="180" w:hanging="137"/>
      </w:pPr>
      <w:r>
        <w:rPr>
          <w:b/>
        </w:rPr>
        <w:t>Figure</w:t>
      </w:r>
      <w:r>
        <w:rPr>
          <w:b/>
          <w:spacing w:val="-2"/>
        </w:rPr>
        <w:t> </w:t>
      </w:r>
      <w:r>
        <w:rPr>
          <w:b/>
        </w:rPr>
        <w:t>4.9.</w:t>
      </w:r>
      <w:r>
        <w:rPr>
          <w:b/>
          <w:spacing w:val="-5"/>
        </w:rPr>
        <w:t> </w:t>
      </w:r>
      <w:r>
        <w:rPr/>
        <w:t>Images</w:t>
      </w:r>
      <w:r>
        <w:rPr>
          <w:spacing w:val="-4"/>
        </w:rPr>
        <w:t> </w:t>
      </w:r>
      <w:r>
        <w:rPr/>
        <w:t>from</w:t>
      </w:r>
      <w:r>
        <w:rPr>
          <w:spacing w:val="-3"/>
        </w:rPr>
        <w:t> </w:t>
      </w:r>
      <w:r>
        <w:rPr/>
        <w:t>collapse</w:t>
      </w:r>
      <w:r>
        <w:rPr>
          <w:spacing w:val="-2"/>
        </w:rPr>
        <w:t> </w:t>
      </w:r>
      <w:r>
        <w:rPr/>
        <w:t>videos</w:t>
      </w:r>
      <w:r>
        <w:rPr>
          <w:spacing w:val="-1"/>
        </w:rPr>
        <w:t> </w:t>
      </w:r>
      <w:r>
        <w:rPr/>
        <w:t>of</w:t>
      </w:r>
      <w:r>
        <w:rPr>
          <w:spacing w:val="-3"/>
        </w:rPr>
        <w:t> </w:t>
      </w:r>
      <w:r>
        <w:rPr/>
        <w:t>a</w:t>
      </w:r>
      <w:r>
        <w:rPr>
          <w:spacing w:val="-2"/>
        </w:rPr>
        <w:t> </w:t>
      </w:r>
      <w:r>
        <w:rPr/>
        <w:t>7-story</w:t>
      </w:r>
      <w:r>
        <w:rPr>
          <w:spacing w:val="-3"/>
        </w:rPr>
        <w:t> </w:t>
      </w:r>
      <w:r>
        <w:rPr/>
        <w:t>mixed</w:t>
      </w:r>
      <w:r>
        <w:rPr>
          <w:spacing w:val="-2"/>
        </w:rPr>
        <w:t> </w:t>
      </w:r>
      <w:r>
        <w:rPr/>
        <w:t>use</w:t>
      </w:r>
      <w:r>
        <w:rPr>
          <w:spacing w:val="-4"/>
        </w:rPr>
        <w:t> </w:t>
      </w:r>
      <w:r>
        <w:rPr/>
        <w:t>building</w:t>
      </w:r>
      <w:r>
        <w:rPr>
          <w:spacing w:val="-2"/>
        </w:rPr>
        <w:t> </w:t>
      </w:r>
      <w:r>
        <w:rPr/>
        <w:t>in</w:t>
      </w:r>
      <w:r>
        <w:rPr>
          <w:spacing w:val="-2"/>
        </w:rPr>
        <w:t> </w:t>
      </w:r>
      <w:r>
        <w:rPr/>
        <w:t>Sanliurfa </w:t>
      </w:r>
      <w:r>
        <w:rPr>
          <w:color w:val="1F2023"/>
        </w:rPr>
        <w:t>during</w:t>
      </w:r>
      <w:r>
        <w:rPr>
          <w:color w:val="1F2023"/>
          <w:spacing w:val="-2"/>
        </w:rPr>
        <w:t> </w:t>
      </w:r>
      <w:r>
        <w:rPr>
          <w:color w:val="1F2023"/>
        </w:rPr>
        <w:t>the Mw 7.5 earthquake in </w:t>
      </w:r>
      <w:r>
        <w:rPr/>
        <w:t>Elbistan (Source:</w:t>
      </w:r>
      <w:hyperlink r:id="rId28">
        <w:r>
          <w:rPr>
            <w:color w:val="1154CC"/>
            <w:u w:val="single" w:color="1154CC"/>
          </w:rPr>
          <w:t>https://www.youtube.com/watch?v=l_KC0RMZQbI</w:t>
        </w:r>
      </w:hyperlink>
      <w:r>
        <w:rPr>
          <w:color w:val="1154CC"/>
        </w:rPr>
        <w:t> </w:t>
      </w: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tabs>
          <w:tab w:pos="5905" w:val="left" w:leader="none"/>
        </w:tabs>
        <w:spacing w:before="94"/>
        <w:ind w:left="1330"/>
      </w:pPr>
      <w:r>
        <w:rPr/>
        <w:t>(a)</w:t>
      </w:r>
      <w:r>
        <w:rPr>
          <w:spacing w:val="28"/>
        </w:rPr>
        <w:t> </w:t>
      </w:r>
      <w:r>
        <w:rPr>
          <w:spacing w:val="-2"/>
        </w:rPr>
        <w:t>Hatay.</w:t>
      </w:r>
      <w:r>
        <w:rPr/>
        <w:tab/>
        <w:t>(b)</w:t>
      </w:r>
      <w:r>
        <w:rPr>
          <w:spacing w:val="28"/>
        </w:rPr>
        <w:t> </w:t>
      </w:r>
      <w:r>
        <w:rPr>
          <w:spacing w:val="-2"/>
        </w:rPr>
        <w:t>Elbistan.</w:t>
      </w:r>
    </w:p>
    <w:p>
      <w:pPr>
        <w:pStyle w:val="BodyText"/>
        <w:spacing w:line="276" w:lineRule="auto" w:before="138"/>
        <w:ind w:left="2677" w:right="180" w:hanging="2331"/>
      </w:pPr>
      <w:r>
        <w:rPr>
          <w:b/>
        </w:rPr>
        <w:t>Figure</w:t>
      </w:r>
      <w:r>
        <w:rPr>
          <w:b/>
          <w:spacing w:val="-3"/>
        </w:rPr>
        <w:t> </w:t>
      </w:r>
      <w:r>
        <w:rPr>
          <w:b/>
        </w:rPr>
        <w:t>4.10.</w:t>
      </w:r>
      <w:r>
        <w:rPr>
          <w:b/>
          <w:spacing w:val="-1"/>
        </w:rPr>
        <w:t> </w:t>
      </w:r>
      <w:r>
        <w:rPr/>
        <w:t>Soft-story</w:t>
      </w:r>
      <w:r>
        <w:rPr>
          <w:spacing w:val="-2"/>
        </w:rPr>
        <w:t> </w:t>
      </w:r>
      <w:r>
        <w:rPr/>
        <w:t>collapse</w:t>
      </w:r>
      <w:r>
        <w:rPr>
          <w:spacing w:val="-3"/>
        </w:rPr>
        <w:t> </w:t>
      </w:r>
      <w:r>
        <w:rPr/>
        <w:t>of</w:t>
      </w:r>
      <w:r>
        <w:rPr>
          <w:spacing w:val="-3"/>
        </w:rPr>
        <w:t> </w:t>
      </w:r>
      <w:r>
        <w:rPr/>
        <w:t>residential</w:t>
      </w:r>
      <w:r>
        <w:rPr>
          <w:spacing w:val="-3"/>
        </w:rPr>
        <w:t> </w:t>
      </w:r>
      <w:r>
        <w:rPr/>
        <w:t>buildings</w:t>
      </w:r>
      <w:r>
        <w:rPr>
          <w:spacing w:val="-2"/>
        </w:rPr>
        <w:t> </w:t>
      </w:r>
      <w:r>
        <w:rPr/>
        <w:t>in</w:t>
      </w:r>
      <w:r>
        <w:rPr>
          <w:spacing w:val="-3"/>
        </w:rPr>
        <w:t> </w:t>
      </w:r>
      <w:r>
        <w:rPr/>
        <w:t>different</w:t>
      </w:r>
      <w:r>
        <w:rPr>
          <w:spacing w:val="-4"/>
        </w:rPr>
        <w:t> </w:t>
      </w:r>
      <w:r>
        <w:rPr/>
        <w:t>cities</w:t>
      </w:r>
      <w:r>
        <w:rPr>
          <w:spacing w:val="-5"/>
        </w:rPr>
        <w:t> </w:t>
      </w:r>
      <w:r>
        <w:rPr/>
        <w:t>(Sources:</w:t>
      </w:r>
      <w:r>
        <w:rPr>
          <w:spacing w:val="-1"/>
        </w:rPr>
        <w:t> </w:t>
      </w:r>
      <w:hyperlink r:id="rId29">
        <w:r>
          <w:rPr>
            <w:color w:val="1154CC"/>
            <w:u w:val="single" w:color="1154CC"/>
          </w:rPr>
          <w:t>The</w:t>
        </w:r>
        <w:r>
          <w:rPr>
            <w:color w:val="1154CC"/>
            <w:spacing w:val="-5"/>
            <w:u w:val="single" w:color="1154CC"/>
          </w:rPr>
          <w:t> </w:t>
        </w:r>
        <w:r>
          <w:rPr>
            <w:color w:val="1154CC"/>
            <w:u w:val="single" w:color="1154CC"/>
          </w:rPr>
          <w:t>Insider</w:t>
        </w:r>
      </w:hyperlink>
      <w:r>
        <w:rPr>
          <w:color w:val="1154CC"/>
        </w:rPr>
        <w:t> </w:t>
      </w:r>
      <w:hyperlink r:id="rId29">
        <w:r>
          <w:rPr>
            <w:color w:val="1154CC"/>
            <w:u w:val="single" w:color="1154CC"/>
          </w:rPr>
          <w:t>Paper via Twitter</w:t>
        </w:r>
      </w:hyperlink>
      <w:r>
        <w:rPr>
          <w:color w:val="1154CC"/>
        </w:rPr>
        <w:t> </w:t>
      </w:r>
      <w:r>
        <w:rPr/>
        <w:t>&amp; </w:t>
      </w:r>
      <w:hyperlink r:id="rId30">
        <w:r>
          <w:rPr>
            <w:color w:val="1154CC"/>
            <w:u w:val="single" w:color="1154CC"/>
          </w:rPr>
          <w:t>AlertaNews24 via Twitter</w:t>
        </w:r>
      </w:hyperlink>
      <w:r>
        <w:rPr/>
        <w:t>).</w:t>
      </w:r>
    </w:p>
    <w:p>
      <w:pPr>
        <w:spacing w:after="0" w:line="276" w:lineRule="auto"/>
        <w:sectPr>
          <w:pgSz w:w="12240" w:h="15840"/>
          <w:pgMar w:header="0" w:footer="1712" w:top="18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BodyText"/>
        <w:spacing w:before="93"/>
        <w:ind w:left="487"/>
      </w:pPr>
      <w:r>
        <w:rPr>
          <w:b/>
        </w:rPr>
        <w:t>Figure</w:t>
      </w:r>
      <w:r>
        <w:rPr>
          <w:b/>
          <w:spacing w:val="-9"/>
        </w:rPr>
        <w:t> </w:t>
      </w:r>
      <w:r>
        <w:rPr>
          <w:b/>
        </w:rPr>
        <w:t>4.11.</w:t>
      </w:r>
      <w:r>
        <w:rPr>
          <w:b/>
          <w:spacing w:val="-6"/>
        </w:rPr>
        <w:t> </w:t>
      </w:r>
      <w:r>
        <w:rPr/>
        <w:t>Güclü</w:t>
      </w:r>
      <w:r>
        <w:rPr>
          <w:spacing w:val="-6"/>
        </w:rPr>
        <w:t> </w:t>
      </w:r>
      <w:r>
        <w:rPr/>
        <w:t>Bahçe</w:t>
      </w:r>
      <w:r>
        <w:rPr>
          <w:spacing w:val="-6"/>
        </w:rPr>
        <w:t> </w:t>
      </w:r>
      <w:r>
        <w:rPr/>
        <w:t>residential</w:t>
      </w:r>
      <w:r>
        <w:rPr>
          <w:spacing w:val="-6"/>
        </w:rPr>
        <w:t> </w:t>
      </w:r>
      <w:r>
        <w:rPr/>
        <w:t>building</w:t>
      </w:r>
      <w:r>
        <w:rPr>
          <w:spacing w:val="-6"/>
        </w:rPr>
        <w:t> </w:t>
      </w:r>
      <w:r>
        <w:rPr/>
        <w:t>complete</w:t>
      </w:r>
      <w:r>
        <w:rPr>
          <w:spacing w:val="-7"/>
        </w:rPr>
        <w:t> </w:t>
      </w:r>
      <w:r>
        <w:rPr/>
        <w:t>collapse</w:t>
      </w:r>
      <w:r>
        <w:rPr>
          <w:spacing w:val="-6"/>
        </w:rPr>
        <w:t> </w:t>
      </w:r>
      <w:r>
        <w:rPr/>
        <w:t>in</w:t>
      </w:r>
      <w:r>
        <w:rPr>
          <w:spacing w:val="-6"/>
        </w:rPr>
        <w:t> </w:t>
      </w:r>
      <w:r>
        <w:rPr/>
        <w:t>Hatay</w:t>
      </w:r>
      <w:r>
        <w:rPr>
          <w:spacing w:val="-8"/>
        </w:rPr>
        <w:t> </w:t>
      </w:r>
      <w:r>
        <w:rPr/>
        <w:t>(Source:</w:t>
      </w:r>
      <w:r>
        <w:rPr>
          <w:spacing w:val="-4"/>
        </w:rPr>
        <w:t> </w:t>
      </w:r>
      <w:hyperlink r:id="rId31">
        <w:r>
          <w:rPr>
            <w:color w:val="1154CC"/>
            <w:spacing w:val="-2"/>
            <w:u w:val="single" w:color="1154CC"/>
          </w:rPr>
          <w:t>Twitter</w:t>
        </w:r>
      </w:hyperlink>
      <w:r>
        <w:rPr>
          <w:spacing w:val="-2"/>
        </w:rPr>
        <w:t>).</w:t>
      </w:r>
    </w:p>
    <w:p>
      <w:pPr>
        <w:pStyle w:val="ListParagraph"/>
        <w:numPr>
          <w:ilvl w:val="0"/>
          <w:numId w:val="14"/>
        </w:numPr>
        <w:tabs>
          <w:tab w:pos="958" w:val="left" w:leader="none"/>
          <w:tab w:pos="960" w:val="left" w:leader="none"/>
        </w:tabs>
        <w:spacing w:line="240" w:lineRule="auto" w:before="160" w:after="0"/>
        <w:ind w:left="960" w:right="214" w:hanging="540"/>
        <w:jc w:val="both"/>
        <w:rPr>
          <w:sz w:val="22"/>
        </w:rPr>
      </w:pPr>
      <w:r>
        <w:rPr>
          <w:sz w:val="22"/>
        </w:rPr>
        <w:t>It</w:t>
      </w:r>
      <w:r>
        <w:rPr>
          <w:spacing w:val="-5"/>
          <w:sz w:val="22"/>
        </w:rPr>
        <w:t> </w:t>
      </w:r>
      <w:r>
        <w:rPr>
          <w:sz w:val="22"/>
        </w:rPr>
        <w:t>is</w:t>
      </w:r>
      <w:r>
        <w:rPr>
          <w:spacing w:val="-6"/>
          <w:sz w:val="22"/>
        </w:rPr>
        <w:t> </w:t>
      </w:r>
      <w:r>
        <w:rPr>
          <w:sz w:val="22"/>
        </w:rPr>
        <w:t>noted</w:t>
      </w:r>
      <w:r>
        <w:rPr>
          <w:spacing w:val="-7"/>
          <w:sz w:val="22"/>
        </w:rPr>
        <w:t> </w:t>
      </w:r>
      <w:r>
        <w:rPr>
          <w:sz w:val="22"/>
        </w:rPr>
        <w:t>that</w:t>
      </w:r>
      <w:r>
        <w:rPr>
          <w:spacing w:val="-5"/>
          <w:sz w:val="22"/>
        </w:rPr>
        <w:t> </w:t>
      </w:r>
      <w:r>
        <w:rPr>
          <w:sz w:val="22"/>
        </w:rPr>
        <w:t>the</w:t>
      </w:r>
      <w:r>
        <w:rPr>
          <w:spacing w:val="-7"/>
          <w:sz w:val="22"/>
        </w:rPr>
        <w:t> </w:t>
      </w:r>
      <w:r>
        <w:rPr>
          <w:sz w:val="22"/>
        </w:rPr>
        <w:t>infill</w:t>
      </w:r>
      <w:r>
        <w:rPr>
          <w:spacing w:val="-7"/>
          <w:sz w:val="22"/>
        </w:rPr>
        <w:t> </w:t>
      </w:r>
      <w:r>
        <w:rPr>
          <w:sz w:val="22"/>
        </w:rPr>
        <w:t>walls</w:t>
      </w:r>
      <w:r>
        <w:rPr>
          <w:spacing w:val="-6"/>
          <w:sz w:val="22"/>
        </w:rPr>
        <w:t> </w:t>
      </w:r>
      <w:r>
        <w:rPr>
          <w:sz w:val="22"/>
        </w:rPr>
        <w:t>of</w:t>
      </w:r>
      <w:r>
        <w:rPr>
          <w:spacing w:val="-5"/>
          <w:sz w:val="22"/>
        </w:rPr>
        <w:t> </w:t>
      </w:r>
      <w:r>
        <w:rPr>
          <w:sz w:val="22"/>
        </w:rPr>
        <w:t>the</w:t>
      </w:r>
      <w:r>
        <w:rPr>
          <w:spacing w:val="-7"/>
          <w:sz w:val="22"/>
        </w:rPr>
        <w:t> </w:t>
      </w:r>
      <w:r>
        <w:rPr>
          <w:sz w:val="22"/>
        </w:rPr>
        <w:t>collapsed</w:t>
      </w:r>
      <w:r>
        <w:rPr>
          <w:spacing w:val="-7"/>
          <w:sz w:val="22"/>
        </w:rPr>
        <w:t> </w:t>
      </w:r>
      <w:r>
        <w:rPr>
          <w:sz w:val="22"/>
        </w:rPr>
        <w:t>buildings</w:t>
      </w:r>
      <w:r>
        <w:rPr>
          <w:spacing w:val="-6"/>
          <w:sz w:val="22"/>
        </w:rPr>
        <w:t> </w:t>
      </w:r>
      <w:r>
        <w:rPr>
          <w:sz w:val="22"/>
        </w:rPr>
        <w:t>discussed</w:t>
      </w:r>
      <w:r>
        <w:rPr>
          <w:spacing w:val="-6"/>
          <w:sz w:val="22"/>
        </w:rPr>
        <w:t> </w:t>
      </w:r>
      <w:r>
        <w:rPr>
          <w:sz w:val="22"/>
        </w:rPr>
        <w:t>above</w:t>
      </w:r>
      <w:r>
        <w:rPr>
          <w:spacing w:val="-7"/>
          <w:sz w:val="22"/>
        </w:rPr>
        <w:t> </w:t>
      </w:r>
      <w:r>
        <w:rPr>
          <w:sz w:val="22"/>
        </w:rPr>
        <w:t>were</w:t>
      </w:r>
      <w:r>
        <w:rPr>
          <w:spacing w:val="-6"/>
          <w:sz w:val="22"/>
        </w:rPr>
        <w:t> </w:t>
      </w:r>
      <w:r>
        <w:rPr>
          <w:sz w:val="22"/>
        </w:rPr>
        <w:t>not</w:t>
      </w:r>
      <w:r>
        <w:rPr>
          <w:spacing w:val="-5"/>
          <w:sz w:val="22"/>
        </w:rPr>
        <w:t> </w:t>
      </w:r>
      <w:r>
        <w:rPr>
          <w:sz w:val="22"/>
        </w:rPr>
        <w:t>isolated from</w:t>
      </w:r>
      <w:r>
        <w:rPr>
          <w:spacing w:val="-5"/>
          <w:sz w:val="22"/>
        </w:rPr>
        <w:t> </w:t>
      </w:r>
      <w:r>
        <w:rPr>
          <w:sz w:val="22"/>
        </w:rPr>
        <w:t>the</w:t>
      </w:r>
      <w:r>
        <w:rPr>
          <w:spacing w:val="-7"/>
          <w:sz w:val="22"/>
        </w:rPr>
        <w:t> </w:t>
      </w:r>
      <w:r>
        <w:rPr>
          <w:sz w:val="22"/>
        </w:rPr>
        <w:t>bounding</w:t>
      </w:r>
      <w:r>
        <w:rPr>
          <w:spacing w:val="-7"/>
          <w:sz w:val="22"/>
        </w:rPr>
        <w:t> </w:t>
      </w:r>
      <w:r>
        <w:rPr>
          <w:sz w:val="22"/>
        </w:rPr>
        <w:t>frames,</w:t>
      </w:r>
      <w:r>
        <w:rPr>
          <w:spacing w:val="-3"/>
          <w:sz w:val="22"/>
        </w:rPr>
        <w:t> </w:t>
      </w:r>
      <w:r>
        <w:rPr>
          <w:sz w:val="22"/>
        </w:rPr>
        <w:t>which</w:t>
      </w:r>
      <w:r>
        <w:rPr>
          <w:spacing w:val="-6"/>
          <w:sz w:val="22"/>
        </w:rPr>
        <w:t> </w:t>
      </w:r>
      <w:r>
        <w:rPr>
          <w:sz w:val="22"/>
        </w:rPr>
        <w:t>is</w:t>
      </w:r>
      <w:r>
        <w:rPr>
          <w:spacing w:val="-6"/>
          <w:sz w:val="22"/>
        </w:rPr>
        <w:t> </w:t>
      </w:r>
      <w:r>
        <w:rPr>
          <w:sz w:val="22"/>
        </w:rPr>
        <w:t>the</w:t>
      </w:r>
      <w:r>
        <w:rPr>
          <w:spacing w:val="-7"/>
          <w:sz w:val="22"/>
        </w:rPr>
        <w:t> </w:t>
      </w:r>
      <w:r>
        <w:rPr>
          <w:sz w:val="22"/>
        </w:rPr>
        <w:t>main</w:t>
      </w:r>
      <w:r>
        <w:rPr>
          <w:spacing w:val="-4"/>
          <w:sz w:val="22"/>
        </w:rPr>
        <w:t> </w:t>
      </w:r>
      <w:r>
        <w:rPr>
          <w:sz w:val="22"/>
        </w:rPr>
        <w:t>reason</w:t>
      </w:r>
      <w:r>
        <w:rPr>
          <w:spacing w:val="-4"/>
          <w:sz w:val="22"/>
        </w:rPr>
        <w:t> </w:t>
      </w:r>
      <w:r>
        <w:rPr>
          <w:sz w:val="22"/>
        </w:rPr>
        <w:t>why</w:t>
      </w:r>
      <w:r>
        <w:rPr>
          <w:spacing w:val="-6"/>
          <w:sz w:val="22"/>
        </w:rPr>
        <w:t> </w:t>
      </w:r>
      <w:r>
        <w:rPr>
          <w:sz w:val="22"/>
        </w:rPr>
        <w:t>the</w:t>
      </w:r>
      <w:r>
        <w:rPr>
          <w:spacing w:val="-7"/>
          <w:sz w:val="22"/>
        </w:rPr>
        <w:t> </w:t>
      </w:r>
      <w:r>
        <w:rPr>
          <w:sz w:val="22"/>
        </w:rPr>
        <w:t>infill</w:t>
      </w:r>
      <w:r>
        <w:rPr>
          <w:spacing w:val="-5"/>
          <w:sz w:val="22"/>
        </w:rPr>
        <w:t> </w:t>
      </w:r>
      <w:r>
        <w:rPr>
          <w:sz w:val="22"/>
        </w:rPr>
        <w:t>walls</w:t>
      </w:r>
      <w:r>
        <w:rPr>
          <w:spacing w:val="-4"/>
          <w:sz w:val="22"/>
        </w:rPr>
        <w:t> </w:t>
      </w:r>
      <w:r>
        <w:rPr>
          <w:sz w:val="22"/>
        </w:rPr>
        <w:t>were</w:t>
      </w:r>
      <w:r>
        <w:rPr>
          <w:spacing w:val="-4"/>
          <w:sz w:val="22"/>
        </w:rPr>
        <w:t> </w:t>
      </w:r>
      <w:r>
        <w:rPr>
          <w:sz w:val="22"/>
        </w:rPr>
        <w:t>an</w:t>
      </w:r>
      <w:r>
        <w:rPr>
          <w:spacing w:val="-4"/>
          <w:sz w:val="22"/>
        </w:rPr>
        <w:t> </w:t>
      </w:r>
      <w:r>
        <w:rPr>
          <w:sz w:val="22"/>
        </w:rPr>
        <w:t>important factor</w:t>
      </w:r>
      <w:r>
        <w:rPr>
          <w:spacing w:val="-1"/>
          <w:sz w:val="22"/>
        </w:rPr>
        <w:t> </w:t>
      </w:r>
      <w:r>
        <w:rPr>
          <w:sz w:val="22"/>
        </w:rPr>
        <w:t>in</w:t>
      </w:r>
      <w:r>
        <w:rPr>
          <w:spacing w:val="-4"/>
          <w:sz w:val="22"/>
        </w:rPr>
        <w:t> </w:t>
      </w:r>
      <w:r>
        <w:rPr>
          <w:sz w:val="22"/>
        </w:rPr>
        <w:t>the</w:t>
      </w:r>
      <w:r>
        <w:rPr>
          <w:spacing w:val="-2"/>
          <w:sz w:val="22"/>
        </w:rPr>
        <w:t> </w:t>
      </w:r>
      <w:r>
        <w:rPr>
          <w:sz w:val="22"/>
        </w:rPr>
        <w:t>formation</w:t>
      </w:r>
      <w:r>
        <w:rPr>
          <w:spacing w:val="-2"/>
          <w:sz w:val="22"/>
        </w:rPr>
        <w:t> </w:t>
      </w:r>
      <w:r>
        <w:rPr>
          <w:sz w:val="22"/>
        </w:rPr>
        <w:t>of</w:t>
      </w:r>
      <w:r>
        <w:rPr>
          <w:spacing w:val="-3"/>
          <w:sz w:val="22"/>
        </w:rPr>
        <w:t> </w:t>
      </w:r>
      <w:r>
        <w:rPr>
          <w:sz w:val="22"/>
        </w:rPr>
        <w:t>weak</w:t>
      </w:r>
      <w:r>
        <w:rPr>
          <w:spacing w:val="-1"/>
          <w:sz w:val="22"/>
        </w:rPr>
        <w:t> </w:t>
      </w:r>
      <w:r>
        <w:rPr>
          <w:sz w:val="22"/>
        </w:rPr>
        <w:t>and</w:t>
      </w:r>
      <w:r>
        <w:rPr>
          <w:spacing w:val="-2"/>
          <w:sz w:val="22"/>
        </w:rPr>
        <w:t> </w:t>
      </w:r>
      <w:r>
        <w:rPr>
          <w:sz w:val="22"/>
        </w:rPr>
        <w:t>soft</w:t>
      </w:r>
      <w:r>
        <w:rPr>
          <w:spacing w:val="-1"/>
          <w:sz w:val="22"/>
        </w:rPr>
        <w:t> </w:t>
      </w:r>
      <w:r>
        <w:rPr>
          <w:sz w:val="22"/>
        </w:rPr>
        <w:t>stories.</w:t>
      </w:r>
      <w:r>
        <w:rPr>
          <w:spacing w:val="-1"/>
          <w:sz w:val="22"/>
        </w:rPr>
        <w:t> </w:t>
      </w:r>
      <w:r>
        <w:rPr>
          <w:sz w:val="22"/>
        </w:rPr>
        <w:t>Although</w:t>
      </w:r>
      <w:r>
        <w:rPr>
          <w:spacing w:val="-2"/>
          <w:sz w:val="22"/>
        </w:rPr>
        <w:t> </w:t>
      </w:r>
      <w:r>
        <w:rPr>
          <w:sz w:val="22"/>
        </w:rPr>
        <w:t>the</w:t>
      </w:r>
      <w:r>
        <w:rPr>
          <w:spacing w:val="-2"/>
          <w:sz w:val="22"/>
        </w:rPr>
        <w:t> </w:t>
      </w:r>
      <w:r>
        <w:rPr>
          <w:sz w:val="22"/>
        </w:rPr>
        <w:t>current</w:t>
      </w:r>
      <w:r>
        <w:rPr>
          <w:spacing w:val="-3"/>
          <w:sz w:val="22"/>
        </w:rPr>
        <w:t> </w:t>
      </w:r>
      <w:r>
        <w:rPr>
          <w:sz w:val="22"/>
        </w:rPr>
        <w:t>version</w:t>
      </w:r>
      <w:r>
        <w:rPr>
          <w:spacing w:val="-2"/>
          <w:sz w:val="22"/>
        </w:rPr>
        <w:t> </w:t>
      </w:r>
      <w:r>
        <w:rPr>
          <w:sz w:val="22"/>
        </w:rPr>
        <w:t>of</w:t>
      </w:r>
      <w:r>
        <w:rPr>
          <w:spacing w:val="-2"/>
          <w:sz w:val="22"/>
        </w:rPr>
        <w:t> </w:t>
      </w:r>
      <w:r>
        <w:rPr>
          <w:sz w:val="22"/>
        </w:rPr>
        <w:t>the</w:t>
      </w:r>
      <w:r>
        <w:rPr>
          <w:spacing w:val="-2"/>
          <w:sz w:val="22"/>
        </w:rPr>
        <w:t> </w:t>
      </w:r>
      <w:r>
        <w:rPr>
          <w:sz w:val="22"/>
        </w:rPr>
        <w:t>TBSC includes provisions for the inclusion of the infill walls for identification of vertical irregularities and suggests methods for isolating the infill walls from the frames, such isolation</w:t>
      </w:r>
      <w:r>
        <w:rPr>
          <w:spacing w:val="-7"/>
          <w:sz w:val="22"/>
        </w:rPr>
        <w:t> </w:t>
      </w:r>
      <w:r>
        <w:rPr>
          <w:sz w:val="22"/>
        </w:rPr>
        <w:t>and</w:t>
      </w:r>
      <w:r>
        <w:rPr>
          <w:spacing w:val="-7"/>
          <w:sz w:val="22"/>
        </w:rPr>
        <w:t> </w:t>
      </w:r>
      <w:r>
        <w:rPr>
          <w:sz w:val="22"/>
        </w:rPr>
        <w:t>inclusion</w:t>
      </w:r>
      <w:r>
        <w:rPr>
          <w:spacing w:val="-7"/>
          <w:sz w:val="22"/>
        </w:rPr>
        <w:t> </w:t>
      </w:r>
      <w:r>
        <w:rPr>
          <w:sz w:val="22"/>
        </w:rPr>
        <w:t>of</w:t>
      </w:r>
      <w:r>
        <w:rPr>
          <w:spacing w:val="-6"/>
          <w:sz w:val="22"/>
        </w:rPr>
        <w:t> </w:t>
      </w:r>
      <w:r>
        <w:rPr>
          <w:sz w:val="22"/>
        </w:rPr>
        <w:t>infill</w:t>
      </w:r>
      <w:r>
        <w:rPr>
          <w:spacing w:val="-8"/>
          <w:sz w:val="22"/>
        </w:rPr>
        <w:t> </w:t>
      </w:r>
      <w:r>
        <w:rPr>
          <w:sz w:val="22"/>
        </w:rPr>
        <w:t>walls</w:t>
      </w:r>
      <w:r>
        <w:rPr>
          <w:spacing w:val="-7"/>
          <w:sz w:val="22"/>
        </w:rPr>
        <w:t> </w:t>
      </w:r>
      <w:r>
        <w:rPr>
          <w:sz w:val="22"/>
        </w:rPr>
        <w:t>in</w:t>
      </w:r>
      <w:r>
        <w:rPr>
          <w:spacing w:val="-7"/>
          <w:sz w:val="22"/>
        </w:rPr>
        <w:t> </w:t>
      </w:r>
      <w:r>
        <w:rPr>
          <w:sz w:val="22"/>
        </w:rPr>
        <w:t>numerical</w:t>
      </w:r>
      <w:r>
        <w:rPr>
          <w:spacing w:val="-8"/>
          <w:sz w:val="22"/>
        </w:rPr>
        <w:t> </w:t>
      </w:r>
      <w:r>
        <w:rPr>
          <w:sz w:val="22"/>
        </w:rPr>
        <w:t>models</w:t>
      </w:r>
      <w:r>
        <w:rPr>
          <w:spacing w:val="-7"/>
          <w:sz w:val="22"/>
        </w:rPr>
        <w:t> </w:t>
      </w:r>
      <w:r>
        <w:rPr>
          <w:sz w:val="22"/>
        </w:rPr>
        <w:t>are</w:t>
      </w:r>
      <w:r>
        <w:rPr>
          <w:spacing w:val="-7"/>
          <w:sz w:val="22"/>
        </w:rPr>
        <w:t> </w:t>
      </w:r>
      <w:r>
        <w:rPr>
          <w:sz w:val="22"/>
        </w:rPr>
        <w:t>not</w:t>
      </w:r>
      <w:r>
        <w:rPr>
          <w:spacing w:val="-8"/>
          <w:sz w:val="22"/>
        </w:rPr>
        <w:t> </w:t>
      </w:r>
      <w:r>
        <w:rPr>
          <w:sz w:val="22"/>
        </w:rPr>
        <w:t>required.</w:t>
      </w:r>
      <w:r>
        <w:rPr>
          <w:spacing w:val="-6"/>
          <w:sz w:val="22"/>
        </w:rPr>
        <w:t> </w:t>
      </w:r>
      <w:r>
        <w:rPr>
          <w:sz w:val="22"/>
        </w:rPr>
        <w:t>Revisions</w:t>
      </w:r>
      <w:r>
        <w:rPr>
          <w:spacing w:val="-7"/>
          <w:sz w:val="22"/>
        </w:rPr>
        <w:t> </w:t>
      </w:r>
      <w:r>
        <w:rPr>
          <w:sz w:val="22"/>
        </w:rPr>
        <w:t>in</w:t>
      </w:r>
      <w:r>
        <w:rPr>
          <w:spacing w:val="-7"/>
          <w:sz w:val="22"/>
        </w:rPr>
        <w:t> </w:t>
      </w:r>
      <w:r>
        <w:rPr>
          <w:sz w:val="22"/>
        </w:rPr>
        <w:t>the TBSC</w:t>
      </w:r>
      <w:r>
        <w:rPr>
          <w:spacing w:val="-3"/>
          <w:sz w:val="22"/>
        </w:rPr>
        <w:t> </w:t>
      </w:r>
      <w:r>
        <w:rPr>
          <w:sz w:val="22"/>
        </w:rPr>
        <w:t>for</w:t>
      </w:r>
      <w:r>
        <w:rPr>
          <w:spacing w:val="-4"/>
          <w:sz w:val="22"/>
        </w:rPr>
        <w:t> </w:t>
      </w:r>
      <w:r>
        <w:rPr>
          <w:sz w:val="22"/>
        </w:rPr>
        <w:t>explicit</w:t>
      </w:r>
      <w:r>
        <w:rPr>
          <w:spacing w:val="-4"/>
          <w:sz w:val="22"/>
        </w:rPr>
        <w:t> </w:t>
      </w:r>
      <w:r>
        <w:rPr>
          <w:sz w:val="22"/>
        </w:rPr>
        <w:t>consideration</w:t>
      </w:r>
      <w:r>
        <w:rPr>
          <w:spacing w:val="-3"/>
          <w:sz w:val="22"/>
        </w:rPr>
        <w:t> </w:t>
      </w:r>
      <w:r>
        <w:rPr>
          <w:sz w:val="22"/>
        </w:rPr>
        <w:t>of</w:t>
      </w:r>
      <w:r>
        <w:rPr>
          <w:spacing w:val="-4"/>
          <w:sz w:val="22"/>
        </w:rPr>
        <w:t> </w:t>
      </w:r>
      <w:r>
        <w:rPr>
          <w:sz w:val="22"/>
        </w:rPr>
        <w:t>infill</w:t>
      </w:r>
      <w:r>
        <w:rPr>
          <w:spacing w:val="-3"/>
          <w:sz w:val="22"/>
        </w:rPr>
        <w:t> </w:t>
      </w:r>
      <w:r>
        <w:rPr>
          <w:sz w:val="22"/>
        </w:rPr>
        <w:t>walls</w:t>
      </w:r>
      <w:r>
        <w:rPr>
          <w:spacing w:val="-2"/>
          <w:sz w:val="22"/>
        </w:rPr>
        <w:t> </w:t>
      </w:r>
      <w:r>
        <w:rPr>
          <w:sz w:val="22"/>
        </w:rPr>
        <w:t>and</w:t>
      </w:r>
      <w:r>
        <w:rPr>
          <w:spacing w:val="-5"/>
          <w:sz w:val="22"/>
        </w:rPr>
        <w:t> </w:t>
      </w:r>
      <w:r>
        <w:rPr>
          <w:sz w:val="22"/>
        </w:rPr>
        <w:t>their</w:t>
      </w:r>
      <w:r>
        <w:rPr>
          <w:spacing w:val="-2"/>
          <w:sz w:val="22"/>
        </w:rPr>
        <w:t> </w:t>
      </w:r>
      <w:r>
        <w:rPr>
          <w:sz w:val="22"/>
        </w:rPr>
        <w:t>isolation</w:t>
      </w:r>
      <w:r>
        <w:rPr>
          <w:spacing w:val="-5"/>
          <w:sz w:val="22"/>
        </w:rPr>
        <w:t> </w:t>
      </w:r>
      <w:r>
        <w:rPr>
          <w:sz w:val="22"/>
        </w:rPr>
        <w:t>from</w:t>
      </w:r>
      <w:r>
        <w:rPr>
          <w:spacing w:val="-4"/>
          <w:sz w:val="22"/>
        </w:rPr>
        <w:t> </w:t>
      </w:r>
      <w:r>
        <w:rPr>
          <w:sz w:val="22"/>
        </w:rPr>
        <w:t>the</w:t>
      </w:r>
      <w:r>
        <w:rPr>
          <w:spacing w:val="-5"/>
          <w:sz w:val="22"/>
        </w:rPr>
        <w:t> </w:t>
      </w:r>
      <w:r>
        <w:rPr>
          <w:sz w:val="22"/>
        </w:rPr>
        <w:t>frames</w:t>
      </w:r>
      <w:r>
        <w:rPr>
          <w:spacing w:val="-5"/>
          <w:sz w:val="22"/>
        </w:rPr>
        <w:t> </w:t>
      </w:r>
      <w:r>
        <w:rPr>
          <w:sz w:val="22"/>
        </w:rPr>
        <w:t>should</w:t>
      </w:r>
      <w:r>
        <w:rPr>
          <w:spacing w:val="-3"/>
          <w:sz w:val="22"/>
        </w:rPr>
        <w:t> </w:t>
      </w:r>
      <w:r>
        <w:rPr>
          <w:sz w:val="22"/>
        </w:rPr>
        <w:t>be </w:t>
      </w:r>
      <w:r>
        <w:rPr>
          <w:spacing w:val="-2"/>
          <w:sz w:val="22"/>
        </w:rPr>
        <w:t>revisited.</w:t>
      </w:r>
    </w:p>
    <w:p>
      <w:pPr>
        <w:pStyle w:val="ListParagraph"/>
        <w:numPr>
          <w:ilvl w:val="0"/>
          <w:numId w:val="14"/>
        </w:numPr>
        <w:tabs>
          <w:tab w:pos="958" w:val="left" w:leader="none"/>
          <w:tab w:pos="960" w:val="left" w:leader="none"/>
        </w:tabs>
        <w:spacing w:line="240" w:lineRule="auto" w:before="120" w:after="0"/>
        <w:ind w:left="960" w:right="215" w:hanging="540"/>
        <w:jc w:val="both"/>
        <w:rPr>
          <w:sz w:val="22"/>
        </w:rPr>
      </w:pPr>
      <w:r>
        <w:rPr>
          <w:sz w:val="22"/>
        </w:rPr>
        <w:t>In</w:t>
      </w:r>
      <w:r>
        <w:rPr>
          <w:spacing w:val="-11"/>
          <w:sz w:val="22"/>
        </w:rPr>
        <w:t> </w:t>
      </w:r>
      <w:r>
        <w:rPr>
          <w:sz w:val="22"/>
        </w:rPr>
        <w:t>some</w:t>
      </w:r>
      <w:r>
        <w:rPr>
          <w:spacing w:val="-11"/>
          <w:sz w:val="22"/>
        </w:rPr>
        <w:t> </w:t>
      </w:r>
      <w:r>
        <w:rPr>
          <w:sz w:val="22"/>
        </w:rPr>
        <w:t>of</w:t>
      </w:r>
      <w:r>
        <w:rPr>
          <w:spacing w:val="-10"/>
          <w:sz w:val="22"/>
        </w:rPr>
        <w:t> </w:t>
      </w:r>
      <w:r>
        <w:rPr>
          <w:sz w:val="22"/>
        </w:rPr>
        <w:t>the</w:t>
      </w:r>
      <w:r>
        <w:rPr>
          <w:spacing w:val="-12"/>
          <w:sz w:val="22"/>
        </w:rPr>
        <w:t> </w:t>
      </w:r>
      <w:r>
        <w:rPr>
          <w:sz w:val="22"/>
        </w:rPr>
        <w:t>collapsed</w:t>
      </w:r>
      <w:r>
        <w:rPr>
          <w:spacing w:val="-14"/>
          <w:sz w:val="22"/>
        </w:rPr>
        <w:t> </w:t>
      </w:r>
      <w:r>
        <w:rPr>
          <w:sz w:val="22"/>
        </w:rPr>
        <w:t>buildings,</w:t>
      </w:r>
      <w:r>
        <w:rPr>
          <w:spacing w:val="-8"/>
          <w:sz w:val="22"/>
        </w:rPr>
        <w:t> </w:t>
      </w:r>
      <w:r>
        <w:rPr>
          <w:sz w:val="22"/>
        </w:rPr>
        <w:t>it</w:t>
      </w:r>
      <w:r>
        <w:rPr>
          <w:spacing w:val="-10"/>
          <w:sz w:val="22"/>
        </w:rPr>
        <w:t> </w:t>
      </w:r>
      <w:r>
        <w:rPr>
          <w:sz w:val="22"/>
        </w:rPr>
        <w:t>is</w:t>
      </w:r>
      <w:r>
        <w:rPr>
          <w:spacing w:val="-8"/>
          <w:sz w:val="22"/>
        </w:rPr>
        <w:t> </w:t>
      </w:r>
      <w:r>
        <w:rPr>
          <w:sz w:val="22"/>
        </w:rPr>
        <w:t>possible</w:t>
      </w:r>
      <w:r>
        <w:rPr>
          <w:spacing w:val="-9"/>
          <w:sz w:val="22"/>
        </w:rPr>
        <w:t> </w:t>
      </w:r>
      <w:r>
        <w:rPr>
          <w:sz w:val="22"/>
        </w:rPr>
        <w:t>that</w:t>
      </w:r>
      <w:r>
        <w:rPr>
          <w:spacing w:val="-10"/>
          <w:sz w:val="22"/>
        </w:rPr>
        <w:t> </w:t>
      </w:r>
      <w:r>
        <w:rPr>
          <w:sz w:val="22"/>
        </w:rPr>
        <w:t>the</w:t>
      </w:r>
      <w:r>
        <w:rPr>
          <w:spacing w:val="-12"/>
          <w:sz w:val="22"/>
        </w:rPr>
        <w:t> </w:t>
      </w:r>
      <w:r>
        <w:rPr>
          <w:sz w:val="22"/>
        </w:rPr>
        <w:t>presence</w:t>
      </w:r>
      <w:r>
        <w:rPr>
          <w:spacing w:val="-11"/>
          <w:sz w:val="22"/>
        </w:rPr>
        <w:t> </w:t>
      </w:r>
      <w:r>
        <w:rPr>
          <w:sz w:val="22"/>
        </w:rPr>
        <w:t>of</w:t>
      </w:r>
      <w:r>
        <w:rPr>
          <w:spacing w:val="-10"/>
          <w:sz w:val="22"/>
        </w:rPr>
        <w:t> </w:t>
      </w:r>
      <w:r>
        <w:rPr>
          <w:sz w:val="22"/>
        </w:rPr>
        <w:t>soft</w:t>
      </w:r>
      <w:r>
        <w:rPr>
          <w:spacing w:val="-10"/>
          <w:sz w:val="22"/>
        </w:rPr>
        <w:t> </w:t>
      </w:r>
      <w:r>
        <w:rPr>
          <w:sz w:val="22"/>
        </w:rPr>
        <w:t>and</w:t>
      </w:r>
      <w:r>
        <w:rPr>
          <w:spacing w:val="-9"/>
          <w:sz w:val="22"/>
        </w:rPr>
        <w:t> </w:t>
      </w:r>
      <w:r>
        <w:rPr>
          <w:sz w:val="22"/>
        </w:rPr>
        <w:t>weak</w:t>
      </w:r>
      <w:r>
        <w:rPr>
          <w:spacing w:val="-11"/>
          <w:sz w:val="22"/>
        </w:rPr>
        <w:t> </w:t>
      </w:r>
      <w:r>
        <w:rPr>
          <w:sz w:val="22"/>
        </w:rPr>
        <w:t>stories is</w:t>
      </w:r>
      <w:r>
        <w:rPr>
          <w:spacing w:val="-14"/>
          <w:sz w:val="22"/>
        </w:rPr>
        <w:t> </w:t>
      </w:r>
      <w:r>
        <w:rPr>
          <w:sz w:val="22"/>
        </w:rPr>
        <w:t>accompanied</w:t>
      </w:r>
      <w:r>
        <w:rPr>
          <w:spacing w:val="-13"/>
          <w:sz w:val="22"/>
        </w:rPr>
        <w:t> </w:t>
      </w:r>
      <w:r>
        <w:rPr>
          <w:sz w:val="22"/>
        </w:rPr>
        <w:t>by</w:t>
      </w:r>
      <w:r>
        <w:rPr>
          <w:spacing w:val="-15"/>
          <w:sz w:val="22"/>
        </w:rPr>
        <w:t> </w:t>
      </w:r>
      <w:r>
        <w:rPr>
          <w:sz w:val="22"/>
        </w:rPr>
        <w:t>other</w:t>
      </w:r>
      <w:r>
        <w:rPr>
          <w:spacing w:val="-16"/>
          <w:sz w:val="22"/>
        </w:rPr>
        <w:t> </w:t>
      </w:r>
      <w:r>
        <w:rPr>
          <w:sz w:val="22"/>
        </w:rPr>
        <w:t>characteristics</w:t>
      </w:r>
      <w:r>
        <w:rPr>
          <w:spacing w:val="-14"/>
          <w:sz w:val="22"/>
        </w:rPr>
        <w:t> </w:t>
      </w:r>
      <w:r>
        <w:rPr>
          <w:sz w:val="22"/>
        </w:rPr>
        <w:t>of</w:t>
      </w:r>
      <w:r>
        <w:rPr>
          <w:spacing w:val="-12"/>
          <w:sz w:val="22"/>
        </w:rPr>
        <w:t> </w:t>
      </w:r>
      <w:r>
        <w:rPr>
          <w:sz w:val="22"/>
        </w:rPr>
        <w:t>low</w:t>
      </w:r>
      <w:r>
        <w:rPr>
          <w:spacing w:val="-16"/>
          <w:sz w:val="22"/>
        </w:rPr>
        <w:t> </w:t>
      </w:r>
      <w:r>
        <w:rPr>
          <w:sz w:val="22"/>
        </w:rPr>
        <w:t>ductility</w:t>
      </w:r>
      <w:r>
        <w:rPr>
          <w:spacing w:val="-12"/>
          <w:sz w:val="22"/>
        </w:rPr>
        <w:t> </w:t>
      </w:r>
      <w:r>
        <w:rPr>
          <w:sz w:val="22"/>
        </w:rPr>
        <w:t>response</w:t>
      </w:r>
      <w:r>
        <w:rPr>
          <w:spacing w:val="-15"/>
          <w:sz w:val="22"/>
        </w:rPr>
        <w:t> </w:t>
      </w:r>
      <w:r>
        <w:rPr>
          <w:sz w:val="22"/>
        </w:rPr>
        <w:t>(e.g.,</w:t>
      </w:r>
      <w:r>
        <w:rPr>
          <w:spacing w:val="-13"/>
          <w:sz w:val="22"/>
        </w:rPr>
        <w:t> </w:t>
      </w:r>
      <w:r>
        <w:rPr>
          <w:sz w:val="22"/>
        </w:rPr>
        <w:t>inadequate</w:t>
      </w:r>
      <w:r>
        <w:rPr>
          <w:spacing w:val="-14"/>
          <w:sz w:val="22"/>
        </w:rPr>
        <w:t> </w:t>
      </w:r>
      <w:r>
        <w:rPr>
          <w:sz w:val="22"/>
        </w:rPr>
        <w:t>seismic detailing such as lack of confinement at the beam- and column-ends and insufficient transverse reinforcement at beam-column joints).</w:t>
      </w:r>
    </w:p>
    <w:p>
      <w:pPr>
        <w:pStyle w:val="ListParagraph"/>
        <w:numPr>
          <w:ilvl w:val="0"/>
          <w:numId w:val="14"/>
        </w:numPr>
        <w:tabs>
          <w:tab w:pos="958" w:val="left" w:leader="none"/>
          <w:tab w:pos="960" w:val="left" w:leader="none"/>
        </w:tabs>
        <w:spacing w:line="240" w:lineRule="auto" w:before="121" w:after="0"/>
        <w:ind w:left="960" w:right="214" w:hanging="540"/>
        <w:jc w:val="both"/>
        <w:rPr>
          <w:sz w:val="22"/>
        </w:rPr>
      </w:pPr>
      <w:r>
        <w:rPr>
          <w:sz w:val="22"/>
        </w:rPr>
        <w:t>The</w:t>
      </w:r>
      <w:r>
        <w:rPr>
          <w:spacing w:val="-16"/>
          <w:sz w:val="22"/>
        </w:rPr>
        <w:t> </w:t>
      </w:r>
      <w:r>
        <w:rPr>
          <w:sz w:val="22"/>
        </w:rPr>
        <w:t>particular</w:t>
      </w:r>
      <w:r>
        <w:rPr>
          <w:spacing w:val="-15"/>
          <w:sz w:val="22"/>
        </w:rPr>
        <w:t> </w:t>
      </w:r>
      <w:r>
        <w:rPr>
          <w:sz w:val="22"/>
        </w:rPr>
        <w:t>issue</w:t>
      </w:r>
      <w:r>
        <w:rPr>
          <w:spacing w:val="-15"/>
          <w:sz w:val="22"/>
        </w:rPr>
        <w:t> </w:t>
      </w:r>
      <w:r>
        <w:rPr>
          <w:sz w:val="22"/>
        </w:rPr>
        <w:t>with</w:t>
      </w:r>
      <w:r>
        <w:rPr>
          <w:spacing w:val="-16"/>
          <w:sz w:val="22"/>
        </w:rPr>
        <w:t> </w:t>
      </w:r>
      <w:r>
        <w:rPr>
          <w:sz w:val="22"/>
        </w:rPr>
        <w:t>the</w:t>
      </w:r>
      <w:r>
        <w:rPr>
          <w:spacing w:val="-15"/>
          <w:sz w:val="22"/>
        </w:rPr>
        <w:t> </w:t>
      </w:r>
      <w:r>
        <w:rPr>
          <w:sz w:val="22"/>
        </w:rPr>
        <w:t>detrimental</w:t>
      </w:r>
      <w:r>
        <w:rPr>
          <w:spacing w:val="-15"/>
          <w:sz w:val="22"/>
        </w:rPr>
        <w:t> </w:t>
      </w:r>
      <w:r>
        <w:rPr>
          <w:sz w:val="22"/>
        </w:rPr>
        <w:t>effects</w:t>
      </w:r>
      <w:r>
        <w:rPr>
          <w:spacing w:val="-15"/>
          <w:sz w:val="22"/>
        </w:rPr>
        <w:t> </w:t>
      </w:r>
      <w:r>
        <w:rPr>
          <w:sz w:val="22"/>
        </w:rPr>
        <w:t>of</w:t>
      </w:r>
      <w:r>
        <w:rPr>
          <w:spacing w:val="-15"/>
          <w:sz w:val="22"/>
        </w:rPr>
        <w:t> </w:t>
      </w:r>
      <w:r>
        <w:rPr>
          <w:sz w:val="22"/>
        </w:rPr>
        <w:t>infill</w:t>
      </w:r>
      <w:r>
        <w:rPr>
          <w:spacing w:val="-14"/>
          <w:sz w:val="22"/>
        </w:rPr>
        <w:t> </w:t>
      </w:r>
      <w:r>
        <w:rPr>
          <w:sz w:val="22"/>
        </w:rPr>
        <w:t>walls</w:t>
      </w:r>
      <w:r>
        <w:rPr>
          <w:spacing w:val="-13"/>
          <w:sz w:val="22"/>
        </w:rPr>
        <w:t> </w:t>
      </w:r>
      <w:r>
        <w:rPr>
          <w:sz w:val="22"/>
        </w:rPr>
        <w:t>at</w:t>
      </w:r>
      <w:r>
        <w:rPr>
          <w:spacing w:val="-15"/>
          <w:sz w:val="22"/>
        </w:rPr>
        <w:t> </w:t>
      </w:r>
      <w:r>
        <w:rPr>
          <w:sz w:val="22"/>
        </w:rPr>
        <w:t>large</w:t>
      </w:r>
      <w:r>
        <w:rPr>
          <w:spacing w:val="-16"/>
          <w:sz w:val="22"/>
        </w:rPr>
        <w:t> </w:t>
      </w:r>
      <w:r>
        <w:rPr>
          <w:sz w:val="22"/>
        </w:rPr>
        <w:t>shaking</w:t>
      </w:r>
      <w:r>
        <w:rPr>
          <w:spacing w:val="-14"/>
          <w:sz w:val="22"/>
        </w:rPr>
        <w:t> </w:t>
      </w:r>
      <w:r>
        <w:rPr>
          <w:sz w:val="22"/>
        </w:rPr>
        <w:t>is</w:t>
      </w:r>
      <w:r>
        <w:rPr>
          <w:spacing w:val="-13"/>
          <w:sz w:val="22"/>
        </w:rPr>
        <w:t> </w:t>
      </w:r>
      <w:r>
        <w:rPr>
          <w:sz w:val="22"/>
        </w:rPr>
        <w:t>not</w:t>
      </w:r>
      <w:r>
        <w:rPr>
          <w:spacing w:val="-15"/>
          <w:sz w:val="22"/>
        </w:rPr>
        <w:t> </w:t>
      </w:r>
      <w:r>
        <w:rPr>
          <w:sz w:val="22"/>
        </w:rPr>
        <w:t>specific to only Türkiye. In addition to their effect on the stiffness of upper stories, masonry infill walls, both at the exterior and interior walls of each floor, add considerable mass to the building,</w:t>
      </w:r>
      <w:r>
        <w:rPr>
          <w:spacing w:val="-12"/>
          <w:sz w:val="22"/>
        </w:rPr>
        <w:t> </w:t>
      </w:r>
      <w:r>
        <w:rPr>
          <w:sz w:val="22"/>
        </w:rPr>
        <w:t>resulting</w:t>
      </w:r>
      <w:r>
        <w:rPr>
          <w:spacing w:val="-14"/>
          <w:sz w:val="22"/>
        </w:rPr>
        <w:t> </w:t>
      </w:r>
      <w:r>
        <w:rPr>
          <w:sz w:val="22"/>
        </w:rPr>
        <w:t>in</w:t>
      </w:r>
      <w:r>
        <w:rPr>
          <w:spacing w:val="-13"/>
          <w:sz w:val="22"/>
        </w:rPr>
        <w:t> </w:t>
      </w:r>
      <w:r>
        <w:rPr>
          <w:sz w:val="22"/>
        </w:rPr>
        <w:t>larger</w:t>
      </w:r>
      <w:r>
        <w:rPr>
          <w:spacing w:val="-12"/>
          <w:sz w:val="22"/>
        </w:rPr>
        <w:t> </w:t>
      </w:r>
      <w:r>
        <w:rPr>
          <w:sz w:val="22"/>
        </w:rPr>
        <w:t>inertial</w:t>
      </w:r>
      <w:r>
        <w:rPr>
          <w:spacing w:val="-14"/>
          <w:sz w:val="22"/>
        </w:rPr>
        <w:t> </w:t>
      </w:r>
      <w:r>
        <w:rPr>
          <w:sz w:val="22"/>
        </w:rPr>
        <w:t>forces</w:t>
      </w:r>
      <w:r>
        <w:rPr>
          <w:spacing w:val="-13"/>
          <w:sz w:val="22"/>
        </w:rPr>
        <w:t> </w:t>
      </w:r>
      <w:r>
        <w:rPr>
          <w:sz w:val="22"/>
        </w:rPr>
        <w:t>developed</w:t>
      </w:r>
      <w:r>
        <w:rPr>
          <w:spacing w:val="-14"/>
          <w:sz w:val="22"/>
        </w:rPr>
        <w:t> </w:t>
      </w:r>
      <w:r>
        <w:rPr>
          <w:sz w:val="22"/>
        </w:rPr>
        <w:t>during</w:t>
      </w:r>
      <w:r>
        <w:rPr>
          <w:spacing w:val="-14"/>
          <w:sz w:val="22"/>
        </w:rPr>
        <w:t> </w:t>
      </w:r>
      <w:r>
        <w:rPr>
          <w:sz w:val="22"/>
        </w:rPr>
        <w:t>ground</w:t>
      </w:r>
      <w:r>
        <w:rPr>
          <w:spacing w:val="-14"/>
          <w:sz w:val="22"/>
        </w:rPr>
        <w:t> </w:t>
      </w:r>
      <w:r>
        <w:rPr>
          <w:sz w:val="22"/>
        </w:rPr>
        <w:t>shaking.</w:t>
      </w:r>
      <w:r>
        <w:rPr>
          <w:spacing w:val="-12"/>
          <w:sz w:val="22"/>
        </w:rPr>
        <w:t> </w:t>
      </w:r>
      <w:r>
        <w:rPr>
          <w:sz w:val="22"/>
        </w:rPr>
        <w:t>Poor</w:t>
      </w:r>
      <w:r>
        <w:rPr>
          <w:spacing w:val="-14"/>
          <w:sz w:val="22"/>
        </w:rPr>
        <w:t> </w:t>
      </w:r>
      <w:r>
        <w:rPr>
          <w:sz w:val="22"/>
        </w:rPr>
        <w:t>behavior of RC frame structures with masonry infill walls was observed in several previous earthquakes</w:t>
      </w:r>
      <w:r>
        <w:rPr>
          <w:spacing w:val="-9"/>
          <w:sz w:val="22"/>
        </w:rPr>
        <w:t> </w:t>
      </w:r>
      <w:r>
        <w:rPr>
          <w:sz w:val="22"/>
        </w:rPr>
        <w:t>in</w:t>
      </w:r>
      <w:r>
        <w:rPr>
          <w:spacing w:val="-9"/>
          <w:sz w:val="22"/>
        </w:rPr>
        <w:t> </w:t>
      </w:r>
      <w:r>
        <w:rPr>
          <w:sz w:val="22"/>
        </w:rPr>
        <w:t>the</w:t>
      </w:r>
      <w:r>
        <w:rPr>
          <w:spacing w:val="-7"/>
          <w:sz w:val="22"/>
        </w:rPr>
        <w:t> </w:t>
      </w:r>
      <w:r>
        <w:rPr>
          <w:sz w:val="22"/>
        </w:rPr>
        <w:t>world</w:t>
      </w:r>
      <w:r>
        <w:rPr>
          <w:spacing w:val="-9"/>
          <w:sz w:val="22"/>
        </w:rPr>
        <w:t> </w:t>
      </w:r>
      <w:r>
        <w:rPr>
          <w:sz w:val="22"/>
        </w:rPr>
        <w:t>as</w:t>
      </w:r>
      <w:r>
        <w:rPr>
          <w:spacing w:val="-6"/>
          <w:sz w:val="22"/>
        </w:rPr>
        <w:t> </w:t>
      </w:r>
      <w:r>
        <w:rPr>
          <w:sz w:val="22"/>
        </w:rPr>
        <w:t>well</w:t>
      </w:r>
      <w:r>
        <w:rPr>
          <w:spacing w:val="-7"/>
          <w:sz w:val="22"/>
        </w:rPr>
        <w:t> </w:t>
      </w:r>
      <w:r>
        <w:rPr>
          <w:sz w:val="22"/>
        </w:rPr>
        <w:t>(Braga</w:t>
      </w:r>
      <w:r>
        <w:rPr>
          <w:spacing w:val="-9"/>
          <w:sz w:val="22"/>
        </w:rPr>
        <w:t> </w:t>
      </w:r>
      <w:r>
        <w:rPr>
          <w:sz w:val="22"/>
        </w:rPr>
        <w:t>et</w:t>
      </w:r>
      <w:r>
        <w:rPr>
          <w:spacing w:val="-8"/>
          <w:sz w:val="22"/>
        </w:rPr>
        <w:t> </w:t>
      </w:r>
      <w:r>
        <w:rPr>
          <w:sz w:val="22"/>
        </w:rPr>
        <w:t>al.</w:t>
      </w:r>
      <w:r>
        <w:rPr>
          <w:spacing w:val="-7"/>
          <w:sz w:val="22"/>
        </w:rPr>
        <w:t> </w:t>
      </w:r>
      <w:r>
        <w:rPr>
          <w:sz w:val="22"/>
        </w:rPr>
        <w:t>2011;</w:t>
      </w:r>
      <w:r>
        <w:rPr>
          <w:spacing w:val="-8"/>
          <w:sz w:val="22"/>
        </w:rPr>
        <w:t> </w:t>
      </w:r>
      <w:r>
        <w:rPr>
          <w:sz w:val="22"/>
        </w:rPr>
        <w:t>Manfredi</w:t>
      </w:r>
      <w:r>
        <w:rPr>
          <w:spacing w:val="-7"/>
          <w:sz w:val="22"/>
        </w:rPr>
        <w:t> </w:t>
      </w:r>
      <w:r>
        <w:rPr>
          <w:sz w:val="22"/>
        </w:rPr>
        <w:t>et</w:t>
      </w:r>
      <w:r>
        <w:rPr>
          <w:spacing w:val="-5"/>
          <w:sz w:val="22"/>
        </w:rPr>
        <w:t> </w:t>
      </w:r>
      <w:r>
        <w:rPr>
          <w:sz w:val="22"/>
        </w:rPr>
        <w:t>al.</w:t>
      </w:r>
      <w:r>
        <w:rPr>
          <w:spacing w:val="-7"/>
          <w:sz w:val="22"/>
        </w:rPr>
        <w:t> </w:t>
      </w:r>
      <w:r>
        <w:rPr>
          <w:sz w:val="22"/>
        </w:rPr>
        <w:t>2014;</w:t>
      </w:r>
      <w:r>
        <w:rPr>
          <w:spacing w:val="-7"/>
          <w:sz w:val="22"/>
        </w:rPr>
        <w:t> </w:t>
      </w:r>
      <w:r>
        <w:rPr>
          <w:sz w:val="22"/>
        </w:rPr>
        <w:t>Marinković</w:t>
      </w:r>
      <w:r>
        <w:rPr>
          <w:spacing w:val="-8"/>
          <w:sz w:val="22"/>
        </w:rPr>
        <w:t> </w:t>
      </w:r>
      <w:r>
        <w:rPr>
          <w:sz w:val="22"/>
        </w:rPr>
        <w:t>et</w:t>
      </w:r>
      <w:r>
        <w:rPr>
          <w:spacing w:val="-8"/>
          <w:sz w:val="22"/>
        </w:rPr>
        <w:t> </w:t>
      </w:r>
      <w:r>
        <w:rPr>
          <w:sz w:val="22"/>
        </w:rPr>
        <w:t>al. </w:t>
      </w:r>
      <w:r>
        <w:rPr>
          <w:spacing w:val="-2"/>
          <w:sz w:val="22"/>
        </w:rPr>
        <w:t>2022).</w:t>
      </w:r>
    </w:p>
    <w:p>
      <w:pPr>
        <w:pStyle w:val="ListParagraph"/>
        <w:numPr>
          <w:ilvl w:val="0"/>
          <w:numId w:val="14"/>
        </w:numPr>
        <w:tabs>
          <w:tab w:pos="958" w:val="left" w:leader="none"/>
          <w:tab w:pos="960" w:val="left" w:leader="none"/>
        </w:tabs>
        <w:spacing w:line="240" w:lineRule="auto" w:before="118" w:after="0"/>
        <w:ind w:left="960" w:right="212" w:hanging="540"/>
        <w:jc w:val="both"/>
        <w:rPr>
          <w:sz w:val="22"/>
        </w:rPr>
      </w:pPr>
      <w:r>
        <w:rPr>
          <w:sz w:val="22"/>
        </w:rPr>
        <w:t>The</w:t>
      </w:r>
      <w:r>
        <w:rPr>
          <w:spacing w:val="-9"/>
          <w:sz w:val="22"/>
        </w:rPr>
        <w:t> </w:t>
      </w:r>
      <w:r>
        <w:rPr>
          <w:sz w:val="22"/>
        </w:rPr>
        <w:t>7-story</w:t>
      </w:r>
      <w:r>
        <w:rPr>
          <w:spacing w:val="-8"/>
          <w:sz w:val="22"/>
        </w:rPr>
        <w:t> </w:t>
      </w:r>
      <w:r>
        <w:rPr>
          <w:sz w:val="22"/>
        </w:rPr>
        <w:t>building</w:t>
      </w:r>
      <w:r>
        <w:rPr>
          <w:spacing w:val="-9"/>
          <w:sz w:val="22"/>
        </w:rPr>
        <w:t> </w:t>
      </w:r>
      <w:r>
        <w:rPr>
          <w:sz w:val="22"/>
        </w:rPr>
        <w:t>on</w:t>
      </w:r>
      <w:r>
        <w:rPr>
          <w:spacing w:val="-9"/>
          <w:sz w:val="22"/>
        </w:rPr>
        <w:t> </w:t>
      </w:r>
      <w:r>
        <w:rPr>
          <w:sz w:val="22"/>
        </w:rPr>
        <w:t>a</w:t>
      </w:r>
      <w:r>
        <w:rPr>
          <w:spacing w:val="-9"/>
          <w:sz w:val="22"/>
        </w:rPr>
        <w:t> </w:t>
      </w:r>
      <w:r>
        <w:rPr>
          <w:sz w:val="22"/>
        </w:rPr>
        <w:t>2-story</w:t>
      </w:r>
      <w:r>
        <w:rPr>
          <w:spacing w:val="-8"/>
          <w:sz w:val="22"/>
        </w:rPr>
        <w:t> </w:t>
      </w:r>
      <w:r>
        <w:rPr>
          <w:sz w:val="22"/>
        </w:rPr>
        <w:t>podium</w:t>
      </w:r>
      <w:r>
        <w:rPr>
          <w:spacing w:val="-8"/>
          <w:sz w:val="22"/>
        </w:rPr>
        <w:t> </w:t>
      </w:r>
      <w:r>
        <w:rPr>
          <w:sz w:val="22"/>
        </w:rPr>
        <w:t>in</w:t>
      </w:r>
      <w:r>
        <w:rPr>
          <w:spacing w:val="-9"/>
          <w:sz w:val="22"/>
        </w:rPr>
        <w:t> </w:t>
      </w:r>
      <w:r>
        <w:rPr>
          <w:sz w:val="22"/>
        </w:rPr>
        <w:t>Figure</w:t>
      </w:r>
      <w:r>
        <w:rPr>
          <w:spacing w:val="-11"/>
          <w:sz w:val="22"/>
        </w:rPr>
        <w:t> </w:t>
      </w:r>
      <w:r>
        <w:rPr>
          <w:sz w:val="22"/>
        </w:rPr>
        <w:t>4.12</w:t>
      </w:r>
      <w:r>
        <w:rPr>
          <w:spacing w:val="-8"/>
          <w:sz w:val="22"/>
        </w:rPr>
        <w:t> </w:t>
      </w:r>
      <w:r>
        <w:rPr>
          <w:sz w:val="22"/>
        </w:rPr>
        <w:t>is</w:t>
      </w:r>
      <w:r>
        <w:rPr>
          <w:spacing w:val="-8"/>
          <w:sz w:val="22"/>
        </w:rPr>
        <w:t> </w:t>
      </w:r>
      <w:r>
        <w:rPr>
          <w:sz w:val="22"/>
        </w:rPr>
        <w:t>a</w:t>
      </w:r>
      <w:r>
        <w:rPr>
          <w:spacing w:val="-9"/>
          <w:sz w:val="22"/>
        </w:rPr>
        <w:t> </w:t>
      </w:r>
      <w:r>
        <w:rPr>
          <w:sz w:val="22"/>
        </w:rPr>
        <w:t>mixed-use</w:t>
      </w:r>
      <w:r>
        <w:rPr>
          <w:spacing w:val="-9"/>
          <w:sz w:val="22"/>
        </w:rPr>
        <w:t> </w:t>
      </w:r>
      <w:r>
        <w:rPr>
          <w:sz w:val="22"/>
        </w:rPr>
        <w:t>building,</w:t>
      </w:r>
      <w:r>
        <w:rPr>
          <w:spacing w:val="-8"/>
          <w:sz w:val="22"/>
        </w:rPr>
        <w:t> </w:t>
      </w:r>
      <w:r>
        <w:rPr>
          <w:sz w:val="22"/>
        </w:rPr>
        <w:t>where</w:t>
      </w:r>
      <w:r>
        <w:rPr>
          <w:spacing w:val="-9"/>
          <w:sz w:val="22"/>
        </w:rPr>
        <w:t> </w:t>
      </w:r>
      <w:r>
        <w:rPr>
          <w:sz w:val="22"/>
        </w:rPr>
        <w:t>the podium</w:t>
      </w:r>
      <w:r>
        <w:rPr>
          <w:spacing w:val="-2"/>
          <w:sz w:val="22"/>
        </w:rPr>
        <w:t> </w:t>
      </w:r>
      <w:r>
        <w:rPr>
          <w:sz w:val="22"/>
        </w:rPr>
        <w:t>is</w:t>
      </w:r>
      <w:r>
        <w:rPr>
          <w:spacing w:val="-4"/>
          <w:sz w:val="22"/>
        </w:rPr>
        <w:t> </w:t>
      </w:r>
      <w:r>
        <w:rPr>
          <w:sz w:val="22"/>
        </w:rPr>
        <w:t>used</w:t>
      </w:r>
      <w:r>
        <w:rPr>
          <w:spacing w:val="-3"/>
          <w:sz w:val="22"/>
        </w:rPr>
        <w:t> </w:t>
      </w:r>
      <w:r>
        <w:rPr>
          <w:sz w:val="22"/>
        </w:rPr>
        <w:t>as</w:t>
      </w:r>
      <w:r>
        <w:rPr>
          <w:spacing w:val="-2"/>
          <w:sz w:val="22"/>
        </w:rPr>
        <w:t> </w:t>
      </w:r>
      <w:r>
        <w:rPr>
          <w:sz w:val="22"/>
        </w:rPr>
        <w:t>a</w:t>
      </w:r>
      <w:r>
        <w:rPr>
          <w:spacing w:val="-4"/>
          <w:sz w:val="22"/>
        </w:rPr>
        <w:t> </w:t>
      </w:r>
      <w:r>
        <w:rPr>
          <w:sz w:val="22"/>
        </w:rPr>
        <w:t>commercial</w:t>
      </w:r>
      <w:r>
        <w:rPr>
          <w:spacing w:val="-3"/>
          <w:sz w:val="22"/>
        </w:rPr>
        <w:t> </w:t>
      </w:r>
      <w:r>
        <w:rPr>
          <w:sz w:val="22"/>
        </w:rPr>
        <w:t>space</w:t>
      </w:r>
      <w:r>
        <w:rPr>
          <w:spacing w:val="-3"/>
          <w:sz w:val="22"/>
        </w:rPr>
        <w:t> </w:t>
      </w:r>
      <w:r>
        <w:rPr>
          <w:sz w:val="22"/>
        </w:rPr>
        <w:t>and</w:t>
      </w:r>
      <w:r>
        <w:rPr>
          <w:spacing w:val="-6"/>
          <w:sz w:val="22"/>
        </w:rPr>
        <w:t> </w:t>
      </w:r>
      <w:r>
        <w:rPr>
          <w:sz w:val="22"/>
        </w:rPr>
        <w:t>the</w:t>
      </w:r>
      <w:r>
        <w:rPr>
          <w:spacing w:val="-3"/>
          <w:sz w:val="22"/>
        </w:rPr>
        <w:t> </w:t>
      </w:r>
      <w:r>
        <w:rPr>
          <w:sz w:val="22"/>
        </w:rPr>
        <w:t>7-story</w:t>
      </w:r>
      <w:r>
        <w:rPr>
          <w:spacing w:val="-3"/>
          <w:sz w:val="22"/>
        </w:rPr>
        <w:t> </w:t>
      </w:r>
      <w:r>
        <w:rPr>
          <w:sz w:val="22"/>
        </w:rPr>
        <w:t>building</w:t>
      </w:r>
      <w:r>
        <w:rPr>
          <w:spacing w:val="-3"/>
          <w:sz w:val="22"/>
        </w:rPr>
        <w:t> </w:t>
      </w:r>
      <w:r>
        <w:rPr>
          <w:sz w:val="22"/>
        </w:rPr>
        <w:t>has</w:t>
      </w:r>
      <w:r>
        <w:rPr>
          <w:spacing w:val="-4"/>
          <w:sz w:val="22"/>
        </w:rPr>
        <w:t> </w:t>
      </w:r>
      <w:r>
        <w:rPr>
          <w:sz w:val="22"/>
        </w:rPr>
        <w:t>residential</w:t>
      </w:r>
      <w:r>
        <w:rPr>
          <w:spacing w:val="-3"/>
          <w:sz w:val="22"/>
        </w:rPr>
        <w:t> </w:t>
      </w:r>
      <w:r>
        <w:rPr>
          <w:sz w:val="22"/>
        </w:rPr>
        <w:t>units.</w:t>
      </w:r>
      <w:r>
        <w:rPr>
          <w:spacing w:val="-3"/>
          <w:sz w:val="22"/>
        </w:rPr>
        <w:t> </w:t>
      </w:r>
      <w:r>
        <w:rPr>
          <w:sz w:val="22"/>
        </w:rPr>
        <w:t>The first story of the podium structure has glass façades and is weaker and softer than the second story</w:t>
      </w:r>
      <w:r>
        <w:rPr>
          <w:spacing w:val="-1"/>
          <w:sz w:val="22"/>
        </w:rPr>
        <w:t> </w:t>
      </w:r>
      <w:r>
        <w:rPr>
          <w:sz w:val="22"/>
        </w:rPr>
        <w:t>of the</w:t>
      </w:r>
      <w:r>
        <w:rPr>
          <w:spacing w:val="-2"/>
          <w:sz w:val="22"/>
        </w:rPr>
        <w:t> </w:t>
      </w:r>
      <w:r>
        <w:rPr>
          <w:sz w:val="22"/>
        </w:rPr>
        <w:t>podium. This is</w:t>
      </w:r>
      <w:r>
        <w:rPr>
          <w:spacing w:val="-2"/>
          <w:sz w:val="22"/>
        </w:rPr>
        <w:t> </w:t>
      </w:r>
      <w:r>
        <w:rPr>
          <w:sz w:val="22"/>
        </w:rPr>
        <w:t>a</w:t>
      </w:r>
      <w:r>
        <w:rPr>
          <w:spacing w:val="-2"/>
          <w:sz w:val="22"/>
        </w:rPr>
        <w:t> </w:t>
      </w:r>
      <w:r>
        <w:rPr>
          <w:sz w:val="22"/>
        </w:rPr>
        <w:t>potential</w:t>
      </w:r>
      <w:r>
        <w:rPr>
          <w:spacing w:val="-1"/>
          <w:sz w:val="22"/>
        </w:rPr>
        <w:t> </w:t>
      </w:r>
      <w:r>
        <w:rPr>
          <w:sz w:val="22"/>
        </w:rPr>
        <w:t>reason for</w:t>
      </w:r>
      <w:r>
        <w:rPr>
          <w:spacing w:val="-1"/>
          <w:sz w:val="22"/>
        </w:rPr>
        <w:t> </w:t>
      </w:r>
      <w:r>
        <w:rPr>
          <w:sz w:val="22"/>
        </w:rPr>
        <w:t>the</w:t>
      </w:r>
      <w:r>
        <w:rPr>
          <w:spacing w:val="-2"/>
          <w:sz w:val="22"/>
        </w:rPr>
        <w:t> </w:t>
      </w:r>
      <w:r>
        <w:rPr>
          <w:sz w:val="22"/>
        </w:rPr>
        <w:t>collapse of this building. As observed</w:t>
      </w:r>
      <w:r>
        <w:rPr>
          <w:spacing w:val="-9"/>
          <w:sz w:val="22"/>
        </w:rPr>
        <w:t> </w:t>
      </w:r>
      <w:r>
        <w:rPr>
          <w:sz w:val="22"/>
        </w:rPr>
        <w:t>from</w:t>
      </w:r>
      <w:r>
        <w:rPr>
          <w:spacing w:val="-8"/>
          <w:sz w:val="22"/>
        </w:rPr>
        <w:t> </w:t>
      </w:r>
      <w:r>
        <w:rPr>
          <w:sz w:val="22"/>
        </w:rPr>
        <w:t>the</w:t>
      </w:r>
      <w:r>
        <w:rPr>
          <w:spacing w:val="-12"/>
          <w:sz w:val="22"/>
        </w:rPr>
        <w:t> </w:t>
      </w:r>
      <w:r>
        <w:rPr>
          <w:sz w:val="22"/>
        </w:rPr>
        <w:t>right</w:t>
      </w:r>
      <w:r>
        <w:rPr>
          <w:spacing w:val="-10"/>
          <w:sz w:val="22"/>
        </w:rPr>
        <w:t> </w:t>
      </w:r>
      <w:r>
        <w:rPr>
          <w:sz w:val="22"/>
        </w:rPr>
        <w:t>figure,</w:t>
      </w:r>
      <w:r>
        <w:rPr>
          <w:spacing w:val="-8"/>
          <w:sz w:val="22"/>
        </w:rPr>
        <w:t> </w:t>
      </w:r>
      <w:r>
        <w:rPr>
          <w:sz w:val="22"/>
        </w:rPr>
        <w:t>all</w:t>
      </w:r>
      <w:r>
        <w:rPr>
          <w:spacing w:val="-8"/>
          <w:sz w:val="22"/>
        </w:rPr>
        <w:t> </w:t>
      </w:r>
      <w:r>
        <w:rPr>
          <w:sz w:val="22"/>
        </w:rPr>
        <w:t>stories</w:t>
      </w:r>
      <w:r>
        <w:rPr>
          <w:spacing w:val="-9"/>
          <w:sz w:val="22"/>
        </w:rPr>
        <w:t> </w:t>
      </w:r>
      <w:r>
        <w:rPr>
          <w:sz w:val="22"/>
        </w:rPr>
        <w:t>of</w:t>
      </w:r>
      <w:r>
        <w:rPr>
          <w:spacing w:val="-10"/>
          <w:sz w:val="22"/>
        </w:rPr>
        <w:t> </w:t>
      </w:r>
      <w:r>
        <w:rPr>
          <w:sz w:val="22"/>
        </w:rPr>
        <w:t>the</w:t>
      </w:r>
      <w:r>
        <w:rPr>
          <w:spacing w:val="-9"/>
          <w:sz w:val="22"/>
        </w:rPr>
        <w:t> </w:t>
      </w:r>
      <w:r>
        <w:rPr>
          <w:sz w:val="22"/>
        </w:rPr>
        <w:t>7-story</w:t>
      </w:r>
      <w:r>
        <w:rPr>
          <w:spacing w:val="-8"/>
          <w:sz w:val="22"/>
        </w:rPr>
        <w:t> </w:t>
      </w:r>
      <w:r>
        <w:rPr>
          <w:sz w:val="22"/>
        </w:rPr>
        <w:t>building</w:t>
      </w:r>
      <w:r>
        <w:rPr>
          <w:spacing w:val="-9"/>
          <w:sz w:val="22"/>
        </w:rPr>
        <w:t> </w:t>
      </w:r>
      <w:r>
        <w:rPr>
          <w:sz w:val="22"/>
        </w:rPr>
        <w:t>collapsed,</w:t>
      </w:r>
      <w:r>
        <w:rPr>
          <w:spacing w:val="-8"/>
          <w:sz w:val="22"/>
        </w:rPr>
        <w:t> </w:t>
      </w:r>
      <w:r>
        <w:rPr>
          <w:sz w:val="22"/>
        </w:rPr>
        <w:t>likely</w:t>
      </w:r>
      <w:r>
        <w:rPr>
          <w:spacing w:val="-8"/>
          <w:sz w:val="22"/>
        </w:rPr>
        <w:t> </w:t>
      </w:r>
      <w:r>
        <w:rPr>
          <w:sz w:val="22"/>
        </w:rPr>
        <w:t>due</w:t>
      </w:r>
      <w:r>
        <w:rPr>
          <w:spacing w:val="-9"/>
          <w:sz w:val="22"/>
        </w:rPr>
        <w:t> </w:t>
      </w:r>
      <w:r>
        <w:rPr>
          <w:sz w:val="22"/>
        </w:rPr>
        <w:t>to</w:t>
      </w:r>
      <w:r>
        <w:rPr>
          <w:spacing w:val="-9"/>
          <w:sz w:val="22"/>
        </w:rPr>
        <w:t> </w:t>
      </w:r>
      <w:r>
        <w:rPr>
          <w:sz w:val="22"/>
        </w:rPr>
        <w:t>the impact of the podium collapse.</w:t>
      </w:r>
    </w:p>
    <w:p>
      <w:pPr>
        <w:spacing w:after="0" w:line="240" w:lineRule="auto"/>
        <w:jc w:val="both"/>
        <w:rPr>
          <w:sz w:val="22"/>
        </w:rPr>
        <w:sectPr>
          <w:pgSz w:w="12240" w:h="15840"/>
          <w:pgMar w:header="0" w:footer="1712" w:top="1480" w:bottom="1980" w:left="1200" w:right="1220"/>
        </w:sectPr>
      </w:pPr>
    </w:p>
    <w:p>
      <w:pPr>
        <w:pStyle w:val="BodyText"/>
        <w:spacing w:before="6"/>
        <w:rPr>
          <w:sz w:val="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9"/>
        <w:gridCol w:w="4581"/>
      </w:tblGrid>
      <w:tr>
        <w:trPr>
          <w:trHeight w:val="4434" w:hRule="atLeast"/>
        </w:trPr>
        <w:tc>
          <w:tcPr>
            <w:tcW w:w="4999" w:type="dxa"/>
          </w:tcPr>
          <w:p>
            <w:pPr>
              <w:pStyle w:val="TableParagraph"/>
              <w:rPr>
                <w:rFonts w:ascii="Times New Roman"/>
                <w:sz w:val="20"/>
              </w:rPr>
            </w:pPr>
          </w:p>
        </w:tc>
        <w:tc>
          <w:tcPr>
            <w:tcW w:w="4581" w:type="dxa"/>
          </w:tcPr>
          <w:p>
            <w:pPr>
              <w:pStyle w:val="TableParagraph"/>
              <w:rPr>
                <w:rFonts w:ascii="Times New Roman"/>
                <w:sz w:val="20"/>
              </w:rPr>
            </w:pPr>
          </w:p>
        </w:tc>
      </w:tr>
      <w:tr>
        <w:trPr>
          <w:trHeight w:val="631" w:hRule="atLeast"/>
        </w:trPr>
        <w:tc>
          <w:tcPr>
            <w:tcW w:w="4999" w:type="dxa"/>
          </w:tcPr>
          <w:p>
            <w:pPr>
              <w:pStyle w:val="TableParagraph"/>
              <w:spacing w:line="250" w:lineRule="atLeast" w:before="105"/>
              <w:ind w:left="2197" w:hanging="2015"/>
              <w:rPr>
                <w:sz w:val="22"/>
              </w:rPr>
            </w:pPr>
            <w:r>
              <w:rPr>
                <w:sz w:val="22"/>
              </w:rPr>
              <w:t>(a)</w:t>
            </w:r>
            <w:r>
              <w:rPr>
                <w:spacing w:val="-10"/>
                <w:sz w:val="22"/>
              </w:rPr>
              <w:t> </w:t>
            </w:r>
            <w:r>
              <w:rPr>
                <w:sz w:val="22"/>
              </w:rPr>
              <w:t>Source:</w:t>
            </w:r>
            <w:r>
              <w:rPr>
                <w:spacing w:val="-8"/>
                <w:sz w:val="22"/>
              </w:rPr>
              <w:t> </w:t>
            </w:r>
            <w:r>
              <w:rPr>
                <w:sz w:val="22"/>
              </w:rPr>
              <w:t>Google</w:t>
            </w:r>
            <w:r>
              <w:rPr>
                <w:spacing w:val="-7"/>
                <w:sz w:val="22"/>
              </w:rPr>
              <w:t> </w:t>
            </w:r>
            <w:r>
              <w:rPr>
                <w:sz w:val="22"/>
              </w:rPr>
              <w:t>Street</w:t>
            </w:r>
            <w:r>
              <w:rPr>
                <w:spacing w:val="-5"/>
                <w:sz w:val="22"/>
              </w:rPr>
              <w:t> </w:t>
            </w:r>
            <w:r>
              <w:rPr>
                <w:sz w:val="22"/>
              </w:rPr>
              <w:t>View</w:t>
            </w:r>
            <w:r>
              <w:rPr>
                <w:spacing w:val="-23"/>
                <w:sz w:val="22"/>
              </w:rPr>
              <w:t> </w:t>
            </w:r>
            <w:r>
              <w:rPr>
                <w:sz w:val="22"/>
              </w:rPr>
              <w:t>(37.575,</w:t>
            </w:r>
            <w:r>
              <w:rPr>
                <w:spacing w:val="-5"/>
                <w:sz w:val="22"/>
              </w:rPr>
              <w:t> </w:t>
            </w:r>
            <w:r>
              <w:rPr>
                <w:sz w:val="22"/>
              </w:rPr>
              <w:t>36.93) </w:t>
            </w:r>
            <w:r>
              <w:rPr>
                <w:spacing w:val="-2"/>
                <w:sz w:val="22"/>
              </w:rPr>
              <w:t>2018.</w:t>
            </w:r>
          </w:p>
        </w:tc>
        <w:tc>
          <w:tcPr>
            <w:tcW w:w="4581" w:type="dxa"/>
          </w:tcPr>
          <w:p>
            <w:pPr>
              <w:pStyle w:val="TableParagraph"/>
              <w:spacing w:line="250" w:lineRule="atLeast" w:before="105"/>
              <w:ind w:left="1250" w:hanging="665"/>
              <w:rPr>
                <w:sz w:val="22"/>
              </w:rPr>
            </w:pPr>
            <w:r>
              <w:rPr>
                <w:sz w:val="22"/>
              </w:rPr>
              <w:t>(b)</w:t>
            </w:r>
            <w:r>
              <w:rPr>
                <w:spacing w:val="-7"/>
                <w:sz w:val="22"/>
              </w:rPr>
              <w:t> </w:t>
            </w:r>
            <w:r>
              <w:rPr>
                <w:sz w:val="22"/>
              </w:rPr>
              <w:t>Source:</w:t>
            </w:r>
            <w:r>
              <w:rPr>
                <w:spacing w:val="-6"/>
                <w:sz w:val="22"/>
              </w:rPr>
              <w:t> </w:t>
            </w:r>
            <w:hyperlink r:id="rId32">
              <w:r>
                <w:rPr>
                  <w:color w:val="1154CC"/>
                  <w:sz w:val="22"/>
                  <w:u w:val="single" w:color="1154CC"/>
                </w:rPr>
                <w:t>The</w:t>
              </w:r>
              <w:r>
                <w:rPr>
                  <w:color w:val="1154CC"/>
                  <w:spacing w:val="-10"/>
                  <w:sz w:val="22"/>
                  <w:u w:val="single" w:color="1154CC"/>
                </w:rPr>
                <w:t> </w:t>
              </w:r>
              <w:r>
                <w:rPr>
                  <w:color w:val="1154CC"/>
                  <w:sz w:val="22"/>
                  <w:u w:val="single" w:color="1154CC"/>
                </w:rPr>
                <w:t>Guardian</w:t>
              </w:r>
              <w:r>
                <w:rPr>
                  <w:color w:val="1154CC"/>
                  <w:spacing w:val="-7"/>
                  <w:sz w:val="22"/>
                  <w:u w:val="single" w:color="1154CC"/>
                </w:rPr>
                <w:t> </w:t>
              </w:r>
              <w:r>
                <w:rPr>
                  <w:color w:val="1154CC"/>
                  <w:sz w:val="22"/>
                  <w:u w:val="single" w:color="1154CC"/>
                </w:rPr>
                <w:t>-</w:t>
              </w:r>
              <w:r>
                <w:rPr>
                  <w:color w:val="1154CC"/>
                  <w:spacing w:val="-9"/>
                  <w:sz w:val="22"/>
                  <w:u w:val="single" w:color="1154CC"/>
                </w:rPr>
                <w:t> </w:t>
              </w:r>
              <w:r>
                <w:rPr>
                  <w:color w:val="1154CC"/>
                  <w:sz w:val="22"/>
                  <w:u w:val="single" w:color="1154CC"/>
                </w:rPr>
                <w:t>Anadolu</w:t>
              </w:r>
            </w:hyperlink>
            <w:r>
              <w:rPr>
                <w:color w:val="1154CC"/>
                <w:sz w:val="22"/>
              </w:rPr>
              <w:t> </w:t>
            </w:r>
            <w:hyperlink r:id="rId32">
              <w:r>
                <w:rPr>
                  <w:color w:val="1154CC"/>
                  <w:sz w:val="22"/>
                  <w:u w:val="single" w:color="1154CC"/>
                </w:rPr>
                <w:t>Agency/Getty Images</w:t>
              </w:r>
            </w:hyperlink>
            <w:r>
              <w:rPr>
                <w:color w:val="1F2023"/>
                <w:sz w:val="22"/>
              </w:rPr>
              <w:t>.</w:t>
            </w:r>
          </w:p>
        </w:tc>
      </w:tr>
    </w:tbl>
    <w:p>
      <w:pPr>
        <w:pStyle w:val="BodyText"/>
        <w:spacing w:before="100"/>
        <w:ind w:left="246" w:right="226"/>
        <w:jc w:val="center"/>
      </w:pPr>
      <w:r>
        <w:rPr>
          <w:b/>
        </w:rPr>
        <w:t>Figure</w:t>
      </w:r>
      <w:r>
        <w:rPr>
          <w:b/>
          <w:spacing w:val="-7"/>
        </w:rPr>
        <w:t> </w:t>
      </w:r>
      <w:r>
        <w:rPr>
          <w:b/>
        </w:rPr>
        <w:t>4.12.</w:t>
      </w:r>
      <w:r>
        <w:rPr>
          <w:b/>
          <w:spacing w:val="-2"/>
        </w:rPr>
        <w:t> </w:t>
      </w:r>
      <w:r>
        <w:rPr/>
        <w:t>Collapse</w:t>
      </w:r>
      <w:r>
        <w:rPr>
          <w:spacing w:val="-5"/>
        </w:rPr>
        <w:t> </w:t>
      </w:r>
      <w:r>
        <w:rPr/>
        <w:t>of</w:t>
      </w:r>
      <w:r>
        <w:rPr>
          <w:spacing w:val="-8"/>
        </w:rPr>
        <w:t> </w:t>
      </w:r>
      <w:r>
        <w:rPr/>
        <w:t>a</w:t>
      </w:r>
      <w:r>
        <w:rPr>
          <w:spacing w:val="-5"/>
        </w:rPr>
        <w:t> </w:t>
      </w:r>
      <w:r>
        <w:rPr/>
        <w:t>7-story</w:t>
      </w:r>
      <w:r>
        <w:rPr>
          <w:spacing w:val="-8"/>
        </w:rPr>
        <w:t> </w:t>
      </w:r>
      <w:r>
        <w:rPr/>
        <w:t>mixed-use</w:t>
      </w:r>
      <w:r>
        <w:rPr>
          <w:spacing w:val="-7"/>
        </w:rPr>
        <w:t> </w:t>
      </w:r>
      <w:r>
        <w:rPr/>
        <w:t>building</w:t>
      </w:r>
      <w:r>
        <w:rPr>
          <w:spacing w:val="-5"/>
        </w:rPr>
        <w:t> </w:t>
      </w:r>
      <w:r>
        <w:rPr/>
        <w:t>in</w:t>
      </w:r>
      <w:r>
        <w:rPr>
          <w:spacing w:val="-4"/>
        </w:rPr>
        <w:t> </w:t>
      </w:r>
      <w:r>
        <w:rPr>
          <w:spacing w:val="-2"/>
        </w:rPr>
        <w:t>Kahramanmaraş.</w:t>
      </w:r>
    </w:p>
    <w:p>
      <w:pPr>
        <w:pStyle w:val="BodyText"/>
        <w:spacing w:before="6"/>
        <w:rPr>
          <w:sz w:val="28"/>
        </w:rPr>
      </w:pPr>
    </w:p>
    <w:p>
      <w:pPr>
        <w:pStyle w:val="ListParagraph"/>
        <w:numPr>
          <w:ilvl w:val="0"/>
          <w:numId w:val="14"/>
        </w:numPr>
        <w:tabs>
          <w:tab w:pos="958" w:val="left" w:leader="none"/>
          <w:tab w:pos="960" w:val="left" w:leader="none"/>
        </w:tabs>
        <w:spacing w:line="276" w:lineRule="auto" w:before="0" w:after="0"/>
        <w:ind w:left="960" w:right="220" w:hanging="540"/>
        <w:jc w:val="left"/>
        <w:rPr>
          <w:sz w:val="22"/>
        </w:rPr>
      </w:pPr>
      <w:r>
        <w:rPr>
          <w:sz w:val="22"/>
        </w:rPr>
        <w:t>The 2-story buildings in Figure 4.13 might have collapsed due to the combined effect of soft and weak stories and accompanying torsional response.</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8"/>
        </w:rPr>
      </w:pPr>
    </w:p>
    <w:p>
      <w:pPr>
        <w:pStyle w:val="BodyText"/>
        <w:spacing w:line="278" w:lineRule="auto"/>
        <w:ind w:left="1764" w:right="326" w:hanging="1419"/>
        <w:jc w:val="both"/>
      </w:pPr>
      <w:r>
        <w:rPr>
          <w:b/>
        </w:rPr>
        <w:t>Figure</w:t>
      </w:r>
      <w:r>
        <w:rPr>
          <w:b/>
          <w:spacing w:val="-4"/>
        </w:rPr>
        <w:t> </w:t>
      </w:r>
      <w:r>
        <w:rPr>
          <w:b/>
        </w:rPr>
        <w:t>4.13.</w:t>
      </w:r>
      <w:r>
        <w:rPr>
          <w:b/>
          <w:spacing w:val="-2"/>
        </w:rPr>
        <w:t> </w:t>
      </w:r>
      <w:r>
        <w:rPr/>
        <w:t>First</w:t>
      </w:r>
      <w:r>
        <w:rPr>
          <w:spacing w:val="-5"/>
        </w:rPr>
        <w:t> </w:t>
      </w:r>
      <w:r>
        <w:rPr/>
        <w:t>story</w:t>
      </w:r>
      <w:r>
        <w:rPr>
          <w:spacing w:val="-3"/>
        </w:rPr>
        <w:t> </w:t>
      </w:r>
      <w:r>
        <w:rPr/>
        <w:t>collapse</w:t>
      </w:r>
      <w:r>
        <w:rPr>
          <w:spacing w:val="-4"/>
        </w:rPr>
        <w:t> </w:t>
      </w:r>
      <w:r>
        <w:rPr/>
        <w:t>of</w:t>
      </w:r>
      <w:r>
        <w:rPr>
          <w:spacing w:val="-2"/>
        </w:rPr>
        <w:t> </w:t>
      </w:r>
      <w:r>
        <w:rPr/>
        <w:t>single-family</w:t>
      </w:r>
      <w:r>
        <w:rPr>
          <w:spacing w:val="-3"/>
        </w:rPr>
        <w:t> </w:t>
      </w:r>
      <w:r>
        <w:rPr/>
        <w:t>RC</w:t>
      </w:r>
      <w:r>
        <w:rPr>
          <w:spacing w:val="-4"/>
        </w:rPr>
        <w:t> </w:t>
      </w:r>
      <w:r>
        <w:rPr/>
        <w:t>residential</w:t>
      </w:r>
      <w:r>
        <w:rPr>
          <w:spacing w:val="-4"/>
        </w:rPr>
        <w:t> </w:t>
      </w:r>
      <w:r>
        <w:rPr/>
        <w:t>buildings</w:t>
      </w:r>
      <w:r>
        <w:rPr>
          <w:spacing w:val="-3"/>
        </w:rPr>
        <w:t> </w:t>
      </w:r>
      <w:r>
        <w:rPr/>
        <w:t>in</w:t>
      </w:r>
      <w:r>
        <w:rPr>
          <w:spacing w:val="-6"/>
        </w:rPr>
        <w:t> </w:t>
      </w:r>
      <w:r>
        <w:rPr/>
        <w:t>Tevekkelli</w:t>
      </w:r>
      <w:r>
        <w:rPr>
          <w:spacing w:val="-4"/>
        </w:rPr>
        <w:t> </w:t>
      </w:r>
      <w:r>
        <w:rPr/>
        <w:t>possibly due to weak and soft-story failures (Source: </w:t>
      </w:r>
      <w:hyperlink r:id="rId33">
        <w:r>
          <w:rPr>
            <w:color w:val="1154CC"/>
            <w:u w:val="single" w:color="1154CC"/>
          </w:rPr>
          <w:t>Veryansin TV 2023</w:t>
        </w:r>
      </w:hyperlink>
      <w:r>
        <w:rPr/>
        <w:t>).</w:t>
      </w:r>
    </w:p>
    <w:p>
      <w:pPr>
        <w:pStyle w:val="BodyText"/>
        <w:spacing w:before="117"/>
        <w:ind w:left="240" w:right="213"/>
        <w:jc w:val="both"/>
      </w:pPr>
      <w:r>
        <w:rPr/>
        <w:t>An important reason for the collapses in the earthquake sequence is that such buildings were subjected to two large magnitude earthquakes (Mw 7.8 and Mw 7.5) and major aftershocks in between.</w:t>
      </w:r>
      <w:r>
        <w:rPr>
          <w:spacing w:val="-14"/>
        </w:rPr>
        <w:t> </w:t>
      </w:r>
      <w:r>
        <w:rPr/>
        <w:t>Figure</w:t>
      </w:r>
      <w:r>
        <w:rPr>
          <w:spacing w:val="-14"/>
        </w:rPr>
        <w:t> </w:t>
      </w:r>
      <w:r>
        <w:rPr/>
        <w:t>4.14</w:t>
      </w:r>
      <w:r>
        <w:rPr>
          <w:spacing w:val="-14"/>
        </w:rPr>
        <w:t> </w:t>
      </w:r>
      <w:r>
        <w:rPr/>
        <w:t>shows</w:t>
      </w:r>
      <w:r>
        <w:rPr>
          <w:spacing w:val="-13"/>
        </w:rPr>
        <w:t> </w:t>
      </w:r>
      <w:r>
        <w:rPr/>
        <w:t>a</w:t>
      </w:r>
      <w:r>
        <w:rPr>
          <w:spacing w:val="-14"/>
        </w:rPr>
        <w:t> </w:t>
      </w:r>
      <w:r>
        <w:rPr/>
        <w:t>severely</w:t>
      </w:r>
      <w:r>
        <w:rPr>
          <w:spacing w:val="-13"/>
        </w:rPr>
        <w:t> </w:t>
      </w:r>
      <w:r>
        <w:rPr/>
        <w:t>damaged</w:t>
      </w:r>
      <w:r>
        <w:rPr>
          <w:spacing w:val="-14"/>
        </w:rPr>
        <w:t> </w:t>
      </w:r>
      <w:r>
        <w:rPr/>
        <w:t>building</w:t>
      </w:r>
      <w:r>
        <w:rPr>
          <w:spacing w:val="-14"/>
        </w:rPr>
        <w:t> </w:t>
      </w:r>
      <w:r>
        <w:rPr/>
        <w:t>after</w:t>
      </w:r>
      <w:r>
        <w:rPr>
          <w:spacing w:val="-13"/>
        </w:rPr>
        <w:t> </w:t>
      </w:r>
      <w:r>
        <w:rPr/>
        <w:t>the</w:t>
      </w:r>
      <w:r>
        <w:rPr>
          <w:spacing w:val="-16"/>
        </w:rPr>
        <w:t> </w:t>
      </w:r>
      <w:r>
        <w:rPr/>
        <w:t>first</w:t>
      </w:r>
      <w:r>
        <w:rPr>
          <w:spacing w:val="-12"/>
        </w:rPr>
        <w:t> </w:t>
      </w:r>
      <w:r>
        <w:rPr/>
        <w:t>earthquake</w:t>
      </w:r>
      <w:r>
        <w:rPr>
          <w:spacing w:val="-14"/>
        </w:rPr>
        <w:t> </w:t>
      </w:r>
      <w:r>
        <w:rPr/>
        <w:t>that</w:t>
      </w:r>
      <w:r>
        <w:rPr>
          <w:spacing w:val="-15"/>
        </w:rPr>
        <w:t> </w:t>
      </w:r>
      <w:r>
        <w:rPr/>
        <w:t>continued to collapse hours later during an aftershock putting at risk the lives of first responders.</w:t>
      </w:r>
    </w:p>
    <w:p>
      <w:pPr>
        <w:spacing w:after="0"/>
        <w:jc w:val="both"/>
        <w:sectPr>
          <w:pgSz w:w="12240" w:h="15840"/>
          <w:pgMar w:header="0" w:footer="1712" w:top="156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5"/>
        </w:rPr>
      </w:pPr>
    </w:p>
    <w:p>
      <w:pPr>
        <w:pStyle w:val="BodyText"/>
        <w:spacing w:line="276" w:lineRule="auto" w:before="93"/>
        <w:ind w:left="2146" w:right="337" w:hanging="1788"/>
        <w:jc w:val="both"/>
      </w:pPr>
      <w:r>
        <w:rPr>
          <w:b/>
        </w:rPr>
        <w:t>Figure</w:t>
      </w:r>
      <w:r>
        <w:rPr>
          <w:b/>
          <w:spacing w:val="-3"/>
        </w:rPr>
        <w:t> </w:t>
      </w:r>
      <w:r>
        <w:rPr>
          <w:b/>
        </w:rPr>
        <w:t>4.14.</w:t>
      </w:r>
      <w:r>
        <w:rPr>
          <w:b/>
          <w:spacing w:val="-1"/>
        </w:rPr>
        <w:t> </w:t>
      </w:r>
      <w:r>
        <w:rPr/>
        <w:t>Partially</w:t>
      </w:r>
      <w:r>
        <w:rPr>
          <w:spacing w:val="-2"/>
        </w:rPr>
        <w:t> </w:t>
      </w:r>
      <w:r>
        <w:rPr/>
        <w:t>collapsed</w:t>
      </w:r>
      <w:r>
        <w:rPr>
          <w:spacing w:val="-3"/>
        </w:rPr>
        <w:t> </w:t>
      </w:r>
      <w:r>
        <w:rPr/>
        <w:t>building</w:t>
      </w:r>
      <w:r>
        <w:rPr>
          <w:spacing w:val="-3"/>
        </w:rPr>
        <w:t> </w:t>
      </w:r>
      <w:r>
        <w:rPr/>
        <w:t>showing</w:t>
      </w:r>
      <w:r>
        <w:rPr>
          <w:spacing w:val="-3"/>
        </w:rPr>
        <w:t> </w:t>
      </w:r>
      <w:r>
        <w:rPr/>
        <w:t>major</w:t>
      </w:r>
      <w:r>
        <w:rPr>
          <w:spacing w:val="-2"/>
        </w:rPr>
        <w:t> </w:t>
      </w:r>
      <w:r>
        <w:rPr/>
        <w:t>diagonal</w:t>
      </w:r>
      <w:r>
        <w:rPr>
          <w:spacing w:val="-4"/>
        </w:rPr>
        <w:t> </w:t>
      </w:r>
      <w:r>
        <w:rPr/>
        <w:t>cracks</w:t>
      </w:r>
      <w:r>
        <w:rPr>
          <w:spacing w:val="-5"/>
        </w:rPr>
        <w:t> </w:t>
      </w:r>
      <w:r>
        <w:rPr/>
        <w:t>(refer</w:t>
      </w:r>
      <w:r>
        <w:rPr>
          <w:spacing w:val="-4"/>
        </w:rPr>
        <w:t> </w:t>
      </w:r>
      <w:r>
        <w:rPr/>
        <w:t>to</w:t>
      </w:r>
      <w:r>
        <w:rPr>
          <w:spacing w:val="-5"/>
        </w:rPr>
        <w:t> </w:t>
      </w:r>
      <w:r>
        <w:rPr/>
        <w:t>the</w:t>
      </w:r>
      <w:r>
        <w:rPr>
          <w:spacing w:val="-5"/>
        </w:rPr>
        <w:t> </w:t>
      </w:r>
      <w:r>
        <w:rPr/>
        <w:t>insert)</w:t>
      </w:r>
      <w:r>
        <w:rPr>
          <w:spacing w:val="-4"/>
        </w:rPr>
        <w:t> </w:t>
      </w:r>
      <w:r>
        <w:rPr/>
        <w:t>on the remaining towers, Diyarbakir (Source: </w:t>
      </w:r>
      <w:hyperlink r:id="rId34">
        <w:r>
          <w:rPr>
            <w:color w:val="1154CC"/>
            <w:u w:val="single" w:color="1154CC"/>
          </w:rPr>
          <w:t>Getty Images</w:t>
        </w:r>
      </w:hyperlink>
      <w:r>
        <w:rPr/>
        <w:t>).</w:t>
      </w:r>
    </w:p>
    <w:p>
      <w:pPr>
        <w:pStyle w:val="BodyText"/>
        <w:spacing w:before="119"/>
        <w:ind w:left="240" w:right="213"/>
        <w:jc w:val="both"/>
      </w:pPr>
      <w:r>
        <w:rPr/>
        <w:t>Modern principles of earthquake design were implemented in the TBSC, starting with the 1998 version of the code. The 1999 Kocaeli and Duzce earthquakes, which resulted in significant building damage and collapses, led to major changes in seismic design, which were further reflected in the 2007 version of the TBSC. Therefore, the buildings in the region can be categorized</w:t>
      </w:r>
      <w:r>
        <w:rPr>
          <w:spacing w:val="-9"/>
        </w:rPr>
        <w:t> </w:t>
      </w:r>
      <w:r>
        <w:rPr/>
        <w:t>as</w:t>
      </w:r>
      <w:r>
        <w:rPr>
          <w:spacing w:val="-6"/>
        </w:rPr>
        <w:t> </w:t>
      </w:r>
      <w:r>
        <w:rPr/>
        <w:t>pre-2000</w:t>
      </w:r>
      <w:r>
        <w:rPr>
          <w:spacing w:val="-12"/>
        </w:rPr>
        <w:t> </w:t>
      </w:r>
      <w:r>
        <w:rPr/>
        <w:t>(not</w:t>
      </w:r>
      <w:r>
        <w:rPr>
          <w:spacing w:val="-7"/>
        </w:rPr>
        <w:t> </w:t>
      </w:r>
      <w:r>
        <w:rPr/>
        <w:t>up</w:t>
      </w:r>
      <w:r>
        <w:rPr>
          <w:spacing w:val="-9"/>
        </w:rPr>
        <w:t> </w:t>
      </w:r>
      <w:r>
        <w:rPr/>
        <w:t>to</w:t>
      </w:r>
      <w:r>
        <w:rPr>
          <w:spacing w:val="-6"/>
        </w:rPr>
        <w:t> </w:t>
      </w:r>
      <w:r>
        <w:rPr/>
        <w:t>date</w:t>
      </w:r>
      <w:r>
        <w:rPr>
          <w:spacing w:val="-9"/>
        </w:rPr>
        <w:t> </w:t>
      </w:r>
      <w:r>
        <w:rPr/>
        <w:t>with</w:t>
      </w:r>
      <w:r>
        <w:rPr>
          <w:spacing w:val="-9"/>
        </w:rPr>
        <w:t> </w:t>
      </w:r>
      <w:r>
        <w:rPr/>
        <w:t>modern</w:t>
      </w:r>
      <w:r>
        <w:rPr>
          <w:spacing w:val="-6"/>
        </w:rPr>
        <w:t> </w:t>
      </w:r>
      <w:r>
        <w:rPr/>
        <w:t>seismic</w:t>
      </w:r>
      <w:r>
        <w:rPr>
          <w:spacing w:val="-6"/>
        </w:rPr>
        <w:t> </w:t>
      </w:r>
      <w:r>
        <w:rPr/>
        <w:t>codes)</w:t>
      </w:r>
      <w:r>
        <w:rPr>
          <w:spacing w:val="-8"/>
        </w:rPr>
        <w:t> </w:t>
      </w:r>
      <w:r>
        <w:rPr/>
        <w:t>and</w:t>
      </w:r>
      <w:r>
        <w:rPr>
          <w:spacing w:val="-6"/>
        </w:rPr>
        <w:t> </w:t>
      </w:r>
      <w:r>
        <w:rPr/>
        <w:t>post-2000</w:t>
      </w:r>
      <w:r>
        <w:rPr>
          <w:spacing w:val="-9"/>
        </w:rPr>
        <w:t> </w:t>
      </w:r>
      <w:r>
        <w:rPr/>
        <w:t>(supposed</w:t>
      </w:r>
      <w:r>
        <w:rPr>
          <w:spacing w:val="-9"/>
        </w:rPr>
        <w:t> </w:t>
      </w:r>
      <w:r>
        <w:rPr/>
        <w:t>to be designed according to the modern principles of seismic design). There is evidence that even post-2000</w:t>
      </w:r>
      <w:r>
        <w:rPr>
          <w:spacing w:val="-16"/>
        </w:rPr>
        <w:t> </w:t>
      </w:r>
      <w:r>
        <w:rPr/>
        <w:t>and</w:t>
      </w:r>
      <w:r>
        <w:rPr>
          <w:spacing w:val="-15"/>
        </w:rPr>
        <w:t> </w:t>
      </w:r>
      <w:r>
        <w:rPr/>
        <w:t>post-2007</w:t>
      </w:r>
      <w:r>
        <w:rPr>
          <w:spacing w:val="-15"/>
        </w:rPr>
        <w:t> </w:t>
      </w:r>
      <w:r>
        <w:rPr/>
        <w:t>RC</w:t>
      </w:r>
      <w:r>
        <w:rPr>
          <w:spacing w:val="-15"/>
        </w:rPr>
        <w:t> </w:t>
      </w:r>
      <w:r>
        <w:rPr/>
        <w:t>and</w:t>
      </w:r>
      <w:r>
        <w:rPr>
          <w:spacing w:val="-15"/>
        </w:rPr>
        <w:t> </w:t>
      </w:r>
      <w:r>
        <w:rPr/>
        <w:t>masonry</w:t>
      </w:r>
      <w:r>
        <w:rPr>
          <w:spacing w:val="-13"/>
        </w:rPr>
        <w:t> </w:t>
      </w:r>
      <w:r>
        <w:rPr/>
        <w:t>buildings</w:t>
      </w:r>
      <w:r>
        <w:rPr>
          <w:spacing w:val="-13"/>
        </w:rPr>
        <w:t> </w:t>
      </w:r>
      <w:r>
        <w:rPr/>
        <w:t>collapsed.</w:t>
      </w:r>
      <w:r>
        <w:rPr>
          <w:spacing w:val="-12"/>
        </w:rPr>
        <w:t> </w:t>
      </w:r>
      <w:r>
        <w:rPr/>
        <w:t>As</w:t>
      </w:r>
      <w:r>
        <w:rPr>
          <w:spacing w:val="-16"/>
        </w:rPr>
        <w:t> </w:t>
      </w:r>
      <w:r>
        <w:rPr/>
        <w:t>noted</w:t>
      </w:r>
      <w:r>
        <w:rPr>
          <w:spacing w:val="-15"/>
        </w:rPr>
        <w:t> </w:t>
      </w:r>
      <w:r>
        <w:rPr/>
        <w:t>earlier,</w:t>
      </w:r>
      <w:r>
        <w:rPr>
          <w:spacing w:val="-14"/>
        </w:rPr>
        <w:t> </w:t>
      </w:r>
      <w:r>
        <w:rPr/>
        <w:t>there</w:t>
      </w:r>
      <w:r>
        <w:rPr>
          <w:spacing w:val="-16"/>
        </w:rPr>
        <w:t> </w:t>
      </w:r>
      <w:r>
        <w:rPr/>
        <w:t>are</w:t>
      </w:r>
      <w:r>
        <w:rPr>
          <w:spacing w:val="-15"/>
        </w:rPr>
        <w:t> </w:t>
      </w:r>
      <w:r>
        <w:rPr/>
        <w:t>several reasons</w:t>
      </w:r>
      <w:r>
        <w:rPr>
          <w:spacing w:val="-6"/>
        </w:rPr>
        <w:t> </w:t>
      </w:r>
      <w:r>
        <w:rPr/>
        <w:t>for</w:t>
      </w:r>
      <w:r>
        <w:rPr>
          <w:spacing w:val="-5"/>
        </w:rPr>
        <w:t> </w:t>
      </w:r>
      <w:r>
        <w:rPr/>
        <w:t>these</w:t>
      </w:r>
      <w:r>
        <w:rPr>
          <w:spacing w:val="-9"/>
        </w:rPr>
        <w:t> </w:t>
      </w:r>
      <w:r>
        <w:rPr/>
        <w:t>collapses,</w:t>
      </w:r>
      <w:r>
        <w:rPr>
          <w:spacing w:val="-5"/>
        </w:rPr>
        <w:t> </w:t>
      </w:r>
      <w:r>
        <w:rPr/>
        <w:t>including:</w:t>
      </w:r>
      <w:r>
        <w:rPr>
          <w:spacing w:val="-5"/>
        </w:rPr>
        <w:t> </w:t>
      </w:r>
      <w:r>
        <w:rPr/>
        <w:t>(a)</w:t>
      </w:r>
      <w:r>
        <w:rPr>
          <w:spacing w:val="-8"/>
        </w:rPr>
        <w:t> </w:t>
      </w:r>
      <w:r>
        <w:rPr/>
        <w:t>the</w:t>
      </w:r>
      <w:r>
        <w:rPr>
          <w:spacing w:val="-7"/>
        </w:rPr>
        <w:t> </w:t>
      </w:r>
      <w:r>
        <w:rPr/>
        <w:t>ground</w:t>
      </w:r>
      <w:r>
        <w:rPr>
          <w:spacing w:val="-6"/>
        </w:rPr>
        <w:t> </w:t>
      </w:r>
      <w:r>
        <w:rPr/>
        <w:t>motions</w:t>
      </w:r>
      <w:r>
        <w:rPr>
          <w:spacing w:val="-6"/>
        </w:rPr>
        <w:t> </w:t>
      </w:r>
      <w:r>
        <w:rPr/>
        <w:t>exceeding</w:t>
      </w:r>
      <w:r>
        <w:rPr>
          <w:spacing w:val="-9"/>
        </w:rPr>
        <w:t> </w:t>
      </w:r>
      <w:r>
        <w:rPr/>
        <w:t>MCE</w:t>
      </w:r>
      <w:r>
        <w:rPr>
          <w:spacing w:val="-4"/>
        </w:rPr>
        <w:t> </w:t>
      </w:r>
      <w:r>
        <w:rPr/>
        <w:t>levels,</w:t>
      </w:r>
      <w:r>
        <w:rPr>
          <w:spacing w:val="-7"/>
        </w:rPr>
        <w:t> </w:t>
      </w:r>
      <w:r>
        <w:rPr/>
        <w:t>(b)</w:t>
      </w:r>
      <w:r>
        <w:rPr>
          <w:spacing w:val="-6"/>
        </w:rPr>
        <w:t> </w:t>
      </w:r>
      <w:r>
        <w:rPr/>
        <w:t>several large</w:t>
      </w:r>
      <w:r>
        <w:rPr>
          <w:spacing w:val="-11"/>
        </w:rPr>
        <w:t> </w:t>
      </w:r>
      <w:r>
        <w:rPr/>
        <w:t>motions</w:t>
      </w:r>
      <w:r>
        <w:rPr>
          <w:spacing w:val="-13"/>
        </w:rPr>
        <w:t> </w:t>
      </w:r>
      <w:r>
        <w:rPr/>
        <w:t>experienced</w:t>
      </w:r>
      <w:r>
        <w:rPr>
          <w:spacing w:val="-11"/>
        </w:rPr>
        <w:t> </w:t>
      </w:r>
      <w:r>
        <w:rPr/>
        <w:t>by</w:t>
      </w:r>
      <w:r>
        <w:rPr>
          <w:spacing w:val="-14"/>
        </w:rPr>
        <w:t> </w:t>
      </w:r>
      <w:r>
        <w:rPr/>
        <w:t>the</w:t>
      </w:r>
      <w:r>
        <w:rPr>
          <w:spacing w:val="-14"/>
        </w:rPr>
        <w:t> </w:t>
      </w:r>
      <w:r>
        <w:rPr/>
        <w:t>buildings</w:t>
      </w:r>
      <w:r>
        <w:rPr>
          <w:spacing w:val="-11"/>
        </w:rPr>
        <w:t> </w:t>
      </w:r>
      <w:r>
        <w:rPr/>
        <w:t>back-to-back</w:t>
      </w:r>
      <w:r>
        <w:rPr>
          <w:spacing w:val="-13"/>
        </w:rPr>
        <w:t> </w:t>
      </w:r>
      <w:r>
        <w:rPr/>
        <w:t>in</w:t>
      </w:r>
      <w:r>
        <w:rPr>
          <w:spacing w:val="-11"/>
        </w:rPr>
        <w:t> </w:t>
      </w:r>
      <w:r>
        <w:rPr/>
        <w:t>a</w:t>
      </w:r>
      <w:r>
        <w:rPr>
          <w:spacing w:val="-14"/>
        </w:rPr>
        <w:t> </w:t>
      </w:r>
      <w:r>
        <w:rPr/>
        <w:t>sequence,</w:t>
      </w:r>
      <w:r>
        <w:rPr>
          <w:spacing w:val="-14"/>
        </w:rPr>
        <w:t> </w:t>
      </w:r>
      <w:r>
        <w:rPr/>
        <w:t>(c)</w:t>
      </w:r>
      <w:r>
        <w:rPr>
          <w:spacing w:val="-15"/>
        </w:rPr>
        <w:t> </w:t>
      </w:r>
      <w:r>
        <w:rPr/>
        <w:t>possibility</w:t>
      </w:r>
      <w:r>
        <w:rPr>
          <w:spacing w:val="-11"/>
        </w:rPr>
        <w:t> </w:t>
      </w:r>
      <w:r>
        <w:rPr/>
        <w:t>of</w:t>
      </w:r>
      <w:r>
        <w:rPr>
          <w:spacing w:val="-13"/>
        </w:rPr>
        <w:t> </w:t>
      </w:r>
      <w:r>
        <w:rPr/>
        <w:t>buildings not</w:t>
      </w:r>
      <w:r>
        <w:rPr>
          <w:spacing w:val="-7"/>
        </w:rPr>
        <w:t> </w:t>
      </w:r>
      <w:r>
        <w:rPr/>
        <w:t>designed</w:t>
      </w:r>
      <w:r>
        <w:rPr>
          <w:spacing w:val="-9"/>
        </w:rPr>
        <w:t> </w:t>
      </w:r>
      <w:r>
        <w:rPr/>
        <w:t>according</w:t>
      </w:r>
      <w:r>
        <w:rPr>
          <w:spacing w:val="-9"/>
        </w:rPr>
        <w:t> </w:t>
      </w:r>
      <w:r>
        <w:rPr/>
        <w:t>to</w:t>
      </w:r>
      <w:r>
        <w:rPr>
          <w:spacing w:val="-9"/>
        </w:rPr>
        <w:t> </w:t>
      </w:r>
      <w:r>
        <w:rPr/>
        <w:t>the</w:t>
      </w:r>
      <w:r>
        <w:rPr>
          <w:spacing w:val="-9"/>
        </w:rPr>
        <w:t> </w:t>
      </w:r>
      <w:r>
        <w:rPr/>
        <w:t>code,</w:t>
      </w:r>
      <w:r>
        <w:rPr>
          <w:spacing w:val="-8"/>
        </w:rPr>
        <w:t> </w:t>
      </w:r>
      <w:r>
        <w:rPr/>
        <w:t>and</w:t>
      </w:r>
      <w:r>
        <w:rPr>
          <w:spacing w:val="-9"/>
        </w:rPr>
        <w:t> </w:t>
      </w:r>
      <w:r>
        <w:rPr/>
        <w:t>(d)</w:t>
      </w:r>
      <w:r>
        <w:rPr>
          <w:spacing w:val="-8"/>
        </w:rPr>
        <w:t> </w:t>
      </w:r>
      <w:r>
        <w:rPr/>
        <w:t>possibility</w:t>
      </w:r>
      <w:r>
        <w:rPr>
          <w:spacing w:val="-8"/>
        </w:rPr>
        <w:t> </w:t>
      </w:r>
      <w:r>
        <w:rPr/>
        <w:t>of</w:t>
      </w:r>
      <w:r>
        <w:rPr>
          <w:spacing w:val="-8"/>
        </w:rPr>
        <w:t> </w:t>
      </w:r>
      <w:r>
        <w:rPr/>
        <w:t>the</w:t>
      </w:r>
      <w:r>
        <w:rPr>
          <w:spacing w:val="-9"/>
        </w:rPr>
        <w:t> </w:t>
      </w:r>
      <w:r>
        <w:rPr/>
        <w:t>construction</w:t>
      </w:r>
      <w:r>
        <w:rPr>
          <w:spacing w:val="-12"/>
        </w:rPr>
        <w:t> </w:t>
      </w:r>
      <w:r>
        <w:rPr/>
        <w:t>and</w:t>
      </w:r>
      <w:r>
        <w:rPr>
          <w:spacing w:val="-9"/>
        </w:rPr>
        <w:t> </w:t>
      </w:r>
      <w:r>
        <w:rPr/>
        <w:t>material</w:t>
      </w:r>
      <w:r>
        <w:rPr>
          <w:spacing w:val="-10"/>
        </w:rPr>
        <w:t> </w:t>
      </w:r>
      <w:r>
        <w:rPr/>
        <w:t>quality</w:t>
      </w:r>
      <w:r>
        <w:rPr>
          <w:spacing w:val="-8"/>
        </w:rPr>
        <w:t> </w:t>
      </w:r>
      <w:r>
        <w:rPr/>
        <w:t>not following the intended design. Regarding the last two reasons, when buildings are designed as seismically resistant, some degree of repairable damage is expected due to higher earthquake levels than what was considered in the design of these buildings. However, when the shaking level</w:t>
      </w:r>
      <w:r>
        <w:rPr>
          <w:spacing w:val="-12"/>
        </w:rPr>
        <w:t> </w:t>
      </w:r>
      <w:r>
        <w:rPr/>
        <w:t>significantly</w:t>
      </w:r>
      <w:r>
        <w:rPr>
          <w:spacing w:val="-11"/>
        </w:rPr>
        <w:t> </w:t>
      </w:r>
      <w:r>
        <w:rPr/>
        <w:t>exceeds</w:t>
      </w:r>
      <w:r>
        <w:rPr>
          <w:spacing w:val="-11"/>
        </w:rPr>
        <w:t> </w:t>
      </w:r>
      <w:r>
        <w:rPr/>
        <w:t>the</w:t>
      </w:r>
      <w:r>
        <w:rPr>
          <w:spacing w:val="-14"/>
        </w:rPr>
        <w:t> </w:t>
      </w:r>
      <w:r>
        <w:rPr/>
        <w:t>design</w:t>
      </w:r>
      <w:r>
        <w:rPr>
          <w:spacing w:val="-12"/>
        </w:rPr>
        <w:t> </w:t>
      </w:r>
      <w:r>
        <w:rPr/>
        <w:t>levels</w:t>
      </w:r>
      <w:r>
        <w:rPr>
          <w:spacing w:val="-11"/>
        </w:rPr>
        <w:t> </w:t>
      </w:r>
      <w:r>
        <w:rPr/>
        <w:t>as</w:t>
      </w:r>
      <w:r>
        <w:rPr>
          <w:spacing w:val="-13"/>
        </w:rPr>
        <w:t> </w:t>
      </w:r>
      <w:r>
        <w:rPr/>
        <w:t>the</w:t>
      </w:r>
      <w:r>
        <w:rPr>
          <w:spacing w:val="-14"/>
        </w:rPr>
        <w:t> </w:t>
      </w:r>
      <w:r>
        <w:rPr/>
        <w:t>case</w:t>
      </w:r>
      <w:r>
        <w:rPr>
          <w:spacing w:val="-12"/>
        </w:rPr>
        <w:t> </w:t>
      </w:r>
      <w:r>
        <w:rPr/>
        <w:t>here</w:t>
      </w:r>
      <w:r>
        <w:rPr>
          <w:spacing w:val="-11"/>
        </w:rPr>
        <w:t> </w:t>
      </w:r>
      <w:r>
        <w:rPr/>
        <w:t>in</w:t>
      </w:r>
      <w:r>
        <w:rPr>
          <w:spacing w:val="-14"/>
        </w:rPr>
        <w:t> </w:t>
      </w:r>
      <w:r>
        <w:rPr/>
        <w:t>this</w:t>
      </w:r>
      <w:r>
        <w:rPr>
          <w:spacing w:val="-11"/>
        </w:rPr>
        <w:t> </w:t>
      </w:r>
      <w:r>
        <w:rPr/>
        <w:t>earthquake</w:t>
      </w:r>
      <w:r>
        <w:rPr>
          <w:spacing w:val="-12"/>
        </w:rPr>
        <w:t> </w:t>
      </w:r>
      <w:r>
        <w:rPr/>
        <w:t>sequence,</w:t>
      </w:r>
      <w:r>
        <w:rPr>
          <w:spacing w:val="-10"/>
        </w:rPr>
        <w:t> </w:t>
      </w:r>
      <w:r>
        <w:rPr/>
        <w:t>details of</w:t>
      </w:r>
      <w:r>
        <w:rPr>
          <w:spacing w:val="-16"/>
        </w:rPr>
        <w:t> </w:t>
      </w:r>
      <w:r>
        <w:rPr/>
        <w:t>construction</w:t>
      </w:r>
      <w:r>
        <w:rPr>
          <w:spacing w:val="-15"/>
        </w:rPr>
        <w:t> </w:t>
      </w:r>
      <w:r>
        <w:rPr/>
        <w:t>become</w:t>
      </w:r>
      <w:r>
        <w:rPr>
          <w:spacing w:val="-16"/>
        </w:rPr>
        <w:t> </w:t>
      </w:r>
      <w:r>
        <w:rPr/>
        <w:t>a</w:t>
      </w:r>
      <w:r>
        <w:rPr>
          <w:spacing w:val="-17"/>
        </w:rPr>
        <w:t> </w:t>
      </w:r>
      <w:r>
        <w:rPr/>
        <w:t>major</w:t>
      </w:r>
      <w:r>
        <w:rPr>
          <w:spacing w:val="-16"/>
        </w:rPr>
        <w:t> </w:t>
      </w:r>
      <w:r>
        <w:rPr/>
        <w:t>factor</w:t>
      </w:r>
      <w:r>
        <w:rPr>
          <w:spacing w:val="-15"/>
        </w:rPr>
        <w:t> </w:t>
      </w:r>
      <w:r>
        <w:rPr/>
        <w:t>to</w:t>
      </w:r>
      <w:r>
        <w:rPr>
          <w:spacing w:val="-16"/>
        </w:rPr>
        <w:t> </w:t>
      </w:r>
      <w:r>
        <w:rPr/>
        <w:t>distinguish</w:t>
      </w:r>
      <w:r>
        <w:rPr>
          <w:spacing w:val="-15"/>
        </w:rPr>
        <w:t> </w:t>
      </w:r>
      <w:r>
        <w:rPr/>
        <w:t>between</w:t>
      </w:r>
      <w:r>
        <w:rPr>
          <w:spacing w:val="-17"/>
        </w:rPr>
        <w:t> </w:t>
      </w:r>
      <w:r>
        <w:rPr/>
        <w:t>collapse</w:t>
      </w:r>
      <w:r>
        <w:rPr>
          <w:spacing w:val="-15"/>
        </w:rPr>
        <w:t> </w:t>
      </w:r>
      <w:r>
        <w:rPr/>
        <w:t>and</w:t>
      </w:r>
      <w:r>
        <w:rPr>
          <w:spacing w:val="-15"/>
        </w:rPr>
        <w:t> </w:t>
      </w:r>
      <w:r>
        <w:rPr/>
        <w:t>other</w:t>
      </w:r>
      <w:r>
        <w:rPr>
          <w:spacing w:val="-16"/>
        </w:rPr>
        <w:t> </w:t>
      </w:r>
      <w:r>
        <w:rPr/>
        <w:t>levels</w:t>
      </w:r>
      <w:r>
        <w:rPr>
          <w:spacing w:val="-15"/>
        </w:rPr>
        <w:t> </w:t>
      </w:r>
      <w:r>
        <w:rPr/>
        <w:t>of</w:t>
      </w:r>
      <w:r>
        <w:rPr>
          <w:spacing w:val="-15"/>
        </w:rPr>
        <w:t> </w:t>
      </w:r>
      <w:r>
        <w:rPr/>
        <w:t>damage.</w:t>
      </w:r>
    </w:p>
    <w:p>
      <w:pPr>
        <w:pStyle w:val="BodyText"/>
        <w:spacing w:before="120"/>
        <w:ind w:left="240" w:right="212"/>
        <w:jc w:val="both"/>
      </w:pPr>
      <w:r>
        <w:rPr/>
        <w:t>An RC residential building with shear walls, newly constructed in 2022, had a catastrophic collapse</w:t>
      </w:r>
      <w:r>
        <w:rPr>
          <w:spacing w:val="-7"/>
        </w:rPr>
        <w:t> </w:t>
      </w:r>
      <w:r>
        <w:rPr/>
        <w:t>as</w:t>
      </w:r>
      <w:r>
        <w:rPr>
          <w:spacing w:val="-10"/>
        </w:rPr>
        <w:t> </w:t>
      </w:r>
      <w:r>
        <w:rPr/>
        <w:t>shown</w:t>
      </w:r>
      <w:r>
        <w:rPr>
          <w:spacing w:val="-7"/>
        </w:rPr>
        <w:t> </w:t>
      </w:r>
      <w:r>
        <w:rPr/>
        <w:t>in</w:t>
      </w:r>
      <w:r>
        <w:rPr>
          <w:spacing w:val="-10"/>
        </w:rPr>
        <w:t> </w:t>
      </w:r>
      <w:r>
        <w:rPr/>
        <w:t>before</w:t>
      </w:r>
      <w:r>
        <w:rPr>
          <w:spacing w:val="-7"/>
        </w:rPr>
        <w:t> </w:t>
      </w:r>
      <w:r>
        <w:rPr/>
        <w:t>and</w:t>
      </w:r>
      <w:r>
        <w:rPr>
          <w:spacing w:val="-10"/>
        </w:rPr>
        <w:t> </w:t>
      </w:r>
      <w:r>
        <w:rPr/>
        <w:t>after</w:t>
      </w:r>
      <w:r>
        <w:rPr>
          <w:spacing w:val="-6"/>
        </w:rPr>
        <w:t> </w:t>
      </w:r>
      <w:r>
        <w:rPr/>
        <w:t>images</w:t>
      </w:r>
      <w:r>
        <w:rPr>
          <w:spacing w:val="-10"/>
        </w:rPr>
        <w:t> </w:t>
      </w:r>
      <w:r>
        <w:rPr/>
        <w:t>in</w:t>
      </w:r>
      <w:r>
        <w:rPr>
          <w:spacing w:val="-7"/>
        </w:rPr>
        <w:t> </w:t>
      </w:r>
      <w:r>
        <w:rPr/>
        <w:t>Figure</w:t>
      </w:r>
      <w:r>
        <w:rPr>
          <w:spacing w:val="-7"/>
        </w:rPr>
        <w:t> </w:t>
      </w:r>
      <w:r>
        <w:rPr/>
        <w:t>4.15.</w:t>
      </w:r>
      <w:r>
        <w:rPr>
          <w:spacing w:val="-9"/>
        </w:rPr>
        <w:t> </w:t>
      </w:r>
      <w:r>
        <w:rPr/>
        <w:t>Another</w:t>
      </w:r>
      <w:r>
        <w:rPr>
          <w:spacing w:val="-6"/>
        </w:rPr>
        <w:t> </w:t>
      </w:r>
      <w:r>
        <w:rPr/>
        <w:t>new</w:t>
      </w:r>
      <w:r>
        <w:rPr>
          <w:spacing w:val="-11"/>
        </w:rPr>
        <w:t> </w:t>
      </w:r>
      <w:r>
        <w:rPr/>
        <w:t>residential</w:t>
      </w:r>
      <w:r>
        <w:rPr>
          <w:spacing w:val="-8"/>
        </w:rPr>
        <w:t> </w:t>
      </w:r>
      <w:r>
        <w:rPr/>
        <w:t>RC</w:t>
      </w:r>
      <w:r>
        <w:rPr>
          <w:spacing w:val="-8"/>
        </w:rPr>
        <w:t> </w:t>
      </w:r>
      <w:r>
        <w:rPr/>
        <w:t>building with</w:t>
      </w:r>
      <w:r>
        <w:rPr>
          <w:spacing w:val="-9"/>
        </w:rPr>
        <w:t> </w:t>
      </w:r>
      <w:r>
        <w:rPr/>
        <w:t>shear</w:t>
      </w:r>
      <w:r>
        <w:rPr>
          <w:spacing w:val="-10"/>
        </w:rPr>
        <w:t> </w:t>
      </w:r>
      <w:r>
        <w:rPr/>
        <w:t>walls</w:t>
      </w:r>
      <w:r>
        <w:rPr>
          <w:spacing w:val="-8"/>
        </w:rPr>
        <w:t> </w:t>
      </w:r>
      <w:r>
        <w:rPr/>
        <w:t>collapsed</w:t>
      </w:r>
      <w:r>
        <w:rPr>
          <w:spacing w:val="-9"/>
        </w:rPr>
        <w:t> </w:t>
      </w:r>
      <w:r>
        <w:rPr/>
        <w:t>while</w:t>
      </w:r>
      <w:r>
        <w:rPr>
          <w:spacing w:val="-9"/>
        </w:rPr>
        <w:t> </w:t>
      </w:r>
      <w:r>
        <w:rPr/>
        <w:t>it</w:t>
      </w:r>
      <w:r>
        <w:rPr>
          <w:spacing w:val="-7"/>
        </w:rPr>
        <w:t> </w:t>
      </w:r>
      <w:r>
        <w:rPr/>
        <w:t>was</w:t>
      </w:r>
      <w:r>
        <w:rPr>
          <w:spacing w:val="-9"/>
        </w:rPr>
        <w:t> </w:t>
      </w:r>
      <w:r>
        <w:rPr/>
        <w:t>under</w:t>
      </w:r>
      <w:r>
        <w:rPr>
          <w:spacing w:val="-10"/>
        </w:rPr>
        <w:t> </w:t>
      </w:r>
      <w:r>
        <w:rPr/>
        <w:t>construction</w:t>
      </w:r>
      <w:r>
        <w:rPr>
          <w:spacing w:val="-9"/>
        </w:rPr>
        <w:t> </w:t>
      </w:r>
      <w:r>
        <w:rPr/>
        <w:t>(Figure</w:t>
      </w:r>
      <w:r>
        <w:rPr>
          <w:spacing w:val="-11"/>
        </w:rPr>
        <w:t> </w:t>
      </w:r>
      <w:r>
        <w:rPr/>
        <w:t>4.16).</w:t>
      </w:r>
      <w:r>
        <w:rPr>
          <w:spacing w:val="-10"/>
        </w:rPr>
        <w:t> </w:t>
      </w:r>
      <w:r>
        <w:rPr/>
        <w:t>In</w:t>
      </w:r>
      <w:r>
        <w:rPr>
          <w:spacing w:val="-11"/>
        </w:rPr>
        <w:t> </w:t>
      </w:r>
      <w:r>
        <w:rPr/>
        <w:t>this</w:t>
      </w:r>
      <w:r>
        <w:rPr>
          <w:spacing w:val="-8"/>
        </w:rPr>
        <w:t> </w:t>
      </w:r>
      <w:r>
        <w:rPr/>
        <w:t>figure,</w:t>
      </w:r>
      <w:r>
        <w:rPr>
          <w:spacing w:val="-10"/>
        </w:rPr>
        <w:t> </w:t>
      </w:r>
      <w:r>
        <w:rPr/>
        <w:t>shear</w:t>
      </w:r>
      <w:r>
        <w:rPr>
          <w:spacing w:val="-8"/>
        </w:rPr>
        <w:t> </w:t>
      </w:r>
      <w:r>
        <w:rPr/>
        <w:t>walls are</w:t>
      </w:r>
      <w:r>
        <w:rPr>
          <w:spacing w:val="-11"/>
        </w:rPr>
        <w:t> </w:t>
      </w:r>
      <w:r>
        <w:rPr/>
        <w:t>oriented</w:t>
      </w:r>
      <w:r>
        <w:rPr>
          <w:spacing w:val="-14"/>
        </w:rPr>
        <w:t> </w:t>
      </w:r>
      <w:r>
        <w:rPr/>
        <w:t>along</w:t>
      </w:r>
      <w:r>
        <w:rPr>
          <w:spacing w:val="-11"/>
        </w:rPr>
        <w:t> </w:t>
      </w:r>
      <w:r>
        <w:rPr/>
        <w:t>one</w:t>
      </w:r>
      <w:r>
        <w:rPr>
          <w:spacing w:val="-14"/>
        </w:rPr>
        <w:t> </w:t>
      </w:r>
      <w:r>
        <w:rPr/>
        <w:t>direction</w:t>
      </w:r>
      <w:r>
        <w:rPr>
          <w:spacing w:val="-14"/>
        </w:rPr>
        <w:t> </w:t>
      </w:r>
      <w:r>
        <w:rPr/>
        <w:t>of</w:t>
      </w:r>
      <w:r>
        <w:rPr>
          <w:spacing w:val="-15"/>
        </w:rPr>
        <w:t> </w:t>
      </w:r>
      <w:r>
        <w:rPr/>
        <w:t>the</w:t>
      </w:r>
      <w:r>
        <w:rPr>
          <w:spacing w:val="-12"/>
        </w:rPr>
        <w:t> </w:t>
      </w:r>
      <w:r>
        <w:rPr/>
        <w:t>building.</w:t>
      </w:r>
      <w:r>
        <w:rPr>
          <w:spacing w:val="-12"/>
        </w:rPr>
        <w:t> </w:t>
      </w:r>
      <w:r>
        <w:rPr/>
        <w:t>Extensive</w:t>
      </w:r>
      <w:r>
        <w:rPr>
          <w:spacing w:val="-14"/>
        </w:rPr>
        <w:t> </w:t>
      </w:r>
      <w:r>
        <w:rPr/>
        <w:t>concrete</w:t>
      </w:r>
      <w:r>
        <w:rPr>
          <w:spacing w:val="-14"/>
        </w:rPr>
        <w:t> </w:t>
      </w:r>
      <w:r>
        <w:rPr/>
        <w:t>crushing</w:t>
      </w:r>
      <w:r>
        <w:rPr>
          <w:spacing w:val="-11"/>
        </w:rPr>
        <w:t> </w:t>
      </w:r>
      <w:r>
        <w:rPr/>
        <w:t>is</w:t>
      </w:r>
      <w:r>
        <w:rPr>
          <w:spacing w:val="-13"/>
        </w:rPr>
        <w:t> </w:t>
      </w:r>
      <w:r>
        <w:rPr/>
        <w:t>visible</w:t>
      </w:r>
      <w:r>
        <w:rPr>
          <w:spacing w:val="-11"/>
        </w:rPr>
        <w:t> </w:t>
      </w:r>
      <w:r>
        <w:rPr/>
        <w:t>at</w:t>
      </w:r>
      <w:r>
        <w:rPr>
          <w:spacing w:val="-13"/>
        </w:rPr>
        <w:t> </w:t>
      </w:r>
      <w:r>
        <w:rPr/>
        <w:t>the</w:t>
      </w:r>
      <w:r>
        <w:rPr>
          <w:spacing w:val="-14"/>
        </w:rPr>
        <w:t> </w:t>
      </w:r>
      <w:r>
        <w:rPr/>
        <w:t>shear wall base, denoting sliding-shear</w:t>
      </w:r>
      <w:r>
        <w:rPr>
          <w:spacing w:val="-1"/>
        </w:rPr>
        <w:t> </w:t>
      </w:r>
      <w:r>
        <w:rPr/>
        <w:t>failure, as well as diagonal</w:t>
      </w:r>
      <w:r>
        <w:rPr>
          <w:spacing w:val="-1"/>
        </w:rPr>
        <w:t> </w:t>
      </w:r>
      <w:r>
        <w:rPr/>
        <w:t>concrete crushing (e.g., refer</w:t>
      </w:r>
      <w:r>
        <w:rPr>
          <w:spacing w:val="-1"/>
        </w:rPr>
        <w:t> </w:t>
      </w:r>
      <w:r>
        <w:rPr/>
        <w:t>to</w:t>
      </w:r>
      <w:r>
        <w:rPr>
          <w:spacing w:val="-2"/>
        </w:rPr>
        <w:t> </w:t>
      </w:r>
      <w:r>
        <w:rPr/>
        <w:t>the third wall after the corner column), suggesting a combined flexure-shear diagonal failure. Furthermore,</w:t>
      </w:r>
      <w:r>
        <w:rPr>
          <w:spacing w:val="-16"/>
        </w:rPr>
        <w:t> </w:t>
      </w:r>
      <w:r>
        <w:rPr/>
        <w:t>an</w:t>
      </w:r>
      <w:r>
        <w:rPr>
          <w:spacing w:val="-15"/>
        </w:rPr>
        <w:t> </w:t>
      </w:r>
      <w:r>
        <w:rPr/>
        <w:t>axial</w:t>
      </w:r>
      <w:r>
        <w:rPr>
          <w:spacing w:val="-15"/>
        </w:rPr>
        <w:t> </w:t>
      </w:r>
      <w:r>
        <w:rPr/>
        <w:t>failure</w:t>
      </w:r>
      <w:r>
        <w:rPr>
          <w:spacing w:val="-15"/>
        </w:rPr>
        <w:t> </w:t>
      </w:r>
      <w:r>
        <w:rPr/>
        <w:t>of</w:t>
      </w:r>
      <w:r>
        <w:rPr>
          <w:spacing w:val="-12"/>
        </w:rPr>
        <w:t> </w:t>
      </w:r>
      <w:r>
        <w:rPr/>
        <w:t>a</w:t>
      </w:r>
      <w:r>
        <w:rPr>
          <w:spacing w:val="-16"/>
        </w:rPr>
        <w:t> </w:t>
      </w:r>
      <w:r>
        <w:rPr/>
        <w:t>corner</w:t>
      </w:r>
      <w:r>
        <w:rPr>
          <w:spacing w:val="-13"/>
        </w:rPr>
        <w:t> </w:t>
      </w:r>
      <w:r>
        <w:rPr/>
        <w:t>beam-column</w:t>
      </w:r>
      <w:r>
        <w:rPr>
          <w:spacing w:val="-16"/>
        </w:rPr>
        <w:t> </w:t>
      </w:r>
      <w:r>
        <w:rPr/>
        <w:t>joint</w:t>
      </w:r>
      <w:r>
        <w:rPr>
          <w:spacing w:val="-13"/>
        </w:rPr>
        <w:t> </w:t>
      </w:r>
      <w:r>
        <w:rPr/>
        <w:t>is</w:t>
      </w:r>
      <w:r>
        <w:rPr>
          <w:spacing w:val="-16"/>
        </w:rPr>
        <w:t> </w:t>
      </w:r>
      <w:r>
        <w:rPr/>
        <w:t>visible,</w:t>
      </w:r>
      <w:r>
        <w:rPr>
          <w:spacing w:val="-13"/>
        </w:rPr>
        <w:t> </w:t>
      </w:r>
      <w:r>
        <w:rPr/>
        <w:t>with</w:t>
      </w:r>
      <w:r>
        <w:rPr>
          <w:spacing w:val="-14"/>
        </w:rPr>
        <w:t> </w:t>
      </w:r>
      <w:r>
        <w:rPr/>
        <w:t>a</w:t>
      </w:r>
      <w:r>
        <w:rPr>
          <w:spacing w:val="-16"/>
        </w:rPr>
        <w:t> </w:t>
      </w:r>
      <w:r>
        <w:rPr/>
        <w:t>possible</w:t>
      </w:r>
      <w:r>
        <w:rPr>
          <w:spacing w:val="-12"/>
        </w:rPr>
        <w:t> </w:t>
      </w:r>
      <w:r>
        <w:rPr/>
        <w:t>under-design or shortage of sufficient confinement. Significant beam yielding along the</w:t>
      </w:r>
      <w:r>
        <w:rPr>
          <w:spacing w:val="-2"/>
        </w:rPr>
        <w:t> </w:t>
      </w:r>
      <w:r>
        <w:rPr/>
        <w:t>orthogonal direction to</w:t>
      </w:r>
    </w:p>
    <w:p>
      <w:pPr>
        <w:spacing w:after="0"/>
        <w:jc w:val="both"/>
        <w:sectPr>
          <w:pgSz w:w="12240" w:h="15840"/>
          <w:pgMar w:header="0" w:footer="1712" w:top="1480" w:bottom="1980" w:left="1200" w:right="1220"/>
        </w:sectPr>
      </w:pPr>
    </w:p>
    <w:p>
      <w:pPr>
        <w:pStyle w:val="BodyText"/>
        <w:spacing w:before="68"/>
        <w:ind w:left="240" w:right="180"/>
      </w:pPr>
      <w:r>
        <w:rPr/>
        <w:t>the</w:t>
      </w:r>
      <w:r>
        <w:rPr>
          <w:spacing w:val="-4"/>
        </w:rPr>
        <w:t> </w:t>
      </w:r>
      <w:r>
        <w:rPr/>
        <w:t>building</w:t>
      </w:r>
      <w:r>
        <w:rPr>
          <w:spacing w:val="-4"/>
        </w:rPr>
        <w:t> </w:t>
      </w:r>
      <w:r>
        <w:rPr/>
        <w:t>lateral</w:t>
      </w:r>
      <w:r>
        <w:rPr>
          <w:spacing w:val="-5"/>
        </w:rPr>
        <w:t> </w:t>
      </w:r>
      <w:r>
        <w:rPr/>
        <w:t>collapse</w:t>
      </w:r>
      <w:r>
        <w:rPr>
          <w:spacing w:val="-4"/>
        </w:rPr>
        <w:t> </w:t>
      </w:r>
      <w:r>
        <w:rPr/>
        <w:t>in</w:t>
      </w:r>
      <w:r>
        <w:rPr>
          <w:spacing w:val="-4"/>
        </w:rPr>
        <w:t> </w:t>
      </w:r>
      <w:r>
        <w:rPr/>
        <w:t>the</w:t>
      </w:r>
      <w:r>
        <w:rPr>
          <w:spacing w:val="-7"/>
        </w:rPr>
        <w:t> </w:t>
      </w:r>
      <w:r>
        <w:rPr/>
        <w:t>shear</w:t>
      </w:r>
      <w:r>
        <w:rPr>
          <w:spacing w:val="-3"/>
        </w:rPr>
        <w:t> </w:t>
      </w:r>
      <w:r>
        <w:rPr/>
        <w:t>wall</w:t>
      </w:r>
      <w:r>
        <w:rPr>
          <w:spacing w:val="-5"/>
        </w:rPr>
        <w:t> </w:t>
      </w:r>
      <w:r>
        <w:rPr/>
        <w:t>direction</w:t>
      </w:r>
      <w:r>
        <w:rPr>
          <w:spacing w:val="-4"/>
        </w:rPr>
        <w:t> </w:t>
      </w:r>
      <w:r>
        <w:rPr/>
        <w:t>might</w:t>
      </w:r>
      <w:r>
        <w:rPr>
          <w:spacing w:val="-5"/>
        </w:rPr>
        <w:t> </w:t>
      </w:r>
      <w:r>
        <w:rPr/>
        <w:t>have</w:t>
      </w:r>
      <w:r>
        <w:rPr>
          <w:spacing w:val="-4"/>
        </w:rPr>
        <w:t> </w:t>
      </w:r>
      <w:r>
        <w:rPr/>
        <w:t>led</w:t>
      </w:r>
      <w:r>
        <w:rPr>
          <w:spacing w:val="-7"/>
        </w:rPr>
        <w:t> </w:t>
      </w:r>
      <w:r>
        <w:rPr/>
        <w:t>to</w:t>
      </w:r>
      <w:r>
        <w:rPr>
          <w:spacing w:val="-4"/>
        </w:rPr>
        <w:t> </w:t>
      </w:r>
      <w:r>
        <w:rPr/>
        <w:t>shear</w:t>
      </w:r>
      <w:r>
        <w:rPr>
          <w:spacing w:val="-3"/>
        </w:rPr>
        <w:t> </w:t>
      </w:r>
      <w:r>
        <w:rPr/>
        <w:t>and</w:t>
      </w:r>
      <w:r>
        <w:rPr>
          <w:spacing w:val="-4"/>
        </w:rPr>
        <w:t> </w:t>
      </w:r>
      <w:r>
        <w:rPr/>
        <w:t>axial</w:t>
      </w:r>
      <w:r>
        <w:rPr>
          <w:spacing w:val="-5"/>
        </w:rPr>
        <w:t> </w:t>
      </w:r>
      <w:r>
        <w:rPr/>
        <w:t>failure</w:t>
      </w:r>
      <w:r>
        <w:rPr>
          <w:spacing w:val="-4"/>
        </w:rPr>
        <w:t> </w:t>
      </w:r>
      <w:r>
        <w:rPr/>
        <w:t>of the joint.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rPr>
          <w:sz w:val="20"/>
        </w:rPr>
      </w:pPr>
    </w:p>
    <w:p>
      <w:pPr>
        <w:pStyle w:val="BodyText"/>
        <w:spacing w:line="276" w:lineRule="auto"/>
        <w:ind w:left="319" w:right="294"/>
        <w:jc w:val="center"/>
      </w:pPr>
      <w:r>
        <w:rPr>
          <w:b/>
        </w:rPr>
        <w:t>Figure</w:t>
      </w:r>
      <w:r>
        <w:rPr>
          <w:b/>
          <w:spacing w:val="-2"/>
        </w:rPr>
        <w:t> </w:t>
      </w:r>
      <w:r>
        <w:rPr>
          <w:b/>
        </w:rPr>
        <w:t>4.15. </w:t>
      </w:r>
      <w:r>
        <w:rPr/>
        <w:t>New</w:t>
      </w:r>
      <w:r>
        <w:rPr>
          <w:spacing w:val="-5"/>
        </w:rPr>
        <w:t> </w:t>
      </w:r>
      <w:r>
        <w:rPr/>
        <w:t>residential</w:t>
      </w:r>
      <w:r>
        <w:rPr>
          <w:spacing w:val="-2"/>
        </w:rPr>
        <w:t> </w:t>
      </w:r>
      <w:r>
        <w:rPr/>
        <w:t>towers</w:t>
      </w:r>
      <w:r>
        <w:rPr>
          <w:spacing w:val="-3"/>
        </w:rPr>
        <w:t> </w:t>
      </w:r>
      <w:r>
        <w:rPr/>
        <w:t>before</w:t>
      </w:r>
      <w:r>
        <w:rPr>
          <w:spacing w:val="-4"/>
        </w:rPr>
        <w:t> </w:t>
      </w:r>
      <w:r>
        <w:rPr/>
        <w:t>the</w:t>
      </w:r>
      <w:r>
        <w:rPr>
          <w:spacing w:val="-4"/>
        </w:rPr>
        <w:t> </w:t>
      </w:r>
      <w:r>
        <w:rPr/>
        <w:t>earthquake</w:t>
      </w:r>
      <w:r>
        <w:rPr>
          <w:spacing w:val="-4"/>
        </w:rPr>
        <w:t> </w:t>
      </w:r>
      <w:r>
        <w:rPr/>
        <w:t>sequence</w:t>
      </w:r>
      <w:r>
        <w:rPr>
          <w:spacing w:val="-4"/>
        </w:rPr>
        <w:t> </w:t>
      </w:r>
      <w:r>
        <w:rPr/>
        <w:t>and</w:t>
      </w:r>
      <w:r>
        <w:rPr>
          <w:spacing w:val="-4"/>
        </w:rPr>
        <w:t> </w:t>
      </w:r>
      <w:r>
        <w:rPr/>
        <w:t>during</w:t>
      </w:r>
      <w:r>
        <w:rPr>
          <w:spacing w:val="-2"/>
        </w:rPr>
        <w:t> </w:t>
      </w:r>
      <w:r>
        <w:rPr/>
        <w:t>collapse</w:t>
      </w:r>
      <w:r>
        <w:rPr>
          <w:spacing w:val="-2"/>
        </w:rPr>
        <w:t> </w:t>
      </w:r>
      <w:r>
        <w:rPr/>
        <w:t>due to the second earthquake (Mw 7.5), Bostanbasi, Malatya (38.32189N, 38.24656E) (Source: </w:t>
      </w:r>
      <w:hyperlink r:id="rId35">
        <w:r>
          <w:rPr>
            <w:color w:val="0000FF"/>
            <w:u w:val="single" w:color="0000FF"/>
          </w:rPr>
          <w:t>Google Maps</w:t>
        </w:r>
      </w:hyperlink>
      <w:r>
        <w:rPr>
          <w:color w:val="0000FF"/>
        </w:rPr>
        <w:t> </w:t>
      </w:r>
      <w:r>
        <w:rPr/>
        <w:t>&amp; </w:t>
      </w:r>
      <w:hyperlink r:id="rId36">
        <w:r>
          <w:rPr>
            <w:color w:val="1154CC"/>
          </w:rPr>
          <w:t>Ibrahim Haskologlu via Twitter</w:t>
        </w:r>
      </w:hyperlink>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pStyle w:val="BodyText"/>
        <w:spacing w:line="276" w:lineRule="auto"/>
        <w:ind w:left="3925" w:hanging="3543"/>
      </w:pPr>
      <w:r>
        <w:rPr>
          <w:b/>
        </w:rPr>
        <w:t>Figure</w:t>
      </w:r>
      <w:r>
        <w:rPr>
          <w:b/>
          <w:spacing w:val="-3"/>
        </w:rPr>
        <w:t> </w:t>
      </w:r>
      <w:r>
        <w:rPr>
          <w:b/>
        </w:rPr>
        <w:t>4.16.</w:t>
      </w:r>
      <w:r>
        <w:rPr>
          <w:b/>
          <w:spacing w:val="-2"/>
        </w:rPr>
        <w:t> </w:t>
      </w:r>
      <w:r>
        <w:rPr/>
        <w:t>Collapse</w:t>
      </w:r>
      <w:r>
        <w:rPr>
          <w:spacing w:val="-4"/>
        </w:rPr>
        <w:t> </w:t>
      </w:r>
      <w:r>
        <w:rPr/>
        <w:t>of</w:t>
      </w:r>
      <w:r>
        <w:rPr>
          <w:spacing w:val="-7"/>
        </w:rPr>
        <w:t> </w:t>
      </w:r>
      <w:r>
        <w:rPr/>
        <w:t>an</w:t>
      </w:r>
      <w:r>
        <w:rPr>
          <w:spacing w:val="-4"/>
        </w:rPr>
        <w:t> </w:t>
      </w:r>
      <w:r>
        <w:rPr/>
        <w:t>RC</w:t>
      </w:r>
      <w:r>
        <w:rPr>
          <w:spacing w:val="-4"/>
        </w:rPr>
        <w:t> </w:t>
      </w:r>
      <w:r>
        <w:rPr/>
        <w:t>building</w:t>
      </w:r>
      <w:r>
        <w:rPr>
          <w:spacing w:val="-4"/>
        </w:rPr>
        <w:t> </w:t>
      </w:r>
      <w:r>
        <w:rPr/>
        <w:t>under</w:t>
      </w:r>
      <w:r>
        <w:rPr>
          <w:spacing w:val="-3"/>
        </w:rPr>
        <w:t> </w:t>
      </w:r>
      <w:r>
        <w:rPr/>
        <w:t>construction</w:t>
      </w:r>
      <w:r>
        <w:rPr>
          <w:spacing w:val="-6"/>
        </w:rPr>
        <w:t> </w:t>
      </w:r>
      <w:r>
        <w:rPr/>
        <w:t>(Source: </w:t>
      </w:r>
      <w:hyperlink r:id="rId37">
        <w:r>
          <w:rPr>
            <w:color w:val="1154CC"/>
          </w:rPr>
          <w:t>Earthquake</w:t>
        </w:r>
        <w:r>
          <w:rPr>
            <w:color w:val="1154CC"/>
            <w:spacing w:val="-4"/>
          </w:rPr>
          <w:t> </w:t>
        </w:r>
        <w:r>
          <w:rPr>
            <w:color w:val="1154CC"/>
          </w:rPr>
          <w:t>Engineering</w:t>
        </w:r>
      </w:hyperlink>
      <w:r>
        <w:rPr>
          <w:color w:val="1154CC"/>
        </w:rPr>
        <w:t> </w:t>
      </w:r>
      <w:hyperlink r:id="rId37">
        <w:r>
          <w:rPr>
            <w:color w:val="1154CC"/>
            <w:u w:val="single" w:color="1154CC"/>
          </w:rPr>
          <w:t>Association Turkey</w:t>
        </w:r>
      </w:hyperlink>
      <w:r>
        <w:rPr/>
        <w:t>).</w:t>
      </w:r>
    </w:p>
    <w:p>
      <w:pPr>
        <w:spacing w:after="0" w:line="276" w:lineRule="auto"/>
        <w:sectPr>
          <w:pgSz w:w="12240" w:h="15840"/>
          <w:pgMar w:header="0" w:footer="1712" w:top="1420" w:bottom="1980" w:left="1200" w:right="1220"/>
        </w:sectPr>
      </w:pPr>
    </w:p>
    <w:p>
      <w:pPr>
        <w:pStyle w:val="BodyText"/>
        <w:spacing w:before="68"/>
        <w:ind w:left="240" w:right="215"/>
        <w:jc w:val="both"/>
      </w:pPr>
      <w:r>
        <w:rPr/>
        <w:t>Another</w:t>
      </w:r>
      <w:r>
        <w:rPr>
          <w:spacing w:val="-13"/>
        </w:rPr>
        <w:t> </w:t>
      </w:r>
      <w:r>
        <w:rPr/>
        <w:t>building</w:t>
      </w:r>
      <w:r>
        <w:rPr>
          <w:spacing w:val="-14"/>
        </w:rPr>
        <w:t> </w:t>
      </w:r>
      <w:r>
        <w:rPr/>
        <w:t>that</w:t>
      </w:r>
      <w:r>
        <w:rPr>
          <w:spacing w:val="-15"/>
        </w:rPr>
        <w:t> </w:t>
      </w:r>
      <w:r>
        <w:rPr/>
        <w:t>has</w:t>
      </w:r>
      <w:r>
        <w:rPr>
          <w:spacing w:val="-16"/>
        </w:rPr>
        <w:t> </w:t>
      </w:r>
      <w:r>
        <w:rPr/>
        <w:t>collapsed</w:t>
      </w:r>
      <w:r>
        <w:rPr>
          <w:spacing w:val="-13"/>
        </w:rPr>
        <w:t> </w:t>
      </w:r>
      <w:r>
        <w:rPr/>
        <w:t>on</w:t>
      </w:r>
      <w:r>
        <w:rPr>
          <w:spacing w:val="-14"/>
        </w:rPr>
        <w:t> </w:t>
      </w:r>
      <w:r>
        <w:rPr/>
        <w:t>its</w:t>
      </w:r>
      <w:r>
        <w:rPr>
          <w:spacing w:val="-13"/>
        </w:rPr>
        <w:t> </w:t>
      </w:r>
      <w:r>
        <w:rPr/>
        <w:t>side</w:t>
      </w:r>
      <w:r>
        <w:rPr>
          <w:spacing w:val="-14"/>
        </w:rPr>
        <w:t> </w:t>
      </w:r>
      <w:r>
        <w:rPr/>
        <w:t>is</w:t>
      </w:r>
      <w:r>
        <w:rPr>
          <w:spacing w:val="-13"/>
        </w:rPr>
        <w:t> </w:t>
      </w:r>
      <w:r>
        <w:rPr/>
        <w:t>shown</w:t>
      </w:r>
      <w:r>
        <w:rPr>
          <w:spacing w:val="-14"/>
        </w:rPr>
        <w:t> </w:t>
      </w:r>
      <w:r>
        <w:rPr/>
        <w:t>in</w:t>
      </w:r>
      <w:r>
        <w:rPr>
          <w:spacing w:val="-14"/>
        </w:rPr>
        <w:t> </w:t>
      </w:r>
      <w:r>
        <w:rPr/>
        <w:t>Figure</w:t>
      </w:r>
      <w:r>
        <w:rPr>
          <w:spacing w:val="-14"/>
        </w:rPr>
        <w:t> </w:t>
      </w:r>
      <w:r>
        <w:rPr/>
        <w:t>4.17.</w:t>
      </w:r>
      <w:r>
        <w:rPr>
          <w:spacing w:val="-15"/>
        </w:rPr>
        <w:t> </w:t>
      </w:r>
      <w:r>
        <w:rPr/>
        <w:t>There</w:t>
      </w:r>
      <w:r>
        <w:rPr>
          <w:spacing w:val="-14"/>
        </w:rPr>
        <w:t> </w:t>
      </w:r>
      <w:r>
        <w:rPr/>
        <w:t>are</w:t>
      </w:r>
      <w:r>
        <w:rPr>
          <w:spacing w:val="-13"/>
        </w:rPr>
        <w:t> </w:t>
      </w:r>
      <w:r>
        <w:rPr/>
        <w:t>several</w:t>
      </w:r>
      <w:r>
        <w:rPr>
          <w:spacing w:val="-15"/>
        </w:rPr>
        <w:t> </w:t>
      </w:r>
      <w:r>
        <w:rPr/>
        <w:t>potential reasons</w:t>
      </w:r>
      <w:r>
        <w:rPr>
          <w:spacing w:val="-1"/>
        </w:rPr>
        <w:t> </w:t>
      </w:r>
      <w:r>
        <w:rPr/>
        <w:t>for</w:t>
      </w:r>
      <w:r>
        <w:rPr>
          <w:spacing w:val="-3"/>
        </w:rPr>
        <w:t> </w:t>
      </w:r>
      <w:r>
        <w:rPr/>
        <w:t>this</w:t>
      </w:r>
      <w:r>
        <w:rPr>
          <w:spacing w:val="-1"/>
        </w:rPr>
        <w:t> </w:t>
      </w:r>
      <w:r>
        <w:rPr/>
        <w:t>failure:</w:t>
      </w:r>
      <w:r>
        <w:rPr>
          <w:spacing w:val="-3"/>
        </w:rPr>
        <w:t> </w:t>
      </w:r>
      <w:r>
        <w:rPr/>
        <w:t>(1)</w:t>
      </w:r>
      <w:r>
        <w:rPr>
          <w:spacing w:val="-1"/>
        </w:rPr>
        <w:t> </w:t>
      </w:r>
      <w:r>
        <w:rPr/>
        <w:t>Inadequate</w:t>
      </w:r>
      <w:r>
        <w:rPr>
          <w:spacing w:val="-2"/>
        </w:rPr>
        <w:t> </w:t>
      </w:r>
      <w:r>
        <w:rPr/>
        <w:t>foundation, or</w:t>
      </w:r>
      <w:r>
        <w:rPr>
          <w:spacing w:val="-3"/>
        </w:rPr>
        <w:t> </w:t>
      </w:r>
      <w:r>
        <w:rPr/>
        <w:t>(2)</w:t>
      </w:r>
      <w:r>
        <w:rPr>
          <w:spacing w:val="-3"/>
        </w:rPr>
        <w:t> </w:t>
      </w:r>
      <w:r>
        <w:rPr/>
        <w:t>Initiation</w:t>
      </w:r>
      <w:r>
        <w:rPr>
          <w:spacing w:val="-2"/>
        </w:rPr>
        <w:t> </w:t>
      </w:r>
      <w:r>
        <w:rPr/>
        <w:t>of</w:t>
      </w:r>
      <w:r>
        <w:rPr>
          <w:spacing w:val="-2"/>
        </w:rPr>
        <w:t> </w:t>
      </w:r>
      <w:r>
        <w:rPr/>
        <w:t>the</w:t>
      </w:r>
      <w:r>
        <w:rPr>
          <w:spacing w:val="-2"/>
        </w:rPr>
        <w:t> </w:t>
      </w:r>
      <w:r>
        <w:rPr/>
        <w:t>collapse</w:t>
      </w:r>
      <w:r>
        <w:rPr>
          <w:spacing w:val="-2"/>
        </w:rPr>
        <w:t> </w:t>
      </w:r>
      <w:r>
        <w:rPr/>
        <w:t>of the</w:t>
      </w:r>
      <w:r>
        <w:rPr>
          <w:spacing w:val="-2"/>
        </w:rPr>
        <w:t> </w:t>
      </w:r>
      <w:r>
        <w:rPr/>
        <w:t>structure from</w:t>
      </w:r>
      <w:r>
        <w:rPr>
          <w:spacing w:val="-3"/>
        </w:rPr>
        <w:t> </w:t>
      </w:r>
      <w:r>
        <w:rPr/>
        <w:t>one</w:t>
      </w:r>
      <w:r>
        <w:rPr>
          <w:spacing w:val="-6"/>
        </w:rPr>
        <w:t> </w:t>
      </w:r>
      <w:r>
        <w:rPr/>
        <w:t>side,</w:t>
      </w:r>
      <w:r>
        <w:rPr>
          <w:spacing w:val="-5"/>
        </w:rPr>
        <w:t> </w:t>
      </w:r>
      <w:r>
        <w:rPr/>
        <w:t>resulting</w:t>
      </w:r>
      <w:r>
        <w:rPr>
          <w:spacing w:val="-7"/>
        </w:rPr>
        <w:t> </w:t>
      </w:r>
      <w:r>
        <w:rPr/>
        <w:t>in</w:t>
      </w:r>
      <w:r>
        <w:rPr>
          <w:spacing w:val="-4"/>
        </w:rPr>
        <w:t> </w:t>
      </w:r>
      <w:r>
        <w:rPr/>
        <w:t>the</w:t>
      </w:r>
      <w:r>
        <w:rPr>
          <w:spacing w:val="-9"/>
        </w:rPr>
        <w:t> </w:t>
      </w:r>
      <w:r>
        <w:rPr/>
        <w:t>toppling</w:t>
      </w:r>
      <w:r>
        <w:rPr>
          <w:spacing w:val="-4"/>
        </w:rPr>
        <w:t> </w:t>
      </w:r>
      <w:r>
        <w:rPr/>
        <w:t>of</w:t>
      </w:r>
      <w:r>
        <w:rPr>
          <w:spacing w:val="-8"/>
        </w:rPr>
        <w:t> </w:t>
      </w:r>
      <w:r>
        <w:rPr/>
        <w:t>the</w:t>
      </w:r>
      <w:r>
        <w:rPr>
          <w:spacing w:val="-7"/>
        </w:rPr>
        <w:t> </w:t>
      </w:r>
      <w:r>
        <w:rPr/>
        <w:t>structure.</w:t>
      </w:r>
      <w:r>
        <w:rPr>
          <w:spacing w:val="-5"/>
        </w:rPr>
        <w:t> </w:t>
      </w:r>
      <w:r>
        <w:rPr/>
        <w:t>It</w:t>
      </w:r>
      <w:r>
        <w:rPr>
          <w:spacing w:val="-5"/>
        </w:rPr>
        <w:t> </w:t>
      </w:r>
      <w:r>
        <w:rPr/>
        <w:t>is</w:t>
      </w:r>
      <w:r>
        <w:rPr>
          <w:spacing w:val="-6"/>
        </w:rPr>
        <w:t> </w:t>
      </w:r>
      <w:r>
        <w:rPr/>
        <w:t>noted</w:t>
      </w:r>
      <w:r>
        <w:rPr>
          <w:spacing w:val="-9"/>
        </w:rPr>
        <w:t> </w:t>
      </w:r>
      <w:r>
        <w:rPr/>
        <w:t>that</w:t>
      </w:r>
      <w:r>
        <w:rPr>
          <w:spacing w:val="-5"/>
        </w:rPr>
        <w:t> </w:t>
      </w:r>
      <w:r>
        <w:rPr/>
        <w:t>this</w:t>
      </w:r>
      <w:r>
        <w:rPr>
          <w:spacing w:val="-6"/>
        </w:rPr>
        <w:t> </w:t>
      </w:r>
      <w:r>
        <w:rPr/>
        <w:t>type</w:t>
      </w:r>
      <w:r>
        <w:rPr>
          <w:spacing w:val="-4"/>
        </w:rPr>
        <w:t> </w:t>
      </w:r>
      <w:r>
        <w:rPr/>
        <w:t>of</w:t>
      </w:r>
      <w:r>
        <w:rPr>
          <w:spacing w:val="-3"/>
        </w:rPr>
        <w:t> </w:t>
      </w:r>
      <w:r>
        <w:rPr/>
        <w:t>collapse</w:t>
      </w:r>
      <w:r>
        <w:rPr>
          <w:spacing w:val="-6"/>
        </w:rPr>
        <w:t> </w:t>
      </w:r>
      <w:r>
        <w:rPr/>
        <w:t>due</w:t>
      </w:r>
      <w:r>
        <w:rPr>
          <w:spacing w:val="-6"/>
        </w:rPr>
        <w:t> </w:t>
      </w:r>
      <w:r>
        <w:rPr/>
        <w:t>to the</w:t>
      </w:r>
      <w:r>
        <w:rPr>
          <w:spacing w:val="-8"/>
        </w:rPr>
        <w:t> </w:t>
      </w:r>
      <w:r>
        <w:rPr/>
        <w:t>second</w:t>
      </w:r>
      <w:r>
        <w:rPr>
          <w:spacing w:val="-9"/>
        </w:rPr>
        <w:t> </w:t>
      </w:r>
      <w:r>
        <w:rPr/>
        <w:t>reason</w:t>
      </w:r>
      <w:r>
        <w:rPr>
          <w:spacing w:val="-8"/>
        </w:rPr>
        <w:t> </w:t>
      </w:r>
      <w:r>
        <w:rPr/>
        <w:t>is</w:t>
      </w:r>
      <w:r>
        <w:rPr>
          <w:spacing w:val="-8"/>
        </w:rPr>
        <w:t> </w:t>
      </w:r>
      <w:r>
        <w:rPr/>
        <w:t>known</w:t>
      </w:r>
      <w:r>
        <w:rPr>
          <w:spacing w:val="-7"/>
        </w:rPr>
        <w:t> </w:t>
      </w:r>
      <w:r>
        <w:rPr/>
        <w:t>as</w:t>
      </w:r>
      <w:r>
        <w:rPr>
          <w:spacing w:val="-7"/>
        </w:rPr>
        <w:t> </w:t>
      </w:r>
      <w:r>
        <w:rPr/>
        <w:t>sidesway</w:t>
      </w:r>
      <w:r>
        <w:rPr>
          <w:spacing w:val="-9"/>
        </w:rPr>
        <w:t> </w:t>
      </w:r>
      <w:r>
        <w:rPr/>
        <w:t>collapse,</w:t>
      </w:r>
      <w:r>
        <w:rPr>
          <w:spacing w:val="-8"/>
        </w:rPr>
        <w:t> </w:t>
      </w:r>
      <w:r>
        <w:rPr/>
        <w:t>which</w:t>
      </w:r>
      <w:r>
        <w:rPr>
          <w:spacing w:val="-7"/>
        </w:rPr>
        <w:t> </w:t>
      </w:r>
      <w:r>
        <w:rPr/>
        <w:t>occurs</w:t>
      </w:r>
      <w:r>
        <w:rPr>
          <w:spacing w:val="-7"/>
        </w:rPr>
        <w:t> </w:t>
      </w:r>
      <w:r>
        <w:rPr/>
        <w:t>due</w:t>
      </w:r>
      <w:r>
        <w:rPr>
          <w:spacing w:val="-9"/>
        </w:rPr>
        <w:t> </w:t>
      </w:r>
      <w:r>
        <w:rPr/>
        <w:t>to</w:t>
      </w:r>
      <w:r>
        <w:rPr>
          <w:spacing w:val="-9"/>
        </w:rPr>
        <w:t> </w:t>
      </w:r>
      <w:r>
        <w:rPr/>
        <w:t>lateral</w:t>
      </w:r>
      <w:r>
        <w:rPr>
          <w:spacing w:val="-8"/>
        </w:rPr>
        <w:t> </w:t>
      </w:r>
      <w:r>
        <w:rPr/>
        <w:t>dynamic</w:t>
      </w:r>
      <w:r>
        <w:rPr>
          <w:spacing w:val="-7"/>
        </w:rPr>
        <w:t> </w:t>
      </w:r>
      <w:r>
        <w:rPr/>
        <w:t>instability at large lateral displacements, when the lateral strength of the structure degrades significantly. This</w:t>
      </w:r>
      <w:r>
        <w:rPr>
          <w:spacing w:val="-16"/>
        </w:rPr>
        <w:t> </w:t>
      </w:r>
      <w:r>
        <w:rPr/>
        <w:t>type</w:t>
      </w:r>
      <w:r>
        <w:rPr>
          <w:spacing w:val="-15"/>
        </w:rPr>
        <w:t> </w:t>
      </w:r>
      <w:r>
        <w:rPr/>
        <w:t>of</w:t>
      </w:r>
      <w:r>
        <w:rPr>
          <w:spacing w:val="-15"/>
        </w:rPr>
        <w:t> </w:t>
      </w:r>
      <w:r>
        <w:rPr/>
        <w:t>collapse</w:t>
      </w:r>
      <w:r>
        <w:rPr>
          <w:spacing w:val="-16"/>
        </w:rPr>
        <w:t> </w:t>
      </w:r>
      <w:r>
        <w:rPr/>
        <w:t>is</w:t>
      </w:r>
      <w:r>
        <w:rPr>
          <w:spacing w:val="-15"/>
        </w:rPr>
        <w:t> </w:t>
      </w:r>
      <w:r>
        <w:rPr/>
        <w:t>different</w:t>
      </w:r>
      <w:r>
        <w:rPr>
          <w:spacing w:val="-15"/>
        </w:rPr>
        <w:t> </w:t>
      </w:r>
      <w:r>
        <w:rPr/>
        <w:t>from</w:t>
      </w:r>
      <w:r>
        <w:rPr>
          <w:spacing w:val="-15"/>
        </w:rPr>
        <w:t> </w:t>
      </w:r>
      <w:r>
        <w:rPr/>
        <w:t>the</w:t>
      </w:r>
      <w:r>
        <w:rPr>
          <w:spacing w:val="-16"/>
        </w:rPr>
        <w:t> </w:t>
      </w:r>
      <w:r>
        <w:rPr/>
        <w:t>ones</w:t>
      </w:r>
      <w:r>
        <w:rPr>
          <w:spacing w:val="-15"/>
        </w:rPr>
        <w:t> </w:t>
      </w:r>
      <w:r>
        <w:rPr/>
        <w:t>discussed</w:t>
      </w:r>
      <w:r>
        <w:rPr>
          <w:spacing w:val="-15"/>
        </w:rPr>
        <w:t> </w:t>
      </w:r>
      <w:r>
        <w:rPr/>
        <w:t>in</w:t>
      </w:r>
      <w:r>
        <w:rPr>
          <w:spacing w:val="-16"/>
        </w:rPr>
        <w:t> </w:t>
      </w:r>
      <w:r>
        <w:rPr/>
        <w:t>earlier</w:t>
      </w:r>
      <w:r>
        <w:rPr>
          <w:spacing w:val="-15"/>
        </w:rPr>
        <w:t> </w:t>
      </w:r>
      <w:r>
        <w:rPr/>
        <w:t>images,</w:t>
      </w:r>
      <w:r>
        <w:rPr>
          <w:spacing w:val="-15"/>
        </w:rPr>
        <w:t> </w:t>
      </w:r>
      <w:r>
        <w:rPr/>
        <w:t>where</w:t>
      </w:r>
      <w:r>
        <w:rPr>
          <w:spacing w:val="-15"/>
        </w:rPr>
        <w:t> </w:t>
      </w:r>
      <w:r>
        <w:rPr/>
        <w:t>the</w:t>
      </w:r>
      <w:r>
        <w:rPr>
          <w:spacing w:val="-16"/>
        </w:rPr>
        <w:t> </w:t>
      </w:r>
      <w:r>
        <w:rPr/>
        <w:t>RC</w:t>
      </w:r>
      <w:r>
        <w:rPr>
          <w:spacing w:val="-15"/>
        </w:rPr>
        <w:t> </w:t>
      </w:r>
      <w:r>
        <w:rPr/>
        <w:t>buildings mostly</w:t>
      </w:r>
      <w:r>
        <w:rPr>
          <w:spacing w:val="-2"/>
        </w:rPr>
        <w:t> </w:t>
      </w:r>
      <w:r>
        <w:rPr/>
        <w:t>collapsed by losing gravity</w:t>
      </w:r>
      <w:r>
        <w:rPr>
          <w:spacing w:val="-2"/>
        </w:rPr>
        <w:t> </w:t>
      </w:r>
      <w:r>
        <w:rPr/>
        <w:t>load carrying</w:t>
      </w:r>
      <w:r>
        <w:rPr>
          <w:spacing w:val="-2"/>
        </w:rPr>
        <w:t> </w:t>
      </w:r>
      <w:r>
        <w:rPr/>
        <w:t>capacity, much</w:t>
      </w:r>
      <w:r>
        <w:rPr>
          <w:spacing w:val="-2"/>
        </w:rPr>
        <w:t> </w:t>
      </w:r>
      <w:r>
        <w:rPr/>
        <w:t>before</w:t>
      </w:r>
      <w:r>
        <w:rPr>
          <w:spacing w:val="-2"/>
        </w:rPr>
        <w:t> </w:t>
      </w:r>
      <w:r>
        <w:rPr/>
        <w:t>reaching these excessive lateral</w:t>
      </w:r>
      <w:r>
        <w:rPr>
          <w:spacing w:val="-9"/>
        </w:rPr>
        <w:t> </w:t>
      </w:r>
      <w:r>
        <w:rPr/>
        <w:t>displacements.</w:t>
      </w:r>
      <w:r>
        <w:rPr>
          <w:spacing w:val="-7"/>
        </w:rPr>
        <w:t> </w:t>
      </w:r>
      <w:r>
        <w:rPr/>
        <w:t>This</w:t>
      </w:r>
      <w:r>
        <w:rPr>
          <w:spacing w:val="-8"/>
        </w:rPr>
        <w:t> </w:t>
      </w:r>
      <w:r>
        <w:rPr/>
        <w:t>difference</w:t>
      </w:r>
      <w:r>
        <w:rPr>
          <w:spacing w:val="-8"/>
        </w:rPr>
        <w:t> </w:t>
      </w:r>
      <w:r>
        <w:rPr/>
        <w:t>is</w:t>
      </w:r>
      <w:r>
        <w:rPr>
          <w:spacing w:val="-10"/>
        </w:rPr>
        <w:t> </w:t>
      </w:r>
      <w:r>
        <w:rPr/>
        <w:t>conceptually</w:t>
      </w:r>
      <w:r>
        <w:rPr>
          <w:spacing w:val="-8"/>
        </w:rPr>
        <w:t> </w:t>
      </w:r>
      <w:r>
        <w:rPr/>
        <w:t>demonstrated</w:t>
      </w:r>
      <w:r>
        <w:rPr>
          <w:spacing w:val="-9"/>
        </w:rPr>
        <w:t> </w:t>
      </w:r>
      <w:r>
        <w:rPr/>
        <w:t>in</w:t>
      </w:r>
      <w:r>
        <w:rPr>
          <w:spacing w:val="-8"/>
        </w:rPr>
        <w:t> </w:t>
      </w:r>
      <w:r>
        <w:rPr/>
        <w:t>Figure</w:t>
      </w:r>
      <w:r>
        <w:rPr>
          <w:spacing w:val="-8"/>
        </w:rPr>
        <w:t> </w:t>
      </w:r>
      <w:r>
        <w:rPr/>
        <w:t>4.18.</w:t>
      </w:r>
      <w:r>
        <w:rPr>
          <w:spacing w:val="-9"/>
        </w:rPr>
        <w:t> </w:t>
      </w:r>
      <w:r>
        <w:rPr/>
        <w:t>The</w:t>
      </w:r>
      <w:r>
        <w:rPr>
          <w:spacing w:val="-11"/>
        </w:rPr>
        <w:t> </w:t>
      </w:r>
      <w:r>
        <w:rPr/>
        <w:t>sidesway collapse might have occurred in buildings with larger displacement capacities, which have been exceeded</w:t>
      </w:r>
      <w:r>
        <w:rPr>
          <w:spacing w:val="-8"/>
        </w:rPr>
        <w:t> </w:t>
      </w:r>
      <w:r>
        <w:rPr/>
        <w:t>by</w:t>
      </w:r>
      <w:r>
        <w:rPr>
          <w:spacing w:val="-11"/>
        </w:rPr>
        <w:t> </w:t>
      </w:r>
      <w:r>
        <w:rPr/>
        <w:t>the</w:t>
      </w:r>
      <w:r>
        <w:rPr>
          <w:spacing w:val="-8"/>
        </w:rPr>
        <w:t> </w:t>
      </w:r>
      <w:r>
        <w:rPr/>
        <w:t>large</w:t>
      </w:r>
      <w:r>
        <w:rPr>
          <w:spacing w:val="-8"/>
        </w:rPr>
        <w:t> </w:t>
      </w:r>
      <w:r>
        <w:rPr/>
        <w:t>demands</w:t>
      </w:r>
      <w:r>
        <w:rPr>
          <w:spacing w:val="-10"/>
        </w:rPr>
        <w:t> </w:t>
      </w:r>
      <w:r>
        <w:rPr/>
        <w:t>in</w:t>
      </w:r>
      <w:r>
        <w:rPr>
          <w:spacing w:val="-10"/>
        </w:rPr>
        <w:t> </w:t>
      </w:r>
      <w:r>
        <w:rPr/>
        <w:t>this</w:t>
      </w:r>
      <w:r>
        <w:rPr>
          <w:spacing w:val="-7"/>
        </w:rPr>
        <w:t> </w:t>
      </w:r>
      <w:r>
        <w:rPr/>
        <w:t>earthquake</w:t>
      </w:r>
      <w:r>
        <w:rPr>
          <w:spacing w:val="-10"/>
        </w:rPr>
        <w:t> </w:t>
      </w:r>
      <w:r>
        <w:rPr/>
        <w:t>sequence,</w:t>
      </w:r>
      <w:r>
        <w:rPr>
          <w:spacing w:val="-6"/>
        </w:rPr>
        <w:t> </w:t>
      </w:r>
      <w:r>
        <w:rPr/>
        <w:t>while</w:t>
      </w:r>
      <w:r>
        <w:rPr>
          <w:spacing w:val="-10"/>
        </w:rPr>
        <w:t> </w:t>
      </w:r>
      <w:r>
        <w:rPr/>
        <w:t>the</w:t>
      </w:r>
      <w:r>
        <w:rPr>
          <w:spacing w:val="-10"/>
        </w:rPr>
        <w:t> </w:t>
      </w:r>
      <w:r>
        <w:rPr/>
        <w:t>gravity</w:t>
      </w:r>
      <w:r>
        <w:rPr>
          <w:spacing w:val="-7"/>
        </w:rPr>
        <w:t> </w:t>
      </w:r>
      <w:r>
        <w:rPr/>
        <w:t>collapse</w:t>
      </w:r>
      <w:r>
        <w:rPr>
          <w:spacing w:val="-10"/>
        </w:rPr>
        <w:t> </w:t>
      </w:r>
      <w:r>
        <w:rPr/>
        <w:t>occurred in buildings with less deformation capacity (ductility) due to presence of vertical irregularities, insufficient confinement, weak-column/strong-beam proportions, or other characteristics of nonductile concrete buildings.</w:t>
      </w:r>
    </w:p>
    <w:p>
      <w:pPr>
        <w:pStyle w:val="BodyText"/>
        <w:spacing w:before="122"/>
        <w:ind w:left="240" w:right="211"/>
        <w:jc w:val="both"/>
      </w:pPr>
      <w:r>
        <w:rPr/>
        <w:t>In addition</w:t>
      </w:r>
      <w:r>
        <w:rPr>
          <w:spacing w:val="-1"/>
        </w:rPr>
        <w:t> </w:t>
      </w:r>
      <w:r>
        <w:rPr/>
        <w:t>to</w:t>
      </w:r>
      <w:r>
        <w:rPr>
          <w:spacing w:val="-1"/>
        </w:rPr>
        <w:t> </w:t>
      </w:r>
      <w:r>
        <w:rPr/>
        <w:t>the</w:t>
      </w:r>
      <w:r>
        <w:rPr>
          <w:spacing w:val="-1"/>
        </w:rPr>
        <w:t> </w:t>
      </w:r>
      <w:r>
        <w:rPr/>
        <w:t>numerous</w:t>
      </w:r>
      <w:r>
        <w:rPr>
          <w:spacing w:val="-1"/>
        </w:rPr>
        <w:t> </w:t>
      </w:r>
      <w:r>
        <w:rPr/>
        <w:t>failures shown above, Figure</w:t>
      </w:r>
      <w:r>
        <w:rPr>
          <w:spacing w:val="-1"/>
        </w:rPr>
        <w:t> </w:t>
      </w:r>
      <w:r>
        <w:rPr/>
        <w:t>4.19</w:t>
      </w:r>
      <w:r>
        <w:rPr>
          <w:spacing w:val="-3"/>
        </w:rPr>
        <w:t> </w:t>
      </w:r>
      <w:r>
        <w:rPr/>
        <w:t>(b) and</w:t>
      </w:r>
      <w:r>
        <w:rPr>
          <w:spacing w:val="-1"/>
        </w:rPr>
        <w:t> </w:t>
      </w:r>
      <w:r>
        <w:rPr/>
        <w:t>(c) show that half of a</w:t>
      </w:r>
      <w:r>
        <w:rPr>
          <w:spacing w:val="-1"/>
        </w:rPr>
        <w:t> </w:t>
      </w:r>
      <w:r>
        <w:rPr/>
        <w:t>15- story</w:t>
      </w:r>
      <w:r>
        <w:rPr>
          <w:spacing w:val="-3"/>
        </w:rPr>
        <w:t> </w:t>
      </w:r>
      <w:r>
        <w:rPr/>
        <w:t>mixed-use</w:t>
      </w:r>
      <w:r>
        <w:rPr>
          <w:spacing w:val="-2"/>
        </w:rPr>
        <w:t> </w:t>
      </w:r>
      <w:r>
        <w:rPr/>
        <w:t>concrete</w:t>
      </w:r>
      <w:r>
        <w:rPr>
          <w:spacing w:val="-2"/>
        </w:rPr>
        <w:t> </w:t>
      </w:r>
      <w:r>
        <w:rPr/>
        <w:t>building</w:t>
      </w:r>
      <w:r>
        <w:rPr>
          <w:spacing w:val="-2"/>
        </w:rPr>
        <w:t> </w:t>
      </w:r>
      <w:r>
        <w:rPr/>
        <w:t>collapsed</w:t>
      </w:r>
      <w:r>
        <w:rPr>
          <w:spacing w:val="-2"/>
        </w:rPr>
        <w:t> </w:t>
      </w:r>
      <w:r>
        <w:rPr/>
        <w:t>by</w:t>
      </w:r>
      <w:r>
        <w:rPr>
          <w:spacing w:val="-2"/>
        </w:rPr>
        <w:t> </w:t>
      </w:r>
      <w:r>
        <w:rPr/>
        <w:t>separation</w:t>
      </w:r>
      <w:r>
        <w:rPr>
          <w:spacing w:val="-4"/>
        </w:rPr>
        <w:t> </w:t>
      </w:r>
      <w:r>
        <w:rPr/>
        <w:t>from</w:t>
      </w:r>
      <w:r>
        <w:rPr>
          <w:spacing w:val="-3"/>
        </w:rPr>
        <w:t> </w:t>
      </w:r>
      <w:r>
        <w:rPr/>
        <w:t>the</w:t>
      </w:r>
      <w:r>
        <w:rPr>
          <w:spacing w:val="-2"/>
        </w:rPr>
        <w:t> </w:t>
      </w:r>
      <w:r>
        <w:rPr/>
        <w:t>other</w:t>
      </w:r>
      <w:r>
        <w:rPr>
          <w:spacing w:val="-3"/>
        </w:rPr>
        <w:t> </w:t>
      </w:r>
      <w:r>
        <w:rPr/>
        <w:t>half. This</w:t>
      </w:r>
      <w:r>
        <w:rPr>
          <w:spacing w:val="-1"/>
        </w:rPr>
        <w:t> </w:t>
      </w:r>
      <w:r>
        <w:rPr/>
        <w:t>collapse</w:t>
      </w:r>
      <w:r>
        <w:rPr>
          <w:spacing w:val="-2"/>
        </w:rPr>
        <w:t> </w:t>
      </w:r>
      <w:r>
        <w:rPr/>
        <w:t>was reported to occur after a Mw 6.1 aftershock. From the top view of the building, an excessive reentrant corner can be seen in the middle. This reentrant corner could have led to excessive stress concentrations at that portion of the building (FEMA-P154, 2012). This may have caused the splitting of one half of the building from the other contributing to the collapse of the split half. It is also noted</w:t>
      </w:r>
      <w:r>
        <w:rPr>
          <w:spacing w:val="-2"/>
        </w:rPr>
        <w:t> </w:t>
      </w:r>
      <w:r>
        <w:rPr/>
        <w:t>that the</w:t>
      </w:r>
      <w:r>
        <w:rPr>
          <w:spacing w:val="-2"/>
        </w:rPr>
        <w:t> </w:t>
      </w:r>
      <w:r>
        <w:rPr/>
        <w:t>same</w:t>
      </w:r>
      <w:r>
        <w:rPr>
          <w:spacing w:val="-1"/>
        </w:rPr>
        <w:t> </w:t>
      </w:r>
      <w:r>
        <w:rPr/>
        <w:t>reentrant corner is</w:t>
      </w:r>
      <w:r>
        <w:rPr>
          <w:spacing w:val="-4"/>
        </w:rPr>
        <w:t> </w:t>
      </w:r>
      <w:r>
        <w:rPr/>
        <w:t>present</w:t>
      </w:r>
      <w:r>
        <w:rPr>
          <w:spacing w:val="-1"/>
        </w:rPr>
        <w:t> </w:t>
      </w:r>
      <w:r>
        <w:rPr/>
        <w:t>in similar buildings in the</w:t>
      </w:r>
      <w:r>
        <w:rPr>
          <w:spacing w:val="-2"/>
        </w:rPr>
        <w:t> </w:t>
      </w:r>
      <w:r>
        <w:rPr/>
        <w:t>neighborhood that are standing, hinting at possible other structural issues of this collapsed building.</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20"/>
        </w:rPr>
      </w:pPr>
    </w:p>
    <w:p>
      <w:pPr>
        <w:pStyle w:val="BodyText"/>
        <w:spacing w:line="276" w:lineRule="auto"/>
        <w:ind w:left="4059" w:hanging="3678"/>
      </w:pPr>
      <w:r>
        <w:rPr>
          <w:b/>
        </w:rPr>
        <w:t>Figure</w:t>
      </w:r>
      <w:r>
        <w:rPr>
          <w:b/>
          <w:spacing w:val="-3"/>
        </w:rPr>
        <w:t> </w:t>
      </w:r>
      <w:r>
        <w:rPr>
          <w:b/>
        </w:rPr>
        <w:t>4.17.</w:t>
      </w:r>
      <w:r>
        <w:rPr>
          <w:b/>
          <w:spacing w:val="-2"/>
        </w:rPr>
        <w:t> </w:t>
      </w:r>
      <w:r>
        <w:rPr/>
        <w:t>Potential</w:t>
      </w:r>
      <w:r>
        <w:rPr>
          <w:spacing w:val="-4"/>
        </w:rPr>
        <w:t> </w:t>
      </w:r>
      <w:r>
        <w:rPr/>
        <w:t>sidesway</w:t>
      </w:r>
      <w:r>
        <w:rPr>
          <w:spacing w:val="-3"/>
        </w:rPr>
        <w:t> </w:t>
      </w:r>
      <w:r>
        <w:rPr/>
        <w:t>collapse</w:t>
      </w:r>
      <w:r>
        <w:rPr>
          <w:spacing w:val="-3"/>
        </w:rPr>
        <w:t> </w:t>
      </w:r>
      <w:r>
        <w:rPr/>
        <w:t>of</w:t>
      </w:r>
      <w:r>
        <w:rPr>
          <w:spacing w:val="-3"/>
        </w:rPr>
        <w:t> </w:t>
      </w:r>
      <w:r>
        <w:rPr/>
        <w:t>the</w:t>
      </w:r>
      <w:r>
        <w:rPr>
          <w:spacing w:val="-3"/>
        </w:rPr>
        <w:t> </w:t>
      </w:r>
      <w:r>
        <w:rPr/>
        <w:t>Rönesans</w:t>
      </w:r>
      <w:r>
        <w:rPr>
          <w:spacing w:val="-3"/>
        </w:rPr>
        <w:t> </w:t>
      </w:r>
      <w:r>
        <w:rPr/>
        <w:t>residence,</w:t>
      </w:r>
      <w:r>
        <w:rPr>
          <w:spacing w:val="-4"/>
        </w:rPr>
        <w:t> </w:t>
      </w:r>
      <w:r>
        <w:rPr/>
        <w:t>Hatay</w:t>
      </w:r>
      <w:r>
        <w:rPr>
          <w:spacing w:val="-2"/>
        </w:rPr>
        <w:t> </w:t>
      </w:r>
      <w:r>
        <w:rPr/>
        <w:t>(Source:</w:t>
      </w:r>
      <w:r>
        <w:rPr>
          <w:spacing w:val="-2"/>
        </w:rPr>
        <w:t> </w:t>
      </w:r>
      <w:hyperlink r:id="rId38">
        <w:r>
          <w:rPr>
            <w:color w:val="1154CC"/>
            <w:u w:val="single" w:color="1154CC"/>
          </w:rPr>
          <w:t>AFP</w:t>
        </w:r>
        <w:r>
          <w:rPr>
            <w:color w:val="1154CC"/>
            <w:spacing w:val="-4"/>
            <w:u w:val="single" w:color="1154CC"/>
          </w:rPr>
          <w:t> </w:t>
        </w:r>
        <w:r>
          <w:rPr>
            <w:color w:val="1154CC"/>
            <w:u w:val="single" w:color="1154CC"/>
          </w:rPr>
          <w:t>via</w:t>
        </w:r>
      </w:hyperlink>
      <w:r>
        <w:rPr>
          <w:color w:val="1154CC"/>
        </w:rPr>
        <w:t> </w:t>
      </w:r>
      <w:hyperlink r:id="rId38">
        <w:r>
          <w:rPr>
            <w:color w:val="1154CC"/>
            <w:u w:val="single" w:color="1154CC"/>
          </w:rPr>
          <w:t>Middle East Eye</w:t>
        </w:r>
      </w:hyperlink>
      <w:r>
        <w:rPr/>
        <w:t>).</w:t>
      </w:r>
    </w:p>
    <w:p>
      <w:pPr>
        <w:spacing w:after="0" w:line="276" w:lineRule="auto"/>
        <w:sectPr>
          <w:pgSz w:w="12240" w:h="15840"/>
          <w:pgMar w:header="0" w:footer="1712" w:top="14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76" w:lineRule="auto" w:before="209"/>
        <w:ind w:left="4609" w:right="180" w:hanging="4369"/>
      </w:pPr>
      <w:r>
        <w:rPr>
          <w:b/>
        </w:rPr>
        <w:t>Figure</w:t>
      </w:r>
      <w:r>
        <w:rPr>
          <w:b/>
          <w:spacing w:val="-2"/>
        </w:rPr>
        <w:t> </w:t>
      </w:r>
      <w:r>
        <w:rPr>
          <w:b/>
        </w:rPr>
        <w:t>4.18. </w:t>
      </w:r>
      <w:r>
        <w:rPr/>
        <w:t>Lateral</w:t>
      </w:r>
      <w:r>
        <w:rPr>
          <w:spacing w:val="-2"/>
        </w:rPr>
        <w:t> </w:t>
      </w:r>
      <w:r>
        <w:rPr/>
        <w:t>and</w:t>
      </w:r>
      <w:r>
        <w:rPr>
          <w:spacing w:val="-6"/>
        </w:rPr>
        <w:t> </w:t>
      </w:r>
      <w:r>
        <w:rPr/>
        <w:t>vertical</w:t>
      </w:r>
      <w:r>
        <w:rPr>
          <w:spacing w:val="-5"/>
        </w:rPr>
        <w:t> </w:t>
      </w:r>
      <w:r>
        <w:rPr/>
        <w:t>responses</w:t>
      </w:r>
      <w:r>
        <w:rPr>
          <w:spacing w:val="-4"/>
        </w:rPr>
        <w:t> </w:t>
      </w:r>
      <w:r>
        <w:rPr/>
        <w:t>of</w:t>
      </w:r>
      <w:r>
        <w:rPr>
          <w:spacing w:val="-3"/>
        </w:rPr>
        <w:t> </w:t>
      </w:r>
      <w:r>
        <w:rPr/>
        <w:t>RC</w:t>
      </w:r>
      <w:r>
        <w:rPr>
          <w:spacing w:val="-2"/>
        </w:rPr>
        <w:t> </w:t>
      </w:r>
      <w:r>
        <w:rPr/>
        <w:t>buildings</w:t>
      </w:r>
      <w:r>
        <w:rPr>
          <w:spacing w:val="-1"/>
        </w:rPr>
        <w:t> </w:t>
      </w:r>
      <w:r>
        <w:rPr/>
        <w:t>(Mosalam</w:t>
      </w:r>
      <w:r>
        <w:rPr>
          <w:spacing w:val="-1"/>
        </w:rPr>
        <w:t> </w:t>
      </w:r>
      <w:r>
        <w:rPr/>
        <w:t>and</w:t>
      </w:r>
      <w:r>
        <w:rPr>
          <w:spacing w:val="-6"/>
        </w:rPr>
        <w:t> </w:t>
      </w:r>
      <w:r>
        <w:rPr/>
        <w:t>Günay</w:t>
      </w:r>
      <w:r>
        <w:rPr>
          <w:spacing w:val="-1"/>
        </w:rPr>
        <w:t> </w:t>
      </w:r>
      <w:r>
        <w:rPr/>
        <w:t>2014;</w:t>
      </w:r>
      <w:r>
        <w:rPr>
          <w:spacing w:val="-3"/>
        </w:rPr>
        <w:t> </w:t>
      </w:r>
      <w:r>
        <w:rPr/>
        <w:t>Holmes </w:t>
      </w:r>
      <w:r>
        <w:rPr>
          <w:spacing w:val="-2"/>
        </w:rPr>
        <w:t>2000).</w:t>
      </w:r>
    </w:p>
    <w:p>
      <w:pPr>
        <w:spacing w:after="0" w:line="276" w:lineRule="auto"/>
        <w:sectPr>
          <w:pgSz w:w="12240" w:h="15840"/>
          <w:pgMar w:header="0" w:footer="1712" w:top="1540" w:bottom="1980" w:left="1200" w:right="1220"/>
        </w:sectPr>
      </w:pPr>
    </w:p>
    <w:p>
      <w:pPr>
        <w:pStyle w:val="BodyText"/>
        <w:spacing w:before="6"/>
        <w:rPr>
          <w:sz w:val="2"/>
        </w:rPr>
      </w:pPr>
    </w:p>
    <w:tbl>
      <w:tblPr>
        <w:tblW w:w="0" w:type="auto"/>
        <w:jc w:val="left"/>
        <w:tblInd w:w="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67"/>
        <w:gridCol w:w="4820"/>
      </w:tblGrid>
      <w:tr>
        <w:trPr>
          <w:trHeight w:val="4135" w:hRule="atLeast"/>
        </w:trPr>
        <w:tc>
          <w:tcPr>
            <w:tcW w:w="3467" w:type="dxa"/>
          </w:tcPr>
          <w:p>
            <w:pPr>
              <w:pStyle w:val="TableParagraph"/>
              <w:rPr>
                <w:rFonts w:ascii="Times New Roman"/>
                <w:sz w:val="20"/>
              </w:rPr>
            </w:pPr>
          </w:p>
        </w:tc>
        <w:tc>
          <w:tcPr>
            <w:tcW w:w="4820" w:type="dxa"/>
          </w:tcPr>
          <w:p>
            <w:pPr>
              <w:pStyle w:val="TableParagraph"/>
              <w:rPr>
                <w:rFonts w:ascii="Times New Roman"/>
                <w:sz w:val="20"/>
              </w:rPr>
            </w:pPr>
          </w:p>
        </w:tc>
      </w:tr>
      <w:tr>
        <w:trPr>
          <w:trHeight w:val="704" w:hRule="atLeast"/>
        </w:trPr>
        <w:tc>
          <w:tcPr>
            <w:tcW w:w="3467" w:type="dxa"/>
          </w:tcPr>
          <w:p>
            <w:pPr>
              <w:pStyle w:val="TableParagraph"/>
              <w:spacing w:before="97"/>
              <w:ind w:left="350" w:right="68" w:hanging="183"/>
              <w:rPr>
                <w:sz w:val="22"/>
              </w:rPr>
            </w:pPr>
            <w:r>
              <w:rPr>
                <w:sz w:val="22"/>
              </w:rPr>
              <w:t>(a)</w:t>
            </w:r>
            <w:r>
              <w:rPr>
                <w:spacing w:val="-10"/>
                <w:sz w:val="22"/>
              </w:rPr>
              <w:t> </w:t>
            </w:r>
            <w:r>
              <w:rPr>
                <w:sz w:val="22"/>
              </w:rPr>
              <w:t>Google</w:t>
            </w:r>
            <w:r>
              <w:rPr>
                <w:spacing w:val="-9"/>
                <w:sz w:val="22"/>
              </w:rPr>
              <w:t> </w:t>
            </w:r>
            <w:r>
              <w:rPr>
                <w:sz w:val="22"/>
              </w:rPr>
              <w:t>Street</w:t>
            </w:r>
            <w:r>
              <w:rPr>
                <w:spacing w:val="-7"/>
                <w:sz w:val="22"/>
              </w:rPr>
              <w:t> </w:t>
            </w:r>
            <w:r>
              <w:rPr>
                <w:sz w:val="22"/>
              </w:rPr>
              <w:t>View</w:t>
            </w:r>
            <w:r>
              <w:rPr>
                <w:spacing w:val="-12"/>
                <w:sz w:val="22"/>
              </w:rPr>
              <w:t> </w:t>
            </w:r>
            <w:r>
              <w:rPr>
                <w:sz w:val="22"/>
              </w:rPr>
              <w:t>“before the earthquake sequence”.</w:t>
            </w:r>
          </w:p>
        </w:tc>
        <w:tc>
          <w:tcPr>
            <w:tcW w:w="4820" w:type="dxa"/>
          </w:tcPr>
          <w:p>
            <w:pPr>
              <w:pStyle w:val="TableParagraph"/>
              <w:spacing w:before="5"/>
              <w:rPr>
                <w:sz w:val="19"/>
              </w:rPr>
            </w:pPr>
          </w:p>
          <w:p>
            <w:pPr>
              <w:pStyle w:val="TableParagraph"/>
              <w:ind w:left="123"/>
              <w:rPr>
                <w:sz w:val="22"/>
              </w:rPr>
            </w:pPr>
            <w:r>
              <w:rPr>
                <w:sz w:val="22"/>
              </w:rPr>
              <w:t>(b)</w:t>
            </w:r>
            <w:r>
              <w:rPr>
                <w:spacing w:val="-3"/>
                <w:sz w:val="22"/>
              </w:rPr>
              <w:t> </w:t>
            </w:r>
            <w:r>
              <w:rPr>
                <w:sz w:val="22"/>
              </w:rPr>
              <w:t>Front</w:t>
            </w:r>
            <w:r>
              <w:rPr>
                <w:spacing w:val="-2"/>
                <w:sz w:val="22"/>
              </w:rPr>
              <w:t> </w:t>
            </w:r>
            <w:r>
              <w:rPr>
                <w:sz w:val="22"/>
              </w:rPr>
              <w:t>view</w:t>
            </w:r>
            <w:r>
              <w:rPr>
                <w:spacing w:val="-7"/>
                <w:sz w:val="22"/>
              </w:rPr>
              <w:t> </w:t>
            </w:r>
            <w:r>
              <w:rPr>
                <w:sz w:val="22"/>
              </w:rPr>
              <w:t>“after</w:t>
            </w:r>
            <w:r>
              <w:rPr>
                <w:spacing w:val="-4"/>
                <w:sz w:val="22"/>
              </w:rPr>
              <w:t> </w:t>
            </w:r>
            <w:r>
              <w:rPr>
                <w:sz w:val="22"/>
              </w:rPr>
              <w:t>the</w:t>
            </w:r>
            <w:r>
              <w:rPr>
                <w:spacing w:val="-9"/>
                <w:sz w:val="22"/>
              </w:rPr>
              <w:t> </w:t>
            </w:r>
            <w:r>
              <w:rPr>
                <w:sz w:val="22"/>
              </w:rPr>
              <w:t>earthquake</w:t>
            </w:r>
            <w:r>
              <w:rPr>
                <w:spacing w:val="-5"/>
                <w:sz w:val="22"/>
              </w:rPr>
              <w:t> </w:t>
            </w:r>
            <w:r>
              <w:rPr>
                <w:spacing w:val="-2"/>
                <w:sz w:val="22"/>
              </w:rPr>
              <w:t>sequence”.</w:t>
            </w:r>
          </w:p>
        </w:tc>
      </w:tr>
      <w:tr>
        <w:trPr>
          <w:trHeight w:val="4522" w:hRule="atLeast"/>
        </w:trPr>
        <w:tc>
          <w:tcPr>
            <w:tcW w:w="8287" w:type="dxa"/>
            <w:gridSpan w:val="2"/>
          </w:tcPr>
          <w:p>
            <w:pPr>
              <w:pStyle w:val="TableParagraph"/>
              <w:rPr>
                <w:rFonts w:ascii="Times New Roman"/>
                <w:sz w:val="20"/>
              </w:rPr>
            </w:pPr>
          </w:p>
        </w:tc>
      </w:tr>
      <w:tr>
        <w:trPr>
          <w:trHeight w:val="350" w:hRule="atLeast"/>
        </w:trPr>
        <w:tc>
          <w:tcPr>
            <w:tcW w:w="8287" w:type="dxa"/>
            <w:gridSpan w:val="2"/>
          </w:tcPr>
          <w:p>
            <w:pPr>
              <w:pStyle w:val="TableParagraph"/>
              <w:spacing w:line="233" w:lineRule="exact" w:before="97"/>
              <w:ind w:left="1403"/>
              <w:rPr>
                <w:sz w:val="22"/>
              </w:rPr>
            </w:pPr>
            <w:r>
              <w:rPr>
                <w:sz w:val="22"/>
              </w:rPr>
              <w:t>(c)</w:t>
            </w:r>
            <w:r>
              <w:rPr>
                <w:spacing w:val="-7"/>
                <w:sz w:val="22"/>
              </w:rPr>
              <w:t> </w:t>
            </w:r>
            <w:r>
              <w:rPr>
                <w:sz w:val="22"/>
              </w:rPr>
              <w:t>Aerial</w:t>
            </w:r>
            <w:r>
              <w:rPr>
                <w:spacing w:val="-5"/>
                <w:sz w:val="22"/>
              </w:rPr>
              <w:t> </w:t>
            </w:r>
            <w:r>
              <w:rPr>
                <w:sz w:val="22"/>
              </w:rPr>
              <w:t>View</w:t>
            </w:r>
            <w:r>
              <w:rPr>
                <w:spacing w:val="-6"/>
                <w:sz w:val="22"/>
              </w:rPr>
              <w:t> </w:t>
            </w:r>
            <w:r>
              <w:rPr>
                <w:sz w:val="22"/>
              </w:rPr>
              <w:t>of</w:t>
            </w:r>
            <w:r>
              <w:rPr>
                <w:spacing w:val="-6"/>
                <w:sz w:val="22"/>
              </w:rPr>
              <w:t> </w:t>
            </w:r>
            <w:r>
              <w:rPr>
                <w:sz w:val="22"/>
              </w:rPr>
              <w:t>collapsed</w:t>
            </w:r>
            <w:r>
              <w:rPr>
                <w:spacing w:val="-5"/>
                <w:sz w:val="22"/>
              </w:rPr>
              <w:t> </w:t>
            </w:r>
            <w:r>
              <w:rPr>
                <w:sz w:val="22"/>
              </w:rPr>
              <w:t>building</w:t>
            </w:r>
            <w:r>
              <w:rPr>
                <w:spacing w:val="-5"/>
                <w:sz w:val="22"/>
              </w:rPr>
              <w:t> </w:t>
            </w:r>
            <w:r>
              <w:rPr>
                <w:sz w:val="22"/>
              </w:rPr>
              <w:t>(Source:</w:t>
            </w:r>
            <w:r>
              <w:rPr>
                <w:spacing w:val="-1"/>
                <w:sz w:val="22"/>
              </w:rPr>
              <w:t> </w:t>
            </w:r>
            <w:hyperlink r:id="rId39">
              <w:r>
                <w:rPr>
                  <w:color w:val="1154CC"/>
                  <w:sz w:val="22"/>
                  <w:u w:val="single" w:color="1154CC"/>
                </w:rPr>
                <w:t>NTV</w:t>
              </w:r>
              <w:r>
                <w:rPr>
                  <w:color w:val="1154CC"/>
                  <w:spacing w:val="-5"/>
                  <w:sz w:val="22"/>
                  <w:u w:val="single" w:color="1154CC"/>
                </w:rPr>
                <w:t> </w:t>
              </w:r>
              <w:r>
                <w:rPr>
                  <w:color w:val="1154CC"/>
                  <w:spacing w:val="-2"/>
                  <w:sz w:val="22"/>
                  <w:u w:val="single" w:color="1154CC"/>
                </w:rPr>
                <w:t>2023</w:t>
              </w:r>
            </w:hyperlink>
            <w:r>
              <w:rPr>
                <w:spacing w:val="-2"/>
                <w:sz w:val="22"/>
              </w:rPr>
              <w:t>).</w:t>
            </w:r>
          </w:p>
        </w:tc>
      </w:tr>
    </w:tbl>
    <w:p>
      <w:pPr>
        <w:pStyle w:val="BodyText"/>
        <w:spacing w:line="276" w:lineRule="auto" w:before="101"/>
        <w:ind w:left="4443" w:right="602" w:hanging="3817"/>
        <w:jc w:val="both"/>
      </w:pPr>
      <w:r>
        <w:rPr>
          <w:b/>
        </w:rPr>
        <w:t>Figure</w:t>
      </w:r>
      <w:r>
        <w:rPr>
          <w:b/>
          <w:spacing w:val="-4"/>
        </w:rPr>
        <w:t> </w:t>
      </w:r>
      <w:r>
        <w:rPr>
          <w:b/>
        </w:rPr>
        <w:t>4.19.</w:t>
      </w:r>
      <w:r>
        <w:rPr>
          <w:b/>
          <w:spacing w:val="-2"/>
        </w:rPr>
        <w:t> </w:t>
      </w:r>
      <w:r>
        <w:rPr/>
        <w:t>Partial</w:t>
      </w:r>
      <w:r>
        <w:rPr>
          <w:spacing w:val="-5"/>
        </w:rPr>
        <w:t> </w:t>
      </w:r>
      <w:r>
        <w:rPr/>
        <w:t>collapse</w:t>
      </w:r>
      <w:r>
        <w:rPr>
          <w:spacing w:val="-4"/>
        </w:rPr>
        <w:t> </w:t>
      </w:r>
      <w:r>
        <w:rPr/>
        <w:t>of</w:t>
      </w:r>
      <w:r>
        <w:rPr>
          <w:spacing w:val="-4"/>
        </w:rPr>
        <w:t> </w:t>
      </w:r>
      <w:r>
        <w:rPr/>
        <w:t>a</w:t>
      </w:r>
      <w:r>
        <w:rPr>
          <w:spacing w:val="-4"/>
        </w:rPr>
        <w:t> </w:t>
      </w:r>
      <w:r>
        <w:rPr/>
        <w:t>15-story</w:t>
      </w:r>
      <w:r>
        <w:rPr>
          <w:spacing w:val="-5"/>
        </w:rPr>
        <w:t> </w:t>
      </w:r>
      <w:r>
        <w:rPr/>
        <w:t>concrete</w:t>
      </w:r>
      <w:r>
        <w:rPr>
          <w:spacing w:val="-4"/>
        </w:rPr>
        <w:t> </w:t>
      </w:r>
      <w:r>
        <w:rPr/>
        <w:t>mixed-use</w:t>
      </w:r>
      <w:r>
        <w:rPr>
          <w:spacing w:val="-4"/>
        </w:rPr>
        <w:t> </w:t>
      </w:r>
      <w:r>
        <w:rPr/>
        <w:t>building,</w:t>
      </w:r>
      <w:r>
        <w:rPr>
          <w:spacing w:val="-2"/>
        </w:rPr>
        <w:t> </w:t>
      </w:r>
      <w:r>
        <w:rPr/>
        <w:t>Adana</w:t>
      </w:r>
      <w:r>
        <w:rPr>
          <w:spacing w:val="-4"/>
        </w:rPr>
        <w:t> </w:t>
      </w:r>
      <w:r>
        <w:rPr/>
        <w:t>(37.049N </w:t>
      </w:r>
      <w:r>
        <w:rPr>
          <w:spacing w:val="-2"/>
        </w:rPr>
        <w:t>35.275E).</w:t>
      </w:r>
    </w:p>
    <w:p>
      <w:pPr>
        <w:pStyle w:val="BodyText"/>
        <w:spacing w:before="120"/>
        <w:ind w:left="240" w:right="219"/>
        <w:jc w:val="both"/>
      </w:pPr>
      <w:r>
        <w:rPr/>
        <w:t>Another partially collapsed building is shown in Figure 4.20. It is possible that the failure in the corner of this building took place due to a combined effect of the two horizontal components of the ground motions at the location of the building. Increased shear forces due to plan torsion irregularity could have contributed to the occurrence of such failure.</w:t>
      </w:r>
    </w:p>
    <w:p>
      <w:pPr>
        <w:spacing w:after="0"/>
        <w:jc w:val="both"/>
        <w:sectPr>
          <w:pgSz w:w="12240" w:h="15840"/>
          <w:pgMar w:header="0" w:footer="1712" w:top="156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p>
    <w:p>
      <w:pPr>
        <w:spacing w:line="278" w:lineRule="auto" w:before="93"/>
        <w:ind w:left="2806" w:right="0" w:hanging="2492"/>
        <w:jc w:val="left"/>
        <w:rPr>
          <w:sz w:val="21"/>
        </w:rPr>
      </w:pPr>
      <w:r>
        <w:rPr>
          <w:b/>
          <w:sz w:val="22"/>
        </w:rPr>
        <w:t>Figure</w:t>
      </w:r>
      <w:r>
        <w:rPr>
          <w:b/>
          <w:spacing w:val="-3"/>
          <w:sz w:val="22"/>
        </w:rPr>
        <w:t> </w:t>
      </w:r>
      <w:r>
        <w:rPr>
          <w:b/>
          <w:sz w:val="22"/>
        </w:rPr>
        <w:t>4.20.</w:t>
      </w:r>
      <w:r>
        <w:rPr>
          <w:b/>
          <w:spacing w:val="-1"/>
          <w:sz w:val="22"/>
        </w:rPr>
        <w:t> </w:t>
      </w:r>
      <w:r>
        <w:rPr>
          <w:sz w:val="22"/>
        </w:rPr>
        <w:t>Partially</w:t>
      </w:r>
      <w:r>
        <w:rPr>
          <w:spacing w:val="-2"/>
          <w:sz w:val="22"/>
        </w:rPr>
        <w:t> </w:t>
      </w:r>
      <w:r>
        <w:rPr>
          <w:sz w:val="22"/>
        </w:rPr>
        <w:t>collapsed</w:t>
      </w:r>
      <w:r>
        <w:rPr>
          <w:spacing w:val="-3"/>
          <w:sz w:val="22"/>
        </w:rPr>
        <w:t> </w:t>
      </w:r>
      <w:r>
        <w:rPr>
          <w:sz w:val="22"/>
        </w:rPr>
        <w:t>of</w:t>
      </w:r>
      <w:r>
        <w:rPr>
          <w:spacing w:val="-2"/>
          <w:sz w:val="22"/>
        </w:rPr>
        <w:t> </w:t>
      </w:r>
      <w:r>
        <w:rPr>
          <w:sz w:val="22"/>
        </w:rPr>
        <w:t>a</w:t>
      </w:r>
      <w:r>
        <w:rPr>
          <w:spacing w:val="-7"/>
          <w:sz w:val="22"/>
        </w:rPr>
        <w:t> </w:t>
      </w:r>
      <w:r>
        <w:rPr>
          <w:sz w:val="22"/>
        </w:rPr>
        <w:t>multi-story</w:t>
      </w:r>
      <w:r>
        <w:rPr>
          <w:spacing w:val="-4"/>
          <w:sz w:val="22"/>
        </w:rPr>
        <w:t> </w:t>
      </w:r>
      <w:r>
        <w:rPr>
          <w:sz w:val="22"/>
        </w:rPr>
        <w:t>building</w:t>
      </w:r>
      <w:r>
        <w:rPr>
          <w:spacing w:val="-3"/>
          <w:sz w:val="22"/>
        </w:rPr>
        <w:t> </w:t>
      </w:r>
      <w:r>
        <w:rPr>
          <w:sz w:val="22"/>
        </w:rPr>
        <w:t>in</w:t>
      </w:r>
      <w:r>
        <w:rPr>
          <w:spacing w:val="-6"/>
          <w:sz w:val="22"/>
        </w:rPr>
        <w:t> </w:t>
      </w:r>
      <w:r>
        <w:rPr>
          <w:sz w:val="21"/>
        </w:rPr>
        <w:t>Kahramanmaras,</w:t>
      </w:r>
      <w:r>
        <w:rPr>
          <w:spacing w:val="-5"/>
          <w:sz w:val="21"/>
        </w:rPr>
        <w:t> </w:t>
      </w:r>
      <w:r>
        <w:rPr>
          <w:sz w:val="21"/>
        </w:rPr>
        <w:t>February</w:t>
      </w:r>
      <w:r>
        <w:rPr>
          <w:spacing w:val="-4"/>
          <w:sz w:val="21"/>
        </w:rPr>
        <w:t> </w:t>
      </w:r>
      <w:r>
        <w:rPr>
          <w:sz w:val="21"/>
        </w:rPr>
        <w:t>6</w:t>
      </w:r>
      <w:r>
        <w:rPr>
          <w:spacing w:val="-4"/>
          <w:sz w:val="21"/>
        </w:rPr>
        <w:t> </w:t>
      </w:r>
      <w:r>
        <w:rPr>
          <w:sz w:val="21"/>
        </w:rPr>
        <w:t>(Source: </w:t>
      </w:r>
      <w:hyperlink r:id="rId40">
        <w:r>
          <w:rPr>
            <w:color w:val="1154CC"/>
            <w:sz w:val="21"/>
            <w:u w:val="single" w:color="1154CC"/>
          </w:rPr>
          <w:t>Ihlas News Agency (IHA) via Reuters 2023a</w:t>
        </w:r>
      </w:hyperlink>
      <w:r>
        <w:rPr>
          <w:sz w:val="21"/>
        </w:rPr>
        <w:t>).</w:t>
      </w:r>
    </w:p>
    <w:p>
      <w:pPr>
        <w:pStyle w:val="BodyText"/>
        <w:spacing w:before="2"/>
        <w:rPr>
          <w:sz w:val="17"/>
        </w:rPr>
      </w:pPr>
    </w:p>
    <w:p>
      <w:pPr>
        <w:pStyle w:val="Heading4"/>
        <w:numPr>
          <w:ilvl w:val="2"/>
          <w:numId w:val="4"/>
        </w:numPr>
        <w:tabs>
          <w:tab w:pos="853" w:val="left" w:leader="none"/>
        </w:tabs>
        <w:spacing w:line="240" w:lineRule="auto" w:before="93" w:after="0"/>
        <w:ind w:left="853" w:right="0" w:hanging="613"/>
        <w:jc w:val="left"/>
      </w:pPr>
      <w:bookmarkStart w:name="_bookmark37" w:id="38"/>
      <w:bookmarkEnd w:id="38"/>
      <w:r>
        <w:rPr>
          <w:b w:val="0"/>
        </w:rPr>
      </w:r>
      <w:r>
        <w:rPr>
          <w:spacing w:val="-4"/>
        </w:rPr>
        <w:t>Syria</w:t>
      </w:r>
    </w:p>
    <w:p>
      <w:pPr>
        <w:pStyle w:val="BodyText"/>
        <w:spacing w:before="134"/>
        <w:ind w:left="240" w:right="211"/>
        <w:jc w:val="both"/>
      </w:pPr>
      <w:r>
        <w:rPr/>
        <w:t>As</w:t>
      </w:r>
      <w:r>
        <w:rPr>
          <w:spacing w:val="-1"/>
        </w:rPr>
        <w:t> </w:t>
      </w:r>
      <w:r>
        <w:rPr/>
        <w:t>discussed</w:t>
      </w:r>
      <w:r>
        <w:rPr>
          <w:spacing w:val="-4"/>
        </w:rPr>
        <w:t> </w:t>
      </w:r>
      <w:r>
        <w:rPr/>
        <w:t>in</w:t>
      </w:r>
      <w:r>
        <w:rPr>
          <w:spacing w:val="-2"/>
        </w:rPr>
        <w:t> </w:t>
      </w:r>
      <w:r>
        <w:rPr/>
        <w:t>Section</w:t>
      </w:r>
      <w:r>
        <w:rPr>
          <w:spacing w:val="-4"/>
        </w:rPr>
        <w:t> </w:t>
      </w:r>
      <w:r>
        <w:rPr/>
        <w:t>3,</w:t>
      </w:r>
      <w:r>
        <w:rPr>
          <w:spacing w:val="-1"/>
        </w:rPr>
        <w:t> </w:t>
      </w:r>
      <w:r>
        <w:rPr/>
        <w:t>it</w:t>
      </w:r>
      <w:r>
        <w:rPr>
          <w:spacing w:val="-3"/>
        </w:rPr>
        <w:t> </w:t>
      </w:r>
      <w:r>
        <w:rPr/>
        <w:t>is</w:t>
      </w:r>
      <w:r>
        <w:rPr>
          <w:spacing w:val="-4"/>
        </w:rPr>
        <w:t> </w:t>
      </w:r>
      <w:r>
        <w:rPr/>
        <w:t>likely</w:t>
      </w:r>
      <w:r>
        <w:rPr>
          <w:spacing w:val="-1"/>
        </w:rPr>
        <w:t> </w:t>
      </w:r>
      <w:r>
        <w:rPr/>
        <w:t>that</w:t>
      </w:r>
      <w:r>
        <w:rPr>
          <w:spacing w:val="-3"/>
        </w:rPr>
        <w:t> </w:t>
      </w:r>
      <w:r>
        <w:rPr/>
        <w:t>most building</w:t>
      </w:r>
      <w:r>
        <w:rPr>
          <w:spacing w:val="-2"/>
        </w:rPr>
        <w:t> </w:t>
      </w:r>
      <w:r>
        <w:rPr/>
        <w:t>stock</w:t>
      </w:r>
      <w:r>
        <w:rPr>
          <w:spacing w:val="-4"/>
        </w:rPr>
        <w:t> </w:t>
      </w:r>
      <w:r>
        <w:rPr/>
        <w:t>in</w:t>
      </w:r>
      <w:r>
        <w:rPr>
          <w:spacing w:val="-4"/>
        </w:rPr>
        <w:t> </w:t>
      </w:r>
      <w:r>
        <w:rPr/>
        <w:t>the</w:t>
      </w:r>
      <w:r>
        <w:rPr>
          <w:spacing w:val="-2"/>
        </w:rPr>
        <w:t> </w:t>
      </w:r>
      <w:r>
        <w:rPr/>
        <w:t>earthquake</w:t>
      </w:r>
      <w:r>
        <w:rPr>
          <w:spacing w:val="-2"/>
        </w:rPr>
        <w:t> </w:t>
      </w:r>
      <w:r>
        <w:rPr/>
        <w:t>impacted</w:t>
      </w:r>
      <w:r>
        <w:rPr>
          <w:spacing w:val="-4"/>
        </w:rPr>
        <w:t> </w:t>
      </w:r>
      <w:r>
        <w:rPr/>
        <w:t>regions in Syria is non-engineered, poorly engineered, or at best gravity-designed non-ductile systems. The</w:t>
      </w:r>
      <w:r>
        <w:rPr>
          <w:spacing w:val="-2"/>
        </w:rPr>
        <w:t> </w:t>
      </w:r>
      <w:r>
        <w:rPr/>
        <w:t>heaviest</w:t>
      </w:r>
      <w:r>
        <w:rPr>
          <w:spacing w:val="-1"/>
        </w:rPr>
        <w:t> </w:t>
      </w:r>
      <w:r>
        <w:rPr/>
        <w:t>damage</w:t>
      </w:r>
      <w:r>
        <w:rPr>
          <w:spacing w:val="-2"/>
        </w:rPr>
        <w:t> </w:t>
      </w:r>
      <w:r>
        <w:rPr/>
        <w:t>and</w:t>
      </w:r>
      <w:r>
        <w:rPr>
          <w:spacing w:val="-2"/>
        </w:rPr>
        <w:t> </w:t>
      </w:r>
      <w:r>
        <w:rPr/>
        <w:t>the</w:t>
      </w:r>
      <w:r>
        <w:rPr>
          <w:spacing w:val="-4"/>
        </w:rPr>
        <w:t> </w:t>
      </w:r>
      <w:r>
        <w:rPr/>
        <w:t>most collapses</w:t>
      </w:r>
      <w:r>
        <w:rPr>
          <w:spacing w:val="-2"/>
        </w:rPr>
        <w:t> </w:t>
      </w:r>
      <w:r>
        <w:rPr/>
        <w:t>occurred</w:t>
      </w:r>
      <w:r>
        <w:rPr>
          <w:spacing w:val="-2"/>
        </w:rPr>
        <w:t> </w:t>
      </w:r>
      <w:r>
        <w:rPr/>
        <w:t>in</w:t>
      </w:r>
      <w:r>
        <w:rPr>
          <w:spacing w:val="-2"/>
        </w:rPr>
        <w:t> </w:t>
      </w:r>
      <w:r>
        <w:rPr/>
        <w:t>4</w:t>
      </w:r>
      <w:r>
        <w:rPr>
          <w:spacing w:val="-4"/>
        </w:rPr>
        <w:t> </w:t>
      </w:r>
      <w:r>
        <w:rPr/>
        <w:t>cities</w:t>
      </w:r>
      <w:r>
        <w:rPr>
          <w:spacing w:val="-2"/>
        </w:rPr>
        <w:t> </w:t>
      </w:r>
      <w:r>
        <w:rPr/>
        <w:t>in</w:t>
      </w:r>
      <w:r>
        <w:rPr>
          <w:spacing w:val="-2"/>
        </w:rPr>
        <w:t> </w:t>
      </w:r>
      <w:r>
        <w:rPr/>
        <w:t>Syria</w:t>
      </w:r>
      <w:r>
        <w:rPr>
          <w:spacing w:val="-2"/>
        </w:rPr>
        <w:t> </w:t>
      </w:r>
      <w:r>
        <w:rPr/>
        <w:t>(Aleppo, Latakia,</w:t>
      </w:r>
      <w:r>
        <w:rPr>
          <w:spacing w:val="-3"/>
        </w:rPr>
        <w:t> </w:t>
      </w:r>
      <w:r>
        <w:rPr/>
        <w:t>Idlib, and Hama)</w:t>
      </w:r>
      <w:r>
        <w:rPr>
          <w:spacing w:val="-1"/>
        </w:rPr>
        <w:t> </w:t>
      </w:r>
      <w:r>
        <w:rPr/>
        <w:t>and in</w:t>
      </w:r>
      <w:r>
        <w:rPr>
          <w:spacing w:val="-2"/>
        </w:rPr>
        <w:t> </w:t>
      </w:r>
      <w:r>
        <w:rPr/>
        <w:t>40</w:t>
      </w:r>
      <w:r>
        <w:rPr>
          <w:spacing w:val="-2"/>
        </w:rPr>
        <w:t> </w:t>
      </w:r>
      <w:r>
        <w:rPr/>
        <w:t>towns and</w:t>
      </w:r>
      <w:r>
        <w:rPr>
          <w:spacing w:val="-2"/>
        </w:rPr>
        <w:t> </w:t>
      </w:r>
      <w:r>
        <w:rPr/>
        <w:t>villages in Northern Syria</w:t>
      </w:r>
      <w:r>
        <w:rPr>
          <w:spacing w:val="-2"/>
        </w:rPr>
        <w:t> </w:t>
      </w:r>
      <w:r>
        <w:rPr/>
        <w:t>(Idlib)</w:t>
      </w:r>
      <w:r>
        <w:rPr>
          <w:spacing w:val="-1"/>
        </w:rPr>
        <w:t> </w:t>
      </w:r>
      <w:r>
        <w:rPr/>
        <w:t>and its</w:t>
      </w:r>
      <w:r>
        <w:rPr>
          <w:spacing w:val="-2"/>
        </w:rPr>
        <w:t> </w:t>
      </w:r>
      <w:r>
        <w:rPr/>
        <w:t>countryside</w:t>
      </w:r>
      <w:r>
        <w:rPr>
          <w:spacing w:val="-2"/>
        </w:rPr>
        <w:t> </w:t>
      </w:r>
      <w:r>
        <w:rPr/>
        <w:t>(Reef Idlib), Aleppo</w:t>
      </w:r>
      <w:r>
        <w:rPr>
          <w:spacing w:val="-13"/>
        </w:rPr>
        <w:t> </w:t>
      </w:r>
      <w:r>
        <w:rPr/>
        <w:t>and</w:t>
      </w:r>
      <w:r>
        <w:rPr>
          <w:spacing w:val="-12"/>
        </w:rPr>
        <w:t> </w:t>
      </w:r>
      <w:r>
        <w:rPr/>
        <w:t>its</w:t>
      </w:r>
      <w:r>
        <w:rPr>
          <w:spacing w:val="-13"/>
        </w:rPr>
        <w:t> </w:t>
      </w:r>
      <w:r>
        <w:rPr/>
        <w:t>countryside</w:t>
      </w:r>
      <w:r>
        <w:rPr>
          <w:spacing w:val="-13"/>
        </w:rPr>
        <w:t> </w:t>
      </w:r>
      <w:r>
        <w:rPr/>
        <w:t>(Reef</w:t>
      </w:r>
      <w:r>
        <w:rPr>
          <w:spacing w:val="-11"/>
        </w:rPr>
        <w:t> </w:t>
      </w:r>
      <w:r>
        <w:rPr/>
        <w:t>Aleppo)),</w:t>
      </w:r>
      <w:r>
        <w:rPr>
          <w:spacing w:val="-13"/>
        </w:rPr>
        <w:t> </w:t>
      </w:r>
      <w:r>
        <w:rPr/>
        <w:t>with</w:t>
      </w:r>
      <w:r>
        <w:rPr>
          <w:spacing w:val="-14"/>
        </w:rPr>
        <w:t> </w:t>
      </w:r>
      <w:r>
        <w:rPr/>
        <w:t>the</w:t>
      </w:r>
      <w:r>
        <w:rPr>
          <w:spacing w:val="-14"/>
        </w:rPr>
        <w:t> </w:t>
      </w:r>
      <w:r>
        <w:rPr/>
        <w:t>most</w:t>
      </w:r>
      <w:r>
        <w:rPr>
          <w:spacing w:val="-13"/>
        </w:rPr>
        <w:t> </w:t>
      </w:r>
      <w:r>
        <w:rPr/>
        <w:t>damage</w:t>
      </w:r>
      <w:r>
        <w:rPr>
          <w:spacing w:val="-14"/>
        </w:rPr>
        <w:t> </w:t>
      </w:r>
      <w:r>
        <w:rPr/>
        <w:t>concentrated</w:t>
      </w:r>
      <w:r>
        <w:rPr>
          <w:spacing w:val="-13"/>
        </w:rPr>
        <w:t> </w:t>
      </w:r>
      <w:r>
        <w:rPr/>
        <w:t>in</w:t>
      </w:r>
      <w:r>
        <w:rPr>
          <w:spacing w:val="-12"/>
        </w:rPr>
        <w:t> </w:t>
      </w:r>
      <w:r>
        <w:rPr/>
        <w:t>Jendeyres</w:t>
      </w:r>
      <w:r>
        <w:rPr>
          <w:spacing w:val="-14"/>
        </w:rPr>
        <w:t> </w:t>
      </w:r>
      <w:r>
        <w:rPr/>
        <w:t>near Afrin,</w:t>
      </w:r>
      <w:r>
        <w:rPr>
          <w:spacing w:val="-2"/>
        </w:rPr>
        <w:t> </w:t>
      </w:r>
      <w:r>
        <w:rPr/>
        <w:t>and</w:t>
      </w:r>
      <w:r>
        <w:rPr>
          <w:spacing w:val="-3"/>
        </w:rPr>
        <w:t> </w:t>
      </w:r>
      <w:r>
        <w:rPr/>
        <w:t>Harem</w:t>
      </w:r>
      <w:r>
        <w:rPr>
          <w:spacing w:val="-2"/>
        </w:rPr>
        <w:t> </w:t>
      </w:r>
      <w:r>
        <w:rPr/>
        <w:t>near</w:t>
      </w:r>
      <w:r>
        <w:rPr>
          <w:spacing w:val="-3"/>
        </w:rPr>
        <w:t> </w:t>
      </w:r>
      <w:r>
        <w:rPr/>
        <w:t>Idlib. As</w:t>
      </w:r>
      <w:r>
        <w:rPr>
          <w:spacing w:val="-3"/>
        </w:rPr>
        <w:t> </w:t>
      </w:r>
      <w:r>
        <w:rPr/>
        <w:t>mentioned</w:t>
      </w:r>
      <w:r>
        <w:rPr>
          <w:spacing w:val="-3"/>
        </w:rPr>
        <w:t> </w:t>
      </w:r>
      <w:r>
        <w:rPr/>
        <w:t>in Section</w:t>
      </w:r>
      <w:r>
        <w:rPr>
          <w:spacing w:val="-1"/>
        </w:rPr>
        <w:t> </w:t>
      </w:r>
      <w:r>
        <w:rPr/>
        <w:t>3,</w:t>
      </w:r>
      <w:r>
        <w:rPr>
          <w:spacing w:val="-2"/>
        </w:rPr>
        <w:t> </w:t>
      </w:r>
      <w:r>
        <w:rPr/>
        <w:t>non-ductile</w:t>
      </w:r>
      <w:r>
        <w:rPr>
          <w:spacing w:val="-3"/>
        </w:rPr>
        <w:t> </w:t>
      </w:r>
      <w:r>
        <w:rPr/>
        <w:t>concrete</w:t>
      </w:r>
      <w:r>
        <w:rPr>
          <w:spacing w:val="-3"/>
        </w:rPr>
        <w:t> </w:t>
      </w:r>
      <w:r>
        <w:rPr/>
        <w:t>frames,</w:t>
      </w:r>
      <w:r>
        <w:rPr>
          <w:spacing w:val="-1"/>
        </w:rPr>
        <w:t> </w:t>
      </w:r>
      <w:r>
        <w:rPr/>
        <w:t>non-ductile concrete</w:t>
      </w:r>
      <w:r>
        <w:rPr>
          <w:spacing w:val="-9"/>
        </w:rPr>
        <w:t> </w:t>
      </w:r>
      <w:r>
        <w:rPr/>
        <w:t>ribbed</w:t>
      </w:r>
      <w:r>
        <w:rPr>
          <w:spacing w:val="-5"/>
        </w:rPr>
        <w:t> </w:t>
      </w:r>
      <w:r>
        <w:rPr/>
        <w:t>slabs</w:t>
      </w:r>
      <w:r>
        <w:rPr>
          <w:spacing w:val="-7"/>
        </w:rPr>
        <w:t> </w:t>
      </w:r>
      <w:r>
        <w:rPr/>
        <w:t>with</w:t>
      </w:r>
      <w:r>
        <w:rPr>
          <w:spacing w:val="-5"/>
        </w:rPr>
        <w:t> </w:t>
      </w:r>
      <w:r>
        <w:rPr/>
        <w:t>hollow</w:t>
      </w:r>
      <w:r>
        <w:rPr>
          <w:spacing w:val="-6"/>
        </w:rPr>
        <w:t> </w:t>
      </w:r>
      <w:r>
        <w:rPr/>
        <w:t>blocks</w:t>
      </w:r>
      <w:r>
        <w:rPr>
          <w:spacing w:val="-7"/>
        </w:rPr>
        <w:t> </w:t>
      </w:r>
      <w:r>
        <w:rPr/>
        <w:t>and</w:t>
      </w:r>
      <w:r>
        <w:rPr>
          <w:spacing w:val="-7"/>
        </w:rPr>
        <w:t> </w:t>
      </w:r>
      <w:r>
        <w:rPr/>
        <w:t>no</w:t>
      </w:r>
      <w:r>
        <w:rPr>
          <w:spacing w:val="-8"/>
        </w:rPr>
        <w:t> </w:t>
      </w:r>
      <w:r>
        <w:rPr/>
        <w:t>drop</w:t>
      </w:r>
      <w:r>
        <w:rPr>
          <w:spacing w:val="-5"/>
        </w:rPr>
        <w:t> </w:t>
      </w:r>
      <w:r>
        <w:rPr/>
        <w:t>beams,</w:t>
      </w:r>
      <w:r>
        <w:rPr>
          <w:spacing w:val="-6"/>
        </w:rPr>
        <w:t> </w:t>
      </w:r>
      <w:r>
        <w:rPr/>
        <w:t>and</w:t>
      </w:r>
      <w:r>
        <w:rPr>
          <w:spacing w:val="-5"/>
        </w:rPr>
        <w:t> </w:t>
      </w:r>
      <w:r>
        <w:rPr/>
        <w:t>non-ductile</w:t>
      </w:r>
      <w:r>
        <w:rPr>
          <w:spacing w:val="-5"/>
        </w:rPr>
        <w:t> </w:t>
      </w:r>
      <w:r>
        <w:rPr/>
        <w:t>concrete</w:t>
      </w:r>
      <w:r>
        <w:rPr>
          <w:spacing w:val="-7"/>
        </w:rPr>
        <w:t> </w:t>
      </w:r>
      <w:r>
        <w:rPr/>
        <w:t>flat</w:t>
      </w:r>
      <w:r>
        <w:rPr>
          <w:spacing w:val="-6"/>
        </w:rPr>
        <w:t> </w:t>
      </w:r>
      <w:r>
        <w:rPr/>
        <w:t>plates are</w:t>
      </w:r>
      <w:r>
        <w:rPr>
          <w:spacing w:val="-13"/>
        </w:rPr>
        <w:t> </w:t>
      </w:r>
      <w:r>
        <w:rPr/>
        <w:t>the</w:t>
      </w:r>
      <w:r>
        <w:rPr>
          <w:spacing w:val="-14"/>
        </w:rPr>
        <w:t> </w:t>
      </w:r>
      <w:r>
        <w:rPr/>
        <w:t>most</w:t>
      </w:r>
      <w:r>
        <w:rPr>
          <w:spacing w:val="-12"/>
        </w:rPr>
        <w:t> </w:t>
      </w:r>
      <w:r>
        <w:rPr/>
        <w:t>common</w:t>
      </w:r>
      <w:r>
        <w:rPr>
          <w:spacing w:val="-14"/>
        </w:rPr>
        <w:t> </w:t>
      </w:r>
      <w:r>
        <w:rPr/>
        <w:t>RC</w:t>
      </w:r>
      <w:r>
        <w:rPr>
          <w:spacing w:val="-12"/>
        </w:rPr>
        <w:t> </w:t>
      </w:r>
      <w:r>
        <w:rPr/>
        <w:t>systems</w:t>
      </w:r>
      <w:r>
        <w:rPr>
          <w:spacing w:val="-15"/>
        </w:rPr>
        <w:t> </w:t>
      </w:r>
      <w:r>
        <w:rPr/>
        <w:t>for</w:t>
      </w:r>
      <w:r>
        <w:rPr>
          <w:spacing w:val="-13"/>
        </w:rPr>
        <w:t> </w:t>
      </w:r>
      <w:r>
        <w:rPr/>
        <w:t>mid-rise</w:t>
      </w:r>
      <w:r>
        <w:rPr>
          <w:spacing w:val="-11"/>
        </w:rPr>
        <w:t> </w:t>
      </w:r>
      <w:r>
        <w:rPr/>
        <w:t>buildings</w:t>
      </w:r>
      <w:r>
        <w:rPr>
          <w:spacing w:val="-11"/>
        </w:rPr>
        <w:t> </w:t>
      </w:r>
      <w:r>
        <w:rPr/>
        <w:t>(all</w:t>
      </w:r>
      <w:r>
        <w:rPr>
          <w:spacing w:val="-12"/>
        </w:rPr>
        <w:t> </w:t>
      </w:r>
      <w:r>
        <w:rPr/>
        <w:t>RC</w:t>
      </w:r>
      <w:r>
        <w:rPr>
          <w:spacing w:val="-12"/>
        </w:rPr>
        <w:t> </w:t>
      </w:r>
      <w:r>
        <w:rPr/>
        <w:t>systems</w:t>
      </w:r>
      <w:r>
        <w:rPr>
          <w:spacing w:val="-13"/>
        </w:rPr>
        <w:t> </w:t>
      </w:r>
      <w:r>
        <w:rPr/>
        <w:t>included</w:t>
      </w:r>
      <w:r>
        <w:rPr>
          <w:spacing w:val="-12"/>
        </w:rPr>
        <w:t> </w:t>
      </w:r>
      <w:r>
        <w:rPr/>
        <w:t>heavy</w:t>
      </w:r>
      <w:r>
        <w:rPr>
          <w:spacing w:val="-14"/>
        </w:rPr>
        <w:t> </w:t>
      </w:r>
      <w:r>
        <w:rPr/>
        <w:t>masonry infills) while the unreinforced masonry bearing walls is more common in low-rise buildings up to 6 stories. Many buildings in Syria that were damaged during the war are believed to have been rebuilt by individuals with low-quality materials. Such buildings are expected to be more vulnerable</w:t>
      </w:r>
      <w:r>
        <w:rPr>
          <w:spacing w:val="-10"/>
        </w:rPr>
        <w:t> </w:t>
      </w:r>
      <w:r>
        <w:rPr/>
        <w:t>to</w:t>
      </w:r>
      <w:r>
        <w:rPr>
          <w:spacing w:val="-12"/>
        </w:rPr>
        <w:t> </w:t>
      </w:r>
      <w:r>
        <w:rPr/>
        <w:t>collapse</w:t>
      </w:r>
      <w:r>
        <w:rPr>
          <w:spacing w:val="-12"/>
        </w:rPr>
        <w:t> </w:t>
      </w:r>
      <w:r>
        <w:rPr/>
        <w:t>from</w:t>
      </w:r>
      <w:r>
        <w:rPr>
          <w:spacing w:val="-9"/>
        </w:rPr>
        <w:t> </w:t>
      </w:r>
      <w:r>
        <w:rPr/>
        <w:t>earthquake</w:t>
      </w:r>
      <w:r>
        <w:rPr>
          <w:spacing w:val="-13"/>
        </w:rPr>
        <w:t> </w:t>
      </w:r>
      <w:r>
        <w:rPr/>
        <w:t>shaking</w:t>
      </w:r>
      <w:r>
        <w:rPr>
          <w:spacing w:val="-13"/>
        </w:rPr>
        <w:t> </w:t>
      </w:r>
      <w:r>
        <w:rPr/>
        <w:t>(Naddaf</w:t>
      </w:r>
      <w:r>
        <w:rPr>
          <w:spacing w:val="-8"/>
        </w:rPr>
        <w:t> </w:t>
      </w:r>
      <w:r>
        <w:rPr/>
        <w:t>2023;</w:t>
      </w:r>
      <w:r>
        <w:rPr>
          <w:spacing w:val="-11"/>
        </w:rPr>
        <w:t> </w:t>
      </w:r>
      <w:r>
        <w:rPr/>
        <w:t>Mroue</w:t>
      </w:r>
      <w:r>
        <w:rPr>
          <w:spacing w:val="-12"/>
        </w:rPr>
        <w:t> </w:t>
      </w:r>
      <w:r>
        <w:rPr/>
        <w:t>and</w:t>
      </w:r>
      <w:r>
        <w:rPr>
          <w:spacing w:val="-14"/>
        </w:rPr>
        <w:t> </w:t>
      </w:r>
      <w:r>
        <w:rPr/>
        <w:t>Chehaeb</w:t>
      </w:r>
      <w:r>
        <w:rPr>
          <w:spacing w:val="-10"/>
        </w:rPr>
        <w:t> </w:t>
      </w:r>
      <w:r>
        <w:rPr/>
        <w:t>2023).</w:t>
      </w:r>
      <w:r>
        <w:rPr>
          <w:spacing w:val="-11"/>
        </w:rPr>
        <w:t> </w:t>
      </w:r>
      <w:r>
        <w:rPr/>
        <w:t>There is</w:t>
      </w:r>
      <w:r>
        <w:rPr>
          <w:spacing w:val="-16"/>
        </w:rPr>
        <w:t> </w:t>
      </w:r>
      <w:r>
        <w:rPr/>
        <w:t>past</w:t>
      </w:r>
      <w:r>
        <w:rPr>
          <w:spacing w:val="-15"/>
        </w:rPr>
        <w:t> </w:t>
      </w:r>
      <w:r>
        <w:rPr/>
        <w:t>evidence</w:t>
      </w:r>
      <w:r>
        <w:rPr>
          <w:spacing w:val="-15"/>
        </w:rPr>
        <w:t> </w:t>
      </w:r>
      <w:r>
        <w:rPr/>
        <w:t>of</w:t>
      </w:r>
      <w:r>
        <w:rPr>
          <w:spacing w:val="-16"/>
        </w:rPr>
        <w:t> </w:t>
      </w:r>
      <w:r>
        <w:rPr/>
        <w:t>the</w:t>
      </w:r>
      <w:r>
        <w:rPr>
          <w:spacing w:val="-15"/>
        </w:rPr>
        <w:t> </w:t>
      </w:r>
      <w:r>
        <w:rPr/>
        <w:t>collapse</w:t>
      </w:r>
      <w:r>
        <w:rPr>
          <w:spacing w:val="-15"/>
        </w:rPr>
        <w:t> </w:t>
      </w:r>
      <w:r>
        <w:rPr/>
        <w:t>of</w:t>
      </w:r>
      <w:r>
        <w:rPr>
          <w:spacing w:val="-15"/>
        </w:rPr>
        <w:t> </w:t>
      </w:r>
      <w:r>
        <w:rPr/>
        <w:t>war-damaged</w:t>
      </w:r>
      <w:r>
        <w:rPr>
          <w:spacing w:val="-16"/>
        </w:rPr>
        <w:t> </w:t>
      </w:r>
      <w:r>
        <w:rPr/>
        <w:t>residential</w:t>
      </w:r>
      <w:r>
        <w:rPr>
          <w:spacing w:val="-15"/>
        </w:rPr>
        <w:t> </w:t>
      </w:r>
      <w:r>
        <w:rPr/>
        <w:t>buildings</w:t>
      </w:r>
      <w:r>
        <w:rPr>
          <w:spacing w:val="-15"/>
        </w:rPr>
        <w:t> </w:t>
      </w:r>
      <w:r>
        <w:rPr/>
        <w:t>in</w:t>
      </w:r>
      <w:r>
        <w:rPr>
          <w:spacing w:val="-16"/>
        </w:rPr>
        <w:t> </w:t>
      </w:r>
      <w:r>
        <w:rPr/>
        <w:t>Aleppo</w:t>
      </w:r>
      <w:r>
        <w:rPr>
          <w:spacing w:val="-15"/>
        </w:rPr>
        <w:t> </w:t>
      </w:r>
      <w:r>
        <w:rPr/>
        <w:t>and</w:t>
      </w:r>
      <w:r>
        <w:rPr>
          <w:spacing w:val="-15"/>
        </w:rPr>
        <w:t> </w:t>
      </w:r>
      <w:r>
        <w:rPr/>
        <w:t>consequential casualties</w:t>
      </w:r>
      <w:r>
        <w:rPr>
          <w:spacing w:val="-11"/>
        </w:rPr>
        <w:t> </w:t>
      </w:r>
      <w:r>
        <w:rPr/>
        <w:t>(Reuters</w:t>
      </w:r>
      <w:r>
        <w:rPr>
          <w:spacing w:val="-13"/>
        </w:rPr>
        <w:t> </w:t>
      </w:r>
      <w:r>
        <w:rPr/>
        <w:t>2023b).</w:t>
      </w:r>
      <w:r>
        <w:rPr>
          <w:spacing w:val="-12"/>
        </w:rPr>
        <w:t> </w:t>
      </w:r>
      <w:r>
        <w:rPr/>
        <w:t>It</w:t>
      </w:r>
      <w:r>
        <w:rPr>
          <w:spacing w:val="-12"/>
        </w:rPr>
        <w:t> </w:t>
      </w:r>
      <w:r>
        <w:rPr/>
        <w:t>is</w:t>
      </w:r>
      <w:r>
        <w:rPr>
          <w:spacing w:val="-9"/>
        </w:rPr>
        <w:t> </w:t>
      </w:r>
      <w:r>
        <w:rPr/>
        <w:t>unfortunate</w:t>
      </w:r>
      <w:r>
        <w:rPr>
          <w:spacing w:val="-13"/>
        </w:rPr>
        <w:t> </w:t>
      </w:r>
      <w:r>
        <w:rPr/>
        <w:t>that</w:t>
      </w:r>
      <w:r>
        <w:rPr>
          <w:spacing w:val="-12"/>
        </w:rPr>
        <w:t> </w:t>
      </w:r>
      <w:r>
        <w:rPr/>
        <w:t>the</w:t>
      </w:r>
      <w:r>
        <w:rPr>
          <w:spacing w:val="-12"/>
        </w:rPr>
        <w:t> </w:t>
      </w:r>
      <w:r>
        <w:rPr/>
        <w:t>ground</w:t>
      </w:r>
      <w:r>
        <w:rPr>
          <w:spacing w:val="-14"/>
        </w:rPr>
        <w:t> </w:t>
      </w:r>
      <w:r>
        <w:rPr/>
        <w:t>motion</w:t>
      </w:r>
      <w:r>
        <w:rPr>
          <w:spacing w:val="-12"/>
        </w:rPr>
        <w:t> </w:t>
      </w:r>
      <w:r>
        <w:rPr/>
        <w:t>records</w:t>
      </w:r>
      <w:r>
        <w:rPr>
          <w:spacing w:val="-11"/>
        </w:rPr>
        <w:t> </w:t>
      </w:r>
      <w:r>
        <w:rPr/>
        <w:t>by</w:t>
      </w:r>
      <w:r>
        <w:rPr>
          <w:spacing w:val="-13"/>
        </w:rPr>
        <w:t> </w:t>
      </w:r>
      <w:r>
        <w:rPr/>
        <w:t>the</w:t>
      </w:r>
      <w:r>
        <w:rPr>
          <w:spacing w:val="-12"/>
        </w:rPr>
        <w:t> </w:t>
      </w:r>
      <w:r>
        <w:rPr/>
        <w:t>Syrian</w:t>
      </w:r>
      <w:r>
        <w:rPr>
          <w:spacing w:val="-12"/>
        </w:rPr>
        <w:t> </w:t>
      </w:r>
      <w:r>
        <w:rPr/>
        <w:t>stations are</w:t>
      </w:r>
      <w:r>
        <w:rPr>
          <w:spacing w:val="-16"/>
        </w:rPr>
        <w:t> </w:t>
      </w:r>
      <w:r>
        <w:rPr/>
        <w:t>not</w:t>
      </w:r>
      <w:r>
        <w:rPr>
          <w:spacing w:val="-15"/>
        </w:rPr>
        <w:t> </w:t>
      </w:r>
      <w:r>
        <w:rPr/>
        <w:t>available</w:t>
      </w:r>
      <w:r>
        <w:rPr>
          <w:spacing w:val="-15"/>
        </w:rPr>
        <w:t> </w:t>
      </w:r>
      <w:r>
        <w:rPr/>
        <w:t>by</w:t>
      </w:r>
      <w:r>
        <w:rPr>
          <w:spacing w:val="-16"/>
        </w:rPr>
        <w:t> </w:t>
      </w:r>
      <w:r>
        <w:rPr/>
        <w:t>the</w:t>
      </w:r>
      <w:r>
        <w:rPr>
          <w:spacing w:val="-15"/>
        </w:rPr>
        <w:t> </w:t>
      </w:r>
      <w:r>
        <w:rPr/>
        <w:t>time</w:t>
      </w:r>
      <w:r>
        <w:rPr>
          <w:spacing w:val="-15"/>
        </w:rPr>
        <w:t> </w:t>
      </w:r>
      <w:r>
        <w:rPr/>
        <w:t>of</w:t>
      </w:r>
      <w:r>
        <w:rPr>
          <w:spacing w:val="-15"/>
        </w:rPr>
        <w:t> </w:t>
      </w:r>
      <w:r>
        <w:rPr/>
        <w:t>publication</w:t>
      </w:r>
      <w:r>
        <w:rPr>
          <w:spacing w:val="-16"/>
        </w:rPr>
        <w:t> </w:t>
      </w:r>
      <w:r>
        <w:rPr/>
        <w:t>of</w:t>
      </w:r>
      <w:r>
        <w:rPr>
          <w:spacing w:val="-15"/>
        </w:rPr>
        <w:t> </w:t>
      </w:r>
      <w:r>
        <w:rPr/>
        <w:t>this</w:t>
      </w:r>
      <w:r>
        <w:rPr>
          <w:spacing w:val="-15"/>
        </w:rPr>
        <w:t> </w:t>
      </w:r>
      <w:r>
        <w:rPr/>
        <w:t>report</w:t>
      </w:r>
      <w:r>
        <w:rPr>
          <w:spacing w:val="-16"/>
        </w:rPr>
        <w:t> </w:t>
      </w:r>
      <w:r>
        <w:rPr/>
        <w:t>to</w:t>
      </w:r>
      <w:r>
        <w:rPr>
          <w:spacing w:val="-15"/>
        </w:rPr>
        <w:t> </w:t>
      </w:r>
      <w:r>
        <w:rPr/>
        <w:t>help</w:t>
      </w:r>
      <w:r>
        <w:rPr>
          <w:spacing w:val="-15"/>
        </w:rPr>
        <w:t> </w:t>
      </w:r>
      <w:r>
        <w:rPr/>
        <w:t>correlate</w:t>
      </w:r>
      <w:r>
        <w:rPr>
          <w:spacing w:val="-15"/>
        </w:rPr>
        <w:t> </w:t>
      </w:r>
      <w:r>
        <w:rPr/>
        <w:t>damage</w:t>
      </w:r>
      <w:r>
        <w:rPr>
          <w:spacing w:val="-16"/>
        </w:rPr>
        <w:t> </w:t>
      </w:r>
      <w:r>
        <w:rPr/>
        <w:t>to</w:t>
      </w:r>
      <w:r>
        <w:rPr>
          <w:spacing w:val="-15"/>
        </w:rPr>
        <w:t> </w:t>
      </w:r>
      <w:r>
        <w:rPr/>
        <w:t>ground</w:t>
      </w:r>
      <w:r>
        <w:rPr>
          <w:spacing w:val="-15"/>
        </w:rPr>
        <w:t> </w:t>
      </w:r>
      <w:r>
        <w:rPr/>
        <w:t>motion </w:t>
      </w:r>
      <w:r>
        <w:rPr>
          <w:spacing w:val="-2"/>
        </w:rPr>
        <w:t>site spectra. Several unreinforced</w:t>
      </w:r>
      <w:r>
        <w:rPr>
          <w:spacing w:val="-3"/>
        </w:rPr>
        <w:t> </w:t>
      </w:r>
      <w:r>
        <w:rPr>
          <w:spacing w:val="-2"/>
        </w:rPr>
        <w:t>masonry</w:t>
      </w:r>
      <w:r>
        <w:rPr>
          <w:spacing w:val="-4"/>
        </w:rPr>
        <w:t> </w:t>
      </w:r>
      <w:r>
        <w:rPr>
          <w:spacing w:val="-2"/>
        </w:rPr>
        <w:t>multi-family buildings (low-rise</w:t>
      </w:r>
      <w:r>
        <w:rPr>
          <w:spacing w:val="-3"/>
        </w:rPr>
        <w:t> </w:t>
      </w:r>
      <w:r>
        <w:rPr>
          <w:spacing w:val="-2"/>
        </w:rPr>
        <w:t>and</w:t>
      </w:r>
      <w:r>
        <w:rPr>
          <w:spacing w:val="-3"/>
        </w:rPr>
        <w:t> </w:t>
      </w:r>
      <w:r>
        <w:rPr>
          <w:spacing w:val="-2"/>
        </w:rPr>
        <w:t>mid-rise) collapsed </w:t>
      </w:r>
      <w:r>
        <w:rPr/>
        <w:t>with a soft-story</w:t>
      </w:r>
      <w:r>
        <w:rPr>
          <w:spacing w:val="-2"/>
        </w:rPr>
        <w:t> </w:t>
      </w:r>
      <w:r>
        <w:rPr/>
        <w:t>mechanism or out-of-plane</w:t>
      </w:r>
      <w:r>
        <w:rPr>
          <w:spacing w:val="-3"/>
        </w:rPr>
        <w:t> </w:t>
      </w:r>
      <w:r>
        <w:rPr/>
        <w:t>(OOP)</w:t>
      </w:r>
      <w:r>
        <w:rPr>
          <w:spacing w:val="-2"/>
        </w:rPr>
        <w:t> </w:t>
      </w:r>
      <w:r>
        <w:rPr/>
        <w:t>masonry</w:t>
      </w:r>
      <w:r>
        <w:rPr>
          <w:spacing w:val="-2"/>
        </w:rPr>
        <w:t> </w:t>
      </w:r>
      <w:r>
        <w:rPr/>
        <w:t>failure as</w:t>
      </w:r>
      <w:r>
        <w:rPr>
          <w:spacing w:val="-3"/>
        </w:rPr>
        <w:t> </w:t>
      </w:r>
      <w:r>
        <w:rPr/>
        <w:t>presented</w:t>
      </w:r>
      <w:r>
        <w:rPr>
          <w:spacing w:val="-1"/>
        </w:rPr>
        <w:t> </w:t>
      </w:r>
      <w:r>
        <w:rPr/>
        <w:t>in Figures 4.21 to</w:t>
      </w:r>
      <w:r>
        <w:rPr>
          <w:spacing w:val="-2"/>
        </w:rPr>
        <w:t> </w:t>
      </w:r>
      <w:r>
        <w:rPr/>
        <w:t>4.23</w:t>
      </w:r>
      <w:r>
        <w:rPr>
          <w:spacing w:val="-4"/>
        </w:rPr>
        <w:t> </w:t>
      </w:r>
      <w:r>
        <w:rPr/>
        <w:t>(refer</w:t>
      </w:r>
      <w:r>
        <w:rPr>
          <w:spacing w:val="-3"/>
        </w:rPr>
        <w:t> </w:t>
      </w:r>
      <w:r>
        <w:rPr/>
        <w:t>to</w:t>
      </w:r>
      <w:r>
        <w:rPr>
          <w:spacing w:val="-4"/>
        </w:rPr>
        <w:t> </w:t>
      </w:r>
      <w:r>
        <w:rPr/>
        <w:t>shown</w:t>
      </w:r>
      <w:r>
        <w:rPr>
          <w:spacing w:val="-2"/>
        </w:rPr>
        <w:t> </w:t>
      </w:r>
      <w:r>
        <w:rPr/>
        <w:t>arrows).</w:t>
      </w:r>
      <w:r>
        <w:rPr>
          <w:spacing w:val="-5"/>
        </w:rPr>
        <w:t> </w:t>
      </w:r>
      <w:r>
        <w:rPr/>
        <w:t>Moreover, </w:t>
      </w:r>
      <w:hyperlink r:id="rId41">
        <w:r>
          <w:rPr>
            <w:color w:val="1154CC"/>
            <w:u w:val="single" w:color="1154CC"/>
          </w:rPr>
          <w:t>video</w:t>
        </w:r>
      </w:hyperlink>
      <w:r>
        <w:rPr>
          <w:color w:val="1154CC"/>
          <w:spacing w:val="-4"/>
        </w:rPr>
        <w:t> </w:t>
      </w:r>
      <w:r>
        <w:rPr/>
        <w:t>evidence</w:t>
      </w:r>
      <w:r>
        <w:rPr>
          <w:spacing w:val="-2"/>
        </w:rPr>
        <w:t> </w:t>
      </w:r>
      <w:r>
        <w:rPr/>
        <w:t>showed</w:t>
      </w:r>
      <w:r>
        <w:rPr>
          <w:spacing w:val="-4"/>
        </w:rPr>
        <w:t> </w:t>
      </w:r>
      <w:r>
        <w:rPr/>
        <w:t>OOP</w:t>
      </w:r>
      <w:r>
        <w:rPr>
          <w:spacing w:val="-4"/>
        </w:rPr>
        <w:t> </w:t>
      </w:r>
      <w:r>
        <w:rPr/>
        <w:t>failure</w:t>
      </w:r>
      <w:r>
        <w:rPr>
          <w:spacing w:val="-2"/>
        </w:rPr>
        <w:t> </w:t>
      </w:r>
      <w:r>
        <w:rPr/>
        <w:t>of</w:t>
      </w:r>
      <w:r>
        <w:rPr>
          <w:spacing w:val="-5"/>
        </w:rPr>
        <w:t> </w:t>
      </w:r>
      <w:r>
        <w:rPr/>
        <w:t>masonry</w:t>
      </w:r>
      <w:r>
        <w:rPr>
          <w:spacing w:val="-2"/>
        </w:rPr>
        <w:t> </w:t>
      </w:r>
      <w:r>
        <w:rPr/>
        <w:t>infills leading to structural collapse.</w:t>
      </w:r>
    </w:p>
    <w:p>
      <w:pPr>
        <w:spacing w:after="0"/>
        <w:jc w:val="both"/>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1"/>
        </w:rPr>
      </w:pPr>
    </w:p>
    <w:p>
      <w:pPr>
        <w:pStyle w:val="BodyText"/>
        <w:spacing w:line="278" w:lineRule="auto"/>
        <w:ind w:left="2945" w:right="180" w:hanging="2406"/>
      </w:pPr>
      <w:r>
        <w:rPr>
          <w:b/>
        </w:rPr>
        <w:t>Figure</w:t>
      </w:r>
      <w:r>
        <w:rPr>
          <w:b/>
          <w:spacing w:val="-4"/>
        </w:rPr>
        <w:t> </w:t>
      </w:r>
      <w:r>
        <w:rPr>
          <w:b/>
        </w:rPr>
        <w:t>4.21.</w:t>
      </w:r>
      <w:r>
        <w:rPr>
          <w:b/>
          <w:spacing w:val="-2"/>
        </w:rPr>
        <w:t> </w:t>
      </w:r>
      <w:r>
        <w:rPr/>
        <w:t>Soft-story</w:t>
      </w:r>
      <w:r>
        <w:rPr>
          <w:spacing w:val="-3"/>
        </w:rPr>
        <w:t> </w:t>
      </w:r>
      <w:r>
        <w:rPr/>
        <w:t>collapse</w:t>
      </w:r>
      <w:r>
        <w:rPr>
          <w:spacing w:val="-4"/>
        </w:rPr>
        <w:t> </w:t>
      </w:r>
      <w:r>
        <w:rPr/>
        <w:t>of</w:t>
      </w:r>
      <w:r>
        <w:rPr>
          <w:spacing w:val="-2"/>
        </w:rPr>
        <w:t> </w:t>
      </w:r>
      <w:r>
        <w:rPr/>
        <w:t>a</w:t>
      </w:r>
      <w:r>
        <w:rPr>
          <w:spacing w:val="-5"/>
        </w:rPr>
        <w:t> </w:t>
      </w:r>
      <w:r>
        <w:rPr/>
        <w:t>multi-family</w:t>
      </w:r>
      <w:r>
        <w:rPr>
          <w:spacing w:val="-3"/>
        </w:rPr>
        <w:t> </w:t>
      </w:r>
      <w:r>
        <w:rPr/>
        <w:t>low-rise</w:t>
      </w:r>
      <w:r>
        <w:rPr>
          <w:spacing w:val="-4"/>
        </w:rPr>
        <w:t> </w:t>
      </w:r>
      <w:r>
        <w:rPr/>
        <w:t>unreinforced</w:t>
      </w:r>
      <w:r>
        <w:rPr>
          <w:spacing w:val="-8"/>
        </w:rPr>
        <w:t> </w:t>
      </w:r>
      <w:r>
        <w:rPr/>
        <w:t>masonry</w:t>
      </w:r>
      <w:r>
        <w:rPr>
          <w:spacing w:val="-3"/>
        </w:rPr>
        <w:t> </w:t>
      </w:r>
      <w:r>
        <w:rPr/>
        <w:t>building</w:t>
      </w:r>
      <w:r>
        <w:rPr>
          <w:spacing w:val="-4"/>
        </w:rPr>
        <w:t> </w:t>
      </w:r>
      <w:r>
        <w:rPr/>
        <w:t>in Aleppo (Source: </w:t>
      </w:r>
      <w:hyperlink r:id="rId14">
        <w:r>
          <w:rPr>
            <w:color w:val="1154CC"/>
            <w:u w:val="single" w:color="1154CC"/>
          </w:rPr>
          <w:t>RAMI AL SAYED/AFP</w:t>
        </w:r>
      </w:hyperlink>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spacing w:line="276" w:lineRule="auto" w:before="94"/>
        <w:ind w:left="3752" w:hanging="3107"/>
      </w:pPr>
      <w:r>
        <w:rPr>
          <w:b/>
        </w:rPr>
        <w:t>Figure</w:t>
      </w:r>
      <w:r>
        <w:rPr>
          <w:b/>
          <w:spacing w:val="-3"/>
        </w:rPr>
        <w:t> </w:t>
      </w:r>
      <w:r>
        <w:rPr>
          <w:b/>
        </w:rPr>
        <w:t>4.22.</w:t>
      </w:r>
      <w:r>
        <w:rPr>
          <w:b/>
          <w:spacing w:val="-1"/>
        </w:rPr>
        <w:t> </w:t>
      </w:r>
      <w:r>
        <w:rPr/>
        <w:t>Collapse</w:t>
      </w:r>
      <w:r>
        <w:rPr>
          <w:spacing w:val="-3"/>
        </w:rPr>
        <w:t> </w:t>
      </w:r>
      <w:r>
        <w:rPr/>
        <w:t>of</w:t>
      </w:r>
      <w:r>
        <w:rPr>
          <w:spacing w:val="-6"/>
        </w:rPr>
        <w:t> </w:t>
      </w:r>
      <w:r>
        <w:rPr/>
        <w:t>a</w:t>
      </w:r>
      <w:r>
        <w:rPr>
          <w:spacing w:val="-3"/>
        </w:rPr>
        <w:t> </w:t>
      </w:r>
      <w:r>
        <w:rPr/>
        <w:t>multi-family</w:t>
      </w:r>
      <w:r>
        <w:rPr>
          <w:spacing w:val="-2"/>
        </w:rPr>
        <w:t> </w:t>
      </w:r>
      <w:r>
        <w:rPr/>
        <w:t>low-rise</w:t>
      </w:r>
      <w:r>
        <w:rPr>
          <w:spacing w:val="-3"/>
        </w:rPr>
        <w:t> </w:t>
      </w:r>
      <w:r>
        <w:rPr/>
        <w:t>unreinforced</w:t>
      </w:r>
      <w:r>
        <w:rPr>
          <w:spacing w:val="-8"/>
        </w:rPr>
        <w:t> </w:t>
      </w:r>
      <w:r>
        <w:rPr/>
        <w:t>masonry</w:t>
      </w:r>
      <w:r>
        <w:rPr>
          <w:spacing w:val="-4"/>
        </w:rPr>
        <w:t> </w:t>
      </w:r>
      <w:r>
        <w:rPr/>
        <w:t>building</w:t>
      </w:r>
      <w:r>
        <w:rPr>
          <w:spacing w:val="-3"/>
        </w:rPr>
        <w:t> </w:t>
      </w:r>
      <w:r>
        <w:rPr/>
        <w:t>in</w:t>
      </w:r>
      <w:r>
        <w:rPr>
          <w:spacing w:val="-3"/>
        </w:rPr>
        <w:t> </w:t>
      </w:r>
      <w:r>
        <w:rPr/>
        <w:t>Aleppo (Source: </w:t>
      </w:r>
      <w:hyperlink r:id="rId42">
        <w:r>
          <w:rPr>
            <w:color w:val="1154CC"/>
            <w:u w:val="single" w:color="1154CC"/>
          </w:rPr>
          <w:t>Getty Images</w:t>
        </w:r>
      </w:hyperlink>
      <w:r>
        <w:rPr/>
        <w:t>).</w:t>
      </w:r>
    </w:p>
    <w:p>
      <w:pPr>
        <w:spacing w:after="0" w:line="276" w:lineRule="auto"/>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spacing w:line="278" w:lineRule="auto" w:before="94"/>
        <w:ind w:left="4198" w:right="275" w:hanging="3901"/>
        <w:jc w:val="both"/>
      </w:pPr>
      <w:r>
        <w:rPr>
          <w:b/>
        </w:rPr>
        <w:t>Figure</w:t>
      </w:r>
      <w:r>
        <w:rPr>
          <w:b/>
          <w:spacing w:val="-4"/>
        </w:rPr>
        <w:t> </w:t>
      </w:r>
      <w:r>
        <w:rPr>
          <w:b/>
        </w:rPr>
        <w:t>4.23.</w:t>
      </w:r>
      <w:r>
        <w:rPr>
          <w:b/>
          <w:spacing w:val="-2"/>
        </w:rPr>
        <w:t> </w:t>
      </w:r>
      <w:r>
        <w:rPr/>
        <w:t>Ruins</w:t>
      </w:r>
      <w:r>
        <w:rPr>
          <w:spacing w:val="-4"/>
        </w:rPr>
        <w:t> </w:t>
      </w:r>
      <w:r>
        <w:rPr/>
        <w:t>of</w:t>
      </w:r>
      <w:r>
        <w:rPr>
          <w:spacing w:val="-2"/>
        </w:rPr>
        <w:t> </w:t>
      </w:r>
      <w:r>
        <w:rPr/>
        <w:t>a</w:t>
      </w:r>
      <w:r>
        <w:rPr>
          <w:spacing w:val="-6"/>
        </w:rPr>
        <w:t> </w:t>
      </w:r>
      <w:r>
        <w:rPr/>
        <w:t>collapsed</w:t>
      </w:r>
      <w:r>
        <w:rPr>
          <w:spacing w:val="-4"/>
        </w:rPr>
        <w:t> </w:t>
      </w:r>
      <w:r>
        <w:rPr/>
        <w:t>masonry</w:t>
      </w:r>
      <w:r>
        <w:rPr>
          <w:spacing w:val="-3"/>
        </w:rPr>
        <w:t> </w:t>
      </w:r>
      <w:r>
        <w:rPr/>
        <w:t>building</w:t>
      </w:r>
      <w:r>
        <w:rPr>
          <w:spacing w:val="-4"/>
        </w:rPr>
        <w:t> </w:t>
      </w:r>
      <w:r>
        <w:rPr/>
        <w:t>in</w:t>
      </w:r>
      <w:r>
        <w:rPr>
          <w:spacing w:val="-4"/>
        </w:rPr>
        <w:t> </w:t>
      </w:r>
      <w:r>
        <w:rPr/>
        <w:t>Aleppo</w:t>
      </w:r>
      <w:r>
        <w:rPr>
          <w:spacing w:val="-4"/>
        </w:rPr>
        <w:t> </w:t>
      </w:r>
      <w:r>
        <w:rPr/>
        <w:t>(Source:</w:t>
      </w:r>
      <w:hyperlink r:id="rId43">
        <w:r>
          <w:rPr>
            <w:color w:val="1154CC"/>
            <w:spacing w:val="-3"/>
            <w:u w:val="single" w:color="1154CC"/>
          </w:rPr>
          <w:t> </w:t>
        </w:r>
        <w:r>
          <w:rPr>
            <w:color w:val="1154CC"/>
            <w:u w:val="single" w:color="1154CC"/>
          </w:rPr>
          <w:t>LOUAI</w:t>
        </w:r>
        <w:r>
          <w:rPr>
            <w:color w:val="1154CC"/>
            <w:spacing w:val="-2"/>
            <w:u w:val="single" w:color="1154CC"/>
          </w:rPr>
          <w:t> </w:t>
        </w:r>
        <w:r>
          <w:rPr>
            <w:color w:val="1154CC"/>
            <w:u w:val="single" w:color="1154CC"/>
          </w:rPr>
          <w:t>BESHARA/AFP,</w:t>
        </w:r>
      </w:hyperlink>
      <w:r>
        <w:rPr>
          <w:color w:val="1154CC"/>
        </w:rPr>
        <w:t> </w:t>
      </w:r>
      <w:hyperlink r:id="rId43">
        <w:r>
          <w:rPr>
            <w:color w:val="1154CC"/>
            <w:u w:val="single" w:color="1154CC"/>
          </w:rPr>
          <w:t>Getty Images</w:t>
        </w:r>
      </w:hyperlink>
      <w:r>
        <w:rPr/>
        <w:t>).</w:t>
      </w:r>
    </w:p>
    <w:p>
      <w:pPr>
        <w:pStyle w:val="BodyText"/>
        <w:spacing w:before="116"/>
        <w:ind w:left="240" w:right="212"/>
        <w:jc w:val="both"/>
      </w:pPr>
      <w:r>
        <w:rPr/>
        <w:t>Non-ductile</w:t>
      </w:r>
      <w:r>
        <w:rPr>
          <w:spacing w:val="-10"/>
        </w:rPr>
        <w:t> </w:t>
      </w:r>
      <w:r>
        <w:rPr/>
        <w:t>concrete</w:t>
      </w:r>
      <w:r>
        <w:rPr>
          <w:spacing w:val="-10"/>
        </w:rPr>
        <w:t> </w:t>
      </w:r>
      <w:r>
        <w:rPr/>
        <w:t>construction</w:t>
      </w:r>
      <w:r>
        <w:rPr>
          <w:spacing w:val="-10"/>
        </w:rPr>
        <w:t> </w:t>
      </w:r>
      <w:r>
        <w:rPr/>
        <w:t>presented</w:t>
      </w:r>
      <w:r>
        <w:rPr>
          <w:spacing w:val="-10"/>
        </w:rPr>
        <w:t> </w:t>
      </w:r>
      <w:r>
        <w:rPr/>
        <w:t>severe</w:t>
      </w:r>
      <w:r>
        <w:rPr>
          <w:spacing w:val="-7"/>
        </w:rPr>
        <w:t> </w:t>
      </w:r>
      <w:r>
        <w:rPr/>
        <w:t>damage</w:t>
      </w:r>
      <w:r>
        <w:rPr>
          <w:spacing w:val="-10"/>
        </w:rPr>
        <w:t> </w:t>
      </w:r>
      <w:r>
        <w:rPr/>
        <w:t>and</w:t>
      </w:r>
      <w:r>
        <w:rPr>
          <w:spacing w:val="-10"/>
        </w:rPr>
        <w:t> </w:t>
      </w:r>
      <w:r>
        <w:rPr/>
        <w:t>collapse</w:t>
      </w:r>
      <w:r>
        <w:rPr>
          <w:spacing w:val="-10"/>
        </w:rPr>
        <w:t> </w:t>
      </w:r>
      <w:r>
        <w:rPr/>
        <w:t>in</w:t>
      </w:r>
      <w:r>
        <w:rPr>
          <w:spacing w:val="-10"/>
        </w:rPr>
        <w:t> </w:t>
      </w:r>
      <w:r>
        <w:rPr/>
        <w:t>many</w:t>
      </w:r>
      <w:r>
        <w:rPr>
          <w:spacing w:val="-9"/>
        </w:rPr>
        <w:t> </w:t>
      </w:r>
      <w:r>
        <w:rPr/>
        <w:t>instances</w:t>
      </w:r>
      <w:r>
        <w:rPr>
          <w:spacing w:val="-10"/>
        </w:rPr>
        <w:t> </w:t>
      </w:r>
      <w:r>
        <w:rPr/>
        <w:t>and was</w:t>
      </w:r>
      <w:r>
        <w:rPr>
          <w:spacing w:val="-9"/>
        </w:rPr>
        <w:t> </w:t>
      </w:r>
      <w:r>
        <w:rPr/>
        <w:t>believed</w:t>
      </w:r>
      <w:r>
        <w:rPr>
          <w:spacing w:val="-9"/>
        </w:rPr>
        <w:t> </w:t>
      </w:r>
      <w:r>
        <w:rPr/>
        <w:t>to</w:t>
      </w:r>
      <w:r>
        <w:rPr>
          <w:spacing w:val="-9"/>
        </w:rPr>
        <w:t> </w:t>
      </w:r>
      <w:r>
        <w:rPr/>
        <w:t>have</w:t>
      </w:r>
      <w:r>
        <w:rPr>
          <w:spacing w:val="-9"/>
        </w:rPr>
        <w:t> </w:t>
      </w:r>
      <w:r>
        <w:rPr/>
        <w:t>caused</w:t>
      </w:r>
      <w:r>
        <w:rPr>
          <w:spacing w:val="-9"/>
        </w:rPr>
        <w:t> </w:t>
      </w:r>
      <w:r>
        <w:rPr/>
        <w:t>the</w:t>
      </w:r>
      <w:r>
        <w:rPr>
          <w:spacing w:val="-12"/>
        </w:rPr>
        <w:t> </w:t>
      </w:r>
      <w:r>
        <w:rPr/>
        <w:t>most</w:t>
      </w:r>
      <w:r>
        <w:rPr>
          <w:spacing w:val="-10"/>
        </w:rPr>
        <w:t> </w:t>
      </w:r>
      <w:r>
        <w:rPr/>
        <w:t>fatalities</w:t>
      </w:r>
      <w:r>
        <w:rPr>
          <w:spacing w:val="-9"/>
        </w:rPr>
        <w:t> </w:t>
      </w:r>
      <w:r>
        <w:rPr/>
        <w:t>and</w:t>
      </w:r>
      <w:r>
        <w:rPr>
          <w:spacing w:val="-9"/>
        </w:rPr>
        <w:t> </w:t>
      </w:r>
      <w:r>
        <w:rPr/>
        <w:t>injuries.</w:t>
      </w:r>
      <w:r>
        <w:rPr>
          <w:spacing w:val="-8"/>
        </w:rPr>
        <w:t> </w:t>
      </w:r>
      <w:r>
        <w:rPr/>
        <w:t>Examples</w:t>
      </w:r>
      <w:r>
        <w:rPr>
          <w:spacing w:val="-9"/>
        </w:rPr>
        <w:t> </w:t>
      </w:r>
      <w:r>
        <w:rPr/>
        <w:t>are</w:t>
      </w:r>
      <w:r>
        <w:rPr>
          <w:spacing w:val="-13"/>
        </w:rPr>
        <w:t> </w:t>
      </w:r>
      <w:r>
        <w:rPr/>
        <w:t>shown</w:t>
      </w:r>
      <w:r>
        <w:rPr>
          <w:spacing w:val="-9"/>
        </w:rPr>
        <w:t> </w:t>
      </w:r>
      <w:r>
        <w:rPr/>
        <w:t>in</w:t>
      </w:r>
      <w:r>
        <w:rPr>
          <w:spacing w:val="-9"/>
        </w:rPr>
        <w:t> </w:t>
      </w:r>
      <w:r>
        <w:rPr/>
        <w:t>Figures</w:t>
      </w:r>
      <w:r>
        <w:rPr>
          <w:spacing w:val="-9"/>
        </w:rPr>
        <w:t> </w:t>
      </w:r>
      <w:r>
        <w:rPr/>
        <w:t>4.24 to</w:t>
      </w:r>
      <w:r>
        <w:rPr>
          <w:spacing w:val="-6"/>
        </w:rPr>
        <w:t> </w:t>
      </w:r>
      <w:r>
        <w:rPr/>
        <w:t>4.35.</w:t>
      </w:r>
      <w:r>
        <w:rPr>
          <w:spacing w:val="-7"/>
        </w:rPr>
        <w:t> </w:t>
      </w:r>
      <w:r>
        <w:rPr/>
        <w:t>Section</w:t>
      </w:r>
      <w:r>
        <w:rPr>
          <w:spacing w:val="-7"/>
        </w:rPr>
        <w:t> </w:t>
      </w:r>
      <w:r>
        <w:rPr/>
        <w:t>3</w:t>
      </w:r>
      <w:r>
        <w:rPr>
          <w:spacing w:val="-9"/>
        </w:rPr>
        <w:t> </w:t>
      </w:r>
      <w:r>
        <w:rPr/>
        <w:t>discussed</w:t>
      </w:r>
      <w:r>
        <w:rPr>
          <w:spacing w:val="-9"/>
        </w:rPr>
        <w:t> </w:t>
      </w:r>
      <w:r>
        <w:rPr/>
        <w:t>the</w:t>
      </w:r>
      <w:r>
        <w:rPr>
          <w:spacing w:val="-7"/>
        </w:rPr>
        <w:t> </w:t>
      </w:r>
      <w:r>
        <w:rPr/>
        <w:t>construction</w:t>
      </w:r>
      <w:r>
        <w:rPr>
          <w:spacing w:val="-9"/>
        </w:rPr>
        <w:t> </w:t>
      </w:r>
      <w:r>
        <w:rPr/>
        <w:t>types</w:t>
      </w:r>
      <w:r>
        <w:rPr>
          <w:spacing w:val="-6"/>
        </w:rPr>
        <w:t> </w:t>
      </w:r>
      <w:r>
        <w:rPr/>
        <w:t>and</w:t>
      </w:r>
      <w:r>
        <w:rPr>
          <w:spacing w:val="-9"/>
        </w:rPr>
        <w:t> </w:t>
      </w:r>
      <w:r>
        <w:rPr/>
        <w:t>practices</w:t>
      </w:r>
      <w:r>
        <w:rPr>
          <w:spacing w:val="-9"/>
        </w:rPr>
        <w:t> </w:t>
      </w:r>
      <w:r>
        <w:rPr/>
        <w:t>in</w:t>
      </w:r>
      <w:r>
        <w:rPr>
          <w:spacing w:val="-9"/>
        </w:rPr>
        <w:t> </w:t>
      </w:r>
      <w:r>
        <w:rPr/>
        <w:t>the</w:t>
      </w:r>
      <w:r>
        <w:rPr>
          <w:spacing w:val="-9"/>
        </w:rPr>
        <w:t> </w:t>
      </w:r>
      <w:r>
        <w:rPr/>
        <w:t>affected</w:t>
      </w:r>
      <w:r>
        <w:rPr>
          <w:spacing w:val="-8"/>
        </w:rPr>
        <w:t> </w:t>
      </w:r>
      <w:r>
        <w:rPr/>
        <w:t>areas,</w:t>
      </w:r>
      <w:r>
        <w:rPr>
          <w:spacing w:val="-7"/>
        </w:rPr>
        <w:t> </w:t>
      </w:r>
      <w:r>
        <w:rPr/>
        <w:t>which</w:t>
      </w:r>
      <w:r>
        <w:rPr>
          <w:spacing w:val="-6"/>
        </w:rPr>
        <w:t> </w:t>
      </w:r>
      <w:r>
        <w:rPr/>
        <w:t>are important for better damage correlation. In some cases, a non-ductile concrete system is mixed with an unreinforced masonry bearing wall system within the same building, especially for the purpose of adding more</w:t>
      </w:r>
      <w:r>
        <w:rPr>
          <w:spacing w:val="-2"/>
        </w:rPr>
        <w:t> </w:t>
      </w:r>
      <w:r>
        <w:rPr/>
        <w:t>floors to an existing building (refer to the building in the red rectangle in Figure 4.26). Severe damage before complete collapse due to low-quality materials made it sometimes difficult to distinguish from the debris a skeleton RC structure from a bearing wall system. For instance, while the rubble in Figure 4.26 may suggest all masonry construction, evidence of a few RC columns can still be detected as in the highlighted blue rectangle.</w:t>
      </w:r>
    </w:p>
    <w:p>
      <w:pPr>
        <w:spacing w:after="0"/>
        <w:jc w:val="both"/>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1"/>
        </w:rPr>
      </w:pPr>
    </w:p>
    <w:p>
      <w:pPr>
        <w:pStyle w:val="BodyText"/>
        <w:spacing w:line="276" w:lineRule="auto"/>
        <w:ind w:left="650" w:hanging="171"/>
      </w:pPr>
      <w:r>
        <w:rPr>
          <w:b/>
        </w:rPr>
        <w:t>Figure</w:t>
      </w:r>
      <w:r>
        <w:rPr>
          <w:b/>
          <w:spacing w:val="-3"/>
        </w:rPr>
        <w:t> </w:t>
      </w:r>
      <w:r>
        <w:rPr>
          <w:b/>
        </w:rPr>
        <w:t>4.24.</w:t>
      </w:r>
      <w:r>
        <w:rPr>
          <w:b/>
          <w:spacing w:val="-1"/>
        </w:rPr>
        <w:t> </w:t>
      </w:r>
      <w:r>
        <w:rPr/>
        <w:t>Ruins</w:t>
      </w:r>
      <w:r>
        <w:rPr>
          <w:spacing w:val="-3"/>
        </w:rPr>
        <w:t> </w:t>
      </w:r>
      <w:r>
        <w:rPr/>
        <w:t>of</w:t>
      </w:r>
      <w:r>
        <w:rPr>
          <w:spacing w:val="-1"/>
        </w:rPr>
        <w:t> </w:t>
      </w:r>
      <w:r>
        <w:rPr/>
        <w:t>a</w:t>
      </w:r>
      <w:r>
        <w:rPr>
          <w:spacing w:val="-5"/>
        </w:rPr>
        <w:t> </w:t>
      </w:r>
      <w:r>
        <w:rPr/>
        <w:t>collapsed</w:t>
      </w:r>
      <w:r>
        <w:rPr>
          <w:spacing w:val="-3"/>
        </w:rPr>
        <w:t> </w:t>
      </w:r>
      <w:r>
        <w:rPr/>
        <w:t>building</w:t>
      </w:r>
      <w:r>
        <w:rPr>
          <w:spacing w:val="-3"/>
        </w:rPr>
        <w:t> </w:t>
      </w:r>
      <w:r>
        <w:rPr/>
        <w:t>with</w:t>
      </w:r>
      <w:r>
        <w:rPr>
          <w:spacing w:val="-3"/>
        </w:rPr>
        <w:t> </w:t>
      </w:r>
      <w:r>
        <w:rPr/>
        <w:t>severely</w:t>
      </w:r>
      <w:r>
        <w:rPr>
          <w:spacing w:val="-2"/>
        </w:rPr>
        <w:t> </w:t>
      </w:r>
      <w:r>
        <w:rPr/>
        <w:t>damaged</w:t>
      </w:r>
      <w:r>
        <w:rPr>
          <w:spacing w:val="-3"/>
        </w:rPr>
        <w:t> </w:t>
      </w:r>
      <w:r>
        <w:rPr/>
        <w:t>RC</w:t>
      </w:r>
      <w:r>
        <w:rPr>
          <w:spacing w:val="-6"/>
        </w:rPr>
        <w:t> </w:t>
      </w:r>
      <w:r>
        <w:rPr/>
        <w:t>columns</w:t>
      </w:r>
      <w:r>
        <w:rPr>
          <w:spacing w:val="-5"/>
        </w:rPr>
        <w:t> </w:t>
      </w:r>
      <w:r>
        <w:rPr/>
        <w:t>(shown</w:t>
      </w:r>
      <w:r>
        <w:rPr>
          <w:spacing w:val="-3"/>
        </w:rPr>
        <w:t> </w:t>
      </w:r>
      <w:r>
        <w:rPr/>
        <w:t>with arrows) in the adjacent building, Hama (Source: </w:t>
      </w:r>
      <w:hyperlink r:id="rId44">
        <w:r>
          <w:rPr>
            <w:color w:val="1154CC"/>
            <w:u w:val="single" w:color="1154CC"/>
          </w:rPr>
          <w:t>LOUAI BESHARA/AFP, Getty Images</w:t>
        </w:r>
      </w:hyperlink>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pStyle w:val="BodyText"/>
        <w:ind w:left="3147" w:hanging="2850"/>
      </w:pPr>
      <w:r>
        <w:rPr>
          <w:b/>
        </w:rPr>
        <w:t>Figure</w:t>
      </w:r>
      <w:r>
        <w:rPr>
          <w:b/>
          <w:spacing w:val="-3"/>
        </w:rPr>
        <w:t> </w:t>
      </w:r>
      <w:r>
        <w:rPr>
          <w:b/>
        </w:rPr>
        <w:t>4.25.</w:t>
      </w:r>
      <w:r>
        <w:rPr>
          <w:b/>
          <w:spacing w:val="-1"/>
        </w:rPr>
        <w:t> </w:t>
      </w:r>
      <w:r>
        <w:rPr/>
        <w:t>Pancaked</w:t>
      </w:r>
      <w:r>
        <w:rPr>
          <w:spacing w:val="-5"/>
        </w:rPr>
        <w:t> </w:t>
      </w:r>
      <w:r>
        <w:rPr/>
        <w:t>collapse</w:t>
      </w:r>
      <w:r>
        <w:rPr>
          <w:spacing w:val="-3"/>
        </w:rPr>
        <w:t> </w:t>
      </w:r>
      <w:r>
        <w:rPr/>
        <w:t>of</w:t>
      </w:r>
      <w:r>
        <w:rPr>
          <w:spacing w:val="-3"/>
        </w:rPr>
        <w:t> </w:t>
      </w:r>
      <w:r>
        <w:rPr/>
        <w:t>masonry</w:t>
      </w:r>
      <w:r>
        <w:rPr>
          <w:spacing w:val="-2"/>
        </w:rPr>
        <w:t> </w:t>
      </w:r>
      <w:r>
        <w:rPr/>
        <w:t>and</w:t>
      </w:r>
      <w:r>
        <w:rPr>
          <w:spacing w:val="-7"/>
        </w:rPr>
        <w:t> </w:t>
      </w:r>
      <w:r>
        <w:rPr/>
        <w:t>RC</w:t>
      </w:r>
      <w:r>
        <w:rPr>
          <w:spacing w:val="-3"/>
        </w:rPr>
        <w:t> </w:t>
      </w:r>
      <w:r>
        <w:rPr/>
        <w:t>buildings</w:t>
      </w:r>
      <w:r>
        <w:rPr>
          <w:spacing w:val="-2"/>
        </w:rPr>
        <w:t> </w:t>
      </w:r>
      <w:r>
        <w:rPr/>
        <w:t>(shown</w:t>
      </w:r>
      <w:r>
        <w:rPr>
          <w:spacing w:val="-3"/>
        </w:rPr>
        <w:t> </w:t>
      </w:r>
      <w:r>
        <w:rPr/>
        <w:t>with</w:t>
      </w:r>
      <w:r>
        <w:rPr>
          <w:spacing w:val="-3"/>
        </w:rPr>
        <w:t> </w:t>
      </w:r>
      <w:r>
        <w:rPr/>
        <w:t>arrows)</w:t>
      </w:r>
      <w:r>
        <w:rPr>
          <w:spacing w:val="-2"/>
        </w:rPr>
        <w:t> </w:t>
      </w:r>
      <w:r>
        <w:rPr/>
        <w:t>in</w:t>
      </w:r>
      <w:r>
        <w:rPr>
          <w:spacing w:val="-5"/>
        </w:rPr>
        <w:t> </w:t>
      </w:r>
      <w:r>
        <w:rPr/>
        <w:t>Besnaya, Reef Idlib (Source: </w:t>
      </w:r>
      <w:hyperlink r:id="rId45">
        <w:r>
          <w:rPr>
            <w:color w:val="1154CC"/>
            <w:u w:val="single" w:color="1154CC"/>
          </w:rPr>
          <w:t>AFP via npr.org</w:t>
        </w:r>
      </w:hyperlink>
      <w:r>
        <w:rPr/>
        <w:t>).</w:t>
      </w:r>
    </w:p>
    <w:p>
      <w:pPr>
        <w:spacing w:after="0"/>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pStyle w:val="BodyText"/>
        <w:ind w:left="240" w:firstLine="14"/>
        <w:jc w:val="both"/>
      </w:pPr>
      <w:r>
        <w:rPr>
          <w:b/>
        </w:rPr>
        <w:t>Figure</w:t>
      </w:r>
      <w:r>
        <w:rPr>
          <w:b/>
          <w:spacing w:val="-7"/>
        </w:rPr>
        <w:t> </w:t>
      </w:r>
      <w:r>
        <w:rPr>
          <w:b/>
        </w:rPr>
        <w:t>4.26.</w:t>
      </w:r>
      <w:r>
        <w:rPr>
          <w:b/>
          <w:spacing w:val="-3"/>
        </w:rPr>
        <w:t> </w:t>
      </w:r>
      <w:r>
        <w:rPr/>
        <w:t>Collapsed</w:t>
      </w:r>
      <w:r>
        <w:rPr>
          <w:spacing w:val="-7"/>
        </w:rPr>
        <w:t> </w:t>
      </w:r>
      <w:r>
        <w:rPr/>
        <w:t>masonry</w:t>
      </w:r>
      <w:r>
        <w:rPr>
          <w:spacing w:val="-5"/>
        </w:rPr>
        <w:t> </w:t>
      </w:r>
      <w:r>
        <w:rPr/>
        <w:t>&amp;</w:t>
      </w:r>
      <w:r>
        <w:rPr>
          <w:spacing w:val="-4"/>
        </w:rPr>
        <w:t> </w:t>
      </w:r>
      <w:r>
        <w:rPr/>
        <w:t>RC</w:t>
      </w:r>
      <w:r>
        <w:rPr>
          <w:spacing w:val="-8"/>
        </w:rPr>
        <w:t> </w:t>
      </w:r>
      <w:r>
        <w:rPr/>
        <w:t>buildings,</w:t>
      </w:r>
      <w:r>
        <w:rPr>
          <w:spacing w:val="-3"/>
        </w:rPr>
        <w:t> </w:t>
      </w:r>
      <w:r>
        <w:rPr/>
        <w:t>Besnaya,</w:t>
      </w:r>
      <w:r>
        <w:rPr>
          <w:spacing w:val="-6"/>
        </w:rPr>
        <w:t> </w:t>
      </w:r>
      <w:r>
        <w:rPr/>
        <w:t>Reef</w:t>
      </w:r>
      <w:r>
        <w:rPr>
          <w:spacing w:val="-5"/>
        </w:rPr>
        <w:t> </w:t>
      </w:r>
      <w:r>
        <w:rPr/>
        <w:t>Idlib</w:t>
      </w:r>
      <w:r>
        <w:rPr>
          <w:spacing w:val="-7"/>
        </w:rPr>
        <w:t> </w:t>
      </w:r>
      <w:r>
        <w:rPr/>
        <w:t>(Source:</w:t>
      </w:r>
      <w:r>
        <w:rPr>
          <w:spacing w:val="-4"/>
        </w:rPr>
        <w:t> </w:t>
      </w:r>
      <w:hyperlink r:id="rId46">
        <w:r>
          <w:rPr>
            <w:color w:val="1154CC"/>
            <w:u w:val="single" w:color="1154CC"/>
          </w:rPr>
          <w:t>AFP</w:t>
        </w:r>
        <w:r>
          <w:rPr>
            <w:color w:val="1154CC"/>
            <w:spacing w:val="-6"/>
            <w:u w:val="single" w:color="1154CC"/>
          </w:rPr>
          <w:t> </w:t>
        </w:r>
        <w:r>
          <w:rPr>
            <w:color w:val="1154CC"/>
            <w:u w:val="single" w:color="1154CC"/>
          </w:rPr>
          <w:t>via</w:t>
        </w:r>
        <w:r>
          <w:rPr>
            <w:color w:val="1154CC"/>
            <w:spacing w:val="-4"/>
            <w:u w:val="single" w:color="1154CC"/>
          </w:rPr>
          <w:t> </w:t>
        </w:r>
        <w:r>
          <w:rPr>
            <w:color w:val="1154CC"/>
            <w:spacing w:val="-2"/>
            <w:u w:val="single" w:color="1154CC"/>
          </w:rPr>
          <w:t>npr.org</w:t>
        </w:r>
      </w:hyperlink>
      <w:r>
        <w:rPr>
          <w:spacing w:val="-2"/>
        </w:rPr>
        <w:t>).</w:t>
      </w:r>
    </w:p>
    <w:p>
      <w:pPr>
        <w:pStyle w:val="BodyText"/>
        <w:spacing w:before="158"/>
        <w:ind w:left="240" w:right="216"/>
        <w:jc w:val="both"/>
      </w:pPr>
      <w:r>
        <w:rPr/>
        <w:t>It is evident from the partial collapse photographs that some older buildings in Syria were constructed with no gap to neighboring buildings of the same height, perhaps using the neighboring</w:t>
      </w:r>
      <w:r>
        <w:rPr>
          <w:spacing w:val="-10"/>
        </w:rPr>
        <w:t> </w:t>
      </w:r>
      <w:r>
        <w:rPr/>
        <w:t>building</w:t>
      </w:r>
      <w:r>
        <w:rPr>
          <w:spacing w:val="-10"/>
        </w:rPr>
        <w:t> </w:t>
      </w:r>
      <w:r>
        <w:rPr/>
        <w:t>as</w:t>
      </w:r>
      <w:r>
        <w:rPr>
          <w:spacing w:val="-12"/>
        </w:rPr>
        <w:t> </w:t>
      </w:r>
      <w:r>
        <w:rPr/>
        <w:t>formwork</w:t>
      </w:r>
      <w:r>
        <w:rPr>
          <w:spacing w:val="-12"/>
        </w:rPr>
        <w:t> </w:t>
      </w:r>
      <w:r>
        <w:rPr/>
        <w:t>for</w:t>
      </w:r>
      <w:r>
        <w:rPr>
          <w:spacing w:val="-14"/>
        </w:rPr>
        <w:t> </w:t>
      </w:r>
      <w:r>
        <w:rPr/>
        <w:t>concrete</w:t>
      </w:r>
      <w:r>
        <w:rPr>
          <w:spacing w:val="-12"/>
        </w:rPr>
        <w:t> </w:t>
      </w:r>
      <w:r>
        <w:rPr/>
        <w:t>elements</w:t>
      </w:r>
      <w:r>
        <w:rPr>
          <w:spacing w:val="-14"/>
        </w:rPr>
        <w:t> </w:t>
      </w:r>
      <w:r>
        <w:rPr/>
        <w:t>(Figures</w:t>
      </w:r>
      <w:r>
        <w:rPr>
          <w:spacing w:val="-12"/>
        </w:rPr>
        <w:t> </w:t>
      </w:r>
      <w:r>
        <w:rPr/>
        <w:t>4.22,</w:t>
      </w:r>
      <w:r>
        <w:rPr>
          <w:spacing w:val="-11"/>
        </w:rPr>
        <w:t> </w:t>
      </w:r>
      <w:r>
        <w:rPr/>
        <w:t>4.23</w:t>
      </w:r>
      <w:r>
        <w:rPr>
          <w:spacing w:val="-10"/>
        </w:rPr>
        <w:t> </w:t>
      </w:r>
      <w:r>
        <w:rPr/>
        <w:t>and</w:t>
      </w:r>
      <w:r>
        <w:rPr>
          <w:spacing w:val="-12"/>
        </w:rPr>
        <w:t> </w:t>
      </w:r>
      <w:r>
        <w:rPr/>
        <w:t>4.27),</w:t>
      </w:r>
      <w:r>
        <w:rPr>
          <w:spacing w:val="-11"/>
        </w:rPr>
        <w:t> </w:t>
      </w:r>
      <w:r>
        <w:rPr/>
        <w:t>which</w:t>
      </w:r>
      <w:r>
        <w:rPr>
          <w:spacing w:val="-12"/>
        </w:rPr>
        <w:t> </w:t>
      </w:r>
      <w:r>
        <w:rPr/>
        <w:t>may have helped avoiding total collapse or preventing collapse in some instances. Pounding effects may have been relatively reduced due to such configurations.</w:t>
      </w:r>
    </w:p>
    <w:p>
      <w:pPr>
        <w:spacing w:after="0"/>
        <w:jc w:val="both"/>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pPr>
    </w:p>
    <w:p>
      <w:pPr>
        <w:pStyle w:val="BodyText"/>
        <w:spacing w:line="276" w:lineRule="auto" w:before="94"/>
        <w:ind w:left="245" w:right="226"/>
        <w:jc w:val="center"/>
      </w:pPr>
      <w:r>
        <w:rPr>
          <w:b/>
        </w:rPr>
        <w:t>Figure</w:t>
      </w:r>
      <w:r>
        <w:rPr>
          <w:b/>
          <w:spacing w:val="-4"/>
        </w:rPr>
        <w:t> </w:t>
      </w:r>
      <w:r>
        <w:rPr>
          <w:b/>
        </w:rPr>
        <w:t>4.27.</w:t>
      </w:r>
      <w:r>
        <w:rPr>
          <w:b/>
          <w:spacing w:val="-2"/>
        </w:rPr>
        <w:t> </w:t>
      </w:r>
      <w:r>
        <w:rPr/>
        <w:t>A</w:t>
      </w:r>
      <w:r>
        <w:rPr>
          <w:spacing w:val="-4"/>
        </w:rPr>
        <w:t> </w:t>
      </w:r>
      <w:r>
        <w:rPr/>
        <w:t>partially</w:t>
      </w:r>
      <w:r>
        <w:rPr>
          <w:spacing w:val="-3"/>
        </w:rPr>
        <w:t> </w:t>
      </w:r>
      <w:r>
        <w:rPr/>
        <w:t>collapsed</w:t>
      </w:r>
      <w:r>
        <w:rPr>
          <w:spacing w:val="-4"/>
        </w:rPr>
        <w:t> </w:t>
      </w:r>
      <w:r>
        <w:rPr/>
        <w:t>building</w:t>
      </w:r>
      <w:r>
        <w:rPr>
          <w:spacing w:val="-4"/>
        </w:rPr>
        <w:t> </w:t>
      </w:r>
      <w:r>
        <w:rPr/>
        <w:t>in</w:t>
      </w:r>
      <w:r>
        <w:rPr>
          <w:spacing w:val="-4"/>
        </w:rPr>
        <w:t> </w:t>
      </w:r>
      <w:r>
        <w:rPr/>
        <w:t>Syria.</w:t>
      </w:r>
      <w:r>
        <w:rPr>
          <w:spacing w:val="-2"/>
        </w:rPr>
        <w:t> </w:t>
      </w:r>
      <w:r>
        <w:rPr/>
        <w:t>Notice</w:t>
      </w:r>
      <w:r>
        <w:rPr>
          <w:spacing w:val="-6"/>
        </w:rPr>
        <w:t> </w:t>
      </w:r>
      <w:r>
        <w:rPr/>
        <w:t>light</w:t>
      </w:r>
      <w:r>
        <w:rPr>
          <w:spacing w:val="-2"/>
        </w:rPr>
        <w:t> </w:t>
      </w:r>
      <w:r>
        <w:rPr/>
        <w:t>column</w:t>
      </w:r>
      <w:r>
        <w:rPr>
          <w:spacing w:val="-6"/>
        </w:rPr>
        <w:t> </w:t>
      </w:r>
      <w:r>
        <w:rPr/>
        <w:t>reinforcement</w:t>
      </w:r>
      <w:r>
        <w:rPr>
          <w:spacing w:val="-5"/>
        </w:rPr>
        <w:t> </w:t>
      </w:r>
      <w:r>
        <w:rPr/>
        <w:t>(yellow arrow),</w:t>
      </w:r>
      <w:r>
        <w:rPr>
          <w:spacing w:val="-2"/>
        </w:rPr>
        <w:t> </w:t>
      </w:r>
      <w:r>
        <w:rPr/>
        <w:t>the</w:t>
      </w:r>
      <w:r>
        <w:rPr>
          <w:spacing w:val="-1"/>
        </w:rPr>
        <w:t> </w:t>
      </w:r>
      <w:r>
        <w:rPr/>
        <w:t>absence</w:t>
      </w:r>
      <w:r>
        <w:rPr>
          <w:spacing w:val="-1"/>
        </w:rPr>
        <w:t> </w:t>
      </w:r>
      <w:r>
        <w:rPr/>
        <w:t>of beams and</w:t>
      </w:r>
      <w:r>
        <w:rPr>
          <w:spacing w:val="-3"/>
        </w:rPr>
        <w:t> </w:t>
      </w:r>
      <w:r>
        <w:rPr/>
        <w:t>slab</w:t>
      </w:r>
      <w:r>
        <w:rPr>
          <w:spacing w:val="-1"/>
        </w:rPr>
        <w:t> </w:t>
      </w:r>
      <w:r>
        <w:rPr/>
        <w:t>integrity</w:t>
      </w:r>
      <w:r>
        <w:rPr>
          <w:spacing w:val="-2"/>
        </w:rPr>
        <w:t> </w:t>
      </w:r>
      <w:r>
        <w:rPr/>
        <w:t>steel</w:t>
      </w:r>
      <w:r>
        <w:rPr>
          <w:spacing w:val="-1"/>
        </w:rPr>
        <w:t> </w:t>
      </w:r>
      <w:r>
        <w:rPr/>
        <w:t>(blue</w:t>
      </w:r>
      <w:r>
        <w:rPr>
          <w:spacing w:val="-1"/>
        </w:rPr>
        <w:t> </w:t>
      </w:r>
      <w:r>
        <w:rPr/>
        <w:t>arrow),</w:t>
      </w:r>
      <w:r>
        <w:rPr>
          <w:spacing w:val="-2"/>
        </w:rPr>
        <w:t> </w:t>
      </w:r>
      <w:r>
        <w:rPr/>
        <w:t>and</w:t>
      </w:r>
      <w:r>
        <w:rPr>
          <w:spacing w:val="-1"/>
        </w:rPr>
        <w:t> </w:t>
      </w:r>
      <w:r>
        <w:rPr/>
        <w:t>poor reinforcing</w:t>
      </w:r>
      <w:r>
        <w:rPr>
          <w:spacing w:val="-3"/>
        </w:rPr>
        <w:t> </w:t>
      </w:r>
      <w:r>
        <w:rPr/>
        <w:t>bars anchorage (green arrow) (Source:</w:t>
      </w:r>
      <w:r>
        <w:rPr>
          <w:spacing w:val="40"/>
        </w:rPr>
        <w:t> </w:t>
      </w:r>
      <w:hyperlink r:id="rId47">
        <w:r>
          <w:rPr>
            <w:color w:val="1154CC"/>
            <w:u w:val="single" w:color="1154CC"/>
          </w:rPr>
          <w:t>https://yle.fi/a/74-20016582</w:t>
        </w:r>
      </w:hyperlink>
      <w:r>
        <w:rPr/>
        <w:t>).</w:t>
      </w:r>
    </w:p>
    <w:p>
      <w:pPr>
        <w:pStyle w:val="BodyText"/>
        <w:spacing w:before="121"/>
        <w:ind w:left="240" w:right="212"/>
        <w:jc w:val="both"/>
      </w:pPr>
      <w:r>
        <w:rPr/>
        <w:t>The diaphragm (floor slab) failure was commonly observed in many buildings (Figures 4.27 to 4.29,</w:t>
      </w:r>
      <w:r>
        <w:rPr>
          <w:spacing w:val="-10"/>
        </w:rPr>
        <w:t> </w:t>
      </w:r>
      <w:r>
        <w:rPr/>
        <w:t>4.32</w:t>
      </w:r>
      <w:r>
        <w:rPr>
          <w:spacing w:val="-11"/>
        </w:rPr>
        <w:t> </w:t>
      </w:r>
      <w:r>
        <w:rPr/>
        <w:t>and</w:t>
      </w:r>
      <w:r>
        <w:rPr>
          <w:spacing w:val="-11"/>
        </w:rPr>
        <w:t> </w:t>
      </w:r>
      <w:r>
        <w:rPr/>
        <w:t>4.33)</w:t>
      </w:r>
      <w:r>
        <w:rPr>
          <w:spacing w:val="-10"/>
        </w:rPr>
        <w:t> </w:t>
      </w:r>
      <w:r>
        <w:rPr/>
        <w:t>when</w:t>
      </w:r>
      <w:r>
        <w:rPr>
          <w:spacing w:val="-9"/>
        </w:rPr>
        <w:t> </w:t>
      </w:r>
      <w:r>
        <w:rPr/>
        <w:t>the</w:t>
      </w:r>
      <w:r>
        <w:rPr>
          <w:spacing w:val="-12"/>
        </w:rPr>
        <w:t> </w:t>
      </w:r>
      <w:r>
        <w:rPr/>
        <w:t>horizontal</w:t>
      </w:r>
      <w:r>
        <w:rPr>
          <w:spacing w:val="-12"/>
        </w:rPr>
        <w:t> </w:t>
      </w:r>
      <w:r>
        <w:rPr/>
        <w:t>diaphragm</w:t>
      </w:r>
      <w:r>
        <w:rPr>
          <w:spacing w:val="-8"/>
        </w:rPr>
        <w:t> </w:t>
      </w:r>
      <w:r>
        <w:rPr/>
        <w:t>is</w:t>
      </w:r>
      <w:r>
        <w:rPr>
          <w:spacing w:val="-11"/>
        </w:rPr>
        <w:t> </w:t>
      </w:r>
      <w:r>
        <w:rPr/>
        <w:t>unable</w:t>
      </w:r>
      <w:r>
        <w:rPr>
          <w:spacing w:val="-11"/>
        </w:rPr>
        <w:t> </w:t>
      </w:r>
      <w:r>
        <w:rPr/>
        <w:t>to</w:t>
      </w:r>
      <w:r>
        <w:rPr>
          <w:spacing w:val="-11"/>
        </w:rPr>
        <w:t> </w:t>
      </w:r>
      <w:r>
        <w:rPr/>
        <w:t>resist</w:t>
      </w:r>
      <w:r>
        <w:rPr>
          <w:spacing w:val="-10"/>
        </w:rPr>
        <w:t> </w:t>
      </w:r>
      <w:r>
        <w:rPr/>
        <w:t>lateral</w:t>
      </w:r>
      <w:r>
        <w:rPr>
          <w:spacing w:val="-10"/>
        </w:rPr>
        <w:t> </w:t>
      </w:r>
      <w:r>
        <w:rPr/>
        <w:t>forces</w:t>
      </w:r>
      <w:r>
        <w:rPr>
          <w:spacing w:val="-11"/>
        </w:rPr>
        <w:t> </w:t>
      </w:r>
      <w:r>
        <w:rPr/>
        <w:t>during</w:t>
      </w:r>
      <w:r>
        <w:rPr>
          <w:spacing w:val="-12"/>
        </w:rPr>
        <w:t> </w:t>
      </w:r>
      <w:r>
        <w:rPr/>
        <w:t>strong shaking</w:t>
      </w:r>
      <w:r>
        <w:rPr>
          <w:spacing w:val="-2"/>
        </w:rPr>
        <w:t> </w:t>
      </w:r>
      <w:r>
        <w:rPr/>
        <w:t>or</w:t>
      </w:r>
      <w:r>
        <w:rPr>
          <w:spacing w:val="-3"/>
        </w:rPr>
        <w:t> </w:t>
      </w:r>
      <w:r>
        <w:rPr/>
        <w:t>it</w:t>
      </w:r>
      <w:r>
        <w:rPr>
          <w:spacing w:val="-3"/>
        </w:rPr>
        <w:t> </w:t>
      </w:r>
      <w:r>
        <w:rPr/>
        <w:t>is</w:t>
      </w:r>
      <w:r>
        <w:rPr>
          <w:spacing w:val="-1"/>
        </w:rPr>
        <w:t> </w:t>
      </w:r>
      <w:r>
        <w:rPr/>
        <w:t>separated</w:t>
      </w:r>
      <w:r>
        <w:rPr>
          <w:spacing w:val="-4"/>
        </w:rPr>
        <w:t> </w:t>
      </w:r>
      <w:r>
        <w:rPr/>
        <w:t>from</w:t>
      </w:r>
      <w:r>
        <w:rPr>
          <w:spacing w:val="-6"/>
        </w:rPr>
        <w:t> </w:t>
      </w:r>
      <w:r>
        <w:rPr/>
        <w:t>the</w:t>
      </w:r>
      <w:r>
        <w:rPr>
          <w:spacing w:val="-4"/>
        </w:rPr>
        <w:t> </w:t>
      </w:r>
      <w:r>
        <w:rPr/>
        <w:t>vertical</w:t>
      </w:r>
      <w:r>
        <w:rPr>
          <w:spacing w:val="-3"/>
        </w:rPr>
        <w:t> </w:t>
      </w:r>
      <w:r>
        <w:rPr/>
        <w:t>system</w:t>
      </w:r>
      <w:r>
        <w:rPr>
          <w:spacing w:val="-6"/>
        </w:rPr>
        <w:t> </w:t>
      </w:r>
      <w:r>
        <w:rPr/>
        <w:t>due</w:t>
      </w:r>
      <w:r>
        <w:rPr>
          <w:spacing w:val="-2"/>
        </w:rPr>
        <w:t> </w:t>
      </w:r>
      <w:r>
        <w:rPr/>
        <w:t>to</w:t>
      </w:r>
      <w:r>
        <w:rPr>
          <w:spacing w:val="-4"/>
        </w:rPr>
        <w:t> </w:t>
      </w:r>
      <w:r>
        <w:rPr/>
        <w:t>anchorage</w:t>
      </w:r>
      <w:r>
        <w:rPr>
          <w:spacing w:val="-4"/>
        </w:rPr>
        <w:t> </w:t>
      </w:r>
      <w:r>
        <w:rPr/>
        <w:t>failure.</w:t>
      </w:r>
      <w:r>
        <w:rPr>
          <w:spacing w:val="-3"/>
        </w:rPr>
        <w:t> </w:t>
      </w:r>
      <w:r>
        <w:rPr/>
        <w:t>The</w:t>
      </w:r>
      <w:r>
        <w:rPr>
          <w:spacing w:val="-2"/>
        </w:rPr>
        <w:t> </w:t>
      </w:r>
      <w:r>
        <w:rPr/>
        <w:t>absence</w:t>
      </w:r>
      <w:r>
        <w:rPr>
          <w:spacing w:val="-4"/>
        </w:rPr>
        <w:t> </w:t>
      </w:r>
      <w:r>
        <w:rPr/>
        <w:t>of slab integrity reinforcement, lack of continuity reinforcement, and poor anchorage to columns are evident in these figures. Very vulnerable slab-column connection conditions resulted from the absence</w:t>
      </w:r>
      <w:r>
        <w:rPr>
          <w:spacing w:val="-10"/>
        </w:rPr>
        <w:t> </w:t>
      </w:r>
      <w:r>
        <w:rPr/>
        <w:t>of</w:t>
      </w:r>
      <w:r>
        <w:rPr>
          <w:spacing w:val="-11"/>
        </w:rPr>
        <w:t> </w:t>
      </w:r>
      <w:r>
        <w:rPr/>
        <w:t>beams</w:t>
      </w:r>
      <w:r>
        <w:rPr>
          <w:spacing w:val="-9"/>
        </w:rPr>
        <w:t> </w:t>
      </w:r>
      <w:r>
        <w:rPr/>
        <w:t>along</w:t>
      </w:r>
      <w:r>
        <w:rPr>
          <w:spacing w:val="-12"/>
        </w:rPr>
        <w:t> </w:t>
      </w:r>
      <w:r>
        <w:rPr/>
        <w:t>with</w:t>
      </w:r>
      <w:r>
        <w:rPr>
          <w:spacing w:val="-10"/>
        </w:rPr>
        <w:t> </w:t>
      </w:r>
      <w:r>
        <w:rPr/>
        <w:t>poor</w:t>
      </w:r>
      <w:r>
        <w:rPr>
          <w:spacing w:val="-9"/>
        </w:rPr>
        <w:t> </w:t>
      </w:r>
      <w:r>
        <w:rPr/>
        <w:t>anchorage</w:t>
      </w:r>
      <w:r>
        <w:rPr>
          <w:spacing w:val="-12"/>
        </w:rPr>
        <w:t> </w:t>
      </w:r>
      <w:r>
        <w:rPr/>
        <w:t>to</w:t>
      </w:r>
      <w:r>
        <w:rPr>
          <w:spacing w:val="-12"/>
        </w:rPr>
        <w:t> </w:t>
      </w:r>
      <w:r>
        <w:rPr/>
        <w:t>columns,</w:t>
      </w:r>
      <w:r>
        <w:rPr>
          <w:spacing w:val="-9"/>
        </w:rPr>
        <w:t> </w:t>
      </w:r>
      <w:r>
        <w:rPr/>
        <w:t>and</w:t>
      </w:r>
      <w:r>
        <w:rPr>
          <w:spacing w:val="-10"/>
        </w:rPr>
        <w:t> </w:t>
      </w:r>
      <w:r>
        <w:rPr/>
        <w:t>in</w:t>
      </w:r>
      <w:r>
        <w:rPr>
          <w:spacing w:val="-12"/>
        </w:rPr>
        <w:t> </w:t>
      </w:r>
      <w:r>
        <w:rPr/>
        <w:t>many</w:t>
      </w:r>
      <w:r>
        <w:rPr>
          <w:spacing w:val="-9"/>
        </w:rPr>
        <w:t> </w:t>
      </w:r>
      <w:r>
        <w:rPr/>
        <w:t>instances,</w:t>
      </w:r>
      <w:r>
        <w:rPr>
          <w:spacing w:val="-9"/>
        </w:rPr>
        <w:t> </w:t>
      </w:r>
      <w:r>
        <w:rPr/>
        <w:t>it</w:t>
      </w:r>
      <w:r>
        <w:rPr>
          <w:spacing w:val="-8"/>
        </w:rPr>
        <w:t> </w:t>
      </w:r>
      <w:r>
        <w:rPr/>
        <w:t>is</w:t>
      </w:r>
      <w:r>
        <w:rPr>
          <w:spacing w:val="-9"/>
        </w:rPr>
        <w:t> </w:t>
      </w:r>
      <w:r>
        <w:rPr/>
        <w:t>speculated that the collapse sequence was triggered by these vulnerable connections, as shown in the red rectangles in Figure 4.28.</w:t>
      </w:r>
    </w:p>
    <w:p>
      <w:pPr>
        <w:spacing w:after="0"/>
        <w:jc w:val="both"/>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4"/>
        </w:rPr>
      </w:pPr>
    </w:p>
    <w:p>
      <w:pPr>
        <w:pStyle w:val="BodyText"/>
        <w:spacing w:before="94"/>
        <w:ind w:left="252" w:right="230" w:hanging="1"/>
        <w:jc w:val="center"/>
      </w:pPr>
      <w:r>
        <w:rPr>
          <w:b/>
        </w:rPr>
        <w:t>Figure 4.28. </w:t>
      </w:r>
      <w:r>
        <w:rPr/>
        <w:t>Slab failure in a collapsed building in Samada, Northern Syria (Source: </w:t>
      </w:r>
      <w:hyperlink r:id="rId48">
        <w:r>
          <w:rPr>
            <w:color w:val="1154CC"/>
            <w:u w:val="single" w:color="1154CC"/>
          </w:rPr>
          <w:t>https://news.un.org/en/story/2023/02/1133177</w:t>
        </w:r>
      </w:hyperlink>
      <w:r>
        <w:rPr/>
        <w:t>).</w:t>
      </w:r>
      <w:r>
        <w:rPr>
          <w:spacing w:val="-5"/>
        </w:rPr>
        <w:t> </w:t>
      </w:r>
      <w:r>
        <w:rPr/>
        <w:t>Notice</w:t>
      </w:r>
      <w:r>
        <w:rPr>
          <w:spacing w:val="-4"/>
        </w:rPr>
        <w:t> </w:t>
      </w:r>
      <w:r>
        <w:rPr/>
        <w:t>the</w:t>
      </w:r>
      <w:r>
        <w:rPr>
          <w:spacing w:val="-6"/>
        </w:rPr>
        <w:t> </w:t>
      </w:r>
      <w:r>
        <w:rPr/>
        <w:t>complete</w:t>
      </w:r>
      <w:r>
        <w:rPr>
          <w:spacing w:val="-6"/>
        </w:rPr>
        <w:t> </w:t>
      </w:r>
      <w:r>
        <w:rPr/>
        <w:t>damage</w:t>
      </w:r>
      <w:r>
        <w:rPr>
          <w:spacing w:val="-4"/>
        </w:rPr>
        <w:t> </w:t>
      </w:r>
      <w:r>
        <w:rPr/>
        <w:t>to</w:t>
      </w:r>
      <w:r>
        <w:rPr>
          <w:spacing w:val="-6"/>
        </w:rPr>
        <w:t> </w:t>
      </w:r>
      <w:r>
        <w:rPr/>
        <w:t>the</w:t>
      </w:r>
      <w:r>
        <w:rPr>
          <w:spacing w:val="-6"/>
        </w:rPr>
        <w:t> </w:t>
      </w:r>
      <w:r>
        <w:rPr/>
        <w:t>slab-column connection in the two right columns.</w:t>
      </w:r>
    </w:p>
    <w:p>
      <w:pPr>
        <w:pStyle w:val="BodyText"/>
        <w:spacing w:before="119"/>
        <w:ind w:left="240" w:right="212"/>
        <w:jc w:val="both"/>
      </w:pPr>
      <w:r>
        <w:rPr/>
        <w:t>Pancaked collapse of multi-story non-ductile concrete buildings with ribbed slabs and no drop beams was widespread in Syria, more evident in Northern Syria’s newer buildings constructed post 2012</w:t>
      </w:r>
      <w:r>
        <w:rPr>
          <w:spacing w:val="-2"/>
        </w:rPr>
        <w:t> </w:t>
      </w:r>
      <w:r>
        <w:rPr/>
        <w:t>war</w:t>
      </w:r>
      <w:r>
        <w:rPr>
          <w:spacing w:val="-3"/>
        </w:rPr>
        <w:t> </w:t>
      </w:r>
      <w:r>
        <w:rPr/>
        <w:t>from</w:t>
      </w:r>
      <w:r>
        <w:rPr>
          <w:spacing w:val="-3"/>
        </w:rPr>
        <w:t> </w:t>
      </w:r>
      <w:r>
        <w:rPr/>
        <w:t>low-quality</w:t>
      </w:r>
      <w:r>
        <w:rPr>
          <w:spacing w:val="-1"/>
        </w:rPr>
        <w:t> </w:t>
      </w:r>
      <w:r>
        <w:rPr/>
        <w:t>materials</w:t>
      </w:r>
      <w:r>
        <w:rPr>
          <w:spacing w:val="-4"/>
        </w:rPr>
        <w:t> </w:t>
      </w:r>
      <w:r>
        <w:rPr/>
        <w:t>as</w:t>
      </w:r>
      <w:r>
        <w:rPr>
          <w:spacing w:val="-2"/>
        </w:rPr>
        <w:t> </w:t>
      </w:r>
      <w:r>
        <w:rPr/>
        <w:t>explained</w:t>
      </w:r>
      <w:r>
        <w:rPr>
          <w:spacing w:val="-2"/>
        </w:rPr>
        <w:t> </w:t>
      </w:r>
      <w:r>
        <w:rPr/>
        <w:t>in</w:t>
      </w:r>
      <w:r>
        <w:rPr>
          <w:spacing w:val="-2"/>
        </w:rPr>
        <w:t> </w:t>
      </w:r>
      <w:r>
        <w:rPr/>
        <w:t>Section</w:t>
      </w:r>
      <w:r>
        <w:rPr>
          <w:spacing w:val="-4"/>
        </w:rPr>
        <w:t> </w:t>
      </w:r>
      <w:r>
        <w:rPr/>
        <w:t>3</w:t>
      </w:r>
      <w:r>
        <w:rPr>
          <w:spacing w:val="-4"/>
        </w:rPr>
        <w:t> </w:t>
      </w:r>
      <w:r>
        <w:rPr/>
        <w:t>(Figures</w:t>
      </w:r>
      <w:r>
        <w:rPr>
          <w:spacing w:val="-2"/>
        </w:rPr>
        <w:t> </w:t>
      </w:r>
      <w:r>
        <w:rPr/>
        <w:t>4.28</w:t>
      </w:r>
      <w:r>
        <w:rPr>
          <w:spacing w:val="-7"/>
        </w:rPr>
        <w:t> </w:t>
      </w:r>
      <w:r>
        <w:rPr/>
        <w:t>to</w:t>
      </w:r>
      <w:r>
        <w:rPr>
          <w:spacing w:val="-2"/>
        </w:rPr>
        <w:t> </w:t>
      </w:r>
      <w:r>
        <w:rPr/>
        <w:t>4.35).</w:t>
      </w:r>
      <w:r>
        <w:rPr>
          <w:spacing w:val="-3"/>
        </w:rPr>
        <w:t> </w:t>
      </w:r>
      <w:r>
        <w:rPr/>
        <w:t>Newer unreinforced masonry bearing wall buildings also suffered extreme damage or collapse. On the other hand, old buildings of 2 to 3 stories in Syria (even made from adobe or stone masonry) resisted</w:t>
      </w:r>
      <w:r>
        <w:rPr>
          <w:spacing w:val="-15"/>
        </w:rPr>
        <w:t> </w:t>
      </w:r>
      <w:r>
        <w:rPr/>
        <w:t>the</w:t>
      </w:r>
      <w:r>
        <w:rPr>
          <w:spacing w:val="-14"/>
        </w:rPr>
        <w:t> </w:t>
      </w:r>
      <w:r>
        <w:rPr/>
        <w:t>strong</w:t>
      </w:r>
      <w:r>
        <w:rPr>
          <w:spacing w:val="-14"/>
        </w:rPr>
        <w:t> </w:t>
      </w:r>
      <w:r>
        <w:rPr/>
        <w:t>shaking</w:t>
      </w:r>
      <w:r>
        <w:rPr>
          <w:spacing w:val="-13"/>
        </w:rPr>
        <w:t> </w:t>
      </w:r>
      <w:r>
        <w:rPr/>
        <w:t>well,</w:t>
      </w:r>
      <w:r>
        <w:rPr>
          <w:spacing w:val="-11"/>
        </w:rPr>
        <w:t> </w:t>
      </w:r>
      <w:r>
        <w:rPr/>
        <w:t>with</w:t>
      </w:r>
      <w:r>
        <w:rPr>
          <w:spacing w:val="-14"/>
        </w:rPr>
        <w:t> </w:t>
      </w:r>
      <w:r>
        <w:rPr/>
        <w:t>some</w:t>
      </w:r>
      <w:r>
        <w:rPr>
          <w:spacing w:val="-14"/>
        </w:rPr>
        <w:t> </w:t>
      </w:r>
      <w:r>
        <w:rPr/>
        <w:t>cracks</w:t>
      </w:r>
      <w:r>
        <w:rPr>
          <w:spacing w:val="-14"/>
        </w:rPr>
        <w:t> </w:t>
      </w:r>
      <w:r>
        <w:rPr/>
        <w:t>and</w:t>
      </w:r>
      <w:r>
        <w:rPr>
          <w:spacing w:val="-14"/>
        </w:rPr>
        <w:t> </w:t>
      </w:r>
      <w:r>
        <w:rPr/>
        <w:t>light</w:t>
      </w:r>
      <w:r>
        <w:rPr>
          <w:spacing w:val="-11"/>
        </w:rPr>
        <w:t> </w:t>
      </w:r>
      <w:r>
        <w:rPr/>
        <w:t>damage,</w:t>
      </w:r>
      <w:r>
        <w:rPr>
          <w:spacing w:val="-11"/>
        </w:rPr>
        <w:t> </w:t>
      </w:r>
      <w:r>
        <w:rPr/>
        <w:t>likely</w:t>
      </w:r>
      <w:r>
        <w:rPr>
          <w:spacing w:val="-9"/>
        </w:rPr>
        <w:t> </w:t>
      </w:r>
      <w:r>
        <w:rPr/>
        <w:t>due</w:t>
      </w:r>
      <w:r>
        <w:rPr>
          <w:spacing w:val="-12"/>
        </w:rPr>
        <w:t> </w:t>
      </w:r>
      <w:r>
        <w:rPr/>
        <w:t>to</w:t>
      </w:r>
      <w:r>
        <w:rPr>
          <w:spacing w:val="-16"/>
        </w:rPr>
        <w:t> </w:t>
      </w:r>
      <w:r>
        <w:rPr/>
        <w:t>relatively</w:t>
      </w:r>
      <w:r>
        <w:rPr>
          <w:spacing w:val="-11"/>
        </w:rPr>
        <w:t> </w:t>
      </w:r>
      <w:r>
        <w:rPr/>
        <w:t>higher quality of construction and materials prior to 2012.</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rPr>
          <w:sz w:val="28"/>
        </w:rPr>
      </w:pPr>
    </w:p>
    <w:p>
      <w:pPr>
        <w:pStyle w:val="BodyText"/>
        <w:ind w:left="249" w:right="226"/>
        <w:jc w:val="center"/>
      </w:pPr>
      <w:r>
        <w:rPr>
          <w:b/>
        </w:rPr>
        <w:t>Figure</w:t>
      </w:r>
      <w:r>
        <w:rPr>
          <w:b/>
          <w:spacing w:val="-3"/>
        </w:rPr>
        <w:t> </w:t>
      </w:r>
      <w:r>
        <w:rPr>
          <w:b/>
        </w:rPr>
        <w:t>4.29.</w:t>
      </w:r>
      <w:r>
        <w:rPr>
          <w:b/>
          <w:spacing w:val="-1"/>
        </w:rPr>
        <w:t> </w:t>
      </w:r>
      <w:r>
        <w:rPr/>
        <w:t>A</w:t>
      </w:r>
      <w:r>
        <w:rPr>
          <w:spacing w:val="-5"/>
        </w:rPr>
        <w:t> </w:t>
      </w:r>
      <w:r>
        <w:rPr/>
        <w:t>collapsed</w:t>
      </w:r>
      <w:r>
        <w:rPr>
          <w:spacing w:val="-3"/>
        </w:rPr>
        <w:t> </w:t>
      </w:r>
      <w:r>
        <w:rPr/>
        <w:t>building</w:t>
      </w:r>
      <w:r>
        <w:rPr>
          <w:spacing w:val="-3"/>
        </w:rPr>
        <w:t> </w:t>
      </w:r>
      <w:r>
        <w:rPr/>
        <w:t>in</w:t>
      </w:r>
      <w:r>
        <w:rPr>
          <w:spacing w:val="-3"/>
        </w:rPr>
        <w:t> </w:t>
      </w:r>
      <w:r>
        <w:rPr/>
        <w:t>Samada,</w:t>
      </w:r>
      <w:r>
        <w:rPr>
          <w:spacing w:val="-4"/>
        </w:rPr>
        <w:t> </w:t>
      </w:r>
      <w:r>
        <w:rPr/>
        <w:t>Northern</w:t>
      </w:r>
      <w:r>
        <w:rPr>
          <w:spacing w:val="-5"/>
        </w:rPr>
        <w:t> </w:t>
      </w:r>
      <w:r>
        <w:rPr/>
        <w:t>Syria</w:t>
      </w:r>
      <w:r>
        <w:rPr>
          <w:spacing w:val="-5"/>
        </w:rPr>
        <w:t> </w:t>
      </w:r>
      <w:r>
        <w:rPr/>
        <w:t>(Source: </w:t>
      </w:r>
      <w:hyperlink r:id="rId49">
        <w:r>
          <w:rPr>
            <w:color w:val="1154CC"/>
            <w:u w:val="single" w:color="1154CC"/>
          </w:rPr>
          <w:t>Reuters</w:t>
        </w:r>
      </w:hyperlink>
      <w:r>
        <w:rPr/>
        <w:t>).</w:t>
      </w:r>
      <w:r>
        <w:rPr>
          <w:spacing w:val="-4"/>
        </w:rPr>
        <w:t> </w:t>
      </w:r>
      <w:r>
        <w:rPr/>
        <w:t>Notice</w:t>
      </w:r>
      <w:r>
        <w:rPr>
          <w:spacing w:val="-5"/>
        </w:rPr>
        <w:t> </w:t>
      </w:r>
      <w:r>
        <w:rPr/>
        <w:t>the</w:t>
      </w:r>
      <w:r>
        <w:rPr>
          <w:spacing w:val="-3"/>
        </w:rPr>
        <w:t> </w:t>
      </w:r>
      <w:r>
        <w:rPr/>
        <w:t>light column reinforcement and separation of slab from columns (in red rectangles) in the collapsed </w:t>
      </w:r>
      <w:r>
        <w:rPr>
          <w:spacing w:val="-2"/>
        </w:rPr>
        <w:t>building.</w:t>
      </w:r>
    </w:p>
    <w:p>
      <w:pPr>
        <w:spacing w:after="0"/>
        <w:jc w:val="center"/>
        <w:sectPr>
          <w:pgSz w:w="12240" w:h="15840"/>
          <w:pgMar w:header="0" w:footer="1712" w:top="1480" w:bottom="1980" w:left="1200" w:right="1220"/>
        </w:sectPr>
      </w:pPr>
    </w:p>
    <w:p>
      <w:pPr>
        <w:pStyle w:val="BodyText"/>
        <w:spacing w:before="68"/>
        <w:ind w:left="240" w:right="211"/>
        <w:jc w:val="both"/>
      </w:pPr>
      <w:r>
        <w:rPr/>
        <w:t>In</w:t>
      </w:r>
      <w:r>
        <w:rPr>
          <w:spacing w:val="-2"/>
        </w:rPr>
        <w:t> </w:t>
      </w:r>
      <w:r>
        <w:rPr/>
        <w:t>concrete</w:t>
      </w:r>
      <w:r>
        <w:rPr>
          <w:spacing w:val="-2"/>
        </w:rPr>
        <w:t> </w:t>
      </w:r>
      <w:r>
        <w:rPr/>
        <w:t>buildings</w:t>
      </w:r>
      <w:r>
        <w:rPr>
          <w:spacing w:val="-4"/>
        </w:rPr>
        <w:t> </w:t>
      </w:r>
      <w:r>
        <w:rPr/>
        <w:t>that</w:t>
      </w:r>
      <w:r>
        <w:rPr>
          <w:spacing w:val="-3"/>
        </w:rPr>
        <w:t> </w:t>
      </w:r>
      <w:r>
        <w:rPr/>
        <w:t>experienced</w:t>
      </w:r>
      <w:r>
        <w:rPr>
          <w:spacing w:val="-4"/>
        </w:rPr>
        <w:t> </w:t>
      </w:r>
      <w:r>
        <w:rPr/>
        <w:t>severe</w:t>
      </w:r>
      <w:r>
        <w:rPr>
          <w:spacing w:val="-4"/>
        </w:rPr>
        <w:t> </w:t>
      </w:r>
      <w:r>
        <w:rPr/>
        <w:t>damage</w:t>
      </w:r>
      <w:r>
        <w:rPr>
          <w:spacing w:val="-2"/>
        </w:rPr>
        <w:t> </w:t>
      </w:r>
      <w:r>
        <w:rPr/>
        <w:t>or</w:t>
      </w:r>
      <w:r>
        <w:rPr>
          <w:spacing w:val="-1"/>
        </w:rPr>
        <w:t> </w:t>
      </w:r>
      <w:r>
        <w:rPr/>
        <w:t>partial</w:t>
      </w:r>
      <w:r>
        <w:rPr>
          <w:spacing w:val="-3"/>
        </w:rPr>
        <w:t> </w:t>
      </w:r>
      <w:r>
        <w:rPr/>
        <w:t>or</w:t>
      </w:r>
      <w:r>
        <w:rPr>
          <w:spacing w:val="-6"/>
        </w:rPr>
        <w:t> </w:t>
      </w:r>
      <w:r>
        <w:rPr/>
        <w:t>total</w:t>
      </w:r>
      <w:r>
        <w:rPr>
          <w:spacing w:val="-4"/>
        </w:rPr>
        <w:t> </w:t>
      </w:r>
      <w:r>
        <w:rPr/>
        <w:t>collapse,</w:t>
      </w:r>
      <w:r>
        <w:rPr>
          <w:spacing w:val="-2"/>
        </w:rPr>
        <w:t> </w:t>
      </w:r>
      <w:r>
        <w:rPr/>
        <w:t>some</w:t>
      </w:r>
      <w:r>
        <w:rPr>
          <w:spacing w:val="-4"/>
        </w:rPr>
        <w:t> </w:t>
      </w:r>
      <w:r>
        <w:rPr/>
        <w:t>common deficiencies can</w:t>
      </w:r>
      <w:r>
        <w:rPr>
          <w:spacing w:val="-2"/>
        </w:rPr>
        <w:t> </w:t>
      </w:r>
      <w:r>
        <w:rPr/>
        <w:t>be</w:t>
      </w:r>
      <w:r>
        <w:rPr>
          <w:spacing w:val="-2"/>
        </w:rPr>
        <w:t> </w:t>
      </w:r>
      <w:r>
        <w:rPr/>
        <w:t>observed</w:t>
      </w:r>
      <w:r>
        <w:rPr>
          <w:spacing w:val="-2"/>
        </w:rPr>
        <w:t> </w:t>
      </w:r>
      <w:r>
        <w:rPr/>
        <w:t>from</w:t>
      </w:r>
      <w:r>
        <w:rPr>
          <w:spacing w:val="-3"/>
        </w:rPr>
        <w:t> </w:t>
      </w:r>
      <w:r>
        <w:rPr/>
        <w:t>the</w:t>
      </w:r>
      <w:r>
        <w:rPr>
          <w:spacing w:val="-2"/>
        </w:rPr>
        <w:t> </w:t>
      </w:r>
      <w:r>
        <w:rPr/>
        <w:t>collapse</w:t>
      </w:r>
      <w:r>
        <w:rPr>
          <w:spacing w:val="-2"/>
        </w:rPr>
        <w:t> </w:t>
      </w:r>
      <w:r>
        <w:rPr/>
        <w:t>photographs, most of which are</w:t>
      </w:r>
      <w:r>
        <w:rPr>
          <w:spacing w:val="-2"/>
        </w:rPr>
        <w:t> </w:t>
      </w:r>
      <w:r>
        <w:rPr/>
        <w:t>common</w:t>
      </w:r>
      <w:r>
        <w:rPr>
          <w:spacing w:val="-2"/>
        </w:rPr>
        <w:t> </w:t>
      </w:r>
      <w:r>
        <w:rPr/>
        <w:t>in</w:t>
      </w:r>
      <w:r>
        <w:rPr>
          <w:spacing w:val="-2"/>
        </w:rPr>
        <w:t> </w:t>
      </w:r>
      <w:r>
        <w:rPr/>
        <w:t>non- ductile concrete buildings, but some are considered excessive due to poor construction quality:</w:t>
      </w:r>
    </w:p>
    <w:p>
      <w:pPr>
        <w:pStyle w:val="ListParagraph"/>
        <w:numPr>
          <w:ilvl w:val="0"/>
          <w:numId w:val="15"/>
        </w:numPr>
        <w:tabs>
          <w:tab w:pos="960" w:val="left" w:leader="none"/>
        </w:tabs>
        <w:spacing w:line="235" w:lineRule="auto" w:before="125" w:after="0"/>
        <w:ind w:left="960" w:right="217" w:hanging="360"/>
        <w:jc w:val="both"/>
        <w:rPr>
          <w:sz w:val="22"/>
        </w:rPr>
      </w:pPr>
      <w:r>
        <w:rPr>
          <w:sz w:val="22"/>
        </w:rPr>
        <w:t>Concrete quality/strength appears very low by visual inspection of texture and color, as well as the severity of crushing following collapse. Syrian engineers contacted after the event confirmed the low quality of the concrete used. This can be observed in Figures 4.25, 4.26 and 4.30 to 4.32.</w:t>
      </w:r>
    </w:p>
    <w:p>
      <w:pPr>
        <w:pStyle w:val="ListParagraph"/>
        <w:numPr>
          <w:ilvl w:val="0"/>
          <w:numId w:val="15"/>
        </w:numPr>
        <w:tabs>
          <w:tab w:pos="960" w:val="left" w:leader="none"/>
        </w:tabs>
        <w:spacing w:line="235" w:lineRule="auto" w:before="129" w:after="0"/>
        <w:ind w:left="960" w:right="214" w:hanging="360"/>
        <w:jc w:val="both"/>
        <w:rPr>
          <w:sz w:val="22"/>
        </w:rPr>
      </w:pPr>
      <w:r>
        <w:rPr>
          <w:sz w:val="22"/>
        </w:rPr>
        <w:t>Thin</w:t>
      </w:r>
      <w:r>
        <w:rPr>
          <w:spacing w:val="-16"/>
          <w:sz w:val="22"/>
        </w:rPr>
        <w:t> </w:t>
      </w:r>
      <w:r>
        <w:rPr>
          <w:sz w:val="22"/>
        </w:rPr>
        <w:t>RC</w:t>
      </w:r>
      <w:r>
        <w:rPr>
          <w:spacing w:val="-15"/>
          <w:sz w:val="22"/>
        </w:rPr>
        <w:t> </w:t>
      </w:r>
      <w:r>
        <w:rPr>
          <w:sz w:val="22"/>
        </w:rPr>
        <w:t>column</w:t>
      </w:r>
      <w:r>
        <w:rPr>
          <w:spacing w:val="-15"/>
          <w:sz w:val="22"/>
        </w:rPr>
        <w:t> </w:t>
      </w:r>
      <w:r>
        <w:rPr>
          <w:sz w:val="22"/>
        </w:rPr>
        <w:t>sections,</w:t>
      </w:r>
      <w:r>
        <w:rPr>
          <w:spacing w:val="-16"/>
          <w:sz w:val="22"/>
        </w:rPr>
        <w:t> </w:t>
      </w:r>
      <w:r>
        <w:rPr>
          <w:sz w:val="22"/>
        </w:rPr>
        <w:t>suggesting</w:t>
      </w:r>
      <w:r>
        <w:rPr>
          <w:spacing w:val="-15"/>
          <w:sz w:val="22"/>
        </w:rPr>
        <w:t> </w:t>
      </w:r>
      <w:r>
        <w:rPr>
          <w:sz w:val="22"/>
        </w:rPr>
        <w:t>no</w:t>
      </w:r>
      <w:r>
        <w:rPr>
          <w:spacing w:val="-15"/>
          <w:sz w:val="22"/>
        </w:rPr>
        <w:t> </w:t>
      </w:r>
      <w:r>
        <w:rPr>
          <w:sz w:val="22"/>
        </w:rPr>
        <w:t>seismic</w:t>
      </w:r>
      <w:r>
        <w:rPr>
          <w:spacing w:val="-15"/>
          <w:sz w:val="22"/>
        </w:rPr>
        <w:t> </w:t>
      </w:r>
      <w:r>
        <w:rPr>
          <w:sz w:val="22"/>
        </w:rPr>
        <w:t>design</w:t>
      </w:r>
      <w:r>
        <w:rPr>
          <w:spacing w:val="-16"/>
          <w:sz w:val="22"/>
        </w:rPr>
        <w:t> </w:t>
      </w:r>
      <w:r>
        <w:rPr>
          <w:sz w:val="22"/>
        </w:rPr>
        <w:t>was</w:t>
      </w:r>
      <w:r>
        <w:rPr>
          <w:spacing w:val="-15"/>
          <w:sz w:val="22"/>
        </w:rPr>
        <w:t> </w:t>
      </w:r>
      <w:r>
        <w:rPr>
          <w:sz w:val="22"/>
        </w:rPr>
        <w:t>conducted,</w:t>
      </w:r>
      <w:r>
        <w:rPr>
          <w:spacing w:val="-15"/>
          <w:sz w:val="22"/>
        </w:rPr>
        <w:t> </w:t>
      </w:r>
      <w:r>
        <w:rPr>
          <w:sz w:val="22"/>
        </w:rPr>
        <w:t>and</w:t>
      </w:r>
      <w:r>
        <w:rPr>
          <w:spacing w:val="-16"/>
          <w:sz w:val="22"/>
        </w:rPr>
        <w:t> </w:t>
      </w:r>
      <w:r>
        <w:rPr>
          <w:sz w:val="22"/>
        </w:rPr>
        <w:t>even</w:t>
      </w:r>
      <w:r>
        <w:rPr>
          <w:spacing w:val="-15"/>
          <w:sz w:val="22"/>
        </w:rPr>
        <w:t> </w:t>
      </w:r>
      <w:r>
        <w:rPr>
          <w:sz w:val="22"/>
        </w:rPr>
        <w:t>in</w:t>
      </w:r>
      <w:r>
        <w:rPr>
          <w:spacing w:val="-15"/>
          <w:sz w:val="22"/>
        </w:rPr>
        <w:t> </w:t>
      </w:r>
      <w:r>
        <w:rPr>
          <w:sz w:val="22"/>
        </w:rPr>
        <w:t>some cases appearing to be under-designed for gravity loads. This is common in non- engineered buildings. Thin columns can be observed in many damaged buildings; examples are seen in Figures 4.26 to 4.29, 4.31, and 4.32.</w:t>
      </w:r>
    </w:p>
    <w:p>
      <w:pPr>
        <w:pStyle w:val="ListParagraph"/>
        <w:numPr>
          <w:ilvl w:val="0"/>
          <w:numId w:val="15"/>
        </w:numPr>
        <w:tabs>
          <w:tab w:pos="960" w:val="left" w:leader="none"/>
        </w:tabs>
        <w:spacing w:line="235" w:lineRule="auto" w:before="128" w:after="0"/>
        <w:ind w:left="960" w:right="217" w:hanging="360"/>
        <w:jc w:val="both"/>
        <w:rPr>
          <w:sz w:val="22"/>
        </w:rPr>
      </w:pPr>
      <w:r>
        <w:rPr>
          <w:sz w:val="22"/>
        </w:rPr>
        <w:t>Many buildings had lightly reinforced column sections, with no or little transverse reinforcement, and potentially inadequate lap splices located immediately above the slabs. Examples of such deficiencies can be observed in Figures 4.27 to 4.32.</w:t>
      </w:r>
    </w:p>
    <w:p>
      <w:pPr>
        <w:pStyle w:val="ListParagraph"/>
        <w:numPr>
          <w:ilvl w:val="0"/>
          <w:numId w:val="15"/>
        </w:numPr>
        <w:tabs>
          <w:tab w:pos="960" w:val="left" w:leader="none"/>
        </w:tabs>
        <w:spacing w:line="235" w:lineRule="auto" w:before="125" w:after="0"/>
        <w:ind w:left="960" w:right="215" w:hanging="360"/>
        <w:jc w:val="both"/>
        <w:rPr>
          <w:sz w:val="22"/>
        </w:rPr>
      </w:pPr>
      <w:r>
        <w:rPr>
          <w:sz w:val="22"/>
        </w:rPr>
        <w:t>Absence of drop (projected) beams below the ribbed slab and flat plate systems. This creates a slab-column connection situation (no beam-column joints) which is known to perform poorly under severe earthquake shaking unless well reinforced. This condition can be observed in Figures 4.27 to 4.29, 4.32, and 4.33.</w:t>
      </w:r>
    </w:p>
    <w:p>
      <w:pPr>
        <w:pStyle w:val="ListParagraph"/>
        <w:numPr>
          <w:ilvl w:val="0"/>
          <w:numId w:val="15"/>
        </w:numPr>
        <w:tabs>
          <w:tab w:pos="960" w:val="left" w:leader="none"/>
        </w:tabs>
        <w:spacing w:line="232" w:lineRule="auto" w:before="130" w:after="0"/>
        <w:ind w:left="960" w:right="215" w:hanging="360"/>
        <w:jc w:val="both"/>
        <w:rPr>
          <w:sz w:val="22"/>
        </w:rPr>
      </w:pPr>
      <w:r>
        <w:rPr>
          <w:sz w:val="22"/>
        </w:rPr>
        <w:t>Absence of seismic details throughout as seen on most photographs of damage. These include insufficient</w:t>
      </w:r>
      <w:r>
        <w:rPr>
          <w:spacing w:val="-1"/>
          <w:sz w:val="22"/>
        </w:rPr>
        <w:t> </w:t>
      </w:r>
      <w:r>
        <w:rPr>
          <w:sz w:val="22"/>
        </w:rPr>
        <w:t>anchorage,</w:t>
      </w:r>
      <w:r>
        <w:rPr>
          <w:spacing w:val="-1"/>
          <w:sz w:val="22"/>
        </w:rPr>
        <w:t> </w:t>
      </w:r>
      <w:r>
        <w:rPr>
          <w:sz w:val="22"/>
        </w:rPr>
        <w:t>development length,</w:t>
      </w:r>
      <w:r>
        <w:rPr>
          <w:spacing w:val="-1"/>
          <w:sz w:val="22"/>
        </w:rPr>
        <w:t> </w:t>
      </w:r>
      <w:r>
        <w:rPr>
          <w:sz w:val="22"/>
        </w:rPr>
        <w:t>and continuity</w:t>
      </w:r>
      <w:r>
        <w:rPr>
          <w:spacing w:val="-1"/>
          <w:sz w:val="22"/>
        </w:rPr>
        <w:t> </w:t>
      </w:r>
      <w:r>
        <w:rPr>
          <w:sz w:val="22"/>
        </w:rPr>
        <w:t>of slab reinforcement, and absence of integrity reinforcement. Refer to Figures 4.27 to 4.29, and 4.32 to 4.35.</w:t>
      </w:r>
    </w:p>
    <w:p>
      <w:pPr>
        <w:pStyle w:val="ListParagraph"/>
        <w:numPr>
          <w:ilvl w:val="0"/>
          <w:numId w:val="15"/>
        </w:numPr>
        <w:tabs>
          <w:tab w:pos="960" w:val="left" w:leader="none"/>
        </w:tabs>
        <w:spacing w:line="237" w:lineRule="auto" w:before="125" w:after="0"/>
        <w:ind w:left="960" w:right="216" w:hanging="360"/>
        <w:jc w:val="both"/>
        <w:rPr>
          <w:sz w:val="22"/>
        </w:rPr>
      </w:pPr>
      <w:r>
        <w:rPr>
          <w:sz w:val="22"/>
        </w:rPr>
        <w:t>The</w:t>
      </w:r>
      <w:r>
        <w:rPr>
          <w:spacing w:val="-16"/>
          <w:sz w:val="22"/>
        </w:rPr>
        <w:t> </w:t>
      </w:r>
      <w:r>
        <w:rPr>
          <w:sz w:val="22"/>
        </w:rPr>
        <w:t>orientation</w:t>
      </w:r>
      <w:r>
        <w:rPr>
          <w:spacing w:val="-15"/>
          <w:sz w:val="22"/>
        </w:rPr>
        <w:t> </w:t>
      </w:r>
      <w:r>
        <w:rPr>
          <w:sz w:val="22"/>
        </w:rPr>
        <w:t>of</w:t>
      </w:r>
      <w:r>
        <w:rPr>
          <w:spacing w:val="-15"/>
          <w:sz w:val="22"/>
        </w:rPr>
        <w:t> </w:t>
      </w:r>
      <w:r>
        <w:rPr>
          <w:sz w:val="22"/>
        </w:rPr>
        <w:t>the</w:t>
      </w:r>
      <w:r>
        <w:rPr>
          <w:spacing w:val="-16"/>
          <w:sz w:val="22"/>
        </w:rPr>
        <w:t> </w:t>
      </w:r>
      <w:r>
        <w:rPr>
          <w:sz w:val="22"/>
        </w:rPr>
        <w:t>column</w:t>
      </w:r>
      <w:r>
        <w:rPr>
          <w:spacing w:val="-15"/>
          <w:sz w:val="22"/>
        </w:rPr>
        <w:t> </w:t>
      </w:r>
      <w:r>
        <w:rPr>
          <w:sz w:val="22"/>
        </w:rPr>
        <w:t>section</w:t>
      </w:r>
      <w:r>
        <w:rPr>
          <w:spacing w:val="-15"/>
          <w:sz w:val="22"/>
        </w:rPr>
        <w:t> </w:t>
      </w:r>
      <w:r>
        <w:rPr>
          <w:sz w:val="22"/>
        </w:rPr>
        <w:t>in</w:t>
      </w:r>
      <w:r>
        <w:rPr>
          <w:spacing w:val="-15"/>
          <w:sz w:val="22"/>
        </w:rPr>
        <w:t> </w:t>
      </w:r>
      <w:r>
        <w:rPr>
          <w:sz w:val="22"/>
        </w:rPr>
        <w:t>several</w:t>
      </w:r>
      <w:r>
        <w:rPr>
          <w:spacing w:val="-16"/>
          <w:sz w:val="22"/>
        </w:rPr>
        <w:t> </w:t>
      </w:r>
      <w:r>
        <w:rPr>
          <w:sz w:val="22"/>
        </w:rPr>
        <w:t>buildings</w:t>
      </w:r>
      <w:r>
        <w:rPr>
          <w:spacing w:val="-15"/>
          <w:sz w:val="22"/>
        </w:rPr>
        <w:t> </w:t>
      </w:r>
      <w:r>
        <w:rPr>
          <w:sz w:val="22"/>
        </w:rPr>
        <w:t>is</w:t>
      </w:r>
      <w:r>
        <w:rPr>
          <w:spacing w:val="-15"/>
          <w:sz w:val="22"/>
        </w:rPr>
        <w:t> </w:t>
      </w:r>
      <w:r>
        <w:rPr>
          <w:sz w:val="22"/>
        </w:rPr>
        <w:t>in</w:t>
      </w:r>
      <w:r>
        <w:rPr>
          <w:spacing w:val="-16"/>
          <w:sz w:val="22"/>
        </w:rPr>
        <w:t> </w:t>
      </w:r>
      <w:r>
        <w:rPr>
          <w:sz w:val="22"/>
        </w:rPr>
        <w:t>one</w:t>
      </w:r>
      <w:r>
        <w:rPr>
          <w:spacing w:val="-15"/>
          <w:sz w:val="22"/>
        </w:rPr>
        <w:t> </w:t>
      </w:r>
      <w:r>
        <w:rPr>
          <w:sz w:val="22"/>
        </w:rPr>
        <w:t>direction</w:t>
      </w:r>
      <w:r>
        <w:rPr>
          <w:spacing w:val="-15"/>
          <w:sz w:val="22"/>
        </w:rPr>
        <w:t> </w:t>
      </w:r>
      <w:r>
        <w:rPr>
          <w:sz w:val="22"/>
        </w:rPr>
        <w:t>for</w:t>
      </w:r>
      <w:r>
        <w:rPr>
          <w:spacing w:val="-15"/>
          <w:sz w:val="22"/>
        </w:rPr>
        <w:t> </w:t>
      </w:r>
      <w:r>
        <w:rPr>
          <w:sz w:val="22"/>
        </w:rPr>
        <w:t>all</w:t>
      </w:r>
      <w:r>
        <w:rPr>
          <w:spacing w:val="-16"/>
          <w:sz w:val="22"/>
        </w:rPr>
        <w:t> </w:t>
      </w:r>
      <w:r>
        <w:rPr>
          <w:sz w:val="22"/>
        </w:rPr>
        <w:t>columns, rendering the weak-axis direction of the building, in the absence of shear walls, very vulnerable even to moderate shaking. These columns are often extremely thin in one direction. This can be observed in the columns at the right side of the building in Figure 4.30, the exterior columns in Figure 4.31, and all columns in the building in Figure 4.33.</w:t>
      </w:r>
    </w:p>
    <w:p>
      <w:pPr>
        <w:pStyle w:val="ListParagraph"/>
        <w:numPr>
          <w:ilvl w:val="0"/>
          <w:numId w:val="15"/>
        </w:numPr>
        <w:tabs>
          <w:tab w:pos="960" w:val="left" w:leader="none"/>
        </w:tabs>
        <w:spacing w:line="237" w:lineRule="auto" w:before="120" w:after="0"/>
        <w:ind w:left="960" w:right="215" w:hanging="360"/>
        <w:jc w:val="both"/>
        <w:rPr>
          <w:sz w:val="22"/>
        </w:rPr>
      </w:pPr>
      <w:r>
        <w:rPr>
          <w:sz w:val="22"/>
        </w:rPr>
        <w:t>The use of heavy masonry infills either made of stone bricks or hollow concrete blocks. This practice results in high mass buildings which induce large seismic forces during </w:t>
      </w:r>
      <w:r>
        <w:rPr>
          <w:spacing w:val="-2"/>
          <w:sz w:val="22"/>
        </w:rPr>
        <w:t>ground</w:t>
      </w:r>
      <w:r>
        <w:rPr>
          <w:spacing w:val="-4"/>
          <w:sz w:val="22"/>
        </w:rPr>
        <w:t> </w:t>
      </w:r>
      <w:r>
        <w:rPr>
          <w:spacing w:val="-2"/>
          <w:sz w:val="22"/>
        </w:rPr>
        <w:t>shaking,</w:t>
      </w:r>
      <w:r>
        <w:rPr>
          <w:spacing w:val="-4"/>
          <w:sz w:val="22"/>
        </w:rPr>
        <w:t> </w:t>
      </w:r>
      <w:r>
        <w:rPr>
          <w:spacing w:val="-2"/>
          <w:sz w:val="22"/>
        </w:rPr>
        <w:t>becoming</w:t>
      </w:r>
      <w:r>
        <w:rPr>
          <w:spacing w:val="-3"/>
          <w:sz w:val="22"/>
        </w:rPr>
        <w:t> </w:t>
      </w:r>
      <w:r>
        <w:rPr>
          <w:spacing w:val="-2"/>
          <w:sz w:val="22"/>
        </w:rPr>
        <w:t>destructive in</w:t>
      </w:r>
      <w:r>
        <w:rPr>
          <w:spacing w:val="-6"/>
          <w:sz w:val="22"/>
        </w:rPr>
        <w:t> </w:t>
      </w:r>
      <w:r>
        <w:rPr>
          <w:spacing w:val="-2"/>
          <w:sz w:val="22"/>
        </w:rPr>
        <w:t>the</w:t>
      </w:r>
      <w:r>
        <w:rPr>
          <w:spacing w:val="-6"/>
          <w:sz w:val="22"/>
        </w:rPr>
        <w:t> </w:t>
      </w:r>
      <w:r>
        <w:rPr>
          <w:spacing w:val="-2"/>
          <w:sz w:val="22"/>
        </w:rPr>
        <w:t>absence</w:t>
      </w:r>
      <w:r>
        <w:rPr>
          <w:spacing w:val="-3"/>
          <w:sz w:val="22"/>
        </w:rPr>
        <w:t> </w:t>
      </w:r>
      <w:r>
        <w:rPr>
          <w:spacing w:val="-2"/>
          <w:sz w:val="22"/>
        </w:rPr>
        <w:t>of</w:t>
      </w:r>
      <w:r>
        <w:rPr>
          <w:spacing w:val="-4"/>
          <w:sz w:val="22"/>
        </w:rPr>
        <w:t> </w:t>
      </w:r>
      <w:r>
        <w:rPr>
          <w:spacing w:val="-2"/>
          <w:sz w:val="22"/>
        </w:rPr>
        <w:t>a</w:t>
      </w:r>
      <w:r>
        <w:rPr>
          <w:spacing w:val="-6"/>
          <w:sz w:val="22"/>
        </w:rPr>
        <w:t> </w:t>
      </w:r>
      <w:r>
        <w:rPr>
          <w:spacing w:val="-2"/>
          <w:sz w:val="22"/>
        </w:rPr>
        <w:t>seismic-resistant</w:t>
      </w:r>
      <w:r>
        <w:rPr>
          <w:spacing w:val="-4"/>
          <w:sz w:val="22"/>
        </w:rPr>
        <w:t> </w:t>
      </w:r>
      <w:r>
        <w:rPr>
          <w:spacing w:val="-2"/>
          <w:sz w:val="22"/>
        </w:rPr>
        <w:t>lateral</w:t>
      </w:r>
      <w:r>
        <w:rPr>
          <w:spacing w:val="-6"/>
          <w:sz w:val="22"/>
        </w:rPr>
        <w:t> </w:t>
      </w:r>
      <w:r>
        <w:rPr>
          <w:spacing w:val="-2"/>
          <w:sz w:val="22"/>
        </w:rPr>
        <w:t>system. </w:t>
      </w:r>
      <w:r>
        <w:rPr>
          <w:sz w:val="22"/>
        </w:rPr>
        <w:t>This is a typical construction practice in the Mediterranean, Middle East, and Eastern Europe. Evidence of such practice is shown throughout this section’s photographs.</w:t>
      </w:r>
    </w:p>
    <w:p>
      <w:pPr>
        <w:pStyle w:val="ListParagraph"/>
        <w:numPr>
          <w:ilvl w:val="0"/>
          <w:numId w:val="15"/>
        </w:numPr>
        <w:tabs>
          <w:tab w:pos="959" w:val="left" w:leader="none"/>
        </w:tabs>
        <w:spacing w:line="240" w:lineRule="auto" w:before="120" w:after="0"/>
        <w:ind w:left="959" w:right="0" w:hanging="359"/>
        <w:jc w:val="both"/>
        <w:rPr>
          <w:sz w:val="22"/>
        </w:rPr>
      </w:pPr>
      <w:r>
        <w:rPr>
          <w:sz w:val="22"/>
        </w:rPr>
        <w:t>Absence</w:t>
      </w:r>
      <w:r>
        <w:rPr>
          <w:spacing w:val="-4"/>
          <w:sz w:val="22"/>
        </w:rPr>
        <w:t> </w:t>
      </w:r>
      <w:r>
        <w:rPr>
          <w:sz w:val="22"/>
        </w:rPr>
        <w:t>of</w:t>
      </w:r>
      <w:r>
        <w:rPr>
          <w:spacing w:val="-4"/>
          <w:sz w:val="22"/>
        </w:rPr>
        <w:t> </w:t>
      </w:r>
      <w:r>
        <w:rPr>
          <w:sz w:val="22"/>
        </w:rPr>
        <w:t>shear</w:t>
      </w:r>
      <w:r>
        <w:rPr>
          <w:spacing w:val="-2"/>
          <w:sz w:val="22"/>
        </w:rPr>
        <w:t> </w:t>
      </w:r>
      <w:r>
        <w:rPr>
          <w:sz w:val="22"/>
        </w:rPr>
        <w:t>wall</w:t>
      </w:r>
      <w:r>
        <w:rPr>
          <w:spacing w:val="-3"/>
          <w:sz w:val="22"/>
        </w:rPr>
        <w:t> </w:t>
      </w:r>
      <w:r>
        <w:rPr>
          <w:sz w:val="22"/>
        </w:rPr>
        <w:t>throughout,</w:t>
      </w:r>
      <w:r>
        <w:rPr>
          <w:spacing w:val="-2"/>
          <w:sz w:val="22"/>
        </w:rPr>
        <w:t> </w:t>
      </w:r>
      <w:r>
        <w:rPr>
          <w:sz w:val="22"/>
        </w:rPr>
        <w:t>even</w:t>
      </w:r>
      <w:r>
        <w:rPr>
          <w:spacing w:val="-5"/>
          <w:sz w:val="22"/>
        </w:rPr>
        <w:t> </w:t>
      </w:r>
      <w:r>
        <w:rPr>
          <w:sz w:val="22"/>
        </w:rPr>
        <w:t>in</w:t>
      </w:r>
      <w:r>
        <w:rPr>
          <w:spacing w:val="-5"/>
          <w:sz w:val="22"/>
        </w:rPr>
        <w:t> </w:t>
      </w:r>
      <w:r>
        <w:rPr>
          <w:sz w:val="22"/>
        </w:rPr>
        <w:t>midrise</w:t>
      </w:r>
      <w:r>
        <w:rPr>
          <w:spacing w:val="-3"/>
          <w:sz w:val="22"/>
        </w:rPr>
        <w:t> </w:t>
      </w:r>
      <w:r>
        <w:rPr>
          <w:sz w:val="22"/>
        </w:rPr>
        <w:t>6</w:t>
      </w:r>
      <w:r>
        <w:rPr>
          <w:spacing w:val="-4"/>
          <w:sz w:val="22"/>
        </w:rPr>
        <w:t> </w:t>
      </w:r>
      <w:r>
        <w:rPr>
          <w:sz w:val="22"/>
        </w:rPr>
        <w:t>to</w:t>
      </w:r>
      <w:r>
        <w:rPr>
          <w:spacing w:val="-3"/>
          <w:sz w:val="22"/>
        </w:rPr>
        <w:t> </w:t>
      </w:r>
      <w:r>
        <w:rPr>
          <w:sz w:val="22"/>
        </w:rPr>
        <w:t>12</w:t>
      </w:r>
      <w:r>
        <w:rPr>
          <w:spacing w:val="-5"/>
          <w:sz w:val="22"/>
        </w:rPr>
        <w:t> </w:t>
      </w:r>
      <w:r>
        <w:rPr>
          <w:sz w:val="22"/>
        </w:rPr>
        <w:t>story</w:t>
      </w:r>
      <w:r>
        <w:rPr>
          <w:spacing w:val="-5"/>
          <w:sz w:val="22"/>
        </w:rPr>
        <w:t> </w:t>
      </w:r>
      <w:r>
        <w:rPr>
          <w:spacing w:val="-2"/>
          <w:sz w:val="22"/>
        </w:rPr>
        <w:t>buildings.</w:t>
      </w:r>
    </w:p>
    <w:p>
      <w:pPr>
        <w:spacing w:after="0" w:line="240" w:lineRule="auto"/>
        <w:jc w:val="both"/>
        <w:rPr>
          <w:sz w:val="22"/>
        </w:rPr>
        <w:sectPr>
          <w:pgSz w:w="12240" w:h="15840"/>
          <w:pgMar w:header="0" w:footer="1712" w:top="14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0"/>
        <w:ind w:left="2689" w:right="225" w:hanging="2435"/>
      </w:pPr>
      <w:r>
        <w:rPr>
          <w:b/>
        </w:rPr>
        <w:t>Figure</w:t>
      </w:r>
      <w:r>
        <w:rPr>
          <w:b/>
          <w:spacing w:val="-4"/>
        </w:rPr>
        <w:t> </w:t>
      </w:r>
      <w:r>
        <w:rPr>
          <w:b/>
        </w:rPr>
        <w:t>4.30.</w:t>
      </w:r>
      <w:r>
        <w:rPr>
          <w:b/>
          <w:spacing w:val="-2"/>
        </w:rPr>
        <w:t> </w:t>
      </w:r>
      <w:r>
        <w:rPr/>
        <w:t>Collapsed</w:t>
      </w:r>
      <w:r>
        <w:rPr>
          <w:spacing w:val="-4"/>
        </w:rPr>
        <w:t> </w:t>
      </w:r>
      <w:r>
        <w:rPr/>
        <w:t>building</w:t>
      </w:r>
      <w:r>
        <w:rPr>
          <w:spacing w:val="-4"/>
        </w:rPr>
        <w:t> </w:t>
      </w:r>
      <w:r>
        <w:rPr/>
        <w:t>(foreground)</w:t>
      </w:r>
      <w:r>
        <w:rPr>
          <w:spacing w:val="-5"/>
        </w:rPr>
        <w:t> </w:t>
      </w:r>
      <w:r>
        <w:rPr/>
        <w:t>and</w:t>
      </w:r>
      <w:r>
        <w:rPr>
          <w:spacing w:val="-5"/>
        </w:rPr>
        <w:t> </w:t>
      </w:r>
      <w:r>
        <w:rPr/>
        <w:t>a</w:t>
      </w:r>
      <w:r>
        <w:rPr>
          <w:spacing w:val="-4"/>
        </w:rPr>
        <w:t> </w:t>
      </w:r>
      <w:r>
        <w:rPr/>
        <w:t>partially</w:t>
      </w:r>
      <w:r>
        <w:rPr>
          <w:spacing w:val="-3"/>
        </w:rPr>
        <w:t> </w:t>
      </w:r>
      <w:r>
        <w:rPr/>
        <w:t>collapsed</w:t>
      </w:r>
      <w:r>
        <w:rPr>
          <w:spacing w:val="-4"/>
        </w:rPr>
        <w:t> </w:t>
      </w:r>
      <w:r>
        <w:rPr/>
        <w:t>RC</w:t>
      </w:r>
      <w:r>
        <w:rPr>
          <w:spacing w:val="-6"/>
        </w:rPr>
        <w:t> </w:t>
      </w:r>
      <w:r>
        <w:rPr/>
        <w:t>building</w:t>
      </w:r>
      <w:r>
        <w:rPr>
          <w:spacing w:val="-4"/>
        </w:rPr>
        <w:t> </w:t>
      </w:r>
      <w:r>
        <w:rPr/>
        <w:t>(background) in Jandires, Northern Syria (Source: </w:t>
      </w:r>
      <w:hyperlink r:id="rId50">
        <w:r>
          <w:rPr>
            <w:color w:val="1154CC"/>
            <w:u w:val="single" w:color="1154CC"/>
          </w:rPr>
          <w:t>Reuters</w:t>
        </w:r>
      </w:hyperlink>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pStyle w:val="BodyText"/>
        <w:spacing w:before="93"/>
        <w:ind w:left="290"/>
      </w:pPr>
      <w:r>
        <w:rPr>
          <w:b/>
        </w:rPr>
        <w:t>Figure</w:t>
      </w:r>
      <w:r>
        <w:rPr>
          <w:b/>
          <w:spacing w:val="-8"/>
        </w:rPr>
        <w:t> </w:t>
      </w:r>
      <w:r>
        <w:rPr>
          <w:b/>
        </w:rPr>
        <w:t>4.31.</w:t>
      </w:r>
      <w:r>
        <w:rPr>
          <w:b/>
          <w:spacing w:val="-4"/>
        </w:rPr>
        <w:t> </w:t>
      </w:r>
      <w:r>
        <w:rPr/>
        <w:t>Collapsed</w:t>
      </w:r>
      <w:r>
        <w:rPr>
          <w:spacing w:val="-5"/>
        </w:rPr>
        <w:t> </w:t>
      </w:r>
      <w:r>
        <w:rPr/>
        <w:t>buildings</w:t>
      </w:r>
      <w:r>
        <w:rPr>
          <w:spacing w:val="-5"/>
        </w:rPr>
        <w:t> </w:t>
      </w:r>
      <w:r>
        <w:rPr/>
        <w:t>in</w:t>
      </w:r>
      <w:r>
        <w:rPr>
          <w:spacing w:val="-5"/>
        </w:rPr>
        <w:t> </w:t>
      </w:r>
      <w:r>
        <w:rPr/>
        <w:t>Harem,</w:t>
      </w:r>
      <w:r>
        <w:rPr>
          <w:spacing w:val="-6"/>
        </w:rPr>
        <w:t> </w:t>
      </w:r>
      <w:r>
        <w:rPr/>
        <w:t>Reef</w:t>
      </w:r>
      <w:r>
        <w:rPr>
          <w:spacing w:val="-6"/>
        </w:rPr>
        <w:t> </w:t>
      </w:r>
      <w:r>
        <w:rPr/>
        <w:t>Idlib,</w:t>
      </w:r>
      <w:r>
        <w:rPr>
          <w:spacing w:val="-5"/>
        </w:rPr>
        <w:t> </w:t>
      </w:r>
      <w:r>
        <w:rPr/>
        <w:t>Northern</w:t>
      </w:r>
      <w:r>
        <w:rPr>
          <w:spacing w:val="-5"/>
        </w:rPr>
        <w:t> </w:t>
      </w:r>
      <w:r>
        <w:rPr/>
        <w:t>Syria</w:t>
      </w:r>
      <w:r>
        <w:rPr>
          <w:spacing w:val="-6"/>
        </w:rPr>
        <w:t> </w:t>
      </w:r>
      <w:r>
        <w:rPr/>
        <w:t>(Source:</w:t>
      </w:r>
      <w:r>
        <w:rPr>
          <w:spacing w:val="-3"/>
        </w:rPr>
        <w:t> </w:t>
      </w:r>
      <w:hyperlink r:id="rId51">
        <w:r>
          <w:rPr>
            <w:color w:val="1154CC"/>
            <w:u w:val="single" w:color="1154CC"/>
          </w:rPr>
          <w:t>wsiu.org</w:t>
        </w:r>
      </w:hyperlink>
      <w:r>
        <w:rPr>
          <w:color w:val="1154CC"/>
          <w:spacing w:val="-7"/>
          <w:u w:val="single" w:color="1154CC"/>
        </w:rPr>
        <w:t> </w:t>
      </w:r>
      <w:r>
        <w:rPr>
          <w:color w:val="1154CC"/>
          <w:spacing w:val="-4"/>
        </w:rPr>
        <w:t> </w:t>
      </w:r>
      <w:r>
        <w:rPr>
          <w:spacing w:val="-2"/>
        </w:rPr>
        <w:t>2023).</w:t>
      </w:r>
    </w:p>
    <w:p>
      <w:pPr>
        <w:spacing w:after="0"/>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BodyText"/>
        <w:spacing w:before="94"/>
        <w:ind w:left="246" w:right="226"/>
        <w:jc w:val="center"/>
      </w:pPr>
      <w:r>
        <w:rPr>
          <w:b/>
        </w:rPr>
        <w:t>Figure</w:t>
      </w:r>
      <w:r>
        <w:rPr>
          <w:b/>
          <w:spacing w:val="-3"/>
        </w:rPr>
        <w:t> </w:t>
      </w:r>
      <w:r>
        <w:rPr>
          <w:b/>
        </w:rPr>
        <w:t>4.32.</w:t>
      </w:r>
      <w:r>
        <w:rPr>
          <w:b/>
          <w:spacing w:val="-1"/>
        </w:rPr>
        <w:t> </w:t>
      </w:r>
      <w:r>
        <w:rPr/>
        <w:t>Collapsed</w:t>
      </w:r>
      <w:r>
        <w:rPr>
          <w:spacing w:val="-5"/>
        </w:rPr>
        <w:t> </w:t>
      </w:r>
      <w:r>
        <w:rPr/>
        <w:t>RC</w:t>
      </w:r>
      <w:r>
        <w:rPr>
          <w:spacing w:val="-3"/>
        </w:rPr>
        <w:t> </w:t>
      </w:r>
      <w:r>
        <w:rPr/>
        <w:t>building</w:t>
      </w:r>
      <w:r>
        <w:rPr>
          <w:spacing w:val="-3"/>
        </w:rPr>
        <w:t> </w:t>
      </w:r>
      <w:r>
        <w:rPr/>
        <w:t>in</w:t>
      </w:r>
      <w:r>
        <w:rPr>
          <w:spacing w:val="-3"/>
        </w:rPr>
        <w:t> </w:t>
      </w:r>
      <w:r>
        <w:rPr/>
        <w:t>Idlib.</w:t>
      </w:r>
      <w:r>
        <w:rPr>
          <w:spacing w:val="-2"/>
        </w:rPr>
        <w:t> </w:t>
      </w:r>
      <w:r>
        <w:rPr/>
        <w:t>Notice</w:t>
      </w:r>
      <w:r>
        <w:rPr>
          <w:spacing w:val="-3"/>
        </w:rPr>
        <w:t> </w:t>
      </w:r>
      <w:r>
        <w:rPr/>
        <w:t>the</w:t>
      </w:r>
      <w:r>
        <w:rPr>
          <w:spacing w:val="-5"/>
        </w:rPr>
        <w:t> </w:t>
      </w:r>
      <w:r>
        <w:rPr/>
        <w:t>poor</w:t>
      </w:r>
      <w:r>
        <w:rPr>
          <w:spacing w:val="-4"/>
        </w:rPr>
        <w:t> </w:t>
      </w:r>
      <w:r>
        <w:rPr/>
        <w:t>or</w:t>
      </w:r>
      <w:r>
        <w:rPr>
          <w:spacing w:val="-4"/>
        </w:rPr>
        <w:t> </w:t>
      </w:r>
      <w:r>
        <w:rPr/>
        <w:t>absent</w:t>
      </w:r>
      <w:r>
        <w:rPr>
          <w:spacing w:val="-1"/>
        </w:rPr>
        <w:t> </w:t>
      </w:r>
      <w:r>
        <w:rPr/>
        <w:t>confinement</w:t>
      </w:r>
      <w:r>
        <w:rPr>
          <w:spacing w:val="-4"/>
        </w:rPr>
        <w:t> </w:t>
      </w:r>
      <w:r>
        <w:rPr/>
        <w:t>in</w:t>
      </w:r>
      <w:r>
        <w:rPr>
          <w:spacing w:val="-3"/>
        </w:rPr>
        <w:t> </w:t>
      </w:r>
      <w:r>
        <w:rPr/>
        <w:t>columns, small and light longitudinal column bars, and poor concrete quality (Source: Anas </w:t>
      </w:r>
      <w:hyperlink r:id="rId14">
        <w:r>
          <w:rPr>
            <w:color w:val="1154CC"/>
            <w:u w:val="single" w:color="1154CC"/>
          </w:rPr>
          <w:t>Alkharboutli/picture alliance via</w:t>
        </w:r>
      </w:hyperlink>
      <w:r>
        <w:rPr>
          <w:color w:val="1154CC"/>
          <w:u w:val="single" w:color="1154CC"/>
        </w:rPr>
        <w:t> </w:t>
      </w:r>
      <w:hyperlink r:id="rId14">
        <w:r>
          <w:rPr>
            <w:color w:val="1154CC"/>
            <w:u w:val="single" w:color="1154CC"/>
          </w:rPr>
          <w:t>CNN</w:t>
        </w:r>
      </w:hyperlink>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4"/>
        </w:rPr>
      </w:pPr>
    </w:p>
    <w:p>
      <w:pPr>
        <w:pStyle w:val="BodyText"/>
        <w:spacing w:before="94"/>
        <w:ind w:left="316" w:right="296"/>
        <w:jc w:val="center"/>
      </w:pPr>
      <w:r>
        <w:rPr>
          <w:b/>
        </w:rPr>
        <w:t>Figure</w:t>
      </w:r>
      <w:r>
        <w:rPr>
          <w:b/>
          <w:spacing w:val="-4"/>
        </w:rPr>
        <w:t> </w:t>
      </w:r>
      <w:r>
        <w:rPr>
          <w:b/>
        </w:rPr>
        <w:t>4.33.</w:t>
      </w:r>
      <w:r>
        <w:rPr>
          <w:b/>
          <w:spacing w:val="-2"/>
        </w:rPr>
        <w:t> </w:t>
      </w:r>
      <w:r>
        <w:rPr/>
        <w:t>Collapsed</w:t>
      </w:r>
      <w:r>
        <w:rPr>
          <w:spacing w:val="-4"/>
        </w:rPr>
        <w:t> </w:t>
      </w:r>
      <w:r>
        <w:rPr/>
        <w:t>concrete</w:t>
      </w:r>
      <w:r>
        <w:rPr>
          <w:spacing w:val="-6"/>
        </w:rPr>
        <w:t> </w:t>
      </w:r>
      <w:r>
        <w:rPr/>
        <w:t>slab</w:t>
      </w:r>
      <w:r>
        <w:rPr>
          <w:spacing w:val="-4"/>
        </w:rPr>
        <w:t> </w:t>
      </w:r>
      <w:r>
        <w:rPr/>
        <w:t>without</w:t>
      </w:r>
      <w:r>
        <w:rPr>
          <w:spacing w:val="-2"/>
        </w:rPr>
        <w:t> </w:t>
      </w:r>
      <w:r>
        <w:rPr/>
        <w:t>beams</w:t>
      </w:r>
      <w:r>
        <w:rPr>
          <w:spacing w:val="-3"/>
        </w:rPr>
        <w:t> </w:t>
      </w:r>
      <w:r>
        <w:rPr/>
        <w:t>and</w:t>
      </w:r>
      <w:r>
        <w:rPr>
          <w:spacing w:val="-6"/>
        </w:rPr>
        <w:t> </w:t>
      </w:r>
      <w:r>
        <w:rPr/>
        <w:t>lacking</w:t>
      </w:r>
      <w:r>
        <w:rPr>
          <w:spacing w:val="-4"/>
        </w:rPr>
        <w:t> </w:t>
      </w:r>
      <w:r>
        <w:rPr/>
        <w:t>continuity</w:t>
      </w:r>
      <w:r>
        <w:rPr>
          <w:spacing w:val="-3"/>
        </w:rPr>
        <w:t> </w:t>
      </w:r>
      <w:r>
        <w:rPr/>
        <w:t>and</w:t>
      </w:r>
      <w:r>
        <w:rPr>
          <w:spacing w:val="-4"/>
        </w:rPr>
        <w:t> </w:t>
      </w:r>
      <w:r>
        <w:rPr/>
        <w:t>integrity reinforcement. Note also the extremely narrow columns in one direction (Source: The Telegraph, 2023b).</w:t>
      </w:r>
    </w:p>
    <w:p>
      <w:pPr>
        <w:spacing w:after="0"/>
        <w:jc w:val="center"/>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8"/>
        </w:rPr>
      </w:pPr>
    </w:p>
    <w:p>
      <w:pPr>
        <w:pStyle w:val="BodyText"/>
        <w:spacing w:before="94"/>
        <w:ind w:left="248" w:right="226"/>
        <w:jc w:val="center"/>
      </w:pPr>
      <w:r>
        <w:rPr>
          <w:b/>
        </w:rPr>
        <w:t>Figure</w:t>
      </w:r>
      <w:r>
        <w:rPr>
          <w:b/>
          <w:spacing w:val="-3"/>
        </w:rPr>
        <w:t> </w:t>
      </w:r>
      <w:r>
        <w:rPr>
          <w:b/>
        </w:rPr>
        <w:t>4.34.</w:t>
      </w:r>
      <w:r>
        <w:rPr>
          <w:b/>
          <w:spacing w:val="-1"/>
        </w:rPr>
        <w:t> </w:t>
      </w:r>
      <w:r>
        <w:rPr/>
        <w:t>Pancaked</w:t>
      </w:r>
      <w:r>
        <w:rPr>
          <w:spacing w:val="-5"/>
        </w:rPr>
        <w:t> </w:t>
      </w:r>
      <w:r>
        <w:rPr/>
        <w:t>concrete</w:t>
      </w:r>
      <w:r>
        <w:rPr>
          <w:spacing w:val="-5"/>
        </w:rPr>
        <w:t> </w:t>
      </w:r>
      <w:r>
        <w:rPr/>
        <w:t>ribbed</w:t>
      </w:r>
      <w:r>
        <w:rPr>
          <w:spacing w:val="-5"/>
        </w:rPr>
        <w:t> </w:t>
      </w:r>
      <w:r>
        <w:rPr/>
        <w:t>slab</w:t>
      </w:r>
      <w:r>
        <w:rPr>
          <w:spacing w:val="-3"/>
        </w:rPr>
        <w:t> </w:t>
      </w:r>
      <w:r>
        <w:rPr/>
        <w:t>failure,</w:t>
      </w:r>
      <w:r>
        <w:rPr>
          <w:spacing w:val="-2"/>
        </w:rPr>
        <w:t> </w:t>
      </w:r>
      <w:r>
        <w:rPr/>
        <w:t>likely</w:t>
      </w:r>
      <w:r>
        <w:rPr>
          <w:spacing w:val="-2"/>
        </w:rPr>
        <w:t> </w:t>
      </w:r>
      <w:r>
        <w:rPr/>
        <w:t>built</w:t>
      </w:r>
      <w:r>
        <w:rPr>
          <w:spacing w:val="-1"/>
        </w:rPr>
        <w:t> </w:t>
      </w:r>
      <w:r>
        <w:rPr/>
        <w:t>on</w:t>
      </w:r>
      <w:r>
        <w:rPr>
          <w:spacing w:val="-5"/>
        </w:rPr>
        <w:t> </w:t>
      </w:r>
      <w:r>
        <w:rPr/>
        <w:t>unreinforced</w:t>
      </w:r>
      <w:r>
        <w:rPr>
          <w:spacing w:val="-3"/>
        </w:rPr>
        <w:t> </w:t>
      </w:r>
      <w:r>
        <w:rPr/>
        <w:t>masonry</w:t>
      </w:r>
      <w:r>
        <w:rPr>
          <w:spacing w:val="-5"/>
        </w:rPr>
        <w:t> </w:t>
      </w:r>
      <w:r>
        <w:rPr/>
        <w:t>bearing walls in Jinderis, Northern Syria. Notice the ribbed slab RC construction of the right neighboring building (Source: </w:t>
      </w:r>
      <w:hyperlink r:id="rId52">
        <w:r>
          <w:rPr>
            <w:color w:val="1154CC"/>
            <w:u w:val="single" w:color="1154CC"/>
          </w:rPr>
          <w:t>NPASyria</w:t>
        </w:r>
      </w:hyperlink>
      <w:r>
        <w:rPr>
          <w:color w:val="1154CC"/>
        </w:rPr>
        <w:t> </w:t>
      </w:r>
      <w:r>
        <w:rPr>
          <w:color w:val="0000FF"/>
          <w:sz w:val="20"/>
        </w:rPr>
        <w:t>)</w:t>
      </w: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3"/>
        </w:rPr>
      </w:pPr>
    </w:p>
    <w:p>
      <w:pPr>
        <w:pStyle w:val="BodyText"/>
        <w:spacing w:line="276" w:lineRule="auto" w:before="93"/>
        <w:ind w:left="2744" w:right="844" w:hanging="1880"/>
        <w:jc w:val="both"/>
      </w:pPr>
      <w:r>
        <w:rPr>
          <w:b/>
        </w:rPr>
        <w:t>Figure</w:t>
      </w:r>
      <w:r>
        <w:rPr>
          <w:b/>
          <w:spacing w:val="-3"/>
        </w:rPr>
        <w:t> </w:t>
      </w:r>
      <w:r>
        <w:rPr>
          <w:b/>
        </w:rPr>
        <w:t>4.35.</w:t>
      </w:r>
      <w:r>
        <w:rPr>
          <w:b/>
          <w:spacing w:val="-1"/>
        </w:rPr>
        <w:t> </w:t>
      </w:r>
      <w:r>
        <w:rPr/>
        <w:t>Collapsed</w:t>
      </w:r>
      <w:r>
        <w:rPr>
          <w:spacing w:val="-3"/>
        </w:rPr>
        <w:t> </w:t>
      </w:r>
      <w:r>
        <w:rPr/>
        <w:t>concrete</w:t>
      </w:r>
      <w:r>
        <w:rPr>
          <w:spacing w:val="-5"/>
        </w:rPr>
        <w:t> </w:t>
      </w:r>
      <w:r>
        <w:rPr/>
        <w:t>building</w:t>
      </w:r>
      <w:r>
        <w:rPr>
          <w:spacing w:val="-3"/>
        </w:rPr>
        <w:t> </w:t>
      </w:r>
      <w:r>
        <w:rPr/>
        <w:t>near</w:t>
      </w:r>
      <w:r>
        <w:rPr>
          <w:spacing w:val="-4"/>
        </w:rPr>
        <w:t> </w:t>
      </w:r>
      <w:r>
        <w:rPr/>
        <w:t>Idlib,</w:t>
      </w:r>
      <w:r>
        <w:rPr>
          <w:spacing w:val="-2"/>
        </w:rPr>
        <w:t> </w:t>
      </w:r>
      <w:r>
        <w:rPr/>
        <w:t>Northern</w:t>
      </w:r>
      <w:r>
        <w:rPr>
          <w:spacing w:val="-5"/>
        </w:rPr>
        <w:t> </w:t>
      </w:r>
      <w:r>
        <w:rPr/>
        <w:t>Syria.</w:t>
      </w:r>
      <w:r>
        <w:rPr>
          <w:spacing w:val="-1"/>
        </w:rPr>
        <w:t> </w:t>
      </w:r>
      <w:r>
        <w:rPr/>
        <w:t>Notice</w:t>
      </w:r>
      <w:r>
        <w:rPr>
          <w:spacing w:val="-5"/>
        </w:rPr>
        <w:t> </w:t>
      </w:r>
      <w:r>
        <w:rPr/>
        <w:t>the</w:t>
      </w:r>
      <w:r>
        <w:rPr>
          <w:spacing w:val="-5"/>
        </w:rPr>
        <w:t> </w:t>
      </w:r>
      <w:r>
        <w:rPr/>
        <w:t>poor reinforcement of the columns (Source: </w:t>
      </w:r>
      <w:hyperlink r:id="rId53">
        <w:r>
          <w:rPr>
            <w:color w:val="1154CC"/>
            <w:u w:val="single" w:color="1154CC"/>
          </w:rPr>
          <w:t>AFP</w:t>
        </w:r>
      </w:hyperlink>
      <w:r>
        <w:rPr/>
        <w:t>).</w:t>
      </w:r>
    </w:p>
    <w:p>
      <w:pPr>
        <w:pStyle w:val="BodyText"/>
        <w:spacing w:before="120"/>
        <w:ind w:left="240" w:right="215"/>
        <w:jc w:val="both"/>
      </w:pPr>
      <w:r>
        <w:rPr/>
        <w:t>Figure 4.36 shows the damage assessment via satellite pictures taken by the UN satellite in the affected regions in Northern Syria. This aerial assessment can be correlated to the damage assessment conducted by Syrian rapid screening field teams.</w:t>
      </w:r>
    </w:p>
    <w:p>
      <w:pPr>
        <w:spacing w:after="0"/>
        <w:jc w:val="both"/>
        <w:sectPr>
          <w:pgSz w:w="12240" w:h="15840"/>
          <w:pgMar w:header="0" w:footer="1712" w:top="1480" w:bottom="1980" w:left="1200" w:right="1220"/>
        </w:sectPr>
      </w:pPr>
    </w:p>
    <w:p>
      <w:pPr>
        <w:pStyle w:val="BodyText"/>
        <w:spacing w:before="6"/>
        <w:rPr>
          <w:sz w:val="2"/>
        </w:rPr>
      </w:pPr>
    </w:p>
    <w:tbl>
      <w:tblPr>
        <w:tblW w:w="0" w:type="auto"/>
        <w:jc w:val="left"/>
        <w:tblInd w:w="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58"/>
        <w:gridCol w:w="4545"/>
      </w:tblGrid>
      <w:tr>
        <w:trPr>
          <w:trHeight w:val="3126" w:hRule="atLeast"/>
        </w:trPr>
        <w:tc>
          <w:tcPr>
            <w:tcW w:w="4558" w:type="dxa"/>
          </w:tcPr>
          <w:p>
            <w:pPr>
              <w:pStyle w:val="TableParagraph"/>
              <w:rPr>
                <w:rFonts w:ascii="Times New Roman"/>
                <w:sz w:val="20"/>
              </w:rPr>
            </w:pPr>
          </w:p>
        </w:tc>
        <w:tc>
          <w:tcPr>
            <w:tcW w:w="4545" w:type="dxa"/>
          </w:tcPr>
          <w:p>
            <w:pPr>
              <w:pStyle w:val="TableParagraph"/>
              <w:rPr>
                <w:rFonts w:ascii="Times New Roman"/>
                <w:sz w:val="20"/>
              </w:rPr>
            </w:pPr>
          </w:p>
        </w:tc>
      </w:tr>
      <w:tr>
        <w:trPr>
          <w:trHeight w:val="3168" w:hRule="atLeast"/>
        </w:trPr>
        <w:tc>
          <w:tcPr>
            <w:tcW w:w="4558" w:type="dxa"/>
          </w:tcPr>
          <w:p>
            <w:pPr>
              <w:pStyle w:val="TableParagraph"/>
              <w:rPr>
                <w:rFonts w:ascii="Times New Roman"/>
                <w:sz w:val="20"/>
              </w:rPr>
            </w:pPr>
          </w:p>
        </w:tc>
        <w:tc>
          <w:tcPr>
            <w:tcW w:w="4545" w:type="dxa"/>
          </w:tcPr>
          <w:p>
            <w:pPr>
              <w:pStyle w:val="TableParagraph"/>
              <w:rPr>
                <w:rFonts w:ascii="Times New Roman"/>
                <w:sz w:val="20"/>
              </w:rPr>
            </w:pPr>
          </w:p>
        </w:tc>
      </w:tr>
    </w:tbl>
    <w:p>
      <w:pPr>
        <w:pStyle w:val="BodyText"/>
        <w:spacing w:line="276" w:lineRule="auto" w:before="103"/>
        <w:ind w:left="3771" w:hanging="3512"/>
      </w:pPr>
      <w:r>
        <w:rPr>
          <w:b/>
        </w:rPr>
        <w:t>Figure</w:t>
      </w:r>
      <w:r>
        <w:rPr>
          <w:b/>
          <w:spacing w:val="-4"/>
        </w:rPr>
        <w:t> </w:t>
      </w:r>
      <w:r>
        <w:rPr>
          <w:b/>
        </w:rPr>
        <w:t>4.36.</w:t>
      </w:r>
      <w:r>
        <w:rPr>
          <w:b/>
          <w:spacing w:val="-2"/>
        </w:rPr>
        <w:t> </w:t>
      </w:r>
      <w:r>
        <w:rPr/>
        <w:t>Damage</w:t>
      </w:r>
      <w:r>
        <w:rPr>
          <w:spacing w:val="-4"/>
        </w:rPr>
        <w:t> </w:t>
      </w:r>
      <w:r>
        <w:rPr/>
        <w:t>assessment</w:t>
      </w:r>
      <w:r>
        <w:rPr>
          <w:spacing w:val="-2"/>
        </w:rPr>
        <w:t> </w:t>
      </w:r>
      <w:r>
        <w:rPr/>
        <w:t>by</w:t>
      </w:r>
      <w:r>
        <w:rPr>
          <w:spacing w:val="-5"/>
        </w:rPr>
        <w:t> </w:t>
      </w:r>
      <w:r>
        <w:rPr/>
        <w:t>UN</w:t>
      </w:r>
      <w:r>
        <w:rPr>
          <w:spacing w:val="-4"/>
        </w:rPr>
        <w:t> </w:t>
      </w:r>
      <w:r>
        <w:rPr/>
        <w:t>satellite</w:t>
      </w:r>
      <w:r>
        <w:rPr>
          <w:spacing w:val="-4"/>
        </w:rPr>
        <w:t> </w:t>
      </w:r>
      <w:r>
        <w:rPr/>
        <w:t>imagery</w:t>
      </w:r>
      <w:r>
        <w:rPr>
          <w:spacing w:val="-5"/>
        </w:rPr>
        <w:t> </w:t>
      </w:r>
      <w:r>
        <w:rPr/>
        <w:t>of</w:t>
      </w:r>
      <w:r>
        <w:rPr>
          <w:spacing w:val="-2"/>
        </w:rPr>
        <w:t> </w:t>
      </w:r>
      <w:r>
        <w:rPr/>
        <w:t>Northern</w:t>
      </w:r>
      <w:r>
        <w:rPr>
          <w:spacing w:val="-5"/>
        </w:rPr>
        <w:t> </w:t>
      </w:r>
      <w:r>
        <w:rPr/>
        <w:t>Syria</w:t>
      </w:r>
      <w:r>
        <w:rPr>
          <w:spacing w:val="-4"/>
        </w:rPr>
        <w:t> </w:t>
      </w:r>
      <w:r>
        <w:rPr/>
        <w:t>(Source: </w:t>
      </w:r>
      <w:hyperlink r:id="rId54">
        <w:r>
          <w:rPr>
            <w:color w:val="1154CC"/>
            <w:u w:val="single" w:color="1154CC"/>
          </w:rPr>
          <w:t>Reliefweb</w:t>
        </w:r>
      </w:hyperlink>
      <w:r>
        <w:rPr>
          <w:color w:val="1154CC"/>
        </w:rPr>
        <w:t> </w:t>
      </w:r>
      <w:r>
        <w:rPr/>
        <w:t>(left), </w:t>
      </w:r>
      <w:hyperlink r:id="rId55">
        <w:r>
          <w:rPr>
            <w:color w:val="1154CC"/>
            <w:u w:val="single" w:color="1154CC"/>
          </w:rPr>
          <w:t>Reliefweb</w:t>
        </w:r>
      </w:hyperlink>
      <w:r>
        <w:rPr>
          <w:color w:val="1154CC"/>
          <w:u w:val="single" w:color="1154CC"/>
        </w:rPr>
        <w:t> </w:t>
      </w:r>
      <w:r>
        <w:rPr/>
        <w:t>(right)).</w:t>
      </w:r>
    </w:p>
    <w:p>
      <w:pPr>
        <w:pStyle w:val="BodyText"/>
        <w:spacing w:before="2"/>
        <w:rPr>
          <w:sz w:val="17"/>
        </w:rPr>
      </w:pPr>
    </w:p>
    <w:p>
      <w:pPr>
        <w:pStyle w:val="Heading3"/>
        <w:numPr>
          <w:ilvl w:val="1"/>
          <w:numId w:val="4"/>
        </w:numPr>
        <w:tabs>
          <w:tab w:pos="708" w:val="left" w:leader="none"/>
        </w:tabs>
        <w:spacing w:line="240" w:lineRule="auto" w:before="92" w:after="0"/>
        <w:ind w:left="708" w:right="0" w:hanging="468"/>
        <w:jc w:val="left"/>
      </w:pPr>
      <w:bookmarkStart w:name="_bookmark38" w:id="39"/>
      <w:bookmarkEnd w:id="39"/>
      <w:r>
        <w:rPr>
          <w:b w:val="0"/>
        </w:rPr>
      </w:r>
      <w:r>
        <w:rPr/>
        <w:t>Commercial</w:t>
      </w:r>
      <w:r>
        <w:rPr>
          <w:spacing w:val="-11"/>
        </w:rPr>
        <w:t> </w:t>
      </w:r>
      <w:r>
        <w:rPr>
          <w:spacing w:val="-2"/>
        </w:rPr>
        <w:t>Buildings</w:t>
      </w:r>
    </w:p>
    <w:p>
      <w:pPr>
        <w:pStyle w:val="BodyText"/>
        <w:spacing w:before="139"/>
        <w:ind w:left="240" w:right="211"/>
        <w:jc w:val="both"/>
      </w:pPr>
      <w:r>
        <w:rPr/>
        <w:t>Several partial and total collapses of commercial buildings were reported in Türkiye. In Malatya, Hotel Avsar (a 10-story RC building) and Trend Garden Residence (an 8-story RC building) completely</w:t>
      </w:r>
      <w:r>
        <w:rPr>
          <w:spacing w:val="-4"/>
        </w:rPr>
        <w:t> </w:t>
      </w:r>
      <w:r>
        <w:rPr/>
        <w:t>collapsed</w:t>
      </w:r>
      <w:r>
        <w:rPr>
          <w:spacing w:val="-4"/>
        </w:rPr>
        <w:t> </w:t>
      </w:r>
      <w:r>
        <w:rPr/>
        <w:t>(Figures</w:t>
      </w:r>
      <w:r>
        <w:rPr>
          <w:spacing w:val="-2"/>
        </w:rPr>
        <w:t> </w:t>
      </w:r>
      <w:r>
        <w:rPr/>
        <w:t>4.37</w:t>
      </w:r>
      <w:r>
        <w:rPr>
          <w:spacing w:val="-4"/>
        </w:rPr>
        <w:t> </w:t>
      </w:r>
      <w:r>
        <w:rPr/>
        <w:t>and</w:t>
      </w:r>
      <w:r>
        <w:rPr>
          <w:spacing w:val="-4"/>
        </w:rPr>
        <w:t> </w:t>
      </w:r>
      <w:r>
        <w:rPr/>
        <w:t>4.38).</w:t>
      </w:r>
      <w:r>
        <w:rPr>
          <w:spacing w:val="-3"/>
        </w:rPr>
        <w:t> </w:t>
      </w:r>
      <w:r>
        <w:rPr/>
        <w:t>According</w:t>
      </w:r>
      <w:r>
        <w:rPr>
          <w:spacing w:val="-4"/>
        </w:rPr>
        <w:t> </w:t>
      </w:r>
      <w:r>
        <w:rPr/>
        <w:t>to</w:t>
      </w:r>
      <w:r>
        <w:rPr>
          <w:spacing w:val="-4"/>
        </w:rPr>
        <w:t> </w:t>
      </w:r>
      <w:r>
        <w:rPr/>
        <w:t>Google</w:t>
      </w:r>
      <w:r>
        <w:rPr>
          <w:spacing w:val="-4"/>
        </w:rPr>
        <w:t> </w:t>
      </w:r>
      <w:r>
        <w:rPr/>
        <w:t>Earth</w:t>
      </w:r>
      <w:r>
        <w:rPr>
          <w:spacing w:val="-4"/>
        </w:rPr>
        <w:t> </w:t>
      </w:r>
      <w:r>
        <w:rPr/>
        <w:t>data,</w:t>
      </w:r>
      <w:r>
        <w:rPr>
          <w:spacing w:val="-3"/>
        </w:rPr>
        <w:t> </w:t>
      </w:r>
      <w:r>
        <w:rPr/>
        <w:t>the</w:t>
      </w:r>
      <w:r>
        <w:rPr>
          <w:spacing w:val="-4"/>
        </w:rPr>
        <w:t> </w:t>
      </w:r>
      <w:r>
        <w:rPr/>
        <w:t>buildings</w:t>
      </w:r>
      <w:r>
        <w:rPr>
          <w:spacing w:val="-1"/>
        </w:rPr>
        <w:t> </w:t>
      </w:r>
      <w:r>
        <w:rPr/>
        <w:t>had been renovated during the past two years and appear new. However, Google Earth imagery shows that the buildings have existed at least since 2001. Therefore, these buildings are in the category of pre-2000 buildings in Türkiye that were not designed according to the advances in the</w:t>
      </w:r>
      <w:r>
        <w:rPr>
          <w:spacing w:val="-6"/>
        </w:rPr>
        <w:t> </w:t>
      </w:r>
      <w:r>
        <w:rPr/>
        <w:t>1998</w:t>
      </w:r>
      <w:r>
        <w:rPr>
          <w:spacing w:val="-8"/>
        </w:rPr>
        <w:t> </w:t>
      </w:r>
      <w:r>
        <w:rPr/>
        <w:t>version</w:t>
      </w:r>
      <w:r>
        <w:rPr>
          <w:spacing w:val="-8"/>
        </w:rPr>
        <w:t> </w:t>
      </w:r>
      <w:r>
        <w:rPr/>
        <w:t>of</w:t>
      </w:r>
      <w:r>
        <w:rPr>
          <w:spacing w:val="-7"/>
        </w:rPr>
        <w:t> </w:t>
      </w:r>
      <w:r>
        <w:rPr/>
        <w:t>the</w:t>
      </w:r>
      <w:r>
        <w:rPr>
          <w:spacing w:val="-8"/>
        </w:rPr>
        <w:t> </w:t>
      </w:r>
      <w:r>
        <w:rPr/>
        <w:t>TBSC.</w:t>
      </w:r>
      <w:r>
        <w:rPr>
          <w:spacing w:val="-4"/>
        </w:rPr>
        <w:t> </w:t>
      </w:r>
      <w:r>
        <w:rPr/>
        <w:t>This</w:t>
      </w:r>
      <w:r>
        <w:rPr>
          <w:spacing w:val="-5"/>
        </w:rPr>
        <w:t> </w:t>
      </w:r>
      <w:r>
        <w:rPr/>
        <w:t>can</w:t>
      </w:r>
      <w:r>
        <w:rPr>
          <w:spacing w:val="-8"/>
        </w:rPr>
        <w:t> </w:t>
      </w:r>
      <w:r>
        <w:rPr/>
        <w:t>be</w:t>
      </w:r>
      <w:r>
        <w:rPr>
          <w:spacing w:val="-6"/>
        </w:rPr>
        <w:t> </w:t>
      </w:r>
      <w:r>
        <w:rPr/>
        <w:t>one</w:t>
      </w:r>
      <w:r>
        <w:rPr>
          <w:spacing w:val="-8"/>
        </w:rPr>
        <w:t> </w:t>
      </w:r>
      <w:r>
        <w:rPr/>
        <w:t>of</w:t>
      </w:r>
      <w:r>
        <w:rPr>
          <w:spacing w:val="-9"/>
        </w:rPr>
        <w:t> </w:t>
      </w:r>
      <w:r>
        <w:rPr/>
        <w:t>the</w:t>
      </w:r>
      <w:r>
        <w:rPr>
          <w:spacing w:val="-8"/>
        </w:rPr>
        <w:t> </w:t>
      </w:r>
      <w:r>
        <w:rPr/>
        <w:t>reasons</w:t>
      </w:r>
      <w:r>
        <w:rPr>
          <w:spacing w:val="-7"/>
        </w:rPr>
        <w:t> </w:t>
      </w:r>
      <w:r>
        <w:rPr/>
        <w:t>for</w:t>
      </w:r>
      <w:r>
        <w:rPr>
          <w:spacing w:val="-9"/>
        </w:rPr>
        <w:t> </w:t>
      </w:r>
      <w:r>
        <w:rPr/>
        <w:t>the</w:t>
      </w:r>
      <w:r>
        <w:rPr>
          <w:spacing w:val="-6"/>
        </w:rPr>
        <w:t> </w:t>
      </w:r>
      <w:r>
        <w:rPr/>
        <w:t>observed</w:t>
      </w:r>
      <w:r>
        <w:rPr>
          <w:spacing w:val="-6"/>
        </w:rPr>
        <w:t> </w:t>
      </w:r>
      <w:r>
        <w:rPr/>
        <w:t>collapse.</w:t>
      </w:r>
      <w:r>
        <w:rPr>
          <w:spacing w:val="-7"/>
        </w:rPr>
        <w:t> </w:t>
      </w:r>
      <w:r>
        <w:rPr/>
        <w:t>Malatya was close to the end of the fault rupture in both the Mw 7.8 and Mw 7.5 earthquakes, impacted by forward directivity. The large displacement demands due to the forward directivity effects during</w:t>
      </w:r>
      <w:r>
        <w:rPr>
          <w:spacing w:val="-4"/>
        </w:rPr>
        <w:t> </w:t>
      </w:r>
      <w:r>
        <w:rPr/>
        <w:t>these</w:t>
      </w:r>
      <w:r>
        <w:rPr>
          <w:spacing w:val="-6"/>
        </w:rPr>
        <w:t> </w:t>
      </w:r>
      <w:r>
        <w:rPr/>
        <w:t>two</w:t>
      </w:r>
      <w:r>
        <w:rPr>
          <w:spacing w:val="-4"/>
        </w:rPr>
        <w:t> </w:t>
      </w:r>
      <w:r>
        <w:rPr/>
        <w:t>events</w:t>
      </w:r>
      <w:r>
        <w:rPr>
          <w:spacing w:val="-6"/>
        </w:rPr>
        <w:t> </w:t>
      </w:r>
      <w:r>
        <w:rPr/>
        <w:t>and</w:t>
      </w:r>
      <w:r>
        <w:rPr>
          <w:spacing w:val="-4"/>
        </w:rPr>
        <w:t> </w:t>
      </w:r>
      <w:r>
        <w:rPr/>
        <w:t>the</w:t>
      </w:r>
      <w:r>
        <w:rPr>
          <w:spacing w:val="-4"/>
        </w:rPr>
        <w:t> </w:t>
      </w:r>
      <w:r>
        <w:rPr/>
        <w:t>strong</w:t>
      </w:r>
      <w:r>
        <w:rPr>
          <w:spacing w:val="-4"/>
        </w:rPr>
        <w:t> </w:t>
      </w:r>
      <w:r>
        <w:rPr/>
        <w:t>aftershocks</w:t>
      </w:r>
      <w:r>
        <w:rPr>
          <w:spacing w:val="-4"/>
        </w:rPr>
        <w:t> </w:t>
      </w:r>
      <w:r>
        <w:rPr/>
        <w:t>in</w:t>
      </w:r>
      <w:r>
        <w:rPr>
          <w:spacing w:val="-4"/>
        </w:rPr>
        <w:t> </w:t>
      </w:r>
      <w:r>
        <w:rPr/>
        <w:t>between</w:t>
      </w:r>
      <w:r>
        <w:rPr>
          <w:spacing w:val="-2"/>
        </w:rPr>
        <w:t> </w:t>
      </w:r>
      <w:r>
        <w:rPr/>
        <w:t>likely</w:t>
      </w:r>
      <w:r>
        <w:rPr>
          <w:spacing w:val="-3"/>
        </w:rPr>
        <w:t> </w:t>
      </w:r>
      <w:r>
        <w:rPr/>
        <w:t>contributed</w:t>
      </w:r>
      <w:r>
        <w:rPr>
          <w:spacing w:val="-4"/>
        </w:rPr>
        <w:t> </w:t>
      </w:r>
      <w:r>
        <w:rPr/>
        <w:t>to</w:t>
      </w:r>
      <w:r>
        <w:rPr>
          <w:spacing w:val="-6"/>
        </w:rPr>
        <w:t> </w:t>
      </w:r>
      <w:r>
        <w:rPr/>
        <w:t>the</w:t>
      </w:r>
      <w:r>
        <w:rPr>
          <w:spacing w:val="-4"/>
        </w:rPr>
        <w:t> </w:t>
      </w:r>
      <w:r>
        <w:rPr/>
        <w:t>observed </w:t>
      </w:r>
      <w:r>
        <w:rPr>
          <w:spacing w:val="-2"/>
        </w:rPr>
        <w:t>collapse.</w:t>
      </w:r>
    </w:p>
    <w:p>
      <w:pPr>
        <w:spacing w:after="0"/>
        <w:jc w:val="both"/>
        <w:sectPr>
          <w:pgSz w:w="12240" w:h="15840"/>
          <w:pgMar w:header="0" w:footer="1712" w:top="156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7"/>
        </w:rPr>
      </w:pPr>
    </w:p>
    <w:p>
      <w:pPr>
        <w:pStyle w:val="BodyText"/>
        <w:spacing w:line="276" w:lineRule="auto" w:before="94"/>
        <w:ind w:left="1037" w:hanging="490"/>
      </w:pPr>
      <w:r>
        <w:rPr>
          <w:b/>
        </w:rPr>
        <w:t>Figure</w:t>
      </w:r>
      <w:r>
        <w:rPr>
          <w:b/>
          <w:spacing w:val="-3"/>
        </w:rPr>
        <w:t> </w:t>
      </w:r>
      <w:r>
        <w:rPr>
          <w:b/>
        </w:rPr>
        <w:t>4.37.</w:t>
      </w:r>
      <w:r>
        <w:rPr>
          <w:b/>
          <w:spacing w:val="-1"/>
        </w:rPr>
        <w:t> </w:t>
      </w:r>
      <w:r>
        <w:rPr/>
        <w:t>Before</w:t>
      </w:r>
      <w:r>
        <w:rPr>
          <w:spacing w:val="-3"/>
        </w:rPr>
        <w:t> </w:t>
      </w:r>
      <w:r>
        <w:rPr/>
        <w:t>and</w:t>
      </w:r>
      <w:r>
        <w:rPr>
          <w:spacing w:val="-5"/>
        </w:rPr>
        <w:t> </w:t>
      </w:r>
      <w:r>
        <w:rPr/>
        <w:t>after</w:t>
      </w:r>
      <w:r>
        <w:rPr>
          <w:spacing w:val="-2"/>
        </w:rPr>
        <w:t> </w:t>
      </w:r>
      <w:r>
        <w:rPr/>
        <w:t>photographs</w:t>
      </w:r>
      <w:r>
        <w:rPr>
          <w:spacing w:val="-5"/>
        </w:rPr>
        <w:t> </w:t>
      </w:r>
      <w:r>
        <w:rPr/>
        <w:t>of</w:t>
      </w:r>
      <w:r>
        <w:rPr>
          <w:spacing w:val="-4"/>
        </w:rPr>
        <w:t> </w:t>
      </w:r>
      <w:r>
        <w:rPr/>
        <w:t>Hotel</w:t>
      </w:r>
      <w:r>
        <w:rPr>
          <w:spacing w:val="-4"/>
        </w:rPr>
        <w:t> </w:t>
      </w:r>
      <w:r>
        <w:rPr/>
        <w:t>Avsar</w:t>
      </w:r>
      <w:r>
        <w:rPr>
          <w:spacing w:val="-4"/>
        </w:rPr>
        <w:t> </w:t>
      </w:r>
      <w:r>
        <w:rPr/>
        <w:t>showing the</w:t>
      </w:r>
      <w:r>
        <w:rPr>
          <w:spacing w:val="-5"/>
        </w:rPr>
        <w:t> </w:t>
      </w:r>
      <w:r>
        <w:rPr/>
        <w:t>building</w:t>
      </w:r>
      <w:r>
        <w:rPr>
          <w:spacing w:val="-3"/>
        </w:rPr>
        <w:t> </w:t>
      </w:r>
      <w:r>
        <w:rPr/>
        <w:t>collapse</w:t>
      </w:r>
      <w:r>
        <w:rPr>
          <w:spacing w:val="-3"/>
        </w:rPr>
        <w:t> </w:t>
      </w:r>
      <w:r>
        <w:rPr/>
        <w:t>in Malatya (38.3516N 38.3002E) (Source: </w:t>
      </w:r>
      <w:hyperlink r:id="rId56">
        <w:r>
          <w:rPr>
            <w:color w:val="1154CC"/>
            <w:u w:val="single" w:color="1154CC"/>
          </w:rPr>
          <w:t>NY Times</w:t>
        </w:r>
      </w:hyperlink>
      <w:r>
        <w:rPr>
          <w:color w:val="1154CC"/>
        </w:rPr>
        <w:t> </w:t>
      </w:r>
      <w:r>
        <w:rPr/>
        <w:t>and </w:t>
      </w:r>
      <w:hyperlink r:id="rId57">
        <w:r>
          <w:rPr>
            <w:color w:val="1154CC"/>
            <w:u w:val="single" w:color="1154CC"/>
          </w:rPr>
          <w:t>Yedinoktabir via Twitter</w:t>
        </w:r>
      </w:hyperlink>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BodyText"/>
        <w:spacing w:line="276" w:lineRule="auto" w:before="94"/>
        <w:ind w:left="245" w:right="226"/>
        <w:jc w:val="center"/>
      </w:pPr>
      <w:r>
        <w:rPr>
          <w:b/>
        </w:rPr>
        <w:t>Figure</w:t>
      </w:r>
      <w:r>
        <w:rPr>
          <w:b/>
          <w:spacing w:val="-3"/>
        </w:rPr>
        <w:t> </w:t>
      </w:r>
      <w:r>
        <w:rPr>
          <w:b/>
        </w:rPr>
        <w:t>4.38.</w:t>
      </w:r>
      <w:r>
        <w:rPr>
          <w:b/>
          <w:spacing w:val="-1"/>
        </w:rPr>
        <w:t> </w:t>
      </w:r>
      <w:r>
        <w:rPr/>
        <w:t>Before</w:t>
      </w:r>
      <w:r>
        <w:rPr>
          <w:spacing w:val="-3"/>
        </w:rPr>
        <w:t> </w:t>
      </w:r>
      <w:r>
        <w:rPr/>
        <w:t>and</w:t>
      </w:r>
      <w:r>
        <w:rPr>
          <w:spacing w:val="-5"/>
        </w:rPr>
        <w:t> </w:t>
      </w:r>
      <w:r>
        <w:rPr/>
        <w:t>after</w:t>
      </w:r>
      <w:r>
        <w:rPr>
          <w:spacing w:val="-2"/>
        </w:rPr>
        <w:t> </w:t>
      </w:r>
      <w:r>
        <w:rPr/>
        <w:t>photographs</w:t>
      </w:r>
      <w:r>
        <w:rPr>
          <w:spacing w:val="-5"/>
        </w:rPr>
        <w:t> </w:t>
      </w:r>
      <w:r>
        <w:rPr/>
        <w:t>of</w:t>
      </w:r>
      <w:r>
        <w:rPr>
          <w:spacing w:val="-4"/>
        </w:rPr>
        <w:t> </w:t>
      </w:r>
      <w:r>
        <w:rPr/>
        <w:t>Trend</w:t>
      </w:r>
      <w:r>
        <w:rPr>
          <w:spacing w:val="-3"/>
        </w:rPr>
        <w:t> </w:t>
      </w:r>
      <w:r>
        <w:rPr/>
        <w:t>Garden</w:t>
      </w:r>
      <w:r>
        <w:rPr>
          <w:spacing w:val="-3"/>
        </w:rPr>
        <w:t> </w:t>
      </w:r>
      <w:r>
        <w:rPr/>
        <w:t>Residence</w:t>
      </w:r>
      <w:r>
        <w:rPr>
          <w:spacing w:val="-5"/>
        </w:rPr>
        <w:t> </w:t>
      </w:r>
      <w:r>
        <w:rPr/>
        <w:t>showing</w:t>
      </w:r>
      <w:r>
        <w:rPr>
          <w:spacing w:val="-3"/>
        </w:rPr>
        <w:t> </w:t>
      </w:r>
      <w:r>
        <w:rPr/>
        <w:t>the</w:t>
      </w:r>
      <w:r>
        <w:rPr>
          <w:spacing w:val="-3"/>
        </w:rPr>
        <w:t> </w:t>
      </w:r>
      <w:r>
        <w:rPr/>
        <w:t>building collapse in Malatya, the pancake collapse of all stories suggests major structural problems. (38.347N 38.283E) (Source: </w:t>
      </w:r>
      <w:hyperlink r:id="rId56">
        <w:r>
          <w:rPr>
            <w:color w:val="1154CC"/>
            <w:u w:val="single" w:color="1154CC"/>
          </w:rPr>
          <w:t>NY Times</w:t>
        </w:r>
      </w:hyperlink>
      <w:r>
        <w:rPr/>
        <w:t>).</w:t>
      </w:r>
    </w:p>
    <w:p>
      <w:pPr>
        <w:pStyle w:val="BodyText"/>
        <w:spacing w:before="4"/>
        <w:rPr>
          <w:sz w:val="17"/>
        </w:rPr>
      </w:pPr>
    </w:p>
    <w:p>
      <w:pPr>
        <w:pStyle w:val="Heading3"/>
        <w:numPr>
          <w:ilvl w:val="1"/>
          <w:numId w:val="4"/>
        </w:numPr>
        <w:tabs>
          <w:tab w:pos="960" w:val="left" w:leader="none"/>
        </w:tabs>
        <w:spacing w:line="240" w:lineRule="auto" w:before="92" w:after="0"/>
        <w:ind w:left="960" w:right="0" w:hanging="720"/>
        <w:jc w:val="left"/>
      </w:pPr>
      <w:bookmarkStart w:name="_bookmark39" w:id="40"/>
      <w:bookmarkEnd w:id="40"/>
      <w:r>
        <w:rPr>
          <w:b w:val="0"/>
        </w:rPr>
      </w:r>
      <w:r>
        <w:rPr/>
        <w:t>Government</w:t>
      </w:r>
      <w:r>
        <w:rPr>
          <w:spacing w:val="-6"/>
        </w:rPr>
        <w:t> </w:t>
      </w:r>
      <w:r>
        <w:rPr>
          <w:spacing w:val="-2"/>
        </w:rPr>
        <w:t>Facilities</w:t>
      </w:r>
    </w:p>
    <w:p>
      <w:pPr>
        <w:pStyle w:val="BodyText"/>
        <w:spacing w:before="139"/>
        <w:ind w:left="240" w:right="215"/>
        <w:jc w:val="both"/>
      </w:pPr>
      <w:r>
        <w:rPr/>
        <w:t>Government facilities play a key role during extreme events like earthquakes. The continuing functionality of these facilities is essential. Some of the government buildings in Türkiye experienced extensive damage and some collapsed. For instance, Figure 4.39 shows the collapse of a municipality building in Adiyaman, Türkiye. Figure 4.40 shows the collapse of the first</w:t>
      </w:r>
      <w:r>
        <w:rPr>
          <w:spacing w:val="-10"/>
        </w:rPr>
        <w:t> </w:t>
      </w:r>
      <w:r>
        <w:rPr/>
        <w:t>story</w:t>
      </w:r>
      <w:r>
        <w:rPr>
          <w:spacing w:val="-10"/>
        </w:rPr>
        <w:t> </w:t>
      </w:r>
      <w:r>
        <w:rPr/>
        <w:t>and</w:t>
      </w:r>
      <w:r>
        <w:rPr>
          <w:spacing w:val="-9"/>
        </w:rPr>
        <w:t> </w:t>
      </w:r>
      <w:r>
        <w:rPr/>
        <w:t>extensive</w:t>
      </w:r>
      <w:r>
        <w:rPr>
          <w:spacing w:val="-14"/>
        </w:rPr>
        <w:t> </w:t>
      </w:r>
      <w:r>
        <w:rPr/>
        <w:t>damage</w:t>
      </w:r>
      <w:r>
        <w:rPr>
          <w:spacing w:val="-11"/>
        </w:rPr>
        <w:t> </w:t>
      </w:r>
      <w:r>
        <w:rPr/>
        <w:t>to</w:t>
      </w:r>
      <w:r>
        <w:rPr>
          <w:spacing w:val="-11"/>
        </w:rPr>
        <w:t> </w:t>
      </w:r>
      <w:r>
        <w:rPr/>
        <w:t>the</w:t>
      </w:r>
      <w:r>
        <w:rPr>
          <w:spacing w:val="-12"/>
        </w:rPr>
        <w:t> </w:t>
      </w:r>
      <w:r>
        <w:rPr/>
        <w:t>second</w:t>
      </w:r>
      <w:r>
        <w:rPr>
          <w:spacing w:val="-12"/>
        </w:rPr>
        <w:t> </w:t>
      </w:r>
      <w:r>
        <w:rPr/>
        <w:t>and</w:t>
      </w:r>
      <w:r>
        <w:rPr>
          <w:spacing w:val="-9"/>
        </w:rPr>
        <w:t> </w:t>
      </w:r>
      <w:r>
        <w:rPr/>
        <w:t>third</w:t>
      </w:r>
      <w:r>
        <w:rPr>
          <w:spacing w:val="-11"/>
        </w:rPr>
        <w:t> </w:t>
      </w:r>
      <w:r>
        <w:rPr/>
        <w:t>stories</w:t>
      </w:r>
      <w:r>
        <w:rPr>
          <w:spacing w:val="-8"/>
        </w:rPr>
        <w:t> </w:t>
      </w:r>
      <w:r>
        <w:rPr/>
        <w:t>of</w:t>
      </w:r>
      <w:r>
        <w:rPr>
          <w:spacing w:val="-10"/>
        </w:rPr>
        <w:t> </w:t>
      </w:r>
      <w:r>
        <w:rPr/>
        <w:t>a</w:t>
      </w:r>
      <w:r>
        <w:rPr>
          <w:spacing w:val="-11"/>
        </w:rPr>
        <w:t> </w:t>
      </w:r>
      <w:r>
        <w:rPr/>
        <w:t>municipality</w:t>
      </w:r>
      <w:r>
        <w:rPr>
          <w:spacing w:val="-8"/>
        </w:rPr>
        <w:t> </w:t>
      </w:r>
      <w:r>
        <w:rPr/>
        <w:t>building</w:t>
      </w:r>
      <w:r>
        <w:rPr>
          <w:spacing w:val="-9"/>
        </w:rPr>
        <w:t> </w:t>
      </w:r>
      <w:r>
        <w:rPr/>
        <w:t>in</w:t>
      </w:r>
      <w:r>
        <w:rPr>
          <w:spacing w:val="-9"/>
        </w:rPr>
        <w:t> </w:t>
      </w:r>
      <w:r>
        <w:rPr/>
        <w:t>Afsin, </w:t>
      </w:r>
      <w:r>
        <w:rPr>
          <w:spacing w:val="-2"/>
        </w:rPr>
        <w:t>Türkiye.</w:t>
      </w:r>
    </w:p>
    <w:p>
      <w:pPr>
        <w:spacing w:after="0"/>
        <w:jc w:val="both"/>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6"/>
        </w:rPr>
      </w:pPr>
    </w:p>
    <w:p>
      <w:pPr>
        <w:pStyle w:val="BodyText"/>
        <w:spacing w:line="276" w:lineRule="auto" w:before="94"/>
        <w:ind w:left="2965" w:right="180" w:hanging="2271"/>
      </w:pPr>
      <w:r>
        <w:rPr>
          <w:b/>
        </w:rPr>
        <w:t>Figure</w:t>
      </w:r>
      <w:r>
        <w:rPr>
          <w:b/>
          <w:spacing w:val="-3"/>
        </w:rPr>
        <w:t> </w:t>
      </w:r>
      <w:r>
        <w:rPr>
          <w:b/>
        </w:rPr>
        <w:t>4.39.</w:t>
      </w:r>
      <w:r>
        <w:rPr>
          <w:b/>
          <w:spacing w:val="-1"/>
        </w:rPr>
        <w:t> </w:t>
      </w:r>
      <w:r>
        <w:rPr/>
        <w:t>Adiyaman</w:t>
      </w:r>
      <w:r>
        <w:rPr>
          <w:spacing w:val="-7"/>
        </w:rPr>
        <w:t> </w:t>
      </w:r>
      <w:r>
        <w:rPr/>
        <w:t>municipality</w:t>
      </w:r>
      <w:r>
        <w:rPr>
          <w:spacing w:val="-2"/>
        </w:rPr>
        <w:t> </w:t>
      </w:r>
      <w:r>
        <w:rPr/>
        <w:t>building</w:t>
      </w:r>
      <w:r>
        <w:rPr>
          <w:spacing w:val="-3"/>
        </w:rPr>
        <w:t> </w:t>
      </w:r>
      <w:r>
        <w:rPr/>
        <w:t>before</w:t>
      </w:r>
      <w:r>
        <w:rPr>
          <w:spacing w:val="-2"/>
        </w:rPr>
        <w:t> </w:t>
      </w:r>
      <w:r>
        <w:rPr/>
        <w:t>and</w:t>
      </w:r>
      <w:r>
        <w:rPr>
          <w:spacing w:val="-5"/>
        </w:rPr>
        <w:t> </w:t>
      </w:r>
      <w:r>
        <w:rPr/>
        <w:t>after</w:t>
      </w:r>
      <w:r>
        <w:rPr>
          <w:spacing w:val="-4"/>
        </w:rPr>
        <w:t> </w:t>
      </w:r>
      <w:r>
        <w:rPr/>
        <w:t>the</w:t>
      </w:r>
      <w:r>
        <w:rPr>
          <w:spacing w:val="-5"/>
        </w:rPr>
        <w:t> </w:t>
      </w:r>
      <w:r>
        <w:rPr/>
        <w:t>earthquake</w:t>
      </w:r>
      <w:r>
        <w:rPr>
          <w:spacing w:val="-3"/>
        </w:rPr>
        <w:t> </w:t>
      </w:r>
      <w:r>
        <w:rPr/>
        <w:t>sequence (38.2441N, 36.9151E) (Source: </w:t>
      </w:r>
      <w:hyperlink r:id="rId58">
        <w:r>
          <w:rPr>
            <w:color w:val="1154CC"/>
            <w:u w:val="single" w:color="1154CC"/>
          </w:rPr>
          <w:t>Twitter</w:t>
        </w:r>
      </w:hyperlink>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9"/>
        </w:rPr>
      </w:pPr>
    </w:p>
    <w:p>
      <w:pPr>
        <w:pStyle w:val="BodyText"/>
        <w:spacing w:line="276" w:lineRule="auto"/>
        <w:ind w:left="250" w:right="226"/>
        <w:jc w:val="center"/>
      </w:pPr>
      <w:r>
        <w:rPr>
          <w:b/>
        </w:rPr>
        <w:t>Figure</w:t>
      </w:r>
      <w:r>
        <w:rPr>
          <w:b/>
          <w:spacing w:val="-4"/>
        </w:rPr>
        <w:t> </w:t>
      </w:r>
      <w:r>
        <w:rPr>
          <w:b/>
        </w:rPr>
        <w:t>4.40.</w:t>
      </w:r>
      <w:r>
        <w:rPr>
          <w:b/>
          <w:spacing w:val="-2"/>
        </w:rPr>
        <w:t> </w:t>
      </w:r>
      <w:r>
        <w:rPr/>
        <w:t>Afsin-Kahramanmaras</w:t>
      </w:r>
      <w:r>
        <w:rPr>
          <w:spacing w:val="-6"/>
        </w:rPr>
        <w:t> </w:t>
      </w:r>
      <w:r>
        <w:rPr/>
        <w:t>municipality</w:t>
      </w:r>
      <w:r>
        <w:rPr>
          <w:spacing w:val="-3"/>
        </w:rPr>
        <w:t> </w:t>
      </w:r>
      <w:r>
        <w:rPr/>
        <w:t>building</w:t>
      </w:r>
      <w:r>
        <w:rPr>
          <w:spacing w:val="-4"/>
        </w:rPr>
        <w:t> </w:t>
      </w:r>
      <w:r>
        <w:rPr/>
        <w:t>before</w:t>
      </w:r>
      <w:r>
        <w:rPr>
          <w:spacing w:val="-6"/>
        </w:rPr>
        <w:t> </w:t>
      </w:r>
      <w:r>
        <w:rPr/>
        <w:t>(Source:</w:t>
      </w:r>
      <w:r>
        <w:rPr>
          <w:spacing w:val="-1"/>
        </w:rPr>
        <w:t> </w:t>
      </w:r>
      <w:r>
        <w:rPr>
          <w:color w:val="1154CC"/>
          <w:u w:val="single" w:color="1154CC"/>
        </w:rPr>
        <w:t>Google</w:t>
      </w:r>
      <w:r>
        <w:rPr>
          <w:color w:val="1154CC"/>
          <w:spacing w:val="-4"/>
          <w:u w:val="single" w:color="1154CC"/>
        </w:rPr>
        <w:t> </w:t>
      </w:r>
      <w:r>
        <w:rPr>
          <w:color w:val="1154CC"/>
          <w:u w:val="single" w:color="1154CC"/>
        </w:rPr>
        <w:t>Map</w:t>
      </w:r>
      <w:r>
        <w:rPr/>
        <w:t>)</w:t>
      </w:r>
      <w:r>
        <w:rPr>
          <w:spacing w:val="-5"/>
        </w:rPr>
        <w:t> </w:t>
      </w:r>
      <w:r>
        <w:rPr/>
        <w:t>and</w:t>
      </w:r>
      <w:r>
        <w:rPr>
          <w:spacing w:val="-4"/>
        </w:rPr>
        <w:t> </w:t>
      </w:r>
      <w:r>
        <w:rPr/>
        <w:t>after (Source: </w:t>
      </w:r>
      <w:hyperlink r:id="rId59">
        <w:r>
          <w:rPr>
            <w:color w:val="1154CC"/>
            <w:u w:val="single" w:color="1154CC"/>
          </w:rPr>
          <w:t>Twitter</w:t>
        </w:r>
      </w:hyperlink>
      <w:r>
        <w:rPr/>
        <w:t>) the earthquake sequence (38.2441N, 36.9151E). The collapse of one wing of this building with an L-shape plan might be due to torsional effects and plan irregularity.</w:t>
      </w:r>
    </w:p>
    <w:p>
      <w:pPr>
        <w:pStyle w:val="BodyText"/>
        <w:spacing w:before="5"/>
        <w:rPr>
          <w:sz w:val="25"/>
        </w:rPr>
      </w:pPr>
    </w:p>
    <w:p>
      <w:pPr>
        <w:pStyle w:val="Heading3"/>
        <w:numPr>
          <w:ilvl w:val="1"/>
          <w:numId w:val="16"/>
        </w:numPr>
        <w:tabs>
          <w:tab w:pos="960" w:val="left" w:leader="none"/>
        </w:tabs>
        <w:spacing w:line="240" w:lineRule="auto" w:before="0" w:after="0"/>
        <w:ind w:left="960" w:right="0" w:hanging="720"/>
        <w:jc w:val="left"/>
      </w:pPr>
      <w:bookmarkStart w:name="_bookmark40" w:id="41"/>
      <w:bookmarkEnd w:id="41"/>
      <w:r>
        <w:rPr>
          <w:b w:val="0"/>
        </w:rPr>
      </w:r>
      <w:r>
        <w:rPr/>
        <w:t>Masonry</w:t>
      </w:r>
      <w:r>
        <w:rPr>
          <w:spacing w:val="-4"/>
        </w:rPr>
        <w:t> </w:t>
      </w:r>
      <w:r>
        <w:rPr>
          <w:spacing w:val="-2"/>
        </w:rPr>
        <w:t>Buildings</w:t>
      </w:r>
    </w:p>
    <w:p>
      <w:pPr>
        <w:pStyle w:val="BodyText"/>
        <w:spacing w:before="139"/>
        <w:ind w:left="240" w:right="217"/>
        <w:jc w:val="both"/>
      </w:pPr>
      <w:r>
        <w:rPr/>
        <w:t>It is likely that unreinforced masonry is more prevalent in rural areas than in cities. Despite damage</w:t>
      </w:r>
      <w:r>
        <w:rPr>
          <w:spacing w:val="-4"/>
        </w:rPr>
        <w:t> </w:t>
      </w:r>
      <w:r>
        <w:rPr/>
        <w:t>and</w:t>
      </w:r>
      <w:r>
        <w:rPr>
          <w:spacing w:val="-6"/>
        </w:rPr>
        <w:t> </w:t>
      </w:r>
      <w:r>
        <w:rPr/>
        <w:t>collapse</w:t>
      </w:r>
      <w:r>
        <w:rPr>
          <w:spacing w:val="-4"/>
        </w:rPr>
        <w:t> </w:t>
      </w:r>
      <w:r>
        <w:rPr/>
        <w:t>reports</w:t>
      </w:r>
      <w:r>
        <w:rPr>
          <w:spacing w:val="-6"/>
        </w:rPr>
        <w:t> </w:t>
      </w:r>
      <w:r>
        <w:rPr/>
        <w:t>from</w:t>
      </w:r>
      <w:r>
        <w:rPr>
          <w:spacing w:val="-6"/>
        </w:rPr>
        <w:t> </w:t>
      </w:r>
      <w:r>
        <w:rPr/>
        <w:t>rural</w:t>
      </w:r>
      <w:r>
        <w:rPr>
          <w:spacing w:val="-3"/>
        </w:rPr>
        <w:t> </w:t>
      </w:r>
      <w:r>
        <w:rPr/>
        <w:t>areas</w:t>
      </w:r>
      <w:r>
        <w:rPr>
          <w:spacing w:val="-6"/>
        </w:rPr>
        <w:t> </w:t>
      </w:r>
      <w:r>
        <w:rPr/>
        <w:t>in</w:t>
      </w:r>
      <w:r>
        <w:rPr>
          <w:spacing w:val="-6"/>
        </w:rPr>
        <w:t> </w:t>
      </w:r>
      <w:r>
        <w:rPr/>
        <w:t>social</w:t>
      </w:r>
      <w:r>
        <w:rPr>
          <w:spacing w:val="-5"/>
        </w:rPr>
        <w:t> </w:t>
      </w:r>
      <w:r>
        <w:rPr/>
        <w:t>media,</w:t>
      </w:r>
      <w:r>
        <w:rPr>
          <w:spacing w:val="-5"/>
        </w:rPr>
        <w:t> </w:t>
      </w:r>
      <w:r>
        <w:rPr/>
        <w:t>to</w:t>
      </w:r>
      <w:r>
        <w:rPr>
          <w:spacing w:val="-4"/>
        </w:rPr>
        <w:t> </w:t>
      </w:r>
      <w:r>
        <w:rPr/>
        <w:t>date,</w:t>
      </w:r>
      <w:r>
        <w:rPr>
          <w:spacing w:val="-5"/>
        </w:rPr>
        <w:t> </w:t>
      </w:r>
      <w:r>
        <w:rPr/>
        <w:t>there</w:t>
      </w:r>
      <w:r>
        <w:rPr>
          <w:spacing w:val="-4"/>
        </w:rPr>
        <w:t> </w:t>
      </w:r>
      <w:r>
        <w:rPr/>
        <w:t>is</w:t>
      </w:r>
      <w:r>
        <w:rPr>
          <w:spacing w:val="-4"/>
        </w:rPr>
        <w:t> </w:t>
      </w:r>
      <w:r>
        <w:rPr/>
        <w:t>only</w:t>
      </w:r>
      <w:r>
        <w:rPr>
          <w:spacing w:val="-4"/>
        </w:rPr>
        <w:t> </w:t>
      </w:r>
      <w:r>
        <w:rPr/>
        <w:t>limited</w:t>
      </w:r>
      <w:r>
        <w:rPr>
          <w:spacing w:val="-7"/>
        </w:rPr>
        <w:t> </w:t>
      </w:r>
      <w:r>
        <w:rPr/>
        <w:t>visual evidence</w:t>
      </w:r>
      <w:r>
        <w:rPr>
          <w:spacing w:val="-16"/>
        </w:rPr>
        <w:t> </w:t>
      </w:r>
      <w:r>
        <w:rPr/>
        <w:t>of</w:t>
      </w:r>
      <w:r>
        <w:rPr>
          <w:spacing w:val="-15"/>
        </w:rPr>
        <w:t> </w:t>
      </w:r>
      <w:r>
        <w:rPr/>
        <w:t>damaged</w:t>
      </w:r>
      <w:r>
        <w:rPr>
          <w:spacing w:val="-15"/>
        </w:rPr>
        <w:t> </w:t>
      </w:r>
      <w:r>
        <w:rPr/>
        <w:t>unreinforced</w:t>
      </w:r>
      <w:r>
        <w:rPr>
          <w:spacing w:val="-16"/>
        </w:rPr>
        <w:t> </w:t>
      </w:r>
      <w:r>
        <w:rPr/>
        <w:t>masonry</w:t>
      </w:r>
      <w:r>
        <w:rPr>
          <w:spacing w:val="-13"/>
        </w:rPr>
        <w:t> </w:t>
      </w:r>
      <w:r>
        <w:rPr/>
        <w:t>buildings.</w:t>
      </w:r>
      <w:r>
        <w:rPr>
          <w:spacing w:val="-12"/>
        </w:rPr>
        <w:t> </w:t>
      </w:r>
      <w:r>
        <w:rPr/>
        <w:t>At</w:t>
      </w:r>
      <w:r>
        <w:rPr>
          <w:spacing w:val="-15"/>
        </w:rPr>
        <w:t> </w:t>
      </w:r>
      <w:r>
        <w:rPr/>
        <w:t>the</w:t>
      </w:r>
      <w:r>
        <w:rPr>
          <w:spacing w:val="-16"/>
        </w:rPr>
        <w:t> </w:t>
      </w:r>
      <w:r>
        <w:rPr/>
        <w:t>time</w:t>
      </w:r>
      <w:r>
        <w:rPr>
          <w:spacing w:val="-14"/>
        </w:rPr>
        <w:t> </w:t>
      </w:r>
      <w:r>
        <w:rPr/>
        <w:t>of</w:t>
      </w:r>
      <w:r>
        <w:rPr>
          <w:spacing w:val="-12"/>
        </w:rPr>
        <w:t> </w:t>
      </w:r>
      <w:r>
        <w:rPr/>
        <w:t>writing</w:t>
      </w:r>
      <w:r>
        <w:rPr>
          <w:spacing w:val="-16"/>
        </w:rPr>
        <w:t> </w:t>
      </w:r>
      <w:r>
        <w:rPr/>
        <w:t>this</w:t>
      </w:r>
      <w:r>
        <w:rPr>
          <w:spacing w:val="-15"/>
        </w:rPr>
        <w:t> </w:t>
      </w:r>
      <w:r>
        <w:rPr/>
        <w:t>report,</w:t>
      </w:r>
      <w:r>
        <w:rPr>
          <w:spacing w:val="-15"/>
        </w:rPr>
        <w:t> </w:t>
      </w:r>
      <w:r>
        <w:rPr/>
        <w:t>the</w:t>
      </w:r>
      <w:r>
        <w:rPr>
          <w:spacing w:val="-16"/>
        </w:rPr>
        <w:t> </w:t>
      </w:r>
      <w:r>
        <w:rPr/>
        <w:t>rescue efforts are ongoing with difficulties in accessing rural areas. The immense rescue needs in the highly populated areas and the lack of access in reaching rural areas might explain the lack of visual evidence from these regions. With the available information, damage to a few masonry buildings is discussed in this section.</w:t>
      </w:r>
    </w:p>
    <w:p>
      <w:pPr>
        <w:pStyle w:val="BodyText"/>
        <w:spacing w:before="120"/>
        <w:ind w:left="240" w:right="214"/>
        <w:jc w:val="both"/>
      </w:pPr>
      <w:r>
        <w:rPr/>
        <w:t>Figure 4.41 shows the partial collapse of Ciftarslan House external enclosure wall in Kahramanmaraş</w:t>
      </w:r>
      <w:r>
        <w:rPr>
          <w:spacing w:val="-13"/>
        </w:rPr>
        <w:t> </w:t>
      </w:r>
      <w:r>
        <w:rPr/>
        <w:t>province.</w:t>
      </w:r>
      <w:r>
        <w:rPr>
          <w:spacing w:val="-10"/>
        </w:rPr>
        <w:t> </w:t>
      </w:r>
      <w:r>
        <w:rPr/>
        <w:t>This</w:t>
      </w:r>
      <w:r>
        <w:rPr>
          <w:spacing w:val="-11"/>
        </w:rPr>
        <w:t> </w:t>
      </w:r>
      <w:r>
        <w:rPr/>
        <w:t>house</w:t>
      </w:r>
      <w:r>
        <w:rPr>
          <w:spacing w:val="-12"/>
        </w:rPr>
        <w:t> </w:t>
      </w:r>
      <w:r>
        <w:rPr/>
        <w:t>is</w:t>
      </w:r>
      <w:r>
        <w:rPr>
          <w:spacing w:val="-11"/>
        </w:rPr>
        <w:t> </w:t>
      </w:r>
      <w:r>
        <w:rPr/>
        <w:t>a</w:t>
      </w:r>
      <w:r>
        <w:rPr>
          <w:spacing w:val="-11"/>
        </w:rPr>
        <w:t> </w:t>
      </w:r>
      <w:r>
        <w:rPr/>
        <w:t>2-story</w:t>
      </w:r>
      <w:r>
        <w:rPr>
          <w:spacing w:val="-13"/>
        </w:rPr>
        <w:t> </w:t>
      </w:r>
      <w:r>
        <w:rPr/>
        <w:t>structure</w:t>
      </w:r>
      <w:r>
        <w:rPr>
          <w:spacing w:val="-11"/>
        </w:rPr>
        <w:t> </w:t>
      </w:r>
      <w:r>
        <w:rPr/>
        <w:t>built</w:t>
      </w:r>
      <w:r>
        <w:rPr>
          <w:spacing w:val="-10"/>
        </w:rPr>
        <w:t> </w:t>
      </w:r>
      <w:r>
        <w:rPr/>
        <w:t>in</w:t>
      </w:r>
      <w:r>
        <w:rPr>
          <w:spacing w:val="-11"/>
        </w:rPr>
        <w:t> </w:t>
      </w:r>
      <w:r>
        <w:rPr/>
        <w:t>1928</w:t>
      </w:r>
      <w:r>
        <w:rPr>
          <w:spacing w:val="-12"/>
        </w:rPr>
        <w:t> </w:t>
      </w:r>
      <w:r>
        <w:rPr/>
        <w:t>and</w:t>
      </w:r>
      <w:r>
        <w:rPr>
          <w:spacing w:val="-11"/>
        </w:rPr>
        <w:t> </w:t>
      </w:r>
      <w:r>
        <w:rPr/>
        <w:t>is</w:t>
      </w:r>
      <w:r>
        <w:rPr>
          <w:spacing w:val="-11"/>
        </w:rPr>
        <w:t> </w:t>
      </w:r>
      <w:r>
        <w:rPr/>
        <w:t>part</w:t>
      </w:r>
      <w:r>
        <w:rPr>
          <w:spacing w:val="-10"/>
        </w:rPr>
        <w:t> </w:t>
      </w:r>
      <w:r>
        <w:rPr/>
        <w:t>of</w:t>
      </w:r>
      <w:r>
        <w:rPr>
          <w:spacing w:val="-12"/>
        </w:rPr>
        <w:t> </w:t>
      </w:r>
      <w:r>
        <w:rPr/>
        <w:t>the</w:t>
      </w:r>
      <w:r>
        <w:rPr>
          <w:spacing w:val="-12"/>
        </w:rPr>
        <w:t> </w:t>
      </w:r>
      <w:r>
        <w:rPr/>
        <w:t>Turkish architectural heritage that has survived for nearly a hundred years. According to Paköz (2019), this house is a part-masonry and part-timber structure. The lower floor perimeter walls of the house were built of stone masonry, and the intermediate and upper floor walls were made of wooden</w:t>
      </w:r>
      <w:r>
        <w:rPr>
          <w:spacing w:val="-5"/>
        </w:rPr>
        <w:t> </w:t>
      </w:r>
      <w:r>
        <w:rPr/>
        <w:t>frames</w:t>
      </w:r>
      <w:r>
        <w:rPr>
          <w:spacing w:val="-7"/>
        </w:rPr>
        <w:t> </w:t>
      </w:r>
      <w:r>
        <w:rPr/>
        <w:t>filled</w:t>
      </w:r>
      <w:r>
        <w:rPr>
          <w:spacing w:val="-5"/>
        </w:rPr>
        <w:t> </w:t>
      </w:r>
      <w:r>
        <w:rPr/>
        <w:t>with</w:t>
      </w:r>
      <w:r>
        <w:rPr>
          <w:spacing w:val="-5"/>
        </w:rPr>
        <w:t> </w:t>
      </w:r>
      <w:r>
        <w:rPr/>
        <w:t>adobe</w:t>
      </w:r>
      <w:r>
        <w:rPr>
          <w:spacing w:val="-7"/>
        </w:rPr>
        <w:t> </w:t>
      </w:r>
      <w:r>
        <w:rPr/>
        <w:t>material.</w:t>
      </w:r>
      <w:r>
        <w:rPr>
          <w:spacing w:val="-4"/>
        </w:rPr>
        <w:t> </w:t>
      </w:r>
      <w:r>
        <w:rPr/>
        <w:t>After</w:t>
      </w:r>
      <w:r>
        <w:rPr>
          <w:spacing w:val="-6"/>
        </w:rPr>
        <w:t> </w:t>
      </w:r>
      <w:r>
        <w:rPr/>
        <w:t>the</w:t>
      </w:r>
      <w:r>
        <w:rPr>
          <w:spacing w:val="-5"/>
        </w:rPr>
        <w:t> </w:t>
      </w:r>
      <w:r>
        <w:rPr/>
        <w:t>earthquake</w:t>
      </w:r>
      <w:r>
        <w:rPr>
          <w:spacing w:val="-7"/>
        </w:rPr>
        <w:t> </w:t>
      </w:r>
      <w:r>
        <w:rPr/>
        <w:t>sequence, no</w:t>
      </w:r>
      <w:r>
        <w:rPr>
          <w:spacing w:val="-8"/>
        </w:rPr>
        <w:t> </w:t>
      </w:r>
      <w:r>
        <w:rPr/>
        <w:t>visible</w:t>
      </w:r>
      <w:r>
        <w:rPr>
          <w:spacing w:val="-5"/>
        </w:rPr>
        <w:t> </w:t>
      </w:r>
      <w:r>
        <w:rPr/>
        <w:t>cracks</w:t>
      </w:r>
      <w:r>
        <w:rPr>
          <w:spacing w:val="-5"/>
        </w:rPr>
        <w:t> </w:t>
      </w:r>
      <w:r>
        <w:rPr/>
        <w:t>were recognized</w:t>
      </w:r>
      <w:r>
        <w:rPr>
          <w:spacing w:val="-16"/>
        </w:rPr>
        <w:t> </w:t>
      </w:r>
      <w:r>
        <w:rPr/>
        <w:t>in</w:t>
      </w:r>
      <w:r>
        <w:rPr>
          <w:spacing w:val="-15"/>
        </w:rPr>
        <w:t> </w:t>
      </w:r>
      <w:r>
        <w:rPr/>
        <w:t>the</w:t>
      </w:r>
      <w:r>
        <w:rPr>
          <w:spacing w:val="-15"/>
        </w:rPr>
        <w:t> </w:t>
      </w:r>
      <w:r>
        <w:rPr/>
        <w:t>house</w:t>
      </w:r>
      <w:r>
        <w:rPr>
          <w:spacing w:val="-16"/>
        </w:rPr>
        <w:t> </w:t>
      </w:r>
      <w:r>
        <w:rPr/>
        <w:t>facade.</w:t>
      </w:r>
      <w:r>
        <w:rPr>
          <w:spacing w:val="-14"/>
        </w:rPr>
        <w:t> </w:t>
      </w:r>
      <w:r>
        <w:rPr/>
        <w:t>However,</w:t>
      </w:r>
      <w:r>
        <w:rPr>
          <w:spacing w:val="-15"/>
        </w:rPr>
        <w:t> </w:t>
      </w:r>
      <w:r>
        <w:rPr/>
        <w:t>part</w:t>
      </w:r>
      <w:r>
        <w:rPr>
          <w:spacing w:val="-13"/>
        </w:rPr>
        <w:t> </w:t>
      </w:r>
      <w:r>
        <w:rPr/>
        <w:t>of</w:t>
      </w:r>
      <w:r>
        <w:rPr>
          <w:spacing w:val="-13"/>
        </w:rPr>
        <w:t> </w:t>
      </w:r>
      <w:r>
        <w:rPr/>
        <w:t>its</w:t>
      </w:r>
      <w:r>
        <w:rPr>
          <w:spacing w:val="-14"/>
        </w:rPr>
        <w:t> </w:t>
      </w:r>
      <w:r>
        <w:rPr/>
        <w:t>enclosure</w:t>
      </w:r>
      <w:r>
        <w:rPr>
          <w:spacing w:val="-15"/>
        </w:rPr>
        <w:t> </w:t>
      </w:r>
      <w:r>
        <w:rPr/>
        <w:t>wall</w:t>
      </w:r>
      <w:r>
        <w:rPr>
          <w:spacing w:val="-15"/>
        </w:rPr>
        <w:t> </w:t>
      </w:r>
      <w:r>
        <w:rPr/>
        <w:t>collapsed.</w:t>
      </w:r>
      <w:r>
        <w:rPr>
          <w:spacing w:val="-13"/>
        </w:rPr>
        <w:t> </w:t>
      </w:r>
      <w:r>
        <w:rPr/>
        <w:t>This</w:t>
      </w:r>
      <w:r>
        <w:rPr>
          <w:spacing w:val="-14"/>
        </w:rPr>
        <w:t> </w:t>
      </w:r>
      <w:r>
        <w:rPr/>
        <w:t>collapse</w:t>
      </w:r>
      <w:r>
        <w:rPr>
          <w:spacing w:val="-15"/>
        </w:rPr>
        <w:t> </w:t>
      </w:r>
      <w:r>
        <w:rPr/>
        <w:t>might</w:t>
      </w:r>
    </w:p>
    <w:p>
      <w:pPr>
        <w:spacing w:after="0"/>
        <w:jc w:val="both"/>
        <w:sectPr>
          <w:pgSz w:w="12240" w:h="15840"/>
          <w:pgMar w:header="0" w:footer="1712" w:top="1480" w:bottom="1980" w:left="1200" w:right="1220"/>
        </w:sectPr>
      </w:pPr>
    </w:p>
    <w:p>
      <w:pPr>
        <w:pStyle w:val="BodyText"/>
        <w:spacing w:before="68"/>
        <w:ind w:left="240" w:right="219"/>
        <w:jc w:val="both"/>
      </w:pPr>
      <w:r>
        <w:rPr/>
        <w:t>be due to an out of plane (OOP) bending mechanism of the very tall walls without transverse restraining elements.</w:t>
      </w:r>
    </w:p>
    <w:p>
      <w:pPr>
        <w:pStyle w:val="BodyText"/>
        <w:spacing w:before="6"/>
        <w:rPr>
          <w:sz w:val="10"/>
        </w:rPr>
      </w:pPr>
    </w:p>
    <w:tbl>
      <w:tblPr>
        <w:tblW w:w="0" w:type="auto"/>
        <w:jc w:val="left"/>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88"/>
        <w:gridCol w:w="4916"/>
      </w:tblGrid>
      <w:tr>
        <w:trPr>
          <w:trHeight w:val="3569" w:hRule="atLeast"/>
        </w:trPr>
        <w:tc>
          <w:tcPr>
            <w:tcW w:w="4088" w:type="dxa"/>
          </w:tcPr>
          <w:p>
            <w:pPr>
              <w:pStyle w:val="TableParagraph"/>
              <w:rPr>
                <w:rFonts w:ascii="Times New Roman"/>
                <w:sz w:val="20"/>
              </w:rPr>
            </w:pPr>
          </w:p>
        </w:tc>
        <w:tc>
          <w:tcPr>
            <w:tcW w:w="4916" w:type="dxa"/>
          </w:tcPr>
          <w:p>
            <w:pPr>
              <w:pStyle w:val="TableParagraph"/>
              <w:rPr>
                <w:rFonts w:ascii="Times New Roman"/>
                <w:sz w:val="20"/>
              </w:rPr>
            </w:pPr>
          </w:p>
        </w:tc>
      </w:tr>
      <w:tr>
        <w:trPr>
          <w:trHeight w:val="360" w:hRule="atLeast"/>
        </w:trPr>
        <w:tc>
          <w:tcPr>
            <w:tcW w:w="4088" w:type="dxa"/>
          </w:tcPr>
          <w:p>
            <w:pPr>
              <w:pStyle w:val="TableParagraph"/>
              <w:spacing w:line="233" w:lineRule="exact" w:before="107"/>
              <w:ind w:left="540"/>
              <w:rPr>
                <w:sz w:val="22"/>
              </w:rPr>
            </w:pPr>
            <w:r>
              <w:rPr>
                <w:sz w:val="22"/>
              </w:rPr>
              <w:t>(a)</w:t>
            </w:r>
            <w:r>
              <w:rPr>
                <w:spacing w:val="-9"/>
                <w:sz w:val="22"/>
              </w:rPr>
              <w:t> </w:t>
            </w:r>
            <w:r>
              <w:rPr>
                <w:sz w:val="22"/>
              </w:rPr>
              <w:t>Pre-earthquake</w:t>
            </w:r>
            <w:r>
              <w:rPr>
                <w:spacing w:val="-8"/>
                <w:sz w:val="22"/>
              </w:rPr>
              <w:t> </w:t>
            </w:r>
            <w:r>
              <w:rPr>
                <w:spacing w:val="-2"/>
                <w:sz w:val="22"/>
              </w:rPr>
              <w:t>sequence.</w:t>
            </w:r>
          </w:p>
        </w:tc>
        <w:tc>
          <w:tcPr>
            <w:tcW w:w="4916" w:type="dxa"/>
          </w:tcPr>
          <w:p>
            <w:pPr>
              <w:pStyle w:val="TableParagraph"/>
              <w:spacing w:line="233" w:lineRule="exact" w:before="107"/>
              <w:ind w:left="992"/>
              <w:rPr>
                <w:sz w:val="22"/>
              </w:rPr>
            </w:pPr>
            <w:r>
              <w:rPr>
                <w:sz w:val="22"/>
              </w:rPr>
              <w:t>(b)</w:t>
            </w:r>
            <w:r>
              <w:rPr>
                <w:spacing w:val="-7"/>
                <w:sz w:val="22"/>
              </w:rPr>
              <w:t> </w:t>
            </w:r>
            <w:r>
              <w:rPr>
                <w:sz w:val="22"/>
              </w:rPr>
              <w:t>Post-earthquake</w:t>
            </w:r>
            <w:r>
              <w:rPr>
                <w:spacing w:val="-6"/>
                <w:sz w:val="22"/>
              </w:rPr>
              <w:t> </w:t>
            </w:r>
            <w:r>
              <w:rPr>
                <w:spacing w:val="-2"/>
                <w:sz w:val="22"/>
              </w:rPr>
              <w:t>sequence.</w:t>
            </w:r>
          </w:p>
        </w:tc>
      </w:tr>
    </w:tbl>
    <w:p>
      <w:pPr>
        <w:pStyle w:val="BodyText"/>
        <w:spacing w:before="120"/>
        <w:ind w:left="4076" w:right="274" w:hanging="3781"/>
        <w:jc w:val="both"/>
      </w:pPr>
      <w:r>
        <w:rPr>
          <w:b/>
        </w:rPr>
        <w:t>Figure</w:t>
      </w:r>
      <w:r>
        <w:rPr>
          <w:b/>
          <w:spacing w:val="-3"/>
        </w:rPr>
        <w:t> </w:t>
      </w:r>
      <w:r>
        <w:rPr>
          <w:b/>
        </w:rPr>
        <w:t>4.41.</w:t>
      </w:r>
      <w:r>
        <w:rPr>
          <w:b/>
          <w:spacing w:val="-1"/>
        </w:rPr>
        <w:t> </w:t>
      </w:r>
      <w:r>
        <w:rPr/>
        <w:t>Damage</w:t>
      </w:r>
      <w:r>
        <w:rPr>
          <w:spacing w:val="-3"/>
        </w:rPr>
        <w:t> </w:t>
      </w:r>
      <w:r>
        <w:rPr/>
        <w:t>in</w:t>
      </w:r>
      <w:r>
        <w:rPr>
          <w:spacing w:val="-5"/>
        </w:rPr>
        <w:t> </w:t>
      </w:r>
      <w:r>
        <w:rPr/>
        <w:t>a</w:t>
      </w:r>
      <w:r>
        <w:rPr>
          <w:spacing w:val="-3"/>
        </w:rPr>
        <w:t> </w:t>
      </w:r>
      <w:r>
        <w:rPr/>
        <w:t>masonry</w:t>
      </w:r>
      <w:r>
        <w:rPr>
          <w:spacing w:val="-5"/>
        </w:rPr>
        <w:t> </w:t>
      </w:r>
      <w:r>
        <w:rPr/>
        <w:t>structure</w:t>
      </w:r>
      <w:r>
        <w:rPr>
          <w:spacing w:val="-3"/>
        </w:rPr>
        <w:t> </w:t>
      </w:r>
      <w:r>
        <w:rPr/>
        <w:t>in</w:t>
      </w:r>
      <w:r>
        <w:rPr>
          <w:spacing w:val="-5"/>
        </w:rPr>
        <w:t> </w:t>
      </w:r>
      <w:r>
        <w:rPr/>
        <w:t>Kahramanmaraş</w:t>
      </w:r>
      <w:r>
        <w:rPr>
          <w:spacing w:val="-5"/>
        </w:rPr>
        <w:t> </w:t>
      </w:r>
      <w:r>
        <w:rPr/>
        <w:t>province,</w:t>
      </w:r>
      <w:r>
        <w:rPr>
          <w:spacing w:val="-4"/>
        </w:rPr>
        <w:t> </w:t>
      </w:r>
      <w:r>
        <w:rPr/>
        <w:t>37.5870N</w:t>
      </w:r>
      <w:r>
        <w:rPr>
          <w:spacing w:val="-3"/>
        </w:rPr>
        <w:t> </w:t>
      </w:r>
      <w:r>
        <w:rPr/>
        <w:t>36.9307E (Source: </w:t>
      </w:r>
      <w:hyperlink r:id="rId60">
        <w:r>
          <w:rPr>
            <w:color w:val="1154CC"/>
            <w:u w:val="single" w:color="1154CC"/>
          </w:rPr>
          <w:t>Twitter</w:t>
        </w:r>
      </w:hyperlink>
      <w:r>
        <w:rPr/>
        <w:t>).</w:t>
      </w:r>
    </w:p>
    <w:p>
      <w:pPr>
        <w:pStyle w:val="BodyText"/>
        <w:spacing w:before="120"/>
        <w:ind w:left="240" w:right="215"/>
        <w:jc w:val="both"/>
      </w:pPr>
      <w:r>
        <w:rPr/>
        <w:t>Turkish media has reported that 200 houses in Malatya province have been declared unusable. The rural area buildings were apparently built with adobe masonry walls and earth slabs supported</w:t>
      </w:r>
      <w:r>
        <w:rPr>
          <w:spacing w:val="-4"/>
        </w:rPr>
        <w:t> </w:t>
      </w:r>
      <w:r>
        <w:rPr/>
        <w:t>by</w:t>
      </w:r>
      <w:r>
        <w:rPr>
          <w:spacing w:val="-4"/>
        </w:rPr>
        <w:t> </w:t>
      </w:r>
      <w:r>
        <w:rPr/>
        <w:t>wooden</w:t>
      </w:r>
      <w:r>
        <w:rPr>
          <w:spacing w:val="-4"/>
        </w:rPr>
        <w:t> </w:t>
      </w:r>
      <w:r>
        <w:rPr/>
        <w:t>beams,</w:t>
      </w:r>
      <w:r>
        <w:rPr>
          <w:spacing w:val="-3"/>
        </w:rPr>
        <w:t> </w:t>
      </w:r>
      <w:r>
        <w:rPr/>
        <w:t>and</w:t>
      </w:r>
      <w:r>
        <w:rPr>
          <w:spacing w:val="-4"/>
        </w:rPr>
        <w:t> </w:t>
      </w:r>
      <w:r>
        <w:rPr/>
        <w:t>experienced</w:t>
      </w:r>
      <w:r>
        <w:rPr>
          <w:spacing w:val="-4"/>
        </w:rPr>
        <w:t> </w:t>
      </w:r>
      <w:r>
        <w:rPr/>
        <w:t>severe</w:t>
      </w:r>
      <w:r>
        <w:rPr>
          <w:spacing w:val="-4"/>
        </w:rPr>
        <w:t> </w:t>
      </w:r>
      <w:r>
        <w:rPr/>
        <w:t>damage</w:t>
      </w:r>
      <w:r>
        <w:rPr>
          <w:spacing w:val="-4"/>
        </w:rPr>
        <w:t> </w:t>
      </w:r>
      <w:r>
        <w:rPr/>
        <w:t>during</w:t>
      </w:r>
      <w:r>
        <w:rPr>
          <w:spacing w:val="-4"/>
        </w:rPr>
        <w:t> </w:t>
      </w:r>
      <w:r>
        <w:rPr/>
        <w:t>the</w:t>
      </w:r>
      <w:r>
        <w:rPr>
          <w:spacing w:val="-7"/>
        </w:rPr>
        <w:t> </w:t>
      </w:r>
      <w:r>
        <w:rPr/>
        <w:t>earthquake</w:t>
      </w:r>
      <w:r>
        <w:rPr>
          <w:spacing w:val="-4"/>
        </w:rPr>
        <w:t> </w:t>
      </w:r>
      <w:r>
        <w:rPr/>
        <w:t>sequence (Figure 4.42). The buildings were used as residences or barns. There was one casualty in this historical neighborhood, which was known as a symbol of the region due to these old buildings. Figure 4.42(a) depicts an OOP failure mode of one of the house façades. The standing walls exhibit</w:t>
      </w:r>
      <w:r>
        <w:rPr>
          <w:spacing w:val="-5"/>
        </w:rPr>
        <w:t> </w:t>
      </w:r>
      <w:r>
        <w:rPr/>
        <w:t>a</w:t>
      </w:r>
      <w:r>
        <w:rPr>
          <w:spacing w:val="-9"/>
        </w:rPr>
        <w:t> </w:t>
      </w:r>
      <w:r>
        <w:rPr/>
        <w:t>vertical</w:t>
      </w:r>
      <w:r>
        <w:rPr>
          <w:spacing w:val="-10"/>
        </w:rPr>
        <w:t> </w:t>
      </w:r>
      <w:r>
        <w:rPr/>
        <w:t>failure</w:t>
      </w:r>
      <w:r>
        <w:rPr>
          <w:spacing w:val="-8"/>
        </w:rPr>
        <w:t> </w:t>
      </w:r>
      <w:r>
        <w:rPr/>
        <w:t>plane</w:t>
      </w:r>
      <w:r>
        <w:rPr>
          <w:spacing w:val="-6"/>
        </w:rPr>
        <w:t> </w:t>
      </w:r>
      <w:r>
        <w:rPr/>
        <w:t>which</w:t>
      </w:r>
      <w:r>
        <w:rPr>
          <w:spacing w:val="-9"/>
        </w:rPr>
        <w:t> </w:t>
      </w:r>
      <w:r>
        <w:rPr/>
        <w:t>may</w:t>
      </w:r>
      <w:r>
        <w:rPr>
          <w:spacing w:val="-9"/>
        </w:rPr>
        <w:t> </w:t>
      </w:r>
      <w:r>
        <w:rPr/>
        <w:t>indicate</w:t>
      </w:r>
      <w:r>
        <w:rPr>
          <w:spacing w:val="-11"/>
        </w:rPr>
        <w:t> </w:t>
      </w:r>
      <w:r>
        <w:rPr/>
        <w:t>the</w:t>
      </w:r>
      <w:r>
        <w:rPr>
          <w:spacing w:val="-7"/>
        </w:rPr>
        <w:t> </w:t>
      </w:r>
      <w:r>
        <w:rPr/>
        <w:t>lack</w:t>
      </w:r>
      <w:r>
        <w:rPr>
          <w:spacing w:val="-9"/>
        </w:rPr>
        <w:t> </w:t>
      </w:r>
      <w:r>
        <w:rPr/>
        <w:t>of</w:t>
      </w:r>
      <w:r>
        <w:rPr>
          <w:spacing w:val="-8"/>
        </w:rPr>
        <w:t> </w:t>
      </w:r>
      <w:r>
        <w:rPr/>
        <w:t>horizontal</w:t>
      </w:r>
      <w:r>
        <w:rPr>
          <w:spacing w:val="-10"/>
        </w:rPr>
        <w:t> </w:t>
      </w:r>
      <w:r>
        <w:rPr/>
        <w:t>bond</w:t>
      </w:r>
      <w:r>
        <w:rPr>
          <w:spacing w:val="-6"/>
        </w:rPr>
        <w:t> </w:t>
      </w:r>
      <w:r>
        <w:rPr/>
        <w:t>elements</w:t>
      </w:r>
      <w:r>
        <w:rPr>
          <w:spacing w:val="-8"/>
        </w:rPr>
        <w:t> </w:t>
      </w:r>
      <w:r>
        <w:rPr/>
        <w:t>and</w:t>
      </w:r>
      <w:r>
        <w:rPr>
          <w:spacing w:val="-9"/>
        </w:rPr>
        <w:t> </w:t>
      </w:r>
      <w:r>
        <w:rPr/>
        <w:t>a</w:t>
      </w:r>
      <w:r>
        <w:rPr>
          <w:spacing w:val="-9"/>
        </w:rPr>
        <w:t> </w:t>
      </w:r>
      <w:r>
        <w:rPr/>
        <w:t>poor connection between perpendicular walls.</w:t>
      </w:r>
    </w:p>
    <w:p>
      <w:pPr>
        <w:pStyle w:val="BodyText"/>
        <w:spacing w:before="7"/>
        <w:rPr>
          <w:sz w:val="8"/>
        </w:rPr>
      </w:pPr>
    </w:p>
    <w:tbl>
      <w:tblPr>
        <w:tblW w:w="0" w:type="auto"/>
        <w:jc w:val="lef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1"/>
        <w:gridCol w:w="4562"/>
      </w:tblGrid>
      <w:tr>
        <w:trPr>
          <w:trHeight w:val="2557" w:hRule="atLeast"/>
        </w:trPr>
        <w:tc>
          <w:tcPr>
            <w:tcW w:w="4561" w:type="dxa"/>
          </w:tcPr>
          <w:p>
            <w:pPr>
              <w:pStyle w:val="TableParagraph"/>
              <w:rPr>
                <w:rFonts w:ascii="Times New Roman"/>
                <w:sz w:val="20"/>
              </w:rPr>
            </w:pPr>
          </w:p>
        </w:tc>
        <w:tc>
          <w:tcPr>
            <w:tcW w:w="4562" w:type="dxa"/>
          </w:tcPr>
          <w:p>
            <w:pPr>
              <w:pStyle w:val="TableParagraph"/>
              <w:rPr>
                <w:rFonts w:ascii="Times New Roman"/>
                <w:sz w:val="20"/>
              </w:rPr>
            </w:pPr>
          </w:p>
        </w:tc>
      </w:tr>
      <w:tr>
        <w:trPr>
          <w:trHeight w:val="356" w:hRule="atLeast"/>
        </w:trPr>
        <w:tc>
          <w:tcPr>
            <w:tcW w:w="4561" w:type="dxa"/>
          </w:tcPr>
          <w:p>
            <w:pPr>
              <w:pStyle w:val="TableParagraph"/>
              <w:spacing w:line="233" w:lineRule="exact" w:before="103"/>
              <w:ind w:left="783"/>
              <w:rPr>
                <w:sz w:val="22"/>
              </w:rPr>
            </w:pPr>
            <w:r>
              <w:rPr>
                <w:sz w:val="22"/>
              </w:rPr>
              <w:t>(a)</w:t>
            </w:r>
            <w:r>
              <w:rPr>
                <w:spacing w:val="-5"/>
                <w:sz w:val="22"/>
              </w:rPr>
              <w:t> </w:t>
            </w:r>
            <w:r>
              <w:rPr>
                <w:sz w:val="22"/>
              </w:rPr>
              <w:t>Severely</w:t>
            </w:r>
            <w:r>
              <w:rPr>
                <w:spacing w:val="-5"/>
                <w:sz w:val="22"/>
              </w:rPr>
              <w:t> </w:t>
            </w:r>
            <w:r>
              <w:rPr>
                <w:sz w:val="22"/>
              </w:rPr>
              <w:t>damaged</w:t>
            </w:r>
            <w:r>
              <w:rPr>
                <w:spacing w:val="-6"/>
                <w:sz w:val="22"/>
              </w:rPr>
              <w:t> </w:t>
            </w:r>
            <w:r>
              <w:rPr>
                <w:spacing w:val="-2"/>
                <w:sz w:val="22"/>
              </w:rPr>
              <w:t>house.</w:t>
            </w:r>
          </w:p>
        </w:tc>
        <w:tc>
          <w:tcPr>
            <w:tcW w:w="4562" w:type="dxa"/>
          </w:tcPr>
          <w:p>
            <w:pPr>
              <w:pStyle w:val="TableParagraph"/>
              <w:spacing w:line="233" w:lineRule="exact" w:before="103"/>
              <w:ind w:left="1325"/>
              <w:rPr>
                <w:sz w:val="22"/>
              </w:rPr>
            </w:pPr>
            <w:r>
              <w:rPr>
                <w:sz w:val="22"/>
              </w:rPr>
              <w:t>(b)</w:t>
            </w:r>
            <w:r>
              <w:rPr>
                <w:spacing w:val="-5"/>
                <w:sz w:val="22"/>
              </w:rPr>
              <w:t> </w:t>
            </w:r>
            <w:r>
              <w:rPr>
                <w:sz w:val="22"/>
              </w:rPr>
              <w:t>Collapsed</w:t>
            </w:r>
            <w:r>
              <w:rPr>
                <w:spacing w:val="-5"/>
                <w:sz w:val="22"/>
              </w:rPr>
              <w:t> </w:t>
            </w:r>
            <w:r>
              <w:rPr>
                <w:spacing w:val="-2"/>
                <w:sz w:val="22"/>
              </w:rPr>
              <w:t>house.</w:t>
            </w:r>
          </w:p>
        </w:tc>
      </w:tr>
    </w:tbl>
    <w:p>
      <w:pPr>
        <w:pStyle w:val="BodyText"/>
        <w:spacing w:line="278" w:lineRule="auto" w:before="102"/>
        <w:ind w:left="3073" w:right="180" w:hanging="2629"/>
      </w:pPr>
      <w:r>
        <w:rPr>
          <w:b/>
        </w:rPr>
        <w:t>Figure</w:t>
      </w:r>
      <w:r>
        <w:rPr>
          <w:b/>
          <w:spacing w:val="-4"/>
        </w:rPr>
        <w:t> </w:t>
      </w:r>
      <w:r>
        <w:rPr>
          <w:b/>
        </w:rPr>
        <w:t>4.42.</w:t>
      </w:r>
      <w:r>
        <w:rPr>
          <w:b/>
          <w:spacing w:val="-2"/>
        </w:rPr>
        <w:t> </w:t>
      </w:r>
      <w:r>
        <w:rPr/>
        <w:t>Damage</w:t>
      </w:r>
      <w:r>
        <w:rPr>
          <w:spacing w:val="-4"/>
        </w:rPr>
        <w:t> </w:t>
      </w:r>
      <w:r>
        <w:rPr/>
        <w:t>in</w:t>
      </w:r>
      <w:r>
        <w:rPr>
          <w:spacing w:val="-6"/>
        </w:rPr>
        <w:t> </w:t>
      </w:r>
      <w:r>
        <w:rPr/>
        <w:t>masonry</w:t>
      </w:r>
      <w:r>
        <w:rPr>
          <w:spacing w:val="-5"/>
        </w:rPr>
        <w:t> </w:t>
      </w:r>
      <w:r>
        <w:rPr/>
        <w:t>structures</w:t>
      </w:r>
      <w:r>
        <w:rPr>
          <w:spacing w:val="-3"/>
        </w:rPr>
        <w:t> </w:t>
      </w:r>
      <w:r>
        <w:rPr/>
        <w:t>in</w:t>
      </w:r>
      <w:r>
        <w:rPr>
          <w:spacing w:val="-4"/>
        </w:rPr>
        <w:t> </w:t>
      </w:r>
      <w:r>
        <w:rPr/>
        <w:t>Kozluca</w:t>
      </w:r>
      <w:r>
        <w:rPr>
          <w:spacing w:val="-4"/>
        </w:rPr>
        <w:t> </w:t>
      </w:r>
      <w:r>
        <w:rPr/>
        <w:t>District,</w:t>
      </w:r>
      <w:r>
        <w:rPr>
          <w:spacing w:val="-5"/>
        </w:rPr>
        <w:t> </w:t>
      </w:r>
      <w:r>
        <w:rPr/>
        <w:t>Malatya</w:t>
      </w:r>
      <w:r>
        <w:rPr>
          <w:spacing w:val="-4"/>
        </w:rPr>
        <w:t> </w:t>
      </w:r>
      <w:r>
        <w:rPr/>
        <w:t>province,</w:t>
      </w:r>
      <w:r>
        <w:rPr>
          <w:spacing w:val="-2"/>
        </w:rPr>
        <w:t> </w:t>
      </w:r>
      <w:r>
        <w:rPr/>
        <w:t>38.3840N 37.6836E (Source: </w:t>
      </w:r>
      <w:hyperlink r:id="rId61">
        <w:r>
          <w:rPr>
            <w:color w:val="1154CC"/>
            <w:u w:val="single" w:color="1154CC"/>
          </w:rPr>
          <w:t>EN SON HABER</w:t>
        </w:r>
      </w:hyperlink>
      <w:r>
        <w:rPr/>
        <w:t>).</w:t>
      </w:r>
    </w:p>
    <w:p>
      <w:pPr>
        <w:spacing w:after="0" w:line="278" w:lineRule="auto"/>
        <w:sectPr>
          <w:pgSz w:w="12240" w:h="15840"/>
          <w:pgMar w:header="0" w:footer="1712" w:top="1420" w:bottom="1980" w:left="1200" w:right="1220"/>
        </w:sectPr>
      </w:pPr>
    </w:p>
    <w:p>
      <w:pPr>
        <w:pStyle w:val="Heading3"/>
        <w:numPr>
          <w:ilvl w:val="1"/>
          <w:numId w:val="16"/>
        </w:numPr>
        <w:tabs>
          <w:tab w:pos="960" w:val="left" w:leader="none"/>
        </w:tabs>
        <w:spacing w:line="240" w:lineRule="auto" w:before="69" w:after="0"/>
        <w:ind w:left="960" w:right="0" w:hanging="720"/>
        <w:jc w:val="left"/>
      </w:pPr>
      <w:bookmarkStart w:name="_bookmark41" w:id="42"/>
      <w:bookmarkEnd w:id="42"/>
      <w:r>
        <w:rPr>
          <w:b w:val="0"/>
        </w:rPr>
      </w:r>
      <w:r>
        <w:rPr>
          <w:spacing w:val="-2"/>
        </w:rPr>
        <w:t>Schools</w:t>
      </w:r>
    </w:p>
    <w:p>
      <w:pPr>
        <w:pStyle w:val="Heading4"/>
        <w:numPr>
          <w:ilvl w:val="2"/>
          <w:numId w:val="16"/>
        </w:numPr>
        <w:tabs>
          <w:tab w:pos="958" w:val="left" w:leader="none"/>
        </w:tabs>
        <w:spacing w:line="240" w:lineRule="auto" w:before="143" w:after="0"/>
        <w:ind w:left="958" w:right="0" w:hanging="718"/>
        <w:jc w:val="left"/>
      </w:pPr>
      <w:bookmarkStart w:name="_bookmark42" w:id="43"/>
      <w:bookmarkEnd w:id="43"/>
      <w:r>
        <w:rPr>
          <w:b w:val="0"/>
        </w:rPr>
      </w:r>
      <w:r>
        <w:rPr/>
        <w:t>Schools</w:t>
      </w:r>
      <w:r>
        <w:rPr>
          <w:spacing w:val="-2"/>
        </w:rPr>
        <w:t> </w:t>
      </w:r>
      <w:r>
        <w:rPr/>
        <w:t>in</w:t>
      </w:r>
      <w:r>
        <w:rPr>
          <w:spacing w:val="-5"/>
        </w:rPr>
        <w:t> </w:t>
      </w:r>
      <w:r>
        <w:rPr>
          <w:spacing w:val="-2"/>
        </w:rPr>
        <w:t>Türkiye</w:t>
      </w:r>
    </w:p>
    <w:p>
      <w:pPr>
        <w:pStyle w:val="BodyText"/>
        <w:spacing w:before="134"/>
        <w:ind w:left="240" w:right="210"/>
        <w:jc w:val="both"/>
      </w:pPr>
      <w:r>
        <w:rPr/>
        <w:t>In Türkiye, the educational system was suspended (unplanned school closure) from February 6 to 20</w:t>
      </w:r>
      <w:r>
        <w:rPr>
          <w:spacing w:val="-3"/>
        </w:rPr>
        <w:t> </w:t>
      </w:r>
      <w:r>
        <w:rPr/>
        <w:t>to determine</w:t>
      </w:r>
      <w:r>
        <w:rPr>
          <w:spacing w:val="-1"/>
        </w:rPr>
        <w:t> </w:t>
      </w:r>
      <w:r>
        <w:rPr/>
        <w:t>the</w:t>
      </w:r>
      <w:r>
        <w:rPr>
          <w:spacing w:val="-1"/>
        </w:rPr>
        <w:t> </w:t>
      </w:r>
      <w:r>
        <w:rPr/>
        <w:t>damage</w:t>
      </w:r>
      <w:r>
        <w:rPr>
          <w:spacing w:val="-1"/>
        </w:rPr>
        <w:t> </w:t>
      </w:r>
      <w:r>
        <w:rPr/>
        <w:t>to</w:t>
      </w:r>
      <w:r>
        <w:rPr>
          <w:spacing w:val="-1"/>
        </w:rPr>
        <w:t> </w:t>
      </w:r>
      <w:r>
        <w:rPr/>
        <w:t>the</w:t>
      </w:r>
      <w:r>
        <w:rPr>
          <w:spacing w:val="-1"/>
        </w:rPr>
        <w:t> </w:t>
      </w:r>
      <w:r>
        <w:rPr/>
        <w:t>city schools where</w:t>
      </w:r>
      <w:r>
        <w:rPr>
          <w:spacing w:val="-1"/>
        </w:rPr>
        <w:t> </w:t>
      </w:r>
      <w:r>
        <w:rPr/>
        <w:t>the impact of the</w:t>
      </w:r>
      <w:r>
        <w:rPr>
          <w:spacing w:val="-3"/>
        </w:rPr>
        <w:t> </w:t>
      </w:r>
      <w:r>
        <w:rPr/>
        <w:t>earthquake</w:t>
      </w:r>
      <w:r>
        <w:rPr>
          <w:spacing w:val="-1"/>
        </w:rPr>
        <w:t> </w:t>
      </w:r>
      <w:r>
        <w:rPr/>
        <w:t>sequence was felt. Schools were closed in the provinces of Diyarbakır, Batman, Siirt, Mardin, Şırnak, Kahramanmaraş, Adana, Hatay, Şanlıurfa, Osmaniye, Gaziantep, Kilis, Malatya, and Elazığ (TGRT HABER 2023). In addition, school buildings and education facilities with minor or no damage became shelters for thousands of victims (Adejumo </w:t>
      </w:r>
      <w:r>
        <w:rPr>
          <w:color w:val="1E1C11"/>
        </w:rPr>
        <w:t>2023).</w:t>
      </w:r>
    </w:p>
    <w:p>
      <w:pPr>
        <w:pStyle w:val="BodyText"/>
        <w:spacing w:before="121"/>
        <w:ind w:left="240" w:right="214"/>
        <w:jc w:val="both"/>
      </w:pPr>
      <w:r>
        <w:rPr/>
        <w:t>On February</w:t>
      </w:r>
      <w:r>
        <w:rPr>
          <w:spacing w:val="-1"/>
        </w:rPr>
        <w:t> </w:t>
      </w:r>
      <w:r>
        <w:rPr/>
        <w:t>13, the</w:t>
      </w:r>
      <w:r>
        <w:rPr>
          <w:spacing w:val="-1"/>
        </w:rPr>
        <w:t> </w:t>
      </w:r>
      <w:r>
        <w:rPr/>
        <w:t>Turkish Minister of Education stated</w:t>
      </w:r>
      <w:r>
        <w:rPr>
          <w:spacing w:val="-1"/>
        </w:rPr>
        <w:t> </w:t>
      </w:r>
      <w:r>
        <w:rPr/>
        <w:t>that among</w:t>
      </w:r>
      <w:r>
        <w:rPr>
          <w:spacing w:val="-1"/>
        </w:rPr>
        <w:t> </w:t>
      </w:r>
      <w:r>
        <w:rPr/>
        <w:t>the</w:t>
      </w:r>
      <w:r>
        <w:rPr>
          <w:spacing w:val="-3"/>
        </w:rPr>
        <w:t> </w:t>
      </w:r>
      <w:r>
        <w:rPr/>
        <w:t>20,868 buildings in the custody of the Ministry of National Education, at least 24 schools were destroyed and 83 were severely damaged (MEB 2023). Due to the time of occurrence of the earthquake, most of the schools were probably empty, which meant that the severe damage and collapse of the school buildings, fortunately, did not result in deaths or injuries.</w:t>
      </w:r>
    </w:p>
    <w:p>
      <w:pPr>
        <w:pStyle w:val="BodyText"/>
        <w:spacing w:before="120"/>
        <w:ind w:left="240" w:right="215"/>
        <w:jc w:val="both"/>
      </w:pPr>
      <w:r>
        <w:rPr/>
        <w:t>Figure</w:t>
      </w:r>
      <w:r>
        <w:rPr>
          <w:spacing w:val="-3"/>
        </w:rPr>
        <w:t> </w:t>
      </w:r>
      <w:r>
        <w:rPr/>
        <w:t>4.43</w:t>
      </w:r>
      <w:r>
        <w:rPr>
          <w:spacing w:val="-5"/>
        </w:rPr>
        <w:t> </w:t>
      </w:r>
      <w:r>
        <w:rPr/>
        <w:t>shows</w:t>
      </w:r>
      <w:r>
        <w:rPr>
          <w:spacing w:val="-5"/>
        </w:rPr>
        <w:t> </w:t>
      </w:r>
      <w:r>
        <w:rPr/>
        <w:t>the</w:t>
      </w:r>
      <w:r>
        <w:rPr>
          <w:spacing w:val="-6"/>
        </w:rPr>
        <w:t> </w:t>
      </w:r>
      <w:r>
        <w:rPr/>
        <w:t>total</w:t>
      </w:r>
      <w:r>
        <w:rPr>
          <w:spacing w:val="-4"/>
        </w:rPr>
        <w:t> </w:t>
      </w:r>
      <w:r>
        <w:rPr/>
        <w:t>collapse</w:t>
      </w:r>
      <w:r>
        <w:rPr>
          <w:spacing w:val="-3"/>
        </w:rPr>
        <w:t> </w:t>
      </w:r>
      <w:r>
        <w:rPr/>
        <w:t>due</w:t>
      </w:r>
      <w:r>
        <w:rPr>
          <w:spacing w:val="-5"/>
        </w:rPr>
        <w:t> </w:t>
      </w:r>
      <w:r>
        <w:rPr/>
        <w:t>to</w:t>
      </w:r>
      <w:r>
        <w:rPr>
          <w:spacing w:val="-5"/>
        </w:rPr>
        <w:t> </w:t>
      </w:r>
      <w:r>
        <w:rPr/>
        <w:t>the</w:t>
      </w:r>
      <w:r>
        <w:rPr>
          <w:spacing w:val="-6"/>
        </w:rPr>
        <w:t> </w:t>
      </w:r>
      <w:r>
        <w:rPr/>
        <w:t>failure</w:t>
      </w:r>
      <w:r>
        <w:rPr>
          <w:spacing w:val="-3"/>
        </w:rPr>
        <w:t> </w:t>
      </w:r>
      <w:r>
        <w:rPr/>
        <w:t>of</w:t>
      </w:r>
      <w:r>
        <w:rPr>
          <w:spacing w:val="-4"/>
        </w:rPr>
        <w:t> </w:t>
      </w:r>
      <w:r>
        <w:rPr/>
        <w:t>the</w:t>
      </w:r>
      <w:r>
        <w:rPr>
          <w:spacing w:val="-6"/>
        </w:rPr>
        <w:t> </w:t>
      </w:r>
      <w:r>
        <w:rPr/>
        <w:t>first</w:t>
      </w:r>
      <w:r>
        <w:rPr>
          <w:spacing w:val="-4"/>
        </w:rPr>
        <w:t> </w:t>
      </w:r>
      <w:r>
        <w:rPr/>
        <w:t>floor</w:t>
      </w:r>
      <w:r>
        <w:rPr>
          <w:spacing w:val="-4"/>
        </w:rPr>
        <w:t> </w:t>
      </w:r>
      <w:r>
        <w:rPr/>
        <w:t>of</w:t>
      </w:r>
      <w:r>
        <w:rPr>
          <w:spacing w:val="-2"/>
        </w:rPr>
        <w:t> </w:t>
      </w:r>
      <w:r>
        <w:rPr/>
        <w:t>a</w:t>
      </w:r>
      <w:r>
        <w:rPr>
          <w:spacing w:val="-8"/>
        </w:rPr>
        <w:t> </w:t>
      </w:r>
      <w:r>
        <w:rPr/>
        <w:t>4-story</w:t>
      </w:r>
      <w:r>
        <w:rPr>
          <w:spacing w:val="-5"/>
        </w:rPr>
        <w:t> </w:t>
      </w:r>
      <w:r>
        <w:rPr/>
        <w:t>school</w:t>
      </w:r>
      <w:r>
        <w:rPr>
          <w:spacing w:val="-4"/>
        </w:rPr>
        <w:t> </w:t>
      </w:r>
      <w:r>
        <w:rPr/>
        <w:t>building located</w:t>
      </w:r>
      <w:r>
        <w:rPr>
          <w:spacing w:val="-9"/>
        </w:rPr>
        <w:t> </w:t>
      </w:r>
      <w:r>
        <w:rPr/>
        <w:t>in</w:t>
      </w:r>
      <w:r>
        <w:rPr>
          <w:spacing w:val="-9"/>
        </w:rPr>
        <w:t> </w:t>
      </w:r>
      <w:r>
        <w:rPr/>
        <w:t>Elbistan,</w:t>
      </w:r>
      <w:r>
        <w:rPr>
          <w:spacing w:val="-7"/>
        </w:rPr>
        <w:t> </w:t>
      </w:r>
      <w:r>
        <w:rPr/>
        <w:t>Kahramanmaraş</w:t>
      </w:r>
      <w:r>
        <w:rPr>
          <w:spacing w:val="-9"/>
        </w:rPr>
        <w:t> </w:t>
      </w:r>
      <w:r>
        <w:rPr/>
        <w:t>in</w:t>
      </w:r>
      <w:r>
        <w:rPr>
          <w:spacing w:val="-9"/>
        </w:rPr>
        <w:t> </w:t>
      </w:r>
      <w:r>
        <w:rPr/>
        <w:t>Southern</w:t>
      </w:r>
      <w:r>
        <w:rPr>
          <w:spacing w:val="-14"/>
        </w:rPr>
        <w:t> </w:t>
      </w:r>
      <w:r>
        <w:rPr/>
        <w:t>Türkiye.</w:t>
      </w:r>
      <w:r>
        <w:rPr>
          <w:spacing w:val="-8"/>
        </w:rPr>
        <w:t> </w:t>
      </w:r>
      <w:r>
        <w:rPr/>
        <w:t>From</w:t>
      </w:r>
      <w:r>
        <w:rPr>
          <w:spacing w:val="-10"/>
        </w:rPr>
        <w:t> </w:t>
      </w:r>
      <w:r>
        <w:rPr/>
        <w:t>the</w:t>
      </w:r>
      <w:r>
        <w:rPr>
          <w:spacing w:val="-12"/>
        </w:rPr>
        <w:t> </w:t>
      </w:r>
      <w:r>
        <w:rPr/>
        <w:t>image</w:t>
      </w:r>
      <w:r>
        <w:rPr>
          <w:spacing w:val="-11"/>
        </w:rPr>
        <w:t> </w:t>
      </w:r>
      <w:r>
        <w:rPr/>
        <w:t>before</w:t>
      </w:r>
      <w:r>
        <w:rPr>
          <w:spacing w:val="-11"/>
        </w:rPr>
        <w:t> </w:t>
      </w:r>
      <w:r>
        <w:rPr/>
        <w:t>the</w:t>
      </w:r>
      <w:r>
        <w:rPr>
          <w:spacing w:val="-9"/>
        </w:rPr>
        <w:t> </w:t>
      </w:r>
      <w:r>
        <w:rPr/>
        <w:t>earthquake, the school was a regular building in plan and height. The post-earthquake</w:t>
      </w:r>
      <w:r>
        <w:rPr>
          <w:spacing w:val="-2"/>
        </w:rPr>
        <w:t> </w:t>
      </w:r>
      <w:r>
        <w:rPr/>
        <w:t>image shows that the structure</w:t>
      </w:r>
      <w:r>
        <w:rPr>
          <w:spacing w:val="-11"/>
        </w:rPr>
        <w:t> </w:t>
      </w:r>
      <w:r>
        <w:rPr/>
        <w:t>was</w:t>
      </w:r>
      <w:r>
        <w:rPr>
          <w:spacing w:val="-11"/>
        </w:rPr>
        <w:t> </w:t>
      </w:r>
      <w:r>
        <w:rPr/>
        <w:t>an</w:t>
      </w:r>
      <w:r>
        <w:rPr>
          <w:spacing w:val="-9"/>
        </w:rPr>
        <w:t> </w:t>
      </w:r>
      <w:r>
        <w:rPr/>
        <w:t>RC</w:t>
      </w:r>
      <w:r>
        <w:rPr>
          <w:spacing w:val="-12"/>
        </w:rPr>
        <w:t> </w:t>
      </w:r>
      <w:r>
        <w:rPr/>
        <w:t>moment</w:t>
      </w:r>
      <w:r>
        <w:rPr>
          <w:spacing w:val="-10"/>
        </w:rPr>
        <w:t> </w:t>
      </w:r>
      <w:r>
        <w:rPr/>
        <w:t>resisting</w:t>
      </w:r>
      <w:r>
        <w:rPr>
          <w:spacing w:val="-12"/>
        </w:rPr>
        <w:t> </w:t>
      </w:r>
      <w:r>
        <w:rPr/>
        <w:t>frame</w:t>
      </w:r>
      <w:r>
        <w:rPr>
          <w:spacing w:val="-11"/>
        </w:rPr>
        <w:t> </w:t>
      </w:r>
      <w:r>
        <w:rPr/>
        <w:t>in</w:t>
      </w:r>
      <w:r>
        <w:rPr>
          <w:spacing w:val="-9"/>
        </w:rPr>
        <w:t> </w:t>
      </w:r>
      <w:r>
        <w:rPr/>
        <w:t>one</w:t>
      </w:r>
      <w:r>
        <w:rPr>
          <w:spacing w:val="-9"/>
        </w:rPr>
        <w:t> </w:t>
      </w:r>
      <w:r>
        <w:rPr/>
        <w:t>direction</w:t>
      </w:r>
      <w:r>
        <w:rPr>
          <w:spacing w:val="-9"/>
        </w:rPr>
        <w:t> </w:t>
      </w:r>
      <w:r>
        <w:rPr/>
        <w:t>and</w:t>
      </w:r>
      <w:r>
        <w:rPr>
          <w:spacing w:val="-11"/>
        </w:rPr>
        <w:t> </w:t>
      </w:r>
      <w:r>
        <w:rPr/>
        <w:t>a</w:t>
      </w:r>
      <w:r>
        <w:rPr>
          <w:spacing w:val="-9"/>
        </w:rPr>
        <w:t> </w:t>
      </w:r>
      <w:r>
        <w:rPr/>
        <w:t>shear</w:t>
      </w:r>
      <w:r>
        <w:rPr>
          <w:spacing w:val="-13"/>
        </w:rPr>
        <w:t> </w:t>
      </w:r>
      <w:r>
        <w:rPr/>
        <w:t>wall</w:t>
      </w:r>
      <w:r>
        <w:rPr>
          <w:spacing w:val="-10"/>
        </w:rPr>
        <w:t> </w:t>
      </w:r>
      <w:r>
        <w:rPr/>
        <w:t>system</w:t>
      </w:r>
      <w:r>
        <w:rPr>
          <w:spacing w:val="-10"/>
        </w:rPr>
        <w:t> </w:t>
      </w:r>
      <w:r>
        <w:rPr/>
        <w:t>in</w:t>
      </w:r>
      <w:r>
        <w:rPr>
          <w:spacing w:val="-11"/>
        </w:rPr>
        <w:t> </w:t>
      </w:r>
      <w:r>
        <w:rPr/>
        <w:t>the</w:t>
      </w:r>
      <w:r>
        <w:rPr>
          <w:spacing w:val="-12"/>
        </w:rPr>
        <w:t> </w:t>
      </w:r>
      <w:r>
        <w:rPr/>
        <w:t>other direction.</w:t>
      </w:r>
      <w:r>
        <w:rPr>
          <w:spacing w:val="-3"/>
        </w:rPr>
        <w:t> </w:t>
      </w:r>
      <w:r>
        <w:rPr/>
        <w:t>Although</w:t>
      </w:r>
      <w:r>
        <w:rPr>
          <w:spacing w:val="-3"/>
        </w:rPr>
        <w:t> </w:t>
      </w:r>
      <w:r>
        <w:rPr/>
        <w:t>it</w:t>
      </w:r>
      <w:r>
        <w:rPr>
          <w:spacing w:val="-3"/>
        </w:rPr>
        <w:t> </w:t>
      </w:r>
      <w:r>
        <w:rPr/>
        <w:t>is</w:t>
      </w:r>
      <w:r>
        <w:rPr>
          <w:spacing w:val="-3"/>
        </w:rPr>
        <w:t> </w:t>
      </w:r>
      <w:r>
        <w:rPr/>
        <w:t>not</w:t>
      </w:r>
      <w:r>
        <w:rPr>
          <w:spacing w:val="-3"/>
        </w:rPr>
        <w:t> </w:t>
      </w:r>
      <w:r>
        <w:rPr/>
        <w:t>clear</w:t>
      </w:r>
      <w:r>
        <w:rPr>
          <w:spacing w:val="-3"/>
        </w:rPr>
        <w:t> </w:t>
      </w:r>
      <w:r>
        <w:rPr/>
        <w:t>from</w:t>
      </w:r>
      <w:r>
        <w:rPr>
          <w:spacing w:val="-5"/>
        </w:rPr>
        <w:t> </w:t>
      </w:r>
      <w:r>
        <w:rPr/>
        <w:t>the</w:t>
      </w:r>
      <w:r>
        <w:rPr>
          <w:spacing w:val="-3"/>
        </w:rPr>
        <w:t> </w:t>
      </w:r>
      <w:r>
        <w:rPr/>
        <w:t>images,</w:t>
      </w:r>
      <w:r>
        <w:rPr>
          <w:spacing w:val="-3"/>
        </w:rPr>
        <w:t> </w:t>
      </w:r>
      <w:r>
        <w:rPr/>
        <w:t>a</w:t>
      </w:r>
      <w:r>
        <w:rPr>
          <w:spacing w:val="-3"/>
        </w:rPr>
        <w:t> </w:t>
      </w:r>
      <w:r>
        <w:rPr/>
        <w:t>problem</w:t>
      </w:r>
      <w:r>
        <w:rPr>
          <w:spacing w:val="-3"/>
        </w:rPr>
        <w:t> </w:t>
      </w:r>
      <w:r>
        <w:rPr/>
        <w:t>with</w:t>
      </w:r>
      <w:r>
        <w:rPr>
          <w:spacing w:val="-3"/>
        </w:rPr>
        <w:t> </w:t>
      </w:r>
      <w:r>
        <w:rPr/>
        <w:t>this</w:t>
      </w:r>
      <w:r>
        <w:rPr>
          <w:spacing w:val="-5"/>
        </w:rPr>
        <w:t> </w:t>
      </w:r>
      <w:r>
        <w:rPr/>
        <w:t>type</w:t>
      </w:r>
      <w:r>
        <w:rPr>
          <w:spacing w:val="-6"/>
        </w:rPr>
        <w:t> </w:t>
      </w:r>
      <w:r>
        <w:rPr/>
        <w:t>of</w:t>
      </w:r>
      <w:r>
        <w:rPr>
          <w:spacing w:val="-3"/>
        </w:rPr>
        <w:t> </w:t>
      </w:r>
      <w:r>
        <w:rPr/>
        <w:t>schools</w:t>
      </w:r>
      <w:r>
        <w:rPr>
          <w:spacing w:val="-3"/>
        </w:rPr>
        <w:t> </w:t>
      </w:r>
      <w:r>
        <w:rPr/>
        <w:t>is</w:t>
      </w:r>
      <w:r>
        <w:rPr>
          <w:spacing w:val="-4"/>
        </w:rPr>
        <w:t> </w:t>
      </w:r>
      <w:r>
        <w:rPr/>
        <w:t>the</w:t>
      </w:r>
      <w:r>
        <w:rPr>
          <w:spacing w:val="-3"/>
        </w:rPr>
        <w:t> </w:t>
      </w:r>
      <w:r>
        <w:rPr/>
        <w:t>short columns</w:t>
      </w:r>
      <w:r>
        <w:rPr>
          <w:spacing w:val="-11"/>
        </w:rPr>
        <w:t> </w:t>
      </w:r>
      <w:r>
        <w:rPr/>
        <w:t>due</w:t>
      </w:r>
      <w:r>
        <w:rPr>
          <w:spacing w:val="-11"/>
        </w:rPr>
        <w:t> </w:t>
      </w:r>
      <w:r>
        <w:rPr/>
        <w:t>to</w:t>
      </w:r>
      <w:r>
        <w:rPr>
          <w:spacing w:val="-10"/>
        </w:rPr>
        <w:t> </w:t>
      </w:r>
      <w:r>
        <w:rPr/>
        <w:t>partial</w:t>
      </w:r>
      <w:r>
        <w:rPr>
          <w:spacing w:val="-9"/>
        </w:rPr>
        <w:t> </w:t>
      </w:r>
      <w:r>
        <w:rPr/>
        <w:t>height</w:t>
      </w:r>
      <w:r>
        <w:rPr>
          <w:spacing w:val="-8"/>
        </w:rPr>
        <w:t> </w:t>
      </w:r>
      <w:r>
        <w:rPr/>
        <w:t>infill</w:t>
      </w:r>
      <w:r>
        <w:rPr>
          <w:spacing w:val="-9"/>
        </w:rPr>
        <w:t> </w:t>
      </w:r>
      <w:r>
        <w:rPr/>
        <w:t>walls,</w:t>
      </w:r>
      <w:r>
        <w:rPr>
          <w:spacing w:val="-8"/>
        </w:rPr>
        <w:t> </w:t>
      </w:r>
      <w:r>
        <w:rPr/>
        <w:t>which</w:t>
      </w:r>
      <w:r>
        <w:rPr>
          <w:spacing w:val="-9"/>
        </w:rPr>
        <w:t> </w:t>
      </w:r>
      <w:r>
        <w:rPr/>
        <w:t>could</w:t>
      </w:r>
      <w:r>
        <w:rPr>
          <w:spacing w:val="-8"/>
        </w:rPr>
        <w:t> </w:t>
      </w:r>
      <w:r>
        <w:rPr/>
        <w:t>have</w:t>
      </w:r>
      <w:r>
        <w:rPr>
          <w:spacing w:val="-9"/>
        </w:rPr>
        <w:t> </w:t>
      </w:r>
      <w:r>
        <w:rPr/>
        <w:t>played</w:t>
      </w:r>
      <w:r>
        <w:rPr>
          <w:spacing w:val="-8"/>
        </w:rPr>
        <w:t> </w:t>
      </w:r>
      <w:r>
        <w:rPr/>
        <w:t>a</w:t>
      </w:r>
      <w:r>
        <w:rPr>
          <w:spacing w:val="-9"/>
        </w:rPr>
        <w:t> </w:t>
      </w:r>
      <w:r>
        <w:rPr/>
        <w:t>role</w:t>
      </w:r>
      <w:r>
        <w:rPr>
          <w:spacing w:val="-8"/>
        </w:rPr>
        <w:t> </w:t>
      </w:r>
      <w:r>
        <w:rPr/>
        <w:t>in</w:t>
      </w:r>
      <w:r>
        <w:rPr>
          <w:spacing w:val="-12"/>
        </w:rPr>
        <w:t> </w:t>
      </w:r>
      <w:r>
        <w:rPr/>
        <w:t>the</w:t>
      </w:r>
      <w:r>
        <w:rPr>
          <w:spacing w:val="-9"/>
        </w:rPr>
        <w:t> </w:t>
      </w:r>
      <w:r>
        <w:rPr/>
        <w:t>observed</w:t>
      </w:r>
      <w:r>
        <w:rPr>
          <w:spacing w:val="-11"/>
        </w:rPr>
        <w:t> </w:t>
      </w:r>
      <w:r>
        <w:rPr>
          <w:spacing w:val="-2"/>
        </w:rPr>
        <w:t>collapse.</w:t>
      </w:r>
    </w:p>
    <w:p>
      <w:pPr>
        <w:pStyle w:val="BodyText"/>
        <w:spacing w:before="7"/>
        <w:rPr>
          <w:sz w:val="8"/>
        </w:rPr>
      </w:pPr>
    </w:p>
    <w:tbl>
      <w:tblPr>
        <w:tblW w:w="0" w:type="auto"/>
        <w:jc w:val="left"/>
        <w:tblInd w:w="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5"/>
        <w:gridCol w:w="4492"/>
      </w:tblGrid>
      <w:tr>
        <w:trPr>
          <w:trHeight w:val="2695" w:hRule="atLeast"/>
        </w:trPr>
        <w:tc>
          <w:tcPr>
            <w:tcW w:w="4215" w:type="dxa"/>
          </w:tcPr>
          <w:p>
            <w:pPr>
              <w:pStyle w:val="TableParagraph"/>
              <w:rPr>
                <w:rFonts w:ascii="Times New Roman"/>
                <w:sz w:val="20"/>
              </w:rPr>
            </w:pPr>
          </w:p>
        </w:tc>
        <w:tc>
          <w:tcPr>
            <w:tcW w:w="4492" w:type="dxa"/>
          </w:tcPr>
          <w:p>
            <w:pPr>
              <w:pStyle w:val="TableParagraph"/>
              <w:rPr>
                <w:rFonts w:ascii="Times New Roman"/>
                <w:sz w:val="20"/>
              </w:rPr>
            </w:pPr>
          </w:p>
        </w:tc>
      </w:tr>
      <w:tr>
        <w:trPr>
          <w:trHeight w:val="350" w:hRule="atLeast"/>
        </w:trPr>
        <w:tc>
          <w:tcPr>
            <w:tcW w:w="4215" w:type="dxa"/>
          </w:tcPr>
          <w:p>
            <w:pPr>
              <w:pStyle w:val="TableParagraph"/>
              <w:spacing w:line="233" w:lineRule="exact" w:before="97"/>
              <w:ind w:left="267"/>
              <w:rPr>
                <w:sz w:val="22"/>
              </w:rPr>
            </w:pPr>
            <w:r>
              <w:rPr>
                <w:sz w:val="22"/>
              </w:rPr>
              <w:t>(a)</w:t>
            </w:r>
            <w:r>
              <w:rPr>
                <w:spacing w:val="-4"/>
                <w:sz w:val="22"/>
              </w:rPr>
              <w:t> </w:t>
            </w:r>
            <w:r>
              <w:rPr>
                <w:sz w:val="22"/>
              </w:rPr>
              <w:t>Before</w:t>
            </w:r>
            <w:r>
              <w:rPr>
                <w:spacing w:val="-7"/>
                <w:sz w:val="22"/>
              </w:rPr>
              <w:t> </w:t>
            </w:r>
            <w:r>
              <w:rPr>
                <w:sz w:val="22"/>
              </w:rPr>
              <w:t>the</w:t>
            </w:r>
            <w:r>
              <w:rPr>
                <w:spacing w:val="-7"/>
                <w:sz w:val="22"/>
              </w:rPr>
              <w:t> </w:t>
            </w:r>
            <w:r>
              <w:rPr>
                <w:sz w:val="22"/>
              </w:rPr>
              <w:t>earthquake</w:t>
            </w:r>
            <w:r>
              <w:rPr>
                <w:spacing w:val="-4"/>
                <w:sz w:val="22"/>
              </w:rPr>
              <w:t> </w:t>
            </w:r>
            <w:r>
              <w:rPr>
                <w:spacing w:val="-2"/>
                <w:sz w:val="22"/>
              </w:rPr>
              <w:t>sequence.</w:t>
            </w:r>
          </w:p>
        </w:tc>
        <w:tc>
          <w:tcPr>
            <w:tcW w:w="4492" w:type="dxa"/>
          </w:tcPr>
          <w:p>
            <w:pPr>
              <w:pStyle w:val="TableParagraph"/>
              <w:spacing w:line="233" w:lineRule="exact" w:before="97"/>
              <w:ind w:left="148"/>
              <w:rPr>
                <w:sz w:val="22"/>
              </w:rPr>
            </w:pPr>
            <w:r>
              <w:rPr>
                <w:sz w:val="22"/>
              </w:rPr>
              <w:t>(b)</w:t>
            </w:r>
            <w:r>
              <w:rPr>
                <w:spacing w:val="-5"/>
                <w:sz w:val="22"/>
              </w:rPr>
              <w:t> </w:t>
            </w:r>
            <w:r>
              <w:rPr>
                <w:sz w:val="22"/>
              </w:rPr>
              <w:t>Collapse</w:t>
            </w:r>
            <w:r>
              <w:rPr>
                <w:spacing w:val="-5"/>
                <w:sz w:val="22"/>
              </w:rPr>
              <w:t> </w:t>
            </w:r>
            <w:r>
              <w:rPr>
                <w:sz w:val="22"/>
              </w:rPr>
              <w:t>after</w:t>
            </w:r>
            <w:r>
              <w:rPr>
                <w:spacing w:val="-6"/>
                <w:sz w:val="22"/>
              </w:rPr>
              <w:t> </w:t>
            </w:r>
            <w:r>
              <w:rPr>
                <w:sz w:val="22"/>
              </w:rPr>
              <w:t>the</w:t>
            </w:r>
            <w:r>
              <w:rPr>
                <w:spacing w:val="-7"/>
                <w:sz w:val="22"/>
              </w:rPr>
              <w:t> </w:t>
            </w:r>
            <w:r>
              <w:rPr>
                <w:sz w:val="22"/>
              </w:rPr>
              <w:t>earthquake</w:t>
            </w:r>
            <w:r>
              <w:rPr>
                <w:spacing w:val="-5"/>
                <w:sz w:val="22"/>
              </w:rPr>
              <w:t> </w:t>
            </w:r>
            <w:r>
              <w:rPr>
                <w:spacing w:val="-2"/>
                <w:sz w:val="22"/>
              </w:rPr>
              <w:t>sequence.</w:t>
            </w:r>
          </w:p>
        </w:tc>
      </w:tr>
    </w:tbl>
    <w:p>
      <w:pPr>
        <w:pStyle w:val="BodyText"/>
        <w:spacing w:line="278" w:lineRule="auto" w:before="101"/>
        <w:ind w:left="1788" w:hanging="1529"/>
      </w:pPr>
      <w:r>
        <w:rPr>
          <w:b/>
        </w:rPr>
        <w:t>Figure</w:t>
      </w:r>
      <w:r>
        <w:rPr>
          <w:b/>
          <w:spacing w:val="-2"/>
        </w:rPr>
        <w:t> </w:t>
      </w:r>
      <w:r>
        <w:rPr>
          <w:b/>
        </w:rPr>
        <w:t>4.43. </w:t>
      </w:r>
      <w:r>
        <w:rPr/>
        <w:t>Vocational</w:t>
      </w:r>
      <w:r>
        <w:rPr>
          <w:spacing w:val="-3"/>
        </w:rPr>
        <w:t> </w:t>
      </w:r>
      <w:r>
        <w:rPr/>
        <w:t>and</w:t>
      </w:r>
      <w:r>
        <w:rPr>
          <w:spacing w:val="-2"/>
        </w:rPr>
        <w:t> </w:t>
      </w:r>
      <w:r>
        <w:rPr/>
        <w:t>Technical</w:t>
      </w:r>
      <w:r>
        <w:rPr>
          <w:spacing w:val="-3"/>
        </w:rPr>
        <w:t> </w:t>
      </w:r>
      <w:r>
        <w:rPr/>
        <w:t>Anatolian</w:t>
      </w:r>
      <w:r>
        <w:rPr>
          <w:spacing w:val="-4"/>
        </w:rPr>
        <w:t> </w:t>
      </w:r>
      <w:r>
        <w:rPr/>
        <w:t>High</w:t>
      </w:r>
      <w:r>
        <w:rPr>
          <w:spacing w:val="-2"/>
        </w:rPr>
        <w:t> </w:t>
      </w:r>
      <w:r>
        <w:rPr/>
        <w:t>School</w:t>
      </w:r>
      <w:r>
        <w:rPr>
          <w:spacing w:val="-3"/>
        </w:rPr>
        <w:t> </w:t>
      </w:r>
      <w:r>
        <w:rPr/>
        <w:t>collapse</w:t>
      </w:r>
      <w:r>
        <w:rPr>
          <w:spacing w:val="-2"/>
        </w:rPr>
        <w:t> </w:t>
      </w:r>
      <w:r>
        <w:rPr/>
        <w:t>due</w:t>
      </w:r>
      <w:r>
        <w:rPr>
          <w:spacing w:val="-2"/>
        </w:rPr>
        <w:t> </w:t>
      </w:r>
      <w:r>
        <w:rPr/>
        <w:t>to</w:t>
      </w:r>
      <w:r>
        <w:rPr>
          <w:spacing w:val="-4"/>
        </w:rPr>
        <w:t> </w:t>
      </w:r>
      <w:r>
        <w:rPr/>
        <w:t>crushed</w:t>
      </w:r>
      <w:r>
        <w:rPr>
          <w:spacing w:val="-7"/>
        </w:rPr>
        <w:t> </w:t>
      </w:r>
      <w:r>
        <w:rPr/>
        <w:t>first</w:t>
      </w:r>
      <w:r>
        <w:rPr>
          <w:spacing w:val="-3"/>
        </w:rPr>
        <w:t> </w:t>
      </w:r>
      <w:r>
        <w:rPr/>
        <w:t>floor, 38.2578 N 36.9286 E (Source: (a) </w:t>
      </w:r>
      <w:r>
        <w:rPr>
          <w:color w:val="1154CC"/>
          <w:u w:val="single" w:color="1154CC"/>
        </w:rPr>
        <w:t>Google Maps</w:t>
      </w:r>
      <w:r>
        <w:rPr>
          <w:color w:val="1154CC"/>
        </w:rPr>
        <w:t> </w:t>
      </w:r>
      <w:r>
        <w:rPr/>
        <w:t>and (b) </w:t>
      </w:r>
      <w:hyperlink r:id="rId62">
        <w:r>
          <w:rPr>
            <w:color w:val="1154CC"/>
            <w:u w:val="single" w:color="1154CC"/>
          </w:rPr>
          <w:t>Reddit</w:t>
        </w:r>
      </w:hyperlink>
      <w:r>
        <w:rPr/>
        <w:t>).</w:t>
      </w:r>
    </w:p>
    <w:p>
      <w:pPr>
        <w:pStyle w:val="BodyText"/>
        <w:spacing w:before="2"/>
        <w:rPr>
          <w:sz w:val="27"/>
        </w:rPr>
      </w:pPr>
    </w:p>
    <w:p>
      <w:pPr>
        <w:pStyle w:val="BodyText"/>
        <w:spacing w:before="94"/>
        <w:ind w:left="240" w:right="214"/>
        <w:jc w:val="both"/>
      </w:pPr>
      <w:r>
        <w:rPr/>
        <w:t>In Antakya, Hatay province, a school building collapsed. Figure 4.44 shows this building with a lateral load resisting system composed of moment resisting frames with unreinforced masonry infill walls. In</w:t>
      </w:r>
      <w:r>
        <w:rPr>
          <w:spacing w:val="-2"/>
        </w:rPr>
        <w:t> </w:t>
      </w:r>
      <w:r>
        <w:rPr/>
        <w:t>the pre-earthquake image,</w:t>
      </w:r>
      <w:r>
        <w:rPr>
          <w:spacing w:val="-1"/>
        </w:rPr>
        <w:t> </w:t>
      </w:r>
      <w:r>
        <w:rPr/>
        <w:t>the</w:t>
      </w:r>
      <w:r>
        <w:rPr>
          <w:spacing w:val="-2"/>
        </w:rPr>
        <w:t> </w:t>
      </w:r>
      <w:r>
        <w:rPr/>
        <w:t>building had a reduced</w:t>
      </w:r>
      <w:r>
        <w:rPr>
          <w:spacing w:val="-2"/>
        </w:rPr>
        <w:t> </w:t>
      </w:r>
      <w:r>
        <w:rPr/>
        <w:t>footprint and open two-story frame</w:t>
      </w:r>
      <w:r>
        <w:rPr>
          <w:spacing w:val="-11"/>
        </w:rPr>
        <w:t> </w:t>
      </w:r>
      <w:r>
        <w:rPr/>
        <w:t>with</w:t>
      </w:r>
      <w:r>
        <w:rPr>
          <w:spacing w:val="-11"/>
        </w:rPr>
        <w:t> </w:t>
      </w:r>
      <w:r>
        <w:rPr/>
        <w:t>possible</w:t>
      </w:r>
      <w:r>
        <w:rPr>
          <w:spacing w:val="-11"/>
        </w:rPr>
        <w:t> </w:t>
      </w:r>
      <w:r>
        <w:rPr/>
        <w:t>captive</w:t>
      </w:r>
      <w:r>
        <w:rPr>
          <w:spacing w:val="-11"/>
        </w:rPr>
        <w:t> </w:t>
      </w:r>
      <w:r>
        <w:rPr/>
        <w:t>column</w:t>
      </w:r>
      <w:r>
        <w:rPr>
          <w:spacing w:val="-11"/>
        </w:rPr>
        <w:t> </w:t>
      </w:r>
      <w:r>
        <w:rPr/>
        <w:t>effects,</w:t>
      </w:r>
      <w:r>
        <w:rPr>
          <w:spacing w:val="-10"/>
        </w:rPr>
        <w:t> </w:t>
      </w:r>
      <w:r>
        <w:rPr/>
        <w:t>which</w:t>
      </w:r>
      <w:r>
        <w:rPr>
          <w:spacing w:val="-14"/>
        </w:rPr>
        <w:t> </w:t>
      </w:r>
      <w:r>
        <w:rPr/>
        <w:t>may</w:t>
      </w:r>
      <w:r>
        <w:rPr>
          <w:spacing w:val="-11"/>
        </w:rPr>
        <w:t> </w:t>
      </w:r>
      <w:r>
        <w:rPr/>
        <w:t>have</w:t>
      </w:r>
      <w:r>
        <w:rPr>
          <w:spacing w:val="-14"/>
        </w:rPr>
        <w:t> </w:t>
      </w:r>
      <w:r>
        <w:rPr/>
        <w:t>contributed</w:t>
      </w:r>
      <w:r>
        <w:rPr>
          <w:spacing w:val="-14"/>
        </w:rPr>
        <w:t> </w:t>
      </w:r>
      <w:r>
        <w:rPr/>
        <w:t>to</w:t>
      </w:r>
      <w:r>
        <w:rPr>
          <w:spacing w:val="-14"/>
        </w:rPr>
        <w:t> </w:t>
      </w:r>
      <w:r>
        <w:rPr/>
        <w:t>the</w:t>
      </w:r>
      <w:r>
        <w:rPr>
          <w:spacing w:val="-12"/>
        </w:rPr>
        <w:t> </w:t>
      </w:r>
      <w:r>
        <w:rPr/>
        <w:t>observed</w:t>
      </w:r>
      <w:r>
        <w:rPr>
          <w:spacing w:val="-14"/>
        </w:rPr>
        <w:t> </w:t>
      </w:r>
      <w:r>
        <w:rPr/>
        <w:t>collapse.</w:t>
      </w:r>
    </w:p>
    <w:p>
      <w:pPr>
        <w:spacing w:after="0"/>
        <w:jc w:val="both"/>
        <w:sectPr>
          <w:pgSz w:w="12240" w:h="15840"/>
          <w:pgMar w:header="0" w:footer="1712" w:top="1420" w:bottom="1980" w:left="1200" w:right="1220"/>
        </w:sectPr>
      </w:pPr>
    </w:p>
    <w:p>
      <w:pPr>
        <w:pStyle w:val="BodyText"/>
        <w:spacing w:before="6"/>
        <w:rPr>
          <w:sz w:val="2"/>
        </w:rPr>
      </w:pPr>
    </w:p>
    <w:tbl>
      <w:tblPr>
        <w:tblW w:w="0" w:type="auto"/>
        <w:jc w:val="left"/>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0"/>
        <w:gridCol w:w="4738"/>
      </w:tblGrid>
      <w:tr>
        <w:trPr>
          <w:trHeight w:val="3559" w:hRule="atLeast"/>
        </w:trPr>
        <w:tc>
          <w:tcPr>
            <w:tcW w:w="4460" w:type="dxa"/>
          </w:tcPr>
          <w:p>
            <w:pPr>
              <w:pStyle w:val="TableParagraph"/>
              <w:rPr>
                <w:rFonts w:ascii="Times New Roman"/>
                <w:sz w:val="20"/>
              </w:rPr>
            </w:pPr>
          </w:p>
        </w:tc>
        <w:tc>
          <w:tcPr>
            <w:tcW w:w="4738" w:type="dxa"/>
          </w:tcPr>
          <w:p>
            <w:pPr>
              <w:pStyle w:val="TableParagraph"/>
              <w:rPr>
                <w:rFonts w:ascii="Times New Roman"/>
                <w:sz w:val="20"/>
              </w:rPr>
            </w:pPr>
          </w:p>
        </w:tc>
      </w:tr>
      <w:tr>
        <w:trPr>
          <w:trHeight w:val="350" w:hRule="atLeast"/>
        </w:trPr>
        <w:tc>
          <w:tcPr>
            <w:tcW w:w="4460" w:type="dxa"/>
          </w:tcPr>
          <w:p>
            <w:pPr>
              <w:pStyle w:val="TableParagraph"/>
              <w:spacing w:line="233" w:lineRule="exact" w:before="97"/>
              <w:ind w:left="407"/>
              <w:rPr>
                <w:sz w:val="22"/>
              </w:rPr>
            </w:pPr>
            <w:r>
              <w:rPr>
                <w:sz w:val="22"/>
              </w:rPr>
              <w:t>(a)</w:t>
            </w:r>
            <w:r>
              <w:rPr>
                <w:spacing w:val="-4"/>
                <w:sz w:val="22"/>
              </w:rPr>
              <w:t> </w:t>
            </w:r>
            <w:r>
              <w:rPr>
                <w:sz w:val="22"/>
              </w:rPr>
              <w:t>Before</w:t>
            </w:r>
            <w:r>
              <w:rPr>
                <w:spacing w:val="-7"/>
                <w:sz w:val="22"/>
              </w:rPr>
              <w:t> </w:t>
            </w:r>
            <w:r>
              <w:rPr>
                <w:sz w:val="22"/>
              </w:rPr>
              <w:t>the</w:t>
            </w:r>
            <w:r>
              <w:rPr>
                <w:spacing w:val="-7"/>
                <w:sz w:val="22"/>
              </w:rPr>
              <w:t> </w:t>
            </w:r>
            <w:r>
              <w:rPr>
                <w:sz w:val="22"/>
              </w:rPr>
              <w:t>earthquake</w:t>
            </w:r>
            <w:r>
              <w:rPr>
                <w:spacing w:val="-4"/>
                <w:sz w:val="22"/>
              </w:rPr>
              <w:t> </w:t>
            </w:r>
            <w:r>
              <w:rPr>
                <w:spacing w:val="-2"/>
                <w:sz w:val="22"/>
              </w:rPr>
              <w:t>sequence.</w:t>
            </w:r>
          </w:p>
        </w:tc>
        <w:tc>
          <w:tcPr>
            <w:tcW w:w="4738" w:type="dxa"/>
          </w:tcPr>
          <w:p>
            <w:pPr>
              <w:pStyle w:val="TableParagraph"/>
              <w:spacing w:line="233" w:lineRule="exact" w:before="97"/>
              <w:ind w:left="673"/>
              <w:rPr>
                <w:sz w:val="22"/>
              </w:rPr>
            </w:pPr>
            <w:r>
              <w:rPr>
                <w:sz w:val="22"/>
              </w:rPr>
              <w:t>(b)</w:t>
            </w:r>
            <w:r>
              <w:rPr>
                <w:spacing w:val="-4"/>
                <w:sz w:val="22"/>
              </w:rPr>
              <w:t> </w:t>
            </w:r>
            <w:r>
              <w:rPr>
                <w:sz w:val="22"/>
              </w:rPr>
              <w:t>After</w:t>
            </w:r>
            <w:r>
              <w:rPr>
                <w:spacing w:val="-5"/>
                <w:sz w:val="22"/>
              </w:rPr>
              <w:t> </w:t>
            </w:r>
            <w:r>
              <w:rPr>
                <w:sz w:val="22"/>
              </w:rPr>
              <w:t>the</w:t>
            </w:r>
            <w:r>
              <w:rPr>
                <w:spacing w:val="-6"/>
                <w:sz w:val="22"/>
              </w:rPr>
              <w:t> </w:t>
            </w:r>
            <w:r>
              <w:rPr>
                <w:sz w:val="22"/>
              </w:rPr>
              <w:t>earthquake</w:t>
            </w:r>
            <w:r>
              <w:rPr>
                <w:spacing w:val="-6"/>
                <w:sz w:val="22"/>
              </w:rPr>
              <w:t> </w:t>
            </w:r>
            <w:r>
              <w:rPr>
                <w:spacing w:val="-2"/>
                <w:sz w:val="22"/>
              </w:rPr>
              <w:t>sequence.</w:t>
            </w:r>
          </w:p>
        </w:tc>
      </w:tr>
    </w:tbl>
    <w:p>
      <w:pPr>
        <w:pStyle w:val="BodyText"/>
        <w:spacing w:line="278" w:lineRule="auto" w:before="100"/>
        <w:ind w:left="768" w:right="649" w:hanging="99"/>
        <w:jc w:val="both"/>
      </w:pPr>
      <w:r>
        <w:rPr>
          <w:b/>
        </w:rPr>
        <w:t>Figure</w:t>
      </w:r>
      <w:r>
        <w:rPr>
          <w:b/>
          <w:spacing w:val="-4"/>
        </w:rPr>
        <w:t> </w:t>
      </w:r>
      <w:r>
        <w:rPr>
          <w:b/>
        </w:rPr>
        <w:t>4.44.</w:t>
      </w:r>
      <w:r>
        <w:rPr>
          <w:b/>
          <w:spacing w:val="-2"/>
        </w:rPr>
        <w:t> </w:t>
      </w:r>
      <w:r>
        <w:rPr/>
        <w:t>Collapsed</w:t>
      </w:r>
      <w:r>
        <w:rPr>
          <w:spacing w:val="-4"/>
        </w:rPr>
        <w:t> </w:t>
      </w:r>
      <w:r>
        <w:rPr/>
        <w:t>building</w:t>
      </w:r>
      <w:r>
        <w:rPr>
          <w:spacing w:val="-4"/>
        </w:rPr>
        <w:t> </w:t>
      </w:r>
      <w:r>
        <w:rPr/>
        <w:t>of</w:t>
      </w:r>
      <w:r>
        <w:rPr>
          <w:spacing w:val="-3"/>
        </w:rPr>
        <w:t> </w:t>
      </w:r>
      <w:r>
        <w:rPr/>
        <w:t>the</w:t>
      </w:r>
      <w:r>
        <w:rPr>
          <w:spacing w:val="-6"/>
        </w:rPr>
        <w:t> </w:t>
      </w:r>
      <w:r>
        <w:rPr/>
        <w:t>“REAL</w:t>
      </w:r>
      <w:r>
        <w:rPr>
          <w:spacing w:val="-4"/>
        </w:rPr>
        <w:t> </w:t>
      </w:r>
      <w:r>
        <w:rPr/>
        <w:t>SUCCESS</w:t>
      </w:r>
      <w:r>
        <w:rPr>
          <w:spacing w:val="-4"/>
        </w:rPr>
        <w:t> </w:t>
      </w:r>
      <w:r>
        <w:rPr/>
        <w:t>COURSE</w:t>
      </w:r>
      <w:r>
        <w:rPr>
          <w:spacing w:val="-4"/>
        </w:rPr>
        <w:t> </w:t>
      </w:r>
      <w:r>
        <w:rPr/>
        <w:t>CENTER”</w:t>
      </w:r>
      <w:r>
        <w:rPr>
          <w:spacing w:val="-3"/>
        </w:rPr>
        <w:t> </w:t>
      </w:r>
      <w:r>
        <w:rPr/>
        <w:t>school</w:t>
      </w:r>
      <w:r>
        <w:rPr>
          <w:spacing w:val="-5"/>
        </w:rPr>
        <w:t> </w:t>
      </w:r>
      <w:r>
        <w:rPr/>
        <w:t>in Antakya, Hatay province, 36.1853N 36.1210E (Source: (a) </w:t>
      </w:r>
      <w:r>
        <w:rPr>
          <w:color w:val="1154CC"/>
          <w:u w:val="single" w:color="1154CC"/>
        </w:rPr>
        <w:t>Google maps</w:t>
      </w:r>
      <w:r>
        <w:rPr/>
        <w:t>, (b) </w:t>
      </w:r>
      <w:hyperlink r:id="rId63">
        <w:r>
          <w:rPr>
            <w:color w:val="1154CC"/>
            <w:u w:val="single" w:color="1154CC"/>
          </w:rPr>
          <w:t>Twitter</w:t>
        </w:r>
      </w:hyperlink>
      <w:r>
        <w:rPr/>
        <w:t>).</w:t>
      </w:r>
    </w:p>
    <w:p>
      <w:pPr>
        <w:pStyle w:val="BodyText"/>
        <w:spacing w:before="116"/>
        <w:ind w:left="240" w:right="212"/>
        <w:jc w:val="both"/>
      </w:pPr>
      <w:r>
        <w:rPr/>
        <w:t>The</w:t>
      </w:r>
      <w:r>
        <w:rPr>
          <w:spacing w:val="-2"/>
        </w:rPr>
        <w:t> </w:t>
      </w:r>
      <w:r>
        <w:rPr/>
        <w:t>Gazi</w:t>
      </w:r>
      <w:r>
        <w:rPr>
          <w:spacing w:val="-3"/>
        </w:rPr>
        <w:t> </w:t>
      </w:r>
      <w:r>
        <w:rPr/>
        <w:t>middle</w:t>
      </w:r>
      <w:r>
        <w:rPr>
          <w:spacing w:val="-2"/>
        </w:rPr>
        <w:t> </w:t>
      </w:r>
      <w:r>
        <w:rPr/>
        <w:t>school</w:t>
      </w:r>
      <w:r>
        <w:rPr>
          <w:spacing w:val="-3"/>
        </w:rPr>
        <w:t> </w:t>
      </w:r>
      <w:r>
        <w:rPr/>
        <w:t>was an</w:t>
      </w:r>
      <w:r>
        <w:rPr>
          <w:spacing w:val="-2"/>
        </w:rPr>
        <w:t> </w:t>
      </w:r>
      <w:r>
        <w:rPr/>
        <w:t>RC</w:t>
      </w:r>
      <w:r>
        <w:rPr>
          <w:spacing w:val="-2"/>
        </w:rPr>
        <w:t> </w:t>
      </w:r>
      <w:r>
        <w:rPr/>
        <w:t>structure</w:t>
      </w:r>
      <w:r>
        <w:rPr>
          <w:spacing w:val="-2"/>
        </w:rPr>
        <w:t> </w:t>
      </w:r>
      <w:r>
        <w:rPr/>
        <w:t>with</w:t>
      </w:r>
      <w:r>
        <w:rPr>
          <w:spacing w:val="-2"/>
        </w:rPr>
        <w:t> </w:t>
      </w:r>
      <w:r>
        <w:rPr/>
        <w:t>unreinforced</w:t>
      </w:r>
      <w:r>
        <w:rPr>
          <w:spacing w:val="-4"/>
        </w:rPr>
        <w:t> </w:t>
      </w:r>
      <w:r>
        <w:rPr/>
        <w:t>masonry</w:t>
      </w:r>
      <w:r>
        <w:rPr>
          <w:spacing w:val="-2"/>
        </w:rPr>
        <w:t> </w:t>
      </w:r>
      <w:r>
        <w:rPr/>
        <w:t>infill walls. Figure</w:t>
      </w:r>
      <w:r>
        <w:rPr>
          <w:spacing w:val="-2"/>
        </w:rPr>
        <w:t> </w:t>
      </w:r>
      <w:r>
        <w:rPr/>
        <w:t>4.45a depicts</w:t>
      </w:r>
      <w:r>
        <w:rPr>
          <w:spacing w:val="-1"/>
        </w:rPr>
        <w:t> </w:t>
      </w:r>
      <w:r>
        <w:rPr/>
        <w:t>the left wing of</w:t>
      </w:r>
      <w:r>
        <w:rPr>
          <w:spacing w:val="-1"/>
        </w:rPr>
        <w:t> </w:t>
      </w:r>
      <w:r>
        <w:rPr/>
        <w:t>the building, it had</w:t>
      </w:r>
      <w:r>
        <w:rPr>
          <w:spacing w:val="-4"/>
        </w:rPr>
        <w:t> </w:t>
      </w:r>
      <w:r>
        <w:rPr/>
        <w:t>three</w:t>
      </w:r>
      <w:r>
        <w:rPr>
          <w:spacing w:val="-2"/>
        </w:rPr>
        <w:t> </w:t>
      </w:r>
      <w:r>
        <w:rPr/>
        <w:t>stories, while</w:t>
      </w:r>
      <w:r>
        <w:rPr>
          <w:spacing w:val="-2"/>
        </w:rPr>
        <w:t> </w:t>
      </w:r>
      <w:r>
        <w:rPr/>
        <w:t>the</w:t>
      </w:r>
      <w:r>
        <w:rPr>
          <w:spacing w:val="-2"/>
        </w:rPr>
        <w:t> </w:t>
      </w:r>
      <w:r>
        <w:rPr/>
        <w:t>right wing had</w:t>
      </w:r>
      <w:r>
        <w:rPr>
          <w:spacing w:val="-2"/>
        </w:rPr>
        <w:t> </w:t>
      </w:r>
      <w:r>
        <w:rPr/>
        <w:t>four</w:t>
      </w:r>
      <w:r>
        <w:rPr>
          <w:spacing w:val="-1"/>
        </w:rPr>
        <w:t> </w:t>
      </w:r>
      <w:r>
        <w:rPr/>
        <w:t>stories with shorter story heights. At a façade level, both parts were connected by middle-height horizontal panels,</w:t>
      </w:r>
      <w:r>
        <w:rPr>
          <w:spacing w:val="-5"/>
        </w:rPr>
        <w:t> </w:t>
      </w:r>
      <w:r>
        <w:rPr/>
        <w:t>which</w:t>
      </w:r>
      <w:r>
        <w:rPr>
          <w:spacing w:val="-6"/>
        </w:rPr>
        <w:t> </w:t>
      </w:r>
      <w:r>
        <w:rPr/>
        <w:t>coincided</w:t>
      </w:r>
      <w:r>
        <w:rPr>
          <w:spacing w:val="-6"/>
        </w:rPr>
        <w:t> </w:t>
      </w:r>
      <w:r>
        <w:rPr/>
        <w:t>with</w:t>
      </w:r>
      <w:r>
        <w:rPr>
          <w:spacing w:val="-6"/>
        </w:rPr>
        <w:t> </w:t>
      </w:r>
      <w:r>
        <w:rPr/>
        <w:t>the</w:t>
      </w:r>
      <w:r>
        <w:rPr>
          <w:spacing w:val="-7"/>
        </w:rPr>
        <w:t> </w:t>
      </w:r>
      <w:r>
        <w:rPr/>
        <w:t>story</w:t>
      </w:r>
      <w:r>
        <w:rPr>
          <w:spacing w:val="-6"/>
        </w:rPr>
        <w:t> </w:t>
      </w:r>
      <w:r>
        <w:rPr/>
        <w:t>heights</w:t>
      </w:r>
      <w:r>
        <w:rPr>
          <w:spacing w:val="-6"/>
        </w:rPr>
        <w:t> </w:t>
      </w:r>
      <w:r>
        <w:rPr/>
        <w:t>of</w:t>
      </w:r>
      <w:r>
        <w:rPr>
          <w:spacing w:val="-7"/>
        </w:rPr>
        <w:t> </w:t>
      </w:r>
      <w:r>
        <w:rPr/>
        <w:t>the</w:t>
      </w:r>
      <w:r>
        <w:rPr>
          <w:spacing w:val="-7"/>
        </w:rPr>
        <w:t> </w:t>
      </w:r>
      <w:r>
        <w:rPr/>
        <w:t>right</w:t>
      </w:r>
      <w:r>
        <w:rPr>
          <w:spacing w:val="-5"/>
        </w:rPr>
        <w:t> </w:t>
      </w:r>
      <w:r>
        <w:rPr/>
        <w:t>wing.</w:t>
      </w:r>
      <w:r>
        <w:rPr>
          <w:spacing w:val="-5"/>
        </w:rPr>
        <w:t> </w:t>
      </w:r>
      <w:r>
        <w:rPr/>
        <w:t>Figure</w:t>
      </w:r>
      <w:r>
        <w:rPr>
          <w:spacing w:val="-6"/>
        </w:rPr>
        <w:t> </w:t>
      </w:r>
      <w:r>
        <w:rPr/>
        <w:t>4.45b</w:t>
      </w:r>
      <w:r>
        <w:rPr>
          <w:spacing w:val="-7"/>
        </w:rPr>
        <w:t> </w:t>
      </w:r>
      <w:r>
        <w:rPr/>
        <w:t>shows</w:t>
      </w:r>
      <w:r>
        <w:rPr>
          <w:spacing w:val="-6"/>
        </w:rPr>
        <w:t> </w:t>
      </w:r>
      <w:r>
        <w:rPr/>
        <w:t>these</w:t>
      </w:r>
      <w:r>
        <w:rPr>
          <w:spacing w:val="-6"/>
        </w:rPr>
        <w:t> </w:t>
      </w:r>
      <w:r>
        <w:rPr/>
        <w:t>panels were</w:t>
      </w:r>
      <w:r>
        <w:rPr>
          <w:spacing w:val="-6"/>
        </w:rPr>
        <w:t> </w:t>
      </w:r>
      <w:r>
        <w:rPr/>
        <w:t>severely</w:t>
      </w:r>
      <w:r>
        <w:rPr>
          <w:spacing w:val="-6"/>
        </w:rPr>
        <w:t> </w:t>
      </w:r>
      <w:r>
        <w:rPr/>
        <w:t>damaged,</w:t>
      </w:r>
      <w:r>
        <w:rPr>
          <w:spacing w:val="-8"/>
        </w:rPr>
        <w:t> </w:t>
      </w:r>
      <w:r>
        <w:rPr/>
        <w:t>which</w:t>
      </w:r>
      <w:r>
        <w:rPr>
          <w:spacing w:val="-6"/>
        </w:rPr>
        <w:t> </w:t>
      </w:r>
      <w:r>
        <w:rPr/>
        <w:t>suggests</w:t>
      </w:r>
      <w:r>
        <w:rPr>
          <w:spacing w:val="-11"/>
        </w:rPr>
        <w:t> </w:t>
      </w:r>
      <w:r>
        <w:rPr/>
        <w:t>there</w:t>
      </w:r>
      <w:r>
        <w:rPr>
          <w:spacing w:val="-9"/>
        </w:rPr>
        <w:t> </w:t>
      </w:r>
      <w:r>
        <w:rPr/>
        <w:t>was</w:t>
      </w:r>
      <w:r>
        <w:rPr>
          <w:spacing w:val="-6"/>
        </w:rPr>
        <w:t> </w:t>
      </w:r>
      <w:r>
        <w:rPr/>
        <w:t>no</w:t>
      </w:r>
      <w:r>
        <w:rPr>
          <w:spacing w:val="-9"/>
        </w:rPr>
        <w:t> </w:t>
      </w:r>
      <w:r>
        <w:rPr/>
        <w:t>seismic</w:t>
      </w:r>
      <w:r>
        <w:rPr>
          <w:spacing w:val="-11"/>
        </w:rPr>
        <w:t> </w:t>
      </w:r>
      <w:r>
        <w:rPr/>
        <w:t>joint</w:t>
      </w:r>
      <w:r>
        <w:rPr>
          <w:spacing w:val="-8"/>
        </w:rPr>
        <w:t> </w:t>
      </w:r>
      <w:r>
        <w:rPr/>
        <w:t>between</w:t>
      </w:r>
      <w:r>
        <w:rPr>
          <w:spacing w:val="-6"/>
        </w:rPr>
        <w:t> </w:t>
      </w:r>
      <w:r>
        <w:rPr/>
        <w:t>the</w:t>
      </w:r>
      <w:r>
        <w:rPr>
          <w:spacing w:val="-12"/>
        </w:rPr>
        <w:t> </w:t>
      </w:r>
      <w:r>
        <w:rPr/>
        <w:t>two</w:t>
      </w:r>
      <w:r>
        <w:rPr>
          <w:spacing w:val="-6"/>
        </w:rPr>
        <w:t> </w:t>
      </w:r>
      <w:r>
        <w:rPr/>
        <w:t>wings</w:t>
      </w:r>
      <w:r>
        <w:rPr>
          <w:spacing w:val="-8"/>
        </w:rPr>
        <w:t> </w:t>
      </w:r>
      <w:r>
        <w:rPr/>
        <w:t>of</w:t>
      </w:r>
      <w:r>
        <w:rPr>
          <w:spacing w:val="-8"/>
        </w:rPr>
        <w:t> </w:t>
      </w:r>
      <w:r>
        <w:rPr/>
        <w:t>the structure, despite their irregularities in story height. Several ground-floor vertical elements in the left wing of the building collapsed.</w:t>
      </w:r>
    </w:p>
    <w:p>
      <w:pPr>
        <w:pStyle w:val="BodyText"/>
        <w:rPr>
          <w:sz w:val="20"/>
        </w:rPr>
      </w:pPr>
    </w:p>
    <w:p>
      <w:pPr>
        <w:pStyle w:val="BodyText"/>
        <w:spacing w:before="11"/>
        <w:rPr>
          <w:sz w:val="13"/>
        </w:rPr>
      </w:pPr>
    </w:p>
    <w:tbl>
      <w:tblPr>
        <w:tblW w:w="0" w:type="auto"/>
        <w:jc w:val="left"/>
        <w:tblInd w:w="5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4"/>
        <w:gridCol w:w="4306"/>
      </w:tblGrid>
      <w:tr>
        <w:trPr>
          <w:trHeight w:val="2147" w:hRule="atLeast"/>
        </w:trPr>
        <w:tc>
          <w:tcPr>
            <w:tcW w:w="4494" w:type="dxa"/>
          </w:tcPr>
          <w:p>
            <w:pPr>
              <w:pStyle w:val="TableParagraph"/>
              <w:rPr>
                <w:rFonts w:ascii="Times New Roman"/>
                <w:sz w:val="20"/>
              </w:rPr>
            </w:pPr>
          </w:p>
        </w:tc>
        <w:tc>
          <w:tcPr>
            <w:tcW w:w="4306" w:type="dxa"/>
          </w:tcPr>
          <w:p>
            <w:pPr>
              <w:pStyle w:val="TableParagraph"/>
              <w:rPr>
                <w:rFonts w:ascii="Times New Roman"/>
                <w:sz w:val="20"/>
              </w:rPr>
            </w:pPr>
          </w:p>
        </w:tc>
      </w:tr>
      <w:tr>
        <w:trPr>
          <w:trHeight w:val="351" w:hRule="atLeast"/>
        </w:trPr>
        <w:tc>
          <w:tcPr>
            <w:tcW w:w="4494" w:type="dxa"/>
          </w:tcPr>
          <w:p>
            <w:pPr>
              <w:pStyle w:val="TableParagraph"/>
              <w:spacing w:line="233" w:lineRule="exact" w:before="98"/>
              <w:ind w:left="423"/>
              <w:rPr>
                <w:sz w:val="22"/>
              </w:rPr>
            </w:pPr>
            <w:r>
              <w:rPr>
                <w:sz w:val="22"/>
              </w:rPr>
              <w:t>(a)</w:t>
            </w:r>
            <w:r>
              <w:rPr>
                <w:spacing w:val="-4"/>
                <w:sz w:val="22"/>
              </w:rPr>
              <w:t> </w:t>
            </w:r>
            <w:r>
              <w:rPr>
                <w:sz w:val="22"/>
              </w:rPr>
              <w:t>Before</w:t>
            </w:r>
            <w:r>
              <w:rPr>
                <w:spacing w:val="-7"/>
                <w:sz w:val="22"/>
              </w:rPr>
              <w:t> </w:t>
            </w:r>
            <w:r>
              <w:rPr>
                <w:sz w:val="22"/>
              </w:rPr>
              <w:t>the</w:t>
            </w:r>
            <w:r>
              <w:rPr>
                <w:spacing w:val="-7"/>
                <w:sz w:val="22"/>
              </w:rPr>
              <w:t> </w:t>
            </w:r>
            <w:r>
              <w:rPr>
                <w:sz w:val="22"/>
              </w:rPr>
              <w:t>earthquake</w:t>
            </w:r>
            <w:r>
              <w:rPr>
                <w:spacing w:val="-4"/>
                <w:sz w:val="22"/>
              </w:rPr>
              <w:t> </w:t>
            </w:r>
            <w:r>
              <w:rPr>
                <w:spacing w:val="-2"/>
                <w:sz w:val="22"/>
              </w:rPr>
              <w:t>sequence.</w:t>
            </w:r>
          </w:p>
        </w:tc>
        <w:tc>
          <w:tcPr>
            <w:tcW w:w="4306" w:type="dxa"/>
          </w:tcPr>
          <w:p>
            <w:pPr>
              <w:pStyle w:val="TableParagraph"/>
              <w:spacing w:line="233" w:lineRule="exact" w:before="98"/>
              <w:ind w:left="483"/>
              <w:rPr>
                <w:sz w:val="22"/>
              </w:rPr>
            </w:pPr>
            <w:r>
              <w:rPr>
                <w:sz w:val="22"/>
              </w:rPr>
              <w:t>(b)</w:t>
            </w:r>
            <w:r>
              <w:rPr>
                <w:spacing w:val="-4"/>
                <w:sz w:val="22"/>
              </w:rPr>
              <w:t> </w:t>
            </w:r>
            <w:r>
              <w:rPr>
                <w:sz w:val="22"/>
              </w:rPr>
              <w:t>After</w:t>
            </w:r>
            <w:r>
              <w:rPr>
                <w:spacing w:val="-5"/>
                <w:sz w:val="22"/>
              </w:rPr>
              <w:t> </w:t>
            </w:r>
            <w:r>
              <w:rPr>
                <w:sz w:val="22"/>
              </w:rPr>
              <w:t>the</w:t>
            </w:r>
            <w:r>
              <w:rPr>
                <w:spacing w:val="-6"/>
                <w:sz w:val="22"/>
              </w:rPr>
              <w:t> </w:t>
            </w:r>
            <w:r>
              <w:rPr>
                <w:sz w:val="22"/>
              </w:rPr>
              <w:t>earthquake</w:t>
            </w:r>
            <w:r>
              <w:rPr>
                <w:spacing w:val="-6"/>
                <w:sz w:val="22"/>
              </w:rPr>
              <w:t> </w:t>
            </w:r>
            <w:r>
              <w:rPr>
                <w:spacing w:val="-2"/>
                <w:sz w:val="22"/>
              </w:rPr>
              <w:t>sequence.</w:t>
            </w:r>
          </w:p>
        </w:tc>
      </w:tr>
    </w:tbl>
    <w:p>
      <w:pPr>
        <w:pStyle w:val="BodyText"/>
        <w:spacing w:line="276" w:lineRule="auto" w:before="100"/>
        <w:ind w:left="1836" w:hanging="1080"/>
      </w:pPr>
      <w:r>
        <w:rPr>
          <w:b/>
        </w:rPr>
        <w:t>Figure</w:t>
      </w:r>
      <w:r>
        <w:rPr>
          <w:b/>
          <w:spacing w:val="-3"/>
        </w:rPr>
        <w:t> </w:t>
      </w:r>
      <w:r>
        <w:rPr>
          <w:b/>
        </w:rPr>
        <w:t>4.45.</w:t>
      </w:r>
      <w:r>
        <w:rPr>
          <w:b/>
          <w:spacing w:val="-1"/>
        </w:rPr>
        <w:t> </w:t>
      </w:r>
      <w:r>
        <w:rPr/>
        <w:t>Partial</w:t>
      </w:r>
      <w:r>
        <w:rPr>
          <w:spacing w:val="-4"/>
        </w:rPr>
        <w:t> </w:t>
      </w:r>
      <w:r>
        <w:rPr/>
        <w:t>collapse</w:t>
      </w:r>
      <w:r>
        <w:rPr>
          <w:spacing w:val="-3"/>
        </w:rPr>
        <w:t> </w:t>
      </w:r>
      <w:r>
        <w:rPr/>
        <w:t>of</w:t>
      </w:r>
      <w:r>
        <w:rPr>
          <w:spacing w:val="-3"/>
        </w:rPr>
        <w:t> </w:t>
      </w:r>
      <w:r>
        <w:rPr/>
        <w:t>the</w:t>
      </w:r>
      <w:r>
        <w:rPr>
          <w:spacing w:val="-8"/>
        </w:rPr>
        <w:t> </w:t>
      </w:r>
      <w:r>
        <w:rPr/>
        <w:t>Gazi</w:t>
      </w:r>
      <w:r>
        <w:rPr>
          <w:spacing w:val="-4"/>
        </w:rPr>
        <w:t> </w:t>
      </w:r>
      <w:r>
        <w:rPr/>
        <w:t>Primary</w:t>
      </w:r>
      <w:r>
        <w:rPr>
          <w:spacing w:val="-7"/>
        </w:rPr>
        <w:t> </w:t>
      </w:r>
      <w:r>
        <w:rPr/>
        <w:t>School</w:t>
      </w:r>
      <w:r>
        <w:rPr>
          <w:spacing w:val="-4"/>
        </w:rPr>
        <w:t> </w:t>
      </w:r>
      <w:r>
        <w:rPr/>
        <w:t>in</w:t>
      </w:r>
      <w:r>
        <w:rPr>
          <w:spacing w:val="-3"/>
        </w:rPr>
        <w:t> </w:t>
      </w:r>
      <w:r>
        <w:rPr/>
        <w:t>Kahramanmaras</w:t>
      </w:r>
      <w:r>
        <w:rPr>
          <w:spacing w:val="-3"/>
        </w:rPr>
        <w:t> </w:t>
      </w:r>
      <w:r>
        <w:rPr/>
        <w:t>province, 37.5754N, 36.9239E (Source: (a) </w:t>
      </w:r>
      <w:r>
        <w:rPr>
          <w:color w:val="1154CC"/>
          <w:u w:val="single" w:color="1154CC"/>
        </w:rPr>
        <w:t>Google Maps</w:t>
      </w:r>
      <w:r>
        <w:rPr/>
        <w:t>, (b) </w:t>
      </w:r>
      <w:hyperlink r:id="rId64">
        <w:r>
          <w:rPr>
            <w:color w:val="1154CC"/>
            <w:u w:val="single" w:color="1154CC"/>
          </w:rPr>
          <w:t>Facebook</w:t>
        </w:r>
      </w:hyperlink>
      <w:r>
        <w:rPr/>
        <w:t>).</w:t>
      </w:r>
    </w:p>
    <w:p>
      <w:pPr>
        <w:pStyle w:val="BodyText"/>
        <w:spacing w:before="3"/>
        <w:rPr>
          <w:sz w:val="17"/>
        </w:rPr>
      </w:pPr>
    </w:p>
    <w:p>
      <w:pPr>
        <w:pStyle w:val="Heading4"/>
        <w:numPr>
          <w:ilvl w:val="2"/>
          <w:numId w:val="16"/>
        </w:numPr>
        <w:tabs>
          <w:tab w:pos="958" w:val="left" w:leader="none"/>
        </w:tabs>
        <w:spacing w:line="240" w:lineRule="auto" w:before="94" w:after="0"/>
        <w:ind w:left="958" w:right="0" w:hanging="718"/>
        <w:jc w:val="left"/>
      </w:pPr>
      <w:bookmarkStart w:name="_bookmark43" w:id="44"/>
      <w:bookmarkEnd w:id="44"/>
      <w:r>
        <w:rPr>
          <w:b w:val="0"/>
        </w:rPr>
      </w:r>
      <w:r>
        <w:rPr/>
        <w:t>Schools</w:t>
      </w:r>
      <w:r>
        <w:rPr>
          <w:spacing w:val="-2"/>
        </w:rPr>
        <w:t> </w:t>
      </w:r>
      <w:r>
        <w:rPr/>
        <w:t>in</w:t>
      </w:r>
      <w:r>
        <w:rPr>
          <w:spacing w:val="-3"/>
        </w:rPr>
        <w:t> </w:t>
      </w:r>
      <w:r>
        <w:rPr>
          <w:spacing w:val="-2"/>
        </w:rPr>
        <w:t>Syria</w:t>
      </w:r>
    </w:p>
    <w:p>
      <w:pPr>
        <w:pStyle w:val="BodyText"/>
        <w:spacing w:before="136"/>
        <w:ind w:left="240" w:right="214"/>
        <w:jc w:val="both"/>
      </w:pPr>
      <w:r>
        <w:rPr/>
        <w:t>A considerable number of school buildings in Syria were affected by this earthquake sequence. At</w:t>
      </w:r>
      <w:r>
        <w:rPr>
          <w:spacing w:val="-7"/>
        </w:rPr>
        <w:t> </w:t>
      </w:r>
      <w:r>
        <w:rPr/>
        <w:t>the</w:t>
      </w:r>
      <w:r>
        <w:rPr>
          <w:spacing w:val="-9"/>
        </w:rPr>
        <w:t> </w:t>
      </w:r>
      <w:r>
        <w:rPr/>
        <w:t>time</w:t>
      </w:r>
      <w:r>
        <w:rPr>
          <w:spacing w:val="-9"/>
        </w:rPr>
        <w:t> </w:t>
      </w:r>
      <w:r>
        <w:rPr/>
        <w:t>of</w:t>
      </w:r>
      <w:r>
        <w:rPr>
          <w:spacing w:val="-8"/>
        </w:rPr>
        <w:t> </w:t>
      </w:r>
      <w:r>
        <w:rPr/>
        <w:t>writing</w:t>
      </w:r>
      <w:r>
        <w:rPr>
          <w:spacing w:val="-9"/>
        </w:rPr>
        <w:t> </w:t>
      </w:r>
      <w:r>
        <w:rPr/>
        <w:t>this</w:t>
      </w:r>
      <w:r>
        <w:rPr>
          <w:spacing w:val="-8"/>
        </w:rPr>
        <w:t> </w:t>
      </w:r>
      <w:r>
        <w:rPr/>
        <w:t>report,</w:t>
      </w:r>
      <w:r>
        <w:rPr>
          <w:spacing w:val="-10"/>
        </w:rPr>
        <w:t> </w:t>
      </w:r>
      <w:r>
        <w:rPr/>
        <w:t>the</w:t>
      </w:r>
      <w:r>
        <w:rPr>
          <w:spacing w:val="-9"/>
        </w:rPr>
        <w:t> </w:t>
      </w:r>
      <w:r>
        <w:rPr/>
        <w:t>Syrian</w:t>
      </w:r>
      <w:r>
        <w:rPr>
          <w:spacing w:val="-9"/>
        </w:rPr>
        <w:t> </w:t>
      </w:r>
      <w:r>
        <w:rPr/>
        <w:t>Minister</w:t>
      </w:r>
      <w:r>
        <w:rPr>
          <w:spacing w:val="-5"/>
        </w:rPr>
        <w:t> </w:t>
      </w:r>
      <w:r>
        <w:rPr/>
        <w:t>of</w:t>
      </w:r>
      <w:r>
        <w:rPr>
          <w:spacing w:val="-7"/>
        </w:rPr>
        <w:t> </w:t>
      </w:r>
      <w:r>
        <w:rPr/>
        <w:t>Education</w:t>
      </w:r>
      <w:r>
        <w:rPr>
          <w:spacing w:val="-7"/>
        </w:rPr>
        <w:t> </w:t>
      </w:r>
      <w:r>
        <w:rPr/>
        <w:t>indicated</w:t>
      </w:r>
      <w:r>
        <w:rPr>
          <w:spacing w:val="-11"/>
        </w:rPr>
        <w:t> </w:t>
      </w:r>
      <w:r>
        <w:rPr/>
        <w:t>that</w:t>
      </w:r>
      <w:r>
        <w:rPr>
          <w:spacing w:val="-7"/>
        </w:rPr>
        <w:t> </w:t>
      </w:r>
      <w:r>
        <w:rPr/>
        <w:t>damage</w:t>
      </w:r>
      <w:r>
        <w:rPr>
          <w:spacing w:val="-9"/>
        </w:rPr>
        <w:t> </w:t>
      </w:r>
      <w:r>
        <w:rPr/>
        <w:t>has</w:t>
      </w:r>
      <w:r>
        <w:rPr>
          <w:spacing w:val="-8"/>
        </w:rPr>
        <w:t> </w:t>
      </w:r>
      <w:r>
        <w:rPr/>
        <w:t>been observed</w:t>
      </w:r>
      <w:r>
        <w:rPr>
          <w:spacing w:val="13"/>
        </w:rPr>
        <w:t> </w:t>
      </w:r>
      <w:r>
        <w:rPr/>
        <w:t>in</w:t>
      </w:r>
      <w:r>
        <w:rPr>
          <w:spacing w:val="13"/>
        </w:rPr>
        <w:t> </w:t>
      </w:r>
      <w:r>
        <w:rPr/>
        <w:t>at</w:t>
      </w:r>
      <w:r>
        <w:rPr>
          <w:spacing w:val="14"/>
        </w:rPr>
        <w:t> </w:t>
      </w:r>
      <w:r>
        <w:rPr/>
        <w:t>least</w:t>
      </w:r>
      <w:r>
        <w:rPr>
          <w:spacing w:val="14"/>
        </w:rPr>
        <w:t> </w:t>
      </w:r>
      <w:r>
        <w:rPr/>
        <w:t>248 schools.</w:t>
      </w:r>
      <w:r>
        <w:rPr>
          <w:spacing w:val="14"/>
        </w:rPr>
        <w:t> </w:t>
      </w:r>
      <w:r>
        <w:rPr/>
        <w:t>The</w:t>
      </w:r>
      <w:r>
        <w:rPr>
          <w:spacing w:val="13"/>
        </w:rPr>
        <w:t> </w:t>
      </w:r>
      <w:r>
        <w:rPr/>
        <w:t>affected schools</w:t>
      </w:r>
      <w:r>
        <w:rPr>
          <w:spacing w:val="13"/>
        </w:rPr>
        <w:t> </w:t>
      </w:r>
      <w:r>
        <w:rPr/>
        <w:t>are</w:t>
      </w:r>
      <w:r>
        <w:rPr>
          <w:spacing w:val="13"/>
        </w:rPr>
        <w:t> </w:t>
      </w:r>
      <w:r>
        <w:rPr/>
        <w:t>mainly</w:t>
      </w:r>
      <w:r>
        <w:rPr>
          <w:spacing w:val="13"/>
        </w:rPr>
        <w:t> </w:t>
      </w:r>
      <w:r>
        <w:rPr/>
        <w:t>located</w:t>
      </w:r>
      <w:r>
        <w:rPr>
          <w:spacing w:val="13"/>
        </w:rPr>
        <w:t> </w:t>
      </w:r>
      <w:r>
        <w:rPr/>
        <w:t>in</w:t>
      </w:r>
      <w:r>
        <w:rPr>
          <w:spacing w:val="13"/>
        </w:rPr>
        <w:t> </w:t>
      </w:r>
      <w:r>
        <w:rPr/>
        <w:t>the urban area of</w:t>
      </w:r>
    </w:p>
    <w:p>
      <w:pPr>
        <w:spacing w:after="0"/>
        <w:jc w:val="both"/>
        <w:sectPr>
          <w:pgSz w:w="12240" w:h="15840"/>
          <w:pgMar w:header="0" w:footer="1712" w:top="1560" w:bottom="1980" w:left="1200" w:right="1220"/>
        </w:sectPr>
      </w:pPr>
    </w:p>
    <w:p>
      <w:pPr>
        <w:pStyle w:val="BodyText"/>
        <w:spacing w:before="68"/>
        <w:ind w:left="240" w:right="214"/>
        <w:jc w:val="both"/>
      </w:pPr>
      <w:r>
        <w:rPr/>
        <w:t>TarFGtous (99), Aleppo (71), Lattakia (50), Hama (27), and in the rural area of Idleb (1) (SANA 2023).</w:t>
      </w:r>
      <w:r>
        <w:rPr>
          <w:spacing w:val="-4"/>
        </w:rPr>
        <w:t> </w:t>
      </w:r>
      <w:r>
        <w:rPr/>
        <w:t>In</w:t>
      </w:r>
      <w:r>
        <w:rPr>
          <w:spacing w:val="-3"/>
        </w:rPr>
        <w:t> </w:t>
      </w:r>
      <w:r>
        <w:rPr/>
        <w:t>addition,</w:t>
      </w:r>
      <w:r>
        <w:rPr>
          <w:spacing w:val="-1"/>
        </w:rPr>
        <w:t> </w:t>
      </w:r>
      <w:r>
        <w:rPr/>
        <w:t>UNRWA</w:t>
      </w:r>
      <w:r>
        <w:rPr>
          <w:spacing w:val="-3"/>
        </w:rPr>
        <w:t> </w:t>
      </w:r>
      <w:r>
        <w:rPr/>
        <w:t>(United</w:t>
      </w:r>
      <w:r>
        <w:rPr>
          <w:spacing w:val="-5"/>
        </w:rPr>
        <w:t> </w:t>
      </w:r>
      <w:r>
        <w:rPr/>
        <w:t>Nations</w:t>
      </w:r>
      <w:r>
        <w:rPr>
          <w:spacing w:val="-3"/>
        </w:rPr>
        <w:t> </w:t>
      </w:r>
      <w:r>
        <w:rPr/>
        <w:t>Relief</w:t>
      </w:r>
      <w:r>
        <w:rPr>
          <w:spacing w:val="-2"/>
        </w:rPr>
        <w:t> </w:t>
      </w:r>
      <w:r>
        <w:rPr/>
        <w:t>and</w:t>
      </w:r>
      <w:r>
        <w:rPr>
          <w:spacing w:val="-5"/>
        </w:rPr>
        <w:t> </w:t>
      </w:r>
      <w:r>
        <w:rPr/>
        <w:t>Works</w:t>
      </w:r>
      <w:r>
        <w:rPr>
          <w:spacing w:val="-2"/>
        </w:rPr>
        <w:t> </w:t>
      </w:r>
      <w:r>
        <w:rPr/>
        <w:t>Agency)</w:t>
      </w:r>
      <w:r>
        <w:rPr>
          <w:spacing w:val="-4"/>
        </w:rPr>
        <w:t> </w:t>
      </w:r>
      <w:r>
        <w:rPr/>
        <w:t>for</w:t>
      </w:r>
      <w:r>
        <w:rPr>
          <w:spacing w:val="-2"/>
        </w:rPr>
        <w:t> </w:t>
      </w:r>
      <w:r>
        <w:rPr/>
        <w:t>Palestine</w:t>
      </w:r>
      <w:r>
        <w:rPr>
          <w:spacing w:val="-3"/>
        </w:rPr>
        <w:t> </w:t>
      </w:r>
      <w:r>
        <w:rPr/>
        <w:t>Refugees</w:t>
      </w:r>
      <w:r>
        <w:rPr>
          <w:spacing w:val="-2"/>
        </w:rPr>
        <w:t> </w:t>
      </w:r>
      <w:r>
        <w:rPr/>
        <w:t>in the Near East has informed that one of its schools in Neirab has also been affected by the earthquake sequence (Source: </w:t>
      </w:r>
      <w:hyperlink r:id="rId65">
        <w:r>
          <w:rPr>
            <w:color w:val="1154CC"/>
            <w:u w:val="single" w:color="1154CC"/>
          </w:rPr>
          <w:t>Twitter</w:t>
        </w:r>
      </w:hyperlink>
      <w:r>
        <w:rPr/>
        <w:t>). Among the identified buildings, reports by the Directors of Education of the most affected provinces have indicated that four schools are completely damaged in Aleppo, five are at risk of collapse in Lattakia, and other facilities urgently need intervention</w:t>
      </w:r>
      <w:r>
        <w:rPr>
          <w:spacing w:val="-16"/>
        </w:rPr>
        <w:t> </w:t>
      </w:r>
      <w:r>
        <w:rPr/>
        <w:t>and</w:t>
      </w:r>
      <w:r>
        <w:rPr>
          <w:spacing w:val="-15"/>
        </w:rPr>
        <w:t> </w:t>
      </w:r>
      <w:r>
        <w:rPr/>
        <w:t>repair.</w:t>
      </w:r>
      <w:r>
        <w:rPr>
          <w:spacing w:val="-15"/>
        </w:rPr>
        <w:t> </w:t>
      </w:r>
      <w:r>
        <w:rPr/>
        <w:t>Schools</w:t>
      </w:r>
      <w:r>
        <w:rPr>
          <w:spacing w:val="-16"/>
        </w:rPr>
        <w:t> </w:t>
      </w:r>
      <w:r>
        <w:rPr/>
        <w:t>that</w:t>
      </w:r>
      <w:r>
        <w:rPr>
          <w:spacing w:val="-15"/>
        </w:rPr>
        <w:t> </w:t>
      </w:r>
      <w:r>
        <w:rPr/>
        <w:t>withstood</w:t>
      </w:r>
      <w:r>
        <w:rPr>
          <w:spacing w:val="-15"/>
        </w:rPr>
        <w:t> </w:t>
      </w:r>
      <w:r>
        <w:rPr/>
        <w:t>the</w:t>
      </w:r>
      <w:r>
        <w:rPr>
          <w:spacing w:val="-15"/>
        </w:rPr>
        <w:t> </w:t>
      </w:r>
      <w:r>
        <w:rPr/>
        <w:t>earthquake</w:t>
      </w:r>
      <w:r>
        <w:rPr>
          <w:spacing w:val="-16"/>
        </w:rPr>
        <w:t> </w:t>
      </w:r>
      <w:r>
        <w:rPr/>
        <w:t>sequence</w:t>
      </w:r>
      <w:r>
        <w:rPr>
          <w:spacing w:val="-15"/>
        </w:rPr>
        <w:t> </w:t>
      </w:r>
      <w:r>
        <w:rPr/>
        <w:t>with</w:t>
      </w:r>
      <w:r>
        <w:rPr>
          <w:spacing w:val="-15"/>
        </w:rPr>
        <w:t> </w:t>
      </w:r>
      <w:r>
        <w:rPr/>
        <w:t>minor</w:t>
      </w:r>
      <w:r>
        <w:rPr>
          <w:spacing w:val="-16"/>
        </w:rPr>
        <w:t> </w:t>
      </w:r>
      <w:r>
        <w:rPr/>
        <w:t>damage</w:t>
      </w:r>
      <w:r>
        <w:rPr>
          <w:spacing w:val="-15"/>
        </w:rPr>
        <w:t> </w:t>
      </w:r>
      <w:r>
        <w:rPr/>
        <w:t>have been allocated as shelter centers for the victims (Aawsat 2023). Additionally, the educational system was suspended (unplanned school closure) from February 6 to 10 to determine the damage to the city schools where the impact of the earthquake sequence was felt.</w:t>
      </w:r>
    </w:p>
    <w:p>
      <w:pPr>
        <w:pStyle w:val="BodyText"/>
        <w:spacing w:before="120"/>
        <w:ind w:left="240" w:right="214"/>
        <w:jc w:val="both"/>
      </w:pPr>
      <w:r>
        <w:rPr/>
        <w:t>The severity of the structural damage to schools is still being assessed, and related visual evidence is scarce at the moment of writing this report due to efforts that might be primarily addressed</w:t>
      </w:r>
      <w:r>
        <w:rPr>
          <w:spacing w:val="-7"/>
        </w:rPr>
        <w:t> </w:t>
      </w:r>
      <w:r>
        <w:rPr/>
        <w:t>to</w:t>
      </w:r>
      <w:r>
        <w:rPr>
          <w:spacing w:val="-9"/>
        </w:rPr>
        <w:t> </w:t>
      </w:r>
      <w:r>
        <w:rPr/>
        <w:t>more</w:t>
      </w:r>
      <w:r>
        <w:rPr>
          <w:spacing w:val="-6"/>
        </w:rPr>
        <w:t> </w:t>
      </w:r>
      <w:r>
        <w:rPr/>
        <w:t>pressing</w:t>
      </w:r>
      <w:r>
        <w:rPr>
          <w:spacing w:val="-4"/>
        </w:rPr>
        <w:t> </w:t>
      </w:r>
      <w:r>
        <w:rPr/>
        <w:t>needs.</w:t>
      </w:r>
      <w:r>
        <w:rPr>
          <w:spacing w:val="-5"/>
        </w:rPr>
        <w:t> </w:t>
      </w:r>
      <w:r>
        <w:rPr/>
        <w:t>Figure</w:t>
      </w:r>
      <w:r>
        <w:rPr>
          <w:spacing w:val="-6"/>
        </w:rPr>
        <w:t> </w:t>
      </w:r>
      <w:r>
        <w:rPr/>
        <w:t>4.46</w:t>
      </w:r>
      <w:r>
        <w:rPr>
          <w:spacing w:val="-7"/>
        </w:rPr>
        <w:t> </w:t>
      </w:r>
      <w:r>
        <w:rPr/>
        <w:t>shows</w:t>
      </w:r>
      <w:r>
        <w:rPr>
          <w:spacing w:val="-4"/>
        </w:rPr>
        <w:t> </w:t>
      </w:r>
      <w:r>
        <w:rPr/>
        <w:t>the</w:t>
      </w:r>
      <w:r>
        <w:rPr>
          <w:spacing w:val="-7"/>
        </w:rPr>
        <w:t> </w:t>
      </w:r>
      <w:r>
        <w:rPr/>
        <w:t>partial</w:t>
      </w:r>
      <w:r>
        <w:rPr>
          <w:spacing w:val="-7"/>
        </w:rPr>
        <w:t> </w:t>
      </w:r>
      <w:r>
        <w:rPr/>
        <w:t>collapse</w:t>
      </w:r>
      <w:r>
        <w:rPr>
          <w:spacing w:val="-4"/>
        </w:rPr>
        <w:t> </w:t>
      </w:r>
      <w:r>
        <w:rPr/>
        <w:t>of</w:t>
      </w:r>
      <w:r>
        <w:rPr>
          <w:spacing w:val="-5"/>
        </w:rPr>
        <w:t> </w:t>
      </w:r>
      <w:r>
        <w:rPr/>
        <w:t>a</w:t>
      </w:r>
      <w:r>
        <w:rPr>
          <w:spacing w:val="-6"/>
        </w:rPr>
        <w:t> </w:t>
      </w:r>
      <w:r>
        <w:rPr/>
        <w:t>Cilician</w:t>
      </w:r>
      <w:r>
        <w:rPr>
          <w:spacing w:val="-4"/>
        </w:rPr>
        <w:t> </w:t>
      </w:r>
      <w:r>
        <w:rPr/>
        <w:t>Armenian high school in Aleppo, Syria. This structure, built in 1921, is a double-leaf masonry construction with transversal connections made with regular-shaped stone blocks. The observed damage suggests that some top-floor walls experienced an OOP bending failure mechanism, leading to the falling of stone blocks and the partial collapse of the roof structure.</w:t>
      </w:r>
    </w:p>
    <w:p>
      <w:pPr>
        <w:pStyle w:val="BodyText"/>
        <w:rPr>
          <w:sz w:val="20"/>
        </w:rPr>
      </w:pPr>
    </w:p>
    <w:p>
      <w:pPr>
        <w:pStyle w:val="BodyText"/>
        <w:rPr>
          <w:sz w:val="14"/>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7"/>
        <w:gridCol w:w="5727"/>
      </w:tblGrid>
      <w:tr>
        <w:trPr>
          <w:trHeight w:val="4132" w:hRule="atLeast"/>
        </w:trPr>
        <w:tc>
          <w:tcPr>
            <w:tcW w:w="3337" w:type="dxa"/>
          </w:tcPr>
          <w:p>
            <w:pPr>
              <w:pStyle w:val="TableParagraph"/>
              <w:rPr>
                <w:rFonts w:ascii="Times New Roman"/>
                <w:sz w:val="20"/>
              </w:rPr>
            </w:pPr>
          </w:p>
        </w:tc>
        <w:tc>
          <w:tcPr>
            <w:tcW w:w="5727" w:type="dxa"/>
          </w:tcPr>
          <w:p>
            <w:pPr>
              <w:pStyle w:val="TableParagraph"/>
              <w:rPr>
                <w:rFonts w:ascii="Times New Roman"/>
                <w:sz w:val="20"/>
              </w:rPr>
            </w:pPr>
          </w:p>
        </w:tc>
      </w:tr>
    </w:tbl>
    <w:p>
      <w:pPr>
        <w:pStyle w:val="BodyText"/>
        <w:spacing w:line="276" w:lineRule="auto" w:before="148"/>
        <w:ind w:left="3814" w:right="497" w:hanging="3294"/>
        <w:jc w:val="both"/>
      </w:pPr>
      <w:r>
        <w:rPr>
          <w:b/>
        </w:rPr>
        <w:t>Figure</w:t>
      </w:r>
      <w:r>
        <w:rPr>
          <w:b/>
          <w:spacing w:val="-3"/>
        </w:rPr>
        <w:t> </w:t>
      </w:r>
      <w:r>
        <w:rPr>
          <w:b/>
        </w:rPr>
        <w:t>4.46.</w:t>
      </w:r>
      <w:r>
        <w:rPr>
          <w:b/>
          <w:spacing w:val="-2"/>
        </w:rPr>
        <w:t> </w:t>
      </w:r>
      <w:r>
        <w:rPr/>
        <w:t>Damage</w:t>
      </w:r>
      <w:r>
        <w:rPr>
          <w:spacing w:val="-3"/>
        </w:rPr>
        <w:t> </w:t>
      </w:r>
      <w:r>
        <w:rPr/>
        <w:t>at</w:t>
      </w:r>
      <w:r>
        <w:rPr>
          <w:spacing w:val="-4"/>
        </w:rPr>
        <w:t> </w:t>
      </w:r>
      <w:r>
        <w:rPr/>
        <w:t>a</w:t>
      </w:r>
      <w:r>
        <w:rPr>
          <w:spacing w:val="-3"/>
        </w:rPr>
        <w:t> </w:t>
      </w:r>
      <w:r>
        <w:rPr/>
        <w:t>Cilician</w:t>
      </w:r>
      <w:r>
        <w:rPr>
          <w:spacing w:val="-3"/>
        </w:rPr>
        <w:t> </w:t>
      </w:r>
      <w:r>
        <w:rPr/>
        <w:t>Armenian</w:t>
      </w:r>
      <w:r>
        <w:rPr>
          <w:spacing w:val="-3"/>
        </w:rPr>
        <w:t> </w:t>
      </w:r>
      <w:r>
        <w:rPr/>
        <w:t>high</w:t>
      </w:r>
      <w:r>
        <w:rPr>
          <w:spacing w:val="-5"/>
        </w:rPr>
        <w:t> </w:t>
      </w:r>
      <w:r>
        <w:rPr/>
        <w:t>school</w:t>
      </w:r>
      <w:r>
        <w:rPr>
          <w:spacing w:val="-4"/>
        </w:rPr>
        <w:t> </w:t>
      </w:r>
      <w:r>
        <w:rPr/>
        <w:t>of</w:t>
      </w:r>
      <w:r>
        <w:rPr>
          <w:spacing w:val="-4"/>
        </w:rPr>
        <w:t> </w:t>
      </w:r>
      <w:r>
        <w:rPr/>
        <w:t>Aleppo,</w:t>
      </w:r>
      <w:r>
        <w:rPr>
          <w:spacing w:val="-2"/>
        </w:rPr>
        <w:t> </w:t>
      </w:r>
      <w:r>
        <w:rPr/>
        <w:t>36.2082°N,</w:t>
      </w:r>
      <w:r>
        <w:rPr>
          <w:spacing w:val="-2"/>
        </w:rPr>
        <w:t> </w:t>
      </w:r>
      <w:r>
        <w:rPr/>
        <w:t>37.1559°E (Source: </w:t>
      </w:r>
      <w:hyperlink r:id="rId66">
        <w:r>
          <w:rPr>
            <w:color w:val="1154CC"/>
            <w:u w:val="single" w:color="1154CC"/>
          </w:rPr>
          <w:t>Massis Post</w:t>
        </w:r>
      </w:hyperlink>
      <w:r>
        <w:rPr/>
        <w:t>).</w:t>
      </w:r>
    </w:p>
    <w:p>
      <w:pPr>
        <w:pStyle w:val="BodyText"/>
        <w:spacing w:before="119"/>
        <w:ind w:left="240" w:right="213"/>
        <w:jc w:val="both"/>
      </w:pPr>
      <w:r>
        <w:rPr/>
        <w:t>According to local news, the most affected schools in Aleppo were the Martyr Judy Amanous School, the Michael Nehme School Complex, and the Martyr Gian Kindergarten located in the neighborhood of Ashrafieh and the Halima Al-Saadia School located in the neighborhood of Sheikh Maqsoud (ANHA 2023). Figure 4.47 shows some images of the damage documented at Martyr Gian Kindergarten, where the wreckage of the damaged walls, water gushing out from broken water lines, and a fallen non-structural component can be observed.</w:t>
      </w:r>
    </w:p>
    <w:p>
      <w:pPr>
        <w:spacing w:after="0"/>
        <w:jc w:val="both"/>
        <w:sectPr>
          <w:pgSz w:w="12240" w:h="15840"/>
          <w:pgMar w:header="0" w:footer="1712" w:top="1420" w:bottom="1980" w:left="1200" w:right="1220"/>
        </w:sectPr>
      </w:pPr>
    </w:p>
    <w:p>
      <w:pPr>
        <w:pStyle w:val="BodyText"/>
        <w:spacing w:before="6"/>
        <w:rPr>
          <w:sz w:val="2"/>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3"/>
        <w:gridCol w:w="3710"/>
      </w:tblGrid>
      <w:tr>
        <w:trPr>
          <w:trHeight w:val="1991" w:hRule="atLeast"/>
        </w:trPr>
        <w:tc>
          <w:tcPr>
            <w:tcW w:w="5503" w:type="dxa"/>
            <w:vMerge w:val="restart"/>
          </w:tcPr>
          <w:p>
            <w:pPr>
              <w:pStyle w:val="TableParagraph"/>
              <w:rPr>
                <w:rFonts w:ascii="Times New Roman"/>
                <w:sz w:val="20"/>
              </w:rPr>
            </w:pPr>
          </w:p>
        </w:tc>
        <w:tc>
          <w:tcPr>
            <w:tcW w:w="3710" w:type="dxa"/>
          </w:tcPr>
          <w:p>
            <w:pPr>
              <w:pStyle w:val="TableParagraph"/>
              <w:rPr>
                <w:rFonts w:ascii="Times New Roman"/>
                <w:sz w:val="20"/>
              </w:rPr>
            </w:pPr>
          </w:p>
        </w:tc>
      </w:tr>
      <w:tr>
        <w:trPr>
          <w:trHeight w:val="452" w:hRule="atLeast"/>
        </w:trPr>
        <w:tc>
          <w:tcPr>
            <w:tcW w:w="5503" w:type="dxa"/>
            <w:vMerge/>
            <w:tcBorders>
              <w:top w:val="nil"/>
            </w:tcBorders>
          </w:tcPr>
          <w:p>
            <w:pPr>
              <w:rPr>
                <w:sz w:val="2"/>
                <w:szCs w:val="2"/>
              </w:rPr>
            </w:pPr>
          </w:p>
        </w:tc>
        <w:tc>
          <w:tcPr>
            <w:tcW w:w="3710" w:type="dxa"/>
          </w:tcPr>
          <w:p>
            <w:pPr>
              <w:pStyle w:val="TableParagraph"/>
              <w:spacing w:before="99"/>
              <w:ind w:left="793"/>
              <w:rPr>
                <w:sz w:val="22"/>
              </w:rPr>
            </w:pPr>
            <w:r>
              <w:rPr>
                <w:sz w:val="22"/>
              </w:rPr>
              <w:t>(b)</w:t>
            </w:r>
            <w:r>
              <w:rPr>
                <w:spacing w:val="-3"/>
                <w:sz w:val="22"/>
              </w:rPr>
              <w:t> </w:t>
            </w:r>
            <w:r>
              <w:rPr>
                <w:sz w:val="22"/>
              </w:rPr>
              <w:t>Broken</w:t>
            </w:r>
            <w:r>
              <w:rPr>
                <w:spacing w:val="-5"/>
                <w:sz w:val="22"/>
              </w:rPr>
              <w:t> </w:t>
            </w:r>
            <w:r>
              <w:rPr>
                <w:sz w:val="22"/>
              </w:rPr>
              <w:t>water</w:t>
            </w:r>
            <w:r>
              <w:rPr>
                <w:spacing w:val="-3"/>
                <w:sz w:val="22"/>
              </w:rPr>
              <w:t> </w:t>
            </w:r>
            <w:r>
              <w:rPr>
                <w:spacing w:val="-2"/>
                <w:sz w:val="22"/>
              </w:rPr>
              <w:t>lines.</w:t>
            </w:r>
          </w:p>
        </w:tc>
      </w:tr>
      <w:tr>
        <w:trPr>
          <w:trHeight w:val="2355" w:hRule="atLeast"/>
        </w:trPr>
        <w:tc>
          <w:tcPr>
            <w:tcW w:w="5503" w:type="dxa"/>
            <w:vMerge/>
            <w:tcBorders>
              <w:top w:val="nil"/>
            </w:tcBorders>
          </w:tcPr>
          <w:p>
            <w:pPr>
              <w:rPr>
                <w:sz w:val="2"/>
                <w:szCs w:val="2"/>
              </w:rPr>
            </w:pPr>
          </w:p>
        </w:tc>
        <w:tc>
          <w:tcPr>
            <w:tcW w:w="3710" w:type="dxa"/>
          </w:tcPr>
          <w:p>
            <w:pPr>
              <w:pStyle w:val="TableParagraph"/>
              <w:rPr>
                <w:rFonts w:ascii="Times New Roman"/>
                <w:sz w:val="20"/>
              </w:rPr>
            </w:pPr>
          </w:p>
        </w:tc>
      </w:tr>
      <w:tr>
        <w:trPr>
          <w:trHeight w:val="357" w:hRule="atLeast"/>
        </w:trPr>
        <w:tc>
          <w:tcPr>
            <w:tcW w:w="5503" w:type="dxa"/>
          </w:tcPr>
          <w:p>
            <w:pPr>
              <w:pStyle w:val="TableParagraph"/>
              <w:spacing w:line="233" w:lineRule="exact" w:before="104"/>
              <w:ind w:left="1142"/>
              <w:rPr>
                <w:sz w:val="22"/>
              </w:rPr>
            </w:pPr>
            <w:r>
              <w:rPr>
                <w:sz w:val="22"/>
              </w:rPr>
              <w:t>(a)</w:t>
            </w:r>
            <w:r>
              <w:rPr>
                <w:spacing w:val="-6"/>
                <w:sz w:val="22"/>
              </w:rPr>
              <w:t> </w:t>
            </w:r>
            <w:r>
              <w:rPr>
                <w:sz w:val="22"/>
              </w:rPr>
              <w:t>Wreckage</w:t>
            </w:r>
            <w:r>
              <w:rPr>
                <w:spacing w:val="-5"/>
                <w:sz w:val="22"/>
              </w:rPr>
              <w:t> </w:t>
            </w:r>
            <w:r>
              <w:rPr>
                <w:sz w:val="22"/>
              </w:rPr>
              <w:t>of</w:t>
            </w:r>
            <w:r>
              <w:rPr>
                <w:spacing w:val="-3"/>
                <w:sz w:val="22"/>
              </w:rPr>
              <w:t> </w:t>
            </w:r>
            <w:r>
              <w:rPr>
                <w:sz w:val="22"/>
              </w:rPr>
              <w:t>damaged</w:t>
            </w:r>
            <w:r>
              <w:rPr>
                <w:spacing w:val="-4"/>
                <w:sz w:val="22"/>
              </w:rPr>
              <w:t> </w:t>
            </w:r>
            <w:r>
              <w:rPr>
                <w:spacing w:val="-2"/>
                <w:sz w:val="22"/>
              </w:rPr>
              <w:t>walls.</w:t>
            </w:r>
          </w:p>
        </w:tc>
        <w:tc>
          <w:tcPr>
            <w:tcW w:w="3710" w:type="dxa"/>
          </w:tcPr>
          <w:p>
            <w:pPr>
              <w:pStyle w:val="TableParagraph"/>
              <w:spacing w:line="233" w:lineRule="exact" w:before="104"/>
              <w:ind w:left="125"/>
              <w:rPr>
                <w:sz w:val="22"/>
              </w:rPr>
            </w:pPr>
            <w:r>
              <w:rPr>
                <w:sz w:val="22"/>
              </w:rPr>
              <w:t>(c)</w:t>
            </w:r>
            <w:r>
              <w:rPr>
                <w:spacing w:val="-8"/>
                <w:sz w:val="22"/>
              </w:rPr>
              <w:t> </w:t>
            </w:r>
            <w:r>
              <w:rPr>
                <w:sz w:val="22"/>
              </w:rPr>
              <w:t>Fallen</w:t>
            </w:r>
            <w:r>
              <w:rPr>
                <w:spacing w:val="-6"/>
                <w:sz w:val="22"/>
              </w:rPr>
              <w:t> </w:t>
            </w:r>
            <w:r>
              <w:rPr>
                <w:sz w:val="22"/>
              </w:rPr>
              <w:t>non-structural</w:t>
            </w:r>
            <w:r>
              <w:rPr>
                <w:spacing w:val="-10"/>
                <w:sz w:val="22"/>
              </w:rPr>
              <w:t> </w:t>
            </w:r>
            <w:r>
              <w:rPr>
                <w:spacing w:val="-2"/>
                <w:sz w:val="22"/>
              </w:rPr>
              <w:t>component.</w:t>
            </w:r>
          </w:p>
        </w:tc>
      </w:tr>
    </w:tbl>
    <w:p>
      <w:pPr>
        <w:pStyle w:val="BodyText"/>
        <w:spacing w:before="102"/>
        <w:ind w:left="245" w:right="226"/>
        <w:jc w:val="center"/>
      </w:pPr>
      <w:r>
        <w:rPr>
          <w:b/>
        </w:rPr>
        <w:t>Figure</w:t>
      </w:r>
      <w:r>
        <w:rPr>
          <w:b/>
          <w:spacing w:val="-7"/>
        </w:rPr>
        <w:t> </w:t>
      </w:r>
      <w:r>
        <w:rPr>
          <w:b/>
        </w:rPr>
        <w:t>4.47.</w:t>
      </w:r>
      <w:r>
        <w:rPr>
          <w:b/>
          <w:spacing w:val="-2"/>
        </w:rPr>
        <w:t> </w:t>
      </w:r>
      <w:r>
        <w:rPr/>
        <w:t>Damage</w:t>
      </w:r>
      <w:r>
        <w:rPr>
          <w:spacing w:val="-5"/>
        </w:rPr>
        <w:t> </w:t>
      </w:r>
      <w:r>
        <w:rPr/>
        <w:t>documented</w:t>
      </w:r>
      <w:r>
        <w:rPr>
          <w:spacing w:val="-7"/>
        </w:rPr>
        <w:t> </w:t>
      </w:r>
      <w:r>
        <w:rPr/>
        <w:t>at</w:t>
      </w:r>
      <w:r>
        <w:rPr>
          <w:spacing w:val="-7"/>
        </w:rPr>
        <w:t> </w:t>
      </w:r>
      <w:r>
        <w:rPr/>
        <w:t>Martyr</w:t>
      </w:r>
      <w:r>
        <w:rPr>
          <w:spacing w:val="-8"/>
        </w:rPr>
        <w:t> </w:t>
      </w:r>
      <w:r>
        <w:rPr/>
        <w:t>Gian</w:t>
      </w:r>
      <w:r>
        <w:rPr>
          <w:spacing w:val="-5"/>
        </w:rPr>
        <w:t> </w:t>
      </w:r>
      <w:r>
        <w:rPr/>
        <w:t>Kindergarten</w:t>
      </w:r>
      <w:r>
        <w:rPr>
          <w:spacing w:val="-6"/>
        </w:rPr>
        <w:t> </w:t>
      </w:r>
      <w:r>
        <w:rPr/>
        <w:t>(Source:</w:t>
      </w:r>
      <w:r>
        <w:rPr>
          <w:spacing w:val="-1"/>
        </w:rPr>
        <w:t> </w:t>
      </w:r>
      <w:hyperlink r:id="rId67">
        <w:r>
          <w:rPr>
            <w:color w:val="1154CC"/>
            <w:spacing w:val="-2"/>
            <w:u w:val="single" w:color="1154CC"/>
          </w:rPr>
          <w:t>ANHA</w:t>
        </w:r>
      </w:hyperlink>
      <w:r>
        <w:rPr>
          <w:spacing w:val="-2"/>
        </w:rPr>
        <w:t>).</w:t>
      </w:r>
    </w:p>
    <w:p>
      <w:pPr>
        <w:pStyle w:val="BodyText"/>
        <w:spacing w:before="157"/>
        <w:ind w:left="240" w:right="214"/>
        <w:jc w:val="both"/>
      </w:pPr>
      <w:r>
        <w:rPr/>
        <w:t>Figure 4.48 depicts the damage observed at Martyr Judy Amanous School, an RC building complex</w:t>
      </w:r>
      <w:r>
        <w:rPr>
          <w:spacing w:val="-11"/>
        </w:rPr>
        <w:t> </w:t>
      </w:r>
      <w:r>
        <w:rPr/>
        <w:t>with</w:t>
      </w:r>
      <w:r>
        <w:rPr>
          <w:spacing w:val="-14"/>
        </w:rPr>
        <w:t> </w:t>
      </w:r>
      <w:r>
        <w:rPr/>
        <w:t>masonry</w:t>
      </w:r>
      <w:r>
        <w:rPr>
          <w:spacing w:val="-11"/>
        </w:rPr>
        <w:t> </w:t>
      </w:r>
      <w:r>
        <w:rPr/>
        <w:t>infill</w:t>
      </w:r>
      <w:r>
        <w:rPr>
          <w:spacing w:val="-12"/>
        </w:rPr>
        <w:t> </w:t>
      </w:r>
      <w:r>
        <w:rPr/>
        <w:t>walls.</w:t>
      </w:r>
      <w:r>
        <w:rPr>
          <w:spacing w:val="-10"/>
        </w:rPr>
        <w:t> </w:t>
      </w:r>
      <w:r>
        <w:rPr/>
        <w:t>It</w:t>
      </w:r>
      <w:r>
        <w:rPr>
          <w:spacing w:val="-10"/>
        </w:rPr>
        <w:t> </w:t>
      </w:r>
      <w:r>
        <w:rPr/>
        <w:t>can</w:t>
      </w:r>
      <w:r>
        <w:rPr>
          <w:spacing w:val="-14"/>
        </w:rPr>
        <w:t> </w:t>
      </w:r>
      <w:r>
        <w:rPr/>
        <w:t>be</w:t>
      </w:r>
      <w:r>
        <w:rPr>
          <w:spacing w:val="-12"/>
        </w:rPr>
        <w:t> </w:t>
      </w:r>
      <w:r>
        <w:rPr/>
        <w:t>observed</w:t>
      </w:r>
      <w:r>
        <w:rPr>
          <w:spacing w:val="-12"/>
        </w:rPr>
        <w:t> </w:t>
      </w:r>
      <w:r>
        <w:rPr/>
        <w:t>that</w:t>
      </w:r>
      <w:r>
        <w:rPr>
          <w:spacing w:val="-12"/>
        </w:rPr>
        <w:t> </w:t>
      </w:r>
      <w:r>
        <w:rPr/>
        <w:t>the</w:t>
      </w:r>
      <w:r>
        <w:rPr>
          <w:spacing w:val="-14"/>
        </w:rPr>
        <w:t> </w:t>
      </w:r>
      <w:r>
        <w:rPr/>
        <w:t>façade</w:t>
      </w:r>
      <w:r>
        <w:rPr>
          <w:spacing w:val="-14"/>
        </w:rPr>
        <w:t> </w:t>
      </w:r>
      <w:r>
        <w:rPr/>
        <w:t>tiling</w:t>
      </w:r>
      <w:r>
        <w:rPr>
          <w:spacing w:val="-12"/>
        </w:rPr>
        <w:t> </w:t>
      </w:r>
      <w:r>
        <w:rPr/>
        <w:t>was</w:t>
      </w:r>
      <w:r>
        <w:rPr>
          <w:spacing w:val="-11"/>
        </w:rPr>
        <w:t> </w:t>
      </w:r>
      <w:r>
        <w:rPr/>
        <w:t>severely</w:t>
      </w:r>
      <w:r>
        <w:rPr>
          <w:spacing w:val="-13"/>
        </w:rPr>
        <w:t> </w:t>
      </w:r>
      <w:r>
        <w:rPr/>
        <w:t>damaged, probably triggered by a lack of support anchoring and tiling joints. This is particularly important because, during a seismic event, the falling non-structural elements can cause serious injury to people evacuating the buildings. A shear failure mechanism is observed in concrete beams and an OOP bending failure in the enclosing walls. It is important to comment that geographical localization of the damaged schools and visual evidence of the infrastructure before the earthquake sequence has not been easy to obtain, as services like Google Street View are restricted in Syria.</w:t>
      </w:r>
    </w:p>
    <w:p>
      <w:pPr>
        <w:pStyle w:val="BodyText"/>
        <w:spacing w:before="8" w:after="1"/>
        <w:rPr>
          <w:sz w:val="8"/>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54"/>
        <w:gridCol w:w="4419"/>
      </w:tblGrid>
      <w:tr>
        <w:trPr>
          <w:trHeight w:val="2878" w:hRule="atLeast"/>
        </w:trPr>
        <w:tc>
          <w:tcPr>
            <w:tcW w:w="4854" w:type="dxa"/>
          </w:tcPr>
          <w:p>
            <w:pPr>
              <w:pStyle w:val="TableParagraph"/>
              <w:rPr>
                <w:rFonts w:ascii="Times New Roman"/>
                <w:sz w:val="20"/>
              </w:rPr>
            </w:pPr>
          </w:p>
        </w:tc>
        <w:tc>
          <w:tcPr>
            <w:tcW w:w="4419" w:type="dxa"/>
          </w:tcPr>
          <w:p>
            <w:pPr>
              <w:pStyle w:val="TableParagraph"/>
              <w:rPr>
                <w:rFonts w:ascii="Times New Roman"/>
                <w:sz w:val="20"/>
              </w:rPr>
            </w:pPr>
          </w:p>
        </w:tc>
      </w:tr>
    </w:tbl>
    <w:p>
      <w:pPr>
        <w:pStyle w:val="BodyText"/>
        <w:spacing w:before="141"/>
        <w:ind w:left="248" w:right="226"/>
        <w:jc w:val="center"/>
      </w:pPr>
      <w:r>
        <w:rPr>
          <w:b/>
        </w:rPr>
        <w:t>Figure</w:t>
      </w:r>
      <w:r>
        <w:rPr>
          <w:b/>
          <w:spacing w:val="-6"/>
        </w:rPr>
        <w:t> </w:t>
      </w:r>
      <w:r>
        <w:rPr>
          <w:b/>
        </w:rPr>
        <w:t>4.48.</w:t>
      </w:r>
      <w:r>
        <w:rPr>
          <w:b/>
          <w:spacing w:val="-2"/>
        </w:rPr>
        <w:t> </w:t>
      </w:r>
      <w:r>
        <w:rPr/>
        <w:t>Damage</w:t>
      </w:r>
      <w:r>
        <w:rPr>
          <w:spacing w:val="-5"/>
        </w:rPr>
        <w:t> </w:t>
      </w:r>
      <w:r>
        <w:rPr/>
        <w:t>at</w:t>
      </w:r>
      <w:r>
        <w:rPr>
          <w:spacing w:val="-6"/>
        </w:rPr>
        <w:t> </w:t>
      </w:r>
      <w:r>
        <w:rPr/>
        <w:t>Martyr</w:t>
      </w:r>
      <w:r>
        <w:rPr>
          <w:spacing w:val="-6"/>
        </w:rPr>
        <w:t> </w:t>
      </w:r>
      <w:r>
        <w:rPr/>
        <w:t>Judy</w:t>
      </w:r>
      <w:r>
        <w:rPr>
          <w:spacing w:val="-7"/>
        </w:rPr>
        <w:t> </w:t>
      </w:r>
      <w:r>
        <w:rPr/>
        <w:t>Amanous</w:t>
      </w:r>
      <w:r>
        <w:rPr>
          <w:spacing w:val="-7"/>
        </w:rPr>
        <w:t> </w:t>
      </w:r>
      <w:r>
        <w:rPr/>
        <w:t>School</w:t>
      </w:r>
      <w:r>
        <w:rPr>
          <w:spacing w:val="-6"/>
        </w:rPr>
        <w:t> </w:t>
      </w:r>
      <w:r>
        <w:rPr/>
        <w:t>(Source: </w:t>
      </w:r>
      <w:hyperlink r:id="rId67">
        <w:r>
          <w:rPr>
            <w:color w:val="1154CC"/>
            <w:spacing w:val="-2"/>
            <w:u w:val="single" w:color="1154CC"/>
          </w:rPr>
          <w:t>ANHA</w:t>
        </w:r>
      </w:hyperlink>
      <w:r>
        <w:rPr>
          <w:spacing w:val="-2"/>
        </w:rPr>
        <w:t>).</w:t>
      </w:r>
    </w:p>
    <w:p>
      <w:pPr>
        <w:spacing w:after="0"/>
        <w:jc w:val="center"/>
        <w:sectPr>
          <w:pgSz w:w="12240" w:h="15840"/>
          <w:pgMar w:header="0" w:footer="1712" w:top="1560" w:bottom="1980" w:left="1200" w:right="1220"/>
        </w:sectPr>
      </w:pPr>
    </w:p>
    <w:p>
      <w:pPr>
        <w:pStyle w:val="Heading3"/>
        <w:numPr>
          <w:ilvl w:val="1"/>
          <w:numId w:val="16"/>
        </w:numPr>
        <w:tabs>
          <w:tab w:pos="960" w:val="left" w:leader="none"/>
        </w:tabs>
        <w:spacing w:line="240" w:lineRule="auto" w:before="69" w:after="0"/>
        <w:ind w:left="960" w:right="0" w:hanging="720"/>
        <w:jc w:val="left"/>
      </w:pPr>
      <w:bookmarkStart w:name="_bookmark44" w:id="45"/>
      <w:bookmarkEnd w:id="45"/>
      <w:r>
        <w:rPr>
          <w:b w:val="0"/>
        </w:rPr>
      </w:r>
      <w:r>
        <w:rPr/>
        <w:t>Hospitals</w:t>
      </w:r>
      <w:r>
        <w:rPr>
          <w:spacing w:val="-3"/>
        </w:rPr>
        <w:t> </w:t>
      </w:r>
      <w:r>
        <w:rPr/>
        <w:t>and</w:t>
      </w:r>
      <w:r>
        <w:rPr>
          <w:spacing w:val="-3"/>
        </w:rPr>
        <w:t> </w:t>
      </w:r>
      <w:r>
        <w:rPr/>
        <w:t>Health</w:t>
      </w:r>
      <w:r>
        <w:rPr>
          <w:spacing w:val="-5"/>
        </w:rPr>
        <w:t> </w:t>
      </w:r>
      <w:r>
        <w:rPr>
          <w:spacing w:val="-4"/>
        </w:rPr>
        <w:t>Care</w:t>
      </w:r>
    </w:p>
    <w:p>
      <w:pPr>
        <w:pStyle w:val="BodyText"/>
        <w:spacing w:before="141"/>
        <w:ind w:left="240" w:right="211"/>
        <w:jc w:val="both"/>
      </w:pPr>
      <w:r>
        <w:rPr/>
        <w:t>Damage</w:t>
      </w:r>
      <w:r>
        <w:rPr>
          <w:spacing w:val="-14"/>
        </w:rPr>
        <w:t> </w:t>
      </w:r>
      <w:r>
        <w:rPr/>
        <w:t>to</w:t>
      </w:r>
      <w:r>
        <w:rPr>
          <w:spacing w:val="-11"/>
        </w:rPr>
        <w:t> </w:t>
      </w:r>
      <w:r>
        <w:rPr/>
        <w:t>hospitals</w:t>
      </w:r>
      <w:r>
        <w:rPr>
          <w:spacing w:val="-11"/>
        </w:rPr>
        <w:t> </w:t>
      </w:r>
      <w:r>
        <w:rPr/>
        <w:t>in</w:t>
      </w:r>
      <w:r>
        <w:rPr>
          <w:spacing w:val="-14"/>
        </w:rPr>
        <w:t> </w:t>
      </w:r>
      <w:r>
        <w:rPr/>
        <w:t>the</w:t>
      </w:r>
      <w:r>
        <w:rPr>
          <w:spacing w:val="-11"/>
        </w:rPr>
        <w:t> </w:t>
      </w:r>
      <w:r>
        <w:rPr/>
        <w:t>affected</w:t>
      </w:r>
      <w:r>
        <w:rPr>
          <w:spacing w:val="-16"/>
        </w:rPr>
        <w:t> </w:t>
      </w:r>
      <w:r>
        <w:rPr/>
        <w:t>region</w:t>
      </w:r>
      <w:r>
        <w:rPr>
          <w:spacing w:val="-11"/>
        </w:rPr>
        <w:t> </w:t>
      </w:r>
      <w:r>
        <w:rPr/>
        <w:t>was</w:t>
      </w:r>
      <w:r>
        <w:rPr>
          <w:spacing w:val="-11"/>
        </w:rPr>
        <w:t> </w:t>
      </w:r>
      <w:r>
        <w:rPr/>
        <w:t>significant,</w:t>
      </w:r>
      <w:r>
        <w:rPr>
          <w:spacing w:val="-12"/>
        </w:rPr>
        <w:t> </w:t>
      </w:r>
      <w:r>
        <w:rPr/>
        <w:t>and</w:t>
      </w:r>
      <w:r>
        <w:rPr>
          <w:spacing w:val="-14"/>
        </w:rPr>
        <w:t> </w:t>
      </w:r>
      <w:r>
        <w:rPr/>
        <w:t>World</w:t>
      </w:r>
      <w:r>
        <w:rPr>
          <w:spacing w:val="-14"/>
        </w:rPr>
        <w:t> </w:t>
      </w:r>
      <w:r>
        <w:rPr/>
        <w:t>Health</w:t>
      </w:r>
      <w:r>
        <w:rPr>
          <w:spacing w:val="-11"/>
        </w:rPr>
        <w:t> </w:t>
      </w:r>
      <w:r>
        <w:rPr/>
        <w:t>Organization</w:t>
      </w:r>
      <w:r>
        <w:rPr>
          <w:spacing w:val="-14"/>
        </w:rPr>
        <w:t> </w:t>
      </w:r>
      <w:r>
        <w:rPr/>
        <w:t>(WHO) spokeswoman</w:t>
      </w:r>
      <w:r>
        <w:rPr>
          <w:spacing w:val="-7"/>
        </w:rPr>
        <w:t> </w:t>
      </w:r>
      <w:r>
        <w:rPr/>
        <w:t>Harris</w:t>
      </w:r>
      <w:r>
        <w:rPr>
          <w:spacing w:val="-7"/>
        </w:rPr>
        <w:t> </w:t>
      </w:r>
      <w:r>
        <w:rPr/>
        <w:t>mentioned</w:t>
      </w:r>
      <w:r>
        <w:rPr>
          <w:spacing w:val="-5"/>
        </w:rPr>
        <w:t> </w:t>
      </w:r>
      <w:r>
        <w:rPr/>
        <w:t>impacts</w:t>
      </w:r>
      <w:r>
        <w:rPr>
          <w:spacing w:val="-7"/>
        </w:rPr>
        <w:t> </w:t>
      </w:r>
      <w:r>
        <w:rPr/>
        <w:t>on</w:t>
      </w:r>
      <w:r>
        <w:rPr>
          <w:spacing w:val="-8"/>
        </w:rPr>
        <w:t> </w:t>
      </w:r>
      <w:r>
        <w:rPr/>
        <w:t>health</w:t>
      </w:r>
      <w:r>
        <w:rPr>
          <w:spacing w:val="-5"/>
        </w:rPr>
        <w:t> </w:t>
      </w:r>
      <w:r>
        <w:rPr/>
        <w:t>care</w:t>
      </w:r>
      <w:r>
        <w:rPr>
          <w:spacing w:val="-7"/>
        </w:rPr>
        <w:t> </w:t>
      </w:r>
      <w:r>
        <w:rPr/>
        <w:t>in</w:t>
      </w:r>
      <w:r>
        <w:rPr>
          <w:spacing w:val="-5"/>
        </w:rPr>
        <w:t> </w:t>
      </w:r>
      <w:r>
        <w:rPr/>
        <w:t>Türkiye</w:t>
      </w:r>
      <w:r>
        <w:rPr>
          <w:spacing w:val="-5"/>
        </w:rPr>
        <w:t> </w:t>
      </w:r>
      <w:r>
        <w:rPr/>
        <w:t>and</w:t>
      </w:r>
      <w:r>
        <w:rPr>
          <w:spacing w:val="-7"/>
        </w:rPr>
        <w:t> </w:t>
      </w:r>
      <w:r>
        <w:rPr/>
        <w:t>Syria</w:t>
      </w:r>
      <w:r>
        <w:rPr>
          <w:spacing w:val="-5"/>
        </w:rPr>
        <w:t> </w:t>
      </w:r>
      <w:r>
        <w:rPr/>
        <w:t>as</w:t>
      </w:r>
      <w:r>
        <w:rPr>
          <w:spacing w:val="-7"/>
        </w:rPr>
        <w:t> </w:t>
      </w:r>
      <w:r>
        <w:rPr/>
        <w:t>“</w:t>
      </w:r>
      <w:r>
        <w:rPr>
          <w:i/>
        </w:rPr>
        <w:t>huge</w:t>
      </w:r>
      <w:r>
        <w:rPr>
          <w:i/>
          <w:spacing w:val="-8"/>
        </w:rPr>
        <w:t> </w:t>
      </w:r>
      <w:r>
        <w:rPr>
          <w:i/>
        </w:rPr>
        <w:t>long-term</w:t>
      </w:r>
      <w:r>
        <w:rPr/>
        <w:t>” issues (Francis and Nadhir, 2023). Hundreds of medical facilities were damaged, disrupting treatment</w:t>
      </w:r>
      <w:r>
        <w:rPr>
          <w:spacing w:val="-8"/>
        </w:rPr>
        <w:t> </w:t>
      </w:r>
      <w:r>
        <w:rPr/>
        <w:t>capacities</w:t>
      </w:r>
      <w:r>
        <w:rPr>
          <w:spacing w:val="-10"/>
        </w:rPr>
        <w:t> </w:t>
      </w:r>
      <w:r>
        <w:rPr/>
        <w:t>across</w:t>
      </w:r>
      <w:r>
        <w:rPr>
          <w:spacing w:val="-7"/>
        </w:rPr>
        <w:t> </w:t>
      </w:r>
      <w:r>
        <w:rPr/>
        <w:t>large</w:t>
      </w:r>
      <w:r>
        <w:rPr>
          <w:spacing w:val="-12"/>
        </w:rPr>
        <w:t> </w:t>
      </w:r>
      <w:r>
        <w:rPr/>
        <w:t>regions.</w:t>
      </w:r>
      <w:r>
        <w:rPr>
          <w:spacing w:val="-8"/>
        </w:rPr>
        <w:t> </w:t>
      </w:r>
      <w:r>
        <w:rPr/>
        <w:t>These</w:t>
      </w:r>
      <w:r>
        <w:rPr>
          <w:spacing w:val="-10"/>
        </w:rPr>
        <w:t> </w:t>
      </w:r>
      <w:r>
        <w:rPr/>
        <w:t>levels</w:t>
      </w:r>
      <w:r>
        <w:rPr>
          <w:spacing w:val="-7"/>
        </w:rPr>
        <w:t> </w:t>
      </w:r>
      <w:r>
        <w:rPr/>
        <w:t>of</w:t>
      </w:r>
      <w:r>
        <w:rPr>
          <w:spacing w:val="-9"/>
        </w:rPr>
        <w:t> </w:t>
      </w:r>
      <w:r>
        <w:rPr/>
        <w:t>hospital</w:t>
      </w:r>
      <w:r>
        <w:rPr>
          <w:spacing w:val="-8"/>
        </w:rPr>
        <w:t> </w:t>
      </w:r>
      <w:r>
        <w:rPr/>
        <w:t>system’s</w:t>
      </w:r>
      <w:r>
        <w:rPr>
          <w:spacing w:val="-7"/>
        </w:rPr>
        <w:t> </w:t>
      </w:r>
      <w:r>
        <w:rPr/>
        <w:t>damage</w:t>
      </w:r>
      <w:r>
        <w:rPr>
          <w:spacing w:val="-10"/>
        </w:rPr>
        <w:t> </w:t>
      </w:r>
      <w:r>
        <w:rPr/>
        <w:t>were</w:t>
      </w:r>
      <w:r>
        <w:rPr>
          <w:spacing w:val="-9"/>
        </w:rPr>
        <w:t> </w:t>
      </w:r>
      <w:r>
        <w:rPr/>
        <w:t>critical since tens of</w:t>
      </w:r>
      <w:r>
        <w:rPr>
          <w:spacing w:val="-1"/>
        </w:rPr>
        <w:t> </w:t>
      </w:r>
      <w:r>
        <w:rPr/>
        <w:t>thousands</w:t>
      </w:r>
      <w:r>
        <w:rPr>
          <w:spacing w:val="-1"/>
        </w:rPr>
        <w:t> </w:t>
      </w:r>
      <w:r>
        <w:rPr/>
        <w:t>of people were injured, as reported in Section 1.1, putting heavy strains on the affected healthcare system.</w:t>
      </w:r>
    </w:p>
    <w:p>
      <w:pPr>
        <w:pStyle w:val="BodyText"/>
        <w:spacing w:before="119"/>
        <w:ind w:left="240" w:right="217"/>
        <w:jc w:val="both"/>
      </w:pPr>
      <w:r>
        <w:rPr/>
        <w:t>Several</w:t>
      </w:r>
      <w:r>
        <w:rPr>
          <w:spacing w:val="-5"/>
        </w:rPr>
        <w:t> </w:t>
      </w:r>
      <w:r>
        <w:rPr/>
        <w:t>hospital</w:t>
      </w:r>
      <w:r>
        <w:rPr>
          <w:spacing w:val="-5"/>
        </w:rPr>
        <w:t> </w:t>
      </w:r>
      <w:r>
        <w:rPr/>
        <w:t>buildings</w:t>
      </w:r>
      <w:r>
        <w:rPr>
          <w:spacing w:val="-4"/>
        </w:rPr>
        <w:t> </w:t>
      </w:r>
      <w:r>
        <w:rPr/>
        <w:t>experienced</w:t>
      </w:r>
      <w:r>
        <w:rPr>
          <w:spacing w:val="-4"/>
        </w:rPr>
        <w:t> </w:t>
      </w:r>
      <w:r>
        <w:rPr/>
        <w:t>complete</w:t>
      </w:r>
      <w:r>
        <w:rPr>
          <w:spacing w:val="-5"/>
        </w:rPr>
        <w:t> </w:t>
      </w:r>
      <w:r>
        <w:rPr/>
        <w:t>failure</w:t>
      </w:r>
      <w:r>
        <w:rPr>
          <w:spacing w:val="-4"/>
        </w:rPr>
        <w:t> </w:t>
      </w:r>
      <w:r>
        <w:rPr/>
        <w:t>with</w:t>
      </w:r>
      <w:r>
        <w:rPr>
          <w:spacing w:val="-4"/>
        </w:rPr>
        <w:t> </w:t>
      </w:r>
      <w:r>
        <w:rPr/>
        <w:t>patients</w:t>
      </w:r>
      <w:r>
        <w:rPr>
          <w:spacing w:val="-4"/>
        </w:rPr>
        <w:t> </w:t>
      </w:r>
      <w:r>
        <w:rPr/>
        <w:t>and</w:t>
      </w:r>
      <w:r>
        <w:rPr>
          <w:spacing w:val="-9"/>
        </w:rPr>
        <w:t> </w:t>
      </w:r>
      <w:r>
        <w:rPr/>
        <w:t>medical</w:t>
      </w:r>
      <w:r>
        <w:rPr>
          <w:spacing w:val="-5"/>
        </w:rPr>
        <w:t> </w:t>
      </w:r>
      <w:r>
        <w:rPr/>
        <w:t>staff</w:t>
      </w:r>
      <w:r>
        <w:rPr>
          <w:spacing w:val="-3"/>
        </w:rPr>
        <w:t> </w:t>
      </w:r>
      <w:r>
        <w:rPr/>
        <w:t>inside</w:t>
      </w:r>
      <w:r>
        <w:rPr>
          <w:spacing w:val="-7"/>
        </w:rPr>
        <w:t> </w:t>
      </w:r>
      <w:r>
        <w:rPr/>
        <w:t>the destroyed</w:t>
      </w:r>
      <w:r>
        <w:rPr>
          <w:spacing w:val="-6"/>
        </w:rPr>
        <w:t> </w:t>
      </w:r>
      <w:r>
        <w:rPr/>
        <w:t>facilities.</w:t>
      </w:r>
      <w:r>
        <w:rPr>
          <w:spacing w:val="-1"/>
        </w:rPr>
        <w:t> </w:t>
      </w:r>
      <w:r>
        <w:rPr/>
        <w:t>Reports</w:t>
      </w:r>
      <w:r>
        <w:rPr>
          <w:spacing w:val="-4"/>
        </w:rPr>
        <w:t> </w:t>
      </w:r>
      <w:r>
        <w:rPr/>
        <w:t>from</w:t>
      </w:r>
      <w:r>
        <w:rPr>
          <w:spacing w:val="-3"/>
        </w:rPr>
        <w:t> </w:t>
      </w:r>
      <w:r>
        <w:rPr/>
        <w:t>the</w:t>
      </w:r>
      <w:r>
        <w:rPr>
          <w:spacing w:val="-4"/>
        </w:rPr>
        <w:t> </w:t>
      </w:r>
      <w:r>
        <w:rPr/>
        <w:t>Turkish</w:t>
      </w:r>
      <w:r>
        <w:rPr>
          <w:spacing w:val="-4"/>
        </w:rPr>
        <w:t> </w:t>
      </w:r>
      <w:r>
        <w:rPr/>
        <w:t>Ministry</w:t>
      </w:r>
      <w:r>
        <w:rPr>
          <w:spacing w:val="-4"/>
        </w:rPr>
        <w:t> </w:t>
      </w:r>
      <w:r>
        <w:rPr/>
        <w:t>of</w:t>
      </w:r>
      <w:r>
        <w:rPr>
          <w:spacing w:val="-3"/>
        </w:rPr>
        <w:t> </w:t>
      </w:r>
      <w:r>
        <w:rPr/>
        <w:t>Health</w:t>
      </w:r>
      <w:r>
        <w:rPr>
          <w:spacing w:val="-4"/>
        </w:rPr>
        <w:t> </w:t>
      </w:r>
      <w:r>
        <w:rPr/>
        <w:t>indicate</w:t>
      </w:r>
      <w:r>
        <w:rPr>
          <w:spacing w:val="-3"/>
        </w:rPr>
        <w:t> </w:t>
      </w:r>
      <w:r>
        <w:rPr/>
        <w:t>that</w:t>
      </w:r>
      <w:r>
        <w:rPr>
          <w:spacing w:val="-1"/>
        </w:rPr>
        <w:t> </w:t>
      </w:r>
      <w:r>
        <w:rPr/>
        <w:t>at</w:t>
      </w:r>
      <w:r>
        <w:rPr>
          <w:spacing w:val="-3"/>
        </w:rPr>
        <w:t> </w:t>
      </w:r>
      <w:r>
        <w:rPr/>
        <w:t>least</w:t>
      </w:r>
      <w:r>
        <w:rPr>
          <w:spacing w:val="-3"/>
        </w:rPr>
        <w:t> </w:t>
      </w:r>
      <w:r>
        <w:rPr/>
        <w:t>15</w:t>
      </w:r>
      <w:r>
        <w:rPr>
          <w:spacing w:val="-2"/>
        </w:rPr>
        <w:t> </w:t>
      </w:r>
      <w:r>
        <w:rPr/>
        <w:t>hospitals were severely damaged or collapsed, and about half of them are in the most affected area (Reliefweb 2023c). In addition, the Turkish health minister reported that on February 8, 77 field hospitals were set up across 10 regions (Francis and Nadhir, 2023).</w:t>
      </w:r>
    </w:p>
    <w:p>
      <w:pPr>
        <w:pStyle w:val="BodyText"/>
        <w:spacing w:before="120"/>
        <w:ind w:left="240" w:right="213"/>
        <w:jc w:val="both"/>
      </w:pPr>
      <w:r>
        <w:rPr/>
        <w:t>Hatay</w:t>
      </w:r>
      <w:r>
        <w:rPr>
          <w:spacing w:val="-14"/>
        </w:rPr>
        <w:t> </w:t>
      </w:r>
      <w:r>
        <w:rPr/>
        <w:t>province</w:t>
      </w:r>
      <w:r>
        <w:rPr>
          <w:spacing w:val="-14"/>
        </w:rPr>
        <w:t> </w:t>
      </w:r>
      <w:r>
        <w:rPr/>
        <w:t>is</w:t>
      </w:r>
      <w:r>
        <w:rPr>
          <w:spacing w:val="-13"/>
        </w:rPr>
        <w:t> </w:t>
      </w:r>
      <w:r>
        <w:rPr/>
        <w:t>one</w:t>
      </w:r>
      <w:r>
        <w:rPr>
          <w:spacing w:val="-14"/>
        </w:rPr>
        <w:t> </w:t>
      </w:r>
      <w:r>
        <w:rPr/>
        <w:t>of</w:t>
      </w:r>
      <w:r>
        <w:rPr>
          <w:spacing w:val="-15"/>
        </w:rPr>
        <w:t> </w:t>
      </w:r>
      <w:r>
        <w:rPr/>
        <w:t>the</w:t>
      </w:r>
      <w:r>
        <w:rPr>
          <w:spacing w:val="-14"/>
        </w:rPr>
        <w:t> </w:t>
      </w:r>
      <w:r>
        <w:rPr/>
        <w:t>most</w:t>
      </w:r>
      <w:r>
        <w:rPr>
          <w:spacing w:val="-12"/>
        </w:rPr>
        <w:t> </w:t>
      </w:r>
      <w:r>
        <w:rPr/>
        <w:t>affected</w:t>
      </w:r>
      <w:r>
        <w:rPr>
          <w:spacing w:val="-16"/>
        </w:rPr>
        <w:t> </w:t>
      </w:r>
      <w:r>
        <w:rPr/>
        <w:t>regions</w:t>
      </w:r>
      <w:r>
        <w:rPr>
          <w:spacing w:val="-15"/>
        </w:rPr>
        <w:t> </w:t>
      </w:r>
      <w:r>
        <w:rPr/>
        <w:t>after</w:t>
      </w:r>
      <w:r>
        <w:rPr>
          <w:spacing w:val="-13"/>
        </w:rPr>
        <w:t> </w:t>
      </w:r>
      <w:r>
        <w:rPr/>
        <w:t>the</w:t>
      </w:r>
      <w:r>
        <w:rPr>
          <w:spacing w:val="-14"/>
        </w:rPr>
        <w:t> </w:t>
      </w:r>
      <w:r>
        <w:rPr/>
        <w:t>earthquake</w:t>
      </w:r>
      <w:r>
        <w:rPr>
          <w:spacing w:val="-14"/>
        </w:rPr>
        <w:t> </w:t>
      </w:r>
      <w:r>
        <w:rPr/>
        <w:t>sequence.</w:t>
      </w:r>
      <w:r>
        <w:rPr>
          <w:spacing w:val="-12"/>
        </w:rPr>
        <w:t> </w:t>
      </w:r>
      <w:r>
        <w:rPr/>
        <w:t>Its</w:t>
      </w:r>
      <w:r>
        <w:rPr>
          <w:spacing w:val="-13"/>
        </w:rPr>
        <w:t> </w:t>
      </w:r>
      <w:r>
        <w:rPr/>
        <w:t>government announced</w:t>
      </w:r>
      <w:r>
        <w:rPr>
          <w:spacing w:val="-5"/>
        </w:rPr>
        <w:t> </w:t>
      </w:r>
      <w:r>
        <w:rPr/>
        <w:t>that</w:t>
      </w:r>
      <w:r>
        <w:rPr>
          <w:spacing w:val="-4"/>
        </w:rPr>
        <w:t> </w:t>
      </w:r>
      <w:r>
        <w:rPr/>
        <w:t>two</w:t>
      </w:r>
      <w:r>
        <w:rPr>
          <w:spacing w:val="-5"/>
        </w:rPr>
        <w:t> </w:t>
      </w:r>
      <w:r>
        <w:rPr/>
        <w:t>state</w:t>
      </w:r>
      <w:r>
        <w:rPr>
          <w:spacing w:val="-6"/>
        </w:rPr>
        <w:t> </w:t>
      </w:r>
      <w:r>
        <w:rPr/>
        <w:t>hospitals</w:t>
      </w:r>
      <w:r>
        <w:rPr>
          <w:spacing w:val="-5"/>
        </w:rPr>
        <w:t> </w:t>
      </w:r>
      <w:r>
        <w:rPr/>
        <w:t>were</w:t>
      </w:r>
      <w:r>
        <w:rPr>
          <w:spacing w:val="-5"/>
        </w:rPr>
        <w:t> </w:t>
      </w:r>
      <w:r>
        <w:rPr/>
        <w:t>completely</w:t>
      </w:r>
      <w:r>
        <w:rPr>
          <w:spacing w:val="-5"/>
        </w:rPr>
        <w:t> </w:t>
      </w:r>
      <w:r>
        <w:rPr/>
        <w:t>destroyed,</w:t>
      </w:r>
      <w:r>
        <w:rPr>
          <w:spacing w:val="-4"/>
        </w:rPr>
        <w:t> </w:t>
      </w:r>
      <w:r>
        <w:rPr/>
        <w:t>one</w:t>
      </w:r>
      <w:r>
        <w:rPr>
          <w:spacing w:val="-5"/>
        </w:rPr>
        <w:t> </w:t>
      </w:r>
      <w:r>
        <w:rPr/>
        <w:t>of</w:t>
      </w:r>
      <w:r>
        <w:rPr>
          <w:spacing w:val="-5"/>
        </w:rPr>
        <w:t> </w:t>
      </w:r>
      <w:r>
        <w:rPr/>
        <w:t>the</w:t>
      </w:r>
      <w:r>
        <w:rPr>
          <w:spacing w:val="-5"/>
        </w:rPr>
        <w:t> </w:t>
      </w:r>
      <w:r>
        <w:rPr/>
        <w:t>three</w:t>
      </w:r>
      <w:r>
        <w:rPr>
          <w:spacing w:val="-5"/>
        </w:rPr>
        <w:t> </w:t>
      </w:r>
      <w:r>
        <w:rPr/>
        <w:t>private</w:t>
      </w:r>
      <w:r>
        <w:rPr>
          <w:spacing w:val="-5"/>
        </w:rPr>
        <w:t> </w:t>
      </w:r>
      <w:r>
        <w:rPr/>
        <w:t>hospitals collapsed, and the City Hospital was damaged (TGRT HABER 2023). Figure 4.49 shows collapsed</w:t>
      </w:r>
      <w:r>
        <w:rPr>
          <w:spacing w:val="-3"/>
        </w:rPr>
        <w:t> </w:t>
      </w:r>
      <w:r>
        <w:rPr/>
        <w:t>hospitals</w:t>
      </w:r>
      <w:r>
        <w:rPr>
          <w:spacing w:val="-2"/>
        </w:rPr>
        <w:t> </w:t>
      </w:r>
      <w:r>
        <w:rPr/>
        <w:t>in</w:t>
      </w:r>
      <w:r>
        <w:rPr>
          <w:spacing w:val="-3"/>
        </w:rPr>
        <w:t> </w:t>
      </w:r>
      <w:r>
        <w:rPr/>
        <w:t>Hatay</w:t>
      </w:r>
      <w:r>
        <w:rPr>
          <w:spacing w:val="-3"/>
        </w:rPr>
        <w:t> </w:t>
      </w:r>
      <w:r>
        <w:rPr/>
        <w:t>province.</w:t>
      </w:r>
      <w:r>
        <w:rPr>
          <w:spacing w:val="-4"/>
        </w:rPr>
        <w:t> </w:t>
      </w:r>
      <w:r>
        <w:rPr/>
        <w:t>The</w:t>
      </w:r>
      <w:r>
        <w:rPr>
          <w:spacing w:val="-3"/>
        </w:rPr>
        <w:t> </w:t>
      </w:r>
      <w:r>
        <w:rPr/>
        <w:t>images</w:t>
      </w:r>
      <w:r>
        <w:rPr>
          <w:spacing w:val="-2"/>
        </w:rPr>
        <w:t> </w:t>
      </w:r>
      <w:r>
        <w:rPr/>
        <w:t>suggest</w:t>
      </w:r>
      <w:r>
        <w:rPr>
          <w:spacing w:val="-4"/>
        </w:rPr>
        <w:t> </w:t>
      </w:r>
      <w:r>
        <w:rPr/>
        <w:t>that</w:t>
      </w:r>
      <w:r>
        <w:rPr>
          <w:spacing w:val="-4"/>
        </w:rPr>
        <w:t> </w:t>
      </w:r>
      <w:r>
        <w:rPr/>
        <w:t>the</w:t>
      </w:r>
      <w:r>
        <w:rPr>
          <w:spacing w:val="-3"/>
        </w:rPr>
        <w:t> </w:t>
      </w:r>
      <w:r>
        <w:rPr/>
        <w:t>buildings</w:t>
      </w:r>
      <w:r>
        <w:rPr>
          <w:spacing w:val="-2"/>
        </w:rPr>
        <w:t> </w:t>
      </w:r>
      <w:r>
        <w:rPr/>
        <w:t>were</w:t>
      </w:r>
      <w:r>
        <w:rPr>
          <w:spacing w:val="-2"/>
        </w:rPr>
        <w:t> </w:t>
      </w:r>
      <w:r>
        <w:rPr/>
        <w:t>old,</w:t>
      </w:r>
      <w:r>
        <w:rPr>
          <w:spacing w:val="-4"/>
        </w:rPr>
        <w:t> </w:t>
      </w:r>
      <w:r>
        <w:rPr/>
        <w:t>thus</w:t>
      </w:r>
      <w:r>
        <w:rPr>
          <w:spacing w:val="-2"/>
        </w:rPr>
        <w:t> </w:t>
      </w:r>
      <w:r>
        <w:rPr/>
        <w:t>they very likely did not meet the structural provisions required in the current TBSC.</w:t>
      </w:r>
    </w:p>
    <w:p>
      <w:pPr>
        <w:pStyle w:val="BodyText"/>
        <w:rPr>
          <w:sz w:val="20"/>
        </w:rPr>
      </w:pPr>
    </w:p>
    <w:p>
      <w:pPr>
        <w:pStyle w:val="BodyText"/>
        <w:spacing w:before="11"/>
        <w:rPr>
          <w:sz w:val="13"/>
        </w:rPr>
      </w:pPr>
    </w:p>
    <w:tbl>
      <w:tblPr>
        <w:tblW w:w="0" w:type="auto"/>
        <w:jc w:val="left"/>
        <w:tblInd w:w="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87"/>
        <w:gridCol w:w="4562"/>
      </w:tblGrid>
      <w:tr>
        <w:trPr>
          <w:trHeight w:val="2557" w:hRule="atLeast"/>
        </w:trPr>
        <w:tc>
          <w:tcPr>
            <w:tcW w:w="4587" w:type="dxa"/>
          </w:tcPr>
          <w:p>
            <w:pPr>
              <w:pStyle w:val="TableParagraph"/>
              <w:rPr>
                <w:rFonts w:ascii="Times New Roman"/>
                <w:sz w:val="20"/>
              </w:rPr>
            </w:pPr>
          </w:p>
        </w:tc>
        <w:tc>
          <w:tcPr>
            <w:tcW w:w="4562" w:type="dxa"/>
          </w:tcPr>
          <w:p>
            <w:pPr>
              <w:pStyle w:val="TableParagraph"/>
              <w:rPr>
                <w:rFonts w:ascii="Times New Roman"/>
                <w:sz w:val="20"/>
              </w:rPr>
            </w:pPr>
          </w:p>
        </w:tc>
      </w:tr>
      <w:tr>
        <w:trPr>
          <w:trHeight w:val="610" w:hRule="atLeast"/>
        </w:trPr>
        <w:tc>
          <w:tcPr>
            <w:tcW w:w="4587" w:type="dxa"/>
          </w:tcPr>
          <w:p>
            <w:pPr>
              <w:pStyle w:val="TableParagraph"/>
              <w:rPr>
                <w:sz w:val="20"/>
              </w:rPr>
            </w:pPr>
          </w:p>
          <w:p>
            <w:pPr>
              <w:pStyle w:val="TableParagraph"/>
              <w:ind w:left="112"/>
              <w:rPr>
                <w:sz w:val="22"/>
              </w:rPr>
            </w:pPr>
            <w:r>
              <w:rPr>
                <w:sz w:val="22"/>
              </w:rPr>
              <w:t>(a)</w:t>
            </w:r>
            <w:r>
              <w:rPr>
                <w:spacing w:val="-5"/>
                <w:sz w:val="22"/>
              </w:rPr>
              <w:t> </w:t>
            </w:r>
            <w:r>
              <w:rPr>
                <w:sz w:val="22"/>
              </w:rPr>
              <w:t>Şanlıurfa</w:t>
            </w:r>
            <w:r>
              <w:rPr>
                <w:spacing w:val="-6"/>
                <w:sz w:val="22"/>
              </w:rPr>
              <w:t> </w:t>
            </w:r>
            <w:r>
              <w:rPr>
                <w:sz w:val="22"/>
              </w:rPr>
              <w:t>City</w:t>
            </w:r>
            <w:r>
              <w:rPr>
                <w:spacing w:val="-8"/>
                <w:sz w:val="22"/>
              </w:rPr>
              <w:t> </w:t>
            </w:r>
            <w:r>
              <w:rPr>
                <w:sz w:val="22"/>
              </w:rPr>
              <w:t>Hospital</w:t>
            </w:r>
            <w:r>
              <w:rPr>
                <w:spacing w:val="-6"/>
                <w:sz w:val="22"/>
              </w:rPr>
              <w:t> </w:t>
            </w:r>
            <w:r>
              <w:rPr>
                <w:sz w:val="22"/>
              </w:rPr>
              <w:t>(Source:</w:t>
            </w:r>
            <w:r>
              <w:rPr>
                <w:spacing w:val="-2"/>
                <w:sz w:val="22"/>
              </w:rPr>
              <w:t> </w:t>
            </w:r>
            <w:hyperlink r:id="rId68">
              <w:r>
                <w:rPr>
                  <w:color w:val="1154CC"/>
                  <w:spacing w:val="-2"/>
                  <w:sz w:val="22"/>
                  <w:u w:val="single" w:color="1154CC"/>
                </w:rPr>
                <w:t>Twitter</w:t>
              </w:r>
            </w:hyperlink>
            <w:r>
              <w:rPr>
                <w:spacing w:val="-2"/>
                <w:sz w:val="22"/>
              </w:rPr>
              <w:t>).</w:t>
            </w:r>
          </w:p>
        </w:tc>
        <w:tc>
          <w:tcPr>
            <w:tcW w:w="4562" w:type="dxa"/>
          </w:tcPr>
          <w:p>
            <w:pPr>
              <w:pStyle w:val="TableParagraph"/>
              <w:spacing w:line="250" w:lineRule="atLeast" w:before="85"/>
              <w:ind w:left="1202" w:hanging="1004"/>
              <w:rPr>
                <w:sz w:val="22"/>
              </w:rPr>
            </w:pPr>
            <w:r>
              <w:rPr>
                <w:sz w:val="22"/>
              </w:rPr>
              <w:t>(b)</w:t>
            </w:r>
            <w:r>
              <w:rPr>
                <w:spacing w:val="-8"/>
                <w:sz w:val="22"/>
              </w:rPr>
              <w:t> </w:t>
            </w:r>
            <w:r>
              <w:rPr>
                <w:sz w:val="22"/>
              </w:rPr>
              <w:t>ICUs</w:t>
            </w:r>
            <w:r>
              <w:rPr>
                <w:spacing w:val="-6"/>
                <w:sz w:val="22"/>
              </w:rPr>
              <w:t> </w:t>
            </w:r>
            <w:r>
              <w:rPr>
                <w:sz w:val="22"/>
              </w:rPr>
              <w:t>building,</w:t>
            </w:r>
            <w:r>
              <w:rPr>
                <w:spacing w:val="-8"/>
                <w:sz w:val="22"/>
              </w:rPr>
              <w:t> </w:t>
            </w:r>
            <w:r>
              <w:rPr>
                <w:sz w:val="22"/>
              </w:rPr>
              <w:t>state</w:t>
            </w:r>
            <w:r>
              <w:rPr>
                <w:spacing w:val="-7"/>
                <w:sz w:val="22"/>
              </w:rPr>
              <w:t> </w:t>
            </w:r>
            <w:r>
              <w:rPr>
                <w:sz w:val="22"/>
              </w:rPr>
              <w:t>hospital,</w:t>
            </w:r>
            <w:r>
              <w:rPr>
                <w:spacing w:val="-8"/>
                <w:sz w:val="22"/>
              </w:rPr>
              <w:t> </w:t>
            </w:r>
            <w:r>
              <w:rPr>
                <w:sz w:val="22"/>
              </w:rPr>
              <w:t>Iskenderun (Source: </w:t>
            </w:r>
            <w:hyperlink r:id="rId69">
              <w:r>
                <w:rPr>
                  <w:color w:val="1154CC"/>
                  <w:sz w:val="22"/>
                  <w:u w:val="single" w:color="1154CC"/>
                </w:rPr>
                <w:t>Twitter</w:t>
              </w:r>
            </w:hyperlink>
            <w:r>
              <w:rPr>
                <w:sz w:val="22"/>
              </w:rPr>
              <w:t>, </w:t>
            </w:r>
            <w:hyperlink r:id="rId70">
              <w:r>
                <w:rPr>
                  <w:color w:val="1154CC"/>
                  <w:sz w:val="22"/>
                  <w:u w:val="single" w:color="1154CC"/>
                </w:rPr>
                <w:t>BBC</w:t>
              </w:r>
            </w:hyperlink>
            <w:r>
              <w:rPr>
                <w:sz w:val="22"/>
              </w:rPr>
              <w:t>).</w:t>
            </w:r>
          </w:p>
        </w:tc>
      </w:tr>
    </w:tbl>
    <w:p>
      <w:pPr>
        <w:pStyle w:val="BodyText"/>
        <w:spacing w:line="276" w:lineRule="auto" w:before="101"/>
        <w:ind w:left="2919" w:right="275" w:hanging="2622"/>
        <w:jc w:val="both"/>
      </w:pPr>
      <w:r>
        <w:rPr>
          <w:b/>
        </w:rPr>
        <w:t>Figure</w:t>
      </w:r>
      <w:r>
        <w:rPr>
          <w:b/>
          <w:spacing w:val="-3"/>
        </w:rPr>
        <w:t> </w:t>
      </w:r>
      <w:r>
        <w:rPr>
          <w:b/>
        </w:rPr>
        <w:t>4.49.</w:t>
      </w:r>
      <w:r>
        <w:rPr>
          <w:b/>
          <w:spacing w:val="-1"/>
        </w:rPr>
        <w:t> </w:t>
      </w:r>
      <w:r>
        <w:rPr/>
        <w:t>Collapsed</w:t>
      </w:r>
      <w:r>
        <w:rPr>
          <w:spacing w:val="-3"/>
        </w:rPr>
        <w:t> </w:t>
      </w:r>
      <w:r>
        <w:rPr/>
        <w:t>buildings</w:t>
      </w:r>
      <w:r>
        <w:rPr>
          <w:spacing w:val="-2"/>
        </w:rPr>
        <w:t> </w:t>
      </w:r>
      <w:r>
        <w:rPr/>
        <w:t>of</w:t>
      </w:r>
      <w:r>
        <w:rPr>
          <w:spacing w:val="-2"/>
        </w:rPr>
        <w:t> </w:t>
      </w:r>
      <w:r>
        <w:rPr/>
        <w:t>state</w:t>
      </w:r>
      <w:r>
        <w:rPr>
          <w:spacing w:val="-5"/>
        </w:rPr>
        <w:t> </w:t>
      </w:r>
      <w:r>
        <w:rPr/>
        <w:t>hospitals</w:t>
      </w:r>
      <w:r>
        <w:rPr>
          <w:spacing w:val="-2"/>
        </w:rPr>
        <w:t> </w:t>
      </w:r>
      <w:r>
        <w:rPr/>
        <w:t>in</w:t>
      </w:r>
      <w:r>
        <w:rPr>
          <w:spacing w:val="-3"/>
        </w:rPr>
        <w:t> </w:t>
      </w:r>
      <w:r>
        <w:rPr/>
        <w:t>Hatay</w:t>
      </w:r>
      <w:r>
        <w:rPr>
          <w:spacing w:val="-5"/>
        </w:rPr>
        <w:t> </w:t>
      </w:r>
      <w:r>
        <w:rPr/>
        <w:t>province</w:t>
      </w:r>
      <w:r>
        <w:rPr>
          <w:spacing w:val="-3"/>
        </w:rPr>
        <w:t> </w:t>
      </w:r>
      <w:r>
        <w:rPr/>
        <w:t>where</w:t>
      </w:r>
      <w:r>
        <w:rPr>
          <w:spacing w:val="-3"/>
        </w:rPr>
        <w:t> </w:t>
      </w:r>
      <w:r>
        <w:rPr/>
        <w:t>rescue</w:t>
      </w:r>
      <w:r>
        <w:rPr>
          <w:spacing w:val="-5"/>
        </w:rPr>
        <w:t> </w:t>
      </w:r>
      <w:r>
        <w:rPr/>
        <w:t>teams</w:t>
      </w:r>
      <w:r>
        <w:rPr>
          <w:spacing w:val="-5"/>
        </w:rPr>
        <w:t> </w:t>
      </w:r>
      <w:r>
        <w:rPr/>
        <w:t>were needed to take survivors from the rubble.</w:t>
      </w:r>
    </w:p>
    <w:p>
      <w:pPr>
        <w:pStyle w:val="BodyText"/>
        <w:spacing w:before="118"/>
        <w:ind w:left="240" w:right="215"/>
        <w:jc w:val="both"/>
      </w:pPr>
      <w:r>
        <w:rPr/>
        <w:t>Block</w:t>
      </w:r>
      <w:r>
        <w:rPr>
          <w:spacing w:val="-2"/>
        </w:rPr>
        <w:t> </w:t>
      </w:r>
      <w:r>
        <w:rPr/>
        <w:t>A</w:t>
      </w:r>
      <w:r>
        <w:rPr>
          <w:spacing w:val="-2"/>
        </w:rPr>
        <w:t> </w:t>
      </w:r>
      <w:r>
        <w:rPr/>
        <w:t>of</w:t>
      </w:r>
      <w:r>
        <w:rPr>
          <w:spacing w:val="-1"/>
        </w:rPr>
        <w:t> </w:t>
      </w:r>
      <w:r>
        <w:rPr/>
        <w:t>Iskenderun</w:t>
      </w:r>
      <w:r>
        <w:rPr>
          <w:spacing w:val="-2"/>
        </w:rPr>
        <w:t> </w:t>
      </w:r>
      <w:r>
        <w:rPr/>
        <w:t>State</w:t>
      </w:r>
      <w:r>
        <w:rPr>
          <w:spacing w:val="-1"/>
        </w:rPr>
        <w:t> </w:t>
      </w:r>
      <w:r>
        <w:rPr/>
        <w:t>Hospital</w:t>
      </w:r>
      <w:r>
        <w:rPr>
          <w:spacing w:val="-3"/>
        </w:rPr>
        <w:t> </w:t>
      </w:r>
      <w:r>
        <w:rPr/>
        <w:t>in</w:t>
      </w:r>
      <w:r>
        <w:rPr>
          <w:spacing w:val="-2"/>
        </w:rPr>
        <w:t> </w:t>
      </w:r>
      <w:r>
        <w:rPr/>
        <w:t>Dumlupınar</w:t>
      </w:r>
      <w:r>
        <w:rPr>
          <w:spacing w:val="-1"/>
        </w:rPr>
        <w:t> </w:t>
      </w:r>
      <w:r>
        <w:rPr/>
        <w:t>neighborhood</w:t>
      </w:r>
      <w:r>
        <w:rPr>
          <w:spacing w:val="-2"/>
        </w:rPr>
        <w:t> </w:t>
      </w:r>
      <w:r>
        <w:rPr/>
        <w:t>collapsed. It was</w:t>
      </w:r>
      <w:r>
        <w:rPr>
          <w:spacing w:val="-2"/>
        </w:rPr>
        <w:t> </w:t>
      </w:r>
      <w:r>
        <w:rPr/>
        <w:t>built in</w:t>
      </w:r>
      <w:r>
        <w:rPr>
          <w:spacing w:val="-2"/>
        </w:rPr>
        <w:t> </w:t>
      </w:r>
      <w:r>
        <w:rPr/>
        <w:t>1968 and included Intensive Care Units (ICUs), physical therapy department, polyclinic services, and administrative</w:t>
      </w:r>
      <w:r>
        <w:rPr>
          <w:spacing w:val="-9"/>
        </w:rPr>
        <w:t> </w:t>
      </w:r>
      <w:r>
        <w:rPr/>
        <w:t>units</w:t>
      </w:r>
      <w:r>
        <w:rPr>
          <w:spacing w:val="-11"/>
        </w:rPr>
        <w:t> </w:t>
      </w:r>
      <w:r>
        <w:rPr/>
        <w:t>(Oksijen</w:t>
      </w:r>
      <w:r>
        <w:rPr>
          <w:spacing w:val="-12"/>
        </w:rPr>
        <w:t> </w:t>
      </w:r>
      <w:r>
        <w:rPr/>
        <w:t>2023).</w:t>
      </w:r>
      <w:r>
        <w:rPr>
          <w:spacing w:val="-10"/>
        </w:rPr>
        <w:t> </w:t>
      </w:r>
      <w:r>
        <w:rPr/>
        <w:t>Figures</w:t>
      </w:r>
      <w:r>
        <w:rPr>
          <w:spacing w:val="-11"/>
        </w:rPr>
        <w:t> </w:t>
      </w:r>
      <w:r>
        <w:rPr/>
        <w:t>4.50</w:t>
      </w:r>
      <w:r>
        <w:rPr>
          <w:spacing w:val="-12"/>
        </w:rPr>
        <w:t> </w:t>
      </w:r>
      <w:r>
        <w:rPr/>
        <w:t>and</w:t>
      </w:r>
      <w:r>
        <w:rPr>
          <w:spacing w:val="-9"/>
        </w:rPr>
        <w:t> </w:t>
      </w:r>
      <w:r>
        <w:rPr/>
        <w:t>4.51</w:t>
      </w:r>
      <w:r>
        <w:rPr>
          <w:spacing w:val="-12"/>
        </w:rPr>
        <w:t> </w:t>
      </w:r>
      <w:r>
        <w:rPr/>
        <w:t>show</w:t>
      </w:r>
      <w:r>
        <w:rPr>
          <w:spacing w:val="-12"/>
        </w:rPr>
        <w:t> </w:t>
      </w:r>
      <w:r>
        <w:rPr/>
        <w:t>two</w:t>
      </w:r>
      <w:r>
        <w:rPr>
          <w:spacing w:val="-11"/>
        </w:rPr>
        <w:t> </w:t>
      </w:r>
      <w:r>
        <w:rPr/>
        <w:t>views</w:t>
      </w:r>
      <w:r>
        <w:rPr>
          <w:spacing w:val="-13"/>
        </w:rPr>
        <w:t> </w:t>
      </w:r>
      <w:r>
        <w:rPr/>
        <w:t>of</w:t>
      </w:r>
      <w:r>
        <w:rPr>
          <w:spacing w:val="-10"/>
        </w:rPr>
        <w:t> </w:t>
      </w:r>
      <w:r>
        <w:rPr/>
        <w:t>a</w:t>
      </w:r>
      <w:r>
        <w:rPr>
          <w:spacing w:val="-11"/>
        </w:rPr>
        <w:t> </w:t>
      </w:r>
      <w:r>
        <w:rPr/>
        <w:t>complete</w:t>
      </w:r>
      <w:r>
        <w:rPr>
          <w:spacing w:val="-11"/>
        </w:rPr>
        <w:t> </w:t>
      </w:r>
      <w:r>
        <w:rPr/>
        <w:t>collapse of an RC structure, which was detached from the main building. Government officials claimed it was</w:t>
      </w:r>
      <w:r>
        <w:rPr>
          <w:spacing w:val="-4"/>
        </w:rPr>
        <w:t> </w:t>
      </w:r>
      <w:r>
        <w:rPr/>
        <w:t>an</w:t>
      </w:r>
      <w:r>
        <w:rPr>
          <w:spacing w:val="-4"/>
        </w:rPr>
        <w:t> </w:t>
      </w:r>
      <w:r>
        <w:rPr/>
        <w:t>old</w:t>
      </w:r>
      <w:r>
        <w:rPr>
          <w:spacing w:val="-4"/>
        </w:rPr>
        <w:t> </w:t>
      </w:r>
      <w:r>
        <w:rPr/>
        <w:t>building</w:t>
      </w:r>
      <w:r>
        <w:rPr>
          <w:spacing w:val="-4"/>
        </w:rPr>
        <w:t> </w:t>
      </w:r>
      <w:r>
        <w:rPr/>
        <w:t>that</w:t>
      </w:r>
      <w:r>
        <w:rPr>
          <w:spacing w:val="-7"/>
        </w:rPr>
        <w:t> </w:t>
      </w:r>
      <w:r>
        <w:rPr/>
        <w:t>was</w:t>
      </w:r>
      <w:r>
        <w:rPr>
          <w:spacing w:val="-4"/>
        </w:rPr>
        <w:t> </w:t>
      </w:r>
      <w:r>
        <w:rPr/>
        <w:t>supposed</w:t>
      </w:r>
      <w:r>
        <w:rPr>
          <w:spacing w:val="-7"/>
        </w:rPr>
        <w:t> </w:t>
      </w:r>
      <w:r>
        <w:rPr/>
        <w:t>to</w:t>
      </w:r>
      <w:r>
        <w:rPr>
          <w:spacing w:val="-4"/>
        </w:rPr>
        <w:t> </w:t>
      </w:r>
      <w:r>
        <w:rPr/>
        <w:t>be</w:t>
      </w:r>
      <w:r>
        <w:rPr>
          <w:spacing w:val="-7"/>
        </w:rPr>
        <w:t> </w:t>
      </w:r>
      <w:r>
        <w:rPr/>
        <w:t>retrofitted</w:t>
      </w:r>
      <w:r>
        <w:rPr>
          <w:spacing w:val="-7"/>
        </w:rPr>
        <w:t> </w:t>
      </w:r>
      <w:r>
        <w:rPr/>
        <w:t>in</w:t>
      </w:r>
      <w:r>
        <w:rPr>
          <w:spacing w:val="-4"/>
        </w:rPr>
        <w:t> </w:t>
      </w:r>
      <w:r>
        <w:rPr/>
        <w:t>2023</w:t>
      </w:r>
      <w:r>
        <w:rPr>
          <w:spacing w:val="-7"/>
        </w:rPr>
        <w:t> </w:t>
      </w:r>
      <w:r>
        <w:rPr/>
        <w:t>(NTV</w:t>
      </w:r>
      <w:r>
        <w:rPr>
          <w:spacing w:val="-5"/>
        </w:rPr>
        <w:t> </w:t>
      </w:r>
      <w:r>
        <w:rPr/>
        <w:t>2023c).</w:t>
      </w:r>
      <w:r>
        <w:rPr>
          <w:spacing w:val="-4"/>
        </w:rPr>
        <w:t> </w:t>
      </w:r>
      <w:r>
        <w:rPr/>
        <w:t>Figure</w:t>
      </w:r>
      <w:r>
        <w:rPr>
          <w:spacing w:val="-4"/>
        </w:rPr>
        <w:t> </w:t>
      </w:r>
      <w:r>
        <w:rPr/>
        <w:t>4.52</w:t>
      </w:r>
      <w:r>
        <w:rPr>
          <w:spacing w:val="-4"/>
        </w:rPr>
        <w:t> </w:t>
      </w:r>
      <w:r>
        <w:rPr/>
        <w:t>depicts further</w:t>
      </w:r>
      <w:r>
        <w:rPr>
          <w:spacing w:val="-16"/>
        </w:rPr>
        <w:t> </w:t>
      </w:r>
      <w:r>
        <w:rPr/>
        <w:t>examples</w:t>
      </w:r>
      <w:r>
        <w:rPr>
          <w:spacing w:val="-15"/>
        </w:rPr>
        <w:t> </w:t>
      </w:r>
      <w:r>
        <w:rPr/>
        <w:t>of</w:t>
      </w:r>
      <w:r>
        <w:rPr>
          <w:spacing w:val="-15"/>
        </w:rPr>
        <w:t> </w:t>
      </w:r>
      <w:r>
        <w:rPr/>
        <w:t>damage</w:t>
      </w:r>
      <w:r>
        <w:rPr>
          <w:spacing w:val="-16"/>
        </w:rPr>
        <w:t> </w:t>
      </w:r>
      <w:r>
        <w:rPr/>
        <w:t>to</w:t>
      </w:r>
      <w:r>
        <w:rPr>
          <w:spacing w:val="-15"/>
        </w:rPr>
        <w:t> </w:t>
      </w:r>
      <w:r>
        <w:rPr/>
        <w:t>structural</w:t>
      </w:r>
      <w:r>
        <w:rPr>
          <w:spacing w:val="-15"/>
        </w:rPr>
        <w:t> </w:t>
      </w:r>
      <w:r>
        <w:rPr/>
        <w:t>and</w:t>
      </w:r>
      <w:r>
        <w:rPr>
          <w:spacing w:val="-14"/>
        </w:rPr>
        <w:t> </w:t>
      </w:r>
      <w:r>
        <w:rPr/>
        <w:t>non-structural</w:t>
      </w:r>
      <w:r>
        <w:rPr>
          <w:spacing w:val="-16"/>
        </w:rPr>
        <w:t> </w:t>
      </w:r>
      <w:r>
        <w:rPr/>
        <w:t>components</w:t>
      </w:r>
      <w:r>
        <w:rPr>
          <w:spacing w:val="-13"/>
        </w:rPr>
        <w:t> </w:t>
      </w:r>
      <w:r>
        <w:rPr/>
        <w:t>within</w:t>
      </w:r>
      <w:r>
        <w:rPr>
          <w:spacing w:val="-15"/>
        </w:rPr>
        <w:t> </w:t>
      </w:r>
      <w:r>
        <w:rPr/>
        <w:t>“Block</w:t>
      </w:r>
      <w:r>
        <w:rPr>
          <w:spacing w:val="-13"/>
        </w:rPr>
        <w:t> </w:t>
      </w:r>
      <w:r>
        <w:rPr/>
        <w:t>A”</w:t>
      </w:r>
      <w:r>
        <w:rPr>
          <w:spacing w:val="-16"/>
        </w:rPr>
        <w:t> </w:t>
      </w:r>
      <w:r>
        <w:rPr/>
        <w:t>building.</w:t>
      </w:r>
    </w:p>
    <w:p>
      <w:pPr>
        <w:spacing w:after="0"/>
        <w:jc w:val="both"/>
        <w:sectPr>
          <w:pgSz w:w="12240" w:h="15840"/>
          <w:pgMar w:header="0" w:footer="1712" w:top="1420" w:bottom="1980" w:left="1200" w:right="1220"/>
        </w:sectPr>
      </w:pPr>
    </w:p>
    <w:p>
      <w:pPr>
        <w:pStyle w:val="BodyText"/>
        <w:spacing w:before="6"/>
        <w:rPr>
          <w:sz w:val="2"/>
        </w:rPr>
      </w:pPr>
    </w:p>
    <w:tbl>
      <w:tblPr>
        <w:tblW w:w="0" w:type="auto"/>
        <w:jc w:val="left"/>
        <w:tblInd w:w="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1"/>
        <w:gridCol w:w="4621"/>
      </w:tblGrid>
      <w:tr>
        <w:trPr>
          <w:trHeight w:val="3083" w:hRule="atLeast"/>
        </w:trPr>
        <w:tc>
          <w:tcPr>
            <w:tcW w:w="4621" w:type="dxa"/>
          </w:tcPr>
          <w:p>
            <w:pPr>
              <w:pStyle w:val="TableParagraph"/>
              <w:rPr>
                <w:rFonts w:ascii="Times New Roman"/>
                <w:sz w:val="20"/>
              </w:rPr>
            </w:pPr>
          </w:p>
        </w:tc>
        <w:tc>
          <w:tcPr>
            <w:tcW w:w="4621" w:type="dxa"/>
          </w:tcPr>
          <w:p>
            <w:pPr>
              <w:pStyle w:val="TableParagraph"/>
              <w:rPr>
                <w:rFonts w:ascii="Times New Roman"/>
                <w:sz w:val="20"/>
              </w:rPr>
            </w:pPr>
          </w:p>
        </w:tc>
      </w:tr>
      <w:tr>
        <w:trPr>
          <w:trHeight w:val="857" w:hRule="atLeast"/>
        </w:trPr>
        <w:tc>
          <w:tcPr>
            <w:tcW w:w="4621" w:type="dxa"/>
          </w:tcPr>
          <w:p>
            <w:pPr>
              <w:pStyle w:val="TableParagraph"/>
              <w:spacing w:before="6"/>
              <w:rPr>
                <w:sz w:val="19"/>
              </w:rPr>
            </w:pPr>
          </w:p>
          <w:p>
            <w:pPr>
              <w:pStyle w:val="TableParagraph"/>
              <w:ind w:left="1270" w:hanging="1193"/>
              <w:rPr>
                <w:sz w:val="22"/>
              </w:rPr>
            </w:pPr>
            <w:r>
              <w:rPr>
                <w:sz w:val="22"/>
              </w:rPr>
              <w:t>(a)</w:t>
            </w:r>
            <w:r>
              <w:rPr>
                <w:spacing w:val="-6"/>
                <w:sz w:val="22"/>
              </w:rPr>
              <w:t> </w:t>
            </w:r>
            <w:r>
              <w:rPr>
                <w:sz w:val="22"/>
              </w:rPr>
              <w:t>Before</w:t>
            </w:r>
            <w:r>
              <w:rPr>
                <w:spacing w:val="-9"/>
                <w:sz w:val="22"/>
              </w:rPr>
              <w:t> </w:t>
            </w:r>
            <w:r>
              <w:rPr>
                <w:sz w:val="22"/>
              </w:rPr>
              <w:t>the</w:t>
            </w:r>
            <w:r>
              <w:rPr>
                <w:spacing w:val="-9"/>
                <w:sz w:val="22"/>
              </w:rPr>
              <w:t> </w:t>
            </w:r>
            <w:r>
              <w:rPr>
                <w:sz w:val="22"/>
              </w:rPr>
              <w:t>earthquake</w:t>
            </w:r>
            <w:r>
              <w:rPr>
                <w:spacing w:val="-7"/>
                <w:sz w:val="22"/>
              </w:rPr>
              <w:t> </w:t>
            </w:r>
            <w:r>
              <w:rPr>
                <w:sz w:val="22"/>
              </w:rPr>
              <w:t>sequence</w:t>
            </w:r>
            <w:r>
              <w:rPr>
                <w:spacing w:val="-9"/>
                <w:sz w:val="22"/>
              </w:rPr>
              <w:t> </w:t>
            </w:r>
            <w:r>
              <w:rPr>
                <w:sz w:val="22"/>
              </w:rPr>
              <w:t>(Source: </w:t>
            </w:r>
            <w:hyperlink r:id="rId71">
              <w:r>
                <w:rPr>
                  <w:color w:val="1154CC"/>
                  <w:sz w:val="22"/>
                  <w:u w:val="single" w:color="1154CC"/>
                </w:rPr>
                <w:t>Google Street View</w:t>
              </w:r>
            </w:hyperlink>
            <w:r>
              <w:rPr>
                <w:sz w:val="22"/>
              </w:rPr>
              <w:t>).</w:t>
            </w:r>
          </w:p>
        </w:tc>
        <w:tc>
          <w:tcPr>
            <w:tcW w:w="4621" w:type="dxa"/>
          </w:tcPr>
          <w:p>
            <w:pPr>
              <w:pStyle w:val="TableParagraph"/>
              <w:spacing w:before="97"/>
              <w:ind w:left="523" w:hanging="284"/>
              <w:rPr>
                <w:sz w:val="22"/>
              </w:rPr>
            </w:pPr>
            <w:r>
              <w:rPr>
                <w:sz w:val="22"/>
              </w:rPr>
              <w:t>(b)</w:t>
            </w:r>
            <w:r>
              <w:rPr>
                <w:spacing w:val="-6"/>
                <w:sz w:val="22"/>
              </w:rPr>
              <w:t> </w:t>
            </w:r>
            <w:r>
              <w:rPr>
                <w:sz w:val="22"/>
              </w:rPr>
              <w:t>After</w:t>
            </w:r>
            <w:r>
              <w:rPr>
                <w:spacing w:val="-8"/>
                <w:sz w:val="22"/>
              </w:rPr>
              <w:t> </w:t>
            </w:r>
            <w:r>
              <w:rPr>
                <w:sz w:val="22"/>
              </w:rPr>
              <w:t>the</w:t>
            </w:r>
            <w:r>
              <w:rPr>
                <w:spacing w:val="-8"/>
                <w:sz w:val="22"/>
              </w:rPr>
              <w:t> </w:t>
            </w:r>
            <w:r>
              <w:rPr>
                <w:sz w:val="22"/>
              </w:rPr>
              <w:t>earthquake</w:t>
            </w:r>
            <w:r>
              <w:rPr>
                <w:spacing w:val="-8"/>
                <w:sz w:val="22"/>
              </w:rPr>
              <w:t> </w:t>
            </w:r>
            <w:r>
              <w:rPr>
                <w:sz w:val="22"/>
              </w:rPr>
              <w:t>sequence</w:t>
            </w:r>
            <w:r>
              <w:rPr>
                <w:spacing w:val="-7"/>
                <w:sz w:val="22"/>
              </w:rPr>
              <w:t> </w:t>
            </w:r>
            <w:r>
              <w:rPr>
                <w:sz w:val="22"/>
              </w:rPr>
              <w:t>showing three fully collapsed stories of the RC</w:t>
            </w:r>
          </w:p>
          <w:p>
            <w:pPr>
              <w:pStyle w:val="TableParagraph"/>
              <w:spacing w:line="233" w:lineRule="exact" w:before="1"/>
              <w:ind w:left="125"/>
              <w:rPr>
                <w:sz w:val="22"/>
              </w:rPr>
            </w:pPr>
            <w:r>
              <w:rPr>
                <w:sz w:val="22"/>
              </w:rPr>
              <w:t>structure</w:t>
            </w:r>
            <w:r>
              <w:rPr>
                <w:spacing w:val="-7"/>
                <w:sz w:val="22"/>
              </w:rPr>
              <w:t> </w:t>
            </w:r>
            <w:r>
              <w:rPr>
                <w:sz w:val="22"/>
              </w:rPr>
              <w:t>(Source:</w:t>
            </w:r>
            <w:r>
              <w:rPr>
                <w:spacing w:val="-4"/>
                <w:sz w:val="22"/>
              </w:rPr>
              <w:t> </w:t>
            </w:r>
            <w:hyperlink r:id="rId72">
              <w:r>
                <w:rPr>
                  <w:color w:val="1154CC"/>
                  <w:sz w:val="22"/>
                  <w:u w:val="single" w:color="1154CC"/>
                </w:rPr>
                <w:t>Reuters</w:t>
              </w:r>
              <w:r>
                <w:rPr>
                  <w:color w:val="1154CC"/>
                  <w:spacing w:val="-5"/>
                  <w:sz w:val="22"/>
                  <w:u w:val="single" w:color="1154CC"/>
                </w:rPr>
                <w:t> </w:t>
              </w:r>
              <w:r>
                <w:rPr>
                  <w:color w:val="1154CC"/>
                  <w:sz w:val="22"/>
                  <w:u w:val="single" w:color="1154CC"/>
                </w:rPr>
                <w:t>via</w:t>
              </w:r>
            </w:hyperlink>
            <w:r>
              <w:rPr>
                <w:color w:val="1154CC"/>
                <w:spacing w:val="-5"/>
                <w:sz w:val="22"/>
                <w:u w:val="single" w:color="1154CC"/>
              </w:rPr>
              <w:t> </w:t>
            </w:r>
            <w:hyperlink r:id="rId72">
              <w:r>
                <w:rPr>
                  <w:color w:val="1154CC"/>
                  <w:sz w:val="22"/>
                  <w:u w:val="single" w:color="1154CC"/>
                </w:rPr>
                <w:t>ARAB</w:t>
              </w:r>
              <w:r>
                <w:rPr>
                  <w:color w:val="1154CC"/>
                  <w:spacing w:val="-5"/>
                  <w:sz w:val="22"/>
                  <w:u w:val="single" w:color="1154CC"/>
                </w:rPr>
                <w:t> </w:t>
              </w:r>
              <w:r>
                <w:rPr>
                  <w:color w:val="1154CC"/>
                  <w:spacing w:val="-2"/>
                  <w:sz w:val="22"/>
                  <w:u w:val="single" w:color="1154CC"/>
                </w:rPr>
                <w:t>NEWS</w:t>
              </w:r>
            </w:hyperlink>
            <w:r>
              <w:rPr>
                <w:spacing w:val="-2"/>
                <w:sz w:val="22"/>
              </w:rPr>
              <w:t>).</w:t>
            </w:r>
          </w:p>
        </w:tc>
      </w:tr>
    </w:tbl>
    <w:p>
      <w:pPr>
        <w:pStyle w:val="BodyText"/>
        <w:spacing w:line="276" w:lineRule="auto" w:before="100"/>
        <w:ind w:left="1166" w:hanging="564"/>
      </w:pPr>
      <w:r>
        <w:rPr>
          <w:b/>
        </w:rPr>
        <w:t>Figure</w:t>
      </w:r>
      <w:r>
        <w:rPr>
          <w:b/>
          <w:spacing w:val="-4"/>
        </w:rPr>
        <w:t> </w:t>
      </w:r>
      <w:r>
        <w:rPr>
          <w:b/>
        </w:rPr>
        <w:t>4.50.</w:t>
      </w:r>
      <w:r>
        <w:rPr>
          <w:b/>
          <w:spacing w:val="-2"/>
        </w:rPr>
        <w:t> </w:t>
      </w:r>
      <w:r>
        <w:rPr/>
        <w:t>Structural</w:t>
      </w:r>
      <w:r>
        <w:rPr>
          <w:spacing w:val="-4"/>
        </w:rPr>
        <w:t> </w:t>
      </w:r>
      <w:r>
        <w:rPr/>
        <w:t>collapse</w:t>
      </w:r>
      <w:r>
        <w:rPr>
          <w:spacing w:val="-4"/>
        </w:rPr>
        <w:t> </w:t>
      </w:r>
      <w:r>
        <w:rPr/>
        <w:t>in</w:t>
      </w:r>
      <w:r>
        <w:rPr>
          <w:spacing w:val="-4"/>
        </w:rPr>
        <w:t> </w:t>
      </w:r>
      <w:r>
        <w:rPr/>
        <w:t>Iskenderun</w:t>
      </w:r>
      <w:r>
        <w:rPr>
          <w:spacing w:val="-4"/>
        </w:rPr>
        <w:t> </w:t>
      </w:r>
      <w:r>
        <w:rPr/>
        <w:t>State</w:t>
      </w:r>
      <w:r>
        <w:rPr>
          <w:spacing w:val="-3"/>
        </w:rPr>
        <w:t> </w:t>
      </w:r>
      <w:r>
        <w:rPr/>
        <w:t>Hospital,</w:t>
      </w:r>
      <w:r>
        <w:rPr>
          <w:spacing w:val="-5"/>
        </w:rPr>
        <w:t> </w:t>
      </w:r>
      <w:r>
        <w:rPr/>
        <w:t>Hatay</w:t>
      </w:r>
      <w:r>
        <w:rPr>
          <w:spacing w:val="-6"/>
        </w:rPr>
        <w:t> </w:t>
      </w:r>
      <w:r>
        <w:rPr/>
        <w:t>province,</w:t>
      </w:r>
      <w:r>
        <w:rPr>
          <w:spacing w:val="-2"/>
        </w:rPr>
        <w:t> </w:t>
      </w:r>
      <w:r>
        <w:rPr/>
        <w:t>36.5820N, 36.1738E where doctors report people trapped inside the damaged structure.</w:t>
      </w:r>
    </w:p>
    <w:p>
      <w:pPr>
        <w:pStyle w:val="BodyText"/>
        <w:rPr>
          <w:sz w:val="20"/>
        </w:rPr>
      </w:pPr>
    </w:p>
    <w:p>
      <w:pPr>
        <w:pStyle w:val="BodyText"/>
        <w:spacing w:before="10"/>
        <w:rPr>
          <w:sz w:val="13"/>
        </w:rPr>
      </w:pPr>
    </w:p>
    <w:tbl>
      <w:tblPr>
        <w:tblW w:w="0" w:type="auto"/>
        <w:jc w:val="left"/>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5"/>
        <w:gridCol w:w="4785"/>
      </w:tblGrid>
      <w:tr>
        <w:trPr>
          <w:trHeight w:val="2984" w:hRule="atLeast"/>
        </w:trPr>
        <w:tc>
          <w:tcPr>
            <w:tcW w:w="4565" w:type="dxa"/>
          </w:tcPr>
          <w:p>
            <w:pPr>
              <w:pStyle w:val="TableParagraph"/>
              <w:rPr>
                <w:rFonts w:ascii="Times New Roman"/>
                <w:sz w:val="20"/>
              </w:rPr>
            </w:pPr>
          </w:p>
        </w:tc>
        <w:tc>
          <w:tcPr>
            <w:tcW w:w="4785" w:type="dxa"/>
          </w:tcPr>
          <w:p>
            <w:pPr>
              <w:pStyle w:val="TableParagraph"/>
              <w:rPr>
                <w:rFonts w:ascii="Times New Roman"/>
                <w:sz w:val="20"/>
              </w:rPr>
            </w:pPr>
          </w:p>
        </w:tc>
      </w:tr>
      <w:tr>
        <w:trPr>
          <w:trHeight w:val="603" w:hRule="atLeast"/>
        </w:trPr>
        <w:tc>
          <w:tcPr>
            <w:tcW w:w="4565" w:type="dxa"/>
          </w:tcPr>
          <w:p>
            <w:pPr>
              <w:pStyle w:val="TableParagraph"/>
              <w:spacing w:line="252" w:lineRule="exact" w:before="79"/>
              <w:ind w:left="1602" w:hanging="1553"/>
              <w:rPr>
                <w:sz w:val="22"/>
              </w:rPr>
            </w:pPr>
            <w:r>
              <w:rPr>
                <w:sz w:val="22"/>
              </w:rPr>
              <w:t>(a)</w:t>
            </w:r>
            <w:r>
              <w:rPr>
                <w:spacing w:val="-6"/>
                <w:sz w:val="22"/>
              </w:rPr>
              <w:t> </w:t>
            </w:r>
            <w:r>
              <w:rPr>
                <w:sz w:val="22"/>
              </w:rPr>
              <w:t>Before</w:t>
            </w:r>
            <w:r>
              <w:rPr>
                <w:spacing w:val="-8"/>
                <w:sz w:val="22"/>
              </w:rPr>
              <w:t> </w:t>
            </w:r>
            <w:r>
              <w:rPr>
                <w:sz w:val="22"/>
              </w:rPr>
              <w:t>the</w:t>
            </w:r>
            <w:r>
              <w:rPr>
                <w:spacing w:val="-8"/>
                <w:sz w:val="22"/>
              </w:rPr>
              <w:t> </w:t>
            </w:r>
            <w:r>
              <w:rPr>
                <w:sz w:val="22"/>
              </w:rPr>
              <w:t>earthquake</w:t>
            </w:r>
            <w:r>
              <w:rPr>
                <w:spacing w:val="-6"/>
                <w:sz w:val="22"/>
              </w:rPr>
              <w:t> </w:t>
            </w:r>
            <w:r>
              <w:rPr>
                <w:sz w:val="22"/>
              </w:rPr>
              <w:t>sequence</w:t>
            </w:r>
            <w:r>
              <w:rPr>
                <w:spacing w:val="-8"/>
                <w:sz w:val="22"/>
              </w:rPr>
              <w:t> </w:t>
            </w:r>
            <w:r>
              <w:rPr>
                <w:sz w:val="22"/>
              </w:rPr>
              <w:t>(</w:t>
            </w:r>
            <w:hyperlink r:id="rId73">
              <w:r>
                <w:rPr>
                  <w:color w:val="1154CC"/>
                  <w:sz w:val="22"/>
                  <w:u w:val="single" w:color="1154CC"/>
                </w:rPr>
                <w:t>Google</w:t>
              </w:r>
            </w:hyperlink>
            <w:r>
              <w:rPr>
                <w:color w:val="1154CC"/>
                <w:sz w:val="22"/>
              </w:rPr>
              <w:t> </w:t>
            </w:r>
            <w:hyperlink r:id="rId73">
              <w:r>
                <w:rPr>
                  <w:color w:val="1154CC"/>
                  <w:sz w:val="22"/>
                  <w:u w:val="single" w:color="1154CC"/>
                </w:rPr>
                <w:t>Street View</w:t>
              </w:r>
            </w:hyperlink>
            <w:r>
              <w:rPr>
                <w:sz w:val="22"/>
              </w:rPr>
              <w:t>).</w:t>
            </w:r>
          </w:p>
        </w:tc>
        <w:tc>
          <w:tcPr>
            <w:tcW w:w="4785" w:type="dxa"/>
          </w:tcPr>
          <w:p>
            <w:pPr>
              <w:pStyle w:val="TableParagraph"/>
              <w:spacing w:line="252" w:lineRule="exact" w:before="79"/>
              <w:ind w:left="2050" w:hanging="1904"/>
              <w:rPr>
                <w:sz w:val="22"/>
              </w:rPr>
            </w:pPr>
            <w:r>
              <w:rPr>
                <w:sz w:val="22"/>
              </w:rPr>
              <w:t>(b)</w:t>
            </w:r>
            <w:r>
              <w:rPr>
                <w:spacing w:val="-4"/>
                <w:sz w:val="22"/>
              </w:rPr>
              <w:t> </w:t>
            </w:r>
            <w:r>
              <w:rPr>
                <w:sz w:val="22"/>
              </w:rPr>
              <w:t>After</w:t>
            </w:r>
            <w:r>
              <w:rPr>
                <w:spacing w:val="-6"/>
                <w:sz w:val="22"/>
              </w:rPr>
              <w:t> </w:t>
            </w:r>
            <w:r>
              <w:rPr>
                <w:sz w:val="22"/>
              </w:rPr>
              <w:t>the</w:t>
            </w:r>
            <w:r>
              <w:rPr>
                <w:spacing w:val="-6"/>
                <w:sz w:val="22"/>
              </w:rPr>
              <w:t> </w:t>
            </w:r>
            <w:r>
              <w:rPr>
                <w:sz w:val="22"/>
              </w:rPr>
              <w:t>earthquake</w:t>
            </w:r>
            <w:r>
              <w:rPr>
                <w:spacing w:val="-7"/>
                <w:sz w:val="22"/>
              </w:rPr>
              <w:t> </w:t>
            </w:r>
            <w:r>
              <w:rPr>
                <w:sz w:val="22"/>
              </w:rPr>
              <w:t>sequence</w:t>
            </w:r>
            <w:r>
              <w:rPr>
                <w:spacing w:val="-5"/>
                <w:sz w:val="22"/>
              </w:rPr>
              <w:t> </w:t>
            </w:r>
            <w:r>
              <w:rPr>
                <w:sz w:val="22"/>
              </w:rPr>
              <w:t>(</w:t>
            </w:r>
            <w:hyperlink r:id="rId74">
              <w:r>
                <w:rPr>
                  <w:color w:val="1154CC"/>
                  <w:sz w:val="22"/>
                  <w:u w:val="single" w:color="1154CC"/>
                </w:rPr>
                <w:t>Reuters</w:t>
              </w:r>
              <w:r>
                <w:rPr>
                  <w:color w:val="1154CC"/>
                  <w:spacing w:val="-6"/>
                  <w:sz w:val="22"/>
                  <w:u w:val="single" w:color="1154CC"/>
                </w:rPr>
                <w:t> </w:t>
              </w:r>
              <w:r>
                <w:rPr>
                  <w:color w:val="1154CC"/>
                  <w:sz w:val="22"/>
                  <w:u w:val="single" w:color="1154CC"/>
                </w:rPr>
                <w:t>via</w:t>
              </w:r>
            </w:hyperlink>
            <w:r>
              <w:rPr>
                <w:color w:val="1154CC"/>
                <w:sz w:val="22"/>
              </w:rPr>
              <w:t> </w:t>
            </w:r>
            <w:hyperlink r:id="rId74">
              <w:r>
                <w:rPr>
                  <w:color w:val="1154CC"/>
                  <w:spacing w:val="-2"/>
                  <w:sz w:val="22"/>
                  <w:u w:val="single" w:color="1154CC"/>
                </w:rPr>
                <w:t>RGRU</w:t>
              </w:r>
            </w:hyperlink>
            <w:r>
              <w:rPr>
                <w:spacing w:val="-2"/>
                <w:sz w:val="22"/>
              </w:rPr>
              <w:t>).</w:t>
            </w:r>
          </w:p>
        </w:tc>
      </w:tr>
    </w:tbl>
    <w:p>
      <w:pPr>
        <w:pStyle w:val="BodyText"/>
        <w:spacing w:line="276" w:lineRule="auto" w:before="100"/>
        <w:ind w:left="247" w:right="228" w:firstLine="4"/>
        <w:jc w:val="center"/>
      </w:pPr>
      <w:r>
        <w:rPr>
          <w:b/>
        </w:rPr>
        <w:t>Figure 4.51. </w:t>
      </w:r>
      <w:r>
        <w:rPr/>
        <w:t>Entrance to the Iskenderun State Hospital, 36.5820N 36.1738E. The 5-story reinforced</w:t>
      </w:r>
      <w:r>
        <w:rPr>
          <w:spacing w:val="-5"/>
        </w:rPr>
        <w:t> </w:t>
      </w:r>
      <w:r>
        <w:rPr/>
        <w:t>concrete</w:t>
      </w:r>
      <w:r>
        <w:rPr>
          <w:spacing w:val="-5"/>
        </w:rPr>
        <w:t> </w:t>
      </w:r>
      <w:r>
        <w:rPr/>
        <w:t>building</w:t>
      </w:r>
      <w:r>
        <w:rPr>
          <w:spacing w:val="-3"/>
        </w:rPr>
        <w:t> </w:t>
      </w:r>
      <w:r>
        <w:rPr/>
        <w:t>which</w:t>
      </w:r>
      <w:r>
        <w:rPr>
          <w:spacing w:val="-3"/>
        </w:rPr>
        <w:t> </w:t>
      </w:r>
      <w:r>
        <w:rPr/>
        <w:t>collapsed</w:t>
      </w:r>
      <w:r>
        <w:rPr>
          <w:spacing w:val="-3"/>
        </w:rPr>
        <w:t> </w:t>
      </w:r>
      <w:r>
        <w:rPr/>
        <w:t>was</w:t>
      </w:r>
      <w:r>
        <w:rPr>
          <w:spacing w:val="-5"/>
        </w:rPr>
        <w:t> </w:t>
      </w:r>
      <w:r>
        <w:rPr/>
        <w:t>adjacent,</w:t>
      </w:r>
      <w:r>
        <w:rPr>
          <w:spacing w:val="-1"/>
        </w:rPr>
        <w:t> </w:t>
      </w:r>
      <w:r>
        <w:rPr/>
        <w:t>but</w:t>
      </w:r>
      <w:r>
        <w:rPr>
          <w:spacing w:val="-4"/>
        </w:rPr>
        <w:t> </w:t>
      </w:r>
      <w:r>
        <w:rPr/>
        <w:t>not</w:t>
      </w:r>
      <w:r>
        <w:rPr>
          <w:spacing w:val="-4"/>
        </w:rPr>
        <w:t> </w:t>
      </w:r>
      <w:r>
        <w:rPr/>
        <w:t>structurally</w:t>
      </w:r>
      <w:r>
        <w:rPr>
          <w:spacing w:val="-2"/>
        </w:rPr>
        <w:t> </w:t>
      </w:r>
      <w:r>
        <w:rPr/>
        <w:t>joined,</w:t>
      </w:r>
      <w:r>
        <w:rPr>
          <w:spacing w:val="-4"/>
        </w:rPr>
        <w:t> </w:t>
      </w:r>
      <w:r>
        <w:rPr/>
        <w:t>to</w:t>
      </w:r>
      <w:r>
        <w:rPr>
          <w:spacing w:val="-3"/>
        </w:rPr>
        <w:t> </w:t>
      </w:r>
      <w:r>
        <w:rPr/>
        <w:t>another five-story building which survived.</w:t>
      </w:r>
    </w:p>
    <w:p>
      <w:pPr>
        <w:spacing w:after="0" w:line="276" w:lineRule="auto"/>
        <w:jc w:val="center"/>
        <w:sectPr>
          <w:pgSz w:w="12240" w:h="15840"/>
          <w:pgMar w:header="0" w:footer="1712" w:top="1560" w:bottom="1980" w:left="1200" w:right="1220"/>
        </w:sectPr>
      </w:pPr>
    </w:p>
    <w:p>
      <w:pPr>
        <w:pStyle w:val="BodyText"/>
        <w:spacing w:before="6"/>
        <w:rPr>
          <w:sz w:val="2"/>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4"/>
        <w:gridCol w:w="4595"/>
      </w:tblGrid>
      <w:tr>
        <w:trPr>
          <w:trHeight w:val="2694" w:hRule="atLeast"/>
        </w:trPr>
        <w:tc>
          <w:tcPr>
            <w:tcW w:w="4654" w:type="dxa"/>
          </w:tcPr>
          <w:p>
            <w:pPr>
              <w:pStyle w:val="TableParagraph"/>
              <w:rPr>
                <w:rFonts w:ascii="Times New Roman"/>
                <w:sz w:val="20"/>
              </w:rPr>
            </w:pPr>
          </w:p>
        </w:tc>
        <w:tc>
          <w:tcPr>
            <w:tcW w:w="4595" w:type="dxa"/>
          </w:tcPr>
          <w:p>
            <w:pPr>
              <w:pStyle w:val="TableParagraph"/>
              <w:rPr>
                <w:rFonts w:ascii="Times New Roman"/>
                <w:sz w:val="20"/>
              </w:rPr>
            </w:pPr>
          </w:p>
        </w:tc>
      </w:tr>
      <w:tr>
        <w:trPr>
          <w:trHeight w:val="1615" w:hRule="atLeast"/>
        </w:trPr>
        <w:tc>
          <w:tcPr>
            <w:tcW w:w="4654" w:type="dxa"/>
          </w:tcPr>
          <w:p>
            <w:pPr>
              <w:pStyle w:val="TableParagraph"/>
              <w:spacing w:before="5"/>
              <w:rPr>
                <w:sz w:val="19"/>
              </w:rPr>
            </w:pPr>
          </w:p>
          <w:p>
            <w:pPr>
              <w:pStyle w:val="TableParagraph"/>
              <w:ind w:left="236" w:right="288" w:hanging="20"/>
              <w:jc w:val="both"/>
              <w:rPr>
                <w:sz w:val="22"/>
              </w:rPr>
            </w:pPr>
            <w:r>
              <w:rPr>
                <w:sz w:val="22"/>
              </w:rPr>
              <w:t>(a)</w:t>
            </w:r>
            <w:r>
              <w:rPr>
                <w:spacing w:val="-5"/>
                <w:sz w:val="22"/>
              </w:rPr>
              <w:t> </w:t>
            </w:r>
            <w:r>
              <w:rPr>
                <w:sz w:val="22"/>
              </w:rPr>
              <w:t>Exposed</w:t>
            </w:r>
            <w:r>
              <w:rPr>
                <w:spacing w:val="-8"/>
                <w:sz w:val="22"/>
              </w:rPr>
              <w:t> </w:t>
            </w:r>
            <w:r>
              <w:rPr>
                <w:sz w:val="22"/>
              </w:rPr>
              <w:t>reinforcing</w:t>
            </w:r>
            <w:r>
              <w:rPr>
                <w:spacing w:val="-8"/>
                <w:sz w:val="22"/>
              </w:rPr>
              <w:t> </w:t>
            </w:r>
            <w:r>
              <w:rPr>
                <w:sz w:val="22"/>
              </w:rPr>
              <w:t>bars</w:t>
            </w:r>
            <w:r>
              <w:rPr>
                <w:spacing w:val="-5"/>
                <w:sz w:val="22"/>
              </w:rPr>
              <w:t> </w:t>
            </w:r>
            <w:r>
              <w:rPr>
                <w:sz w:val="22"/>
              </w:rPr>
              <w:t>in</w:t>
            </w:r>
            <w:r>
              <w:rPr>
                <w:spacing w:val="-6"/>
                <w:sz w:val="22"/>
              </w:rPr>
              <w:t> </w:t>
            </w:r>
            <w:r>
              <w:rPr>
                <w:sz w:val="22"/>
              </w:rPr>
              <w:t>beams</w:t>
            </w:r>
            <w:r>
              <w:rPr>
                <w:spacing w:val="-8"/>
                <w:sz w:val="22"/>
              </w:rPr>
              <w:t> </w:t>
            </w:r>
            <w:r>
              <w:rPr>
                <w:sz w:val="22"/>
              </w:rPr>
              <w:t>and columns</w:t>
            </w:r>
            <w:r>
              <w:rPr>
                <w:spacing w:val="-4"/>
                <w:sz w:val="22"/>
              </w:rPr>
              <w:t> </w:t>
            </w:r>
            <w:r>
              <w:rPr>
                <w:sz w:val="22"/>
              </w:rPr>
              <w:t>with</w:t>
            </w:r>
            <w:r>
              <w:rPr>
                <w:spacing w:val="-7"/>
                <w:sz w:val="22"/>
              </w:rPr>
              <w:t> </w:t>
            </w:r>
            <w:r>
              <w:rPr>
                <w:sz w:val="22"/>
              </w:rPr>
              <w:t>evidence</w:t>
            </w:r>
            <w:r>
              <w:rPr>
                <w:spacing w:val="-5"/>
                <w:sz w:val="22"/>
              </w:rPr>
              <w:t> </w:t>
            </w:r>
            <w:r>
              <w:rPr>
                <w:sz w:val="22"/>
              </w:rPr>
              <w:t>of</w:t>
            </w:r>
            <w:r>
              <w:rPr>
                <w:spacing w:val="-3"/>
                <w:sz w:val="22"/>
              </w:rPr>
              <w:t> </w:t>
            </w:r>
            <w:r>
              <w:rPr>
                <w:sz w:val="22"/>
              </w:rPr>
              <w:t>corrosion,</w:t>
            </w:r>
            <w:r>
              <w:rPr>
                <w:spacing w:val="-3"/>
                <w:sz w:val="22"/>
              </w:rPr>
              <w:t> </w:t>
            </w:r>
            <w:r>
              <w:rPr>
                <w:sz w:val="22"/>
              </w:rPr>
              <w:t>which could limit the ductility of the connection</w:t>
            </w:r>
          </w:p>
          <w:p>
            <w:pPr>
              <w:pStyle w:val="TableParagraph"/>
              <w:ind w:left="1673" w:right="159" w:hanging="1584"/>
              <w:jc w:val="both"/>
              <w:rPr>
                <w:sz w:val="22"/>
              </w:rPr>
            </w:pPr>
            <w:r>
              <w:rPr>
                <w:sz w:val="22"/>
              </w:rPr>
              <w:t>during</w:t>
            </w:r>
            <w:r>
              <w:rPr>
                <w:spacing w:val="-7"/>
                <w:sz w:val="22"/>
              </w:rPr>
              <w:t> </w:t>
            </w:r>
            <w:r>
              <w:rPr>
                <w:sz w:val="22"/>
              </w:rPr>
              <w:t>the</w:t>
            </w:r>
            <w:r>
              <w:rPr>
                <w:spacing w:val="-9"/>
                <w:sz w:val="22"/>
              </w:rPr>
              <w:t> </w:t>
            </w:r>
            <w:r>
              <w:rPr>
                <w:sz w:val="22"/>
              </w:rPr>
              <w:t>earthquake</w:t>
            </w:r>
            <w:r>
              <w:rPr>
                <w:spacing w:val="-9"/>
                <w:sz w:val="22"/>
              </w:rPr>
              <w:t> </w:t>
            </w:r>
            <w:r>
              <w:rPr>
                <w:sz w:val="22"/>
              </w:rPr>
              <w:t>sequence</w:t>
            </w:r>
            <w:r>
              <w:rPr>
                <w:spacing w:val="-7"/>
                <w:sz w:val="22"/>
              </w:rPr>
              <w:t> </w:t>
            </w:r>
            <w:r>
              <w:rPr>
                <w:sz w:val="22"/>
              </w:rPr>
              <w:t>(Reuters</w:t>
            </w:r>
            <w:r>
              <w:rPr>
                <w:spacing w:val="-8"/>
                <w:sz w:val="22"/>
              </w:rPr>
              <w:t> </w:t>
            </w:r>
            <w:r>
              <w:rPr>
                <w:sz w:val="22"/>
              </w:rPr>
              <w:t>via </w:t>
            </w:r>
            <w:hyperlink r:id="rId75">
              <w:r>
                <w:rPr>
                  <w:color w:val="1154CC"/>
                  <w:spacing w:val="-2"/>
                  <w:sz w:val="22"/>
                  <w:u w:val="single" w:color="1154CC"/>
                </w:rPr>
                <w:t>zawya.com</w:t>
              </w:r>
            </w:hyperlink>
            <w:r>
              <w:rPr>
                <w:spacing w:val="-2"/>
                <w:sz w:val="22"/>
              </w:rPr>
              <w:t>).</w:t>
            </w:r>
          </w:p>
        </w:tc>
        <w:tc>
          <w:tcPr>
            <w:tcW w:w="4595" w:type="dxa"/>
          </w:tcPr>
          <w:p>
            <w:pPr>
              <w:pStyle w:val="TableParagraph"/>
              <w:spacing w:before="96"/>
              <w:ind w:left="243" w:hanging="147"/>
              <w:rPr>
                <w:sz w:val="22"/>
              </w:rPr>
            </w:pPr>
            <w:r>
              <w:rPr>
                <w:sz w:val="22"/>
              </w:rPr>
              <w:t>(b)</w:t>
            </w:r>
            <w:r>
              <w:rPr>
                <w:spacing w:val="-5"/>
                <w:sz w:val="22"/>
              </w:rPr>
              <w:t> </w:t>
            </w:r>
            <w:r>
              <w:rPr>
                <w:sz w:val="22"/>
              </w:rPr>
              <w:t>Fallen</w:t>
            </w:r>
            <w:r>
              <w:rPr>
                <w:spacing w:val="-6"/>
                <w:sz w:val="22"/>
              </w:rPr>
              <w:t> </w:t>
            </w:r>
            <w:r>
              <w:rPr>
                <w:sz w:val="22"/>
              </w:rPr>
              <w:t>panels</w:t>
            </w:r>
            <w:r>
              <w:rPr>
                <w:spacing w:val="-5"/>
                <w:sz w:val="22"/>
              </w:rPr>
              <w:t> </w:t>
            </w:r>
            <w:r>
              <w:rPr>
                <w:sz w:val="22"/>
              </w:rPr>
              <w:t>from</w:t>
            </w:r>
            <w:r>
              <w:rPr>
                <w:spacing w:val="-6"/>
                <w:sz w:val="22"/>
              </w:rPr>
              <w:t> </w:t>
            </w:r>
            <w:r>
              <w:rPr>
                <w:sz w:val="22"/>
              </w:rPr>
              <w:t>the</w:t>
            </w:r>
            <w:r>
              <w:rPr>
                <w:spacing w:val="-6"/>
                <w:sz w:val="22"/>
              </w:rPr>
              <w:t> </w:t>
            </w:r>
            <w:r>
              <w:rPr>
                <w:sz w:val="22"/>
              </w:rPr>
              <w:t>ceiling</w:t>
            </w:r>
            <w:r>
              <w:rPr>
                <w:spacing w:val="-6"/>
                <w:sz w:val="22"/>
              </w:rPr>
              <w:t> </w:t>
            </w:r>
            <w:r>
              <w:rPr>
                <w:sz w:val="22"/>
              </w:rPr>
              <w:t>and</w:t>
            </w:r>
            <w:r>
              <w:rPr>
                <w:spacing w:val="-6"/>
                <w:sz w:val="22"/>
              </w:rPr>
              <w:t> </w:t>
            </w:r>
            <w:r>
              <w:rPr>
                <w:sz w:val="22"/>
              </w:rPr>
              <w:t>blocked corridor, indicating loss of functionality and giving evidence of the significant interior damage that can occur even if the exterior</w:t>
            </w:r>
          </w:p>
          <w:p>
            <w:pPr>
              <w:pStyle w:val="TableParagraph"/>
              <w:spacing w:line="252" w:lineRule="exact"/>
              <w:ind w:left="1922" w:hanging="1832"/>
              <w:rPr>
                <w:sz w:val="22"/>
              </w:rPr>
            </w:pPr>
            <w:r>
              <w:rPr>
                <w:sz w:val="22"/>
              </w:rPr>
              <w:t>looks</w:t>
            </w:r>
            <w:r>
              <w:rPr>
                <w:spacing w:val="-6"/>
                <w:sz w:val="22"/>
              </w:rPr>
              <w:t> </w:t>
            </w:r>
            <w:r>
              <w:rPr>
                <w:sz w:val="22"/>
              </w:rPr>
              <w:t>undamaged</w:t>
            </w:r>
            <w:r>
              <w:rPr>
                <w:spacing w:val="-9"/>
                <w:sz w:val="22"/>
              </w:rPr>
              <w:t> </w:t>
            </w:r>
            <w:r>
              <w:rPr>
                <w:sz w:val="22"/>
              </w:rPr>
              <w:t>(extracted</w:t>
            </w:r>
            <w:r>
              <w:rPr>
                <w:spacing w:val="-9"/>
                <w:sz w:val="22"/>
              </w:rPr>
              <w:t> </w:t>
            </w:r>
            <w:r>
              <w:rPr>
                <w:sz w:val="22"/>
              </w:rPr>
              <w:t>from</w:t>
            </w:r>
            <w:r>
              <w:rPr>
                <w:spacing w:val="-4"/>
                <w:sz w:val="22"/>
              </w:rPr>
              <w:t> </w:t>
            </w:r>
            <w:hyperlink r:id="rId76">
              <w:r>
                <w:rPr>
                  <w:color w:val="1154CC"/>
                  <w:sz w:val="22"/>
                  <w:u w:val="single" w:color="1154CC"/>
                </w:rPr>
                <w:t>Reuters</w:t>
              </w:r>
              <w:r>
                <w:rPr>
                  <w:color w:val="1154CC"/>
                  <w:spacing w:val="-8"/>
                  <w:sz w:val="22"/>
                  <w:u w:val="single" w:color="1154CC"/>
                </w:rPr>
                <w:t> </w:t>
              </w:r>
              <w:r>
                <w:rPr>
                  <w:color w:val="1154CC"/>
                  <w:sz w:val="22"/>
                  <w:u w:val="single" w:color="1154CC"/>
                </w:rPr>
                <w:t>via</w:t>
              </w:r>
            </w:hyperlink>
            <w:r>
              <w:rPr>
                <w:color w:val="1154CC"/>
                <w:sz w:val="22"/>
              </w:rPr>
              <w:t> </w:t>
            </w:r>
            <w:hyperlink r:id="rId76">
              <w:r>
                <w:rPr>
                  <w:color w:val="1154CC"/>
                  <w:spacing w:val="-2"/>
                  <w:sz w:val="22"/>
                  <w:u w:val="single" w:color="1154CC"/>
                </w:rPr>
                <w:t>Twitter</w:t>
              </w:r>
            </w:hyperlink>
            <w:r>
              <w:rPr>
                <w:spacing w:val="-2"/>
                <w:sz w:val="22"/>
              </w:rPr>
              <w:t>).</w:t>
            </w:r>
          </w:p>
        </w:tc>
      </w:tr>
    </w:tbl>
    <w:p>
      <w:pPr>
        <w:pStyle w:val="BodyText"/>
        <w:spacing w:line="276" w:lineRule="auto" w:before="103"/>
        <w:ind w:left="2571" w:right="447" w:hanging="2106"/>
        <w:jc w:val="both"/>
      </w:pPr>
      <w:r>
        <w:rPr>
          <w:b/>
        </w:rPr>
        <w:t>Figure</w:t>
      </w:r>
      <w:r>
        <w:rPr>
          <w:b/>
          <w:spacing w:val="-3"/>
        </w:rPr>
        <w:t> </w:t>
      </w:r>
      <w:r>
        <w:rPr>
          <w:b/>
        </w:rPr>
        <w:t>4.52.</w:t>
      </w:r>
      <w:r>
        <w:rPr>
          <w:b/>
          <w:spacing w:val="-1"/>
        </w:rPr>
        <w:t> </w:t>
      </w:r>
      <w:r>
        <w:rPr/>
        <w:t>Structural</w:t>
      </w:r>
      <w:r>
        <w:rPr>
          <w:spacing w:val="-3"/>
        </w:rPr>
        <w:t> </w:t>
      </w:r>
      <w:r>
        <w:rPr/>
        <w:t>and</w:t>
      </w:r>
      <w:r>
        <w:rPr>
          <w:spacing w:val="-3"/>
        </w:rPr>
        <w:t> </w:t>
      </w:r>
      <w:r>
        <w:rPr/>
        <w:t>non-structural</w:t>
      </w:r>
      <w:r>
        <w:rPr>
          <w:spacing w:val="-6"/>
        </w:rPr>
        <w:t> </w:t>
      </w:r>
      <w:r>
        <w:rPr/>
        <w:t>damage</w:t>
      </w:r>
      <w:r>
        <w:rPr>
          <w:spacing w:val="-3"/>
        </w:rPr>
        <w:t> </w:t>
      </w:r>
      <w:r>
        <w:rPr/>
        <w:t>to</w:t>
      </w:r>
      <w:r>
        <w:rPr>
          <w:spacing w:val="-5"/>
        </w:rPr>
        <w:t> </w:t>
      </w:r>
      <w:r>
        <w:rPr/>
        <w:t>“Block</w:t>
      </w:r>
      <w:r>
        <w:rPr>
          <w:spacing w:val="-3"/>
        </w:rPr>
        <w:t> </w:t>
      </w:r>
      <w:r>
        <w:rPr/>
        <w:t>A”</w:t>
      </w:r>
      <w:r>
        <w:rPr>
          <w:spacing w:val="-2"/>
        </w:rPr>
        <w:t> </w:t>
      </w:r>
      <w:r>
        <w:rPr/>
        <w:t>building</w:t>
      </w:r>
      <w:r>
        <w:rPr>
          <w:spacing w:val="-3"/>
        </w:rPr>
        <w:t> </w:t>
      </w:r>
      <w:r>
        <w:rPr/>
        <w:t>of</w:t>
      </w:r>
      <w:r>
        <w:rPr>
          <w:spacing w:val="-6"/>
        </w:rPr>
        <w:t> </w:t>
      </w:r>
      <w:r>
        <w:rPr/>
        <w:t>Iskenderun</w:t>
      </w:r>
      <w:r>
        <w:rPr>
          <w:spacing w:val="-5"/>
        </w:rPr>
        <w:t> </w:t>
      </w:r>
      <w:r>
        <w:rPr/>
        <w:t>State Hospital in Hatay province, 36.5820N 36.1738E.</w:t>
      </w:r>
    </w:p>
    <w:p>
      <w:pPr>
        <w:pStyle w:val="BodyText"/>
        <w:spacing w:before="119"/>
        <w:ind w:left="240" w:right="215"/>
        <w:jc w:val="both"/>
      </w:pPr>
      <w:r>
        <w:rPr/>
        <w:t>Antakya Academy Hospital in Hatay province and the old 750-bed Antakya State Hospital were destroyed. In</w:t>
      </w:r>
      <w:r>
        <w:rPr>
          <w:spacing w:val="-2"/>
        </w:rPr>
        <w:t> </w:t>
      </w:r>
      <w:r>
        <w:rPr/>
        <w:t>the Academy Hospital, people remained under</w:t>
      </w:r>
      <w:r>
        <w:rPr>
          <w:spacing w:val="-1"/>
        </w:rPr>
        <w:t> </w:t>
      </w:r>
      <w:r>
        <w:rPr/>
        <w:t>the rubble (Figure 4.53), and in the old building of the Antakya State Hospital, users from social media claimed that more than 70 people died under the rubble (Twitter 2023p). Starting from 2016, the regional hospital services were</w:t>
      </w:r>
      <w:r>
        <w:rPr>
          <w:spacing w:val="-6"/>
        </w:rPr>
        <w:t> </w:t>
      </w:r>
      <w:r>
        <w:rPr/>
        <w:t>offered</w:t>
      </w:r>
      <w:r>
        <w:rPr>
          <w:spacing w:val="-7"/>
        </w:rPr>
        <w:t> </w:t>
      </w:r>
      <w:r>
        <w:rPr/>
        <w:t>in</w:t>
      </w:r>
      <w:r>
        <w:rPr>
          <w:spacing w:val="-6"/>
        </w:rPr>
        <w:t> </w:t>
      </w:r>
      <w:r>
        <w:rPr/>
        <w:t>the</w:t>
      </w:r>
      <w:r>
        <w:rPr>
          <w:spacing w:val="-7"/>
        </w:rPr>
        <w:t> </w:t>
      </w:r>
      <w:r>
        <w:rPr/>
        <w:t>new</w:t>
      </w:r>
      <w:r>
        <w:rPr>
          <w:spacing w:val="-7"/>
        </w:rPr>
        <w:t> </w:t>
      </w:r>
      <w:r>
        <w:rPr/>
        <w:t>facilities</w:t>
      </w:r>
      <w:r>
        <w:rPr>
          <w:spacing w:val="-6"/>
        </w:rPr>
        <w:t> </w:t>
      </w:r>
      <w:r>
        <w:rPr/>
        <w:t>of</w:t>
      </w:r>
      <w:r>
        <w:rPr>
          <w:spacing w:val="-5"/>
        </w:rPr>
        <w:t> </w:t>
      </w:r>
      <w:r>
        <w:rPr/>
        <w:t>Hatay</w:t>
      </w:r>
      <w:r>
        <w:rPr>
          <w:spacing w:val="-6"/>
        </w:rPr>
        <w:t> </w:t>
      </w:r>
      <w:r>
        <w:rPr/>
        <w:t>Training</w:t>
      </w:r>
      <w:r>
        <w:rPr>
          <w:spacing w:val="-9"/>
        </w:rPr>
        <w:t> </w:t>
      </w:r>
      <w:r>
        <w:rPr/>
        <w:t>and</w:t>
      </w:r>
      <w:r>
        <w:rPr>
          <w:spacing w:val="-6"/>
        </w:rPr>
        <w:t> </w:t>
      </w:r>
      <w:r>
        <w:rPr/>
        <w:t>Research</w:t>
      </w:r>
      <w:r>
        <w:rPr>
          <w:spacing w:val="-6"/>
        </w:rPr>
        <w:t> </w:t>
      </w:r>
      <w:r>
        <w:rPr/>
        <w:t>Hospital.</w:t>
      </w:r>
      <w:r>
        <w:rPr>
          <w:spacing w:val="-8"/>
        </w:rPr>
        <w:t> </w:t>
      </w:r>
      <w:r>
        <w:rPr/>
        <w:t>Figures</w:t>
      </w:r>
      <w:r>
        <w:rPr>
          <w:spacing w:val="-6"/>
        </w:rPr>
        <w:t> </w:t>
      </w:r>
      <w:r>
        <w:rPr/>
        <w:t>4.54</w:t>
      </w:r>
      <w:r>
        <w:rPr>
          <w:spacing w:val="-6"/>
        </w:rPr>
        <w:t> </w:t>
      </w:r>
      <w:r>
        <w:rPr/>
        <w:t>and</w:t>
      </w:r>
      <w:r>
        <w:rPr>
          <w:spacing w:val="-6"/>
        </w:rPr>
        <w:t> </w:t>
      </w:r>
      <w:r>
        <w:rPr/>
        <w:t>4.55 show the collapsed hospital, which was built in 1939.</w:t>
      </w:r>
    </w:p>
    <w:p>
      <w:pPr>
        <w:spacing w:after="0"/>
        <w:jc w:val="both"/>
        <w:sectPr>
          <w:pgSz w:w="12240" w:h="15840"/>
          <w:pgMar w:header="0" w:footer="1712" w:top="1560" w:bottom="1980" w:left="1200" w:right="1220"/>
        </w:sectPr>
      </w:pPr>
    </w:p>
    <w:p>
      <w:pPr>
        <w:pStyle w:val="BodyText"/>
        <w:spacing w:before="6"/>
        <w:rPr>
          <w:sz w:val="2"/>
        </w:rPr>
      </w:pPr>
    </w:p>
    <w:tbl>
      <w:tblPr>
        <w:tblW w:w="0" w:type="auto"/>
        <w:jc w:val="left"/>
        <w:tblInd w:w="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9"/>
        <w:gridCol w:w="4089"/>
      </w:tblGrid>
      <w:tr>
        <w:trPr>
          <w:trHeight w:val="4788" w:hRule="atLeast"/>
        </w:trPr>
        <w:tc>
          <w:tcPr>
            <w:tcW w:w="4999" w:type="dxa"/>
          </w:tcPr>
          <w:p>
            <w:pPr>
              <w:pStyle w:val="TableParagraph"/>
              <w:rPr>
                <w:rFonts w:ascii="Times New Roman"/>
                <w:sz w:val="20"/>
              </w:rPr>
            </w:pPr>
          </w:p>
        </w:tc>
        <w:tc>
          <w:tcPr>
            <w:tcW w:w="4089" w:type="dxa"/>
          </w:tcPr>
          <w:p>
            <w:pPr>
              <w:pStyle w:val="TableParagraph"/>
              <w:rPr>
                <w:rFonts w:ascii="Times New Roman"/>
                <w:sz w:val="20"/>
              </w:rPr>
            </w:pPr>
          </w:p>
        </w:tc>
      </w:tr>
      <w:tr>
        <w:trPr>
          <w:trHeight w:val="1145" w:hRule="atLeast"/>
        </w:trPr>
        <w:tc>
          <w:tcPr>
            <w:tcW w:w="4999" w:type="dxa"/>
          </w:tcPr>
          <w:p>
            <w:pPr>
              <w:pStyle w:val="TableParagraph"/>
              <w:rPr>
                <w:sz w:val="24"/>
              </w:rPr>
            </w:pPr>
          </w:p>
          <w:p>
            <w:pPr>
              <w:pStyle w:val="TableParagraph"/>
              <w:spacing w:before="182"/>
              <w:ind w:left="458"/>
              <w:rPr>
                <w:sz w:val="22"/>
              </w:rPr>
            </w:pPr>
            <w:r>
              <w:rPr>
                <w:sz w:val="22"/>
              </w:rPr>
              <w:t>(a)</w:t>
            </w:r>
            <w:r>
              <w:rPr>
                <w:spacing w:val="77"/>
                <w:sz w:val="22"/>
              </w:rPr>
              <w:t> </w:t>
            </w:r>
            <w:r>
              <w:rPr>
                <w:sz w:val="22"/>
              </w:rPr>
              <w:t>Pre-earthquake</w:t>
            </w:r>
            <w:r>
              <w:rPr>
                <w:spacing w:val="-6"/>
                <w:sz w:val="22"/>
              </w:rPr>
              <w:t> </w:t>
            </w:r>
            <w:r>
              <w:rPr>
                <w:sz w:val="22"/>
              </w:rPr>
              <w:t>view</w:t>
            </w:r>
            <w:r>
              <w:rPr>
                <w:spacing w:val="-5"/>
                <w:sz w:val="22"/>
              </w:rPr>
              <w:t> </w:t>
            </w:r>
            <w:r>
              <w:rPr>
                <w:sz w:val="22"/>
              </w:rPr>
              <w:t>(</w:t>
            </w:r>
            <w:hyperlink r:id="rId77">
              <w:r>
                <w:rPr>
                  <w:color w:val="1154CC"/>
                  <w:sz w:val="22"/>
                  <w:u w:val="single" w:color="1154CC"/>
                </w:rPr>
                <w:t>Google</w:t>
              </w:r>
              <w:r>
                <w:rPr>
                  <w:color w:val="1154CC"/>
                  <w:spacing w:val="-4"/>
                  <w:sz w:val="22"/>
                  <w:u w:val="single" w:color="1154CC"/>
                </w:rPr>
                <w:t> Maps</w:t>
              </w:r>
            </w:hyperlink>
            <w:r>
              <w:rPr>
                <w:spacing w:val="-4"/>
                <w:sz w:val="22"/>
              </w:rPr>
              <w:t>)</w:t>
            </w:r>
          </w:p>
        </w:tc>
        <w:tc>
          <w:tcPr>
            <w:tcW w:w="4089" w:type="dxa"/>
          </w:tcPr>
          <w:p>
            <w:pPr>
              <w:pStyle w:val="TableParagraph"/>
              <w:spacing w:line="276" w:lineRule="auto" w:before="21"/>
              <w:ind w:left="574" w:right="48" w:hanging="392"/>
              <w:jc w:val="both"/>
              <w:rPr>
                <w:sz w:val="22"/>
              </w:rPr>
            </w:pPr>
            <w:r>
              <w:rPr>
                <w:sz w:val="22"/>
              </w:rPr>
              <w:t>(b)</w:t>
            </w:r>
            <w:r>
              <w:rPr>
                <w:spacing w:val="40"/>
                <w:sz w:val="22"/>
              </w:rPr>
              <w:t> </w:t>
            </w:r>
            <w:r>
              <w:rPr>
                <w:sz w:val="22"/>
              </w:rPr>
              <w:t>Post-earthquake</w:t>
            </w:r>
            <w:r>
              <w:rPr>
                <w:spacing w:val="-5"/>
                <w:sz w:val="22"/>
              </w:rPr>
              <w:t> </w:t>
            </w:r>
            <w:r>
              <w:rPr>
                <w:sz w:val="22"/>
              </w:rPr>
              <w:t>(3</w:t>
            </w:r>
            <w:r>
              <w:rPr>
                <w:spacing w:val="-6"/>
                <w:sz w:val="22"/>
              </w:rPr>
              <w:t> </w:t>
            </w:r>
            <w:r>
              <w:rPr>
                <w:sz w:val="22"/>
              </w:rPr>
              <w:t>of</w:t>
            </w:r>
            <w:r>
              <w:rPr>
                <w:spacing w:val="-5"/>
                <w:sz w:val="22"/>
              </w:rPr>
              <w:t> </w:t>
            </w:r>
            <w:r>
              <w:rPr>
                <w:sz w:val="22"/>
              </w:rPr>
              <w:t>9</w:t>
            </w:r>
            <w:r>
              <w:rPr>
                <w:spacing w:val="-6"/>
                <w:sz w:val="22"/>
              </w:rPr>
              <w:t> </w:t>
            </w:r>
            <w:r>
              <w:rPr>
                <w:sz w:val="22"/>
              </w:rPr>
              <w:t>stories</w:t>
            </w:r>
            <w:r>
              <w:rPr>
                <w:spacing w:val="-6"/>
                <w:sz w:val="22"/>
              </w:rPr>
              <w:t> </w:t>
            </w:r>
            <w:r>
              <w:rPr>
                <w:sz w:val="22"/>
              </w:rPr>
              <w:t>fully collapsed,</w:t>
            </w:r>
            <w:r>
              <w:rPr>
                <w:spacing w:val="-8"/>
                <w:sz w:val="22"/>
              </w:rPr>
              <w:t> </w:t>
            </w:r>
            <w:r>
              <w:rPr>
                <w:sz w:val="22"/>
              </w:rPr>
              <w:t>with</w:t>
            </w:r>
            <w:r>
              <w:rPr>
                <w:spacing w:val="-11"/>
                <w:sz w:val="22"/>
              </w:rPr>
              <w:t> </w:t>
            </w:r>
            <w:r>
              <w:rPr>
                <w:sz w:val="22"/>
              </w:rPr>
              <w:t>the</w:t>
            </w:r>
            <w:r>
              <w:rPr>
                <w:spacing w:val="-9"/>
                <w:sz w:val="22"/>
              </w:rPr>
              <w:t> </w:t>
            </w:r>
            <w:r>
              <w:rPr>
                <w:sz w:val="22"/>
              </w:rPr>
              <w:t>southern</w:t>
            </w:r>
            <w:r>
              <w:rPr>
                <w:spacing w:val="-9"/>
                <w:sz w:val="22"/>
              </w:rPr>
              <w:t> </w:t>
            </w:r>
            <w:r>
              <w:rPr>
                <w:sz w:val="22"/>
              </w:rPr>
              <w:t>portion more damaged than the northern</w:t>
            </w:r>
          </w:p>
          <w:p>
            <w:pPr>
              <w:pStyle w:val="TableParagraph"/>
              <w:spacing w:line="232" w:lineRule="exact"/>
              <w:ind w:left="1059"/>
              <w:jc w:val="both"/>
              <w:rPr>
                <w:sz w:val="22"/>
              </w:rPr>
            </w:pPr>
            <w:r>
              <w:rPr>
                <w:sz w:val="22"/>
              </w:rPr>
              <w:t>portion)</w:t>
            </w:r>
            <w:r>
              <w:rPr>
                <w:spacing w:val="-7"/>
                <w:sz w:val="22"/>
              </w:rPr>
              <w:t> </w:t>
            </w:r>
            <w:r>
              <w:rPr>
                <w:sz w:val="22"/>
              </w:rPr>
              <w:t>(Source:</w:t>
            </w:r>
            <w:r>
              <w:rPr>
                <w:spacing w:val="-6"/>
                <w:sz w:val="22"/>
              </w:rPr>
              <w:t> </w:t>
            </w:r>
            <w:hyperlink r:id="rId78">
              <w:r>
                <w:rPr>
                  <w:color w:val="1154CC"/>
                  <w:spacing w:val="-2"/>
                  <w:sz w:val="22"/>
                  <w:u w:val="single" w:color="1154CC"/>
                </w:rPr>
                <w:t>Twitter</w:t>
              </w:r>
            </w:hyperlink>
            <w:r>
              <w:rPr>
                <w:spacing w:val="-2"/>
                <w:sz w:val="22"/>
              </w:rPr>
              <w:t>).</w:t>
            </w:r>
          </w:p>
        </w:tc>
      </w:tr>
    </w:tbl>
    <w:p>
      <w:pPr>
        <w:pStyle w:val="BodyText"/>
        <w:spacing w:line="276" w:lineRule="auto" w:before="40"/>
        <w:ind w:left="247" w:right="226"/>
        <w:jc w:val="center"/>
      </w:pPr>
      <w:r>
        <w:rPr>
          <w:b/>
        </w:rPr>
        <w:t>Figure</w:t>
      </w:r>
      <w:r>
        <w:rPr>
          <w:b/>
          <w:spacing w:val="-3"/>
        </w:rPr>
        <w:t> </w:t>
      </w:r>
      <w:r>
        <w:rPr>
          <w:b/>
        </w:rPr>
        <w:t>4.53.</w:t>
      </w:r>
      <w:r>
        <w:rPr>
          <w:b/>
          <w:spacing w:val="-1"/>
        </w:rPr>
        <w:t> </w:t>
      </w:r>
      <w:r>
        <w:rPr/>
        <w:t>Structural</w:t>
      </w:r>
      <w:r>
        <w:rPr>
          <w:spacing w:val="-3"/>
        </w:rPr>
        <w:t> </w:t>
      </w:r>
      <w:r>
        <w:rPr/>
        <w:t>collapse</w:t>
      </w:r>
      <w:r>
        <w:rPr>
          <w:spacing w:val="-3"/>
        </w:rPr>
        <w:t> </w:t>
      </w:r>
      <w:r>
        <w:rPr/>
        <w:t>of</w:t>
      </w:r>
      <w:r>
        <w:rPr>
          <w:spacing w:val="-3"/>
        </w:rPr>
        <w:t> </w:t>
      </w:r>
      <w:r>
        <w:rPr/>
        <w:t>the</w:t>
      </w:r>
      <w:r>
        <w:rPr>
          <w:spacing w:val="-3"/>
        </w:rPr>
        <w:t> </w:t>
      </w:r>
      <w:r>
        <w:rPr/>
        <w:t>building</w:t>
      </w:r>
      <w:r>
        <w:rPr>
          <w:spacing w:val="-3"/>
        </w:rPr>
        <w:t> </w:t>
      </w:r>
      <w:r>
        <w:rPr/>
        <w:t>of</w:t>
      </w:r>
      <w:r>
        <w:rPr>
          <w:spacing w:val="-6"/>
        </w:rPr>
        <w:t> </w:t>
      </w:r>
      <w:r>
        <w:rPr/>
        <w:t>Antakya</w:t>
      </w:r>
      <w:r>
        <w:rPr>
          <w:spacing w:val="-3"/>
        </w:rPr>
        <w:t> </w:t>
      </w:r>
      <w:r>
        <w:rPr/>
        <w:t>Academy</w:t>
      </w:r>
      <w:r>
        <w:rPr>
          <w:spacing w:val="-5"/>
        </w:rPr>
        <w:t> </w:t>
      </w:r>
      <w:r>
        <w:rPr/>
        <w:t>Hospital</w:t>
      </w:r>
      <w:r>
        <w:rPr>
          <w:spacing w:val="-4"/>
        </w:rPr>
        <w:t> </w:t>
      </w:r>
      <w:r>
        <w:rPr/>
        <w:t>in</w:t>
      </w:r>
      <w:r>
        <w:rPr>
          <w:spacing w:val="-3"/>
        </w:rPr>
        <w:t> </w:t>
      </w:r>
      <w:r>
        <w:rPr/>
        <w:t>Hatay</w:t>
      </w:r>
      <w:r>
        <w:rPr>
          <w:spacing w:val="-4"/>
        </w:rPr>
        <w:t> </w:t>
      </w:r>
      <w:r>
        <w:rPr/>
        <w:t>province, 36.2354N 36.1694E.</w:t>
      </w:r>
    </w:p>
    <w:p>
      <w:pPr>
        <w:pStyle w:val="BodyText"/>
        <w:spacing w:before="7"/>
        <w:rPr>
          <w:sz w:val="8"/>
        </w:rPr>
      </w:pPr>
    </w:p>
    <w:tbl>
      <w:tblPr>
        <w:tblW w:w="0" w:type="auto"/>
        <w:jc w:val="left"/>
        <w:tblInd w:w="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1"/>
        <w:gridCol w:w="4394"/>
      </w:tblGrid>
      <w:tr>
        <w:trPr>
          <w:trHeight w:val="3643" w:hRule="atLeast"/>
        </w:trPr>
        <w:tc>
          <w:tcPr>
            <w:tcW w:w="4651"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4"/>
              <w:rPr>
                <w:sz w:val="29"/>
              </w:rPr>
            </w:pPr>
          </w:p>
          <w:p>
            <w:pPr>
              <w:pStyle w:val="TableParagraph"/>
              <w:ind w:left="88" w:hanging="39"/>
              <w:rPr>
                <w:sz w:val="22"/>
              </w:rPr>
            </w:pPr>
            <w:r>
              <w:rPr>
                <w:sz w:val="22"/>
              </w:rPr>
              <w:t>View</w:t>
            </w:r>
            <w:r>
              <w:rPr>
                <w:spacing w:val="-6"/>
                <w:sz w:val="22"/>
              </w:rPr>
              <w:t> </w:t>
            </w:r>
            <w:r>
              <w:rPr>
                <w:sz w:val="22"/>
              </w:rPr>
              <w:t>of</w:t>
            </w:r>
            <w:r>
              <w:rPr>
                <w:spacing w:val="-4"/>
                <w:sz w:val="22"/>
              </w:rPr>
              <w:t> </w:t>
            </w:r>
            <w:r>
              <w:rPr>
                <w:sz w:val="22"/>
              </w:rPr>
              <w:t>the</w:t>
            </w:r>
            <w:r>
              <w:rPr>
                <w:spacing w:val="-7"/>
                <w:sz w:val="22"/>
              </w:rPr>
              <w:t> </w:t>
            </w:r>
            <w:r>
              <w:rPr>
                <w:sz w:val="22"/>
              </w:rPr>
              <w:t>southeast</w:t>
            </w:r>
            <w:r>
              <w:rPr>
                <w:spacing w:val="-6"/>
                <w:sz w:val="22"/>
              </w:rPr>
              <w:t> </w:t>
            </w:r>
            <w:r>
              <w:rPr>
                <w:sz w:val="22"/>
              </w:rPr>
              <w:t>corner</w:t>
            </w:r>
            <w:r>
              <w:rPr>
                <w:spacing w:val="-6"/>
                <w:sz w:val="22"/>
              </w:rPr>
              <w:t> </w:t>
            </w:r>
            <w:r>
              <w:rPr>
                <w:sz w:val="22"/>
              </w:rPr>
              <w:t>of</w:t>
            </w:r>
            <w:r>
              <w:rPr>
                <w:spacing w:val="-6"/>
                <w:sz w:val="22"/>
              </w:rPr>
              <w:t> </w:t>
            </w:r>
            <w:r>
              <w:rPr>
                <w:sz w:val="22"/>
              </w:rPr>
              <w:t>the</w:t>
            </w:r>
            <w:r>
              <w:rPr>
                <w:spacing w:val="-7"/>
                <w:sz w:val="22"/>
              </w:rPr>
              <w:t> </w:t>
            </w:r>
            <w:r>
              <w:rPr>
                <w:sz w:val="22"/>
              </w:rPr>
              <w:t>collapsed facility</w:t>
            </w:r>
            <w:r>
              <w:rPr>
                <w:spacing w:val="-6"/>
                <w:sz w:val="22"/>
              </w:rPr>
              <w:t> </w:t>
            </w:r>
            <w:r>
              <w:rPr>
                <w:sz w:val="22"/>
              </w:rPr>
              <w:t>(Source:</w:t>
            </w:r>
            <w:r>
              <w:rPr>
                <w:spacing w:val="-7"/>
                <w:sz w:val="22"/>
              </w:rPr>
              <w:t> </w:t>
            </w:r>
            <w:hyperlink r:id="rId79">
              <w:r>
                <w:rPr>
                  <w:color w:val="1154CC"/>
                  <w:sz w:val="22"/>
                  <w:u w:val="single" w:color="1154CC"/>
                </w:rPr>
                <w:t>DepoPhotos</w:t>
              </w:r>
              <w:r>
                <w:rPr>
                  <w:color w:val="1154CC"/>
                  <w:spacing w:val="-5"/>
                  <w:sz w:val="22"/>
                  <w:u w:val="single" w:color="1154CC"/>
                </w:rPr>
                <w:t> </w:t>
              </w:r>
              <w:r>
                <w:rPr>
                  <w:color w:val="1154CC"/>
                  <w:sz w:val="22"/>
                  <w:u w:val="single" w:color="1154CC"/>
                </w:rPr>
                <w:t>via</w:t>
              </w:r>
              <w:r>
                <w:rPr>
                  <w:color w:val="1154CC"/>
                  <w:spacing w:val="-8"/>
                  <w:sz w:val="22"/>
                  <w:u w:val="single" w:color="1154CC"/>
                </w:rPr>
                <w:t> </w:t>
              </w:r>
              <w:r>
                <w:rPr>
                  <w:color w:val="1154CC"/>
                  <w:spacing w:val="-2"/>
                  <w:sz w:val="22"/>
                  <w:u w:val="single" w:color="1154CC"/>
                </w:rPr>
                <w:t>Birgun.net</w:t>
              </w:r>
            </w:hyperlink>
            <w:r>
              <w:rPr>
                <w:spacing w:val="-2"/>
                <w:sz w:val="22"/>
              </w:rPr>
              <w:t>).</w:t>
            </w:r>
          </w:p>
        </w:tc>
        <w:tc>
          <w:tcPr>
            <w:tcW w:w="4394"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7"/>
              <w:rPr>
                <w:sz w:val="24"/>
              </w:rPr>
            </w:pPr>
          </w:p>
          <w:p>
            <w:pPr>
              <w:pStyle w:val="TableParagraph"/>
              <w:spacing w:line="290" w:lineRule="atLeast"/>
              <w:ind w:left="1097" w:hanging="888"/>
              <w:rPr>
                <w:sz w:val="22"/>
              </w:rPr>
            </w:pPr>
            <w:r>
              <w:rPr>
                <w:sz w:val="22"/>
              </w:rPr>
              <w:t>View</w:t>
            </w:r>
            <w:r>
              <w:rPr>
                <w:spacing w:val="-6"/>
                <w:sz w:val="22"/>
              </w:rPr>
              <w:t> </w:t>
            </w:r>
            <w:r>
              <w:rPr>
                <w:sz w:val="22"/>
              </w:rPr>
              <w:t>of</w:t>
            </w:r>
            <w:r>
              <w:rPr>
                <w:spacing w:val="-4"/>
                <w:sz w:val="22"/>
              </w:rPr>
              <w:t> </w:t>
            </w:r>
            <w:r>
              <w:rPr>
                <w:sz w:val="22"/>
              </w:rPr>
              <w:t>the</w:t>
            </w:r>
            <w:r>
              <w:rPr>
                <w:spacing w:val="-7"/>
                <w:sz w:val="22"/>
              </w:rPr>
              <w:t> </w:t>
            </w:r>
            <w:r>
              <w:rPr>
                <w:sz w:val="22"/>
              </w:rPr>
              <w:t>northeast</w:t>
            </w:r>
            <w:r>
              <w:rPr>
                <w:spacing w:val="-4"/>
                <w:sz w:val="22"/>
              </w:rPr>
              <w:t> </w:t>
            </w:r>
            <w:r>
              <w:rPr>
                <w:sz w:val="22"/>
              </w:rPr>
              <w:t>side</w:t>
            </w:r>
            <w:r>
              <w:rPr>
                <w:spacing w:val="-5"/>
                <w:sz w:val="22"/>
              </w:rPr>
              <w:t> </w:t>
            </w:r>
            <w:r>
              <w:rPr>
                <w:sz w:val="22"/>
              </w:rPr>
              <w:t>of</w:t>
            </w:r>
            <w:r>
              <w:rPr>
                <w:spacing w:val="-5"/>
                <w:sz w:val="22"/>
              </w:rPr>
              <w:t> </w:t>
            </w:r>
            <w:r>
              <w:rPr>
                <w:sz w:val="22"/>
              </w:rPr>
              <w:t>the</w:t>
            </w:r>
            <w:r>
              <w:rPr>
                <w:spacing w:val="-7"/>
                <w:sz w:val="22"/>
              </w:rPr>
              <w:t> </w:t>
            </w:r>
            <w:r>
              <w:rPr>
                <w:sz w:val="22"/>
              </w:rPr>
              <w:t>collapsed facility (Source: </w:t>
            </w:r>
            <w:hyperlink r:id="rId80">
              <w:r>
                <w:rPr>
                  <w:color w:val="0462C1"/>
                  <w:sz w:val="22"/>
                  <w:u w:val="single" w:color="0462C1"/>
                </w:rPr>
                <w:t>Twitter</w:t>
              </w:r>
            </w:hyperlink>
            <w:r>
              <w:rPr>
                <w:sz w:val="22"/>
              </w:rPr>
              <w:t>).</w:t>
            </w:r>
          </w:p>
        </w:tc>
      </w:tr>
    </w:tbl>
    <w:p>
      <w:pPr>
        <w:pStyle w:val="BodyText"/>
        <w:spacing w:line="276" w:lineRule="auto" w:before="139"/>
        <w:ind w:left="281" w:right="264"/>
        <w:jc w:val="center"/>
      </w:pPr>
      <w:r>
        <w:rPr>
          <w:b/>
        </w:rPr>
        <w:t>Figure</w:t>
      </w:r>
      <w:r>
        <w:rPr>
          <w:b/>
          <w:spacing w:val="-3"/>
        </w:rPr>
        <w:t> </w:t>
      </w:r>
      <w:r>
        <w:rPr>
          <w:b/>
        </w:rPr>
        <w:t>4.54.</w:t>
      </w:r>
      <w:r>
        <w:rPr>
          <w:b/>
          <w:spacing w:val="-1"/>
        </w:rPr>
        <w:t> </w:t>
      </w:r>
      <w:r>
        <w:rPr/>
        <w:t>Structural</w:t>
      </w:r>
      <w:r>
        <w:rPr>
          <w:spacing w:val="-3"/>
        </w:rPr>
        <w:t> </w:t>
      </w:r>
      <w:r>
        <w:rPr/>
        <w:t>collapse</w:t>
      </w:r>
      <w:r>
        <w:rPr>
          <w:spacing w:val="-3"/>
        </w:rPr>
        <w:t> </w:t>
      </w:r>
      <w:r>
        <w:rPr/>
        <w:t>of</w:t>
      </w:r>
      <w:r>
        <w:rPr>
          <w:spacing w:val="-3"/>
        </w:rPr>
        <w:t> </w:t>
      </w:r>
      <w:r>
        <w:rPr/>
        <w:t>the</w:t>
      </w:r>
      <w:r>
        <w:rPr>
          <w:spacing w:val="-3"/>
        </w:rPr>
        <w:t> </w:t>
      </w:r>
      <w:r>
        <w:rPr/>
        <w:t>building</w:t>
      </w:r>
      <w:r>
        <w:rPr>
          <w:spacing w:val="-3"/>
        </w:rPr>
        <w:t> </w:t>
      </w:r>
      <w:r>
        <w:rPr/>
        <w:t>of</w:t>
      </w:r>
      <w:r>
        <w:rPr>
          <w:spacing w:val="-6"/>
        </w:rPr>
        <w:t> </w:t>
      </w:r>
      <w:r>
        <w:rPr/>
        <w:t>Old</w:t>
      </w:r>
      <w:r>
        <w:rPr>
          <w:spacing w:val="-3"/>
        </w:rPr>
        <w:t> </w:t>
      </w:r>
      <w:r>
        <w:rPr/>
        <w:t>Antakya</w:t>
      </w:r>
      <w:r>
        <w:rPr>
          <w:spacing w:val="-3"/>
        </w:rPr>
        <w:t> </w:t>
      </w:r>
      <w:r>
        <w:rPr/>
        <w:t>State</w:t>
      </w:r>
      <w:r>
        <w:rPr>
          <w:spacing w:val="-5"/>
        </w:rPr>
        <w:t> </w:t>
      </w:r>
      <w:r>
        <w:rPr/>
        <w:t>Hospital</w:t>
      </w:r>
      <w:r>
        <w:rPr>
          <w:spacing w:val="-4"/>
        </w:rPr>
        <w:t> </w:t>
      </w:r>
      <w:r>
        <w:rPr/>
        <w:t>in</w:t>
      </w:r>
      <w:r>
        <w:rPr>
          <w:spacing w:val="-3"/>
        </w:rPr>
        <w:t> </w:t>
      </w:r>
      <w:r>
        <w:rPr/>
        <w:t>Hatay</w:t>
      </w:r>
      <w:r>
        <w:rPr>
          <w:spacing w:val="-5"/>
        </w:rPr>
        <w:t> </w:t>
      </w:r>
      <w:r>
        <w:rPr/>
        <w:t>province, 36.2149N 36.1374E. Similar to many other collapsed buildings, the collapse mechanism is gravity collapse, with the collapse of vertical members primarily centered in the middle third of the structure and lower stories, along with out-of-plane wall failures in the upper stories.</w:t>
      </w:r>
    </w:p>
    <w:p>
      <w:pPr>
        <w:spacing w:after="0" w:line="276" w:lineRule="auto"/>
        <w:jc w:val="center"/>
        <w:sectPr>
          <w:pgSz w:w="12240" w:h="15840"/>
          <w:pgMar w:header="0" w:footer="1712" w:top="1460" w:bottom="1980" w:left="1200" w:right="1220"/>
        </w:sectPr>
      </w:pPr>
    </w:p>
    <w:p>
      <w:pPr>
        <w:pStyle w:val="BodyText"/>
        <w:spacing w:before="6"/>
        <w:rPr>
          <w:sz w:val="2"/>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9"/>
        <w:gridCol w:w="4524"/>
      </w:tblGrid>
      <w:tr>
        <w:trPr>
          <w:trHeight w:val="3846" w:hRule="atLeast"/>
        </w:trPr>
        <w:tc>
          <w:tcPr>
            <w:tcW w:w="4669" w:type="dxa"/>
          </w:tcPr>
          <w:p>
            <w:pPr>
              <w:pStyle w:val="TableParagraph"/>
              <w:rPr>
                <w:rFonts w:ascii="Times New Roman"/>
                <w:sz w:val="20"/>
              </w:rPr>
            </w:pPr>
          </w:p>
        </w:tc>
        <w:tc>
          <w:tcPr>
            <w:tcW w:w="4524" w:type="dxa"/>
          </w:tcPr>
          <w:p>
            <w:pPr>
              <w:pStyle w:val="TableParagraph"/>
              <w:rPr>
                <w:rFonts w:ascii="Times New Roman"/>
                <w:sz w:val="20"/>
              </w:rPr>
            </w:pPr>
          </w:p>
        </w:tc>
      </w:tr>
      <w:tr>
        <w:trPr>
          <w:trHeight w:val="1514" w:hRule="atLeast"/>
        </w:trPr>
        <w:tc>
          <w:tcPr>
            <w:tcW w:w="4669" w:type="dxa"/>
          </w:tcPr>
          <w:p>
            <w:pPr>
              <w:pStyle w:val="TableParagraph"/>
              <w:spacing w:line="278" w:lineRule="auto" w:before="97"/>
              <w:ind w:left="779" w:hanging="730"/>
              <w:rPr>
                <w:sz w:val="22"/>
              </w:rPr>
            </w:pPr>
            <w:r>
              <w:rPr>
                <w:sz w:val="22"/>
              </w:rPr>
              <w:t>(a)</w:t>
            </w:r>
            <w:r>
              <w:rPr>
                <w:spacing w:val="24"/>
                <w:sz w:val="22"/>
              </w:rPr>
              <w:t> </w:t>
            </w:r>
            <w:r>
              <w:rPr>
                <w:sz w:val="22"/>
              </w:rPr>
              <w:t>Post-earthquake</w:t>
            </w:r>
            <w:r>
              <w:rPr>
                <w:spacing w:val="-6"/>
                <w:sz w:val="22"/>
              </w:rPr>
              <w:t> </w:t>
            </w:r>
            <w:r>
              <w:rPr>
                <w:sz w:val="22"/>
              </w:rPr>
              <w:t>view</w:t>
            </w:r>
            <w:r>
              <w:rPr>
                <w:spacing w:val="-7"/>
                <w:sz w:val="22"/>
              </w:rPr>
              <w:t> </w:t>
            </w:r>
            <w:r>
              <w:rPr>
                <w:sz w:val="22"/>
              </w:rPr>
              <w:t>from</w:t>
            </w:r>
            <w:r>
              <w:rPr>
                <w:spacing w:val="-5"/>
                <w:sz w:val="22"/>
              </w:rPr>
              <w:t> </w:t>
            </w:r>
            <w:r>
              <w:rPr>
                <w:sz w:val="22"/>
              </w:rPr>
              <w:t>the</w:t>
            </w:r>
            <w:r>
              <w:rPr>
                <w:spacing w:val="-4"/>
                <w:sz w:val="22"/>
              </w:rPr>
              <w:t> </w:t>
            </w:r>
            <w:r>
              <w:rPr>
                <w:sz w:val="22"/>
              </w:rPr>
              <w:t>west</w:t>
            </w:r>
            <w:r>
              <w:rPr>
                <w:spacing w:val="-2"/>
                <w:sz w:val="22"/>
              </w:rPr>
              <w:t> </w:t>
            </w:r>
            <w:r>
              <w:rPr>
                <w:sz w:val="22"/>
              </w:rPr>
              <w:t>of</w:t>
            </w:r>
            <w:r>
              <w:rPr>
                <w:spacing w:val="-5"/>
                <w:sz w:val="22"/>
              </w:rPr>
              <w:t> </w:t>
            </w:r>
            <w:r>
              <w:rPr>
                <w:sz w:val="22"/>
              </w:rPr>
              <w:t>the hospital (</w:t>
            </w:r>
            <w:hyperlink r:id="rId81">
              <w:r>
                <w:rPr>
                  <w:color w:val="1154CC"/>
                  <w:sz w:val="22"/>
                  <w:u w:val="single" w:color="1154CC"/>
                </w:rPr>
                <w:t>Twitter</w:t>
              </w:r>
            </w:hyperlink>
            <w:r>
              <w:rPr>
                <w:sz w:val="22"/>
              </w:rPr>
              <w:t>), showing minimal</w:t>
            </w:r>
          </w:p>
          <w:p>
            <w:pPr>
              <w:pStyle w:val="TableParagraph"/>
              <w:spacing w:line="276" w:lineRule="auto"/>
              <w:ind w:left="405" w:right="136"/>
              <w:jc w:val="center"/>
              <w:rPr>
                <w:sz w:val="22"/>
              </w:rPr>
            </w:pPr>
            <w:r>
              <w:rPr>
                <w:sz w:val="22"/>
              </w:rPr>
              <w:t>structural</w:t>
            </w:r>
            <w:r>
              <w:rPr>
                <w:spacing w:val="-9"/>
                <w:sz w:val="22"/>
              </w:rPr>
              <w:t> </w:t>
            </w:r>
            <w:r>
              <w:rPr>
                <w:sz w:val="22"/>
              </w:rPr>
              <w:t>tie-in</w:t>
            </w:r>
            <w:r>
              <w:rPr>
                <w:spacing w:val="-6"/>
                <w:sz w:val="22"/>
              </w:rPr>
              <w:t> </w:t>
            </w:r>
            <w:r>
              <w:rPr>
                <w:sz w:val="22"/>
              </w:rPr>
              <w:t>between</w:t>
            </w:r>
            <w:r>
              <w:rPr>
                <w:spacing w:val="-8"/>
                <w:sz w:val="22"/>
              </w:rPr>
              <w:t> </w:t>
            </w:r>
            <w:r>
              <w:rPr>
                <w:sz w:val="22"/>
              </w:rPr>
              <w:t>the</w:t>
            </w:r>
            <w:r>
              <w:rPr>
                <w:spacing w:val="-6"/>
                <w:sz w:val="22"/>
              </w:rPr>
              <w:t> </w:t>
            </w:r>
            <w:r>
              <w:rPr>
                <w:sz w:val="22"/>
              </w:rPr>
              <w:t>collapsed</w:t>
            </w:r>
            <w:r>
              <w:rPr>
                <w:spacing w:val="-6"/>
                <w:sz w:val="22"/>
              </w:rPr>
              <w:t> </w:t>
            </w:r>
            <w:r>
              <w:rPr>
                <w:sz w:val="22"/>
              </w:rPr>
              <w:t>and still standing portions of the northwest</w:t>
            </w:r>
          </w:p>
          <w:p>
            <w:pPr>
              <w:pStyle w:val="TableParagraph"/>
              <w:spacing w:line="232" w:lineRule="exact"/>
              <w:ind w:left="401" w:right="136"/>
              <w:jc w:val="center"/>
              <w:rPr>
                <w:sz w:val="22"/>
              </w:rPr>
            </w:pPr>
            <w:r>
              <w:rPr>
                <w:sz w:val="22"/>
              </w:rPr>
              <w:t>wings</w:t>
            </w:r>
            <w:r>
              <w:rPr>
                <w:spacing w:val="-2"/>
                <w:sz w:val="22"/>
              </w:rPr>
              <w:t> </w:t>
            </w:r>
            <w:r>
              <w:rPr>
                <w:sz w:val="22"/>
              </w:rPr>
              <w:t>of</w:t>
            </w:r>
            <w:r>
              <w:rPr>
                <w:spacing w:val="-3"/>
                <w:sz w:val="22"/>
              </w:rPr>
              <w:t> </w:t>
            </w:r>
            <w:r>
              <w:rPr>
                <w:sz w:val="22"/>
              </w:rPr>
              <w:t>the</w:t>
            </w:r>
            <w:r>
              <w:rPr>
                <w:spacing w:val="-2"/>
                <w:sz w:val="22"/>
              </w:rPr>
              <w:t> hospital.</w:t>
            </w:r>
          </w:p>
        </w:tc>
        <w:tc>
          <w:tcPr>
            <w:tcW w:w="4524" w:type="dxa"/>
          </w:tcPr>
          <w:p>
            <w:pPr>
              <w:pStyle w:val="TableParagraph"/>
              <w:spacing w:before="10"/>
              <w:rPr>
                <w:sz w:val="33"/>
              </w:rPr>
            </w:pPr>
          </w:p>
          <w:p>
            <w:pPr>
              <w:pStyle w:val="TableParagraph"/>
              <w:spacing w:line="276" w:lineRule="auto"/>
              <w:ind w:left="585" w:hanging="447"/>
              <w:rPr>
                <w:sz w:val="22"/>
              </w:rPr>
            </w:pPr>
            <w:r>
              <w:rPr>
                <w:sz w:val="22"/>
              </w:rPr>
              <w:t>(b)</w:t>
            </w:r>
            <w:r>
              <w:rPr>
                <w:spacing w:val="21"/>
                <w:sz w:val="22"/>
              </w:rPr>
              <w:t> </w:t>
            </w:r>
            <w:r>
              <w:rPr>
                <w:sz w:val="22"/>
              </w:rPr>
              <w:t>Satellite</w:t>
            </w:r>
            <w:r>
              <w:rPr>
                <w:spacing w:val="-5"/>
                <w:sz w:val="22"/>
              </w:rPr>
              <w:t> </w:t>
            </w:r>
            <w:r>
              <w:rPr>
                <w:sz w:val="22"/>
              </w:rPr>
              <w:t>image,</w:t>
            </w:r>
            <w:r>
              <w:rPr>
                <w:spacing w:val="-6"/>
                <w:sz w:val="22"/>
              </w:rPr>
              <w:t> </w:t>
            </w:r>
            <w:r>
              <w:rPr>
                <w:sz w:val="22"/>
              </w:rPr>
              <w:t>centered</w:t>
            </w:r>
            <w:r>
              <w:rPr>
                <w:spacing w:val="-7"/>
                <w:sz w:val="22"/>
              </w:rPr>
              <w:t> </w:t>
            </w:r>
            <w:r>
              <w:rPr>
                <w:sz w:val="22"/>
              </w:rPr>
              <w:t>on</w:t>
            </w:r>
            <w:r>
              <w:rPr>
                <w:spacing w:val="-7"/>
                <w:sz w:val="22"/>
              </w:rPr>
              <w:t> </w:t>
            </w:r>
            <w:r>
              <w:rPr>
                <w:sz w:val="22"/>
              </w:rPr>
              <w:t>the</w:t>
            </w:r>
            <w:r>
              <w:rPr>
                <w:spacing w:val="-5"/>
                <w:sz w:val="22"/>
              </w:rPr>
              <w:t> </w:t>
            </w:r>
            <w:r>
              <w:rPr>
                <w:sz w:val="22"/>
              </w:rPr>
              <w:t>hospital, showing adjacent infrastructure without</w:t>
            </w:r>
          </w:p>
          <w:p>
            <w:pPr>
              <w:pStyle w:val="TableParagraph"/>
              <w:spacing w:line="252" w:lineRule="exact"/>
              <w:ind w:left="1000"/>
              <w:rPr>
                <w:sz w:val="22"/>
              </w:rPr>
            </w:pPr>
            <w:r>
              <w:rPr>
                <w:sz w:val="22"/>
              </w:rPr>
              <w:t>total</w:t>
            </w:r>
            <w:r>
              <w:rPr>
                <w:spacing w:val="-7"/>
                <w:sz w:val="22"/>
              </w:rPr>
              <w:t> </w:t>
            </w:r>
            <w:r>
              <w:rPr>
                <w:sz w:val="22"/>
              </w:rPr>
              <w:t>structural</w:t>
            </w:r>
            <w:r>
              <w:rPr>
                <w:spacing w:val="-8"/>
                <w:sz w:val="22"/>
              </w:rPr>
              <w:t> </w:t>
            </w:r>
            <w:r>
              <w:rPr>
                <w:sz w:val="22"/>
              </w:rPr>
              <w:t>failure</w:t>
            </w:r>
            <w:r>
              <w:rPr>
                <w:spacing w:val="-8"/>
                <w:sz w:val="22"/>
              </w:rPr>
              <w:t> </w:t>
            </w:r>
            <w:r>
              <w:rPr>
                <w:spacing w:val="-2"/>
                <w:sz w:val="22"/>
              </w:rPr>
              <w:t>(</w:t>
            </w:r>
            <w:hyperlink r:id="rId82">
              <w:r>
                <w:rPr>
                  <w:color w:val="1154CC"/>
                  <w:spacing w:val="-2"/>
                  <w:sz w:val="22"/>
                  <w:u w:val="single" w:color="1154CC"/>
                </w:rPr>
                <w:t>Twitter</w:t>
              </w:r>
            </w:hyperlink>
            <w:r>
              <w:rPr>
                <w:spacing w:val="-2"/>
                <w:sz w:val="22"/>
              </w:rPr>
              <w:t>).</w:t>
            </w:r>
          </w:p>
        </w:tc>
      </w:tr>
    </w:tbl>
    <w:p>
      <w:pPr>
        <w:pStyle w:val="BodyText"/>
        <w:spacing w:before="139"/>
        <w:ind w:left="686"/>
      </w:pPr>
      <w:r>
        <w:rPr>
          <w:b/>
        </w:rPr>
        <w:t>Figure</w:t>
      </w:r>
      <w:r>
        <w:rPr>
          <w:b/>
          <w:spacing w:val="-9"/>
        </w:rPr>
        <w:t> </w:t>
      </w:r>
      <w:r>
        <w:rPr>
          <w:b/>
        </w:rPr>
        <w:t>4.55.</w:t>
      </w:r>
      <w:r>
        <w:rPr>
          <w:b/>
          <w:spacing w:val="-4"/>
        </w:rPr>
        <w:t> </w:t>
      </w:r>
      <w:r>
        <w:rPr/>
        <w:t>Collapsed</w:t>
      </w:r>
      <w:r>
        <w:rPr>
          <w:spacing w:val="-6"/>
        </w:rPr>
        <w:t> </w:t>
      </w:r>
      <w:r>
        <w:rPr/>
        <w:t>old</w:t>
      </w:r>
      <w:r>
        <w:rPr>
          <w:spacing w:val="-5"/>
        </w:rPr>
        <w:t> </w:t>
      </w:r>
      <w:r>
        <w:rPr/>
        <w:t>building</w:t>
      </w:r>
      <w:r>
        <w:rPr>
          <w:spacing w:val="-7"/>
        </w:rPr>
        <w:t> </w:t>
      </w:r>
      <w:r>
        <w:rPr/>
        <w:t>of</w:t>
      </w:r>
      <w:r>
        <w:rPr>
          <w:spacing w:val="-5"/>
        </w:rPr>
        <w:t> </w:t>
      </w:r>
      <w:r>
        <w:rPr/>
        <w:t>Antakya</w:t>
      </w:r>
      <w:r>
        <w:rPr>
          <w:spacing w:val="-6"/>
        </w:rPr>
        <w:t> </w:t>
      </w:r>
      <w:r>
        <w:rPr/>
        <w:t>State</w:t>
      </w:r>
      <w:r>
        <w:rPr>
          <w:spacing w:val="-5"/>
        </w:rPr>
        <w:t> </w:t>
      </w:r>
      <w:r>
        <w:rPr/>
        <w:t>Hospital,</w:t>
      </w:r>
      <w:r>
        <w:rPr>
          <w:spacing w:val="-7"/>
        </w:rPr>
        <w:t> </w:t>
      </w:r>
      <w:r>
        <w:rPr/>
        <w:t>Hatay</w:t>
      </w:r>
      <w:r>
        <w:rPr>
          <w:spacing w:val="-8"/>
        </w:rPr>
        <w:t> </w:t>
      </w:r>
      <w:r>
        <w:rPr/>
        <w:t>province,</w:t>
      </w:r>
      <w:r>
        <w:rPr>
          <w:spacing w:val="-4"/>
        </w:rPr>
        <w:t> </w:t>
      </w:r>
      <w:r>
        <w:rPr>
          <w:spacing w:val="-2"/>
        </w:rPr>
        <w:t>Türkiye.</w:t>
      </w:r>
    </w:p>
    <w:p>
      <w:pPr>
        <w:pStyle w:val="BodyText"/>
        <w:spacing w:before="157"/>
        <w:ind w:left="240" w:right="211"/>
        <w:jc w:val="both"/>
      </w:pPr>
      <w:r>
        <w:rPr/>
        <w:t>According to the Turkish news and social media publications, Göksun State Hospital in Kahramanmaraş province was severely damaged after the earthquakes. It was delivering emergency healthcare assistance in a tent at the hospital garden (</w:t>
      </w:r>
      <w:r>
        <w:rPr>
          <w:u w:val="single"/>
        </w:rPr>
        <w:t>Sözcü</w:t>
      </w:r>
      <w:r>
        <w:rPr/>
        <w:t> 2023). Figure 4.56 shows the hospital before and after the earthquake sequence.</w:t>
      </w:r>
    </w:p>
    <w:p>
      <w:pPr>
        <w:pStyle w:val="BodyText"/>
        <w:spacing w:before="9"/>
        <w:rPr>
          <w:sz w:val="8"/>
        </w:rPr>
      </w:pPr>
    </w:p>
    <w:tbl>
      <w:tblPr>
        <w:tblW w:w="0" w:type="auto"/>
        <w:jc w:val="left"/>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99"/>
        <w:gridCol w:w="3801"/>
      </w:tblGrid>
      <w:tr>
        <w:trPr>
          <w:trHeight w:val="2407" w:hRule="atLeast"/>
        </w:trPr>
        <w:tc>
          <w:tcPr>
            <w:tcW w:w="5399" w:type="dxa"/>
          </w:tcPr>
          <w:p>
            <w:pPr>
              <w:pStyle w:val="TableParagraph"/>
              <w:rPr>
                <w:rFonts w:ascii="Times New Roman"/>
                <w:sz w:val="20"/>
              </w:rPr>
            </w:pPr>
          </w:p>
        </w:tc>
        <w:tc>
          <w:tcPr>
            <w:tcW w:w="3801" w:type="dxa"/>
          </w:tcPr>
          <w:p>
            <w:pPr>
              <w:pStyle w:val="TableParagraph"/>
              <w:rPr>
                <w:rFonts w:ascii="Times New Roman"/>
                <w:sz w:val="20"/>
              </w:rPr>
            </w:pPr>
          </w:p>
        </w:tc>
      </w:tr>
      <w:tr>
        <w:trPr>
          <w:trHeight w:val="350" w:hRule="atLeast"/>
        </w:trPr>
        <w:tc>
          <w:tcPr>
            <w:tcW w:w="5399" w:type="dxa"/>
          </w:tcPr>
          <w:p>
            <w:pPr>
              <w:pStyle w:val="TableParagraph"/>
              <w:spacing w:line="233" w:lineRule="exact" w:before="97"/>
              <w:ind w:left="661"/>
              <w:rPr>
                <w:sz w:val="22"/>
              </w:rPr>
            </w:pPr>
            <w:r>
              <w:rPr>
                <w:sz w:val="22"/>
              </w:rPr>
              <w:t>(a)</w:t>
            </w:r>
            <w:r>
              <w:rPr>
                <w:spacing w:val="-7"/>
                <w:sz w:val="22"/>
              </w:rPr>
              <w:t> </w:t>
            </w:r>
            <w:r>
              <w:rPr>
                <w:sz w:val="22"/>
              </w:rPr>
              <w:t>Pre-earthquake</w:t>
            </w:r>
            <w:r>
              <w:rPr>
                <w:spacing w:val="-9"/>
                <w:sz w:val="22"/>
              </w:rPr>
              <w:t> </w:t>
            </w:r>
            <w:r>
              <w:rPr>
                <w:sz w:val="22"/>
              </w:rPr>
              <w:t>(</w:t>
            </w:r>
            <w:hyperlink r:id="rId83">
              <w:r>
                <w:rPr>
                  <w:color w:val="1154CC"/>
                  <w:sz w:val="22"/>
                  <w:u w:val="single" w:color="1154CC"/>
                </w:rPr>
                <w:t>Google</w:t>
              </w:r>
              <w:r>
                <w:rPr>
                  <w:color w:val="1154CC"/>
                  <w:spacing w:val="-7"/>
                  <w:sz w:val="22"/>
                  <w:u w:val="single" w:color="1154CC"/>
                </w:rPr>
                <w:t> </w:t>
              </w:r>
              <w:r>
                <w:rPr>
                  <w:color w:val="1154CC"/>
                  <w:sz w:val="22"/>
                  <w:u w:val="single" w:color="1154CC"/>
                </w:rPr>
                <w:t>Street</w:t>
              </w:r>
              <w:r>
                <w:rPr>
                  <w:color w:val="1154CC"/>
                  <w:spacing w:val="-5"/>
                  <w:sz w:val="22"/>
                  <w:u w:val="single" w:color="1154CC"/>
                </w:rPr>
                <w:t> </w:t>
              </w:r>
              <w:r>
                <w:rPr>
                  <w:color w:val="1154CC"/>
                  <w:spacing w:val="-2"/>
                  <w:sz w:val="22"/>
                  <w:u w:val="single" w:color="1154CC"/>
                </w:rPr>
                <w:t>View</w:t>
              </w:r>
            </w:hyperlink>
            <w:r>
              <w:rPr>
                <w:spacing w:val="-2"/>
                <w:sz w:val="22"/>
              </w:rPr>
              <w:t>).</w:t>
            </w:r>
          </w:p>
        </w:tc>
        <w:tc>
          <w:tcPr>
            <w:tcW w:w="3801" w:type="dxa"/>
          </w:tcPr>
          <w:p>
            <w:pPr>
              <w:pStyle w:val="TableParagraph"/>
              <w:spacing w:line="233" w:lineRule="exact" w:before="97"/>
              <w:ind w:left="468"/>
              <w:rPr>
                <w:sz w:val="22"/>
              </w:rPr>
            </w:pPr>
            <w:r>
              <w:rPr>
                <w:sz w:val="22"/>
              </w:rPr>
              <w:t>(b)</w:t>
            </w:r>
            <w:r>
              <w:rPr>
                <w:spacing w:val="-7"/>
                <w:sz w:val="22"/>
              </w:rPr>
              <w:t> </w:t>
            </w:r>
            <w:r>
              <w:rPr>
                <w:sz w:val="22"/>
              </w:rPr>
              <w:t>Post-earthquake</w:t>
            </w:r>
            <w:r>
              <w:rPr>
                <w:spacing w:val="-8"/>
                <w:sz w:val="22"/>
              </w:rPr>
              <w:t> </w:t>
            </w:r>
            <w:r>
              <w:rPr>
                <w:spacing w:val="-2"/>
                <w:sz w:val="22"/>
              </w:rPr>
              <w:t>(</w:t>
            </w:r>
            <w:hyperlink r:id="rId84">
              <w:r>
                <w:rPr>
                  <w:color w:val="1154CC"/>
                  <w:spacing w:val="-2"/>
                  <w:sz w:val="22"/>
                  <w:u w:val="single" w:color="1154CC"/>
                </w:rPr>
                <w:t>Twitter</w:t>
              </w:r>
            </w:hyperlink>
            <w:r>
              <w:rPr>
                <w:spacing w:val="-2"/>
                <w:sz w:val="22"/>
              </w:rPr>
              <w:t>).</w:t>
            </w:r>
          </w:p>
        </w:tc>
      </w:tr>
    </w:tbl>
    <w:p>
      <w:pPr>
        <w:pStyle w:val="BodyText"/>
        <w:spacing w:before="100"/>
        <w:ind w:left="792"/>
      </w:pPr>
      <w:r>
        <w:rPr>
          <w:b/>
        </w:rPr>
        <w:t>Figure</w:t>
      </w:r>
      <w:r>
        <w:rPr>
          <w:b/>
          <w:spacing w:val="-10"/>
        </w:rPr>
        <w:t> </w:t>
      </w:r>
      <w:r>
        <w:rPr>
          <w:b/>
        </w:rPr>
        <w:t>4.56.</w:t>
      </w:r>
      <w:r>
        <w:rPr>
          <w:b/>
          <w:spacing w:val="-7"/>
        </w:rPr>
        <w:t> </w:t>
      </w:r>
      <w:r>
        <w:rPr/>
        <w:t>Göksun</w:t>
      </w:r>
      <w:r>
        <w:rPr>
          <w:spacing w:val="-9"/>
        </w:rPr>
        <w:t> </w:t>
      </w:r>
      <w:r>
        <w:rPr/>
        <w:t>State</w:t>
      </w:r>
      <w:r>
        <w:rPr>
          <w:spacing w:val="-8"/>
        </w:rPr>
        <w:t> </w:t>
      </w:r>
      <w:r>
        <w:rPr/>
        <w:t>Hospital,</w:t>
      </w:r>
      <w:r>
        <w:rPr>
          <w:spacing w:val="-8"/>
        </w:rPr>
        <w:t> </w:t>
      </w:r>
      <w:r>
        <w:rPr/>
        <w:t>Kahramanmaraş</w:t>
      </w:r>
      <w:r>
        <w:rPr>
          <w:spacing w:val="-6"/>
        </w:rPr>
        <w:t> </w:t>
      </w:r>
      <w:r>
        <w:rPr/>
        <w:t>province,</w:t>
      </w:r>
      <w:r>
        <w:rPr>
          <w:spacing w:val="-9"/>
        </w:rPr>
        <w:t> </w:t>
      </w:r>
      <w:r>
        <w:rPr/>
        <w:t>38.0294N</w:t>
      </w:r>
      <w:r>
        <w:rPr>
          <w:spacing w:val="-9"/>
        </w:rPr>
        <w:t> </w:t>
      </w:r>
      <w:r>
        <w:rPr>
          <w:spacing w:val="-2"/>
        </w:rPr>
        <w:t>36.5506E.</w:t>
      </w:r>
    </w:p>
    <w:p>
      <w:pPr>
        <w:pStyle w:val="BodyText"/>
        <w:spacing w:before="158"/>
        <w:ind w:left="240" w:right="213"/>
        <w:jc w:val="both"/>
      </w:pPr>
      <w:r>
        <w:rPr/>
        <w:t>Although several healthcare facilities suffered significant damage and some of them collapsed, most</w:t>
      </w:r>
      <w:r>
        <w:rPr>
          <w:spacing w:val="-2"/>
        </w:rPr>
        <w:t> </w:t>
      </w:r>
      <w:r>
        <w:rPr/>
        <w:t>seismically protected</w:t>
      </w:r>
      <w:r>
        <w:rPr>
          <w:spacing w:val="-1"/>
        </w:rPr>
        <w:t> </w:t>
      </w:r>
      <w:r>
        <w:rPr/>
        <w:t>buildings remained functional. There</w:t>
      </w:r>
      <w:r>
        <w:rPr>
          <w:spacing w:val="-2"/>
        </w:rPr>
        <w:t> </w:t>
      </w:r>
      <w:r>
        <w:rPr/>
        <w:t>were 11</w:t>
      </w:r>
      <w:r>
        <w:rPr>
          <w:spacing w:val="-5"/>
        </w:rPr>
        <w:t> </w:t>
      </w:r>
      <w:r>
        <w:rPr/>
        <w:t>base-isolated hospitals within</w:t>
      </w:r>
      <w:r>
        <w:rPr>
          <w:spacing w:val="-11"/>
        </w:rPr>
        <w:t> </w:t>
      </w:r>
      <w:r>
        <w:rPr/>
        <w:t>200</w:t>
      </w:r>
      <w:r>
        <w:rPr>
          <w:spacing w:val="-13"/>
        </w:rPr>
        <w:t> </w:t>
      </w:r>
      <w:r>
        <w:rPr/>
        <w:t>km</w:t>
      </w:r>
      <w:r>
        <w:rPr>
          <w:spacing w:val="-15"/>
        </w:rPr>
        <w:t> </w:t>
      </w:r>
      <w:r>
        <w:rPr/>
        <w:t>from</w:t>
      </w:r>
      <w:r>
        <w:rPr>
          <w:spacing w:val="-12"/>
        </w:rPr>
        <w:t> </w:t>
      </w:r>
      <w:r>
        <w:rPr/>
        <w:t>the</w:t>
      </w:r>
      <w:r>
        <w:rPr>
          <w:spacing w:val="-14"/>
        </w:rPr>
        <w:t> </w:t>
      </w:r>
      <w:r>
        <w:rPr/>
        <w:t>epicenter</w:t>
      </w:r>
      <w:r>
        <w:rPr>
          <w:spacing w:val="-13"/>
        </w:rPr>
        <w:t> </w:t>
      </w:r>
      <w:r>
        <w:rPr/>
        <w:t>of</w:t>
      </w:r>
      <w:r>
        <w:rPr>
          <w:spacing w:val="-15"/>
        </w:rPr>
        <w:t> </w:t>
      </w:r>
      <w:r>
        <w:rPr/>
        <w:t>the</w:t>
      </w:r>
      <w:r>
        <w:rPr>
          <w:spacing w:val="-14"/>
        </w:rPr>
        <w:t> </w:t>
      </w:r>
      <w:r>
        <w:rPr/>
        <w:t>Mw</w:t>
      </w:r>
      <w:r>
        <w:rPr>
          <w:spacing w:val="-14"/>
        </w:rPr>
        <w:t> </w:t>
      </w:r>
      <w:r>
        <w:rPr/>
        <w:t>7.8</w:t>
      </w:r>
      <w:r>
        <w:rPr>
          <w:spacing w:val="-13"/>
        </w:rPr>
        <w:t> </w:t>
      </w:r>
      <w:r>
        <w:rPr/>
        <w:t>earthquake.</w:t>
      </w:r>
      <w:r>
        <w:rPr>
          <w:spacing w:val="-12"/>
        </w:rPr>
        <w:t> </w:t>
      </w:r>
      <w:r>
        <w:rPr/>
        <w:t>In</w:t>
      </w:r>
      <w:r>
        <w:rPr>
          <w:spacing w:val="-14"/>
        </w:rPr>
        <w:t> </w:t>
      </w:r>
      <w:r>
        <w:rPr/>
        <w:t>addition,</w:t>
      </w:r>
      <w:r>
        <w:rPr>
          <w:spacing w:val="-12"/>
        </w:rPr>
        <w:t> </w:t>
      </w:r>
      <w:r>
        <w:rPr/>
        <w:t>there</w:t>
      </w:r>
      <w:r>
        <w:rPr>
          <w:spacing w:val="-11"/>
        </w:rPr>
        <w:t> </w:t>
      </w:r>
      <w:r>
        <w:rPr/>
        <w:t>was</w:t>
      </w:r>
      <w:r>
        <w:rPr>
          <w:spacing w:val="-14"/>
        </w:rPr>
        <w:t> </w:t>
      </w:r>
      <w:r>
        <w:rPr/>
        <w:t>one</w:t>
      </w:r>
      <w:r>
        <w:rPr>
          <w:spacing w:val="-16"/>
        </w:rPr>
        <w:t> </w:t>
      </w:r>
      <w:r>
        <w:rPr/>
        <w:t>more</w:t>
      </w:r>
      <w:r>
        <w:rPr>
          <w:spacing w:val="-12"/>
        </w:rPr>
        <w:t> </w:t>
      </w:r>
      <w:r>
        <w:rPr/>
        <w:t>base- isolated hospital within 200 km from the epicenter of the Mw 7.5 event (information courtesy of Omer</w:t>
      </w:r>
      <w:r>
        <w:rPr>
          <w:spacing w:val="34"/>
        </w:rPr>
        <w:t> </w:t>
      </w:r>
      <w:r>
        <w:rPr/>
        <w:t>Ülker,</w:t>
      </w:r>
      <w:r>
        <w:rPr>
          <w:spacing w:val="34"/>
        </w:rPr>
        <w:t> </w:t>
      </w:r>
      <w:r>
        <w:rPr/>
        <w:t>Turkish</w:t>
      </w:r>
      <w:r>
        <w:rPr>
          <w:spacing w:val="33"/>
        </w:rPr>
        <w:t> </w:t>
      </w:r>
      <w:r>
        <w:rPr/>
        <w:t>Association</w:t>
      </w:r>
      <w:r>
        <w:rPr>
          <w:spacing w:val="33"/>
        </w:rPr>
        <w:t> </w:t>
      </w:r>
      <w:r>
        <w:rPr/>
        <w:t>of</w:t>
      </w:r>
      <w:r>
        <w:rPr>
          <w:spacing w:val="32"/>
        </w:rPr>
        <w:t> </w:t>
      </w:r>
      <w:r>
        <w:rPr/>
        <w:t>Seismic</w:t>
      </w:r>
      <w:r>
        <w:rPr>
          <w:spacing w:val="31"/>
        </w:rPr>
        <w:t> </w:t>
      </w:r>
      <w:r>
        <w:rPr/>
        <w:t>Isolation).</w:t>
      </w:r>
      <w:r>
        <w:rPr>
          <w:spacing w:val="32"/>
        </w:rPr>
        <w:t> </w:t>
      </w:r>
      <w:r>
        <w:rPr/>
        <w:t>These</w:t>
      </w:r>
      <w:r>
        <w:rPr>
          <w:spacing w:val="33"/>
        </w:rPr>
        <w:t> </w:t>
      </w:r>
      <w:r>
        <w:rPr/>
        <w:t>hospitals</w:t>
      </w:r>
      <w:r>
        <w:rPr>
          <w:spacing w:val="34"/>
        </w:rPr>
        <w:t> </w:t>
      </w:r>
      <w:r>
        <w:rPr/>
        <w:t>included</w:t>
      </w:r>
      <w:r>
        <w:rPr>
          <w:spacing w:val="33"/>
        </w:rPr>
        <w:t> </w:t>
      </w:r>
      <w:r>
        <w:rPr/>
        <w:t>those</w:t>
      </w:r>
      <w:r>
        <w:rPr>
          <w:spacing w:val="31"/>
        </w:rPr>
        <w:t> </w:t>
      </w:r>
      <w:r>
        <w:rPr/>
        <w:t>in</w:t>
      </w:r>
      <w:r>
        <w:rPr>
          <w:spacing w:val="33"/>
        </w:rPr>
        <w:t> </w:t>
      </w:r>
      <w:r>
        <w:rPr/>
        <w:t>the</w:t>
      </w:r>
    </w:p>
    <w:p>
      <w:pPr>
        <w:spacing w:after="0"/>
        <w:jc w:val="both"/>
        <w:sectPr>
          <w:pgSz w:w="12240" w:h="15840"/>
          <w:pgMar w:header="0" w:footer="1712" w:top="1560" w:bottom="1980" w:left="1200" w:right="1220"/>
        </w:sectPr>
      </w:pPr>
    </w:p>
    <w:p>
      <w:pPr>
        <w:pStyle w:val="BodyText"/>
        <w:spacing w:before="68"/>
        <w:ind w:left="240" w:right="213"/>
        <w:jc w:val="both"/>
      </w:pPr>
      <w:r>
        <w:rPr/>
        <w:t>provinces</w:t>
      </w:r>
      <w:r>
        <w:rPr>
          <w:spacing w:val="-13"/>
        </w:rPr>
        <w:t> </w:t>
      </w:r>
      <w:r>
        <w:rPr/>
        <w:t>of</w:t>
      </w:r>
      <w:r>
        <w:rPr>
          <w:spacing w:val="-13"/>
        </w:rPr>
        <w:t> </w:t>
      </w:r>
      <w:r>
        <w:rPr/>
        <w:t>Adana</w:t>
      </w:r>
      <w:r>
        <w:rPr>
          <w:spacing w:val="-15"/>
        </w:rPr>
        <w:t> </w:t>
      </w:r>
      <w:r>
        <w:rPr/>
        <w:t>(1),</w:t>
      </w:r>
      <w:r>
        <w:rPr>
          <w:spacing w:val="-11"/>
        </w:rPr>
        <w:t> </w:t>
      </w:r>
      <w:r>
        <w:rPr/>
        <w:t>Elazig</w:t>
      </w:r>
      <w:r>
        <w:rPr>
          <w:spacing w:val="-12"/>
        </w:rPr>
        <w:t> </w:t>
      </w:r>
      <w:r>
        <w:rPr/>
        <w:t>(1),</w:t>
      </w:r>
      <w:r>
        <w:rPr>
          <w:spacing w:val="-9"/>
        </w:rPr>
        <w:t> </w:t>
      </w:r>
      <w:r>
        <w:rPr/>
        <w:t>Hatay</w:t>
      </w:r>
      <w:r>
        <w:rPr>
          <w:spacing w:val="-15"/>
        </w:rPr>
        <w:t> </w:t>
      </w:r>
      <w:r>
        <w:rPr/>
        <w:t>(1),</w:t>
      </w:r>
      <w:r>
        <w:rPr>
          <w:spacing w:val="-13"/>
        </w:rPr>
        <w:t> </w:t>
      </w:r>
      <w:r>
        <w:rPr/>
        <w:t>Malatya</w:t>
      </w:r>
      <w:r>
        <w:rPr>
          <w:spacing w:val="-12"/>
        </w:rPr>
        <w:t> </w:t>
      </w:r>
      <w:r>
        <w:rPr/>
        <w:t>(3),</w:t>
      </w:r>
      <w:r>
        <w:rPr>
          <w:spacing w:val="-13"/>
        </w:rPr>
        <w:t> </w:t>
      </w:r>
      <w:r>
        <w:rPr/>
        <w:t>Adiyaman</w:t>
      </w:r>
      <w:r>
        <w:rPr>
          <w:spacing w:val="-16"/>
        </w:rPr>
        <w:t> </w:t>
      </w:r>
      <w:r>
        <w:rPr/>
        <w:t>(1),</w:t>
      </w:r>
      <w:r>
        <w:rPr>
          <w:spacing w:val="-12"/>
        </w:rPr>
        <w:t> </w:t>
      </w:r>
      <w:r>
        <w:rPr/>
        <w:t>Osmaniye</w:t>
      </w:r>
      <w:r>
        <w:rPr>
          <w:spacing w:val="-15"/>
        </w:rPr>
        <w:t> </w:t>
      </w:r>
      <w:r>
        <w:rPr/>
        <w:t>(2),</w:t>
      </w:r>
      <w:r>
        <w:rPr>
          <w:spacing w:val="-11"/>
        </w:rPr>
        <w:t> </w:t>
      </w:r>
      <w:r>
        <w:rPr/>
        <w:t>Diyarbakir (1), and Kahramanmaras (1) (refer to Figures 4.57 and 4.58). The type and number of seismic base-isolators used in these hospitals are reported in Table 4.2, where the hospitals are listed according to rough proximity from the epicenter of the M7.8 event. All hospitals have curved surface slider (CSS) isolation systems; ten use dual-curvature pendulum bearings and two use triple-pendulum bearings. Seven of the hospitals with pendulum-based isolators have an RC moment-resisting frame structure over the isolation level.</w:t>
      </w:r>
    </w:p>
    <w:p>
      <w:pPr>
        <w:pStyle w:val="BodyText"/>
        <w:spacing w:before="120"/>
        <w:ind w:left="240" w:right="217"/>
        <w:jc w:val="both"/>
      </w:pPr>
      <w:r>
        <w:rPr/>
        <w:t>Turkish news reported that not even slight damage occurred in State Hospitals of Kahramanmaras Elbistan, Hatay Dörtyol, and Malatya Battalgazi and Maternity and Children's State</w:t>
      </w:r>
      <w:r>
        <w:rPr>
          <w:spacing w:val="-15"/>
        </w:rPr>
        <w:t> </w:t>
      </w:r>
      <w:r>
        <w:rPr/>
        <w:t>hospital</w:t>
      </w:r>
      <w:r>
        <w:rPr>
          <w:spacing w:val="-15"/>
        </w:rPr>
        <w:t> </w:t>
      </w:r>
      <w:r>
        <w:rPr/>
        <w:t>in</w:t>
      </w:r>
      <w:r>
        <w:rPr>
          <w:spacing w:val="-16"/>
        </w:rPr>
        <w:t> </w:t>
      </w:r>
      <w:r>
        <w:rPr/>
        <w:t>Malatya.</w:t>
      </w:r>
      <w:r>
        <w:rPr>
          <w:spacing w:val="-15"/>
        </w:rPr>
        <w:t> </w:t>
      </w:r>
      <w:r>
        <w:rPr/>
        <w:t>They</w:t>
      </w:r>
      <w:r>
        <w:rPr>
          <w:spacing w:val="-13"/>
        </w:rPr>
        <w:t> </w:t>
      </w:r>
      <w:r>
        <w:rPr/>
        <w:t>have</w:t>
      </w:r>
      <w:r>
        <w:rPr>
          <w:spacing w:val="-16"/>
        </w:rPr>
        <w:t> </w:t>
      </w:r>
      <w:r>
        <w:rPr/>
        <w:t>also</w:t>
      </w:r>
      <w:r>
        <w:rPr>
          <w:spacing w:val="-14"/>
        </w:rPr>
        <w:t> </w:t>
      </w:r>
      <w:r>
        <w:rPr/>
        <w:t>been</w:t>
      </w:r>
      <w:r>
        <w:rPr>
          <w:spacing w:val="-16"/>
        </w:rPr>
        <w:t> </w:t>
      </w:r>
      <w:r>
        <w:rPr/>
        <w:t>used</w:t>
      </w:r>
      <w:r>
        <w:rPr>
          <w:spacing w:val="-14"/>
        </w:rPr>
        <w:t> </w:t>
      </w:r>
      <w:r>
        <w:rPr/>
        <w:t>as</w:t>
      </w:r>
      <w:r>
        <w:rPr>
          <w:spacing w:val="-13"/>
        </w:rPr>
        <w:t> </w:t>
      </w:r>
      <w:r>
        <w:rPr/>
        <w:t>shelter</w:t>
      </w:r>
      <w:r>
        <w:rPr>
          <w:spacing w:val="-15"/>
        </w:rPr>
        <w:t> </w:t>
      </w:r>
      <w:r>
        <w:rPr/>
        <w:t>facilities</w:t>
      </w:r>
      <w:r>
        <w:rPr>
          <w:spacing w:val="-13"/>
        </w:rPr>
        <w:t> </w:t>
      </w:r>
      <w:r>
        <w:rPr/>
        <w:t>for</w:t>
      </w:r>
      <w:r>
        <w:rPr>
          <w:spacing w:val="-15"/>
        </w:rPr>
        <w:t> </w:t>
      </w:r>
      <w:r>
        <w:rPr/>
        <w:t>the</w:t>
      </w:r>
      <w:r>
        <w:rPr>
          <w:spacing w:val="-14"/>
        </w:rPr>
        <w:t> </w:t>
      </w:r>
      <w:r>
        <w:rPr/>
        <w:t>earthquake</w:t>
      </w:r>
      <w:r>
        <w:rPr>
          <w:spacing w:val="-16"/>
        </w:rPr>
        <w:t> </w:t>
      </w:r>
      <w:r>
        <w:rPr/>
        <w:t>victims (Hurriyet Daily News 2023).</w:t>
      </w:r>
    </w:p>
    <w:p>
      <w:pPr>
        <w:pStyle w:val="BodyText"/>
        <w:spacing w:before="121"/>
        <w:ind w:left="240" w:right="213"/>
        <w:jc w:val="both"/>
      </w:pPr>
      <w:r>
        <w:rPr/>
        <w:t>A team of 5 members of the Deprem Izolasyon Derneği, (DID), and Turkish Association for Seismic Isolation (TASI) have traveled to the region and conducted initial reconnaissance. They visited each of these 12 hospitals over the course of 3 days. Their initial assessment indicates that all base-isolated hospitals were operational after the earthquake sequence, and most importantly allowed the facilities to serve their emergency response function in the aftermath of the extraordinary destruction. One hospital experienced some minor, non-structural damage. Movements</w:t>
      </w:r>
      <w:r>
        <w:rPr>
          <w:spacing w:val="-16"/>
        </w:rPr>
        <w:t> </w:t>
      </w:r>
      <w:r>
        <w:rPr/>
        <w:t>of</w:t>
      </w:r>
      <w:r>
        <w:rPr>
          <w:spacing w:val="-15"/>
        </w:rPr>
        <w:t> </w:t>
      </w:r>
      <w:r>
        <w:rPr/>
        <w:t>2</w:t>
      </w:r>
      <w:r>
        <w:rPr>
          <w:spacing w:val="-15"/>
        </w:rPr>
        <w:t> </w:t>
      </w:r>
      <w:r>
        <w:rPr/>
        <w:t>cm</w:t>
      </w:r>
      <w:r>
        <w:rPr>
          <w:spacing w:val="-16"/>
        </w:rPr>
        <w:t> </w:t>
      </w:r>
      <w:r>
        <w:rPr/>
        <w:t>to</w:t>
      </w:r>
      <w:r>
        <w:rPr>
          <w:spacing w:val="-15"/>
        </w:rPr>
        <w:t> </w:t>
      </w:r>
      <w:r>
        <w:rPr/>
        <w:t>16</w:t>
      </w:r>
      <w:r>
        <w:rPr>
          <w:spacing w:val="-15"/>
        </w:rPr>
        <w:t> </w:t>
      </w:r>
      <w:r>
        <w:rPr/>
        <w:t>cm</w:t>
      </w:r>
      <w:r>
        <w:rPr>
          <w:spacing w:val="-15"/>
        </w:rPr>
        <w:t> </w:t>
      </w:r>
      <w:r>
        <w:rPr/>
        <w:t>were</w:t>
      </w:r>
      <w:r>
        <w:rPr>
          <w:spacing w:val="-16"/>
        </w:rPr>
        <w:t> </w:t>
      </w:r>
      <w:r>
        <w:rPr/>
        <w:t>observed</w:t>
      </w:r>
      <w:r>
        <w:rPr>
          <w:spacing w:val="-15"/>
        </w:rPr>
        <w:t> </w:t>
      </w:r>
      <w:r>
        <w:rPr/>
        <w:t>based</w:t>
      </w:r>
      <w:r>
        <w:rPr>
          <w:spacing w:val="-15"/>
        </w:rPr>
        <w:t> </w:t>
      </w:r>
      <w:r>
        <w:rPr/>
        <w:t>on</w:t>
      </w:r>
      <w:r>
        <w:rPr>
          <w:spacing w:val="-16"/>
        </w:rPr>
        <w:t> </w:t>
      </w:r>
      <w:r>
        <w:rPr/>
        <w:t>physical</w:t>
      </w:r>
      <w:r>
        <w:rPr>
          <w:spacing w:val="-15"/>
        </w:rPr>
        <w:t> </w:t>
      </w:r>
      <w:r>
        <w:rPr/>
        <w:t>evidence</w:t>
      </w:r>
      <w:r>
        <w:rPr>
          <w:spacing w:val="-15"/>
        </w:rPr>
        <w:t> </w:t>
      </w:r>
      <w:r>
        <w:rPr/>
        <w:t>at</w:t>
      </w:r>
      <w:r>
        <w:rPr>
          <w:spacing w:val="-15"/>
        </w:rPr>
        <w:t> </w:t>
      </w:r>
      <w:r>
        <w:rPr/>
        <w:t>the</w:t>
      </w:r>
      <w:r>
        <w:rPr>
          <w:spacing w:val="-16"/>
        </w:rPr>
        <w:t> </w:t>
      </w:r>
      <w:r>
        <w:rPr/>
        <w:t>isolation</w:t>
      </w:r>
      <w:r>
        <w:rPr>
          <w:spacing w:val="-15"/>
        </w:rPr>
        <w:t> </w:t>
      </w:r>
      <w:r>
        <w:rPr/>
        <w:t>interfaces (Personal</w:t>
      </w:r>
      <w:r>
        <w:rPr>
          <w:spacing w:val="-16"/>
        </w:rPr>
        <w:t> </w:t>
      </w:r>
      <w:r>
        <w:rPr/>
        <w:t>communications</w:t>
      </w:r>
      <w:r>
        <w:rPr>
          <w:spacing w:val="-15"/>
        </w:rPr>
        <w:t> </w:t>
      </w:r>
      <w:r>
        <w:rPr/>
        <w:t>from</w:t>
      </w:r>
      <w:r>
        <w:rPr>
          <w:spacing w:val="-15"/>
        </w:rPr>
        <w:t> </w:t>
      </w:r>
      <w:r>
        <w:rPr/>
        <w:t>Bahadir</w:t>
      </w:r>
      <w:r>
        <w:rPr>
          <w:spacing w:val="-16"/>
        </w:rPr>
        <w:t> </w:t>
      </w:r>
      <w:r>
        <w:rPr/>
        <w:t>Sadan</w:t>
      </w:r>
      <w:r>
        <w:rPr>
          <w:spacing w:val="-15"/>
        </w:rPr>
        <w:t> </w:t>
      </w:r>
      <w:r>
        <w:rPr/>
        <w:t>of</w:t>
      </w:r>
      <w:r>
        <w:rPr>
          <w:spacing w:val="-15"/>
        </w:rPr>
        <w:t> </w:t>
      </w:r>
      <w:r>
        <w:rPr/>
        <w:t>DID,</w:t>
      </w:r>
      <w:r>
        <w:rPr>
          <w:spacing w:val="-15"/>
        </w:rPr>
        <w:t> </w:t>
      </w:r>
      <w:r>
        <w:rPr/>
        <w:t>and</w:t>
      </w:r>
      <w:r>
        <w:rPr>
          <w:spacing w:val="-16"/>
        </w:rPr>
        <w:t> </w:t>
      </w:r>
      <w:r>
        <w:rPr/>
        <w:t>Special</w:t>
      </w:r>
      <w:r>
        <w:rPr>
          <w:spacing w:val="-15"/>
        </w:rPr>
        <w:t> </w:t>
      </w:r>
      <w:r>
        <w:rPr/>
        <w:t>Newsletter</w:t>
      </w:r>
      <w:r>
        <w:rPr>
          <w:spacing w:val="-15"/>
        </w:rPr>
        <w:t> </w:t>
      </w:r>
      <w:r>
        <w:rPr/>
        <w:t>from</w:t>
      </w:r>
      <w:r>
        <w:rPr>
          <w:spacing w:val="-16"/>
        </w:rPr>
        <w:t> </w:t>
      </w:r>
      <w:r>
        <w:rPr/>
        <w:t>ASSISi</w:t>
      </w:r>
      <w:r>
        <w:rPr>
          <w:spacing w:val="-15"/>
        </w:rPr>
        <w:t> </w:t>
      </w:r>
      <w:r>
        <w:rPr/>
        <w:t>(Anti- Seismic Systems International Society), dated February 16, 2023). A detailed report will be released by DID on these observations (did.org.tr). Only one of the 12 facilities is seismically instrumented, and at this time data are not yet available for processing or evaluation.</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35"/>
        </w:rPr>
      </w:pPr>
    </w:p>
    <w:p>
      <w:pPr>
        <w:pStyle w:val="BodyText"/>
        <w:spacing w:line="276" w:lineRule="auto"/>
        <w:ind w:left="713" w:hanging="204"/>
      </w:pPr>
      <w:r>
        <w:rPr>
          <w:b/>
        </w:rPr>
        <w:t>Figure</w:t>
      </w:r>
      <w:r>
        <w:rPr>
          <w:b/>
          <w:spacing w:val="-3"/>
        </w:rPr>
        <w:t> </w:t>
      </w:r>
      <w:r>
        <w:rPr>
          <w:b/>
        </w:rPr>
        <w:t>4.57.</w:t>
      </w:r>
      <w:r>
        <w:rPr>
          <w:b/>
          <w:spacing w:val="-1"/>
        </w:rPr>
        <w:t> </w:t>
      </w:r>
      <w:r>
        <w:rPr/>
        <w:t>Locations</w:t>
      </w:r>
      <w:r>
        <w:rPr>
          <w:spacing w:val="-2"/>
        </w:rPr>
        <w:t> </w:t>
      </w:r>
      <w:r>
        <w:rPr/>
        <w:t>of</w:t>
      </w:r>
      <w:r>
        <w:rPr>
          <w:spacing w:val="-1"/>
        </w:rPr>
        <w:t> </w:t>
      </w:r>
      <w:r>
        <w:rPr/>
        <w:t>base-isolated</w:t>
      </w:r>
      <w:r>
        <w:rPr>
          <w:spacing w:val="-3"/>
        </w:rPr>
        <w:t> </w:t>
      </w:r>
      <w:r>
        <w:rPr/>
        <w:t>hospitals</w:t>
      </w:r>
      <w:r>
        <w:rPr>
          <w:spacing w:val="-5"/>
        </w:rPr>
        <w:t> </w:t>
      </w:r>
      <w:r>
        <w:rPr/>
        <w:t>in</w:t>
      </w:r>
      <w:r>
        <w:rPr>
          <w:spacing w:val="-3"/>
        </w:rPr>
        <w:t> </w:t>
      </w:r>
      <w:r>
        <w:rPr/>
        <w:t>the</w:t>
      </w:r>
      <w:r>
        <w:rPr>
          <w:spacing w:val="-5"/>
        </w:rPr>
        <w:t> </w:t>
      </w:r>
      <w:r>
        <w:rPr/>
        <w:t>regions</w:t>
      </w:r>
      <w:r>
        <w:rPr>
          <w:spacing w:val="-2"/>
        </w:rPr>
        <w:t> </w:t>
      </w:r>
      <w:r>
        <w:rPr/>
        <w:t>affected</w:t>
      </w:r>
      <w:r>
        <w:rPr>
          <w:spacing w:val="-3"/>
        </w:rPr>
        <w:t> </w:t>
      </w:r>
      <w:r>
        <w:rPr/>
        <w:t>by</w:t>
      </w:r>
      <w:r>
        <w:rPr>
          <w:spacing w:val="-2"/>
        </w:rPr>
        <w:t> </w:t>
      </w:r>
      <w:r>
        <w:rPr/>
        <w:t>the</w:t>
      </w:r>
      <w:r>
        <w:rPr>
          <w:spacing w:val="-5"/>
        </w:rPr>
        <w:t> </w:t>
      </w:r>
      <w:r>
        <w:rPr/>
        <w:t>earthquake sequence (Image courtesy of Dr. Michael C. Constantinou, University at Buffalo 2023).</w:t>
      </w:r>
    </w:p>
    <w:p>
      <w:pPr>
        <w:spacing w:after="0" w:line="276" w:lineRule="auto"/>
        <w:sectPr>
          <w:pgSz w:w="12240" w:h="15840"/>
          <w:pgMar w:header="0" w:footer="1712" w:top="14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p>
    <w:p>
      <w:pPr>
        <w:pStyle w:val="BodyText"/>
        <w:spacing w:line="276" w:lineRule="auto" w:before="94"/>
        <w:ind w:left="1973" w:hanging="1347"/>
      </w:pPr>
      <w:r>
        <w:rPr>
          <w:b/>
        </w:rPr>
        <w:t>Figure</w:t>
      </w:r>
      <w:r>
        <w:rPr>
          <w:b/>
          <w:spacing w:val="-3"/>
        </w:rPr>
        <w:t> </w:t>
      </w:r>
      <w:r>
        <w:rPr>
          <w:b/>
        </w:rPr>
        <w:t>4.58.</w:t>
      </w:r>
      <w:r>
        <w:rPr>
          <w:b/>
          <w:spacing w:val="-1"/>
        </w:rPr>
        <w:t> </w:t>
      </w:r>
      <w:r>
        <w:rPr/>
        <w:t>Locations</w:t>
      </w:r>
      <w:r>
        <w:rPr>
          <w:spacing w:val="-2"/>
        </w:rPr>
        <w:t> </w:t>
      </w:r>
      <w:r>
        <w:rPr/>
        <w:t>of</w:t>
      </w:r>
      <w:r>
        <w:rPr>
          <w:spacing w:val="-1"/>
        </w:rPr>
        <w:t> </w:t>
      </w:r>
      <w:r>
        <w:rPr/>
        <w:t>base-isolated</w:t>
      </w:r>
      <w:r>
        <w:rPr>
          <w:spacing w:val="-3"/>
        </w:rPr>
        <w:t> </w:t>
      </w:r>
      <w:r>
        <w:rPr/>
        <w:t>hospitals</w:t>
      </w:r>
      <w:r>
        <w:rPr>
          <w:spacing w:val="-5"/>
        </w:rPr>
        <w:t> </w:t>
      </w:r>
      <w:r>
        <w:rPr/>
        <w:t>in</w:t>
      </w:r>
      <w:r>
        <w:rPr>
          <w:spacing w:val="-3"/>
        </w:rPr>
        <w:t> </w:t>
      </w:r>
      <w:r>
        <w:rPr/>
        <w:t>the</w:t>
      </w:r>
      <w:r>
        <w:rPr>
          <w:spacing w:val="-3"/>
        </w:rPr>
        <w:t> </w:t>
      </w:r>
      <w:r>
        <w:rPr/>
        <w:t>epicentral</w:t>
      </w:r>
      <w:r>
        <w:rPr>
          <w:spacing w:val="-6"/>
        </w:rPr>
        <w:t> </w:t>
      </w:r>
      <w:r>
        <w:rPr/>
        <w:t>region</w:t>
      </w:r>
      <w:r>
        <w:rPr>
          <w:spacing w:val="-3"/>
        </w:rPr>
        <w:t> </w:t>
      </w:r>
      <w:r>
        <w:rPr/>
        <w:t>(Image</w:t>
      </w:r>
      <w:r>
        <w:rPr>
          <w:spacing w:val="-3"/>
        </w:rPr>
        <w:t> </w:t>
      </w:r>
      <w:r>
        <w:rPr/>
        <w:t>credit</w:t>
      </w:r>
      <w:r>
        <w:rPr>
          <w:spacing w:val="-1"/>
        </w:rPr>
        <w:t> </w:t>
      </w:r>
      <w:r>
        <w:rPr/>
        <w:t>– Seismic Isolation Engineering, Inc., </w:t>
      </w:r>
      <w:hyperlink r:id="rId85">
        <w:r>
          <w:rPr>
            <w:color w:val="0000FF"/>
            <w:u w:val="single" w:color="0000FF"/>
          </w:rPr>
          <w:t>http://www.siecorp.com</w:t>
        </w:r>
      </w:hyperlink>
      <w:r>
        <w:rPr/>
        <w:t>).</w:t>
      </w:r>
    </w:p>
    <w:p>
      <w:pPr>
        <w:pStyle w:val="BodyText"/>
        <w:spacing w:before="3"/>
        <w:rPr>
          <w:sz w:val="17"/>
        </w:rPr>
      </w:pPr>
    </w:p>
    <w:p>
      <w:pPr>
        <w:pStyle w:val="BodyText"/>
        <w:spacing w:before="93" w:after="33"/>
        <w:ind w:left="247" w:right="226"/>
        <w:jc w:val="center"/>
      </w:pPr>
      <w:r>
        <w:rPr>
          <w:b/>
        </w:rPr>
        <w:t>Table</w:t>
      </w:r>
      <w:r>
        <w:rPr>
          <w:b/>
          <w:spacing w:val="-8"/>
        </w:rPr>
        <w:t> </w:t>
      </w:r>
      <w:r>
        <w:rPr>
          <w:b/>
        </w:rPr>
        <w:t>4.2.</w:t>
      </w:r>
      <w:r>
        <w:rPr>
          <w:b/>
          <w:spacing w:val="-5"/>
        </w:rPr>
        <w:t> </w:t>
      </w:r>
      <w:r>
        <w:rPr/>
        <w:t>List</w:t>
      </w:r>
      <w:r>
        <w:rPr>
          <w:spacing w:val="-6"/>
        </w:rPr>
        <w:t> </w:t>
      </w:r>
      <w:r>
        <w:rPr/>
        <w:t>of</w:t>
      </w:r>
      <w:r>
        <w:rPr>
          <w:spacing w:val="-6"/>
        </w:rPr>
        <w:t> </w:t>
      </w:r>
      <w:r>
        <w:rPr/>
        <w:t>base-isolated</w:t>
      </w:r>
      <w:r>
        <w:rPr>
          <w:spacing w:val="-6"/>
        </w:rPr>
        <w:t> </w:t>
      </w:r>
      <w:r>
        <w:rPr/>
        <w:t>hospitals</w:t>
      </w:r>
      <w:r>
        <w:rPr>
          <w:spacing w:val="-4"/>
        </w:rPr>
        <w:t> </w:t>
      </w:r>
      <w:r>
        <w:rPr/>
        <w:t>in</w:t>
      </w:r>
      <w:r>
        <w:rPr>
          <w:spacing w:val="-7"/>
        </w:rPr>
        <w:t> </w:t>
      </w:r>
      <w:r>
        <w:rPr/>
        <w:t>the</w:t>
      </w:r>
      <w:r>
        <w:rPr>
          <w:spacing w:val="-7"/>
        </w:rPr>
        <w:t> </w:t>
      </w:r>
      <w:r>
        <w:rPr/>
        <w:t>epicentral</w:t>
      </w:r>
      <w:r>
        <w:rPr>
          <w:spacing w:val="-6"/>
        </w:rPr>
        <w:t> </w:t>
      </w:r>
      <w:r>
        <w:rPr>
          <w:spacing w:val="-2"/>
        </w:rPr>
        <w:t>region.</w:t>
      </w:r>
    </w:p>
    <w:tbl>
      <w:tblPr>
        <w:tblW w:w="0" w:type="auto"/>
        <w:jc w:val="left"/>
        <w:tblInd w:w="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34"/>
        <w:gridCol w:w="2103"/>
        <w:gridCol w:w="2224"/>
      </w:tblGrid>
      <w:tr>
        <w:trPr>
          <w:trHeight w:val="299" w:hRule="atLeast"/>
        </w:trPr>
        <w:tc>
          <w:tcPr>
            <w:tcW w:w="4234" w:type="dxa"/>
            <w:tcBorders>
              <w:top w:val="single" w:sz="4" w:space="0" w:color="000000"/>
              <w:bottom w:val="single" w:sz="6" w:space="0" w:color="000000"/>
            </w:tcBorders>
          </w:tcPr>
          <w:p>
            <w:pPr>
              <w:pStyle w:val="TableParagraph"/>
              <w:spacing w:before="24"/>
              <w:ind w:left="122"/>
              <w:rPr>
                <w:b/>
                <w:sz w:val="22"/>
              </w:rPr>
            </w:pPr>
            <w:r>
              <w:rPr>
                <w:b/>
                <w:spacing w:val="-2"/>
                <w:sz w:val="22"/>
              </w:rPr>
              <w:t>Hospital</w:t>
            </w:r>
          </w:p>
        </w:tc>
        <w:tc>
          <w:tcPr>
            <w:tcW w:w="2103" w:type="dxa"/>
            <w:tcBorders>
              <w:top w:val="single" w:sz="4" w:space="0" w:color="000000"/>
              <w:bottom w:val="single" w:sz="6" w:space="0" w:color="000000"/>
            </w:tcBorders>
          </w:tcPr>
          <w:p>
            <w:pPr>
              <w:pStyle w:val="TableParagraph"/>
              <w:spacing w:before="24"/>
              <w:ind w:left="209"/>
              <w:rPr>
                <w:b/>
                <w:sz w:val="22"/>
              </w:rPr>
            </w:pPr>
            <w:r>
              <w:rPr>
                <w:b/>
                <w:sz w:val="22"/>
              </w:rPr>
              <w:t>Type</w:t>
            </w:r>
            <w:r>
              <w:rPr>
                <w:b/>
                <w:spacing w:val="-4"/>
                <w:sz w:val="22"/>
              </w:rPr>
              <w:t> </w:t>
            </w:r>
            <w:r>
              <w:rPr>
                <w:b/>
                <w:sz w:val="22"/>
              </w:rPr>
              <w:t>of</w:t>
            </w:r>
            <w:r>
              <w:rPr>
                <w:b/>
                <w:spacing w:val="-1"/>
                <w:sz w:val="22"/>
              </w:rPr>
              <w:t> </w:t>
            </w:r>
            <w:r>
              <w:rPr>
                <w:b/>
                <w:spacing w:val="-2"/>
                <w:sz w:val="22"/>
              </w:rPr>
              <w:t>Isolators</w:t>
            </w:r>
          </w:p>
        </w:tc>
        <w:tc>
          <w:tcPr>
            <w:tcW w:w="2224" w:type="dxa"/>
            <w:tcBorders>
              <w:top w:val="single" w:sz="4" w:space="0" w:color="000000"/>
              <w:bottom w:val="single" w:sz="6" w:space="0" w:color="000000"/>
            </w:tcBorders>
          </w:tcPr>
          <w:p>
            <w:pPr>
              <w:pStyle w:val="TableParagraph"/>
              <w:spacing w:before="24"/>
              <w:ind w:left="130"/>
              <w:rPr>
                <w:b/>
                <w:sz w:val="22"/>
              </w:rPr>
            </w:pPr>
            <w:r>
              <w:rPr>
                <w:b/>
                <w:sz w:val="22"/>
              </w:rPr>
              <w:t># of</w:t>
            </w:r>
            <w:r>
              <w:rPr>
                <w:b/>
                <w:spacing w:val="-1"/>
                <w:sz w:val="22"/>
              </w:rPr>
              <w:t> </w:t>
            </w:r>
            <w:r>
              <w:rPr>
                <w:b/>
                <w:spacing w:val="-2"/>
                <w:sz w:val="22"/>
              </w:rPr>
              <w:t>Isolators</w:t>
            </w:r>
          </w:p>
        </w:tc>
      </w:tr>
      <w:tr>
        <w:trPr>
          <w:trHeight w:val="321" w:hRule="atLeast"/>
        </w:trPr>
        <w:tc>
          <w:tcPr>
            <w:tcW w:w="4234" w:type="dxa"/>
            <w:tcBorders>
              <w:top w:val="single" w:sz="6" w:space="0" w:color="000000"/>
            </w:tcBorders>
          </w:tcPr>
          <w:p>
            <w:pPr>
              <w:pStyle w:val="TableParagraph"/>
              <w:spacing w:before="47"/>
              <w:ind w:left="122"/>
              <w:rPr>
                <w:sz w:val="22"/>
              </w:rPr>
            </w:pPr>
            <w:r>
              <w:rPr>
                <w:sz w:val="22"/>
              </w:rPr>
              <w:t>Kahramanmaras</w:t>
            </w:r>
            <w:r>
              <w:rPr>
                <w:spacing w:val="-8"/>
                <w:sz w:val="22"/>
              </w:rPr>
              <w:t> </w:t>
            </w:r>
            <w:r>
              <w:rPr>
                <w:sz w:val="22"/>
              </w:rPr>
              <w:t>KDC</w:t>
            </w:r>
            <w:r>
              <w:rPr>
                <w:spacing w:val="-6"/>
                <w:sz w:val="22"/>
              </w:rPr>
              <w:t> </w:t>
            </w:r>
            <w:r>
              <w:rPr>
                <w:spacing w:val="-2"/>
                <w:sz w:val="22"/>
              </w:rPr>
              <w:t>Hospital</w:t>
            </w:r>
          </w:p>
        </w:tc>
        <w:tc>
          <w:tcPr>
            <w:tcW w:w="2103" w:type="dxa"/>
            <w:tcBorders>
              <w:top w:val="single" w:sz="6" w:space="0" w:color="000000"/>
            </w:tcBorders>
          </w:tcPr>
          <w:p>
            <w:pPr>
              <w:pStyle w:val="TableParagraph"/>
              <w:spacing w:before="47"/>
              <w:ind w:left="209"/>
              <w:rPr>
                <w:sz w:val="22"/>
              </w:rPr>
            </w:pPr>
            <w:r>
              <w:rPr>
                <w:sz w:val="22"/>
              </w:rPr>
              <w:t>DP</w:t>
            </w:r>
            <w:r>
              <w:rPr>
                <w:spacing w:val="-1"/>
                <w:sz w:val="22"/>
              </w:rPr>
              <w:t> </w:t>
            </w:r>
            <w:r>
              <w:rPr>
                <w:sz w:val="22"/>
              </w:rPr>
              <w:t>or </w:t>
            </w:r>
            <w:r>
              <w:rPr>
                <w:spacing w:val="-5"/>
                <w:sz w:val="22"/>
              </w:rPr>
              <w:t>CSS</w:t>
            </w:r>
          </w:p>
        </w:tc>
        <w:tc>
          <w:tcPr>
            <w:tcW w:w="2224" w:type="dxa"/>
            <w:tcBorders>
              <w:top w:val="single" w:sz="6" w:space="0" w:color="000000"/>
            </w:tcBorders>
          </w:tcPr>
          <w:p>
            <w:pPr>
              <w:pStyle w:val="TableParagraph"/>
              <w:spacing w:before="47"/>
              <w:ind w:left="130"/>
              <w:rPr>
                <w:sz w:val="22"/>
              </w:rPr>
            </w:pPr>
            <w:r>
              <w:rPr>
                <w:spacing w:val="-5"/>
                <w:sz w:val="22"/>
              </w:rPr>
              <w:t>361</w:t>
            </w:r>
          </w:p>
        </w:tc>
      </w:tr>
      <w:tr>
        <w:trPr>
          <w:trHeight w:val="288" w:hRule="atLeast"/>
        </w:trPr>
        <w:tc>
          <w:tcPr>
            <w:tcW w:w="4234" w:type="dxa"/>
          </w:tcPr>
          <w:p>
            <w:pPr>
              <w:pStyle w:val="TableParagraph"/>
              <w:spacing w:before="14"/>
              <w:ind w:left="122"/>
              <w:rPr>
                <w:sz w:val="22"/>
              </w:rPr>
            </w:pPr>
            <w:r>
              <w:rPr>
                <w:sz w:val="22"/>
              </w:rPr>
              <w:t>Osmaniye</w:t>
            </w:r>
            <w:r>
              <w:rPr>
                <w:spacing w:val="-6"/>
                <w:sz w:val="22"/>
              </w:rPr>
              <w:t> </w:t>
            </w:r>
            <w:r>
              <w:rPr>
                <w:sz w:val="22"/>
              </w:rPr>
              <w:t>Duzici</w:t>
            </w:r>
            <w:r>
              <w:rPr>
                <w:spacing w:val="-6"/>
                <w:sz w:val="22"/>
              </w:rPr>
              <w:t> </w:t>
            </w:r>
            <w:r>
              <w:rPr>
                <w:sz w:val="22"/>
              </w:rPr>
              <w:t>State</w:t>
            </w:r>
            <w:r>
              <w:rPr>
                <w:spacing w:val="-5"/>
                <w:sz w:val="22"/>
              </w:rPr>
              <w:t> </w:t>
            </w:r>
            <w:r>
              <w:rPr>
                <w:spacing w:val="-2"/>
                <w:sz w:val="22"/>
              </w:rPr>
              <w:t>Hospital</w:t>
            </w:r>
          </w:p>
        </w:tc>
        <w:tc>
          <w:tcPr>
            <w:tcW w:w="2103" w:type="dxa"/>
          </w:tcPr>
          <w:p>
            <w:pPr>
              <w:pStyle w:val="TableParagraph"/>
              <w:spacing w:before="14"/>
              <w:ind w:left="209"/>
              <w:rPr>
                <w:sz w:val="22"/>
              </w:rPr>
            </w:pPr>
            <w:r>
              <w:rPr>
                <w:sz w:val="22"/>
              </w:rPr>
              <w:t>DP</w:t>
            </w:r>
            <w:r>
              <w:rPr>
                <w:spacing w:val="-1"/>
                <w:sz w:val="22"/>
              </w:rPr>
              <w:t> </w:t>
            </w:r>
            <w:r>
              <w:rPr>
                <w:sz w:val="22"/>
              </w:rPr>
              <w:t>or </w:t>
            </w:r>
            <w:r>
              <w:rPr>
                <w:spacing w:val="-5"/>
                <w:sz w:val="22"/>
              </w:rPr>
              <w:t>CSS</w:t>
            </w:r>
          </w:p>
        </w:tc>
        <w:tc>
          <w:tcPr>
            <w:tcW w:w="2224" w:type="dxa"/>
          </w:tcPr>
          <w:p>
            <w:pPr>
              <w:pStyle w:val="TableParagraph"/>
              <w:spacing w:before="14"/>
              <w:ind w:left="130"/>
              <w:rPr>
                <w:sz w:val="22"/>
              </w:rPr>
            </w:pPr>
            <w:r>
              <w:rPr>
                <w:spacing w:val="-5"/>
                <w:sz w:val="22"/>
              </w:rPr>
              <w:t>NA</w:t>
            </w:r>
          </w:p>
        </w:tc>
      </w:tr>
      <w:tr>
        <w:trPr>
          <w:trHeight w:val="288" w:hRule="atLeast"/>
        </w:trPr>
        <w:tc>
          <w:tcPr>
            <w:tcW w:w="4234" w:type="dxa"/>
          </w:tcPr>
          <w:p>
            <w:pPr>
              <w:pStyle w:val="TableParagraph"/>
              <w:spacing w:before="14"/>
              <w:ind w:left="122"/>
              <w:rPr>
                <w:sz w:val="22"/>
              </w:rPr>
            </w:pPr>
            <w:r>
              <w:rPr>
                <w:sz w:val="22"/>
              </w:rPr>
              <w:t>Osmaniye</w:t>
            </w:r>
            <w:r>
              <w:rPr>
                <w:spacing w:val="-5"/>
                <w:sz w:val="22"/>
              </w:rPr>
              <w:t> </w:t>
            </w:r>
            <w:r>
              <w:rPr>
                <w:sz w:val="22"/>
              </w:rPr>
              <w:t>New</w:t>
            </w:r>
            <w:r>
              <w:rPr>
                <w:spacing w:val="-4"/>
                <w:sz w:val="22"/>
              </w:rPr>
              <w:t> </w:t>
            </w:r>
            <w:r>
              <w:rPr>
                <w:sz w:val="22"/>
              </w:rPr>
              <w:t>State</w:t>
            </w:r>
            <w:r>
              <w:rPr>
                <w:spacing w:val="-2"/>
                <w:sz w:val="22"/>
              </w:rPr>
              <w:t> Hospital</w:t>
            </w:r>
          </w:p>
        </w:tc>
        <w:tc>
          <w:tcPr>
            <w:tcW w:w="2103" w:type="dxa"/>
          </w:tcPr>
          <w:p>
            <w:pPr>
              <w:pStyle w:val="TableParagraph"/>
              <w:spacing w:before="14"/>
              <w:ind w:left="209"/>
              <w:rPr>
                <w:sz w:val="22"/>
              </w:rPr>
            </w:pPr>
            <w:r>
              <w:rPr>
                <w:sz w:val="22"/>
              </w:rPr>
              <w:t>DP</w:t>
            </w:r>
            <w:r>
              <w:rPr>
                <w:spacing w:val="-1"/>
                <w:sz w:val="22"/>
              </w:rPr>
              <w:t> </w:t>
            </w:r>
            <w:r>
              <w:rPr>
                <w:sz w:val="22"/>
              </w:rPr>
              <w:t>or </w:t>
            </w:r>
            <w:r>
              <w:rPr>
                <w:spacing w:val="-5"/>
                <w:sz w:val="22"/>
              </w:rPr>
              <w:t>CSS</w:t>
            </w:r>
          </w:p>
        </w:tc>
        <w:tc>
          <w:tcPr>
            <w:tcW w:w="2224" w:type="dxa"/>
          </w:tcPr>
          <w:p>
            <w:pPr>
              <w:pStyle w:val="TableParagraph"/>
              <w:spacing w:before="14"/>
              <w:ind w:left="130"/>
              <w:rPr>
                <w:sz w:val="22"/>
              </w:rPr>
            </w:pPr>
            <w:r>
              <w:rPr>
                <w:spacing w:val="-5"/>
                <w:sz w:val="22"/>
              </w:rPr>
              <w:t>541</w:t>
            </w:r>
          </w:p>
        </w:tc>
      </w:tr>
      <w:tr>
        <w:trPr>
          <w:trHeight w:val="287" w:hRule="atLeast"/>
        </w:trPr>
        <w:tc>
          <w:tcPr>
            <w:tcW w:w="4234" w:type="dxa"/>
          </w:tcPr>
          <w:p>
            <w:pPr>
              <w:pStyle w:val="TableParagraph"/>
              <w:spacing w:before="14"/>
              <w:ind w:left="122"/>
              <w:rPr>
                <w:sz w:val="22"/>
              </w:rPr>
            </w:pPr>
            <w:r>
              <w:rPr>
                <w:sz w:val="22"/>
              </w:rPr>
              <w:t>Hatay</w:t>
            </w:r>
            <w:r>
              <w:rPr>
                <w:spacing w:val="-4"/>
                <w:sz w:val="22"/>
              </w:rPr>
              <w:t> </w:t>
            </w:r>
            <w:r>
              <w:rPr>
                <w:sz w:val="22"/>
              </w:rPr>
              <w:t>Dortyol</w:t>
            </w:r>
            <w:r>
              <w:rPr>
                <w:spacing w:val="-6"/>
                <w:sz w:val="22"/>
              </w:rPr>
              <w:t> </w:t>
            </w:r>
            <w:r>
              <w:rPr>
                <w:sz w:val="22"/>
              </w:rPr>
              <w:t>State</w:t>
            </w:r>
            <w:r>
              <w:rPr>
                <w:spacing w:val="-6"/>
                <w:sz w:val="22"/>
              </w:rPr>
              <w:t> </w:t>
            </w:r>
            <w:r>
              <w:rPr>
                <w:spacing w:val="-2"/>
                <w:sz w:val="22"/>
              </w:rPr>
              <w:t>Hospital</w:t>
            </w:r>
          </w:p>
        </w:tc>
        <w:tc>
          <w:tcPr>
            <w:tcW w:w="2103" w:type="dxa"/>
          </w:tcPr>
          <w:p>
            <w:pPr>
              <w:pStyle w:val="TableParagraph"/>
              <w:spacing w:before="14"/>
              <w:ind w:left="209"/>
              <w:rPr>
                <w:sz w:val="22"/>
              </w:rPr>
            </w:pPr>
            <w:r>
              <w:rPr>
                <w:sz w:val="22"/>
              </w:rPr>
              <w:t>DP</w:t>
            </w:r>
            <w:r>
              <w:rPr>
                <w:spacing w:val="-1"/>
                <w:sz w:val="22"/>
              </w:rPr>
              <w:t> </w:t>
            </w:r>
            <w:r>
              <w:rPr>
                <w:sz w:val="22"/>
              </w:rPr>
              <w:t>or </w:t>
            </w:r>
            <w:r>
              <w:rPr>
                <w:spacing w:val="-5"/>
                <w:sz w:val="22"/>
              </w:rPr>
              <w:t>CSS</w:t>
            </w:r>
          </w:p>
        </w:tc>
        <w:tc>
          <w:tcPr>
            <w:tcW w:w="2224" w:type="dxa"/>
          </w:tcPr>
          <w:p>
            <w:pPr>
              <w:pStyle w:val="TableParagraph"/>
              <w:spacing w:before="14"/>
              <w:ind w:left="130"/>
              <w:rPr>
                <w:sz w:val="22"/>
              </w:rPr>
            </w:pPr>
            <w:r>
              <w:rPr>
                <w:spacing w:val="-5"/>
                <w:sz w:val="22"/>
              </w:rPr>
              <w:t>340</w:t>
            </w:r>
          </w:p>
        </w:tc>
      </w:tr>
      <w:tr>
        <w:trPr>
          <w:trHeight w:val="287" w:hRule="atLeast"/>
        </w:trPr>
        <w:tc>
          <w:tcPr>
            <w:tcW w:w="4234" w:type="dxa"/>
          </w:tcPr>
          <w:p>
            <w:pPr>
              <w:pStyle w:val="TableParagraph"/>
              <w:spacing w:before="14"/>
              <w:ind w:left="122"/>
              <w:rPr>
                <w:sz w:val="22"/>
              </w:rPr>
            </w:pPr>
            <w:r>
              <w:rPr>
                <w:sz w:val="22"/>
              </w:rPr>
              <w:t>Kahramanmaras</w:t>
            </w:r>
            <w:r>
              <w:rPr>
                <w:spacing w:val="-9"/>
                <w:sz w:val="22"/>
              </w:rPr>
              <w:t> </w:t>
            </w:r>
            <w:r>
              <w:rPr>
                <w:sz w:val="22"/>
              </w:rPr>
              <w:t>Elbistan</w:t>
            </w:r>
            <w:r>
              <w:rPr>
                <w:spacing w:val="-7"/>
                <w:sz w:val="22"/>
              </w:rPr>
              <w:t> </w:t>
            </w:r>
            <w:r>
              <w:rPr>
                <w:sz w:val="22"/>
              </w:rPr>
              <w:t>State</w:t>
            </w:r>
            <w:r>
              <w:rPr>
                <w:spacing w:val="-8"/>
                <w:sz w:val="22"/>
              </w:rPr>
              <w:t> </w:t>
            </w:r>
            <w:r>
              <w:rPr>
                <w:spacing w:val="-2"/>
                <w:sz w:val="22"/>
              </w:rPr>
              <w:t>Hospital</w:t>
            </w:r>
          </w:p>
        </w:tc>
        <w:tc>
          <w:tcPr>
            <w:tcW w:w="2103" w:type="dxa"/>
          </w:tcPr>
          <w:p>
            <w:pPr>
              <w:pStyle w:val="TableParagraph"/>
              <w:spacing w:before="14"/>
              <w:ind w:left="209"/>
              <w:rPr>
                <w:sz w:val="22"/>
              </w:rPr>
            </w:pPr>
            <w:r>
              <w:rPr>
                <w:sz w:val="22"/>
              </w:rPr>
              <w:t>DP</w:t>
            </w:r>
            <w:r>
              <w:rPr>
                <w:spacing w:val="-1"/>
                <w:sz w:val="22"/>
              </w:rPr>
              <w:t> </w:t>
            </w:r>
            <w:r>
              <w:rPr>
                <w:sz w:val="22"/>
              </w:rPr>
              <w:t>or </w:t>
            </w:r>
            <w:r>
              <w:rPr>
                <w:spacing w:val="-5"/>
                <w:sz w:val="22"/>
              </w:rPr>
              <w:t>CSS</w:t>
            </w:r>
          </w:p>
        </w:tc>
        <w:tc>
          <w:tcPr>
            <w:tcW w:w="2224" w:type="dxa"/>
          </w:tcPr>
          <w:p>
            <w:pPr>
              <w:pStyle w:val="TableParagraph"/>
              <w:spacing w:before="14"/>
              <w:ind w:left="130"/>
              <w:rPr>
                <w:sz w:val="22"/>
              </w:rPr>
            </w:pPr>
            <w:r>
              <w:rPr>
                <w:spacing w:val="-5"/>
                <w:sz w:val="22"/>
              </w:rPr>
              <w:t>455</w:t>
            </w:r>
          </w:p>
        </w:tc>
      </w:tr>
      <w:tr>
        <w:trPr>
          <w:trHeight w:val="288" w:hRule="atLeast"/>
        </w:trPr>
        <w:tc>
          <w:tcPr>
            <w:tcW w:w="4234" w:type="dxa"/>
          </w:tcPr>
          <w:p>
            <w:pPr>
              <w:pStyle w:val="TableParagraph"/>
              <w:spacing w:before="14"/>
              <w:ind w:left="122"/>
              <w:rPr>
                <w:sz w:val="22"/>
              </w:rPr>
            </w:pPr>
            <w:r>
              <w:rPr>
                <w:sz w:val="22"/>
              </w:rPr>
              <w:t>Malatya</w:t>
            </w:r>
            <w:r>
              <w:rPr>
                <w:spacing w:val="-10"/>
                <w:sz w:val="22"/>
              </w:rPr>
              <w:t> </w:t>
            </w:r>
            <w:r>
              <w:rPr>
                <w:sz w:val="22"/>
              </w:rPr>
              <w:t>Dogansehir</w:t>
            </w:r>
            <w:r>
              <w:rPr>
                <w:spacing w:val="-7"/>
                <w:sz w:val="22"/>
              </w:rPr>
              <w:t> </w:t>
            </w:r>
            <w:r>
              <w:rPr>
                <w:sz w:val="22"/>
              </w:rPr>
              <w:t>State</w:t>
            </w:r>
            <w:r>
              <w:rPr>
                <w:spacing w:val="-7"/>
                <w:sz w:val="22"/>
              </w:rPr>
              <w:t> </w:t>
            </w:r>
            <w:r>
              <w:rPr>
                <w:spacing w:val="-2"/>
                <w:sz w:val="22"/>
              </w:rPr>
              <w:t>Hospital</w:t>
            </w:r>
          </w:p>
        </w:tc>
        <w:tc>
          <w:tcPr>
            <w:tcW w:w="2103" w:type="dxa"/>
          </w:tcPr>
          <w:p>
            <w:pPr>
              <w:pStyle w:val="TableParagraph"/>
              <w:spacing w:before="14"/>
              <w:ind w:left="209"/>
              <w:rPr>
                <w:sz w:val="22"/>
              </w:rPr>
            </w:pPr>
            <w:r>
              <w:rPr>
                <w:sz w:val="22"/>
              </w:rPr>
              <w:t>DP</w:t>
            </w:r>
            <w:r>
              <w:rPr>
                <w:spacing w:val="-1"/>
                <w:sz w:val="22"/>
              </w:rPr>
              <w:t> </w:t>
            </w:r>
            <w:r>
              <w:rPr>
                <w:sz w:val="22"/>
              </w:rPr>
              <w:t>or </w:t>
            </w:r>
            <w:r>
              <w:rPr>
                <w:spacing w:val="-5"/>
                <w:sz w:val="22"/>
              </w:rPr>
              <w:t>CSS</w:t>
            </w:r>
          </w:p>
        </w:tc>
        <w:tc>
          <w:tcPr>
            <w:tcW w:w="2224" w:type="dxa"/>
          </w:tcPr>
          <w:p>
            <w:pPr>
              <w:pStyle w:val="TableParagraph"/>
              <w:spacing w:before="14"/>
              <w:ind w:left="130"/>
              <w:rPr>
                <w:sz w:val="22"/>
              </w:rPr>
            </w:pPr>
            <w:r>
              <w:rPr>
                <w:spacing w:val="-5"/>
                <w:sz w:val="22"/>
              </w:rPr>
              <w:t>122</w:t>
            </w:r>
          </w:p>
        </w:tc>
      </w:tr>
      <w:tr>
        <w:trPr>
          <w:trHeight w:val="287" w:hRule="atLeast"/>
        </w:trPr>
        <w:tc>
          <w:tcPr>
            <w:tcW w:w="4234" w:type="dxa"/>
          </w:tcPr>
          <w:p>
            <w:pPr>
              <w:pStyle w:val="TableParagraph"/>
              <w:spacing w:before="14"/>
              <w:ind w:left="122"/>
              <w:rPr>
                <w:sz w:val="22"/>
              </w:rPr>
            </w:pPr>
            <w:r>
              <w:rPr>
                <w:sz w:val="22"/>
              </w:rPr>
              <w:t>Adiyaman</w:t>
            </w:r>
            <w:r>
              <w:rPr>
                <w:spacing w:val="-6"/>
                <w:sz w:val="22"/>
              </w:rPr>
              <w:t> </w:t>
            </w:r>
            <w:r>
              <w:rPr>
                <w:sz w:val="22"/>
              </w:rPr>
              <w:t>State</w:t>
            </w:r>
            <w:r>
              <w:rPr>
                <w:spacing w:val="-6"/>
                <w:sz w:val="22"/>
              </w:rPr>
              <w:t> </w:t>
            </w:r>
            <w:r>
              <w:rPr>
                <w:spacing w:val="-2"/>
                <w:sz w:val="22"/>
              </w:rPr>
              <w:t>Hospital</w:t>
            </w:r>
          </w:p>
        </w:tc>
        <w:tc>
          <w:tcPr>
            <w:tcW w:w="2103" w:type="dxa"/>
          </w:tcPr>
          <w:p>
            <w:pPr>
              <w:pStyle w:val="TableParagraph"/>
              <w:spacing w:before="14"/>
              <w:ind w:left="209"/>
              <w:rPr>
                <w:sz w:val="22"/>
              </w:rPr>
            </w:pPr>
            <w:r>
              <w:rPr>
                <w:sz w:val="22"/>
              </w:rPr>
              <w:t>DP</w:t>
            </w:r>
            <w:r>
              <w:rPr>
                <w:spacing w:val="-1"/>
                <w:sz w:val="22"/>
              </w:rPr>
              <w:t> </w:t>
            </w:r>
            <w:r>
              <w:rPr>
                <w:sz w:val="22"/>
              </w:rPr>
              <w:t>or </w:t>
            </w:r>
            <w:r>
              <w:rPr>
                <w:spacing w:val="-5"/>
                <w:sz w:val="22"/>
              </w:rPr>
              <w:t>CSS</w:t>
            </w:r>
          </w:p>
        </w:tc>
        <w:tc>
          <w:tcPr>
            <w:tcW w:w="2224" w:type="dxa"/>
          </w:tcPr>
          <w:p>
            <w:pPr>
              <w:pStyle w:val="TableParagraph"/>
              <w:spacing w:before="14"/>
              <w:ind w:left="130"/>
              <w:rPr>
                <w:sz w:val="22"/>
              </w:rPr>
            </w:pPr>
            <w:r>
              <w:rPr>
                <w:spacing w:val="-5"/>
                <w:sz w:val="22"/>
              </w:rPr>
              <w:t>264</w:t>
            </w:r>
          </w:p>
        </w:tc>
      </w:tr>
      <w:tr>
        <w:trPr>
          <w:trHeight w:val="288" w:hRule="atLeast"/>
        </w:trPr>
        <w:tc>
          <w:tcPr>
            <w:tcW w:w="4234" w:type="dxa"/>
          </w:tcPr>
          <w:p>
            <w:pPr>
              <w:pStyle w:val="TableParagraph"/>
              <w:spacing w:before="14"/>
              <w:ind w:left="122"/>
              <w:rPr>
                <w:sz w:val="22"/>
              </w:rPr>
            </w:pPr>
            <w:r>
              <w:rPr>
                <w:sz w:val="22"/>
              </w:rPr>
              <w:t>Adana</w:t>
            </w:r>
            <w:r>
              <w:rPr>
                <w:spacing w:val="-5"/>
                <w:sz w:val="22"/>
              </w:rPr>
              <w:t> </w:t>
            </w:r>
            <w:r>
              <w:rPr>
                <w:sz w:val="22"/>
              </w:rPr>
              <w:t>Health</w:t>
            </w:r>
            <w:r>
              <w:rPr>
                <w:spacing w:val="-5"/>
                <w:sz w:val="22"/>
              </w:rPr>
              <w:t> </w:t>
            </w:r>
            <w:r>
              <w:rPr>
                <w:spacing w:val="-2"/>
                <w:sz w:val="22"/>
              </w:rPr>
              <w:t>Campus</w:t>
            </w:r>
          </w:p>
        </w:tc>
        <w:tc>
          <w:tcPr>
            <w:tcW w:w="2103" w:type="dxa"/>
          </w:tcPr>
          <w:p>
            <w:pPr>
              <w:pStyle w:val="TableParagraph"/>
              <w:spacing w:before="14"/>
              <w:ind w:left="209"/>
              <w:rPr>
                <w:sz w:val="22"/>
              </w:rPr>
            </w:pPr>
            <w:r>
              <w:rPr>
                <w:spacing w:val="-5"/>
                <w:sz w:val="22"/>
              </w:rPr>
              <w:t>TFP</w:t>
            </w:r>
          </w:p>
        </w:tc>
        <w:tc>
          <w:tcPr>
            <w:tcW w:w="2224" w:type="dxa"/>
          </w:tcPr>
          <w:p>
            <w:pPr>
              <w:pStyle w:val="TableParagraph"/>
              <w:spacing w:before="14"/>
              <w:ind w:left="130"/>
              <w:rPr>
                <w:sz w:val="22"/>
              </w:rPr>
            </w:pPr>
            <w:r>
              <w:rPr>
                <w:spacing w:val="-2"/>
                <w:sz w:val="22"/>
              </w:rPr>
              <w:t>1,552</w:t>
            </w:r>
          </w:p>
        </w:tc>
      </w:tr>
      <w:tr>
        <w:trPr>
          <w:trHeight w:val="287" w:hRule="atLeast"/>
        </w:trPr>
        <w:tc>
          <w:tcPr>
            <w:tcW w:w="4234" w:type="dxa"/>
          </w:tcPr>
          <w:p>
            <w:pPr>
              <w:pStyle w:val="TableParagraph"/>
              <w:spacing w:before="14"/>
              <w:ind w:left="122"/>
              <w:rPr>
                <w:sz w:val="22"/>
              </w:rPr>
            </w:pPr>
            <w:r>
              <w:rPr>
                <w:sz w:val="22"/>
              </w:rPr>
              <w:t>Guney</w:t>
            </w:r>
            <w:r>
              <w:rPr>
                <w:spacing w:val="-5"/>
                <w:sz w:val="22"/>
              </w:rPr>
              <w:t> </w:t>
            </w:r>
            <w:r>
              <w:rPr>
                <w:sz w:val="22"/>
              </w:rPr>
              <w:t>Adana</w:t>
            </w:r>
            <w:r>
              <w:rPr>
                <w:spacing w:val="-7"/>
                <w:sz w:val="22"/>
              </w:rPr>
              <w:t> </w:t>
            </w:r>
            <w:r>
              <w:rPr>
                <w:sz w:val="22"/>
              </w:rPr>
              <w:t>Seyhan</w:t>
            </w:r>
            <w:r>
              <w:rPr>
                <w:spacing w:val="-5"/>
                <w:sz w:val="22"/>
              </w:rPr>
              <w:t> </w:t>
            </w:r>
            <w:r>
              <w:rPr>
                <w:sz w:val="22"/>
              </w:rPr>
              <w:t>State</w:t>
            </w:r>
            <w:r>
              <w:rPr>
                <w:spacing w:val="-3"/>
                <w:sz w:val="22"/>
              </w:rPr>
              <w:t> </w:t>
            </w:r>
            <w:r>
              <w:rPr>
                <w:spacing w:val="-2"/>
                <w:sz w:val="22"/>
              </w:rPr>
              <w:t>Hospital</w:t>
            </w:r>
          </w:p>
        </w:tc>
        <w:tc>
          <w:tcPr>
            <w:tcW w:w="2103" w:type="dxa"/>
          </w:tcPr>
          <w:p>
            <w:pPr>
              <w:pStyle w:val="TableParagraph"/>
              <w:spacing w:before="14"/>
              <w:ind w:left="209"/>
              <w:rPr>
                <w:sz w:val="22"/>
              </w:rPr>
            </w:pPr>
            <w:r>
              <w:rPr>
                <w:sz w:val="22"/>
              </w:rPr>
              <w:t>DP</w:t>
            </w:r>
            <w:r>
              <w:rPr>
                <w:spacing w:val="-1"/>
                <w:sz w:val="22"/>
              </w:rPr>
              <w:t> </w:t>
            </w:r>
            <w:r>
              <w:rPr>
                <w:sz w:val="22"/>
              </w:rPr>
              <w:t>or </w:t>
            </w:r>
            <w:r>
              <w:rPr>
                <w:spacing w:val="-5"/>
                <w:sz w:val="22"/>
              </w:rPr>
              <w:t>CSS</w:t>
            </w:r>
          </w:p>
        </w:tc>
        <w:tc>
          <w:tcPr>
            <w:tcW w:w="2224" w:type="dxa"/>
          </w:tcPr>
          <w:p>
            <w:pPr>
              <w:pStyle w:val="TableParagraph"/>
              <w:spacing w:before="14"/>
              <w:ind w:left="130"/>
              <w:rPr>
                <w:sz w:val="22"/>
              </w:rPr>
            </w:pPr>
            <w:r>
              <w:rPr>
                <w:spacing w:val="-5"/>
                <w:sz w:val="22"/>
              </w:rPr>
              <w:t>251</w:t>
            </w:r>
          </w:p>
        </w:tc>
      </w:tr>
      <w:tr>
        <w:trPr>
          <w:trHeight w:val="287" w:hRule="atLeast"/>
        </w:trPr>
        <w:tc>
          <w:tcPr>
            <w:tcW w:w="4234" w:type="dxa"/>
          </w:tcPr>
          <w:p>
            <w:pPr>
              <w:pStyle w:val="TableParagraph"/>
              <w:spacing w:before="14"/>
              <w:ind w:left="122"/>
              <w:rPr>
                <w:sz w:val="22"/>
              </w:rPr>
            </w:pPr>
            <w:r>
              <w:rPr>
                <w:sz w:val="22"/>
              </w:rPr>
              <w:t>Malatya</w:t>
            </w:r>
            <w:r>
              <w:rPr>
                <w:spacing w:val="-7"/>
                <w:sz w:val="22"/>
              </w:rPr>
              <w:t> </w:t>
            </w:r>
            <w:r>
              <w:rPr>
                <w:sz w:val="22"/>
              </w:rPr>
              <w:t>State</w:t>
            </w:r>
            <w:r>
              <w:rPr>
                <w:spacing w:val="-6"/>
                <w:sz w:val="22"/>
              </w:rPr>
              <w:t> </w:t>
            </w:r>
            <w:r>
              <w:rPr>
                <w:spacing w:val="-2"/>
                <w:sz w:val="22"/>
              </w:rPr>
              <w:t>Hospital</w:t>
            </w:r>
          </w:p>
        </w:tc>
        <w:tc>
          <w:tcPr>
            <w:tcW w:w="2103" w:type="dxa"/>
          </w:tcPr>
          <w:p>
            <w:pPr>
              <w:pStyle w:val="TableParagraph"/>
              <w:spacing w:before="14"/>
              <w:ind w:left="209"/>
              <w:rPr>
                <w:sz w:val="22"/>
              </w:rPr>
            </w:pPr>
            <w:r>
              <w:rPr>
                <w:sz w:val="22"/>
              </w:rPr>
              <w:t>DP</w:t>
            </w:r>
            <w:r>
              <w:rPr>
                <w:spacing w:val="-1"/>
                <w:sz w:val="22"/>
              </w:rPr>
              <w:t> </w:t>
            </w:r>
            <w:r>
              <w:rPr>
                <w:sz w:val="22"/>
              </w:rPr>
              <w:t>or </w:t>
            </w:r>
            <w:r>
              <w:rPr>
                <w:spacing w:val="-5"/>
                <w:sz w:val="22"/>
              </w:rPr>
              <w:t>CSS</w:t>
            </w:r>
          </w:p>
        </w:tc>
        <w:tc>
          <w:tcPr>
            <w:tcW w:w="2224" w:type="dxa"/>
          </w:tcPr>
          <w:p>
            <w:pPr>
              <w:pStyle w:val="TableParagraph"/>
              <w:spacing w:before="14"/>
              <w:ind w:left="130"/>
              <w:rPr>
                <w:sz w:val="22"/>
              </w:rPr>
            </w:pPr>
            <w:r>
              <w:rPr>
                <w:spacing w:val="-5"/>
                <w:sz w:val="22"/>
              </w:rPr>
              <w:t>264</w:t>
            </w:r>
          </w:p>
        </w:tc>
      </w:tr>
      <w:tr>
        <w:trPr>
          <w:trHeight w:val="294" w:hRule="atLeast"/>
        </w:trPr>
        <w:tc>
          <w:tcPr>
            <w:tcW w:w="4234" w:type="dxa"/>
          </w:tcPr>
          <w:p>
            <w:pPr>
              <w:pStyle w:val="TableParagraph"/>
              <w:spacing w:before="14"/>
              <w:ind w:left="122"/>
              <w:rPr>
                <w:sz w:val="22"/>
              </w:rPr>
            </w:pPr>
            <w:r>
              <w:rPr>
                <w:sz w:val="22"/>
              </w:rPr>
              <w:t>Malatya</w:t>
            </w:r>
            <w:r>
              <w:rPr>
                <w:spacing w:val="-8"/>
                <w:sz w:val="22"/>
              </w:rPr>
              <w:t> </w:t>
            </w:r>
            <w:r>
              <w:rPr>
                <w:sz w:val="22"/>
              </w:rPr>
              <w:t>Battalgazi</w:t>
            </w:r>
            <w:r>
              <w:rPr>
                <w:spacing w:val="-7"/>
                <w:sz w:val="22"/>
              </w:rPr>
              <w:t> </w:t>
            </w:r>
            <w:r>
              <w:rPr>
                <w:sz w:val="22"/>
              </w:rPr>
              <w:t>State</w:t>
            </w:r>
            <w:r>
              <w:rPr>
                <w:spacing w:val="-9"/>
                <w:sz w:val="22"/>
              </w:rPr>
              <w:t> </w:t>
            </w:r>
            <w:r>
              <w:rPr>
                <w:spacing w:val="-2"/>
                <w:sz w:val="22"/>
              </w:rPr>
              <w:t>Hospital</w:t>
            </w:r>
          </w:p>
        </w:tc>
        <w:tc>
          <w:tcPr>
            <w:tcW w:w="2103" w:type="dxa"/>
          </w:tcPr>
          <w:p>
            <w:pPr>
              <w:pStyle w:val="TableParagraph"/>
              <w:spacing w:before="14"/>
              <w:ind w:left="209"/>
              <w:rPr>
                <w:sz w:val="22"/>
              </w:rPr>
            </w:pPr>
            <w:r>
              <w:rPr>
                <w:sz w:val="22"/>
              </w:rPr>
              <w:t>DP</w:t>
            </w:r>
            <w:r>
              <w:rPr>
                <w:spacing w:val="-1"/>
                <w:sz w:val="22"/>
              </w:rPr>
              <w:t> </w:t>
            </w:r>
            <w:r>
              <w:rPr>
                <w:sz w:val="22"/>
              </w:rPr>
              <w:t>or </w:t>
            </w:r>
            <w:r>
              <w:rPr>
                <w:spacing w:val="-5"/>
                <w:sz w:val="22"/>
              </w:rPr>
              <w:t>CSS</w:t>
            </w:r>
          </w:p>
        </w:tc>
        <w:tc>
          <w:tcPr>
            <w:tcW w:w="2224" w:type="dxa"/>
          </w:tcPr>
          <w:p>
            <w:pPr>
              <w:pStyle w:val="TableParagraph"/>
              <w:spacing w:before="14"/>
              <w:ind w:left="130"/>
              <w:rPr>
                <w:sz w:val="22"/>
              </w:rPr>
            </w:pPr>
            <w:r>
              <w:rPr>
                <w:spacing w:val="-5"/>
                <w:sz w:val="22"/>
              </w:rPr>
              <w:t>222</w:t>
            </w:r>
          </w:p>
        </w:tc>
      </w:tr>
      <w:tr>
        <w:trPr>
          <w:trHeight w:val="274" w:hRule="atLeast"/>
        </w:trPr>
        <w:tc>
          <w:tcPr>
            <w:tcW w:w="4234" w:type="dxa"/>
            <w:tcBorders>
              <w:bottom w:val="single" w:sz="8" w:space="0" w:color="000000"/>
            </w:tcBorders>
          </w:tcPr>
          <w:p>
            <w:pPr>
              <w:pStyle w:val="TableParagraph"/>
              <w:spacing w:line="234" w:lineRule="exact" w:before="20"/>
              <w:ind w:left="122"/>
              <w:rPr>
                <w:sz w:val="22"/>
              </w:rPr>
            </w:pPr>
            <w:r>
              <w:rPr>
                <w:sz w:val="22"/>
              </w:rPr>
              <w:t>Elazig</w:t>
            </w:r>
            <w:r>
              <w:rPr>
                <w:spacing w:val="-4"/>
                <w:sz w:val="22"/>
              </w:rPr>
              <w:t> </w:t>
            </w:r>
            <w:r>
              <w:rPr>
                <w:sz w:val="22"/>
              </w:rPr>
              <w:t>Fethi</w:t>
            </w:r>
            <w:r>
              <w:rPr>
                <w:spacing w:val="-5"/>
                <w:sz w:val="22"/>
              </w:rPr>
              <w:t> </w:t>
            </w:r>
            <w:r>
              <w:rPr>
                <w:sz w:val="22"/>
              </w:rPr>
              <w:t>Sekin</w:t>
            </w:r>
            <w:r>
              <w:rPr>
                <w:spacing w:val="-4"/>
                <w:sz w:val="22"/>
              </w:rPr>
              <w:t> </w:t>
            </w:r>
            <w:r>
              <w:rPr>
                <w:sz w:val="22"/>
              </w:rPr>
              <w:t>City</w:t>
            </w:r>
            <w:r>
              <w:rPr>
                <w:spacing w:val="-3"/>
                <w:sz w:val="22"/>
              </w:rPr>
              <w:t> </w:t>
            </w:r>
            <w:r>
              <w:rPr>
                <w:spacing w:val="-2"/>
                <w:sz w:val="22"/>
              </w:rPr>
              <w:t>Hospital</w:t>
            </w:r>
          </w:p>
        </w:tc>
        <w:tc>
          <w:tcPr>
            <w:tcW w:w="2103" w:type="dxa"/>
            <w:tcBorders>
              <w:bottom w:val="single" w:sz="8" w:space="0" w:color="000000"/>
            </w:tcBorders>
          </w:tcPr>
          <w:p>
            <w:pPr>
              <w:pStyle w:val="TableParagraph"/>
              <w:spacing w:line="234" w:lineRule="exact" w:before="20"/>
              <w:ind w:left="209"/>
              <w:rPr>
                <w:sz w:val="22"/>
              </w:rPr>
            </w:pPr>
            <w:r>
              <w:rPr>
                <w:spacing w:val="-5"/>
                <w:sz w:val="22"/>
              </w:rPr>
              <w:t>TFP</w:t>
            </w:r>
          </w:p>
        </w:tc>
        <w:tc>
          <w:tcPr>
            <w:tcW w:w="2224" w:type="dxa"/>
            <w:tcBorders>
              <w:bottom w:val="single" w:sz="8" w:space="0" w:color="000000"/>
            </w:tcBorders>
          </w:tcPr>
          <w:p>
            <w:pPr>
              <w:pStyle w:val="TableParagraph"/>
              <w:spacing w:line="234" w:lineRule="exact" w:before="20"/>
              <w:ind w:left="130"/>
              <w:rPr>
                <w:sz w:val="22"/>
              </w:rPr>
            </w:pPr>
            <w:r>
              <w:rPr>
                <w:spacing w:val="-5"/>
                <w:sz w:val="22"/>
              </w:rPr>
              <w:t>878</w:t>
            </w:r>
          </w:p>
        </w:tc>
      </w:tr>
    </w:tbl>
    <w:p>
      <w:pPr>
        <w:pStyle w:val="BodyText"/>
        <w:spacing w:before="11"/>
        <w:ind w:left="353" w:right="327" w:firstLine="230"/>
        <w:jc w:val="both"/>
      </w:pPr>
      <w:r>
        <w:rPr/>
        <w:t>DP: Double Pendulum; CSS: Curved Surface Sliders; TFP: Triple Friction Pendulum, NA: Information</w:t>
      </w:r>
      <w:r>
        <w:rPr>
          <w:spacing w:val="-5"/>
        </w:rPr>
        <w:t> </w:t>
      </w:r>
      <w:r>
        <w:rPr/>
        <w:t>not</w:t>
      </w:r>
      <w:r>
        <w:rPr>
          <w:spacing w:val="-5"/>
        </w:rPr>
        <w:t> </w:t>
      </w:r>
      <w:r>
        <w:rPr/>
        <w:t>available</w:t>
      </w:r>
      <w:r>
        <w:rPr>
          <w:spacing w:val="-5"/>
        </w:rPr>
        <w:t> </w:t>
      </w:r>
      <w:r>
        <w:rPr/>
        <w:t>(Credit:</w:t>
      </w:r>
      <w:r>
        <w:rPr>
          <w:spacing w:val="-5"/>
        </w:rPr>
        <w:t> </w:t>
      </w:r>
      <w:r>
        <w:rPr/>
        <w:t>Seismic</w:t>
      </w:r>
      <w:r>
        <w:rPr>
          <w:spacing w:val="-6"/>
        </w:rPr>
        <w:t> </w:t>
      </w:r>
      <w:r>
        <w:rPr/>
        <w:t>Isolation</w:t>
      </w:r>
      <w:r>
        <w:rPr>
          <w:spacing w:val="-5"/>
        </w:rPr>
        <w:t> </w:t>
      </w:r>
      <w:r>
        <w:rPr/>
        <w:t>Engineering,</w:t>
      </w:r>
      <w:r>
        <w:rPr>
          <w:spacing w:val="-5"/>
        </w:rPr>
        <w:t> </w:t>
      </w:r>
      <w:r>
        <w:rPr/>
        <w:t>Inc.;</w:t>
      </w:r>
      <w:r>
        <w:rPr>
          <w:spacing w:val="-2"/>
        </w:rPr>
        <w:t> </w:t>
      </w:r>
      <w:hyperlink r:id="rId85">
        <w:r>
          <w:rPr>
            <w:color w:val="0000FF"/>
            <w:u w:val="single" w:color="0000FF"/>
          </w:rPr>
          <w:t>http://www.siecorp.com</w:t>
        </w:r>
      </w:hyperlink>
      <w:r>
        <w:rPr>
          <w:color w:val="0000FF"/>
          <w:u w:val="single" w:color="0000FF"/>
        </w:rPr>
        <w:t>)</w:t>
      </w:r>
      <w:r>
        <w:rPr/>
        <w:t>.</w:t>
      </w:r>
    </w:p>
    <w:p>
      <w:pPr>
        <w:pStyle w:val="BodyText"/>
        <w:spacing w:before="121"/>
        <w:ind w:left="240" w:right="213"/>
        <w:jc w:val="both"/>
      </w:pPr>
      <w:r>
        <w:rPr/>
        <w:t>A particular example of the benefits of using seismic protection systems in healthcare infrastructure is the post-earthquake response of the 1,600-beds Adana City Hospital (Figure 4.59). It has been recognized as the World’s Largest Seismically Base-Isolated Hospital, with a 550,000</w:t>
      </w:r>
      <w:r>
        <w:rPr>
          <w:spacing w:val="-9"/>
        </w:rPr>
        <w:t> </w:t>
      </w:r>
      <w:r>
        <w:rPr/>
        <w:t>m</w:t>
      </w:r>
      <w:r>
        <w:rPr>
          <w:vertAlign w:val="superscript"/>
        </w:rPr>
        <w:t>2</w:t>
      </w:r>
      <w:r>
        <w:rPr>
          <w:spacing w:val="-8"/>
          <w:vertAlign w:val="baseline"/>
        </w:rPr>
        <w:t> </w:t>
      </w:r>
      <w:r>
        <w:rPr>
          <w:vertAlign w:val="baseline"/>
        </w:rPr>
        <w:t>footprint</w:t>
      </w:r>
      <w:r>
        <w:rPr>
          <w:spacing w:val="-8"/>
          <w:vertAlign w:val="baseline"/>
        </w:rPr>
        <w:t> </w:t>
      </w:r>
      <w:r>
        <w:rPr>
          <w:vertAlign w:val="baseline"/>
        </w:rPr>
        <w:t>and</w:t>
      </w:r>
      <w:r>
        <w:rPr>
          <w:spacing w:val="-9"/>
          <w:vertAlign w:val="baseline"/>
        </w:rPr>
        <w:t> </w:t>
      </w:r>
      <w:r>
        <w:rPr>
          <w:vertAlign w:val="baseline"/>
        </w:rPr>
        <w:t>1,552</w:t>
      </w:r>
      <w:r>
        <w:rPr>
          <w:spacing w:val="-7"/>
          <w:vertAlign w:val="baseline"/>
        </w:rPr>
        <w:t> </w:t>
      </w:r>
      <w:r>
        <w:rPr>
          <w:vertAlign w:val="baseline"/>
        </w:rPr>
        <w:t>seismic</w:t>
      </w:r>
      <w:r>
        <w:rPr>
          <w:spacing w:val="-7"/>
          <w:vertAlign w:val="baseline"/>
        </w:rPr>
        <w:t> </w:t>
      </w:r>
      <w:r>
        <w:rPr>
          <w:vertAlign w:val="baseline"/>
        </w:rPr>
        <w:t>base-isolators</w:t>
      </w:r>
      <w:r>
        <w:rPr>
          <w:spacing w:val="-9"/>
          <w:vertAlign w:val="baseline"/>
        </w:rPr>
        <w:t> </w:t>
      </w:r>
      <w:r>
        <w:rPr>
          <w:vertAlign w:val="baseline"/>
        </w:rPr>
        <w:t>(RÖNESANS</w:t>
      </w:r>
      <w:r>
        <w:rPr>
          <w:spacing w:val="-8"/>
          <w:vertAlign w:val="baseline"/>
        </w:rPr>
        <w:t> </w:t>
      </w:r>
      <w:r>
        <w:rPr>
          <w:vertAlign w:val="baseline"/>
        </w:rPr>
        <w:t>2023).</w:t>
      </w:r>
      <w:r>
        <w:rPr>
          <w:spacing w:val="-8"/>
          <w:vertAlign w:val="baseline"/>
        </w:rPr>
        <w:t> </w:t>
      </w:r>
      <w:r>
        <w:rPr>
          <w:vertAlign w:val="baseline"/>
        </w:rPr>
        <w:t>After</w:t>
      </w:r>
      <w:r>
        <w:rPr>
          <w:spacing w:val="-9"/>
          <w:vertAlign w:val="baseline"/>
        </w:rPr>
        <w:t> </w:t>
      </w:r>
      <w:r>
        <w:rPr>
          <w:vertAlign w:val="baseline"/>
        </w:rPr>
        <w:t>the</w:t>
      </w:r>
      <w:r>
        <w:rPr>
          <w:spacing w:val="-8"/>
          <w:vertAlign w:val="baseline"/>
        </w:rPr>
        <w:t> </w:t>
      </w:r>
      <w:r>
        <w:rPr>
          <w:vertAlign w:val="baseline"/>
        </w:rPr>
        <w:t>earthquake, the hospital was able to offer 24-hour uninterrupted health services to injured people, including</w:t>
      </w:r>
    </w:p>
    <w:p>
      <w:pPr>
        <w:spacing w:after="0"/>
        <w:jc w:val="both"/>
        <w:sectPr>
          <w:pgSz w:w="12240" w:h="15840"/>
          <w:pgMar w:header="0" w:footer="1712" w:top="1780" w:bottom="1980" w:left="1200" w:right="1220"/>
        </w:sectPr>
      </w:pPr>
    </w:p>
    <w:p>
      <w:pPr>
        <w:pStyle w:val="BodyText"/>
        <w:spacing w:before="68"/>
        <w:ind w:left="240" w:right="211"/>
        <w:jc w:val="both"/>
      </w:pPr>
      <w:r>
        <w:rPr/>
        <w:t>up to 40 arrivals of 7-patient helicopters every day (MaviKocaeli 2023). Many patients were transferred from Hatay province, where multiple hospitals were damaged or collapsed and the reduced healthcare services in regional hospitals were extremely overwhelmed. A relevant observation</w:t>
      </w:r>
      <w:r>
        <w:rPr>
          <w:spacing w:val="-7"/>
        </w:rPr>
        <w:t> </w:t>
      </w:r>
      <w:r>
        <w:rPr/>
        <w:t>was</w:t>
      </w:r>
      <w:r>
        <w:rPr>
          <w:spacing w:val="-6"/>
        </w:rPr>
        <w:t> </w:t>
      </w:r>
      <w:r>
        <w:rPr/>
        <w:t>the</w:t>
      </w:r>
      <w:r>
        <w:rPr>
          <w:spacing w:val="-4"/>
        </w:rPr>
        <w:t> </w:t>
      </w:r>
      <w:r>
        <w:rPr/>
        <w:t>significant</w:t>
      </w:r>
      <w:r>
        <w:rPr>
          <w:spacing w:val="-3"/>
        </w:rPr>
        <w:t> </w:t>
      </w:r>
      <w:r>
        <w:rPr/>
        <w:t>number</w:t>
      </w:r>
      <w:r>
        <w:rPr>
          <w:spacing w:val="-5"/>
        </w:rPr>
        <w:t> </w:t>
      </w:r>
      <w:r>
        <w:rPr/>
        <w:t>of</w:t>
      </w:r>
      <w:r>
        <w:rPr>
          <w:spacing w:val="-5"/>
        </w:rPr>
        <w:t> </w:t>
      </w:r>
      <w:r>
        <w:rPr/>
        <w:t>critical</w:t>
      </w:r>
      <w:r>
        <w:rPr>
          <w:spacing w:val="-7"/>
        </w:rPr>
        <w:t> </w:t>
      </w:r>
      <w:r>
        <w:rPr/>
        <w:t>patients</w:t>
      </w:r>
      <w:r>
        <w:rPr>
          <w:spacing w:val="-6"/>
        </w:rPr>
        <w:t> </w:t>
      </w:r>
      <w:r>
        <w:rPr/>
        <w:t>mobilized</w:t>
      </w:r>
      <w:r>
        <w:rPr>
          <w:spacing w:val="-4"/>
        </w:rPr>
        <w:t> </w:t>
      </w:r>
      <w:r>
        <w:rPr/>
        <w:t>to</w:t>
      </w:r>
      <w:r>
        <w:rPr>
          <w:spacing w:val="-6"/>
        </w:rPr>
        <w:t> </w:t>
      </w:r>
      <w:r>
        <w:rPr/>
        <w:t>the</w:t>
      </w:r>
      <w:r>
        <w:rPr>
          <w:spacing w:val="-9"/>
        </w:rPr>
        <w:t> </w:t>
      </w:r>
      <w:r>
        <w:rPr/>
        <w:t>functional</w:t>
      </w:r>
      <w:r>
        <w:rPr>
          <w:spacing w:val="-5"/>
        </w:rPr>
        <w:t> </w:t>
      </w:r>
      <w:r>
        <w:rPr/>
        <w:t>hospitals</w:t>
      </w:r>
      <w:r>
        <w:rPr>
          <w:spacing w:val="-6"/>
        </w:rPr>
        <w:t> </w:t>
      </w:r>
      <w:r>
        <w:rPr/>
        <w:t>by helicopter as access roads were overwhelmed or damaged. Thus, the building heliports and elevators became key emergency components with an essential role for the life-saving chain of patients with severe injuries. In addition, the Ministry of Health reported that patients were mobilized by the Iskenderun ship of the Ministry of National Defense (Ministry of Health 2023a). These large multi-modal patient mobilizations during the emergency response highlight the importance of coordination across large regions to deliver treatment to patients in disasters.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line="276" w:lineRule="auto" w:before="176"/>
        <w:ind w:left="319" w:right="296"/>
        <w:jc w:val="center"/>
      </w:pPr>
      <w:r>
        <w:rPr>
          <w:b/>
        </w:rPr>
        <w:t>Figure</w:t>
      </w:r>
      <w:r>
        <w:rPr>
          <w:b/>
          <w:spacing w:val="-3"/>
        </w:rPr>
        <w:t> </w:t>
      </w:r>
      <w:r>
        <w:rPr>
          <w:b/>
        </w:rPr>
        <w:t>4.59.</w:t>
      </w:r>
      <w:r>
        <w:rPr>
          <w:b/>
          <w:spacing w:val="-1"/>
        </w:rPr>
        <w:t> </w:t>
      </w:r>
      <w:r>
        <w:rPr/>
        <w:t>Adana</w:t>
      </w:r>
      <w:r>
        <w:rPr>
          <w:spacing w:val="-3"/>
        </w:rPr>
        <w:t> </w:t>
      </w:r>
      <w:r>
        <w:rPr/>
        <w:t>City</w:t>
      </w:r>
      <w:r>
        <w:rPr>
          <w:spacing w:val="-5"/>
        </w:rPr>
        <w:t> </w:t>
      </w:r>
      <w:r>
        <w:rPr/>
        <w:t>Hospital,</w:t>
      </w:r>
      <w:r>
        <w:rPr>
          <w:spacing w:val="-1"/>
        </w:rPr>
        <w:t> </w:t>
      </w:r>
      <w:r>
        <w:rPr/>
        <w:t>37.0301N</w:t>
      </w:r>
      <w:r>
        <w:rPr>
          <w:spacing w:val="-6"/>
        </w:rPr>
        <w:t> </w:t>
      </w:r>
      <w:r>
        <w:rPr/>
        <w:t>35.3483E</w:t>
      </w:r>
      <w:r>
        <w:rPr>
          <w:spacing w:val="-4"/>
        </w:rPr>
        <w:t> </w:t>
      </w:r>
      <w:r>
        <w:rPr/>
        <w:t>(left)</w:t>
      </w:r>
      <w:r>
        <w:rPr>
          <w:spacing w:val="-4"/>
        </w:rPr>
        <w:t> </w:t>
      </w:r>
      <w:r>
        <w:rPr/>
        <w:t>(Source:</w:t>
      </w:r>
      <w:r>
        <w:rPr>
          <w:spacing w:val="-1"/>
        </w:rPr>
        <w:t> </w:t>
      </w:r>
      <w:hyperlink r:id="rId86">
        <w:r>
          <w:rPr>
            <w:color w:val="1154CC"/>
            <w:u w:val="single" w:color="1154CC"/>
          </w:rPr>
          <w:t>EPS</w:t>
        </w:r>
        <w:r>
          <w:rPr>
            <w:color w:val="1154CC"/>
            <w:spacing w:val="-3"/>
            <w:u w:val="single" w:color="1154CC"/>
          </w:rPr>
          <w:t> </w:t>
        </w:r>
        <w:r>
          <w:rPr>
            <w:color w:val="1154CC"/>
            <w:u w:val="single" w:color="1154CC"/>
          </w:rPr>
          <w:t>2023</w:t>
        </w:r>
      </w:hyperlink>
      <w:r>
        <w:rPr/>
        <w:t>)</w:t>
      </w:r>
      <w:r>
        <w:rPr>
          <w:spacing w:val="-4"/>
        </w:rPr>
        <w:t> </w:t>
      </w:r>
      <w:r>
        <w:rPr/>
        <w:t>and</w:t>
      </w:r>
      <w:r>
        <w:rPr>
          <w:spacing w:val="-3"/>
        </w:rPr>
        <w:t> </w:t>
      </w:r>
      <w:r>
        <w:rPr/>
        <w:t>Frictional pendulum-type base-isolation devices in the hospital building (right) (Source: </w:t>
      </w:r>
      <w:hyperlink r:id="rId87">
        <w:r>
          <w:rPr>
            <w:color w:val="1154CC"/>
            <w:u w:val="single" w:color="1154CC"/>
          </w:rPr>
          <w:t>Anadolu Ajansi</w:t>
        </w:r>
      </w:hyperlink>
      <w:r>
        <w:rPr>
          <w:color w:val="1154CC"/>
        </w:rPr>
        <w:t> </w:t>
      </w:r>
      <w:hyperlink r:id="rId87">
        <w:r>
          <w:rPr>
            <w:color w:val="1154CC"/>
            <w:spacing w:val="-2"/>
            <w:u w:val="single" w:color="1154CC"/>
          </w:rPr>
          <w:t>2023</w:t>
        </w:r>
      </w:hyperlink>
      <w:r>
        <w:rPr>
          <w:spacing w:val="-2"/>
        </w:rPr>
        <w:t>).</w:t>
      </w:r>
    </w:p>
    <w:p>
      <w:pPr>
        <w:pStyle w:val="BodyText"/>
        <w:spacing w:before="118"/>
        <w:ind w:left="240" w:right="214"/>
        <w:jc w:val="both"/>
      </w:pPr>
      <w:r>
        <w:rPr/>
        <w:t>On February 7, the Ministry of Health reported that hospitals in Reyhanlı, Dörtyol, Samandağ, Yayladağı, and Kırıkhan were operational and delivering treatment to injured patients. City Hospitals in Ankara</w:t>
      </w:r>
      <w:r>
        <w:rPr>
          <w:spacing w:val="-3"/>
        </w:rPr>
        <w:t> </w:t>
      </w:r>
      <w:r>
        <w:rPr/>
        <w:t>and</w:t>
      </w:r>
      <w:r>
        <w:rPr>
          <w:spacing w:val="-3"/>
        </w:rPr>
        <w:t> </w:t>
      </w:r>
      <w:r>
        <w:rPr/>
        <w:t>Istanbul</w:t>
      </w:r>
      <w:r>
        <w:rPr>
          <w:spacing w:val="-1"/>
        </w:rPr>
        <w:t> </w:t>
      </w:r>
      <w:r>
        <w:rPr/>
        <w:t>were</w:t>
      </w:r>
      <w:r>
        <w:rPr>
          <w:spacing w:val="-2"/>
        </w:rPr>
        <w:t> </w:t>
      </w:r>
      <w:r>
        <w:rPr/>
        <w:t>also operating</w:t>
      </w:r>
      <w:r>
        <w:rPr>
          <w:spacing w:val="-1"/>
        </w:rPr>
        <w:t> </w:t>
      </w:r>
      <w:r>
        <w:rPr/>
        <w:t>and</w:t>
      </w:r>
      <w:r>
        <w:rPr>
          <w:spacing w:val="-3"/>
        </w:rPr>
        <w:t> </w:t>
      </w:r>
      <w:r>
        <w:rPr/>
        <w:t>receiving</w:t>
      </w:r>
      <w:r>
        <w:rPr>
          <w:spacing w:val="-1"/>
        </w:rPr>
        <w:t> </w:t>
      </w:r>
      <w:r>
        <w:rPr/>
        <w:t>nearly</w:t>
      </w:r>
      <w:r>
        <w:rPr>
          <w:spacing w:val="-2"/>
        </w:rPr>
        <w:t> </w:t>
      </w:r>
      <w:r>
        <w:rPr/>
        <w:t>300 wounded</w:t>
      </w:r>
      <w:r>
        <w:rPr>
          <w:spacing w:val="-1"/>
        </w:rPr>
        <w:t> </w:t>
      </w:r>
      <w:r>
        <w:rPr/>
        <w:t>people, the most critical patients being transferred by helicopter ambulances. The same day, serious damage was reported in the 400-bed Adıyaman Training and Research Hospital (Figure 4.60). However, detailed information about the type of damage and its impact on functionality was not available. Official reports from the government indicated that on February 9, the hospital was operating at full capacity, according to the Ministry of Health.</w:t>
      </w:r>
    </w:p>
    <w:p>
      <w:pPr>
        <w:spacing w:after="0"/>
        <w:jc w:val="both"/>
        <w:sectPr>
          <w:pgSz w:w="12240" w:h="15840"/>
          <w:pgMar w:header="0" w:footer="1712" w:top="14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BodyText"/>
        <w:spacing w:line="278" w:lineRule="auto" w:before="94"/>
        <w:ind w:left="1973" w:right="389" w:hanging="1560"/>
        <w:jc w:val="both"/>
      </w:pPr>
      <w:r>
        <w:rPr>
          <w:b/>
        </w:rPr>
        <w:t>Figure</w:t>
      </w:r>
      <w:r>
        <w:rPr>
          <w:b/>
          <w:spacing w:val="-4"/>
        </w:rPr>
        <w:t> </w:t>
      </w:r>
      <w:r>
        <w:rPr>
          <w:b/>
        </w:rPr>
        <w:t>4.60.</w:t>
      </w:r>
      <w:r>
        <w:rPr>
          <w:b/>
          <w:spacing w:val="-2"/>
        </w:rPr>
        <w:t> </w:t>
      </w:r>
      <w:r>
        <w:rPr/>
        <w:t>Pre-earthquake</w:t>
      </w:r>
      <w:r>
        <w:rPr>
          <w:spacing w:val="-4"/>
        </w:rPr>
        <w:t> </w:t>
      </w:r>
      <w:r>
        <w:rPr/>
        <w:t>image</w:t>
      </w:r>
      <w:r>
        <w:rPr>
          <w:spacing w:val="-6"/>
        </w:rPr>
        <w:t> </w:t>
      </w:r>
      <w:r>
        <w:rPr/>
        <w:t>of</w:t>
      </w:r>
      <w:r>
        <w:rPr>
          <w:spacing w:val="-5"/>
        </w:rPr>
        <w:t> </w:t>
      </w:r>
      <w:r>
        <w:rPr/>
        <w:t>Adıyaman</w:t>
      </w:r>
      <w:r>
        <w:rPr>
          <w:spacing w:val="-6"/>
        </w:rPr>
        <w:t> </w:t>
      </w:r>
      <w:r>
        <w:rPr/>
        <w:t>Training</w:t>
      </w:r>
      <w:r>
        <w:rPr>
          <w:spacing w:val="-4"/>
        </w:rPr>
        <w:t> </w:t>
      </w:r>
      <w:r>
        <w:rPr/>
        <w:t>and</w:t>
      </w:r>
      <w:r>
        <w:rPr>
          <w:spacing w:val="-4"/>
        </w:rPr>
        <w:t> </w:t>
      </w:r>
      <w:r>
        <w:rPr/>
        <w:t>Research</w:t>
      </w:r>
      <w:r>
        <w:rPr>
          <w:spacing w:val="-4"/>
        </w:rPr>
        <w:t> </w:t>
      </w:r>
      <w:r>
        <w:rPr/>
        <w:t>Hospital,</w:t>
      </w:r>
      <w:r>
        <w:rPr>
          <w:spacing w:val="-2"/>
        </w:rPr>
        <w:t> </w:t>
      </w:r>
      <w:r>
        <w:rPr/>
        <w:t>Adıyaman province, 37.7675N 38.3228E (Source: </w:t>
      </w:r>
      <w:hyperlink r:id="rId88">
        <w:r>
          <w:rPr>
            <w:color w:val="1154CC"/>
            <w:u w:val="single" w:color="1154CC"/>
          </w:rPr>
          <w:t>Google Street View</w:t>
        </w:r>
      </w:hyperlink>
      <w:r>
        <w:rPr/>
        <w:t>).</w:t>
      </w:r>
    </w:p>
    <w:p>
      <w:pPr>
        <w:pStyle w:val="BodyText"/>
        <w:spacing w:before="116"/>
        <w:ind w:left="240" w:right="217"/>
        <w:jc w:val="both"/>
      </w:pPr>
      <w:r>
        <w:rPr/>
        <w:t>The Altinozu State Hospital (Figure 4.61) was assessed by World Health Organization (WHO) teams and reported to have heavy damage and lack of utilities (WHO, 2023). Thus, the hospital remained non-operational and unable to receive any patients from Altinozu district in Hatay province.</w:t>
      </w:r>
      <w:r>
        <w:rPr>
          <w:spacing w:val="-11"/>
        </w:rPr>
        <w:t> </w:t>
      </w:r>
      <w:r>
        <w:rPr/>
        <w:t>On</w:t>
      </w:r>
      <w:r>
        <w:rPr>
          <w:spacing w:val="-12"/>
        </w:rPr>
        <w:t> </w:t>
      </w:r>
      <w:r>
        <w:rPr/>
        <w:t>February</w:t>
      </w:r>
      <w:r>
        <w:rPr>
          <w:spacing w:val="-9"/>
        </w:rPr>
        <w:t> </w:t>
      </w:r>
      <w:r>
        <w:rPr/>
        <w:t>9,</w:t>
      </w:r>
      <w:r>
        <w:rPr>
          <w:spacing w:val="-11"/>
        </w:rPr>
        <w:t> </w:t>
      </w:r>
      <w:r>
        <w:rPr/>
        <w:t>the</w:t>
      </w:r>
      <w:r>
        <w:rPr>
          <w:spacing w:val="-13"/>
        </w:rPr>
        <w:t> </w:t>
      </w:r>
      <w:r>
        <w:rPr/>
        <w:t>government</w:t>
      </w:r>
      <w:r>
        <w:rPr>
          <w:spacing w:val="-11"/>
        </w:rPr>
        <w:t> </w:t>
      </w:r>
      <w:r>
        <w:rPr/>
        <w:t>indicated</w:t>
      </w:r>
      <w:r>
        <w:rPr>
          <w:spacing w:val="-10"/>
        </w:rPr>
        <w:t> </w:t>
      </w:r>
      <w:r>
        <w:rPr/>
        <w:t>that</w:t>
      </w:r>
      <w:r>
        <w:rPr>
          <w:spacing w:val="-8"/>
        </w:rPr>
        <w:t> </w:t>
      </w:r>
      <w:r>
        <w:rPr/>
        <w:t>injured</w:t>
      </w:r>
      <w:r>
        <w:rPr>
          <w:spacing w:val="-10"/>
        </w:rPr>
        <w:t> </w:t>
      </w:r>
      <w:r>
        <w:rPr/>
        <w:t>patients</w:t>
      </w:r>
      <w:r>
        <w:rPr>
          <w:spacing w:val="-12"/>
        </w:rPr>
        <w:t> </w:t>
      </w:r>
      <w:r>
        <w:rPr/>
        <w:t>in</w:t>
      </w:r>
      <w:r>
        <w:rPr>
          <w:spacing w:val="-12"/>
        </w:rPr>
        <w:t> </w:t>
      </w:r>
      <w:r>
        <w:rPr/>
        <w:t>critical</w:t>
      </w:r>
      <w:r>
        <w:rPr>
          <w:spacing w:val="-11"/>
        </w:rPr>
        <w:t> </w:t>
      </w:r>
      <w:r>
        <w:rPr/>
        <w:t>conditions</w:t>
      </w:r>
      <w:r>
        <w:rPr>
          <w:spacing w:val="-9"/>
        </w:rPr>
        <w:t> </w:t>
      </w:r>
      <w:r>
        <w:rPr/>
        <w:t>were transferred to other facilities.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34"/>
        </w:rPr>
      </w:pPr>
    </w:p>
    <w:p>
      <w:pPr>
        <w:pStyle w:val="BodyText"/>
        <w:spacing w:line="276" w:lineRule="auto"/>
        <w:ind w:left="2957" w:right="654" w:hanging="2283"/>
        <w:jc w:val="both"/>
      </w:pPr>
      <w:r>
        <w:rPr>
          <w:b/>
        </w:rPr>
        <w:t>Figure</w:t>
      </w:r>
      <w:r>
        <w:rPr>
          <w:b/>
          <w:spacing w:val="-4"/>
        </w:rPr>
        <w:t> </w:t>
      </w:r>
      <w:r>
        <w:rPr>
          <w:b/>
        </w:rPr>
        <w:t>4.61.</w:t>
      </w:r>
      <w:r>
        <w:rPr>
          <w:b/>
          <w:spacing w:val="-2"/>
        </w:rPr>
        <w:t> </w:t>
      </w:r>
      <w:r>
        <w:rPr/>
        <w:t>Pre-earthquake</w:t>
      </w:r>
      <w:r>
        <w:rPr>
          <w:spacing w:val="-4"/>
        </w:rPr>
        <w:t> </w:t>
      </w:r>
      <w:r>
        <w:rPr/>
        <w:t>view</w:t>
      </w:r>
      <w:r>
        <w:rPr>
          <w:spacing w:val="-5"/>
        </w:rPr>
        <w:t> </w:t>
      </w:r>
      <w:r>
        <w:rPr/>
        <w:t>of</w:t>
      </w:r>
      <w:r>
        <w:rPr>
          <w:spacing w:val="-5"/>
        </w:rPr>
        <w:t> </w:t>
      </w:r>
      <w:r>
        <w:rPr/>
        <w:t>Altinozu</w:t>
      </w:r>
      <w:r>
        <w:rPr>
          <w:spacing w:val="-4"/>
        </w:rPr>
        <w:t> </w:t>
      </w:r>
      <w:r>
        <w:rPr/>
        <w:t>State</w:t>
      </w:r>
      <w:r>
        <w:rPr>
          <w:spacing w:val="-4"/>
        </w:rPr>
        <w:t> </w:t>
      </w:r>
      <w:r>
        <w:rPr/>
        <w:t>Hospital,</w:t>
      </w:r>
      <w:r>
        <w:rPr>
          <w:spacing w:val="-2"/>
        </w:rPr>
        <w:t> </w:t>
      </w:r>
      <w:r>
        <w:rPr/>
        <w:t>Hatay</w:t>
      </w:r>
      <w:r>
        <w:rPr>
          <w:spacing w:val="-4"/>
        </w:rPr>
        <w:t> </w:t>
      </w:r>
      <w:r>
        <w:rPr/>
        <w:t>province,</w:t>
      </w:r>
      <w:r>
        <w:rPr>
          <w:spacing w:val="-3"/>
        </w:rPr>
        <w:t> </w:t>
      </w:r>
      <w:r>
        <w:rPr/>
        <w:t>36.1120N 36.2437E (Source: </w:t>
      </w:r>
      <w:r>
        <w:rPr>
          <w:color w:val="1154CC"/>
          <w:u w:val="single" w:color="1154CC"/>
        </w:rPr>
        <w:t>Google Street View</w:t>
      </w:r>
      <w:r>
        <w:rPr/>
        <w:t>).</w:t>
      </w:r>
    </w:p>
    <w:p>
      <w:pPr>
        <w:pStyle w:val="BodyText"/>
        <w:spacing w:before="119"/>
        <w:ind w:left="240" w:right="215"/>
        <w:jc w:val="both"/>
      </w:pPr>
      <w:r>
        <w:rPr/>
        <w:t>In Kahramanmaraş province, a few areas of Necip Fazıl City Hospital, Maternity Hospital, and Yörük Selim State Hospitals were affected by the earthquake. However, the Ministry of Health reported</w:t>
      </w:r>
      <w:r>
        <w:rPr>
          <w:spacing w:val="32"/>
        </w:rPr>
        <w:t> </w:t>
      </w:r>
      <w:r>
        <w:rPr/>
        <w:t>that</w:t>
      </w:r>
      <w:r>
        <w:rPr>
          <w:spacing w:val="31"/>
        </w:rPr>
        <w:t> </w:t>
      </w:r>
      <w:r>
        <w:rPr/>
        <w:t>these</w:t>
      </w:r>
      <w:r>
        <w:rPr>
          <w:spacing w:val="32"/>
        </w:rPr>
        <w:t> </w:t>
      </w:r>
      <w:r>
        <w:rPr/>
        <w:t>hospitals</w:t>
      </w:r>
      <w:r>
        <w:rPr>
          <w:spacing w:val="32"/>
        </w:rPr>
        <w:t> </w:t>
      </w:r>
      <w:r>
        <w:rPr/>
        <w:t>were</w:t>
      </w:r>
      <w:r>
        <w:rPr>
          <w:spacing w:val="32"/>
        </w:rPr>
        <w:t> </w:t>
      </w:r>
      <w:r>
        <w:rPr/>
        <w:t>operational</w:t>
      </w:r>
      <w:r>
        <w:rPr>
          <w:spacing w:val="31"/>
        </w:rPr>
        <w:t> </w:t>
      </w:r>
      <w:r>
        <w:rPr/>
        <w:t>again</w:t>
      </w:r>
      <w:r>
        <w:rPr>
          <w:spacing w:val="32"/>
        </w:rPr>
        <w:t> </w:t>
      </w:r>
      <w:r>
        <w:rPr/>
        <w:t>on</w:t>
      </w:r>
      <w:r>
        <w:rPr>
          <w:spacing w:val="31"/>
        </w:rPr>
        <w:t> </w:t>
      </w:r>
      <w:r>
        <w:rPr/>
        <w:t>February</w:t>
      </w:r>
      <w:r>
        <w:rPr>
          <w:spacing w:val="30"/>
        </w:rPr>
        <w:t> </w:t>
      </w:r>
      <w:r>
        <w:rPr/>
        <w:t>9.</w:t>
      </w:r>
      <w:r>
        <w:rPr>
          <w:spacing w:val="33"/>
        </w:rPr>
        <w:t> </w:t>
      </w:r>
      <w:r>
        <w:rPr/>
        <w:t>The</w:t>
      </w:r>
      <w:r>
        <w:rPr>
          <w:spacing w:val="31"/>
        </w:rPr>
        <w:t> </w:t>
      </w:r>
      <w:r>
        <w:rPr/>
        <w:t>state</w:t>
      </w:r>
      <w:r>
        <w:rPr>
          <w:spacing w:val="30"/>
        </w:rPr>
        <w:t> </w:t>
      </w:r>
      <w:r>
        <w:rPr/>
        <w:t>of</w:t>
      </w:r>
      <w:r>
        <w:rPr>
          <w:spacing w:val="33"/>
        </w:rPr>
        <w:t> </w:t>
      </w:r>
      <w:r>
        <w:rPr/>
        <w:t>damage</w:t>
      </w:r>
      <w:r>
        <w:rPr>
          <w:spacing w:val="29"/>
        </w:rPr>
        <w:t> </w:t>
      </w:r>
      <w:r>
        <w:rPr/>
        <w:t>to</w:t>
      </w:r>
    </w:p>
    <w:p>
      <w:pPr>
        <w:spacing w:after="0"/>
        <w:jc w:val="both"/>
        <w:sectPr>
          <w:pgSz w:w="12240" w:h="15840"/>
          <w:pgMar w:header="0" w:footer="1712" w:top="1480" w:bottom="1980" w:left="1200" w:right="1220"/>
        </w:sectPr>
      </w:pPr>
    </w:p>
    <w:p>
      <w:pPr>
        <w:pStyle w:val="BodyText"/>
        <w:spacing w:before="68"/>
        <w:ind w:left="240" w:right="212"/>
        <w:jc w:val="both"/>
      </w:pPr>
      <w:r>
        <w:rPr/>
        <w:t>structural or non-structural components or other causes of the interrupted operations were still unknown at the time of writing of this report. Official reports highlighted that inpatient treatment services,</w:t>
      </w:r>
      <w:r>
        <w:rPr>
          <w:spacing w:val="-16"/>
        </w:rPr>
        <w:t> </w:t>
      </w:r>
      <w:r>
        <w:rPr/>
        <w:t>ICUs,</w:t>
      </w:r>
      <w:r>
        <w:rPr>
          <w:spacing w:val="-15"/>
        </w:rPr>
        <w:t> </w:t>
      </w:r>
      <w:r>
        <w:rPr/>
        <w:t>and</w:t>
      </w:r>
      <w:r>
        <w:rPr>
          <w:spacing w:val="-15"/>
        </w:rPr>
        <w:t> </w:t>
      </w:r>
      <w:r>
        <w:rPr/>
        <w:t>emergency</w:t>
      </w:r>
      <w:r>
        <w:rPr>
          <w:spacing w:val="-16"/>
        </w:rPr>
        <w:t> </w:t>
      </w:r>
      <w:r>
        <w:rPr/>
        <w:t>departments</w:t>
      </w:r>
      <w:r>
        <w:rPr>
          <w:spacing w:val="-15"/>
        </w:rPr>
        <w:t> </w:t>
      </w:r>
      <w:r>
        <w:rPr/>
        <w:t>were</w:t>
      </w:r>
      <w:r>
        <w:rPr>
          <w:spacing w:val="-15"/>
        </w:rPr>
        <w:t> </w:t>
      </w:r>
      <w:r>
        <w:rPr/>
        <w:t>functional.</w:t>
      </w:r>
      <w:r>
        <w:rPr>
          <w:spacing w:val="-15"/>
        </w:rPr>
        <w:t> </w:t>
      </w:r>
      <w:r>
        <w:rPr/>
        <w:t>ICUs</w:t>
      </w:r>
      <w:r>
        <w:rPr>
          <w:spacing w:val="-16"/>
        </w:rPr>
        <w:t> </w:t>
      </w:r>
      <w:r>
        <w:rPr/>
        <w:t>in</w:t>
      </w:r>
      <w:r>
        <w:rPr>
          <w:spacing w:val="-15"/>
        </w:rPr>
        <w:t> </w:t>
      </w:r>
      <w:r>
        <w:rPr/>
        <w:t>Artvin</w:t>
      </w:r>
      <w:r>
        <w:rPr>
          <w:spacing w:val="-15"/>
        </w:rPr>
        <w:t> </w:t>
      </w:r>
      <w:r>
        <w:rPr/>
        <w:t>State</w:t>
      </w:r>
      <w:r>
        <w:rPr>
          <w:spacing w:val="-16"/>
        </w:rPr>
        <w:t> </w:t>
      </w:r>
      <w:r>
        <w:rPr/>
        <w:t>Hospital</w:t>
      </w:r>
      <w:r>
        <w:rPr>
          <w:spacing w:val="-15"/>
        </w:rPr>
        <w:t> </w:t>
      </w:r>
      <w:r>
        <w:rPr/>
        <w:t>(Figure 4.62)</w:t>
      </w:r>
      <w:r>
        <w:rPr>
          <w:spacing w:val="-2"/>
        </w:rPr>
        <w:t> </w:t>
      </w:r>
      <w:r>
        <w:rPr/>
        <w:t>were</w:t>
      </w:r>
      <w:r>
        <w:rPr>
          <w:spacing w:val="-3"/>
        </w:rPr>
        <w:t> </w:t>
      </w:r>
      <w:r>
        <w:rPr/>
        <w:t>also</w:t>
      </w:r>
      <w:r>
        <w:rPr>
          <w:spacing w:val="-3"/>
        </w:rPr>
        <w:t> </w:t>
      </w:r>
      <w:r>
        <w:rPr/>
        <w:t>put</w:t>
      </w:r>
      <w:r>
        <w:rPr>
          <w:spacing w:val="-1"/>
        </w:rPr>
        <w:t> </w:t>
      </w:r>
      <w:r>
        <w:rPr/>
        <w:t>into</w:t>
      </w:r>
      <w:r>
        <w:rPr>
          <w:spacing w:val="-6"/>
        </w:rPr>
        <w:t> </w:t>
      </w:r>
      <w:r>
        <w:rPr/>
        <w:t>operation</w:t>
      </w:r>
      <w:r>
        <w:rPr>
          <w:spacing w:val="-4"/>
        </w:rPr>
        <w:t> </w:t>
      </w:r>
      <w:r>
        <w:rPr/>
        <w:t>to</w:t>
      </w:r>
      <w:r>
        <w:rPr>
          <w:spacing w:val="-3"/>
        </w:rPr>
        <w:t> </w:t>
      </w:r>
      <w:r>
        <w:rPr/>
        <w:t>receive</w:t>
      </w:r>
      <w:r>
        <w:rPr>
          <w:spacing w:val="-3"/>
        </w:rPr>
        <w:t> </w:t>
      </w:r>
      <w:r>
        <w:rPr/>
        <w:t>injured</w:t>
      </w:r>
      <w:r>
        <w:rPr>
          <w:spacing w:val="-3"/>
        </w:rPr>
        <w:t> </w:t>
      </w:r>
      <w:r>
        <w:rPr/>
        <w:t>patients.</w:t>
      </w:r>
      <w:r>
        <w:rPr>
          <w:spacing w:val="-1"/>
        </w:rPr>
        <w:t> </w:t>
      </w:r>
      <w:r>
        <w:rPr/>
        <w:t>Conversely,</w:t>
      </w:r>
      <w:r>
        <w:rPr>
          <w:spacing w:val="-5"/>
        </w:rPr>
        <w:t> </w:t>
      </w:r>
      <w:r>
        <w:rPr/>
        <w:t>emergency</w:t>
      </w:r>
      <w:r>
        <w:rPr>
          <w:spacing w:val="-2"/>
        </w:rPr>
        <w:t> </w:t>
      </w:r>
      <w:r>
        <w:rPr/>
        <w:t>healthcare services</w:t>
      </w:r>
      <w:r>
        <w:rPr>
          <w:spacing w:val="-4"/>
        </w:rPr>
        <w:t> </w:t>
      </w:r>
      <w:r>
        <w:rPr/>
        <w:t>in</w:t>
      </w:r>
      <w:r>
        <w:rPr>
          <w:spacing w:val="-2"/>
        </w:rPr>
        <w:t> </w:t>
      </w:r>
      <w:r>
        <w:rPr/>
        <w:t>the</w:t>
      </w:r>
      <w:r>
        <w:rPr>
          <w:spacing w:val="-4"/>
        </w:rPr>
        <w:t> </w:t>
      </w:r>
      <w:r>
        <w:rPr/>
        <w:t>Pazarcık</w:t>
      </w:r>
      <w:r>
        <w:rPr>
          <w:spacing w:val="-4"/>
        </w:rPr>
        <w:t> </w:t>
      </w:r>
      <w:r>
        <w:rPr/>
        <w:t>State</w:t>
      </w:r>
      <w:r>
        <w:rPr>
          <w:spacing w:val="-4"/>
        </w:rPr>
        <w:t> </w:t>
      </w:r>
      <w:r>
        <w:rPr/>
        <w:t>Hospital</w:t>
      </w:r>
      <w:r>
        <w:rPr>
          <w:spacing w:val="-5"/>
        </w:rPr>
        <w:t> </w:t>
      </w:r>
      <w:r>
        <w:rPr/>
        <w:t>(Figure</w:t>
      </w:r>
      <w:r>
        <w:rPr>
          <w:spacing w:val="-4"/>
        </w:rPr>
        <w:t> </w:t>
      </w:r>
      <w:r>
        <w:rPr/>
        <w:t>4.63)</w:t>
      </w:r>
      <w:r>
        <w:rPr>
          <w:spacing w:val="-1"/>
        </w:rPr>
        <w:t> </w:t>
      </w:r>
      <w:r>
        <w:rPr/>
        <w:t>were</w:t>
      </w:r>
      <w:r>
        <w:rPr>
          <w:spacing w:val="-2"/>
        </w:rPr>
        <w:t> </w:t>
      </w:r>
      <w:r>
        <w:rPr/>
        <w:t>delivered</w:t>
      </w:r>
      <w:r>
        <w:rPr>
          <w:spacing w:val="-4"/>
        </w:rPr>
        <w:t> </w:t>
      </w:r>
      <w:r>
        <w:rPr/>
        <w:t>in</w:t>
      </w:r>
      <w:r>
        <w:rPr>
          <w:spacing w:val="-2"/>
        </w:rPr>
        <w:t> </w:t>
      </w:r>
      <w:r>
        <w:rPr/>
        <w:t>a</w:t>
      </w:r>
      <w:r>
        <w:rPr>
          <w:spacing w:val="-6"/>
        </w:rPr>
        <w:t> </w:t>
      </w:r>
      <w:r>
        <w:rPr/>
        <w:t>tent outside</w:t>
      </w:r>
      <w:r>
        <w:rPr>
          <w:spacing w:val="-4"/>
        </w:rPr>
        <w:t> </w:t>
      </w:r>
      <w:r>
        <w:rPr/>
        <w:t>the</w:t>
      </w:r>
      <w:r>
        <w:rPr>
          <w:spacing w:val="-4"/>
        </w:rPr>
        <w:t> </w:t>
      </w:r>
      <w:r>
        <w:rPr/>
        <w:t>building due</w:t>
      </w:r>
      <w:r>
        <w:rPr>
          <w:spacing w:val="-6"/>
        </w:rPr>
        <w:t> </w:t>
      </w:r>
      <w:r>
        <w:rPr/>
        <w:t>to</w:t>
      </w:r>
      <w:r>
        <w:rPr>
          <w:spacing w:val="-9"/>
        </w:rPr>
        <w:t> </w:t>
      </w:r>
      <w:r>
        <w:rPr/>
        <w:t>the</w:t>
      </w:r>
      <w:r>
        <w:rPr>
          <w:spacing w:val="-9"/>
        </w:rPr>
        <w:t> </w:t>
      </w:r>
      <w:r>
        <w:rPr/>
        <w:t>non-structural</w:t>
      </w:r>
      <w:r>
        <w:rPr>
          <w:spacing w:val="-11"/>
        </w:rPr>
        <w:t> </w:t>
      </w:r>
      <w:r>
        <w:rPr/>
        <w:t>damage</w:t>
      </w:r>
      <w:r>
        <w:rPr>
          <w:spacing w:val="-9"/>
        </w:rPr>
        <w:t> </w:t>
      </w:r>
      <w:r>
        <w:rPr/>
        <w:t>to</w:t>
      </w:r>
      <w:r>
        <w:rPr>
          <w:spacing w:val="-7"/>
        </w:rPr>
        <w:t> </w:t>
      </w:r>
      <w:r>
        <w:rPr/>
        <w:t>the</w:t>
      </w:r>
      <w:r>
        <w:rPr>
          <w:spacing w:val="-9"/>
        </w:rPr>
        <w:t> </w:t>
      </w:r>
      <w:r>
        <w:rPr/>
        <w:t>main</w:t>
      </w:r>
      <w:r>
        <w:rPr>
          <w:spacing w:val="-6"/>
        </w:rPr>
        <w:t> </w:t>
      </w:r>
      <w:r>
        <w:rPr/>
        <w:t>building</w:t>
      </w:r>
      <w:r>
        <w:rPr>
          <w:spacing w:val="-7"/>
        </w:rPr>
        <w:t> </w:t>
      </w:r>
      <w:r>
        <w:rPr/>
        <w:t>(Figure</w:t>
      </w:r>
      <w:r>
        <w:rPr>
          <w:spacing w:val="-6"/>
        </w:rPr>
        <w:t> </w:t>
      </w:r>
      <w:r>
        <w:rPr/>
        <w:t>4.64).</w:t>
      </w:r>
      <w:r>
        <w:rPr>
          <w:spacing w:val="-5"/>
        </w:rPr>
        <w:t> </w:t>
      </w:r>
      <w:r>
        <w:rPr/>
        <w:t>Even</w:t>
      </w:r>
      <w:r>
        <w:rPr>
          <w:spacing w:val="-9"/>
        </w:rPr>
        <w:t> </w:t>
      </w:r>
      <w:r>
        <w:rPr/>
        <w:t>though</w:t>
      </w:r>
      <w:r>
        <w:rPr>
          <w:spacing w:val="-6"/>
        </w:rPr>
        <w:t> </w:t>
      </w:r>
      <w:r>
        <w:rPr/>
        <w:t>the</w:t>
      </w:r>
      <w:r>
        <w:rPr>
          <w:spacing w:val="-9"/>
        </w:rPr>
        <w:t> </w:t>
      </w:r>
      <w:r>
        <w:rPr/>
        <w:t>building</w:t>
      </w:r>
      <w:r>
        <w:rPr>
          <w:spacing w:val="-7"/>
        </w:rPr>
        <w:t> </w:t>
      </w:r>
      <w:r>
        <w:rPr/>
        <w:t>did not</w:t>
      </w:r>
      <w:r>
        <w:rPr>
          <w:spacing w:val="-16"/>
        </w:rPr>
        <w:t> </w:t>
      </w:r>
      <w:r>
        <w:rPr/>
        <w:t>collapse,</w:t>
      </w:r>
      <w:r>
        <w:rPr>
          <w:spacing w:val="-15"/>
        </w:rPr>
        <w:t> </w:t>
      </w:r>
      <w:r>
        <w:rPr/>
        <w:t>the</w:t>
      </w:r>
      <w:r>
        <w:rPr>
          <w:spacing w:val="-15"/>
        </w:rPr>
        <w:t> </w:t>
      </w:r>
      <w:r>
        <w:rPr/>
        <w:t>extent</w:t>
      </w:r>
      <w:r>
        <w:rPr>
          <w:spacing w:val="-16"/>
        </w:rPr>
        <w:t> </w:t>
      </w:r>
      <w:r>
        <w:rPr/>
        <w:t>of</w:t>
      </w:r>
      <w:r>
        <w:rPr>
          <w:spacing w:val="-15"/>
        </w:rPr>
        <w:t> </w:t>
      </w:r>
      <w:r>
        <w:rPr/>
        <w:t>diagonal</w:t>
      </w:r>
      <w:r>
        <w:rPr>
          <w:spacing w:val="-15"/>
        </w:rPr>
        <w:t> </w:t>
      </w:r>
      <w:r>
        <w:rPr/>
        <w:t>shear</w:t>
      </w:r>
      <w:r>
        <w:rPr>
          <w:spacing w:val="-15"/>
        </w:rPr>
        <w:t> </w:t>
      </w:r>
      <w:r>
        <w:rPr/>
        <w:t>cracks</w:t>
      </w:r>
      <w:r>
        <w:rPr>
          <w:spacing w:val="-16"/>
        </w:rPr>
        <w:t> </w:t>
      </w:r>
      <w:r>
        <w:rPr/>
        <w:t>in</w:t>
      </w:r>
      <w:r>
        <w:rPr>
          <w:spacing w:val="-15"/>
        </w:rPr>
        <w:t> </w:t>
      </w:r>
      <w:r>
        <w:rPr/>
        <w:t>the</w:t>
      </w:r>
      <w:r>
        <w:rPr>
          <w:spacing w:val="-15"/>
        </w:rPr>
        <w:t> </w:t>
      </w:r>
      <w:r>
        <w:rPr/>
        <w:t>short</w:t>
      </w:r>
      <w:r>
        <w:rPr>
          <w:spacing w:val="-16"/>
        </w:rPr>
        <w:t> </w:t>
      </w:r>
      <w:r>
        <w:rPr/>
        <w:t>wall</w:t>
      </w:r>
      <w:r>
        <w:rPr>
          <w:spacing w:val="-15"/>
        </w:rPr>
        <w:t> </w:t>
      </w:r>
      <w:r>
        <w:rPr/>
        <w:t>elements</w:t>
      </w:r>
      <w:r>
        <w:rPr>
          <w:spacing w:val="-15"/>
        </w:rPr>
        <w:t> </w:t>
      </w:r>
      <w:r>
        <w:rPr/>
        <w:t>in</w:t>
      </w:r>
      <w:r>
        <w:rPr>
          <w:spacing w:val="-15"/>
        </w:rPr>
        <w:t> </w:t>
      </w:r>
      <w:r>
        <w:rPr/>
        <w:t>Figure</w:t>
      </w:r>
      <w:r>
        <w:rPr>
          <w:spacing w:val="-16"/>
        </w:rPr>
        <w:t> </w:t>
      </w:r>
      <w:r>
        <w:rPr/>
        <w:t>4.64a</w:t>
      </w:r>
      <w:r>
        <w:rPr>
          <w:spacing w:val="-15"/>
        </w:rPr>
        <w:t> </w:t>
      </w:r>
      <w:r>
        <w:rPr/>
        <w:t>indicate that</w:t>
      </w:r>
      <w:r>
        <w:rPr>
          <w:spacing w:val="-6"/>
        </w:rPr>
        <w:t> </w:t>
      </w:r>
      <w:r>
        <w:rPr/>
        <w:t>significant</w:t>
      </w:r>
      <w:r>
        <w:rPr>
          <w:spacing w:val="-6"/>
        </w:rPr>
        <w:t> </w:t>
      </w:r>
      <w:r>
        <w:rPr/>
        <w:t>lateral</w:t>
      </w:r>
      <w:r>
        <w:rPr>
          <w:spacing w:val="-6"/>
        </w:rPr>
        <w:t> </w:t>
      </w:r>
      <w:r>
        <w:rPr/>
        <w:t>drift</w:t>
      </w:r>
      <w:r>
        <w:rPr>
          <w:spacing w:val="-4"/>
        </w:rPr>
        <w:t> </w:t>
      </w:r>
      <w:r>
        <w:rPr/>
        <w:t>occurred.</w:t>
      </w:r>
      <w:r>
        <w:rPr>
          <w:spacing w:val="-6"/>
        </w:rPr>
        <w:t> </w:t>
      </w:r>
      <w:r>
        <w:rPr/>
        <w:t>This</w:t>
      </w:r>
      <w:r>
        <w:rPr>
          <w:spacing w:val="-7"/>
        </w:rPr>
        <w:t> </w:t>
      </w:r>
      <w:r>
        <w:rPr/>
        <w:t>would</w:t>
      </w:r>
      <w:r>
        <w:rPr>
          <w:spacing w:val="-5"/>
        </w:rPr>
        <w:t> </w:t>
      </w:r>
      <w:r>
        <w:rPr/>
        <w:t>explain</w:t>
      </w:r>
      <w:r>
        <w:rPr>
          <w:spacing w:val="-5"/>
        </w:rPr>
        <w:t> </w:t>
      </w:r>
      <w:r>
        <w:rPr/>
        <w:t>the</w:t>
      </w:r>
      <w:r>
        <w:rPr>
          <w:spacing w:val="-8"/>
        </w:rPr>
        <w:t> </w:t>
      </w:r>
      <w:r>
        <w:rPr/>
        <w:t>collapse</w:t>
      </w:r>
      <w:r>
        <w:rPr>
          <w:spacing w:val="-5"/>
        </w:rPr>
        <w:t> </w:t>
      </w:r>
      <w:r>
        <w:rPr/>
        <w:t>of</w:t>
      </w:r>
      <w:r>
        <w:rPr>
          <w:spacing w:val="-6"/>
        </w:rPr>
        <w:t> </w:t>
      </w:r>
      <w:r>
        <w:rPr/>
        <w:t>ceiling</w:t>
      </w:r>
      <w:r>
        <w:rPr>
          <w:spacing w:val="-5"/>
        </w:rPr>
        <w:t> </w:t>
      </w:r>
      <w:r>
        <w:rPr/>
        <w:t>tiles</w:t>
      </w:r>
      <w:r>
        <w:rPr>
          <w:spacing w:val="-7"/>
        </w:rPr>
        <w:t> </w:t>
      </w:r>
      <w:r>
        <w:rPr/>
        <w:t>(Figure</w:t>
      </w:r>
      <w:r>
        <w:rPr>
          <w:spacing w:val="-7"/>
        </w:rPr>
        <w:t> </w:t>
      </w:r>
      <w:r>
        <w:rPr/>
        <w:t>4.64a) and damage to interior walls and roof elements (Figure 4.64b and c).</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line="276" w:lineRule="auto" w:before="215"/>
        <w:ind w:left="2448" w:hanging="1945"/>
      </w:pPr>
      <w:r>
        <w:rPr>
          <w:b/>
        </w:rPr>
        <w:t>Figure</w:t>
      </w:r>
      <w:r>
        <w:rPr>
          <w:b/>
          <w:spacing w:val="-4"/>
        </w:rPr>
        <w:t> </w:t>
      </w:r>
      <w:r>
        <w:rPr>
          <w:b/>
        </w:rPr>
        <w:t>4.62.</w:t>
      </w:r>
      <w:r>
        <w:rPr>
          <w:b/>
          <w:spacing w:val="-2"/>
        </w:rPr>
        <w:t> </w:t>
      </w:r>
      <w:r>
        <w:rPr/>
        <w:t>Pre-earthquake</w:t>
      </w:r>
      <w:r>
        <w:rPr>
          <w:spacing w:val="-4"/>
        </w:rPr>
        <w:t> </w:t>
      </w:r>
      <w:r>
        <w:rPr/>
        <w:t>image</w:t>
      </w:r>
      <w:r>
        <w:rPr>
          <w:spacing w:val="-6"/>
        </w:rPr>
        <w:t> </w:t>
      </w:r>
      <w:r>
        <w:rPr/>
        <w:t>of</w:t>
      </w:r>
      <w:r>
        <w:rPr>
          <w:spacing w:val="-5"/>
        </w:rPr>
        <w:t> </w:t>
      </w:r>
      <w:r>
        <w:rPr/>
        <w:t>the</w:t>
      </w:r>
      <w:r>
        <w:rPr>
          <w:spacing w:val="-6"/>
        </w:rPr>
        <w:t> </w:t>
      </w:r>
      <w:r>
        <w:rPr/>
        <w:t>Artvin</w:t>
      </w:r>
      <w:r>
        <w:rPr>
          <w:spacing w:val="-6"/>
        </w:rPr>
        <w:t> </w:t>
      </w:r>
      <w:r>
        <w:rPr/>
        <w:t>State</w:t>
      </w:r>
      <w:r>
        <w:rPr>
          <w:spacing w:val="-3"/>
        </w:rPr>
        <w:t> </w:t>
      </w:r>
      <w:r>
        <w:rPr/>
        <w:t>Hospital,</w:t>
      </w:r>
      <w:r>
        <w:rPr>
          <w:spacing w:val="-2"/>
        </w:rPr>
        <w:t> </w:t>
      </w:r>
      <w:r>
        <w:rPr/>
        <w:t>Kahramanmaraş</w:t>
      </w:r>
      <w:r>
        <w:rPr>
          <w:spacing w:val="-6"/>
        </w:rPr>
        <w:t> </w:t>
      </w:r>
      <w:r>
        <w:rPr/>
        <w:t>province, 37.5031N 37.3234E (Source: </w:t>
      </w:r>
      <w:hyperlink r:id="rId89">
        <w:r>
          <w:rPr>
            <w:color w:val="0000FF"/>
            <w:u w:val="single" w:color="0000FF"/>
          </w:rPr>
          <w:t>Google Street View</w:t>
        </w:r>
      </w:hyperlink>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BodyText"/>
        <w:spacing w:line="276" w:lineRule="auto" w:before="94"/>
        <w:ind w:left="2448" w:right="180" w:hanging="2091"/>
      </w:pPr>
      <w:r>
        <w:rPr>
          <w:b/>
        </w:rPr>
        <w:t>Figure</w:t>
      </w:r>
      <w:r>
        <w:rPr>
          <w:b/>
          <w:spacing w:val="-4"/>
        </w:rPr>
        <w:t> </w:t>
      </w:r>
      <w:r>
        <w:rPr>
          <w:b/>
        </w:rPr>
        <w:t>4.63.</w:t>
      </w:r>
      <w:r>
        <w:rPr>
          <w:b/>
          <w:spacing w:val="-2"/>
        </w:rPr>
        <w:t> </w:t>
      </w:r>
      <w:r>
        <w:rPr/>
        <w:t>Pre-earthquake</w:t>
      </w:r>
      <w:r>
        <w:rPr>
          <w:spacing w:val="-4"/>
        </w:rPr>
        <w:t> </w:t>
      </w:r>
      <w:r>
        <w:rPr/>
        <w:t>image</w:t>
      </w:r>
      <w:r>
        <w:rPr>
          <w:spacing w:val="-6"/>
        </w:rPr>
        <w:t> </w:t>
      </w:r>
      <w:r>
        <w:rPr/>
        <w:t>of</w:t>
      </w:r>
      <w:r>
        <w:rPr>
          <w:spacing w:val="-5"/>
        </w:rPr>
        <w:t> </w:t>
      </w:r>
      <w:r>
        <w:rPr/>
        <w:t>the</w:t>
      </w:r>
      <w:r>
        <w:rPr>
          <w:spacing w:val="-6"/>
        </w:rPr>
        <w:t> </w:t>
      </w:r>
      <w:r>
        <w:rPr/>
        <w:t>Pazarcık</w:t>
      </w:r>
      <w:r>
        <w:rPr>
          <w:spacing w:val="-3"/>
        </w:rPr>
        <w:t> </w:t>
      </w:r>
      <w:r>
        <w:rPr/>
        <w:t>State</w:t>
      </w:r>
      <w:r>
        <w:rPr>
          <w:spacing w:val="-4"/>
        </w:rPr>
        <w:t> </w:t>
      </w:r>
      <w:r>
        <w:rPr/>
        <w:t>Hospital,</w:t>
      </w:r>
      <w:r>
        <w:rPr>
          <w:spacing w:val="-5"/>
        </w:rPr>
        <w:t> </w:t>
      </w:r>
      <w:r>
        <w:rPr/>
        <w:t>Kahramanmaraş</w:t>
      </w:r>
      <w:r>
        <w:rPr>
          <w:spacing w:val="-6"/>
        </w:rPr>
        <w:t> </w:t>
      </w:r>
      <w:r>
        <w:rPr/>
        <w:t>province, 41.1820N 41.8185E (Source: </w:t>
      </w:r>
      <w:r>
        <w:rPr>
          <w:color w:val="0000FF"/>
          <w:u w:val="single" w:color="0000FF"/>
        </w:rPr>
        <w:t>Google Street View</w:t>
      </w:r>
      <w:r>
        <w:rPr/>
        <w:t>).</w:t>
      </w:r>
    </w:p>
    <w:p>
      <w:pPr>
        <w:spacing w:after="0" w:line="276" w:lineRule="auto"/>
        <w:sectPr>
          <w:pgSz w:w="12240" w:h="15840"/>
          <w:pgMar w:header="0" w:footer="1712" w:top="1420" w:bottom="1980" w:left="1200" w:right="1220"/>
        </w:sectPr>
      </w:pPr>
    </w:p>
    <w:p>
      <w:pPr>
        <w:pStyle w:val="BodyText"/>
        <w:spacing w:before="5"/>
        <w:rPr>
          <w:sz w:val="2"/>
        </w:rPr>
      </w:pPr>
    </w:p>
    <w:tbl>
      <w:tblPr>
        <w:tblW w:w="0" w:type="auto"/>
        <w:jc w:val="left"/>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6"/>
        <w:gridCol w:w="4160"/>
      </w:tblGrid>
      <w:tr>
        <w:trPr>
          <w:trHeight w:val="3277" w:hRule="atLeast"/>
        </w:trPr>
        <w:tc>
          <w:tcPr>
            <w:tcW w:w="4946" w:type="dxa"/>
          </w:tcPr>
          <w:p>
            <w:pPr>
              <w:pStyle w:val="TableParagraph"/>
              <w:rPr>
                <w:rFonts w:ascii="Times New Roman"/>
                <w:sz w:val="20"/>
              </w:rPr>
            </w:pPr>
          </w:p>
        </w:tc>
        <w:tc>
          <w:tcPr>
            <w:tcW w:w="4160" w:type="dxa"/>
          </w:tcPr>
          <w:p>
            <w:pPr>
              <w:pStyle w:val="TableParagraph"/>
              <w:rPr>
                <w:rFonts w:ascii="Times New Roman"/>
                <w:sz w:val="20"/>
              </w:rPr>
            </w:pPr>
          </w:p>
        </w:tc>
      </w:tr>
      <w:tr>
        <w:trPr>
          <w:trHeight w:val="456" w:hRule="atLeast"/>
        </w:trPr>
        <w:tc>
          <w:tcPr>
            <w:tcW w:w="4946" w:type="dxa"/>
          </w:tcPr>
          <w:p>
            <w:pPr>
              <w:pStyle w:val="TableParagraph"/>
              <w:spacing w:before="103"/>
              <w:ind w:left="318"/>
              <w:rPr>
                <w:sz w:val="22"/>
              </w:rPr>
            </w:pPr>
            <w:r>
              <w:rPr>
                <w:sz w:val="22"/>
              </w:rPr>
              <w:t>(a)</w:t>
            </w:r>
            <w:r>
              <w:rPr>
                <w:spacing w:val="24"/>
                <w:sz w:val="22"/>
              </w:rPr>
              <w:t> </w:t>
            </w:r>
            <w:r>
              <w:rPr>
                <w:sz w:val="22"/>
              </w:rPr>
              <w:t>Façade</w:t>
            </w:r>
            <w:r>
              <w:rPr>
                <w:spacing w:val="-4"/>
                <w:sz w:val="22"/>
              </w:rPr>
              <w:t> </w:t>
            </w:r>
            <w:r>
              <w:rPr>
                <w:sz w:val="22"/>
              </w:rPr>
              <w:t>walls</w:t>
            </w:r>
            <w:r>
              <w:rPr>
                <w:spacing w:val="-4"/>
                <w:sz w:val="22"/>
              </w:rPr>
              <w:t> </w:t>
            </w:r>
            <w:r>
              <w:rPr>
                <w:sz w:val="22"/>
              </w:rPr>
              <w:t>and</w:t>
            </w:r>
            <w:r>
              <w:rPr>
                <w:spacing w:val="-5"/>
                <w:sz w:val="22"/>
              </w:rPr>
              <w:t> </w:t>
            </w:r>
            <w:r>
              <w:rPr>
                <w:sz w:val="22"/>
              </w:rPr>
              <w:t>falling</w:t>
            </w:r>
            <w:r>
              <w:rPr>
                <w:spacing w:val="-4"/>
                <w:sz w:val="22"/>
              </w:rPr>
              <w:t> </w:t>
            </w:r>
            <w:r>
              <w:rPr>
                <w:sz w:val="22"/>
              </w:rPr>
              <w:t>of</w:t>
            </w:r>
            <w:r>
              <w:rPr>
                <w:spacing w:val="-3"/>
                <w:sz w:val="22"/>
              </w:rPr>
              <w:t> </w:t>
            </w:r>
            <w:r>
              <w:rPr>
                <w:sz w:val="22"/>
              </w:rPr>
              <w:t>ceiling</w:t>
            </w:r>
            <w:r>
              <w:rPr>
                <w:spacing w:val="-4"/>
                <w:sz w:val="22"/>
              </w:rPr>
              <w:t> </w:t>
            </w:r>
            <w:r>
              <w:rPr>
                <w:spacing w:val="-2"/>
                <w:sz w:val="22"/>
              </w:rPr>
              <w:t>tiles.</w:t>
            </w:r>
          </w:p>
        </w:tc>
        <w:tc>
          <w:tcPr>
            <w:tcW w:w="4160" w:type="dxa"/>
          </w:tcPr>
          <w:p>
            <w:pPr>
              <w:pStyle w:val="TableParagraph"/>
              <w:spacing w:before="103"/>
              <w:ind w:left="507"/>
              <w:rPr>
                <w:sz w:val="22"/>
              </w:rPr>
            </w:pPr>
            <w:r>
              <w:rPr>
                <w:sz w:val="22"/>
              </w:rPr>
              <w:t>(b)</w:t>
            </w:r>
            <w:r>
              <w:rPr>
                <w:spacing w:val="-10"/>
                <w:sz w:val="22"/>
              </w:rPr>
              <w:t> </w:t>
            </w:r>
            <w:r>
              <w:rPr>
                <w:sz w:val="22"/>
              </w:rPr>
              <w:t>Gypsum/plaster</w:t>
            </w:r>
            <w:r>
              <w:rPr>
                <w:spacing w:val="-7"/>
                <w:sz w:val="22"/>
              </w:rPr>
              <w:t> </w:t>
            </w:r>
            <w:r>
              <w:rPr>
                <w:sz w:val="22"/>
              </w:rPr>
              <w:t>division</w:t>
            </w:r>
            <w:r>
              <w:rPr>
                <w:spacing w:val="-8"/>
                <w:sz w:val="22"/>
              </w:rPr>
              <w:t> </w:t>
            </w:r>
            <w:r>
              <w:rPr>
                <w:spacing w:val="-2"/>
                <w:sz w:val="22"/>
              </w:rPr>
              <w:t>walls.</w:t>
            </w:r>
          </w:p>
        </w:tc>
      </w:tr>
      <w:tr>
        <w:trPr>
          <w:trHeight w:val="3376" w:hRule="atLeast"/>
        </w:trPr>
        <w:tc>
          <w:tcPr>
            <w:tcW w:w="9106" w:type="dxa"/>
            <w:gridSpan w:val="2"/>
          </w:tcPr>
          <w:p>
            <w:pPr>
              <w:pStyle w:val="TableParagraph"/>
              <w:rPr>
                <w:rFonts w:ascii="Times New Roman"/>
                <w:sz w:val="20"/>
              </w:rPr>
            </w:pPr>
          </w:p>
        </w:tc>
      </w:tr>
      <w:tr>
        <w:trPr>
          <w:trHeight w:val="356" w:hRule="atLeast"/>
        </w:trPr>
        <w:tc>
          <w:tcPr>
            <w:tcW w:w="9106" w:type="dxa"/>
            <w:gridSpan w:val="2"/>
          </w:tcPr>
          <w:p>
            <w:pPr>
              <w:pStyle w:val="TableParagraph"/>
              <w:spacing w:line="233" w:lineRule="exact" w:before="103"/>
              <w:ind w:left="880"/>
              <w:rPr>
                <w:sz w:val="22"/>
              </w:rPr>
            </w:pPr>
            <w:r>
              <w:rPr>
                <w:sz w:val="22"/>
              </w:rPr>
              <w:t>(c)</w:t>
            </w:r>
            <w:r>
              <w:rPr>
                <w:spacing w:val="-9"/>
                <w:sz w:val="22"/>
              </w:rPr>
              <w:t> </w:t>
            </w:r>
            <w:r>
              <w:rPr>
                <w:sz w:val="22"/>
              </w:rPr>
              <w:t>Cracking</w:t>
            </w:r>
            <w:r>
              <w:rPr>
                <w:spacing w:val="-6"/>
                <w:sz w:val="22"/>
              </w:rPr>
              <w:t> </w:t>
            </w:r>
            <w:r>
              <w:rPr>
                <w:sz w:val="22"/>
              </w:rPr>
              <w:t>evident</w:t>
            </w:r>
            <w:r>
              <w:rPr>
                <w:spacing w:val="-5"/>
                <w:sz w:val="22"/>
              </w:rPr>
              <w:t> </w:t>
            </w:r>
            <w:r>
              <w:rPr>
                <w:sz w:val="22"/>
              </w:rPr>
              <w:t>in</w:t>
            </w:r>
            <w:r>
              <w:rPr>
                <w:spacing w:val="-8"/>
                <w:sz w:val="22"/>
              </w:rPr>
              <w:t> </w:t>
            </w:r>
            <w:r>
              <w:rPr>
                <w:sz w:val="22"/>
              </w:rPr>
              <w:t>the</w:t>
            </w:r>
            <w:r>
              <w:rPr>
                <w:spacing w:val="-3"/>
                <w:sz w:val="22"/>
              </w:rPr>
              <w:t> </w:t>
            </w:r>
            <w:r>
              <w:rPr>
                <w:sz w:val="22"/>
              </w:rPr>
              <w:t>covering</w:t>
            </w:r>
            <w:r>
              <w:rPr>
                <w:spacing w:val="-7"/>
                <w:sz w:val="22"/>
              </w:rPr>
              <w:t> </w:t>
            </w:r>
            <w:r>
              <w:rPr>
                <w:sz w:val="22"/>
              </w:rPr>
              <w:t>of</w:t>
            </w:r>
            <w:r>
              <w:rPr>
                <w:spacing w:val="-7"/>
                <w:sz w:val="22"/>
              </w:rPr>
              <w:t> </w:t>
            </w:r>
            <w:r>
              <w:rPr>
                <w:sz w:val="22"/>
              </w:rPr>
              <w:t>multiple</w:t>
            </w:r>
            <w:r>
              <w:rPr>
                <w:spacing w:val="-6"/>
                <w:sz w:val="22"/>
              </w:rPr>
              <w:t> </w:t>
            </w:r>
            <w:r>
              <w:rPr>
                <w:sz w:val="22"/>
              </w:rPr>
              <w:t>gypsum/plaster</w:t>
            </w:r>
            <w:r>
              <w:rPr>
                <w:spacing w:val="-7"/>
                <w:sz w:val="22"/>
              </w:rPr>
              <w:t> </w:t>
            </w:r>
            <w:r>
              <w:rPr>
                <w:sz w:val="22"/>
              </w:rPr>
              <w:t>division</w:t>
            </w:r>
            <w:r>
              <w:rPr>
                <w:spacing w:val="-5"/>
                <w:sz w:val="22"/>
              </w:rPr>
              <w:t> </w:t>
            </w:r>
            <w:r>
              <w:rPr>
                <w:spacing w:val="-2"/>
                <w:sz w:val="22"/>
              </w:rPr>
              <w:t>walls.</w:t>
            </w:r>
          </w:p>
        </w:tc>
      </w:tr>
    </w:tbl>
    <w:p>
      <w:pPr>
        <w:pStyle w:val="BodyText"/>
        <w:spacing w:line="276" w:lineRule="auto" w:before="138"/>
        <w:ind w:left="4076" w:hanging="3620"/>
      </w:pPr>
      <w:r>
        <w:rPr>
          <w:b/>
        </w:rPr>
        <w:t>Figure</w:t>
      </w:r>
      <w:r>
        <w:rPr>
          <w:b/>
          <w:spacing w:val="-4"/>
        </w:rPr>
        <w:t> </w:t>
      </w:r>
      <w:r>
        <w:rPr>
          <w:b/>
        </w:rPr>
        <w:t>4.64.</w:t>
      </w:r>
      <w:r>
        <w:rPr>
          <w:b/>
          <w:spacing w:val="-2"/>
        </w:rPr>
        <w:t> </w:t>
      </w:r>
      <w:r>
        <w:rPr/>
        <w:t>Damage</w:t>
      </w:r>
      <w:r>
        <w:rPr>
          <w:spacing w:val="-6"/>
        </w:rPr>
        <w:t> </w:t>
      </w:r>
      <w:r>
        <w:rPr/>
        <w:t>to</w:t>
      </w:r>
      <w:r>
        <w:rPr>
          <w:spacing w:val="-6"/>
        </w:rPr>
        <w:t> </w:t>
      </w:r>
      <w:r>
        <w:rPr/>
        <w:t>non-structural</w:t>
      </w:r>
      <w:r>
        <w:rPr>
          <w:spacing w:val="-5"/>
        </w:rPr>
        <w:t> </w:t>
      </w:r>
      <w:r>
        <w:rPr/>
        <w:t>components</w:t>
      </w:r>
      <w:r>
        <w:rPr>
          <w:spacing w:val="-3"/>
        </w:rPr>
        <w:t> </w:t>
      </w:r>
      <w:r>
        <w:rPr/>
        <w:t>of</w:t>
      </w:r>
      <w:r>
        <w:rPr>
          <w:spacing w:val="-2"/>
        </w:rPr>
        <w:t> </w:t>
      </w:r>
      <w:r>
        <w:rPr/>
        <w:t>Pazarcık</w:t>
      </w:r>
      <w:r>
        <w:rPr>
          <w:spacing w:val="-3"/>
        </w:rPr>
        <w:t> </w:t>
      </w:r>
      <w:r>
        <w:rPr/>
        <w:t>State</w:t>
      </w:r>
      <w:r>
        <w:rPr>
          <w:spacing w:val="-6"/>
        </w:rPr>
        <w:t> </w:t>
      </w:r>
      <w:r>
        <w:rPr/>
        <w:t>Hospital,</w:t>
      </w:r>
      <w:r>
        <w:rPr>
          <w:spacing w:val="-2"/>
        </w:rPr>
        <w:t> </w:t>
      </w:r>
      <w:r>
        <w:rPr/>
        <w:t>built</w:t>
      </w:r>
      <w:r>
        <w:rPr>
          <w:spacing w:val="-2"/>
        </w:rPr>
        <w:t> </w:t>
      </w:r>
      <w:r>
        <w:rPr/>
        <w:t>in</w:t>
      </w:r>
      <w:r>
        <w:rPr>
          <w:spacing w:val="-4"/>
        </w:rPr>
        <w:t> </w:t>
      </w:r>
      <w:r>
        <w:rPr/>
        <w:t>2018 (Source: </w:t>
      </w:r>
      <w:hyperlink r:id="rId90">
        <w:r>
          <w:rPr>
            <w:color w:val="0462C1"/>
            <w:u w:val="single" w:color="0462C1"/>
          </w:rPr>
          <w:t>Twitter</w:t>
        </w:r>
      </w:hyperlink>
      <w:r>
        <w:rPr/>
        <w:t>).</w:t>
      </w:r>
    </w:p>
    <w:p>
      <w:pPr>
        <w:pStyle w:val="BodyText"/>
        <w:spacing w:before="2"/>
        <w:rPr>
          <w:sz w:val="17"/>
        </w:rPr>
      </w:pPr>
    </w:p>
    <w:p>
      <w:pPr>
        <w:pStyle w:val="Heading3"/>
        <w:numPr>
          <w:ilvl w:val="1"/>
          <w:numId w:val="16"/>
        </w:numPr>
        <w:tabs>
          <w:tab w:pos="960" w:val="left" w:leader="none"/>
        </w:tabs>
        <w:spacing w:line="240" w:lineRule="auto" w:before="92" w:after="0"/>
        <w:ind w:left="960" w:right="0" w:hanging="720"/>
        <w:jc w:val="left"/>
      </w:pPr>
      <w:bookmarkStart w:name="_bookmark45" w:id="46"/>
      <w:bookmarkEnd w:id="46"/>
      <w:r>
        <w:rPr>
          <w:b w:val="0"/>
        </w:rPr>
      </w:r>
      <w:r>
        <w:rPr/>
        <w:t>Religious</w:t>
      </w:r>
      <w:r>
        <w:rPr>
          <w:spacing w:val="-9"/>
        </w:rPr>
        <w:t> </w:t>
      </w:r>
      <w:r>
        <w:rPr>
          <w:spacing w:val="-2"/>
        </w:rPr>
        <w:t>buildings</w:t>
      </w:r>
    </w:p>
    <w:p>
      <w:pPr>
        <w:pStyle w:val="BodyText"/>
        <w:spacing w:before="8"/>
        <w:rPr>
          <w:b/>
          <w:sz w:val="27"/>
        </w:rPr>
      </w:pPr>
    </w:p>
    <w:p>
      <w:pPr>
        <w:pStyle w:val="Heading4"/>
        <w:numPr>
          <w:ilvl w:val="2"/>
          <w:numId w:val="16"/>
        </w:numPr>
        <w:tabs>
          <w:tab w:pos="870" w:val="left" w:leader="none"/>
        </w:tabs>
        <w:spacing w:line="240" w:lineRule="auto" w:before="0" w:after="0"/>
        <w:ind w:left="870" w:right="0" w:hanging="630"/>
        <w:jc w:val="left"/>
      </w:pPr>
      <w:bookmarkStart w:name="_bookmark46" w:id="47"/>
      <w:bookmarkEnd w:id="47"/>
      <w:r>
        <w:rPr>
          <w:b w:val="0"/>
        </w:rPr>
      </w:r>
      <w:r>
        <w:rPr/>
        <w:t>Religious</w:t>
      </w:r>
      <w:r>
        <w:rPr>
          <w:spacing w:val="-8"/>
        </w:rPr>
        <w:t> </w:t>
      </w:r>
      <w:r>
        <w:rPr/>
        <w:t>buildings</w:t>
      </w:r>
      <w:r>
        <w:rPr>
          <w:spacing w:val="-7"/>
        </w:rPr>
        <w:t> </w:t>
      </w:r>
      <w:r>
        <w:rPr/>
        <w:t>in</w:t>
      </w:r>
      <w:r>
        <w:rPr>
          <w:spacing w:val="-6"/>
        </w:rPr>
        <w:t> </w:t>
      </w:r>
      <w:r>
        <w:rPr>
          <w:spacing w:val="-2"/>
        </w:rPr>
        <w:t>Türkiye</w:t>
      </w:r>
    </w:p>
    <w:p>
      <w:pPr>
        <w:pStyle w:val="BodyText"/>
        <w:spacing w:before="136"/>
        <w:ind w:left="240" w:right="213"/>
        <w:jc w:val="both"/>
      </w:pPr>
      <w:r>
        <w:rPr/>
        <w:t>Several mosques (Figures 4.65 to 4.68) and churches, new and historic, were damaged or partially</w:t>
      </w:r>
      <w:r>
        <w:rPr>
          <w:spacing w:val="-2"/>
        </w:rPr>
        <w:t> </w:t>
      </w:r>
      <w:r>
        <w:rPr/>
        <w:t>collapsed</w:t>
      </w:r>
      <w:r>
        <w:rPr>
          <w:spacing w:val="-3"/>
        </w:rPr>
        <w:t> </w:t>
      </w:r>
      <w:r>
        <w:rPr/>
        <w:t>in</w:t>
      </w:r>
      <w:r>
        <w:rPr>
          <w:spacing w:val="-3"/>
        </w:rPr>
        <w:t> </w:t>
      </w:r>
      <w:r>
        <w:rPr/>
        <w:t>Türkiye</w:t>
      </w:r>
      <w:r>
        <w:rPr>
          <w:spacing w:val="-3"/>
        </w:rPr>
        <w:t> </w:t>
      </w:r>
      <w:r>
        <w:rPr/>
        <w:t>due</w:t>
      </w:r>
      <w:r>
        <w:rPr>
          <w:spacing w:val="-3"/>
        </w:rPr>
        <w:t> </w:t>
      </w:r>
      <w:r>
        <w:rPr/>
        <w:t>to</w:t>
      </w:r>
      <w:r>
        <w:rPr>
          <w:spacing w:val="-5"/>
        </w:rPr>
        <w:t> </w:t>
      </w:r>
      <w:r>
        <w:rPr/>
        <w:t>the</w:t>
      </w:r>
      <w:r>
        <w:rPr>
          <w:spacing w:val="-5"/>
        </w:rPr>
        <w:t> </w:t>
      </w:r>
      <w:r>
        <w:rPr/>
        <w:t>earthquake sequence.</w:t>
      </w:r>
      <w:r>
        <w:rPr>
          <w:spacing w:val="-1"/>
        </w:rPr>
        <w:t> </w:t>
      </w:r>
      <w:r>
        <w:rPr/>
        <w:t>In</w:t>
      </w:r>
      <w:r>
        <w:rPr>
          <w:spacing w:val="-5"/>
        </w:rPr>
        <w:t> </w:t>
      </w:r>
      <w:r>
        <w:rPr/>
        <w:t>particular,</w:t>
      </w:r>
      <w:r>
        <w:rPr>
          <w:spacing w:val="-3"/>
        </w:rPr>
        <w:t> </w:t>
      </w:r>
      <w:r>
        <w:rPr/>
        <w:t>the</w:t>
      </w:r>
      <w:r>
        <w:rPr>
          <w:spacing w:val="-5"/>
        </w:rPr>
        <w:t> </w:t>
      </w:r>
      <w:r>
        <w:rPr/>
        <w:t>city</w:t>
      </w:r>
      <w:r>
        <w:rPr>
          <w:spacing w:val="-2"/>
        </w:rPr>
        <w:t> </w:t>
      </w:r>
      <w:r>
        <w:rPr/>
        <w:t>of</w:t>
      </w:r>
      <w:r>
        <w:rPr>
          <w:spacing w:val="-1"/>
        </w:rPr>
        <w:t> </w:t>
      </w:r>
      <w:r>
        <w:rPr/>
        <w:t>Adiyaman suffered much of this damage.</w:t>
      </w:r>
    </w:p>
    <w:p>
      <w:pPr>
        <w:pStyle w:val="BodyText"/>
        <w:spacing w:before="120"/>
        <w:ind w:left="240" w:right="214"/>
        <w:jc w:val="both"/>
      </w:pPr>
      <w:r>
        <w:rPr/>
        <w:t>The Yeni Camii or New Mosque, in Malatya, was extensively damaged when its roof structure and domes collapsed (Figure 4.65). The mosque</w:t>
      </w:r>
      <w:r>
        <w:rPr>
          <w:spacing w:val="-2"/>
        </w:rPr>
        <w:t> </w:t>
      </w:r>
      <w:r>
        <w:rPr/>
        <w:t>was constructed on</w:t>
      </w:r>
      <w:r>
        <w:rPr>
          <w:spacing w:val="-2"/>
        </w:rPr>
        <w:t> </w:t>
      </w:r>
      <w:r>
        <w:rPr/>
        <w:t>the site of</w:t>
      </w:r>
      <w:r>
        <w:rPr>
          <w:spacing w:val="-1"/>
        </w:rPr>
        <w:t> </w:t>
      </w:r>
      <w:r>
        <w:rPr/>
        <w:t>the former Hacı Yusuf</w:t>
      </w:r>
      <w:r>
        <w:rPr>
          <w:spacing w:val="-10"/>
        </w:rPr>
        <w:t> </w:t>
      </w:r>
      <w:r>
        <w:rPr/>
        <w:t>Mosque</w:t>
      </w:r>
      <w:r>
        <w:rPr>
          <w:spacing w:val="-12"/>
        </w:rPr>
        <w:t> </w:t>
      </w:r>
      <w:r>
        <w:rPr/>
        <w:t>destroyed</w:t>
      </w:r>
      <w:r>
        <w:rPr>
          <w:spacing w:val="-11"/>
        </w:rPr>
        <w:t> </w:t>
      </w:r>
      <w:r>
        <w:rPr/>
        <w:t>by</w:t>
      </w:r>
      <w:r>
        <w:rPr>
          <w:spacing w:val="-11"/>
        </w:rPr>
        <w:t> </w:t>
      </w:r>
      <w:r>
        <w:rPr/>
        <w:t>an</w:t>
      </w:r>
      <w:r>
        <w:rPr>
          <w:spacing w:val="-9"/>
        </w:rPr>
        <w:t> </w:t>
      </w:r>
      <w:r>
        <w:rPr/>
        <w:t>earthquake</w:t>
      </w:r>
      <w:r>
        <w:rPr>
          <w:spacing w:val="-11"/>
        </w:rPr>
        <w:t> </w:t>
      </w:r>
      <w:r>
        <w:rPr/>
        <w:t>on</w:t>
      </w:r>
      <w:r>
        <w:rPr>
          <w:spacing w:val="-13"/>
        </w:rPr>
        <w:t> </w:t>
      </w:r>
      <w:r>
        <w:rPr/>
        <w:t>March</w:t>
      </w:r>
      <w:r>
        <w:rPr>
          <w:spacing w:val="-9"/>
        </w:rPr>
        <w:t> </w:t>
      </w:r>
      <w:r>
        <w:rPr/>
        <w:t>3,</w:t>
      </w:r>
      <w:r>
        <w:rPr>
          <w:spacing w:val="-10"/>
        </w:rPr>
        <w:t> </w:t>
      </w:r>
      <w:r>
        <w:rPr/>
        <w:t>1894.</w:t>
      </w:r>
      <w:r>
        <w:rPr>
          <w:spacing w:val="-10"/>
        </w:rPr>
        <w:t> </w:t>
      </w:r>
      <w:r>
        <w:rPr/>
        <w:t>The</w:t>
      </w:r>
      <w:r>
        <w:rPr>
          <w:spacing w:val="-11"/>
        </w:rPr>
        <w:t> </w:t>
      </w:r>
      <w:r>
        <w:rPr/>
        <w:t>mosque</w:t>
      </w:r>
      <w:r>
        <w:rPr>
          <w:spacing w:val="-12"/>
        </w:rPr>
        <w:t> </w:t>
      </w:r>
      <w:r>
        <w:rPr/>
        <w:t>was</w:t>
      </w:r>
      <w:r>
        <w:rPr>
          <w:spacing w:val="-11"/>
        </w:rPr>
        <w:t> </w:t>
      </w:r>
      <w:r>
        <w:rPr/>
        <w:t>reconstructed</w:t>
      </w:r>
      <w:r>
        <w:rPr>
          <w:spacing w:val="-12"/>
        </w:rPr>
        <w:t> </w:t>
      </w:r>
      <w:r>
        <w:rPr/>
        <w:t>on March 14, 1964, when another significant earthquake caused severe damage to the building. There were cracks in</w:t>
      </w:r>
      <w:r>
        <w:rPr>
          <w:spacing w:val="-2"/>
        </w:rPr>
        <w:t> </w:t>
      </w:r>
      <w:r>
        <w:rPr/>
        <w:t>the</w:t>
      </w:r>
      <w:r>
        <w:rPr>
          <w:spacing w:val="-2"/>
        </w:rPr>
        <w:t> </w:t>
      </w:r>
      <w:r>
        <w:rPr/>
        <w:t>dome and some of its walls and the top stones of the</w:t>
      </w:r>
      <w:r>
        <w:rPr>
          <w:spacing w:val="-2"/>
        </w:rPr>
        <w:t> </w:t>
      </w:r>
      <w:r>
        <w:rPr/>
        <w:t>cone fell off. The</w:t>
      </w:r>
    </w:p>
    <w:p>
      <w:pPr>
        <w:spacing w:after="0"/>
        <w:jc w:val="both"/>
        <w:sectPr>
          <w:pgSz w:w="12240" w:h="15840"/>
          <w:pgMar w:header="0" w:footer="1712" w:top="1560" w:bottom="1980" w:left="1200" w:right="1220"/>
        </w:sectPr>
      </w:pPr>
    </w:p>
    <w:p>
      <w:pPr>
        <w:pStyle w:val="BodyText"/>
        <w:spacing w:before="68"/>
        <w:ind w:left="240" w:right="221"/>
        <w:jc w:val="both"/>
      </w:pPr>
      <w:r>
        <w:rPr/>
        <w:t>mosque was repaired as part of the restoration work carried out by the General Directorate of Foundations, and large minarets were also installed at that time.</w:t>
      </w:r>
    </w:p>
    <w:p>
      <w:pPr>
        <w:pStyle w:val="BodyText"/>
        <w:spacing w:before="9"/>
        <w:rPr>
          <w:sz w:val="8"/>
        </w:rPr>
      </w:pPr>
    </w:p>
    <w:tbl>
      <w:tblPr>
        <w:tblW w:w="0" w:type="auto"/>
        <w:jc w:val="lef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8"/>
        <w:gridCol w:w="4417"/>
      </w:tblGrid>
      <w:tr>
        <w:trPr>
          <w:trHeight w:val="2983" w:hRule="atLeast"/>
        </w:trPr>
        <w:tc>
          <w:tcPr>
            <w:tcW w:w="4708" w:type="dxa"/>
          </w:tcPr>
          <w:p>
            <w:pPr>
              <w:pStyle w:val="TableParagraph"/>
              <w:rPr>
                <w:rFonts w:ascii="Times New Roman"/>
                <w:sz w:val="20"/>
              </w:rPr>
            </w:pPr>
          </w:p>
        </w:tc>
        <w:tc>
          <w:tcPr>
            <w:tcW w:w="4417" w:type="dxa"/>
          </w:tcPr>
          <w:p>
            <w:pPr>
              <w:pStyle w:val="TableParagraph"/>
              <w:rPr>
                <w:rFonts w:ascii="Times New Roman"/>
                <w:sz w:val="20"/>
              </w:rPr>
            </w:pPr>
          </w:p>
        </w:tc>
      </w:tr>
      <w:tr>
        <w:trPr>
          <w:trHeight w:val="350" w:hRule="atLeast"/>
        </w:trPr>
        <w:tc>
          <w:tcPr>
            <w:tcW w:w="4708" w:type="dxa"/>
          </w:tcPr>
          <w:p>
            <w:pPr>
              <w:pStyle w:val="TableParagraph"/>
              <w:spacing w:line="233" w:lineRule="exact" w:before="97"/>
              <w:ind w:left="508"/>
              <w:rPr>
                <w:sz w:val="22"/>
              </w:rPr>
            </w:pPr>
            <w:r>
              <w:rPr>
                <w:sz w:val="22"/>
              </w:rPr>
              <w:t>(a)</w:t>
            </w:r>
            <w:r>
              <w:rPr>
                <w:spacing w:val="-4"/>
                <w:sz w:val="22"/>
              </w:rPr>
              <w:t> </w:t>
            </w:r>
            <w:r>
              <w:rPr>
                <w:sz w:val="22"/>
              </w:rPr>
              <w:t>Before</w:t>
            </w:r>
            <w:r>
              <w:rPr>
                <w:spacing w:val="-7"/>
                <w:sz w:val="22"/>
              </w:rPr>
              <w:t> </w:t>
            </w:r>
            <w:r>
              <w:rPr>
                <w:sz w:val="22"/>
              </w:rPr>
              <w:t>the</w:t>
            </w:r>
            <w:r>
              <w:rPr>
                <w:spacing w:val="-7"/>
                <w:sz w:val="22"/>
              </w:rPr>
              <w:t> </w:t>
            </w:r>
            <w:r>
              <w:rPr>
                <w:sz w:val="22"/>
              </w:rPr>
              <w:t>earthquake</w:t>
            </w:r>
            <w:r>
              <w:rPr>
                <w:spacing w:val="-4"/>
                <w:sz w:val="22"/>
              </w:rPr>
              <w:t> </w:t>
            </w:r>
            <w:r>
              <w:rPr>
                <w:spacing w:val="-2"/>
                <w:sz w:val="22"/>
              </w:rPr>
              <w:t>sequence.</w:t>
            </w:r>
          </w:p>
        </w:tc>
        <w:tc>
          <w:tcPr>
            <w:tcW w:w="4417" w:type="dxa"/>
          </w:tcPr>
          <w:p>
            <w:pPr>
              <w:pStyle w:val="TableParagraph"/>
              <w:spacing w:line="233" w:lineRule="exact" w:before="97"/>
              <w:ind w:left="572"/>
              <w:rPr>
                <w:sz w:val="22"/>
              </w:rPr>
            </w:pPr>
            <w:r>
              <w:rPr>
                <w:sz w:val="22"/>
              </w:rPr>
              <w:t>(b)</w:t>
            </w:r>
            <w:r>
              <w:rPr>
                <w:spacing w:val="-4"/>
                <w:sz w:val="22"/>
              </w:rPr>
              <w:t> </w:t>
            </w:r>
            <w:r>
              <w:rPr>
                <w:sz w:val="22"/>
              </w:rPr>
              <w:t>After</w:t>
            </w:r>
            <w:r>
              <w:rPr>
                <w:spacing w:val="-5"/>
                <w:sz w:val="22"/>
              </w:rPr>
              <w:t> </w:t>
            </w:r>
            <w:r>
              <w:rPr>
                <w:sz w:val="22"/>
              </w:rPr>
              <w:t>the</w:t>
            </w:r>
            <w:r>
              <w:rPr>
                <w:spacing w:val="-6"/>
                <w:sz w:val="22"/>
              </w:rPr>
              <w:t> </w:t>
            </w:r>
            <w:r>
              <w:rPr>
                <w:sz w:val="22"/>
              </w:rPr>
              <w:t>earthquake</w:t>
            </w:r>
            <w:r>
              <w:rPr>
                <w:spacing w:val="-6"/>
                <w:sz w:val="22"/>
              </w:rPr>
              <w:t> </w:t>
            </w:r>
            <w:r>
              <w:rPr>
                <w:spacing w:val="-2"/>
                <w:sz w:val="22"/>
              </w:rPr>
              <w:t>sequence.</w:t>
            </w:r>
          </w:p>
        </w:tc>
      </w:tr>
    </w:tbl>
    <w:p>
      <w:pPr>
        <w:pStyle w:val="BodyText"/>
        <w:spacing w:line="278" w:lineRule="auto" w:before="100"/>
        <w:ind w:left="1183" w:right="569" w:hanging="593"/>
        <w:jc w:val="both"/>
      </w:pPr>
      <w:r>
        <w:rPr>
          <w:b/>
        </w:rPr>
        <w:t>Figure</w:t>
      </w:r>
      <w:r>
        <w:rPr>
          <w:b/>
          <w:spacing w:val="-4"/>
        </w:rPr>
        <w:t> </w:t>
      </w:r>
      <w:r>
        <w:rPr>
          <w:b/>
        </w:rPr>
        <w:t>4.65.</w:t>
      </w:r>
      <w:r>
        <w:rPr>
          <w:b/>
          <w:spacing w:val="-2"/>
        </w:rPr>
        <w:t> </w:t>
      </w:r>
      <w:r>
        <w:rPr/>
        <w:t>Collapsed</w:t>
      </w:r>
      <w:r>
        <w:rPr>
          <w:spacing w:val="-4"/>
        </w:rPr>
        <w:t> </w:t>
      </w:r>
      <w:r>
        <w:rPr/>
        <w:t>domes</w:t>
      </w:r>
      <w:r>
        <w:rPr>
          <w:spacing w:val="-3"/>
        </w:rPr>
        <w:t> </w:t>
      </w:r>
      <w:r>
        <w:rPr/>
        <w:t>and</w:t>
      </w:r>
      <w:r>
        <w:rPr>
          <w:spacing w:val="-6"/>
        </w:rPr>
        <w:t> </w:t>
      </w:r>
      <w:r>
        <w:rPr/>
        <w:t>walls,</w:t>
      </w:r>
      <w:r>
        <w:rPr>
          <w:spacing w:val="-2"/>
        </w:rPr>
        <w:t> </w:t>
      </w:r>
      <w:r>
        <w:rPr/>
        <w:t>and</w:t>
      </w:r>
      <w:r>
        <w:rPr>
          <w:spacing w:val="-6"/>
        </w:rPr>
        <w:t> </w:t>
      </w:r>
      <w:r>
        <w:rPr/>
        <w:t>damaged</w:t>
      </w:r>
      <w:r>
        <w:rPr>
          <w:spacing w:val="-6"/>
        </w:rPr>
        <w:t> </w:t>
      </w:r>
      <w:r>
        <w:rPr/>
        <w:t>minarets</w:t>
      </w:r>
      <w:r>
        <w:rPr>
          <w:spacing w:val="-3"/>
        </w:rPr>
        <w:t> </w:t>
      </w:r>
      <w:r>
        <w:rPr/>
        <w:t>of</w:t>
      </w:r>
      <w:r>
        <w:rPr>
          <w:spacing w:val="-2"/>
        </w:rPr>
        <w:t> </w:t>
      </w:r>
      <w:r>
        <w:rPr/>
        <w:t>Yeni</w:t>
      </w:r>
      <w:r>
        <w:rPr>
          <w:spacing w:val="-6"/>
        </w:rPr>
        <w:t> </w:t>
      </w:r>
      <w:r>
        <w:rPr/>
        <w:t>Camii,</w:t>
      </w:r>
      <w:r>
        <w:rPr>
          <w:spacing w:val="-2"/>
        </w:rPr>
        <w:t> </w:t>
      </w:r>
      <w:r>
        <w:rPr/>
        <w:t>Malatya, 38.3495N 38.3180E (Source: Google Earth and </w:t>
      </w:r>
      <w:hyperlink r:id="rId91">
        <w:r>
          <w:rPr>
            <w:color w:val="1154CC"/>
            <w:u w:val="single" w:color="1154CC"/>
          </w:rPr>
          <w:t>DHA Photo via Ruetir 2023</w:t>
        </w:r>
      </w:hyperlink>
      <w:r>
        <w:rPr/>
        <w:t>).</w:t>
      </w:r>
    </w:p>
    <w:p>
      <w:pPr>
        <w:pStyle w:val="BodyText"/>
        <w:spacing w:before="116"/>
        <w:ind w:left="240" w:right="213"/>
        <w:jc w:val="both"/>
      </w:pPr>
      <w:r>
        <w:rPr/>
        <w:t>Figure 4.66 shows the partial collapse of Habib-i Neccar Mosque, Hatay, the first mosque in Anatolia. The dome was completely destroyed while the masonry walls and the courtyard roof partially collapsed. The long-span dome roof and significant vertical accelerations during this earthquake sequence may have contributed to the roof collapse of this structure, as well as the Adiyaman Ulu Grand Mosque in Adiyaman, Türkiye (Figure 4.67), which also experienced collapse</w:t>
      </w:r>
      <w:r>
        <w:rPr>
          <w:spacing w:val="-12"/>
        </w:rPr>
        <w:t> </w:t>
      </w:r>
      <w:r>
        <w:rPr/>
        <w:t>of</w:t>
      </w:r>
      <w:r>
        <w:rPr>
          <w:spacing w:val="-11"/>
        </w:rPr>
        <w:t> </w:t>
      </w:r>
      <w:r>
        <w:rPr/>
        <w:t>the</w:t>
      </w:r>
      <w:r>
        <w:rPr>
          <w:spacing w:val="-12"/>
        </w:rPr>
        <w:t> </w:t>
      </w:r>
      <w:r>
        <w:rPr/>
        <w:t>roof</w:t>
      </w:r>
      <w:r>
        <w:rPr>
          <w:spacing w:val="-11"/>
        </w:rPr>
        <w:t> </w:t>
      </w:r>
      <w:r>
        <w:rPr/>
        <w:t>and</w:t>
      </w:r>
      <w:r>
        <w:rPr>
          <w:spacing w:val="-16"/>
        </w:rPr>
        <w:t> </w:t>
      </w:r>
      <w:r>
        <w:rPr/>
        <w:t>most</w:t>
      </w:r>
      <w:r>
        <w:rPr>
          <w:spacing w:val="-13"/>
        </w:rPr>
        <w:t> </w:t>
      </w:r>
      <w:r>
        <w:rPr/>
        <w:t>supporting</w:t>
      </w:r>
      <w:r>
        <w:rPr>
          <w:spacing w:val="-13"/>
        </w:rPr>
        <w:t> </w:t>
      </w:r>
      <w:r>
        <w:rPr/>
        <w:t>walls.</w:t>
      </w:r>
      <w:r>
        <w:rPr>
          <w:spacing w:val="-11"/>
        </w:rPr>
        <w:t> </w:t>
      </w:r>
      <w:r>
        <w:rPr/>
        <w:t>Collapse</w:t>
      </w:r>
      <w:r>
        <w:rPr>
          <w:spacing w:val="-12"/>
        </w:rPr>
        <w:t> </w:t>
      </w:r>
      <w:r>
        <w:rPr/>
        <w:t>sometimes</w:t>
      </w:r>
      <w:r>
        <w:rPr>
          <w:spacing w:val="-12"/>
        </w:rPr>
        <w:t> </w:t>
      </w:r>
      <w:r>
        <w:rPr/>
        <w:t>initiated</w:t>
      </w:r>
      <w:r>
        <w:rPr>
          <w:spacing w:val="-13"/>
        </w:rPr>
        <w:t> </w:t>
      </w:r>
      <w:r>
        <w:rPr/>
        <w:t>in</w:t>
      </w:r>
      <w:r>
        <w:rPr>
          <w:spacing w:val="-12"/>
        </w:rPr>
        <w:t> </w:t>
      </w:r>
      <w:r>
        <w:rPr/>
        <w:t>the</w:t>
      </w:r>
      <w:r>
        <w:rPr>
          <w:spacing w:val="-13"/>
        </w:rPr>
        <w:t> </w:t>
      </w:r>
      <w:r>
        <w:rPr/>
        <w:t>walls</w:t>
      </w:r>
      <w:r>
        <w:rPr>
          <w:spacing w:val="-12"/>
        </w:rPr>
        <w:t> </w:t>
      </w:r>
      <w:r>
        <w:rPr/>
        <w:t>however, with</w:t>
      </w:r>
      <w:r>
        <w:rPr>
          <w:spacing w:val="-2"/>
        </w:rPr>
        <w:t> </w:t>
      </w:r>
      <w:r>
        <w:rPr/>
        <w:t>the</w:t>
      </w:r>
      <w:r>
        <w:rPr>
          <w:spacing w:val="-4"/>
        </w:rPr>
        <w:t> </w:t>
      </w:r>
      <w:r>
        <w:rPr/>
        <w:t>roofs</w:t>
      </w:r>
      <w:r>
        <w:rPr>
          <w:spacing w:val="-3"/>
        </w:rPr>
        <w:t> </w:t>
      </w:r>
      <w:r>
        <w:rPr/>
        <w:t>remaining</w:t>
      </w:r>
      <w:r>
        <w:rPr>
          <w:spacing w:val="-2"/>
        </w:rPr>
        <w:t> </w:t>
      </w:r>
      <w:r>
        <w:rPr/>
        <w:t>intact,</w:t>
      </w:r>
      <w:r>
        <w:rPr>
          <w:spacing w:val="-3"/>
        </w:rPr>
        <w:t> </w:t>
      </w:r>
      <w:r>
        <w:rPr/>
        <w:t>as</w:t>
      </w:r>
      <w:r>
        <w:rPr>
          <w:spacing w:val="-2"/>
        </w:rPr>
        <w:t> </w:t>
      </w:r>
      <w:r>
        <w:rPr/>
        <w:t>observed</w:t>
      </w:r>
      <w:r>
        <w:rPr>
          <w:spacing w:val="-4"/>
        </w:rPr>
        <w:t> </w:t>
      </w:r>
      <w:r>
        <w:rPr/>
        <w:t>in</w:t>
      </w:r>
      <w:r>
        <w:rPr>
          <w:spacing w:val="-2"/>
        </w:rPr>
        <w:t> </w:t>
      </w:r>
      <w:r>
        <w:rPr/>
        <w:t>damage</w:t>
      </w:r>
      <w:r>
        <w:rPr>
          <w:spacing w:val="-4"/>
        </w:rPr>
        <w:t> </w:t>
      </w:r>
      <w:r>
        <w:rPr/>
        <w:t>to</w:t>
      </w:r>
      <w:r>
        <w:rPr>
          <w:spacing w:val="-4"/>
        </w:rPr>
        <w:t> </w:t>
      </w:r>
      <w:r>
        <w:rPr/>
        <w:t>a</w:t>
      </w:r>
      <w:r>
        <w:rPr>
          <w:spacing w:val="-4"/>
        </w:rPr>
        <w:t> </w:t>
      </w:r>
      <w:r>
        <w:rPr/>
        <w:t>mosque</w:t>
      </w:r>
      <w:r>
        <w:rPr>
          <w:spacing w:val="-4"/>
        </w:rPr>
        <w:t> </w:t>
      </w:r>
      <w:r>
        <w:rPr/>
        <w:t>in</w:t>
      </w:r>
      <w:r>
        <w:rPr>
          <w:spacing w:val="-2"/>
        </w:rPr>
        <w:t> </w:t>
      </w:r>
      <w:r>
        <w:rPr/>
        <w:t>Kahramanmaras,</w:t>
      </w:r>
      <w:r>
        <w:rPr>
          <w:spacing w:val="-3"/>
        </w:rPr>
        <w:t> </w:t>
      </w:r>
      <w:r>
        <w:rPr/>
        <w:t>Turkiye (Figure 4.68). It is likely that the long-span dome roof structures, with large open interiors and limited number of supporting columns make these structures particularly susceptible to earthquakes, especially those containing large vertical accelerations such as those observed during this sequence.</w:t>
      </w:r>
    </w:p>
    <w:p>
      <w:pPr>
        <w:pStyle w:val="BodyText"/>
        <w:spacing w:before="6"/>
        <w:rPr>
          <w:sz w:val="8"/>
        </w:rPr>
      </w:pPr>
    </w:p>
    <w:tbl>
      <w:tblPr>
        <w:tblW w:w="0" w:type="auto"/>
        <w:jc w:val="left"/>
        <w:tblInd w:w="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38"/>
        <w:gridCol w:w="4312"/>
      </w:tblGrid>
      <w:tr>
        <w:trPr>
          <w:trHeight w:val="3131" w:hRule="atLeast"/>
        </w:trPr>
        <w:tc>
          <w:tcPr>
            <w:tcW w:w="4438" w:type="dxa"/>
          </w:tcPr>
          <w:p>
            <w:pPr>
              <w:pStyle w:val="TableParagraph"/>
              <w:rPr>
                <w:rFonts w:ascii="Times New Roman"/>
                <w:sz w:val="20"/>
              </w:rPr>
            </w:pPr>
          </w:p>
        </w:tc>
        <w:tc>
          <w:tcPr>
            <w:tcW w:w="4312" w:type="dxa"/>
          </w:tcPr>
          <w:p>
            <w:pPr>
              <w:pStyle w:val="TableParagraph"/>
              <w:rPr>
                <w:rFonts w:ascii="Times New Roman"/>
                <w:sz w:val="20"/>
              </w:rPr>
            </w:pPr>
          </w:p>
        </w:tc>
      </w:tr>
      <w:tr>
        <w:trPr>
          <w:trHeight w:val="354" w:hRule="atLeast"/>
        </w:trPr>
        <w:tc>
          <w:tcPr>
            <w:tcW w:w="4438" w:type="dxa"/>
          </w:tcPr>
          <w:p>
            <w:pPr>
              <w:pStyle w:val="TableParagraph"/>
              <w:spacing w:line="233" w:lineRule="exact" w:before="101"/>
              <w:ind w:left="273"/>
              <w:rPr>
                <w:sz w:val="22"/>
              </w:rPr>
            </w:pPr>
            <w:r>
              <w:rPr>
                <w:sz w:val="22"/>
              </w:rPr>
              <w:t>(a)</w:t>
            </w:r>
            <w:r>
              <w:rPr>
                <w:spacing w:val="-4"/>
                <w:sz w:val="22"/>
              </w:rPr>
              <w:t> </w:t>
            </w:r>
            <w:r>
              <w:rPr>
                <w:sz w:val="22"/>
              </w:rPr>
              <w:t>Before</w:t>
            </w:r>
            <w:r>
              <w:rPr>
                <w:spacing w:val="-7"/>
                <w:sz w:val="22"/>
              </w:rPr>
              <w:t> </w:t>
            </w:r>
            <w:r>
              <w:rPr>
                <w:sz w:val="22"/>
              </w:rPr>
              <w:t>the</w:t>
            </w:r>
            <w:r>
              <w:rPr>
                <w:spacing w:val="-7"/>
                <w:sz w:val="22"/>
              </w:rPr>
              <w:t> </w:t>
            </w:r>
            <w:r>
              <w:rPr>
                <w:sz w:val="22"/>
              </w:rPr>
              <w:t>earthquake</w:t>
            </w:r>
            <w:r>
              <w:rPr>
                <w:spacing w:val="-4"/>
                <w:sz w:val="22"/>
              </w:rPr>
              <w:t> </w:t>
            </w:r>
            <w:r>
              <w:rPr>
                <w:spacing w:val="-2"/>
                <w:sz w:val="22"/>
              </w:rPr>
              <w:t>sequence.</w:t>
            </w:r>
          </w:p>
        </w:tc>
        <w:tc>
          <w:tcPr>
            <w:tcW w:w="4312" w:type="dxa"/>
          </w:tcPr>
          <w:p>
            <w:pPr>
              <w:pStyle w:val="TableParagraph"/>
              <w:spacing w:line="233" w:lineRule="exact" w:before="101"/>
              <w:ind w:left="607"/>
              <w:rPr>
                <w:sz w:val="22"/>
              </w:rPr>
            </w:pPr>
            <w:r>
              <w:rPr>
                <w:sz w:val="22"/>
              </w:rPr>
              <w:t>(b)</w:t>
            </w:r>
            <w:r>
              <w:rPr>
                <w:spacing w:val="-4"/>
                <w:sz w:val="22"/>
              </w:rPr>
              <w:t> </w:t>
            </w:r>
            <w:r>
              <w:rPr>
                <w:sz w:val="22"/>
              </w:rPr>
              <w:t>After</w:t>
            </w:r>
            <w:r>
              <w:rPr>
                <w:spacing w:val="-5"/>
                <w:sz w:val="22"/>
              </w:rPr>
              <w:t> </w:t>
            </w:r>
            <w:r>
              <w:rPr>
                <w:sz w:val="22"/>
              </w:rPr>
              <w:t>the</w:t>
            </w:r>
            <w:r>
              <w:rPr>
                <w:spacing w:val="-6"/>
                <w:sz w:val="22"/>
              </w:rPr>
              <w:t> </w:t>
            </w:r>
            <w:r>
              <w:rPr>
                <w:sz w:val="22"/>
              </w:rPr>
              <w:t>earthquake</w:t>
            </w:r>
            <w:r>
              <w:rPr>
                <w:spacing w:val="-6"/>
                <w:sz w:val="22"/>
              </w:rPr>
              <w:t> </w:t>
            </w:r>
            <w:r>
              <w:rPr>
                <w:spacing w:val="-2"/>
                <w:sz w:val="22"/>
              </w:rPr>
              <w:t>sequence.</w:t>
            </w:r>
          </w:p>
        </w:tc>
      </w:tr>
    </w:tbl>
    <w:p>
      <w:pPr>
        <w:pStyle w:val="BodyText"/>
        <w:spacing w:line="276" w:lineRule="auto" w:before="101"/>
        <w:ind w:left="451" w:firstLine="395"/>
      </w:pPr>
      <w:r>
        <w:rPr>
          <w:b/>
        </w:rPr>
        <w:t>Figure 4.66. </w:t>
      </w:r>
      <w:r>
        <w:rPr/>
        <w:t>Damage to Habib-i Neccar Mosque, the first Anatolian mosque, Hatay, Southeastern</w:t>
      </w:r>
      <w:r>
        <w:rPr>
          <w:spacing w:val="-3"/>
        </w:rPr>
        <w:t> </w:t>
      </w:r>
      <w:r>
        <w:rPr/>
        <w:t>Türkiye</w:t>
      </w:r>
      <w:r>
        <w:rPr>
          <w:spacing w:val="-5"/>
        </w:rPr>
        <w:t> </w:t>
      </w:r>
      <w:r>
        <w:rPr/>
        <w:t>(Sources:</w:t>
      </w:r>
      <w:r>
        <w:rPr>
          <w:spacing w:val="-4"/>
        </w:rPr>
        <w:t> </w:t>
      </w:r>
      <w:r>
        <w:rPr/>
        <w:t>(a)</w:t>
      </w:r>
      <w:hyperlink r:id="rId92">
        <w:r>
          <w:rPr>
            <w:color w:val="1154CC"/>
            <w:spacing w:val="-2"/>
            <w:u w:val="single" w:color="1154CC"/>
          </w:rPr>
          <w:t> </w:t>
        </w:r>
        <w:r>
          <w:rPr>
            <w:color w:val="1154CC"/>
            <w:u w:val="single" w:color="1154CC"/>
          </w:rPr>
          <w:t>hataygastronomi.com</w:t>
        </w:r>
      </w:hyperlink>
      <w:r>
        <w:rPr/>
        <w:t>,</w:t>
      </w:r>
      <w:r>
        <w:rPr>
          <w:spacing w:val="40"/>
        </w:rPr>
        <w:t> </w:t>
      </w:r>
      <w:r>
        <w:rPr/>
        <w:t>(b)</w:t>
      </w:r>
      <w:r>
        <w:rPr>
          <w:spacing w:val="-4"/>
        </w:rPr>
        <w:t> </w:t>
      </w:r>
      <w:hyperlink r:id="rId93">
        <w:r>
          <w:rPr>
            <w:color w:val="1154CC"/>
            <w:u w:val="single" w:color="1154CC"/>
          </w:rPr>
          <w:t>IHA</w:t>
        </w:r>
        <w:r>
          <w:rPr>
            <w:color w:val="1154CC"/>
            <w:spacing w:val="-3"/>
            <w:u w:val="single" w:color="1154CC"/>
          </w:rPr>
          <w:t> </w:t>
        </w:r>
        <w:r>
          <w:rPr>
            <w:color w:val="1154CC"/>
            <w:u w:val="single" w:color="1154CC"/>
          </w:rPr>
          <w:t>Photos</w:t>
        </w:r>
      </w:hyperlink>
      <w:r>
        <w:rPr>
          <w:color w:val="1154CC"/>
          <w:spacing w:val="-2"/>
          <w:u w:val="single" w:color="1154CC"/>
        </w:rPr>
        <w:t> </w:t>
      </w:r>
      <w:hyperlink r:id="rId93">
        <w:r>
          <w:rPr>
            <w:color w:val="1154CC"/>
            <w:u w:val="single" w:color="1154CC"/>
          </w:rPr>
          <w:t>via</w:t>
        </w:r>
        <w:r>
          <w:rPr>
            <w:color w:val="1154CC"/>
            <w:spacing w:val="-3"/>
            <w:u w:val="single" w:color="1154CC"/>
          </w:rPr>
          <w:t> </w:t>
        </w:r>
        <w:r>
          <w:rPr>
            <w:color w:val="1154CC"/>
            <w:u w:val="single" w:color="1154CC"/>
          </w:rPr>
          <w:t>Daily</w:t>
        </w:r>
        <w:r>
          <w:rPr>
            <w:color w:val="1154CC"/>
            <w:spacing w:val="-2"/>
            <w:u w:val="single" w:color="1154CC"/>
          </w:rPr>
          <w:t> </w:t>
        </w:r>
        <w:r>
          <w:rPr>
            <w:color w:val="1154CC"/>
            <w:u w:val="single" w:color="1154CC"/>
          </w:rPr>
          <w:t>Sabah</w:t>
        </w:r>
      </w:hyperlink>
      <w:r>
        <w:rPr/>
        <w:t>).</w:t>
      </w:r>
    </w:p>
    <w:p>
      <w:pPr>
        <w:spacing w:after="0" w:line="276" w:lineRule="auto"/>
        <w:sectPr>
          <w:pgSz w:w="12240" w:h="15840"/>
          <w:pgMar w:header="0" w:footer="1712" w:top="1420" w:bottom="1980" w:left="1200" w:right="1220"/>
        </w:sectPr>
      </w:pPr>
    </w:p>
    <w:p>
      <w:pPr>
        <w:pStyle w:val="BodyText"/>
        <w:spacing w:before="6"/>
        <w:rPr>
          <w:sz w:val="2"/>
        </w:rPr>
      </w:pPr>
    </w:p>
    <w:tbl>
      <w:tblPr>
        <w:tblW w:w="0" w:type="auto"/>
        <w:jc w:val="left"/>
        <w:tblInd w:w="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0"/>
        <w:gridCol w:w="5452"/>
      </w:tblGrid>
      <w:tr>
        <w:trPr>
          <w:trHeight w:val="3277" w:hRule="atLeast"/>
        </w:trPr>
        <w:tc>
          <w:tcPr>
            <w:tcW w:w="3760" w:type="dxa"/>
          </w:tcPr>
          <w:p>
            <w:pPr>
              <w:pStyle w:val="TableParagraph"/>
              <w:rPr>
                <w:rFonts w:ascii="Times New Roman"/>
                <w:sz w:val="20"/>
              </w:rPr>
            </w:pPr>
          </w:p>
        </w:tc>
        <w:tc>
          <w:tcPr>
            <w:tcW w:w="5452" w:type="dxa"/>
          </w:tcPr>
          <w:p>
            <w:pPr>
              <w:pStyle w:val="TableParagraph"/>
              <w:rPr>
                <w:rFonts w:ascii="Times New Roman"/>
                <w:sz w:val="20"/>
              </w:rPr>
            </w:pPr>
          </w:p>
        </w:tc>
      </w:tr>
      <w:tr>
        <w:trPr>
          <w:trHeight w:val="355" w:hRule="atLeast"/>
        </w:trPr>
        <w:tc>
          <w:tcPr>
            <w:tcW w:w="3760" w:type="dxa"/>
          </w:tcPr>
          <w:p>
            <w:pPr>
              <w:pStyle w:val="TableParagraph"/>
              <w:spacing w:line="233" w:lineRule="exact" w:before="102"/>
              <w:ind w:left="50"/>
              <w:rPr>
                <w:sz w:val="22"/>
              </w:rPr>
            </w:pPr>
            <w:r>
              <w:rPr>
                <w:sz w:val="22"/>
              </w:rPr>
              <w:t>(a)</w:t>
            </w:r>
            <w:r>
              <w:rPr>
                <w:spacing w:val="-6"/>
                <w:sz w:val="22"/>
              </w:rPr>
              <w:t> </w:t>
            </w:r>
            <w:r>
              <w:rPr>
                <w:sz w:val="22"/>
              </w:rPr>
              <w:t>Before</w:t>
            </w:r>
            <w:r>
              <w:rPr>
                <w:spacing w:val="-7"/>
                <w:sz w:val="22"/>
              </w:rPr>
              <w:t> </w:t>
            </w:r>
            <w:r>
              <w:rPr>
                <w:sz w:val="22"/>
              </w:rPr>
              <w:t>the</w:t>
            </w:r>
            <w:r>
              <w:rPr>
                <w:spacing w:val="-7"/>
                <w:sz w:val="22"/>
              </w:rPr>
              <w:t> </w:t>
            </w:r>
            <w:r>
              <w:rPr>
                <w:sz w:val="22"/>
              </w:rPr>
              <w:t>earthquake</w:t>
            </w:r>
            <w:r>
              <w:rPr>
                <w:spacing w:val="-2"/>
                <w:sz w:val="22"/>
              </w:rPr>
              <w:t> sequence.</w:t>
            </w:r>
          </w:p>
        </w:tc>
        <w:tc>
          <w:tcPr>
            <w:tcW w:w="5452" w:type="dxa"/>
          </w:tcPr>
          <w:p>
            <w:pPr>
              <w:pStyle w:val="TableParagraph"/>
              <w:spacing w:line="233" w:lineRule="exact" w:before="102"/>
              <w:ind w:left="1064"/>
              <w:rPr>
                <w:sz w:val="22"/>
              </w:rPr>
            </w:pPr>
            <w:r>
              <w:rPr>
                <w:sz w:val="22"/>
              </w:rPr>
              <w:t>(b)</w:t>
            </w:r>
            <w:r>
              <w:rPr>
                <w:spacing w:val="-4"/>
                <w:sz w:val="22"/>
              </w:rPr>
              <w:t> </w:t>
            </w:r>
            <w:r>
              <w:rPr>
                <w:sz w:val="22"/>
              </w:rPr>
              <w:t>After</w:t>
            </w:r>
            <w:r>
              <w:rPr>
                <w:spacing w:val="-5"/>
                <w:sz w:val="22"/>
              </w:rPr>
              <w:t> </w:t>
            </w:r>
            <w:r>
              <w:rPr>
                <w:sz w:val="22"/>
              </w:rPr>
              <w:t>the</w:t>
            </w:r>
            <w:r>
              <w:rPr>
                <w:spacing w:val="-6"/>
                <w:sz w:val="22"/>
              </w:rPr>
              <w:t> </w:t>
            </w:r>
            <w:r>
              <w:rPr>
                <w:sz w:val="22"/>
              </w:rPr>
              <w:t>earthquake</w:t>
            </w:r>
            <w:r>
              <w:rPr>
                <w:spacing w:val="-6"/>
                <w:sz w:val="22"/>
              </w:rPr>
              <w:t> </w:t>
            </w:r>
            <w:r>
              <w:rPr>
                <w:spacing w:val="-2"/>
                <w:sz w:val="22"/>
              </w:rPr>
              <w:t>sequence.</w:t>
            </w:r>
          </w:p>
        </w:tc>
      </w:tr>
    </w:tbl>
    <w:p>
      <w:pPr>
        <w:pStyle w:val="BodyText"/>
        <w:spacing w:line="278" w:lineRule="auto" w:before="101"/>
        <w:ind w:left="3257" w:hanging="2900"/>
      </w:pPr>
      <w:r>
        <w:rPr>
          <w:b/>
        </w:rPr>
        <w:t>Figure</w:t>
      </w:r>
      <w:r>
        <w:rPr>
          <w:b/>
          <w:spacing w:val="-2"/>
        </w:rPr>
        <w:t> </w:t>
      </w:r>
      <w:r>
        <w:rPr>
          <w:b/>
        </w:rPr>
        <w:t>4.67.</w:t>
      </w:r>
      <w:r>
        <w:rPr>
          <w:b/>
          <w:spacing w:val="-1"/>
        </w:rPr>
        <w:t> </w:t>
      </w:r>
      <w:r>
        <w:rPr/>
        <w:t>Damage</w:t>
      </w:r>
      <w:r>
        <w:rPr>
          <w:spacing w:val="-4"/>
        </w:rPr>
        <w:t> </w:t>
      </w:r>
      <w:r>
        <w:rPr/>
        <w:t>to</w:t>
      </w:r>
      <w:r>
        <w:rPr>
          <w:spacing w:val="-4"/>
        </w:rPr>
        <w:t> </w:t>
      </w:r>
      <w:r>
        <w:rPr/>
        <w:t>the</w:t>
      </w:r>
      <w:r>
        <w:rPr>
          <w:spacing w:val="-2"/>
        </w:rPr>
        <w:t> </w:t>
      </w:r>
      <w:r>
        <w:rPr/>
        <w:t>Adiyaman</w:t>
      </w:r>
      <w:r>
        <w:rPr>
          <w:spacing w:val="-4"/>
        </w:rPr>
        <w:t> </w:t>
      </w:r>
      <w:r>
        <w:rPr/>
        <w:t>Ulu</w:t>
      </w:r>
      <w:r>
        <w:rPr>
          <w:spacing w:val="-4"/>
        </w:rPr>
        <w:t> </w:t>
      </w:r>
      <w:r>
        <w:rPr/>
        <w:t>Grand</w:t>
      </w:r>
      <w:r>
        <w:rPr>
          <w:spacing w:val="-4"/>
        </w:rPr>
        <w:t> </w:t>
      </w:r>
      <w:r>
        <w:rPr/>
        <w:t>Mosque</w:t>
      </w:r>
      <w:r>
        <w:rPr>
          <w:spacing w:val="-4"/>
        </w:rPr>
        <w:t> </w:t>
      </w:r>
      <w:r>
        <w:rPr/>
        <w:t>in</w:t>
      </w:r>
      <w:r>
        <w:rPr>
          <w:spacing w:val="-2"/>
        </w:rPr>
        <w:t> </w:t>
      </w:r>
      <w:r>
        <w:rPr/>
        <w:t>Adiyaman,</w:t>
      </w:r>
      <w:r>
        <w:rPr>
          <w:spacing w:val="-3"/>
        </w:rPr>
        <w:t> </w:t>
      </w:r>
      <w:r>
        <w:rPr/>
        <w:t>Türkiye</w:t>
      </w:r>
      <w:r>
        <w:rPr>
          <w:spacing w:val="-2"/>
        </w:rPr>
        <w:t> </w:t>
      </w:r>
      <w:r>
        <w:rPr/>
        <w:t>(Sources:</w:t>
      </w:r>
      <w:r>
        <w:rPr>
          <w:spacing w:val="-3"/>
        </w:rPr>
        <w:t> </w:t>
      </w:r>
      <w:r>
        <w:rPr/>
        <w:t>(a) </w:t>
      </w:r>
      <w:hyperlink r:id="rId94">
        <w:r>
          <w:rPr>
            <w:color w:val="1154CC"/>
            <w:u w:val="single" w:color="1154CC"/>
          </w:rPr>
          <w:t>Twitter</w:t>
        </w:r>
      </w:hyperlink>
      <w:r>
        <w:rPr>
          <w:color w:val="1154CC"/>
        </w:rPr>
        <w:t> </w:t>
      </w:r>
      <w:r>
        <w:rPr/>
        <w:t>(b) </w:t>
      </w:r>
      <w:hyperlink r:id="rId95">
        <w:r>
          <w:rPr>
            <w:color w:val="1154CC"/>
            <w:u w:val="single" w:color="1154CC"/>
          </w:rPr>
          <w:t>Middle East Eye</w:t>
        </w:r>
      </w:hyperlink>
      <w:r>
        <w:rPr>
          <w:color w:val="1154CC"/>
        </w:rPr>
        <w:t> </w:t>
      </w:r>
      <w:r>
        <w:rPr/>
        <w:t>2023).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pStyle w:val="BodyText"/>
        <w:spacing w:line="276" w:lineRule="auto" w:before="94"/>
        <w:ind w:left="1195" w:right="180" w:hanging="886"/>
      </w:pPr>
      <w:r>
        <w:rPr>
          <w:b/>
        </w:rPr>
        <w:t>Figure</w:t>
      </w:r>
      <w:r>
        <w:rPr>
          <w:b/>
          <w:spacing w:val="-3"/>
        </w:rPr>
        <w:t> </w:t>
      </w:r>
      <w:r>
        <w:rPr>
          <w:b/>
        </w:rPr>
        <w:t>4.68.</w:t>
      </w:r>
      <w:r>
        <w:rPr>
          <w:b/>
          <w:spacing w:val="-1"/>
        </w:rPr>
        <w:t> </w:t>
      </w:r>
      <w:r>
        <w:rPr/>
        <w:t>Partial</w:t>
      </w:r>
      <w:r>
        <w:rPr>
          <w:spacing w:val="-4"/>
        </w:rPr>
        <w:t> </w:t>
      </w:r>
      <w:r>
        <w:rPr/>
        <w:t>collapse</w:t>
      </w:r>
      <w:r>
        <w:rPr>
          <w:spacing w:val="-3"/>
        </w:rPr>
        <w:t> </w:t>
      </w:r>
      <w:r>
        <w:rPr/>
        <w:t>of</w:t>
      </w:r>
      <w:r>
        <w:rPr>
          <w:spacing w:val="-3"/>
        </w:rPr>
        <w:t> </w:t>
      </w:r>
      <w:r>
        <w:rPr/>
        <w:t>an</w:t>
      </w:r>
      <w:r>
        <w:rPr>
          <w:spacing w:val="-3"/>
        </w:rPr>
        <w:t> </w:t>
      </w:r>
      <w:r>
        <w:rPr/>
        <w:t>exterior</w:t>
      </w:r>
      <w:r>
        <w:rPr>
          <w:spacing w:val="-2"/>
        </w:rPr>
        <w:t> </w:t>
      </w:r>
      <w:r>
        <w:rPr/>
        <w:t>wall</w:t>
      </w:r>
      <w:r>
        <w:rPr>
          <w:spacing w:val="-3"/>
        </w:rPr>
        <w:t> </w:t>
      </w:r>
      <w:r>
        <w:rPr/>
        <w:t>of</w:t>
      </w:r>
      <w:r>
        <w:rPr>
          <w:spacing w:val="-6"/>
        </w:rPr>
        <w:t> </w:t>
      </w:r>
      <w:r>
        <w:rPr/>
        <w:t>a</w:t>
      </w:r>
      <w:r>
        <w:rPr>
          <w:spacing w:val="-3"/>
        </w:rPr>
        <w:t> </w:t>
      </w:r>
      <w:r>
        <w:rPr/>
        <w:t>mosque</w:t>
      </w:r>
      <w:r>
        <w:rPr>
          <w:spacing w:val="-5"/>
        </w:rPr>
        <w:t> </w:t>
      </w:r>
      <w:r>
        <w:rPr/>
        <w:t>in</w:t>
      </w:r>
      <w:r>
        <w:rPr>
          <w:spacing w:val="-3"/>
        </w:rPr>
        <w:t> </w:t>
      </w:r>
      <w:r>
        <w:rPr/>
        <w:t>Kahramanmaras,</w:t>
      </w:r>
      <w:r>
        <w:rPr>
          <w:spacing w:val="-1"/>
        </w:rPr>
        <w:t> </w:t>
      </w:r>
      <w:r>
        <w:rPr/>
        <w:t>Turkiye,</w:t>
      </w:r>
      <w:r>
        <w:rPr>
          <w:spacing w:val="-4"/>
        </w:rPr>
        <w:t> </w:t>
      </w:r>
      <w:r>
        <w:rPr/>
        <w:t>while the domed roof remained intact (Source: Reuters via the</w:t>
      </w:r>
      <w:hyperlink r:id="rId96">
        <w:r>
          <w:rPr>
            <w:color w:val="1154CC"/>
            <w:u w:val="single" w:color="1154CC"/>
          </w:rPr>
          <w:t> Independent 2023</w:t>
        </w:r>
      </w:hyperlink>
      <w:r>
        <w:rPr/>
        <w:t>).</w:t>
      </w:r>
    </w:p>
    <w:p>
      <w:pPr>
        <w:spacing w:after="0" w:line="276" w:lineRule="auto"/>
        <w:sectPr>
          <w:pgSz w:w="12240" w:h="15840"/>
          <w:pgMar w:header="0" w:footer="1712" w:top="1560" w:bottom="1980" w:left="1200" w:right="1220"/>
        </w:sectPr>
      </w:pPr>
    </w:p>
    <w:p>
      <w:pPr>
        <w:pStyle w:val="BodyText"/>
        <w:spacing w:before="68"/>
        <w:ind w:left="240" w:right="214"/>
        <w:jc w:val="both"/>
      </w:pPr>
      <w:r>
        <w:rPr/>
        <w:t>The Cathedral of the Annunciation in İskenderun has partially collapsed (Figure 4.69a). The Cathedral of the Annunciation (also known as the Alexandrian Catholic Church) is a Catholic church</w:t>
      </w:r>
      <w:r>
        <w:rPr>
          <w:spacing w:val="-4"/>
        </w:rPr>
        <w:t> </w:t>
      </w:r>
      <w:r>
        <w:rPr/>
        <w:t>that</w:t>
      </w:r>
      <w:r>
        <w:rPr>
          <w:spacing w:val="-3"/>
        </w:rPr>
        <w:t> </w:t>
      </w:r>
      <w:r>
        <w:rPr/>
        <w:t>functions</w:t>
      </w:r>
      <w:r>
        <w:rPr>
          <w:spacing w:val="-1"/>
        </w:rPr>
        <w:t> </w:t>
      </w:r>
      <w:r>
        <w:rPr/>
        <w:t>as</w:t>
      </w:r>
      <w:r>
        <w:rPr>
          <w:spacing w:val="-6"/>
        </w:rPr>
        <w:t> </w:t>
      </w:r>
      <w:r>
        <w:rPr/>
        <w:t>the</w:t>
      </w:r>
      <w:r>
        <w:rPr>
          <w:spacing w:val="-2"/>
        </w:rPr>
        <w:t> </w:t>
      </w:r>
      <w:r>
        <w:rPr/>
        <w:t>Cathedral</w:t>
      </w:r>
      <w:r>
        <w:rPr>
          <w:spacing w:val="-3"/>
        </w:rPr>
        <w:t> </w:t>
      </w:r>
      <w:r>
        <w:rPr/>
        <w:t>of</w:t>
      </w:r>
      <w:r>
        <w:rPr>
          <w:spacing w:val="-3"/>
        </w:rPr>
        <w:t> </w:t>
      </w:r>
      <w:r>
        <w:rPr/>
        <w:t>the</w:t>
      </w:r>
      <w:r>
        <w:rPr>
          <w:spacing w:val="-2"/>
        </w:rPr>
        <w:t> </w:t>
      </w:r>
      <w:r>
        <w:rPr/>
        <w:t>Apostolic</w:t>
      </w:r>
      <w:r>
        <w:rPr>
          <w:spacing w:val="-1"/>
        </w:rPr>
        <w:t> </w:t>
      </w:r>
      <w:r>
        <w:rPr/>
        <w:t>Vicariate</w:t>
      </w:r>
      <w:r>
        <w:rPr>
          <w:spacing w:val="-4"/>
        </w:rPr>
        <w:t> </w:t>
      </w:r>
      <w:r>
        <w:rPr/>
        <w:t>of</w:t>
      </w:r>
      <w:r>
        <w:rPr>
          <w:spacing w:val="-3"/>
        </w:rPr>
        <w:t> </w:t>
      </w:r>
      <w:r>
        <w:rPr/>
        <w:t>Anatolia</w:t>
      </w:r>
      <w:r>
        <w:rPr>
          <w:spacing w:val="-4"/>
        </w:rPr>
        <w:t> </w:t>
      </w:r>
      <w:r>
        <w:rPr/>
        <w:t>in</w:t>
      </w:r>
      <w:r>
        <w:rPr>
          <w:spacing w:val="-4"/>
        </w:rPr>
        <w:t> </w:t>
      </w:r>
      <w:r>
        <w:rPr/>
        <w:t>İskenderun.</w:t>
      </w:r>
      <w:r>
        <w:rPr>
          <w:spacing w:val="-3"/>
        </w:rPr>
        <w:t> </w:t>
      </w:r>
      <w:r>
        <w:rPr/>
        <w:t>It</w:t>
      </w:r>
      <w:r>
        <w:rPr>
          <w:spacing w:val="-3"/>
        </w:rPr>
        <w:t> </w:t>
      </w:r>
      <w:r>
        <w:rPr/>
        <w:t>was built between 1858 and 1871 by the Order of the Carmelites. After a fire in 1887, it was rebuilt between</w:t>
      </w:r>
      <w:r>
        <w:rPr>
          <w:spacing w:val="-2"/>
        </w:rPr>
        <w:t> </w:t>
      </w:r>
      <w:r>
        <w:rPr/>
        <w:t>the</w:t>
      </w:r>
      <w:r>
        <w:rPr>
          <w:spacing w:val="-2"/>
        </w:rPr>
        <w:t> </w:t>
      </w:r>
      <w:r>
        <w:rPr/>
        <w:t>years</w:t>
      </w:r>
      <w:r>
        <w:rPr>
          <w:spacing w:val="-1"/>
        </w:rPr>
        <w:t> </w:t>
      </w:r>
      <w:r>
        <w:rPr/>
        <w:t>of 1888</w:t>
      </w:r>
      <w:r>
        <w:rPr>
          <w:spacing w:val="-2"/>
        </w:rPr>
        <w:t> </w:t>
      </w:r>
      <w:r>
        <w:rPr/>
        <w:t>and</w:t>
      </w:r>
      <w:r>
        <w:rPr>
          <w:spacing w:val="-2"/>
        </w:rPr>
        <w:t> </w:t>
      </w:r>
      <w:r>
        <w:rPr/>
        <w:t>1901. In</w:t>
      </w:r>
      <w:r>
        <w:rPr>
          <w:spacing w:val="-4"/>
        </w:rPr>
        <w:t> </w:t>
      </w:r>
      <w:r>
        <w:rPr/>
        <w:t>İskenderun, the</w:t>
      </w:r>
      <w:r>
        <w:rPr>
          <w:spacing w:val="-2"/>
        </w:rPr>
        <w:t> </w:t>
      </w:r>
      <w:r>
        <w:rPr/>
        <w:t>St. Nicholas</w:t>
      </w:r>
      <w:r>
        <w:rPr>
          <w:spacing w:val="-2"/>
        </w:rPr>
        <w:t> </w:t>
      </w:r>
      <w:r>
        <w:rPr/>
        <w:t>Orthodox</w:t>
      </w:r>
      <w:r>
        <w:rPr>
          <w:spacing w:val="-2"/>
        </w:rPr>
        <w:t> </w:t>
      </w:r>
      <w:r>
        <w:rPr/>
        <w:t>Church</w:t>
      </w:r>
      <w:r>
        <w:rPr>
          <w:spacing w:val="-1"/>
        </w:rPr>
        <w:t> </w:t>
      </w:r>
      <w:r>
        <w:rPr/>
        <w:t>was</w:t>
      </w:r>
      <w:r>
        <w:rPr>
          <w:spacing w:val="-2"/>
        </w:rPr>
        <w:t> </w:t>
      </w:r>
      <w:r>
        <w:rPr/>
        <w:t>also severely damaged (Figure 4.69b). This church is a listed heritage building whose construction began in the early 1870s and was completed in 1876. The church is a three-nave basilica with bell towers on both sides of the main entrance section. In İskenderun, media reports indicated that the Holy Forty</w:t>
      </w:r>
      <w:r>
        <w:rPr>
          <w:spacing w:val="-1"/>
        </w:rPr>
        <w:t> </w:t>
      </w:r>
      <w:r>
        <w:rPr/>
        <w:t>Martyrs of</w:t>
      </w:r>
      <w:r>
        <w:rPr>
          <w:spacing w:val="-1"/>
        </w:rPr>
        <w:t> </w:t>
      </w:r>
      <w:r>
        <w:rPr/>
        <w:t>Sebaste</w:t>
      </w:r>
      <w:r>
        <w:rPr>
          <w:spacing w:val="-1"/>
        </w:rPr>
        <w:t> </w:t>
      </w:r>
      <w:r>
        <w:rPr/>
        <w:t>Armenian Church (</w:t>
      </w:r>
      <w:r>
        <w:rPr>
          <w:i/>
        </w:rPr>
        <w:t>Surp Karasun</w:t>
      </w:r>
      <w:r>
        <w:rPr>
          <w:i/>
          <w:spacing w:val="-2"/>
        </w:rPr>
        <w:t> </w:t>
      </w:r>
      <w:r>
        <w:rPr>
          <w:i/>
        </w:rPr>
        <w:t>Manuk Ermeni Kilisesi </w:t>
      </w:r>
      <w:r>
        <w:rPr/>
        <w:t>- coordinates: 36.5902N 36.1704E) was also heavily damaged (Armenpress 2023). Finally, in Arsuz, the Mar Yuhanna Orthodox Church was also destroyed (Figure 4.70).</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31"/>
        </w:rPr>
      </w:pPr>
    </w:p>
    <w:p>
      <w:pPr>
        <w:pStyle w:val="BodyText"/>
        <w:tabs>
          <w:tab w:pos="9316" w:val="left" w:leader="none"/>
        </w:tabs>
        <w:ind w:left="4815"/>
      </w:pPr>
      <w:r>
        <w:rPr>
          <w:spacing w:val="-5"/>
        </w:rPr>
        <w:t>(a)</w:t>
      </w:r>
      <w:r>
        <w:rPr/>
        <w:tab/>
      </w:r>
      <w:r>
        <w:rPr>
          <w:spacing w:val="-5"/>
        </w:rPr>
        <w:t>(b)</w:t>
      </w:r>
    </w:p>
    <w:p>
      <w:pPr>
        <w:pStyle w:val="BodyText"/>
        <w:spacing w:line="276" w:lineRule="auto" w:before="37"/>
        <w:ind w:left="278" w:right="255" w:hanging="5"/>
        <w:jc w:val="center"/>
      </w:pPr>
      <w:r>
        <w:rPr>
          <w:b/>
        </w:rPr>
        <w:t>Figure 4.69. </w:t>
      </w:r>
      <w:r>
        <w:rPr/>
        <w:t>(a) Collapse of the arch roof structure of the Cathedral of the Annunciation in İskenderun</w:t>
      </w:r>
      <w:r>
        <w:rPr>
          <w:spacing w:val="-5"/>
        </w:rPr>
        <w:t> </w:t>
      </w:r>
      <w:r>
        <w:rPr/>
        <w:t>(36.5876N</w:t>
      </w:r>
      <w:r>
        <w:rPr>
          <w:spacing w:val="-3"/>
        </w:rPr>
        <w:t> </w:t>
      </w:r>
      <w:r>
        <w:rPr/>
        <w:t>36.1655E)</w:t>
      </w:r>
      <w:r>
        <w:rPr>
          <w:spacing w:val="-4"/>
        </w:rPr>
        <w:t> </w:t>
      </w:r>
      <w:r>
        <w:rPr/>
        <w:t>(Source:</w:t>
      </w:r>
      <w:r>
        <w:rPr>
          <w:spacing w:val="-1"/>
        </w:rPr>
        <w:t> </w:t>
      </w:r>
      <w:hyperlink r:id="rId97">
        <w:r>
          <w:rPr>
            <w:color w:val="1154CC"/>
            <w:u w:val="single" w:color="1154CC"/>
          </w:rPr>
          <w:t>New</w:t>
        </w:r>
        <w:r>
          <w:rPr>
            <w:color w:val="1154CC"/>
            <w:spacing w:val="-6"/>
            <w:u w:val="single" w:color="1154CC"/>
          </w:rPr>
          <w:t> </w:t>
        </w:r>
        <w:r>
          <w:rPr>
            <w:color w:val="1154CC"/>
            <w:u w:val="single" w:color="1154CC"/>
          </w:rPr>
          <w:t>Arab</w:t>
        </w:r>
        <w:r>
          <w:rPr>
            <w:color w:val="1154CC"/>
            <w:spacing w:val="-3"/>
            <w:u w:val="single" w:color="1154CC"/>
          </w:rPr>
          <w:t> </w:t>
        </w:r>
        <w:r>
          <w:rPr>
            <w:color w:val="1154CC"/>
            <w:u w:val="single" w:color="1154CC"/>
          </w:rPr>
          <w:t>2023</w:t>
        </w:r>
      </w:hyperlink>
      <w:r>
        <w:rPr/>
        <w:t>);</w:t>
      </w:r>
      <w:r>
        <w:rPr>
          <w:spacing w:val="-4"/>
        </w:rPr>
        <w:t> </w:t>
      </w:r>
      <w:r>
        <w:rPr/>
        <w:t>(b)</w:t>
      </w:r>
      <w:r>
        <w:rPr>
          <w:spacing w:val="-4"/>
        </w:rPr>
        <w:t> </w:t>
      </w:r>
      <w:r>
        <w:rPr/>
        <w:t>Severe</w:t>
      </w:r>
      <w:r>
        <w:rPr>
          <w:spacing w:val="-3"/>
        </w:rPr>
        <w:t> </w:t>
      </w:r>
      <w:r>
        <w:rPr/>
        <w:t>damage</w:t>
      </w:r>
      <w:r>
        <w:rPr>
          <w:spacing w:val="-5"/>
        </w:rPr>
        <w:t> </w:t>
      </w:r>
      <w:r>
        <w:rPr/>
        <w:t>to</w:t>
      </w:r>
      <w:r>
        <w:rPr>
          <w:spacing w:val="-3"/>
        </w:rPr>
        <w:t> </w:t>
      </w:r>
      <w:r>
        <w:rPr/>
        <w:t>St.</w:t>
      </w:r>
      <w:r>
        <w:rPr>
          <w:spacing w:val="-4"/>
        </w:rPr>
        <w:t> </w:t>
      </w:r>
      <w:r>
        <w:rPr/>
        <w:t>Nicholas Orthodox Church in İskenderun due to out-of-plane failure of the gable end wall (36.5875N 36.1706E) (Source: </w:t>
      </w:r>
      <w:hyperlink r:id="rId98">
        <w:r>
          <w:rPr>
            <w:color w:val="1154CC"/>
            <w:u w:val="single" w:color="1154CC"/>
          </w:rPr>
          <w:t>haber.sat7turk.com</w:t>
        </w:r>
      </w:hyperlink>
      <w:r>
        <w:rPr>
          <w:color w:val="1154CC"/>
        </w:rPr>
        <w:t> </w:t>
      </w:r>
      <w:r>
        <w:rPr/>
        <w:t>2023).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pStyle w:val="BodyText"/>
        <w:spacing w:line="276" w:lineRule="auto" w:before="93"/>
        <w:ind w:left="559" w:right="225" w:hanging="233"/>
      </w:pPr>
      <w:r>
        <w:rPr>
          <w:b/>
        </w:rPr>
        <w:t>Figure</w:t>
      </w:r>
      <w:r>
        <w:rPr>
          <w:b/>
          <w:spacing w:val="-3"/>
        </w:rPr>
        <w:t> </w:t>
      </w:r>
      <w:r>
        <w:rPr>
          <w:b/>
        </w:rPr>
        <w:t>4.70.</w:t>
      </w:r>
      <w:r>
        <w:rPr>
          <w:b/>
          <w:spacing w:val="-1"/>
        </w:rPr>
        <w:t> </w:t>
      </w:r>
      <w:r>
        <w:rPr/>
        <w:t>Collapsed</w:t>
      </w:r>
      <w:r>
        <w:rPr>
          <w:spacing w:val="-5"/>
        </w:rPr>
        <w:t> </w:t>
      </w:r>
      <w:r>
        <w:rPr/>
        <w:t>Mar</w:t>
      </w:r>
      <w:r>
        <w:rPr>
          <w:spacing w:val="-4"/>
        </w:rPr>
        <w:t> </w:t>
      </w:r>
      <w:r>
        <w:rPr/>
        <w:t>Yuhanna</w:t>
      </w:r>
      <w:r>
        <w:rPr>
          <w:spacing w:val="-5"/>
        </w:rPr>
        <w:t> </w:t>
      </w:r>
      <w:r>
        <w:rPr/>
        <w:t>Orthodox</w:t>
      </w:r>
      <w:r>
        <w:rPr>
          <w:spacing w:val="-7"/>
        </w:rPr>
        <w:t> </w:t>
      </w:r>
      <w:r>
        <w:rPr/>
        <w:t>Church</w:t>
      </w:r>
      <w:r>
        <w:rPr>
          <w:spacing w:val="-3"/>
        </w:rPr>
        <w:t> </w:t>
      </w:r>
      <w:r>
        <w:rPr/>
        <w:t>in</w:t>
      </w:r>
      <w:r>
        <w:rPr>
          <w:spacing w:val="-3"/>
        </w:rPr>
        <w:t> </w:t>
      </w:r>
      <w:r>
        <w:rPr/>
        <w:t>Arsuz</w:t>
      </w:r>
      <w:r>
        <w:rPr>
          <w:spacing w:val="-1"/>
        </w:rPr>
        <w:t> </w:t>
      </w:r>
      <w:r>
        <w:rPr/>
        <w:t>where</w:t>
      </w:r>
      <w:r>
        <w:rPr>
          <w:spacing w:val="-2"/>
        </w:rPr>
        <w:t> </w:t>
      </w:r>
      <w:r>
        <w:rPr/>
        <w:t>walls</w:t>
      </w:r>
      <w:r>
        <w:rPr>
          <w:spacing w:val="-2"/>
        </w:rPr>
        <w:t> </w:t>
      </w:r>
      <w:r>
        <w:rPr/>
        <w:t>were</w:t>
      </w:r>
      <w:r>
        <w:rPr>
          <w:spacing w:val="-2"/>
        </w:rPr>
        <w:t> </w:t>
      </w:r>
      <w:r>
        <w:rPr/>
        <w:t>constructed of unreinforced stone masonry (36.4120N 35.8849E) (Source:</w:t>
      </w:r>
      <w:r>
        <w:rPr>
          <w:spacing w:val="40"/>
        </w:rPr>
        <w:t> </w:t>
      </w:r>
      <w:hyperlink r:id="rId98">
        <w:r>
          <w:rPr>
            <w:color w:val="1154CC"/>
            <w:u w:val="single" w:color="1154CC"/>
          </w:rPr>
          <w:t>haber.sat7turk.com</w:t>
        </w:r>
      </w:hyperlink>
      <w:r>
        <w:rPr>
          <w:color w:val="1154CC"/>
          <w:u w:val="single" w:color="1154CC"/>
        </w:rPr>
        <w:t> </w:t>
      </w:r>
      <w:hyperlink r:id="rId99">
        <w:r>
          <w:rPr>
            <w:color w:val="1154CC"/>
            <w:u w:val="single" w:color="1154CC"/>
          </w:rPr>
          <w:t>2023</w:t>
        </w:r>
      </w:hyperlink>
      <w:r>
        <w:rPr/>
        <w:t>).</w:t>
      </w:r>
    </w:p>
    <w:p>
      <w:pPr>
        <w:spacing w:after="0" w:line="276" w:lineRule="auto"/>
        <w:sectPr>
          <w:pgSz w:w="12240" w:h="15840"/>
          <w:pgMar w:header="0" w:footer="1712" w:top="1420" w:bottom="1980" w:left="1200" w:right="1220"/>
        </w:sectPr>
      </w:pPr>
    </w:p>
    <w:p>
      <w:pPr>
        <w:pStyle w:val="Heading4"/>
        <w:numPr>
          <w:ilvl w:val="2"/>
          <w:numId w:val="16"/>
        </w:numPr>
        <w:tabs>
          <w:tab w:pos="958" w:val="left" w:leader="none"/>
        </w:tabs>
        <w:spacing w:line="240" w:lineRule="auto" w:before="71" w:after="0"/>
        <w:ind w:left="958" w:right="0" w:hanging="718"/>
        <w:jc w:val="left"/>
      </w:pPr>
      <w:bookmarkStart w:name="_bookmark47" w:id="48"/>
      <w:bookmarkEnd w:id="48"/>
      <w:r>
        <w:rPr>
          <w:b w:val="0"/>
        </w:rPr>
      </w:r>
      <w:r>
        <w:rPr/>
        <w:t>Religious</w:t>
      </w:r>
      <w:r>
        <w:rPr>
          <w:spacing w:val="-8"/>
        </w:rPr>
        <w:t> </w:t>
      </w:r>
      <w:r>
        <w:rPr/>
        <w:t>buildings</w:t>
      </w:r>
      <w:r>
        <w:rPr>
          <w:spacing w:val="-7"/>
        </w:rPr>
        <w:t> </w:t>
      </w:r>
      <w:r>
        <w:rPr/>
        <w:t>in</w:t>
      </w:r>
      <w:r>
        <w:rPr>
          <w:spacing w:val="-6"/>
        </w:rPr>
        <w:t> </w:t>
      </w:r>
      <w:r>
        <w:rPr>
          <w:spacing w:val="-2"/>
        </w:rPr>
        <w:t>Syria</w:t>
      </w:r>
    </w:p>
    <w:p>
      <w:pPr>
        <w:pStyle w:val="BodyText"/>
        <w:spacing w:before="135"/>
        <w:ind w:left="240" w:right="214"/>
        <w:jc w:val="both"/>
      </w:pPr>
      <w:r>
        <w:rPr/>
        <w:t>Several mosques and churches in Syria collapsed or were partially damaged during the earthquake sequence. Figure 4.71 shows damage to a historic mosque minaret made of unreinforced stone masonry in Aleppo. Figure 4.72 shows the collapse of a mosque in a residential area in Idlib, Northwestern Syria. The heavy dome roof appears to have been supported on a long-span roof supported by rectangular reinforced concrete columns with inadequate</w:t>
      </w:r>
      <w:r>
        <w:rPr>
          <w:spacing w:val="-12"/>
        </w:rPr>
        <w:t> </w:t>
      </w:r>
      <w:r>
        <w:rPr/>
        <w:t>reinforcement.</w:t>
      </w:r>
      <w:r>
        <w:rPr>
          <w:spacing w:val="-13"/>
        </w:rPr>
        <w:t> </w:t>
      </w:r>
      <w:r>
        <w:rPr/>
        <w:t>Some</w:t>
      </w:r>
      <w:r>
        <w:rPr>
          <w:spacing w:val="-13"/>
        </w:rPr>
        <w:t> </w:t>
      </w:r>
      <w:r>
        <w:rPr/>
        <w:t>of</w:t>
      </w:r>
      <w:r>
        <w:rPr>
          <w:spacing w:val="-13"/>
        </w:rPr>
        <w:t> </w:t>
      </w:r>
      <w:r>
        <w:rPr/>
        <w:t>these</w:t>
      </w:r>
      <w:r>
        <w:rPr>
          <w:spacing w:val="-14"/>
        </w:rPr>
        <w:t> </w:t>
      </w:r>
      <w:r>
        <w:rPr/>
        <w:t>columns</w:t>
      </w:r>
      <w:r>
        <w:rPr>
          <w:spacing w:val="-13"/>
        </w:rPr>
        <w:t> </w:t>
      </w:r>
      <w:r>
        <w:rPr/>
        <w:t>are</w:t>
      </w:r>
      <w:r>
        <w:rPr>
          <w:spacing w:val="-13"/>
        </w:rPr>
        <w:t> </w:t>
      </w:r>
      <w:r>
        <w:rPr/>
        <w:t>visible</w:t>
      </w:r>
      <w:r>
        <w:rPr>
          <w:spacing w:val="-12"/>
        </w:rPr>
        <w:t> </w:t>
      </w:r>
      <w:r>
        <w:rPr/>
        <w:t>in</w:t>
      </w:r>
      <w:r>
        <w:rPr>
          <w:spacing w:val="-12"/>
        </w:rPr>
        <w:t> </w:t>
      </w:r>
      <w:r>
        <w:rPr/>
        <w:t>Figure</w:t>
      </w:r>
      <w:r>
        <w:rPr>
          <w:spacing w:val="-14"/>
        </w:rPr>
        <w:t> </w:t>
      </w:r>
      <w:r>
        <w:rPr/>
        <w:t>4.72</w:t>
      </w:r>
      <w:r>
        <w:rPr>
          <w:spacing w:val="-14"/>
        </w:rPr>
        <w:t> </w:t>
      </w:r>
      <w:r>
        <w:rPr/>
        <w:t>without</w:t>
      </w:r>
      <w:r>
        <w:rPr>
          <w:spacing w:val="-13"/>
        </w:rPr>
        <w:t> </w:t>
      </w:r>
      <w:r>
        <w:rPr/>
        <w:t>any</w:t>
      </w:r>
      <w:r>
        <w:rPr>
          <w:spacing w:val="-13"/>
        </w:rPr>
        <w:t> </w:t>
      </w:r>
      <w:r>
        <w:rPr/>
        <w:t>evidence of reinforcing bars extending from the column segments.</w:t>
      </w:r>
    </w:p>
    <w:p>
      <w:pPr>
        <w:pStyle w:val="BodyText"/>
        <w:spacing w:before="9"/>
        <w:rPr>
          <w:sz w:val="8"/>
        </w:rPr>
      </w:pPr>
    </w:p>
    <w:tbl>
      <w:tblPr>
        <w:tblW w:w="0" w:type="auto"/>
        <w:jc w:val="left"/>
        <w:tblInd w:w="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8"/>
        <w:gridCol w:w="5203"/>
      </w:tblGrid>
      <w:tr>
        <w:trPr>
          <w:trHeight w:val="3130" w:hRule="atLeast"/>
        </w:trPr>
        <w:tc>
          <w:tcPr>
            <w:tcW w:w="3458" w:type="dxa"/>
          </w:tcPr>
          <w:p>
            <w:pPr>
              <w:pStyle w:val="TableParagraph"/>
              <w:rPr>
                <w:rFonts w:ascii="Times New Roman"/>
                <w:sz w:val="20"/>
              </w:rPr>
            </w:pPr>
          </w:p>
        </w:tc>
        <w:tc>
          <w:tcPr>
            <w:tcW w:w="5203" w:type="dxa"/>
          </w:tcPr>
          <w:p>
            <w:pPr>
              <w:pStyle w:val="TableParagraph"/>
              <w:rPr>
                <w:rFonts w:ascii="Times New Roman"/>
                <w:sz w:val="20"/>
              </w:rPr>
            </w:pPr>
          </w:p>
        </w:tc>
      </w:tr>
      <w:tr>
        <w:trPr>
          <w:trHeight w:val="353" w:hRule="atLeast"/>
        </w:trPr>
        <w:tc>
          <w:tcPr>
            <w:tcW w:w="3458" w:type="dxa"/>
          </w:tcPr>
          <w:p>
            <w:pPr>
              <w:pStyle w:val="TableParagraph"/>
              <w:spacing w:line="233" w:lineRule="exact" w:before="100"/>
              <w:ind w:left="50"/>
              <w:rPr>
                <w:sz w:val="22"/>
              </w:rPr>
            </w:pPr>
            <w:r>
              <w:rPr>
                <w:sz w:val="22"/>
              </w:rPr>
              <w:t>(a)</w:t>
            </w:r>
            <w:r>
              <w:rPr>
                <w:spacing w:val="-3"/>
                <w:sz w:val="22"/>
              </w:rPr>
              <w:t> </w:t>
            </w:r>
            <w:r>
              <w:rPr>
                <w:sz w:val="22"/>
              </w:rPr>
              <w:t>Photograph</w:t>
            </w:r>
            <w:r>
              <w:rPr>
                <w:spacing w:val="-7"/>
                <w:sz w:val="22"/>
              </w:rPr>
              <w:t> </w:t>
            </w:r>
            <w:r>
              <w:rPr>
                <w:sz w:val="22"/>
              </w:rPr>
              <w:t>from</w:t>
            </w:r>
            <w:r>
              <w:rPr>
                <w:spacing w:val="-3"/>
                <w:sz w:val="22"/>
              </w:rPr>
              <w:t> </w:t>
            </w:r>
            <w:r>
              <w:rPr>
                <w:sz w:val="22"/>
              </w:rPr>
              <w:t>July</w:t>
            </w:r>
            <w:r>
              <w:rPr>
                <w:spacing w:val="-5"/>
                <w:sz w:val="22"/>
              </w:rPr>
              <w:t> </w:t>
            </w:r>
            <w:r>
              <w:rPr>
                <w:sz w:val="22"/>
              </w:rPr>
              <w:t>3,</w:t>
            </w:r>
            <w:r>
              <w:rPr>
                <w:spacing w:val="-4"/>
                <w:sz w:val="22"/>
              </w:rPr>
              <w:t> 2016.</w:t>
            </w:r>
          </w:p>
        </w:tc>
        <w:tc>
          <w:tcPr>
            <w:tcW w:w="5203" w:type="dxa"/>
          </w:tcPr>
          <w:p>
            <w:pPr>
              <w:pStyle w:val="TableParagraph"/>
              <w:spacing w:line="233" w:lineRule="exact" w:before="100"/>
              <w:ind w:left="756"/>
              <w:rPr>
                <w:sz w:val="22"/>
              </w:rPr>
            </w:pPr>
            <w:r>
              <w:rPr>
                <w:sz w:val="22"/>
              </w:rPr>
              <w:t>(b)</w:t>
            </w:r>
            <w:r>
              <w:rPr>
                <w:spacing w:val="-4"/>
                <w:sz w:val="22"/>
              </w:rPr>
              <w:t> </w:t>
            </w:r>
            <w:r>
              <w:rPr>
                <w:sz w:val="22"/>
              </w:rPr>
              <w:t>Photograph</w:t>
            </w:r>
            <w:r>
              <w:rPr>
                <w:spacing w:val="-7"/>
                <w:sz w:val="22"/>
              </w:rPr>
              <w:t> </w:t>
            </w:r>
            <w:r>
              <w:rPr>
                <w:sz w:val="22"/>
              </w:rPr>
              <w:t>from</w:t>
            </w:r>
            <w:r>
              <w:rPr>
                <w:spacing w:val="-4"/>
                <w:sz w:val="22"/>
              </w:rPr>
              <w:t> </w:t>
            </w:r>
            <w:r>
              <w:rPr>
                <w:sz w:val="22"/>
              </w:rPr>
              <w:t>February</w:t>
            </w:r>
            <w:r>
              <w:rPr>
                <w:spacing w:val="-5"/>
                <w:sz w:val="22"/>
              </w:rPr>
              <w:t> </w:t>
            </w:r>
            <w:r>
              <w:rPr>
                <w:sz w:val="22"/>
              </w:rPr>
              <w:t>6,</w:t>
            </w:r>
            <w:r>
              <w:rPr>
                <w:spacing w:val="-5"/>
                <w:sz w:val="22"/>
              </w:rPr>
              <w:t> </w:t>
            </w:r>
            <w:r>
              <w:rPr>
                <w:spacing w:val="-4"/>
                <w:sz w:val="22"/>
              </w:rPr>
              <w:t>2023.</w:t>
            </w:r>
          </w:p>
        </w:tc>
      </w:tr>
    </w:tbl>
    <w:p>
      <w:pPr>
        <w:pStyle w:val="BodyText"/>
        <w:spacing w:line="276" w:lineRule="auto" w:before="101"/>
        <w:ind w:left="281" w:right="257"/>
        <w:jc w:val="center"/>
      </w:pPr>
      <w:r>
        <w:rPr>
          <w:b/>
        </w:rPr>
        <w:t>Figure</w:t>
      </w:r>
      <w:r>
        <w:rPr>
          <w:b/>
          <w:spacing w:val="-2"/>
        </w:rPr>
        <w:t> </w:t>
      </w:r>
      <w:r>
        <w:rPr>
          <w:b/>
        </w:rPr>
        <w:t>4.71. </w:t>
      </w:r>
      <w:r>
        <w:rPr/>
        <w:t>Collapse</w:t>
      </w:r>
      <w:r>
        <w:rPr>
          <w:spacing w:val="-2"/>
        </w:rPr>
        <w:t> </w:t>
      </w:r>
      <w:r>
        <w:rPr/>
        <w:t>of</w:t>
      </w:r>
      <w:r>
        <w:rPr>
          <w:spacing w:val="-5"/>
        </w:rPr>
        <w:t> </w:t>
      </w:r>
      <w:r>
        <w:rPr/>
        <w:t>the</w:t>
      </w:r>
      <w:r>
        <w:rPr>
          <w:spacing w:val="-4"/>
        </w:rPr>
        <w:t> </w:t>
      </w:r>
      <w:r>
        <w:rPr/>
        <w:t>roof</w:t>
      </w:r>
      <w:r>
        <w:rPr>
          <w:spacing w:val="-3"/>
        </w:rPr>
        <w:t> </w:t>
      </w:r>
      <w:r>
        <w:rPr/>
        <w:t>structure</w:t>
      </w:r>
      <w:r>
        <w:rPr>
          <w:spacing w:val="-4"/>
        </w:rPr>
        <w:t> </w:t>
      </w:r>
      <w:r>
        <w:rPr/>
        <w:t>on</w:t>
      </w:r>
      <w:r>
        <w:rPr>
          <w:spacing w:val="-4"/>
        </w:rPr>
        <w:t> </w:t>
      </w:r>
      <w:r>
        <w:rPr/>
        <w:t>the</w:t>
      </w:r>
      <w:r>
        <w:rPr>
          <w:spacing w:val="-4"/>
        </w:rPr>
        <w:t> </w:t>
      </w:r>
      <w:r>
        <w:rPr/>
        <w:t>minaret, and</w:t>
      </w:r>
      <w:r>
        <w:rPr>
          <w:spacing w:val="-4"/>
        </w:rPr>
        <w:t> </w:t>
      </w:r>
      <w:r>
        <w:rPr/>
        <w:t>partial</w:t>
      </w:r>
      <w:r>
        <w:rPr>
          <w:spacing w:val="-3"/>
        </w:rPr>
        <w:t> </w:t>
      </w:r>
      <w:r>
        <w:rPr/>
        <w:t>collapse</w:t>
      </w:r>
      <w:r>
        <w:rPr>
          <w:spacing w:val="-2"/>
        </w:rPr>
        <w:t> </w:t>
      </w:r>
      <w:r>
        <w:rPr/>
        <w:t>of</w:t>
      </w:r>
      <w:r>
        <w:rPr>
          <w:spacing w:val="-2"/>
        </w:rPr>
        <w:t> </w:t>
      </w:r>
      <w:r>
        <w:rPr/>
        <w:t>unreinforced masonry</w:t>
      </w:r>
      <w:r>
        <w:rPr>
          <w:spacing w:val="-1"/>
        </w:rPr>
        <w:t> </w:t>
      </w:r>
      <w:r>
        <w:rPr/>
        <w:t>walls of</w:t>
      </w:r>
      <w:r>
        <w:rPr>
          <w:spacing w:val="-1"/>
        </w:rPr>
        <w:t> </w:t>
      </w:r>
      <w:r>
        <w:rPr/>
        <w:t>a</w:t>
      </w:r>
      <w:r>
        <w:rPr>
          <w:spacing w:val="-2"/>
        </w:rPr>
        <w:t> </w:t>
      </w:r>
      <w:r>
        <w:rPr/>
        <w:t>mosque inside UNESCO-listed citadel</w:t>
      </w:r>
      <w:r>
        <w:rPr>
          <w:spacing w:val="-1"/>
        </w:rPr>
        <w:t> </w:t>
      </w:r>
      <w:r>
        <w:rPr/>
        <w:t>in Ancient</w:t>
      </w:r>
      <w:r>
        <w:rPr>
          <w:spacing w:val="-1"/>
        </w:rPr>
        <w:t> </w:t>
      </w:r>
      <w:r>
        <w:rPr/>
        <w:t>city of Aleppo</w:t>
      </w:r>
      <w:r>
        <w:rPr>
          <w:spacing w:val="-2"/>
        </w:rPr>
        <w:t> </w:t>
      </w:r>
      <w:r>
        <w:rPr/>
        <w:t>(36.1994N 37.1622E) (Sources: (a)</w:t>
      </w:r>
      <w:hyperlink r:id="rId100">
        <w:r>
          <w:rPr>
            <w:color w:val="1154CC"/>
            <w:u w:val="single" w:color="1154CC"/>
          </w:rPr>
          <w:t> AFP via Time of Israel</w:t>
        </w:r>
      </w:hyperlink>
      <w:r>
        <w:rPr>
          <w:color w:val="1154CC"/>
        </w:rPr>
        <w:t> </w:t>
      </w:r>
      <w:r>
        <w:rPr/>
        <w:t>2023; (b) </w:t>
      </w:r>
      <w:hyperlink r:id="rId101">
        <w:r>
          <w:rPr>
            <w:color w:val="1154CC"/>
            <w:u w:val="single" w:color="1154CC"/>
          </w:rPr>
          <w:t>AFP via Middle East Eye</w:t>
        </w:r>
      </w:hyperlink>
      <w:r>
        <w:rPr>
          <w:color w:val="1154CC"/>
        </w:rPr>
        <w:t> </w:t>
      </w:r>
      <w:r>
        <w:rPr/>
        <w:t>2023).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p>
    <w:p>
      <w:pPr>
        <w:pStyle w:val="BodyText"/>
        <w:spacing w:line="276" w:lineRule="auto" w:before="94"/>
        <w:ind w:left="340" w:right="226"/>
        <w:jc w:val="center"/>
      </w:pPr>
      <w:r>
        <w:rPr>
          <w:b/>
        </w:rPr>
        <w:t>Figure</w:t>
      </w:r>
      <w:r>
        <w:rPr>
          <w:b/>
          <w:spacing w:val="-3"/>
        </w:rPr>
        <w:t> </w:t>
      </w:r>
      <w:r>
        <w:rPr>
          <w:b/>
        </w:rPr>
        <w:t>4.72</w:t>
      </w:r>
      <w:r>
        <w:rPr>
          <w:b/>
          <w:spacing w:val="-5"/>
        </w:rPr>
        <w:t> </w:t>
      </w:r>
      <w:r>
        <w:rPr/>
        <w:t>Collapsed</w:t>
      </w:r>
      <w:r>
        <w:rPr>
          <w:spacing w:val="-3"/>
        </w:rPr>
        <w:t> </w:t>
      </w:r>
      <w:r>
        <w:rPr/>
        <w:t>mosque</w:t>
      </w:r>
      <w:r>
        <w:rPr>
          <w:spacing w:val="-3"/>
        </w:rPr>
        <w:t> </w:t>
      </w:r>
      <w:r>
        <w:rPr/>
        <w:t>in</w:t>
      </w:r>
      <w:r>
        <w:rPr>
          <w:spacing w:val="-3"/>
        </w:rPr>
        <w:t> </w:t>
      </w:r>
      <w:r>
        <w:rPr/>
        <w:t>Idlib,</w:t>
      </w:r>
      <w:r>
        <w:rPr>
          <w:spacing w:val="-4"/>
        </w:rPr>
        <w:t> </w:t>
      </w:r>
      <w:r>
        <w:rPr/>
        <w:t>Northwest</w:t>
      </w:r>
      <w:r>
        <w:rPr>
          <w:spacing w:val="-4"/>
        </w:rPr>
        <w:t> </w:t>
      </w:r>
      <w:r>
        <w:rPr/>
        <w:t>Syria</w:t>
      </w:r>
      <w:r>
        <w:rPr>
          <w:spacing w:val="-5"/>
        </w:rPr>
        <w:t> </w:t>
      </w:r>
      <w:r>
        <w:rPr/>
        <w:t>(Source:</w:t>
      </w:r>
      <w:r>
        <w:rPr>
          <w:spacing w:val="-4"/>
        </w:rPr>
        <w:t> </w:t>
      </w:r>
      <w:r>
        <w:rPr/>
        <w:t>Getty</w:t>
      </w:r>
      <w:r>
        <w:rPr>
          <w:spacing w:val="-5"/>
        </w:rPr>
        <w:t> </w:t>
      </w:r>
      <w:r>
        <w:rPr/>
        <w:t>Images</w:t>
      </w:r>
      <w:r>
        <w:rPr>
          <w:spacing w:val="-3"/>
        </w:rPr>
        <w:t> </w:t>
      </w:r>
      <w:r>
        <w:rPr/>
        <w:t>via </w:t>
      </w:r>
      <w:hyperlink r:id="rId102">
        <w:r>
          <w:rPr>
            <w:color w:val="1154CC"/>
            <w:u w:val="single" w:color="1154CC"/>
          </w:rPr>
          <w:t>Foreign</w:t>
        </w:r>
      </w:hyperlink>
      <w:r>
        <w:rPr>
          <w:color w:val="1154CC"/>
        </w:rPr>
        <w:t> </w:t>
      </w:r>
      <w:hyperlink r:id="rId102">
        <w:r>
          <w:rPr>
            <w:color w:val="1154CC"/>
            <w:u w:val="single" w:color="1154CC"/>
          </w:rPr>
          <w:t>Policy</w:t>
        </w:r>
      </w:hyperlink>
      <w:r>
        <w:rPr/>
        <w:t>, 2023). The heavy dome roof appears to have been supported on a long-span roof supported by rectangular reinforced concrete columns with inadequate reinforcement.</w:t>
      </w:r>
    </w:p>
    <w:p>
      <w:pPr>
        <w:spacing w:after="0" w:line="276" w:lineRule="auto"/>
        <w:jc w:val="center"/>
        <w:sectPr>
          <w:pgSz w:w="12240" w:h="15840"/>
          <w:pgMar w:header="0" w:footer="1712" w:top="1420" w:bottom="1980" w:left="1200" w:right="1220"/>
        </w:sectPr>
      </w:pPr>
    </w:p>
    <w:p>
      <w:pPr>
        <w:pStyle w:val="Heading3"/>
        <w:numPr>
          <w:ilvl w:val="1"/>
          <w:numId w:val="16"/>
        </w:numPr>
        <w:tabs>
          <w:tab w:pos="960" w:val="left" w:leader="none"/>
        </w:tabs>
        <w:spacing w:line="240" w:lineRule="auto" w:before="69" w:after="0"/>
        <w:ind w:left="960" w:right="0" w:hanging="720"/>
        <w:jc w:val="left"/>
      </w:pPr>
      <w:bookmarkStart w:name="_bookmark48" w:id="49"/>
      <w:bookmarkEnd w:id="49"/>
      <w:r>
        <w:rPr>
          <w:b w:val="0"/>
        </w:rPr>
      </w:r>
      <w:r>
        <w:rPr/>
        <w:t>Nonstructural</w:t>
      </w:r>
      <w:r>
        <w:rPr>
          <w:spacing w:val="-6"/>
        </w:rPr>
        <w:t> </w:t>
      </w:r>
      <w:r>
        <w:rPr/>
        <w:t>Components</w:t>
      </w:r>
      <w:r>
        <w:rPr>
          <w:spacing w:val="-6"/>
        </w:rPr>
        <w:t> </w:t>
      </w:r>
      <w:r>
        <w:rPr/>
        <w:t>and</w:t>
      </w:r>
      <w:r>
        <w:rPr>
          <w:spacing w:val="-6"/>
        </w:rPr>
        <w:t> </w:t>
      </w:r>
      <w:r>
        <w:rPr/>
        <w:t>Building</w:t>
      </w:r>
      <w:r>
        <w:rPr>
          <w:spacing w:val="-8"/>
        </w:rPr>
        <w:t> </w:t>
      </w:r>
      <w:r>
        <w:rPr>
          <w:spacing w:val="-2"/>
        </w:rPr>
        <w:t>Contents</w:t>
      </w:r>
    </w:p>
    <w:p>
      <w:pPr>
        <w:pStyle w:val="BodyText"/>
        <w:spacing w:before="141"/>
        <w:ind w:left="240" w:right="212"/>
        <w:jc w:val="both"/>
      </w:pPr>
      <w:r>
        <w:rPr/>
        <w:t>There was a varying level of structural response in this earthquake sequence from complete collapse to no damage and fully functional structures. For structures with light/no structural damage, nonstructural damage becomes important as nonstructural components and building contents can be costly to repair or replace impacting the building functionality and resulting in downtime.</w:t>
      </w:r>
      <w:r>
        <w:rPr>
          <w:spacing w:val="-16"/>
        </w:rPr>
        <w:t> </w:t>
      </w:r>
      <w:r>
        <w:rPr/>
        <w:t>In</w:t>
      </w:r>
      <w:r>
        <w:rPr>
          <w:spacing w:val="-15"/>
        </w:rPr>
        <w:t> </w:t>
      </w:r>
      <w:r>
        <w:rPr/>
        <w:t>addition,</w:t>
      </w:r>
      <w:r>
        <w:rPr>
          <w:spacing w:val="-15"/>
        </w:rPr>
        <w:t> </w:t>
      </w:r>
      <w:r>
        <w:rPr/>
        <w:t>damage</w:t>
      </w:r>
      <w:r>
        <w:rPr>
          <w:spacing w:val="-16"/>
        </w:rPr>
        <w:t> </w:t>
      </w:r>
      <w:r>
        <w:rPr/>
        <w:t>to</w:t>
      </w:r>
      <w:r>
        <w:rPr>
          <w:spacing w:val="-13"/>
        </w:rPr>
        <w:t> </w:t>
      </w:r>
      <w:r>
        <w:rPr/>
        <w:t>some</w:t>
      </w:r>
      <w:r>
        <w:rPr>
          <w:spacing w:val="-16"/>
        </w:rPr>
        <w:t> </w:t>
      </w:r>
      <w:r>
        <w:rPr/>
        <w:t>nonstructural</w:t>
      </w:r>
      <w:r>
        <w:rPr>
          <w:spacing w:val="-14"/>
        </w:rPr>
        <w:t> </w:t>
      </w:r>
      <w:r>
        <w:rPr/>
        <w:t>components</w:t>
      </w:r>
      <w:r>
        <w:rPr>
          <w:spacing w:val="-15"/>
        </w:rPr>
        <w:t> </w:t>
      </w:r>
      <w:r>
        <w:rPr/>
        <w:t>can</w:t>
      </w:r>
      <w:r>
        <w:rPr>
          <w:spacing w:val="-14"/>
        </w:rPr>
        <w:t> </w:t>
      </w:r>
      <w:r>
        <w:rPr/>
        <w:t>endanger</w:t>
      </w:r>
      <w:r>
        <w:rPr>
          <w:spacing w:val="-15"/>
        </w:rPr>
        <w:t> </w:t>
      </w:r>
      <w:r>
        <w:rPr/>
        <w:t>the</w:t>
      </w:r>
      <w:r>
        <w:rPr>
          <w:spacing w:val="-14"/>
        </w:rPr>
        <w:t> </w:t>
      </w:r>
      <w:r>
        <w:rPr/>
        <w:t>life</w:t>
      </w:r>
      <w:r>
        <w:rPr>
          <w:spacing w:val="-14"/>
        </w:rPr>
        <w:t> </w:t>
      </w:r>
      <w:r>
        <w:rPr/>
        <w:t>of</w:t>
      </w:r>
      <w:r>
        <w:rPr>
          <w:spacing w:val="-12"/>
        </w:rPr>
        <w:t> </w:t>
      </w:r>
      <w:r>
        <w:rPr/>
        <w:t>people escaping the building and prevent the first responders entering the building. For instance, as shown</w:t>
      </w:r>
      <w:r>
        <w:rPr>
          <w:spacing w:val="-16"/>
        </w:rPr>
        <w:t> </w:t>
      </w:r>
      <w:r>
        <w:rPr/>
        <w:t>in</w:t>
      </w:r>
      <w:r>
        <w:rPr>
          <w:spacing w:val="-15"/>
        </w:rPr>
        <w:t> </w:t>
      </w:r>
      <w:r>
        <w:rPr/>
        <w:t>Figures</w:t>
      </w:r>
      <w:r>
        <w:rPr>
          <w:spacing w:val="-15"/>
        </w:rPr>
        <w:t> </w:t>
      </w:r>
      <w:r>
        <w:rPr/>
        <w:t>4.52b</w:t>
      </w:r>
      <w:r>
        <w:rPr>
          <w:spacing w:val="-16"/>
        </w:rPr>
        <w:t> </w:t>
      </w:r>
      <w:r>
        <w:rPr/>
        <w:t>and</w:t>
      </w:r>
      <w:r>
        <w:rPr>
          <w:spacing w:val="-15"/>
        </w:rPr>
        <w:t> </w:t>
      </w:r>
      <w:r>
        <w:rPr/>
        <w:t>4.73,</w:t>
      </w:r>
      <w:r>
        <w:rPr>
          <w:spacing w:val="-15"/>
        </w:rPr>
        <w:t> </w:t>
      </w:r>
      <w:r>
        <w:rPr/>
        <w:t>ceiling</w:t>
      </w:r>
      <w:r>
        <w:rPr>
          <w:spacing w:val="-15"/>
        </w:rPr>
        <w:t> </w:t>
      </w:r>
      <w:r>
        <w:rPr/>
        <w:t>system</w:t>
      </w:r>
      <w:r>
        <w:rPr>
          <w:spacing w:val="-16"/>
        </w:rPr>
        <w:t> </w:t>
      </w:r>
      <w:r>
        <w:rPr/>
        <w:t>and</w:t>
      </w:r>
      <w:r>
        <w:rPr>
          <w:spacing w:val="-15"/>
        </w:rPr>
        <w:t> </w:t>
      </w:r>
      <w:r>
        <w:rPr/>
        <w:t>parapet</w:t>
      </w:r>
      <w:r>
        <w:rPr>
          <w:spacing w:val="-15"/>
        </w:rPr>
        <w:t> </w:t>
      </w:r>
      <w:r>
        <w:rPr/>
        <w:t>failure</w:t>
      </w:r>
      <w:r>
        <w:rPr>
          <w:spacing w:val="-16"/>
        </w:rPr>
        <w:t> </w:t>
      </w:r>
      <w:r>
        <w:rPr/>
        <w:t>can</w:t>
      </w:r>
      <w:r>
        <w:rPr>
          <w:spacing w:val="-15"/>
        </w:rPr>
        <w:t> </w:t>
      </w:r>
      <w:r>
        <w:rPr/>
        <w:t>be</w:t>
      </w:r>
      <w:r>
        <w:rPr>
          <w:spacing w:val="-15"/>
        </w:rPr>
        <w:t> </w:t>
      </w:r>
      <w:r>
        <w:rPr/>
        <w:t>a</w:t>
      </w:r>
      <w:r>
        <w:rPr>
          <w:spacing w:val="-15"/>
        </w:rPr>
        <w:t> </w:t>
      </w:r>
      <w:r>
        <w:rPr/>
        <w:t>falling</w:t>
      </w:r>
      <w:r>
        <w:rPr>
          <w:spacing w:val="-16"/>
        </w:rPr>
        <w:t> </w:t>
      </w:r>
      <w:r>
        <w:rPr/>
        <w:t>object</w:t>
      </w:r>
      <w:r>
        <w:rPr>
          <w:spacing w:val="-15"/>
        </w:rPr>
        <w:t> </w:t>
      </w:r>
      <w:r>
        <w:rPr/>
        <w:t>hazard, and in some cases they completely shut down the egress of the building.</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3"/>
        <w:rPr>
          <w:sz w:val="34"/>
        </w:rPr>
      </w:pPr>
    </w:p>
    <w:p>
      <w:pPr>
        <w:pStyle w:val="BodyText"/>
        <w:spacing w:line="276" w:lineRule="auto"/>
        <w:ind w:left="350" w:right="333" w:firstLine="1"/>
        <w:jc w:val="center"/>
      </w:pPr>
      <w:r>
        <w:rPr>
          <w:b/>
        </w:rPr>
        <w:t>Figure 4.73. </w:t>
      </w:r>
      <w:r>
        <w:rPr/>
        <w:t>Examples of nonstructural components (bricks and parapets), which can be a falling</w:t>
      </w:r>
      <w:r>
        <w:rPr>
          <w:spacing w:val="-3"/>
        </w:rPr>
        <w:t> </w:t>
      </w:r>
      <w:r>
        <w:rPr/>
        <w:t>hazard,</w:t>
      </w:r>
      <w:r>
        <w:rPr>
          <w:spacing w:val="-4"/>
        </w:rPr>
        <w:t> </w:t>
      </w:r>
      <w:r>
        <w:rPr/>
        <w:t>in</w:t>
      </w:r>
      <w:r>
        <w:rPr>
          <w:spacing w:val="-3"/>
        </w:rPr>
        <w:t> </w:t>
      </w:r>
      <w:r>
        <w:rPr/>
        <w:t>a</w:t>
      </w:r>
      <w:r>
        <w:rPr>
          <w:spacing w:val="-4"/>
        </w:rPr>
        <w:t> </w:t>
      </w:r>
      <w:r>
        <w:rPr/>
        <w:t>residential</w:t>
      </w:r>
      <w:r>
        <w:rPr>
          <w:spacing w:val="-3"/>
        </w:rPr>
        <w:t> </w:t>
      </w:r>
      <w:r>
        <w:rPr/>
        <w:t>building</w:t>
      </w:r>
      <w:r>
        <w:rPr>
          <w:spacing w:val="-3"/>
        </w:rPr>
        <w:t> </w:t>
      </w:r>
      <w:r>
        <w:rPr/>
        <w:t>in</w:t>
      </w:r>
      <w:r>
        <w:rPr>
          <w:spacing w:val="-3"/>
        </w:rPr>
        <w:t> </w:t>
      </w:r>
      <w:r>
        <w:rPr/>
        <w:t>Hatay,</w:t>
      </w:r>
      <w:r>
        <w:rPr>
          <w:spacing w:val="-4"/>
        </w:rPr>
        <w:t> </w:t>
      </w:r>
      <w:r>
        <w:rPr/>
        <w:t>Türkiye.</w:t>
      </w:r>
      <w:r>
        <w:rPr>
          <w:spacing w:val="-4"/>
        </w:rPr>
        <w:t> </w:t>
      </w:r>
      <w:r>
        <w:rPr/>
        <w:t>It</w:t>
      </w:r>
      <w:r>
        <w:rPr>
          <w:spacing w:val="-1"/>
        </w:rPr>
        <w:t> </w:t>
      </w:r>
      <w:r>
        <w:rPr/>
        <w:t>was</w:t>
      </w:r>
      <w:r>
        <w:rPr>
          <w:spacing w:val="-5"/>
        </w:rPr>
        <w:t> </w:t>
      </w:r>
      <w:r>
        <w:rPr/>
        <w:t>also</w:t>
      </w:r>
      <w:r>
        <w:rPr>
          <w:spacing w:val="-3"/>
        </w:rPr>
        <w:t> </w:t>
      </w:r>
      <w:r>
        <w:rPr/>
        <w:t>announced</w:t>
      </w:r>
      <w:r>
        <w:rPr>
          <w:spacing w:val="40"/>
        </w:rPr>
        <w:t> </w:t>
      </w:r>
      <w:r>
        <w:rPr/>
        <w:t>that</w:t>
      </w:r>
      <w:r>
        <w:rPr>
          <w:spacing w:val="-4"/>
        </w:rPr>
        <w:t> </w:t>
      </w:r>
      <w:r>
        <w:rPr/>
        <w:t>residents were stuck in the stairwell (Source: </w:t>
      </w:r>
      <w:hyperlink r:id="rId103">
        <w:r>
          <w:rPr>
            <w:color w:val="1154CC"/>
            <w:u w:val="single" w:color="1154CC"/>
          </w:rPr>
          <w:t>Ozgur via Twitter</w:t>
        </w:r>
      </w:hyperlink>
      <w:r>
        <w:rPr>
          <w:color w:val="1154CC"/>
        </w:rPr>
        <w:t> </w:t>
      </w:r>
      <w:r>
        <w:rPr/>
        <w:t>2023).</w:t>
      </w:r>
    </w:p>
    <w:p>
      <w:pPr>
        <w:pStyle w:val="BodyText"/>
        <w:spacing w:before="7"/>
        <w:rPr>
          <w:sz w:val="27"/>
        </w:rPr>
      </w:pPr>
    </w:p>
    <w:p>
      <w:pPr>
        <w:pStyle w:val="BodyText"/>
        <w:spacing w:before="94"/>
        <w:ind w:left="240" w:right="213"/>
        <w:jc w:val="both"/>
      </w:pPr>
      <w:r>
        <w:rPr/>
        <w:t>Figure 4.74 shows the damage to the façade of the Mersin City hospital in Mersin, Türkiye. Vertically</w:t>
      </w:r>
      <w:r>
        <w:rPr>
          <w:spacing w:val="-11"/>
        </w:rPr>
        <w:t> </w:t>
      </w:r>
      <w:r>
        <w:rPr/>
        <w:t>spanning</w:t>
      </w:r>
      <w:r>
        <w:rPr>
          <w:spacing w:val="-12"/>
        </w:rPr>
        <w:t> </w:t>
      </w:r>
      <w:r>
        <w:rPr/>
        <w:t>nonstructural</w:t>
      </w:r>
      <w:r>
        <w:rPr>
          <w:spacing w:val="-12"/>
        </w:rPr>
        <w:t> </w:t>
      </w:r>
      <w:r>
        <w:rPr/>
        <w:t>components</w:t>
      </w:r>
      <w:r>
        <w:rPr>
          <w:spacing w:val="-11"/>
        </w:rPr>
        <w:t> </w:t>
      </w:r>
      <w:r>
        <w:rPr/>
        <w:t>and</w:t>
      </w:r>
      <w:r>
        <w:rPr>
          <w:spacing w:val="-14"/>
        </w:rPr>
        <w:t> </w:t>
      </w:r>
      <w:r>
        <w:rPr/>
        <w:t>systems</w:t>
      </w:r>
      <w:r>
        <w:rPr>
          <w:spacing w:val="-11"/>
        </w:rPr>
        <w:t> </w:t>
      </w:r>
      <w:r>
        <w:rPr/>
        <w:t>such</w:t>
      </w:r>
      <w:r>
        <w:rPr>
          <w:spacing w:val="-11"/>
        </w:rPr>
        <w:t> </w:t>
      </w:r>
      <w:r>
        <w:rPr/>
        <w:t>as</w:t>
      </w:r>
      <w:r>
        <w:rPr>
          <w:spacing w:val="-13"/>
        </w:rPr>
        <w:t> </w:t>
      </w:r>
      <w:r>
        <w:rPr/>
        <w:t>façade,</w:t>
      </w:r>
      <w:r>
        <w:rPr>
          <w:spacing w:val="-12"/>
        </w:rPr>
        <w:t> </w:t>
      </w:r>
      <w:r>
        <w:rPr/>
        <w:t>curtain</w:t>
      </w:r>
      <w:r>
        <w:rPr>
          <w:spacing w:val="-11"/>
        </w:rPr>
        <w:t> </w:t>
      </w:r>
      <w:r>
        <w:rPr/>
        <w:t>walls,</w:t>
      </w:r>
      <w:r>
        <w:rPr>
          <w:spacing w:val="-10"/>
        </w:rPr>
        <w:t> </w:t>
      </w:r>
      <w:r>
        <w:rPr/>
        <w:t>and</w:t>
      </w:r>
      <w:r>
        <w:rPr>
          <w:spacing w:val="-14"/>
        </w:rPr>
        <w:t> </w:t>
      </w:r>
      <w:r>
        <w:rPr/>
        <w:t>the stair</w:t>
      </w:r>
      <w:r>
        <w:rPr>
          <w:spacing w:val="-1"/>
        </w:rPr>
        <w:t> </w:t>
      </w:r>
      <w:r>
        <w:rPr/>
        <w:t>system</w:t>
      </w:r>
      <w:r>
        <w:rPr>
          <w:spacing w:val="-1"/>
        </w:rPr>
        <w:t> </w:t>
      </w:r>
      <w:r>
        <w:rPr/>
        <w:t>are</w:t>
      </w:r>
      <w:r>
        <w:rPr>
          <w:spacing w:val="-1"/>
        </w:rPr>
        <w:t> </w:t>
      </w:r>
      <w:r>
        <w:rPr/>
        <w:t>exposed</w:t>
      </w:r>
      <w:r>
        <w:rPr>
          <w:spacing w:val="-2"/>
        </w:rPr>
        <w:t> </w:t>
      </w:r>
      <w:r>
        <w:rPr/>
        <w:t>to</w:t>
      </w:r>
      <w:r>
        <w:rPr>
          <w:spacing w:val="-2"/>
        </w:rPr>
        <w:t> </w:t>
      </w:r>
      <w:r>
        <w:rPr/>
        <w:t>multi-support excitation due</w:t>
      </w:r>
      <w:r>
        <w:rPr>
          <w:spacing w:val="-2"/>
        </w:rPr>
        <w:t> </w:t>
      </w:r>
      <w:r>
        <w:rPr/>
        <w:t>to</w:t>
      </w:r>
      <w:r>
        <w:rPr>
          <w:spacing w:val="-2"/>
        </w:rPr>
        <w:t> </w:t>
      </w:r>
      <w:r>
        <w:rPr/>
        <w:t>attachment at</w:t>
      </w:r>
      <w:r>
        <w:rPr>
          <w:spacing w:val="-1"/>
        </w:rPr>
        <w:t> </w:t>
      </w:r>
      <w:r>
        <w:rPr/>
        <w:t>multiple levels within</w:t>
      </w:r>
      <w:r>
        <w:rPr>
          <w:spacing w:val="-2"/>
        </w:rPr>
        <w:t> </w:t>
      </w:r>
      <w:r>
        <w:rPr/>
        <w:t>a building. Therefore, it is essential to design these nonstructural systems such that they are drift </w:t>
      </w:r>
      <w:r>
        <w:rPr>
          <w:spacing w:val="-2"/>
        </w:rPr>
        <w:t>compatible.</w:t>
      </w:r>
    </w:p>
    <w:p>
      <w:pPr>
        <w:spacing w:after="0"/>
        <w:jc w:val="both"/>
        <w:sectPr>
          <w:pgSz w:w="12240" w:h="15840"/>
          <w:pgMar w:header="0" w:footer="1712" w:top="14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BodyText"/>
        <w:spacing w:before="94"/>
        <w:ind w:left="248" w:right="226"/>
        <w:jc w:val="center"/>
      </w:pPr>
      <w:r>
        <w:rPr>
          <w:b/>
        </w:rPr>
        <w:t>Figure</w:t>
      </w:r>
      <w:r>
        <w:rPr>
          <w:b/>
          <w:spacing w:val="-6"/>
        </w:rPr>
        <w:t> </w:t>
      </w:r>
      <w:r>
        <w:rPr>
          <w:b/>
        </w:rPr>
        <w:t>4.74.</w:t>
      </w:r>
      <w:r>
        <w:rPr>
          <w:b/>
          <w:spacing w:val="-5"/>
        </w:rPr>
        <w:t> </w:t>
      </w:r>
      <w:r>
        <w:rPr/>
        <w:t>Damage</w:t>
      </w:r>
      <w:r>
        <w:rPr>
          <w:spacing w:val="-9"/>
        </w:rPr>
        <w:t> </w:t>
      </w:r>
      <w:r>
        <w:rPr/>
        <w:t>to</w:t>
      </w:r>
      <w:r>
        <w:rPr>
          <w:spacing w:val="-8"/>
        </w:rPr>
        <w:t> </w:t>
      </w:r>
      <w:r>
        <w:rPr/>
        <w:t>Mersin</w:t>
      </w:r>
      <w:r>
        <w:rPr>
          <w:spacing w:val="-7"/>
        </w:rPr>
        <w:t> </w:t>
      </w:r>
      <w:r>
        <w:rPr/>
        <w:t>City</w:t>
      </w:r>
      <w:r>
        <w:rPr>
          <w:spacing w:val="-6"/>
        </w:rPr>
        <w:t> </w:t>
      </w:r>
      <w:r>
        <w:rPr/>
        <w:t>Hospital,Türkiye</w:t>
      </w:r>
      <w:r>
        <w:rPr>
          <w:spacing w:val="-7"/>
        </w:rPr>
        <w:t> </w:t>
      </w:r>
      <w:r>
        <w:rPr/>
        <w:t>(Source:</w:t>
      </w:r>
      <w:r>
        <w:rPr>
          <w:spacing w:val="-4"/>
        </w:rPr>
        <w:t> </w:t>
      </w:r>
      <w:hyperlink r:id="rId104">
        <w:r>
          <w:rPr>
            <w:color w:val="1154CC"/>
            <w:spacing w:val="-2"/>
            <w:u w:val="single" w:color="1154CC"/>
          </w:rPr>
          <w:t>Twitter</w:t>
        </w:r>
      </w:hyperlink>
      <w:r>
        <w:rPr>
          <w:spacing w:val="-2"/>
        </w:rPr>
        <w:t>).</w:t>
      </w:r>
    </w:p>
    <w:p>
      <w:pPr>
        <w:pStyle w:val="BodyText"/>
        <w:spacing w:before="157"/>
        <w:ind w:left="240" w:right="213"/>
        <w:jc w:val="both"/>
      </w:pPr>
      <w:r>
        <w:rPr/>
        <w:t>Exterior and interior infill walls experienced extensive damage during the earthquake sequence. Figure 4.75 shows the typical damage of nonstructural infill walls. These types of infill walls are reported in many buildings with low to high level damage to the structural system. The building shown</w:t>
      </w:r>
      <w:r>
        <w:rPr>
          <w:spacing w:val="-1"/>
        </w:rPr>
        <w:t> </w:t>
      </w:r>
      <w:r>
        <w:rPr/>
        <w:t>in</w:t>
      </w:r>
      <w:r>
        <w:rPr>
          <w:spacing w:val="-1"/>
        </w:rPr>
        <w:t> </w:t>
      </w:r>
      <w:r>
        <w:rPr/>
        <w:t>this figure</w:t>
      </w:r>
      <w:r>
        <w:rPr>
          <w:spacing w:val="-1"/>
        </w:rPr>
        <w:t> </w:t>
      </w:r>
      <w:r>
        <w:rPr/>
        <w:t>was</w:t>
      </w:r>
      <w:r>
        <w:rPr>
          <w:spacing w:val="-3"/>
        </w:rPr>
        <w:t> </w:t>
      </w:r>
      <w:r>
        <w:rPr/>
        <w:t>carefully inspected</w:t>
      </w:r>
      <w:r>
        <w:rPr>
          <w:spacing w:val="-3"/>
        </w:rPr>
        <w:t> </w:t>
      </w:r>
      <w:r>
        <w:rPr/>
        <w:t>by a</w:t>
      </w:r>
      <w:r>
        <w:rPr>
          <w:spacing w:val="-1"/>
        </w:rPr>
        <w:t> </w:t>
      </w:r>
      <w:r>
        <w:rPr/>
        <w:t>team on</w:t>
      </w:r>
      <w:r>
        <w:rPr>
          <w:spacing w:val="-3"/>
        </w:rPr>
        <w:t> </w:t>
      </w:r>
      <w:r>
        <w:rPr/>
        <w:t>the</w:t>
      </w:r>
      <w:r>
        <w:rPr>
          <w:spacing w:val="-1"/>
        </w:rPr>
        <w:t> </w:t>
      </w:r>
      <w:r>
        <w:rPr/>
        <w:t>site, and</w:t>
      </w:r>
      <w:r>
        <w:rPr>
          <w:spacing w:val="-1"/>
        </w:rPr>
        <w:t> </w:t>
      </w:r>
      <w:r>
        <w:rPr/>
        <w:t>the</w:t>
      </w:r>
      <w:r>
        <w:rPr>
          <w:spacing w:val="-6"/>
        </w:rPr>
        <w:t> </w:t>
      </w:r>
      <w:r>
        <w:rPr/>
        <w:t>building</w:t>
      </w:r>
      <w:r>
        <w:rPr>
          <w:spacing w:val="-1"/>
        </w:rPr>
        <w:t> </w:t>
      </w:r>
      <w:r>
        <w:rPr/>
        <w:t>is reported</w:t>
      </w:r>
      <w:r>
        <w:rPr>
          <w:spacing w:val="-1"/>
        </w:rPr>
        <w:t> </w:t>
      </w:r>
      <w:r>
        <w:rPr/>
        <w:t>to have</w:t>
      </w:r>
      <w:r>
        <w:rPr>
          <w:spacing w:val="-9"/>
        </w:rPr>
        <w:t> </w:t>
      </w:r>
      <w:r>
        <w:rPr/>
        <w:t>medium</w:t>
      </w:r>
      <w:r>
        <w:rPr>
          <w:spacing w:val="-8"/>
        </w:rPr>
        <w:t> </w:t>
      </w:r>
      <w:r>
        <w:rPr/>
        <w:t>level</w:t>
      </w:r>
      <w:r>
        <w:rPr>
          <w:spacing w:val="-10"/>
        </w:rPr>
        <w:t> </w:t>
      </w:r>
      <w:r>
        <w:rPr/>
        <w:t>damage.</w:t>
      </w:r>
      <w:r>
        <w:rPr>
          <w:spacing w:val="-8"/>
        </w:rPr>
        <w:t> </w:t>
      </w:r>
      <w:r>
        <w:rPr/>
        <w:t>Proper</w:t>
      </w:r>
      <w:r>
        <w:rPr>
          <w:spacing w:val="-8"/>
        </w:rPr>
        <w:t> </w:t>
      </w:r>
      <w:r>
        <w:rPr/>
        <w:t>design</w:t>
      </w:r>
      <w:r>
        <w:rPr>
          <w:spacing w:val="-9"/>
        </w:rPr>
        <w:t> </w:t>
      </w:r>
      <w:r>
        <w:rPr/>
        <w:t>of</w:t>
      </w:r>
      <w:r>
        <w:rPr>
          <w:spacing w:val="-8"/>
        </w:rPr>
        <w:t> </w:t>
      </w:r>
      <w:r>
        <w:rPr/>
        <w:t>nonstructural</w:t>
      </w:r>
      <w:r>
        <w:rPr>
          <w:spacing w:val="-9"/>
        </w:rPr>
        <w:t> </w:t>
      </w:r>
      <w:r>
        <w:rPr/>
        <w:t>infill</w:t>
      </w:r>
      <w:r>
        <w:rPr>
          <w:spacing w:val="-10"/>
        </w:rPr>
        <w:t> </w:t>
      </w:r>
      <w:r>
        <w:rPr/>
        <w:t>walls</w:t>
      </w:r>
      <w:r>
        <w:rPr>
          <w:spacing w:val="-8"/>
        </w:rPr>
        <w:t> </w:t>
      </w:r>
      <w:r>
        <w:rPr/>
        <w:t>would</w:t>
      </w:r>
      <w:r>
        <w:rPr>
          <w:spacing w:val="-9"/>
        </w:rPr>
        <w:t> </w:t>
      </w:r>
      <w:r>
        <w:rPr/>
        <w:t>mitigate</w:t>
      </w:r>
      <w:r>
        <w:rPr>
          <w:spacing w:val="-11"/>
        </w:rPr>
        <w:t> </w:t>
      </w:r>
      <w:r>
        <w:rPr/>
        <w:t>the</w:t>
      </w:r>
      <w:r>
        <w:rPr>
          <w:spacing w:val="-9"/>
        </w:rPr>
        <w:t> </w:t>
      </w:r>
      <w:r>
        <w:rPr/>
        <w:t>damage level</w:t>
      </w:r>
      <w:r>
        <w:rPr>
          <w:spacing w:val="-16"/>
        </w:rPr>
        <w:t> </w:t>
      </w:r>
      <w:r>
        <w:rPr/>
        <w:t>to</w:t>
      </w:r>
      <w:r>
        <w:rPr>
          <w:spacing w:val="-15"/>
        </w:rPr>
        <w:t> </w:t>
      </w:r>
      <w:r>
        <w:rPr/>
        <w:t>these</w:t>
      </w:r>
      <w:r>
        <w:rPr>
          <w:spacing w:val="-15"/>
        </w:rPr>
        <w:t> </w:t>
      </w:r>
      <w:r>
        <w:rPr/>
        <w:t>drift-sensitive</w:t>
      </w:r>
      <w:r>
        <w:rPr>
          <w:spacing w:val="-16"/>
        </w:rPr>
        <w:t> </w:t>
      </w:r>
      <w:r>
        <w:rPr/>
        <w:t>nonstructural</w:t>
      </w:r>
      <w:r>
        <w:rPr>
          <w:spacing w:val="-15"/>
        </w:rPr>
        <w:t> </w:t>
      </w:r>
      <w:r>
        <w:rPr/>
        <w:t>systems.</w:t>
      </w:r>
      <w:r>
        <w:rPr>
          <w:spacing w:val="-15"/>
        </w:rPr>
        <w:t> </w:t>
      </w:r>
      <w:r>
        <w:rPr/>
        <w:t>The</w:t>
      </w:r>
      <w:r>
        <w:rPr>
          <w:spacing w:val="-15"/>
        </w:rPr>
        <w:t> </w:t>
      </w:r>
      <w:r>
        <w:rPr/>
        <w:t>structure</w:t>
      </w:r>
      <w:r>
        <w:rPr>
          <w:spacing w:val="-16"/>
        </w:rPr>
        <w:t> </w:t>
      </w:r>
      <w:r>
        <w:rPr/>
        <w:t>in</w:t>
      </w:r>
      <w:r>
        <w:rPr>
          <w:spacing w:val="-15"/>
        </w:rPr>
        <w:t> </w:t>
      </w:r>
      <w:r>
        <w:rPr/>
        <w:t>Figure</w:t>
      </w:r>
      <w:r>
        <w:rPr>
          <w:spacing w:val="-15"/>
        </w:rPr>
        <w:t> </w:t>
      </w:r>
      <w:r>
        <w:rPr/>
        <w:t>4.75</w:t>
      </w:r>
      <w:r>
        <w:rPr>
          <w:spacing w:val="-16"/>
        </w:rPr>
        <w:t> </w:t>
      </w:r>
      <w:r>
        <w:rPr/>
        <w:t>can</w:t>
      </w:r>
      <w:r>
        <w:rPr>
          <w:spacing w:val="-15"/>
        </w:rPr>
        <w:t> </w:t>
      </w:r>
      <w:r>
        <w:rPr/>
        <w:t>be</w:t>
      </w:r>
      <w:r>
        <w:rPr>
          <w:spacing w:val="-15"/>
        </w:rPr>
        <w:t> </w:t>
      </w:r>
      <w:r>
        <w:rPr/>
        <w:t>considered as a case where the infill walls provided beneficial effects to the structural response.</w:t>
      </w:r>
    </w:p>
    <w:p>
      <w:pPr>
        <w:pStyle w:val="BodyText"/>
        <w:rPr>
          <w:sz w:val="20"/>
        </w:rPr>
      </w:pPr>
    </w:p>
    <w:p>
      <w:pPr>
        <w:pStyle w:val="BodyText"/>
        <w:spacing w:before="2"/>
        <w:rPr>
          <w:sz w:val="21"/>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7"/>
        <w:gridCol w:w="5482"/>
      </w:tblGrid>
      <w:tr>
        <w:trPr>
          <w:trHeight w:val="3983" w:hRule="atLeast"/>
        </w:trPr>
        <w:tc>
          <w:tcPr>
            <w:tcW w:w="3777" w:type="dxa"/>
          </w:tcPr>
          <w:p>
            <w:pPr>
              <w:pStyle w:val="TableParagraph"/>
              <w:rPr>
                <w:rFonts w:ascii="Times New Roman"/>
                <w:sz w:val="20"/>
              </w:rPr>
            </w:pPr>
          </w:p>
        </w:tc>
        <w:tc>
          <w:tcPr>
            <w:tcW w:w="5482" w:type="dxa"/>
          </w:tcPr>
          <w:p>
            <w:pPr>
              <w:pStyle w:val="TableParagraph"/>
              <w:rPr>
                <w:rFonts w:ascii="Times New Roman"/>
                <w:sz w:val="20"/>
              </w:rPr>
            </w:pPr>
          </w:p>
        </w:tc>
      </w:tr>
      <w:tr>
        <w:trPr>
          <w:trHeight w:val="350" w:hRule="atLeast"/>
        </w:trPr>
        <w:tc>
          <w:tcPr>
            <w:tcW w:w="3777" w:type="dxa"/>
          </w:tcPr>
          <w:p>
            <w:pPr>
              <w:pStyle w:val="TableParagraph"/>
              <w:spacing w:line="233" w:lineRule="exact" w:before="97"/>
              <w:ind w:left="991"/>
              <w:rPr>
                <w:sz w:val="22"/>
              </w:rPr>
            </w:pPr>
            <w:r>
              <w:rPr>
                <w:sz w:val="22"/>
              </w:rPr>
              <w:t>(a)</w:t>
            </w:r>
            <w:r>
              <w:rPr>
                <w:spacing w:val="-4"/>
                <w:sz w:val="22"/>
              </w:rPr>
              <w:t> </w:t>
            </w:r>
            <w:r>
              <w:rPr>
                <w:sz w:val="22"/>
              </w:rPr>
              <w:t>Exterior</w:t>
            </w:r>
            <w:r>
              <w:rPr>
                <w:spacing w:val="-3"/>
                <w:sz w:val="22"/>
              </w:rPr>
              <w:t> </w:t>
            </w:r>
            <w:r>
              <w:rPr>
                <w:spacing w:val="-2"/>
                <w:sz w:val="22"/>
              </w:rPr>
              <w:t>walls.</w:t>
            </w:r>
          </w:p>
        </w:tc>
        <w:tc>
          <w:tcPr>
            <w:tcW w:w="5482" w:type="dxa"/>
          </w:tcPr>
          <w:p>
            <w:pPr>
              <w:pStyle w:val="TableParagraph"/>
              <w:spacing w:line="233" w:lineRule="exact" w:before="97"/>
              <w:ind w:left="1987"/>
              <w:rPr>
                <w:sz w:val="22"/>
              </w:rPr>
            </w:pPr>
            <w:r>
              <w:rPr>
                <w:sz w:val="22"/>
              </w:rPr>
              <w:t>(b)</w:t>
            </w:r>
            <w:r>
              <w:rPr>
                <w:spacing w:val="-7"/>
                <w:sz w:val="22"/>
              </w:rPr>
              <w:t> </w:t>
            </w:r>
            <w:r>
              <w:rPr>
                <w:sz w:val="22"/>
              </w:rPr>
              <w:t>Interior</w:t>
            </w:r>
            <w:r>
              <w:rPr>
                <w:spacing w:val="-4"/>
                <w:sz w:val="22"/>
              </w:rPr>
              <w:t> wall.</w:t>
            </w:r>
          </w:p>
        </w:tc>
      </w:tr>
    </w:tbl>
    <w:p>
      <w:pPr>
        <w:pStyle w:val="BodyText"/>
        <w:spacing w:before="101"/>
        <w:ind w:left="658"/>
      </w:pPr>
      <w:r>
        <w:rPr>
          <w:b/>
        </w:rPr>
        <w:t>Figure</w:t>
      </w:r>
      <w:r>
        <w:rPr>
          <w:b/>
          <w:spacing w:val="-9"/>
        </w:rPr>
        <w:t> </w:t>
      </w:r>
      <w:r>
        <w:rPr>
          <w:b/>
        </w:rPr>
        <w:t>4.75.</w:t>
      </w:r>
      <w:r>
        <w:rPr>
          <w:b/>
          <w:spacing w:val="-5"/>
        </w:rPr>
        <w:t> </w:t>
      </w:r>
      <w:r>
        <w:rPr/>
        <w:t>Damage</w:t>
      </w:r>
      <w:r>
        <w:rPr>
          <w:spacing w:val="-8"/>
        </w:rPr>
        <w:t> </w:t>
      </w:r>
      <w:r>
        <w:rPr/>
        <w:t>to</w:t>
      </w:r>
      <w:r>
        <w:rPr>
          <w:spacing w:val="-9"/>
        </w:rPr>
        <w:t> </w:t>
      </w:r>
      <w:r>
        <w:rPr/>
        <w:t>non-structural</w:t>
      </w:r>
      <w:r>
        <w:rPr>
          <w:spacing w:val="-7"/>
        </w:rPr>
        <w:t> </w:t>
      </w:r>
      <w:r>
        <w:rPr/>
        <w:t>infill</w:t>
      </w:r>
      <w:r>
        <w:rPr>
          <w:spacing w:val="-7"/>
        </w:rPr>
        <w:t> </w:t>
      </w:r>
      <w:r>
        <w:rPr/>
        <w:t>walls</w:t>
      </w:r>
      <w:r>
        <w:rPr>
          <w:spacing w:val="-6"/>
        </w:rPr>
        <w:t> </w:t>
      </w:r>
      <w:r>
        <w:rPr/>
        <w:t>(Source:</w:t>
      </w:r>
      <w:r>
        <w:rPr>
          <w:spacing w:val="-4"/>
        </w:rPr>
        <w:t> </w:t>
      </w:r>
      <w:r>
        <w:rPr/>
        <w:t>Demirkapu,</w:t>
      </w:r>
      <w:r>
        <w:rPr>
          <w:spacing w:val="-8"/>
        </w:rPr>
        <w:t> </w:t>
      </w:r>
      <w:r>
        <w:rPr/>
        <w:t>Local</w:t>
      </w:r>
      <w:r>
        <w:rPr>
          <w:spacing w:val="-7"/>
        </w:rPr>
        <w:t> </w:t>
      </w:r>
      <w:r>
        <w:rPr>
          <w:spacing w:val="-2"/>
        </w:rPr>
        <w:t>Assessor).</w:t>
      </w:r>
    </w:p>
    <w:p>
      <w:pPr>
        <w:spacing w:after="0"/>
        <w:sectPr>
          <w:pgSz w:w="12240" w:h="15840"/>
          <w:pgMar w:header="0" w:footer="1712" w:top="1480" w:bottom="1980" w:left="1200" w:right="1220"/>
        </w:sectPr>
      </w:pPr>
    </w:p>
    <w:p>
      <w:pPr>
        <w:pStyle w:val="BodyText"/>
        <w:spacing w:before="68"/>
        <w:ind w:left="240" w:right="218"/>
        <w:jc w:val="both"/>
      </w:pPr>
      <w:r>
        <w:rPr/>
        <w:t>Other nonstructural damage is shown in Figure 4.76 for items fallen off shelving units at a store in Gaziantep, Türkiye. Moreover, Figure 4.77 shows broken window panes (refer to the arrows) of a building in Aleppo, Syria, due to out-of-plane accelerations, which can be a falling hazard.</w:t>
      </w:r>
    </w:p>
    <w:p>
      <w:pPr>
        <w:pStyle w:val="BodyText"/>
        <w:rPr>
          <w:sz w:val="20"/>
        </w:rPr>
      </w:pPr>
    </w:p>
    <w:p>
      <w:pPr>
        <w:pStyle w:val="BodyText"/>
        <w:spacing w:before="2"/>
        <w:rPr>
          <w:sz w:val="14"/>
        </w:rPr>
      </w:pPr>
    </w:p>
    <w:tbl>
      <w:tblPr>
        <w:tblW w:w="0" w:type="auto"/>
        <w:jc w:val="left"/>
        <w:tblInd w:w="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8"/>
        <w:gridCol w:w="4663"/>
      </w:tblGrid>
      <w:tr>
        <w:trPr>
          <w:trHeight w:val="1872" w:hRule="atLeast"/>
        </w:trPr>
        <w:tc>
          <w:tcPr>
            <w:tcW w:w="4518" w:type="dxa"/>
          </w:tcPr>
          <w:p>
            <w:pPr>
              <w:pStyle w:val="TableParagraph"/>
              <w:rPr>
                <w:rFonts w:ascii="Times New Roman"/>
                <w:sz w:val="20"/>
              </w:rPr>
            </w:pPr>
          </w:p>
        </w:tc>
        <w:tc>
          <w:tcPr>
            <w:tcW w:w="4663" w:type="dxa"/>
          </w:tcPr>
          <w:p>
            <w:pPr>
              <w:pStyle w:val="TableParagraph"/>
              <w:rPr>
                <w:rFonts w:ascii="Times New Roman"/>
                <w:sz w:val="20"/>
              </w:rPr>
            </w:pPr>
          </w:p>
        </w:tc>
      </w:tr>
    </w:tbl>
    <w:p>
      <w:pPr>
        <w:pStyle w:val="BodyText"/>
        <w:spacing w:line="276" w:lineRule="auto" w:before="101"/>
        <w:ind w:left="622" w:firstLine="48"/>
      </w:pPr>
      <w:r>
        <w:rPr>
          <w:b/>
        </w:rPr>
        <w:t>Figure 4.76. </w:t>
      </w:r>
      <w:r>
        <w:rPr/>
        <w:t>Items</w:t>
      </w:r>
      <w:r>
        <w:rPr>
          <w:spacing w:val="-2"/>
        </w:rPr>
        <w:t> </w:t>
      </w:r>
      <w:r>
        <w:rPr/>
        <w:t>fallen off shelving units at a</w:t>
      </w:r>
      <w:r>
        <w:rPr>
          <w:spacing w:val="-2"/>
        </w:rPr>
        <w:t> </w:t>
      </w:r>
      <w:r>
        <w:rPr/>
        <w:t>store in</w:t>
      </w:r>
      <w:r>
        <w:rPr>
          <w:spacing w:val="-2"/>
        </w:rPr>
        <w:t> </w:t>
      </w:r>
      <w:r>
        <w:rPr/>
        <w:t>Gaziantep, Türkiye (Left: Before earthquake</w:t>
      </w:r>
      <w:r>
        <w:rPr>
          <w:spacing w:val="-5"/>
        </w:rPr>
        <w:t> </w:t>
      </w:r>
      <w:r>
        <w:rPr/>
        <w:t>sequence;</w:t>
      </w:r>
      <w:r>
        <w:rPr>
          <w:spacing w:val="-1"/>
        </w:rPr>
        <w:t> </w:t>
      </w:r>
      <w:r>
        <w:rPr/>
        <w:t>Right:</w:t>
      </w:r>
      <w:r>
        <w:rPr>
          <w:spacing w:val="-4"/>
        </w:rPr>
        <w:t> </w:t>
      </w:r>
      <w:r>
        <w:rPr/>
        <w:t>After</w:t>
      </w:r>
      <w:r>
        <w:rPr>
          <w:spacing w:val="-4"/>
        </w:rPr>
        <w:t> </w:t>
      </w:r>
      <w:r>
        <w:rPr/>
        <w:t>earthquake</w:t>
      </w:r>
      <w:r>
        <w:rPr>
          <w:spacing w:val="-5"/>
        </w:rPr>
        <w:t> </w:t>
      </w:r>
      <w:r>
        <w:rPr/>
        <w:t>sequence)</w:t>
      </w:r>
      <w:r>
        <w:rPr>
          <w:spacing w:val="-4"/>
        </w:rPr>
        <w:t> </w:t>
      </w:r>
      <w:r>
        <w:rPr/>
        <w:t>(Extracted</w:t>
      </w:r>
      <w:r>
        <w:rPr>
          <w:spacing w:val="-7"/>
        </w:rPr>
        <w:t> </w:t>
      </w:r>
      <w:r>
        <w:rPr/>
        <w:t>from</w:t>
      </w:r>
      <w:r>
        <w:rPr>
          <w:spacing w:val="-3"/>
        </w:rPr>
        <w:t> </w:t>
      </w:r>
      <w:hyperlink r:id="rId105">
        <w:r>
          <w:rPr>
            <w:color w:val="1154CC"/>
            <w:u w:val="single" w:color="1154CC"/>
          </w:rPr>
          <w:t>Twitter</w:t>
        </w:r>
      </w:hyperlink>
      <w:r>
        <w:rPr>
          <w:color w:val="1154CC"/>
          <w:spacing w:val="-4"/>
          <w:u w:val="single" w:color="1154CC"/>
        </w:rPr>
        <w:t> </w:t>
      </w:r>
      <w:r>
        <w:rPr/>
        <w:t>video).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p>
    <w:p>
      <w:pPr>
        <w:pStyle w:val="BodyText"/>
        <w:spacing w:line="278" w:lineRule="auto"/>
        <w:ind w:left="4217" w:hanging="3805"/>
      </w:pPr>
      <w:r>
        <w:rPr>
          <w:b/>
        </w:rPr>
        <w:t>Figure</w:t>
      </w:r>
      <w:r>
        <w:rPr>
          <w:b/>
          <w:spacing w:val="-4"/>
        </w:rPr>
        <w:t> </w:t>
      </w:r>
      <w:r>
        <w:rPr>
          <w:b/>
        </w:rPr>
        <w:t>4.77.</w:t>
      </w:r>
      <w:r>
        <w:rPr>
          <w:b/>
          <w:spacing w:val="-2"/>
        </w:rPr>
        <w:t> </w:t>
      </w:r>
      <w:r>
        <w:rPr/>
        <w:t>Broken</w:t>
      </w:r>
      <w:r>
        <w:rPr>
          <w:spacing w:val="-4"/>
        </w:rPr>
        <w:t> </w:t>
      </w:r>
      <w:r>
        <w:rPr/>
        <w:t>window</w:t>
      </w:r>
      <w:r>
        <w:rPr>
          <w:spacing w:val="-4"/>
        </w:rPr>
        <w:t> </w:t>
      </w:r>
      <w:r>
        <w:rPr/>
        <w:t>panes,</w:t>
      </w:r>
      <w:r>
        <w:rPr>
          <w:spacing w:val="-5"/>
        </w:rPr>
        <w:t> </w:t>
      </w:r>
      <w:r>
        <w:rPr/>
        <w:t>Aleppo,</w:t>
      </w:r>
      <w:r>
        <w:rPr>
          <w:spacing w:val="-2"/>
        </w:rPr>
        <w:t> </w:t>
      </w:r>
      <w:r>
        <w:rPr/>
        <w:t>Syria</w:t>
      </w:r>
      <w:r>
        <w:rPr>
          <w:spacing w:val="-4"/>
        </w:rPr>
        <w:t> </w:t>
      </w:r>
      <w:r>
        <w:rPr/>
        <w:t>(Source:</w:t>
      </w:r>
      <w:r>
        <w:rPr>
          <w:spacing w:val="-2"/>
        </w:rPr>
        <w:t> </w:t>
      </w:r>
      <w:hyperlink r:id="rId106">
        <w:r>
          <w:rPr>
            <w:color w:val="1154CC"/>
            <w:u w:val="single" w:color="1154CC"/>
          </w:rPr>
          <w:t>LOUAI</w:t>
        </w:r>
        <w:r>
          <w:rPr>
            <w:color w:val="1154CC"/>
            <w:spacing w:val="-2"/>
            <w:u w:val="single" w:color="1154CC"/>
          </w:rPr>
          <w:t> </w:t>
        </w:r>
        <w:r>
          <w:rPr>
            <w:color w:val="1154CC"/>
            <w:u w:val="single" w:color="1154CC"/>
          </w:rPr>
          <w:t>BESHARA/AFP</w:t>
        </w:r>
        <w:r>
          <w:rPr>
            <w:color w:val="1154CC"/>
            <w:spacing w:val="-5"/>
            <w:u w:val="single" w:color="1154CC"/>
          </w:rPr>
          <w:t> </w:t>
        </w:r>
        <w:r>
          <w:rPr>
            <w:color w:val="1154CC"/>
            <w:u w:val="single" w:color="1154CC"/>
          </w:rPr>
          <w:t>via</w:t>
        </w:r>
        <w:r>
          <w:rPr>
            <w:color w:val="1154CC"/>
            <w:spacing w:val="-4"/>
            <w:u w:val="single" w:color="1154CC"/>
          </w:rPr>
          <w:t> </w:t>
        </w:r>
        <w:r>
          <w:rPr>
            <w:color w:val="1154CC"/>
            <w:u w:val="single" w:color="1154CC"/>
          </w:rPr>
          <w:t>Getty</w:t>
        </w:r>
      </w:hyperlink>
      <w:r>
        <w:rPr>
          <w:color w:val="1154CC"/>
        </w:rPr>
        <w:t> </w:t>
      </w:r>
      <w:hyperlink r:id="rId106">
        <w:r>
          <w:rPr>
            <w:color w:val="1154CC"/>
            <w:u w:val="single" w:color="1154CC"/>
          </w:rPr>
          <w:t>Images</w:t>
        </w:r>
      </w:hyperlink>
      <w:r>
        <w:rPr>
          <w:color w:val="1154CC"/>
        </w:rPr>
        <w:t> </w:t>
      </w:r>
      <w:r>
        <w:rPr/>
        <w:t>2023).</w:t>
      </w:r>
    </w:p>
    <w:p>
      <w:pPr>
        <w:pStyle w:val="BodyText"/>
        <w:spacing w:before="11"/>
        <w:rPr>
          <w:sz w:val="16"/>
        </w:rPr>
      </w:pPr>
    </w:p>
    <w:p>
      <w:pPr>
        <w:pStyle w:val="Heading3"/>
        <w:numPr>
          <w:ilvl w:val="1"/>
          <w:numId w:val="16"/>
        </w:numPr>
        <w:tabs>
          <w:tab w:pos="960" w:val="left" w:leader="none"/>
        </w:tabs>
        <w:spacing w:line="240" w:lineRule="auto" w:before="92" w:after="0"/>
        <w:ind w:left="960" w:right="0" w:hanging="720"/>
        <w:jc w:val="left"/>
      </w:pPr>
      <w:bookmarkStart w:name="_bookmark49" w:id="50"/>
      <w:bookmarkEnd w:id="50"/>
      <w:r>
        <w:rPr>
          <w:b w:val="0"/>
        </w:rPr>
      </w:r>
      <w:r>
        <w:rPr>
          <w:spacing w:val="-2"/>
        </w:rPr>
        <w:t>Stairwells</w:t>
      </w:r>
    </w:p>
    <w:p>
      <w:pPr>
        <w:pStyle w:val="BodyText"/>
        <w:spacing w:before="140"/>
        <w:ind w:left="240" w:right="216"/>
        <w:jc w:val="both"/>
      </w:pPr>
      <w:r>
        <w:rPr/>
        <w:t>Stairs</w:t>
      </w:r>
      <w:r>
        <w:rPr>
          <w:spacing w:val="-9"/>
        </w:rPr>
        <w:t> </w:t>
      </w:r>
      <w:r>
        <w:rPr/>
        <w:t>are</w:t>
      </w:r>
      <w:r>
        <w:rPr>
          <w:spacing w:val="-12"/>
        </w:rPr>
        <w:t> </w:t>
      </w:r>
      <w:r>
        <w:rPr/>
        <w:t>the</w:t>
      </w:r>
      <w:r>
        <w:rPr>
          <w:spacing w:val="-10"/>
        </w:rPr>
        <w:t> </w:t>
      </w:r>
      <w:r>
        <w:rPr/>
        <w:t>primary</w:t>
      </w:r>
      <w:r>
        <w:rPr>
          <w:spacing w:val="-12"/>
        </w:rPr>
        <w:t> </w:t>
      </w:r>
      <w:r>
        <w:rPr/>
        <w:t>means</w:t>
      </w:r>
      <w:r>
        <w:rPr>
          <w:spacing w:val="-9"/>
        </w:rPr>
        <w:t> </w:t>
      </w:r>
      <w:r>
        <w:rPr/>
        <w:t>of</w:t>
      </w:r>
      <w:r>
        <w:rPr>
          <w:spacing w:val="-11"/>
        </w:rPr>
        <w:t> </w:t>
      </w:r>
      <w:r>
        <w:rPr/>
        <w:t>ingress</w:t>
      </w:r>
      <w:r>
        <w:rPr>
          <w:spacing w:val="-12"/>
        </w:rPr>
        <w:t> </w:t>
      </w:r>
      <w:r>
        <w:rPr/>
        <w:t>and</w:t>
      </w:r>
      <w:r>
        <w:rPr>
          <w:spacing w:val="-12"/>
        </w:rPr>
        <w:t> </w:t>
      </w:r>
      <w:r>
        <w:rPr/>
        <w:t>egress</w:t>
      </w:r>
      <w:r>
        <w:rPr>
          <w:spacing w:val="-9"/>
        </w:rPr>
        <w:t> </w:t>
      </w:r>
      <w:r>
        <w:rPr/>
        <w:t>for</w:t>
      </w:r>
      <w:r>
        <w:rPr>
          <w:spacing w:val="-9"/>
        </w:rPr>
        <w:t> </w:t>
      </w:r>
      <w:r>
        <w:rPr/>
        <w:t>a</w:t>
      </w:r>
      <w:r>
        <w:rPr>
          <w:spacing w:val="-12"/>
        </w:rPr>
        <w:t> </w:t>
      </w:r>
      <w:r>
        <w:rPr/>
        <w:t>building</w:t>
      </w:r>
      <w:r>
        <w:rPr>
          <w:spacing w:val="-10"/>
        </w:rPr>
        <w:t> </w:t>
      </w:r>
      <w:r>
        <w:rPr/>
        <w:t>during</w:t>
      </w:r>
      <w:r>
        <w:rPr>
          <w:spacing w:val="-10"/>
        </w:rPr>
        <w:t> </w:t>
      </w:r>
      <w:r>
        <w:rPr/>
        <w:t>and</w:t>
      </w:r>
      <w:r>
        <w:rPr>
          <w:spacing w:val="-10"/>
        </w:rPr>
        <w:t> </w:t>
      </w:r>
      <w:r>
        <w:rPr/>
        <w:t>after</w:t>
      </w:r>
      <w:r>
        <w:rPr>
          <w:spacing w:val="-11"/>
        </w:rPr>
        <w:t> </w:t>
      </w:r>
      <w:r>
        <w:rPr/>
        <w:t>extreme</w:t>
      </w:r>
      <w:r>
        <w:rPr>
          <w:spacing w:val="-10"/>
        </w:rPr>
        <w:t> </w:t>
      </w:r>
      <w:r>
        <w:rPr/>
        <w:t>events like earthquakes. Significant damage to the stair systems have been reported in previous earthquakes such as the 2008 Wenchuan Earthquake (Li and Mosalam 2013) and 2011 Christchurch earthquake (Bull 2011). During the Mw 7.8 and Mw 7.5 earthquake sequence in Türkiye,</w:t>
      </w:r>
      <w:r>
        <w:rPr>
          <w:spacing w:val="-2"/>
        </w:rPr>
        <w:t> </w:t>
      </w:r>
      <w:r>
        <w:rPr/>
        <w:t>damage</w:t>
      </w:r>
      <w:r>
        <w:rPr>
          <w:spacing w:val="-5"/>
        </w:rPr>
        <w:t> </w:t>
      </w:r>
      <w:r>
        <w:rPr/>
        <w:t>to stairwells and stairwell</w:t>
      </w:r>
      <w:r>
        <w:rPr>
          <w:spacing w:val="-1"/>
        </w:rPr>
        <w:t> </w:t>
      </w:r>
      <w:r>
        <w:rPr/>
        <w:t>collapse were</w:t>
      </w:r>
      <w:r>
        <w:rPr>
          <w:spacing w:val="-2"/>
        </w:rPr>
        <w:t> </w:t>
      </w:r>
      <w:r>
        <w:rPr/>
        <w:t>reported. As</w:t>
      </w:r>
      <w:r>
        <w:rPr>
          <w:spacing w:val="-3"/>
        </w:rPr>
        <w:t> </w:t>
      </w:r>
      <w:r>
        <w:rPr/>
        <w:t>shown in Figure</w:t>
      </w:r>
      <w:r>
        <w:rPr>
          <w:spacing w:val="-3"/>
        </w:rPr>
        <w:t> </w:t>
      </w:r>
      <w:r>
        <w:rPr/>
        <w:t>4.78,</w:t>
      </w:r>
      <w:r>
        <w:rPr>
          <w:spacing w:val="-1"/>
        </w:rPr>
        <w:t> </w:t>
      </w:r>
      <w:r>
        <w:rPr/>
        <w:t>the</w:t>
      </w:r>
    </w:p>
    <w:p>
      <w:pPr>
        <w:spacing w:after="0"/>
        <w:jc w:val="both"/>
        <w:sectPr>
          <w:pgSz w:w="12240" w:h="15840"/>
          <w:pgMar w:header="0" w:footer="1712" w:top="1420" w:bottom="1980" w:left="1200" w:right="1220"/>
        </w:sectPr>
      </w:pPr>
    </w:p>
    <w:p>
      <w:pPr>
        <w:pStyle w:val="BodyText"/>
        <w:spacing w:before="68"/>
        <w:ind w:left="240" w:right="218"/>
        <w:jc w:val="both"/>
      </w:pPr>
      <w:r>
        <w:rPr/>
        <w:t>residential building received significant damage, but the building did not collapse. However, the residents of these buildings were not able to evacuate the building due to the collapse of stairwells. Therefore, the functionality and serviceability of these buildings were compromised, and the life of the residents were endangered.</w:t>
      </w:r>
    </w:p>
    <w:p>
      <w:pPr>
        <w:pStyle w:val="BodyText"/>
        <w:rPr>
          <w:sz w:val="20"/>
        </w:rPr>
      </w:pPr>
    </w:p>
    <w:p>
      <w:pPr>
        <w:pStyle w:val="BodyText"/>
        <w:spacing w:before="1"/>
        <w:rPr>
          <w:sz w:val="14"/>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3"/>
        <w:gridCol w:w="5576"/>
      </w:tblGrid>
      <w:tr>
        <w:trPr>
          <w:trHeight w:val="4422" w:hRule="atLeast"/>
        </w:trPr>
        <w:tc>
          <w:tcPr>
            <w:tcW w:w="3783" w:type="dxa"/>
          </w:tcPr>
          <w:p>
            <w:pPr>
              <w:pStyle w:val="TableParagraph"/>
              <w:rPr>
                <w:rFonts w:ascii="Times New Roman"/>
                <w:sz w:val="20"/>
              </w:rPr>
            </w:pPr>
          </w:p>
        </w:tc>
        <w:tc>
          <w:tcPr>
            <w:tcW w:w="5576" w:type="dxa"/>
          </w:tcPr>
          <w:p>
            <w:pPr>
              <w:pStyle w:val="TableParagraph"/>
              <w:rPr>
                <w:rFonts w:ascii="Times New Roman"/>
                <w:sz w:val="20"/>
              </w:rPr>
            </w:pPr>
          </w:p>
        </w:tc>
      </w:tr>
      <w:tr>
        <w:trPr>
          <w:trHeight w:val="857" w:hRule="atLeast"/>
        </w:trPr>
        <w:tc>
          <w:tcPr>
            <w:tcW w:w="3783" w:type="dxa"/>
          </w:tcPr>
          <w:p>
            <w:pPr>
              <w:pStyle w:val="TableParagraph"/>
              <w:spacing w:before="98"/>
              <w:ind w:left="202"/>
              <w:rPr>
                <w:sz w:val="22"/>
              </w:rPr>
            </w:pPr>
            <w:r>
              <w:rPr>
                <w:sz w:val="22"/>
              </w:rPr>
              <w:t>(a)</w:t>
            </w:r>
            <w:r>
              <w:rPr>
                <w:spacing w:val="-6"/>
                <w:sz w:val="22"/>
              </w:rPr>
              <w:t> </w:t>
            </w:r>
            <w:r>
              <w:rPr>
                <w:sz w:val="22"/>
              </w:rPr>
              <w:t>Residents</w:t>
            </w:r>
            <w:r>
              <w:rPr>
                <w:spacing w:val="-5"/>
                <w:sz w:val="22"/>
              </w:rPr>
              <w:t> </w:t>
            </w:r>
            <w:r>
              <w:rPr>
                <w:sz w:val="22"/>
              </w:rPr>
              <w:t>had</w:t>
            </w:r>
            <w:r>
              <w:rPr>
                <w:spacing w:val="-7"/>
                <w:sz w:val="22"/>
              </w:rPr>
              <w:t> </w:t>
            </w:r>
            <w:r>
              <w:rPr>
                <w:sz w:val="22"/>
              </w:rPr>
              <w:t>difficulty</w:t>
            </w:r>
            <w:r>
              <w:rPr>
                <w:spacing w:val="-5"/>
                <w:sz w:val="22"/>
              </w:rPr>
              <w:t> </w:t>
            </w:r>
            <w:r>
              <w:rPr>
                <w:spacing w:val="-2"/>
                <w:sz w:val="22"/>
              </w:rPr>
              <w:t>exiting</w:t>
            </w:r>
          </w:p>
          <w:p>
            <w:pPr>
              <w:pStyle w:val="TableParagraph"/>
              <w:spacing w:line="252" w:lineRule="exact"/>
              <w:ind w:left="68" w:firstLine="19"/>
              <w:rPr>
                <w:sz w:val="22"/>
              </w:rPr>
            </w:pPr>
            <w:r>
              <w:rPr>
                <w:sz w:val="22"/>
              </w:rPr>
              <w:t>the</w:t>
            </w:r>
            <w:r>
              <w:rPr>
                <w:spacing w:val="-3"/>
                <w:sz w:val="22"/>
              </w:rPr>
              <w:t> </w:t>
            </w:r>
            <w:r>
              <w:rPr>
                <w:sz w:val="22"/>
              </w:rPr>
              <w:t>building</w:t>
            </w:r>
            <w:r>
              <w:rPr>
                <w:spacing w:val="-3"/>
                <w:sz w:val="22"/>
              </w:rPr>
              <w:t> </w:t>
            </w:r>
            <w:r>
              <w:rPr>
                <w:sz w:val="22"/>
              </w:rPr>
              <w:t>due</w:t>
            </w:r>
            <w:r>
              <w:rPr>
                <w:spacing w:val="-5"/>
                <w:sz w:val="22"/>
              </w:rPr>
              <w:t> </w:t>
            </w:r>
            <w:r>
              <w:rPr>
                <w:sz w:val="22"/>
              </w:rPr>
              <w:t>to</w:t>
            </w:r>
            <w:r>
              <w:rPr>
                <w:spacing w:val="-3"/>
                <w:sz w:val="22"/>
              </w:rPr>
              <w:t> </w:t>
            </w:r>
            <w:r>
              <w:rPr>
                <w:sz w:val="22"/>
              </w:rPr>
              <w:t>stairwell</w:t>
            </w:r>
            <w:r>
              <w:rPr>
                <w:spacing w:val="-3"/>
                <w:sz w:val="22"/>
              </w:rPr>
              <w:t> </w:t>
            </w:r>
            <w:r>
              <w:rPr>
                <w:sz w:val="22"/>
              </w:rPr>
              <w:t>collapse (Source:</w:t>
            </w:r>
            <w:r>
              <w:rPr>
                <w:spacing w:val="-4"/>
                <w:sz w:val="22"/>
              </w:rPr>
              <w:t> </w:t>
            </w:r>
            <w:hyperlink r:id="rId107">
              <w:r>
                <w:rPr>
                  <w:color w:val="1154CC"/>
                  <w:sz w:val="22"/>
                  <w:u w:val="single" w:color="1154CC"/>
                </w:rPr>
                <w:t>Tommy</w:t>
              </w:r>
              <w:r>
                <w:rPr>
                  <w:color w:val="1154CC"/>
                  <w:spacing w:val="-5"/>
                  <w:sz w:val="22"/>
                  <w:u w:val="single" w:color="1154CC"/>
                </w:rPr>
                <w:t> </w:t>
              </w:r>
              <w:r>
                <w:rPr>
                  <w:color w:val="1154CC"/>
                  <w:sz w:val="22"/>
                  <w:u w:val="single" w:color="1154CC"/>
                </w:rPr>
                <w:t>Shelby</w:t>
              </w:r>
              <w:r>
                <w:rPr>
                  <w:color w:val="1154CC"/>
                  <w:spacing w:val="-7"/>
                  <w:sz w:val="22"/>
                  <w:u w:val="single" w:color="1154CC"/>
                </w:rPr>
                <w:t> </w:t>
              </w:r>
              <w:r>
                <w:rPr>
                  <w:color w:val="1154CC"/>
                  <w:sz w:val="22"/>
                  <w:u w:val="single" w:color="1154CC"/>
                </w:rPr>
                <w:t>via</w:t>
              </w:r>
              <w:r>
                <w:rPr>
                  <w:color w:val="1154CC"/>
                  <w:spacing w:val="-5"/>
                  <w:sz w:val="22"/>
                  <w:u w:val="single" w:color="1154CC"/>
                </w:rPr>
                <w:t> </w:t>
              </w:r>
              <w:r>
                <w:rPr>
                  <w:color w:val="1154CC"/>
                  <w:spacing w:val="-2"/>
                  <w:sz w:val="22"/>
                  <w:u w:val="single" w:color="1154CC"/>
                </w:rPr>
                <w:t>Twitter</w:t>
              </w:r>
            </w:hyperlink>
            <w:r>
              <w:rPr>
                <w:spacing w:val="-2"/>
                <w:sz w:val="22"/>
              </w:rPr>
              <w:t>).</w:t>
            </w:r>
          </w:p>
        </w:tc>
        <w:tc>
          <w:tcPr>
            <w:tcW w:w="5576" w:type="dxa"/>
          </w:tcPr>
          <w:p>
            <w:pPr>
              <w:pStyle w:val="TableParagraph"/>
              <w:spacing w:before="98"/>
              <w:ind w:left="108" w:firstLine="16"/>
              <w:rPr>
                <w:sz w:val="22"/>
              </w:rPr>
            </w:pPr>
            <w:r>
              <w:rPr>
                <w:sz w:val="22"/>
              </w:rPr>
              <w:t>(b) Residents</w:t>
            </w:r>
            <w:r>
              <w:rPr>
                <w:spacing w:val="-3"/>
                <w:sz w:val="22"/>
              </w:rPr>
              <w:t> </w:t>
            </w:r>
            <w:r>
              <w:rPr>
                <w:sz w:val="22"/>
              </w:rPr>
              <w:t>sought</w:t>
            </w:r>
            <w:r>
              <w:rPr>
                <w:spacing w:val="-2"/>
                <w:sz w:val="22"/>
              </w:rPr>
              <w:t> </w:t>
            </w:r>
            <w:r>
              <w:rPr>
                <w:sz w:val="22"/>
              </w:rPr>
              <w:t>help</w:t>
            </w:r>
            <w:r>
              <w:rPr>
                <w:spacing w:val="-1"/>
                <w:sz w:val="22"/>
              </w:rPr>
              <w:t> </w:t>
            </w:r>
            <w:r>
              <w:rPr>
                <w:sz w:val="22"/>
              </w:rPr>
              <w:t>from</w:t>
            </w:r>
            <w:r>
              <w:rPr>
                <w:spacing w:val="-2"/>
                <w:sz w:val="22"/>
              </w:rPr>
              <w:t> </w:t>
            </w:r>
            <w:r>
              <w:rPr>
                <w:sz w:val="22"/>
              </w:rPr>
              <w:t>a</w:t>
            </w:r>
            <w:r>
              <w:rPr>
                <w:spacing w:val="-3"/>
                <w:sz w:val="22"/>
              </w:rPr>
              <w:t> </w:t>
            </w:r>
            <w:r>
              <w:rPr>
                <w:sz w:val="22"/>
              </w:rPr>
              <w:t>rescue</w:t>
            </w:r>
            <w:r>
              <w:rPr>
                <w:spacing w:val="-3"/>
                <w:sz w:val="22"/>
              </w:rPr>
              <w:t> </w:t>
            </w:r>
            <w:r>
              <w:rPr>
                <w:sz w:val="22"/>
              </w:rPr>
              <w:t>team as</w:t>
            </w:r>
            <w:r>
              <w:rPr>
                <w:spacing w:val="-3"/>
                <w:sz w:val="22"/>
              </w:rPr>
              <w:t> </w:t>
            </w:r>
            <w:r>
              <w:rPr>
                <w:sz w:val="22"/>
              </w:rPr>
              <w:t>they were</w:t>
            </w:r>
            <w:r>
              <w:rPr>
                <w:spacing w:val="-4"/>
                <w:sz w:val="22"/>
              </w:rPr>
              <w:t> </w:t>
            </w:r>
            <w:r>
              <w:rPr>
                <w:sz w:val="22"/>
              </w:rPr>
              <w:t>stuck</w:t>
            </w:r>
            <w:r>
              <w:rPr>
                <w:spacing w:val="-4"/>
                <w:sz w:val="22"/>
              </w:rPr>
              <w:t> </w:t>
            </w:r>
            <w:r>
              <w:rPr>
                <w:sz w:val="22"/>
              </w:rPr>
              <w:t>inside</w:t>
            </w:r>
            <w:r>
              <w:rPr>
                <w:spacing w:val="-6"/>
                <w:sz w:val="22"/>
              </w:rPr>
              <w:t> </w:t>
            </w:r>
            <w:r>
              <w:rPr>
                <w:sz w:val="22"/>
              </w:rPr>
              <w:t>the</w:t>
            </w:r>
            <w:r>
              <w:rPr>
                <w:spacing w:val="-6"/>
                <w:sz w:val="22"/>
              </w:rPr>
              <w:t> </w:t>
            </w:r>
            <w:r>
              <w:rPr>
                <w:sz w:val="22"/>
              </w:rPr>
              <w:t>building</w:t>
            </w:r>
            <w:r>
              <w:rPr>
                <w:spacing w:val="-4"/>
                <w:sz w:val="22"/>
              </w:rPr>
              <w:t> </w:t>
            </w:r>
            <w:r>
              <w:rPr>
                <w:sz w:val="22"/>
              </w:rPr>
              <w:t>due</w:t>
            </w:r>
            <w:r>
              <w:rPr>
                <w:spacing w:val="-4"/>
                <w:sz w:val="22"/>
              </w:rPr>
              <w:t> </w:t>
            </w:r>
            <w:r>
              <w:rPr>
                <w:sz w:val="22"/>
              </w:rPr>
              <w:t>to</w:t>
            </w:r>
            <w:r>
              <w:rPr>
                <w:spacing w:val="-6"/>
                <w:sz w:val="22"/>
              </w:rPr>
              <w:t> </w:t>
            </w:r>
            <w:r>
              <w:rPr>
                <w:sz w:val="22"/>
              </w:rPr>
              <w:t>stairwell</w:t>
            </w:r>
            <w:r>
              <w:rPr>
                <w:spacing w:val="-4"/>
                <w:sz w:val="22"/>
              </w:rPr>
              <w:t> </w:t>
            </w:r>
            <w:r>
              <w:rPr>
                <w:spacing w:val="-2"/>
                <w:sz w:val="22"/>
              </w:rPr>
              <w:t>collapse</w:t>
            </w:r>
          </w:p>
          <w:p>
            <w:pPr>
              <w:pStyle w:val="TableParagraph"/>
              <w:spacing w:line="233" w:lineRule="exact"/>
              <w:ind w:left="788"/>
              <w:rPr>
                <w:sz w:val="22"/>
              </w:rPr>
            </w:pPr>
            <w:r>
              <w:rPr>
                <w:sz w:val="22"/>
              </w:rPr>
              <w:t>(Source:</w:t>
            </w:r>
            <w:r>
              <w:rPr>
                <w:spacing w:val="-6"/>
                <w:sz w:val="22"/>
              </w:rPr>
              <w:t> </w:t>
            </w:r>
            <w:r>
              <w:rPr>
                <w:sz w:val="22"/>
              </w:rPr>
              <w:t>Husamettin</w:t>
            </w:r>
            <w:r>
              <w:rPr>
                <w:spacing w:val="-6"/>
                <w:sz w:val="22"/>
              </w:rPr>
              <w:t> </w:t>
            </w:r>
            <w:r>
              <w:rPr>
                <w:sz w:val="22"/>
              </w:rPr>
              <w:t>Dogan</w:t>
            </w:r>
            <w:r>
              <w:rPr>
                <w:spacing w:val="-7"/>
                <w:sz w:val="22"/>
              </w:rPr>
              <w:t> </w:t>
            </w:r>
            <w:r>
              <w:rPr>
                <w:sz w:val="22"/>
              </w:rPr>
              <w:t>via</w:t>
            </w:r>
            <w:r>
              <w:rPr>
                <w:spacing w:val="-5"/>
                <w:sz w:val="22"/>
              </w:rPr>
              <w:t> </w:t>
            </w:r>
            <w:hyperlink r:id="rId108">
              <w:r>
                <w:rPr>
                  <w:color w:val="1154CC"/>
                  <w:spacing w:val="-2"/>
                  <w:sz w:val="22"/>
                  <w:u w:val="single" w:color="1154CC"/>
                </w:rPr>
                <w:t>Twitter</w:t>
              </w:r>
            </w:hyperlink>
            <w:r>
              <w:rPr>
                <w:spacing w:val="-2"/>
                <w:sz w:val="22"/>
              </w:rPr>
              <w:t>).</w:t>
            </w:r>
          </w:p>
        </w:tc>
      </w:tr>
    </w:tbl>
    <w:p>
      <w:pPr>
        <w:pStyle w:val="BodyText"/>
        <w:spacing w:line="276" w:lineRule="auto" w:before="100"/>
        <w:ind w:left="4530" w:right="425" w:hanging="4089"/>
        <w:jc w:val="both"/>
      </w:pPr>
      <w:r>
        <w:rPr>
          <w:b/>
        </w:rPr>
        <w:t>Figure</w:t>
      </w:r>
      <w:r>
        <w:rPr>
          <w:b/>
          <w:spacing w:val="-3"/>
        </w:rPr>
        <w:t> </w:t>
      </w:r>
      <w:r>
        <w:rPr>
          <w:b/>
        </w:rPr>
        <w:t>4.78.</w:t>
      </w:r>
      <w:r>
        <w:rPr>
          <w:b/>
          <w:spacing w:val="-1"/>
        </w:rPr>
        <w:t> </w:t>
      </w:r>
      <w:r>
        <w:rPr/>
        <w:t>Damage</w:t>
      </w:r>
      <w:r>
        <w:rPr>
          <w:spacing w:val="-5"/>
        </w:rPr>
        <w:t> </w:t>
      </w:r>
      <w:r>
        <w:rPr/>
        <w:t>to</w:t>
      </w:r>
      <w:r>
        <w:rPr>
          <w:spacing w:val="-5"/>
        </w:rPr>
        <w:t> </w:t>
      </w:r>
      <w:r>
        <w:rPr/>
        <w:t>structural</w:t>
      </w:r>
      <w:r>
        <w:rPr>
          <w:spacing w:val="-6"/>
        </w:rPr>
        <w:t> </w:t>
      </w:r>
      <w:r>
        <w:rPr/>
        <w:t>and</w:t>
      </w:r>
      <w:r>
        <w:rPr>
          <w:spacing w:val="-3"/>
        </w:rPr>
        <w:t> </w:t>
      </w:r>
      <w:r>
        <w:rPr/>
        <w:t>nonstructural</w:t>
      </w:r>
      <w:r>
        <w:rPr>
          <w:spacing w:val="-4"/>
        </w:rPr>
        <w:t> </w:t>
      </w:r>
      <w:r>
        <w:rPr/>
        <w:t>systems</w:t>
      </w:r>
      <w:r>
        <w:rPr>
          <w:spacing w:val="-4"/>
        </w:rPr>
        <w:t> </w:t>
      </w:r>
      <w:r>
        <w:rPr/>
        <w:t>of</w:t>
      </w:r>
      <w:r>
        <w:rPr>
          <w:spacing w:val="-4"/>
        </w:rPr>
        <w:t> </w:t>
      </w:r>
      <w:r>
        <w:rPr/>
        <w:t>residential</w:t>
      </w:r>
      <w:r>
        <w:rPr>
          <w:spacing w:val="-3"/>
        </w:rPr>
        <w:t> </w:t>
      </w:r>
      <w:r>
        <w:rPr/>
        <w:t>buildings,</w:t>
      </w:r>
      <w:r>
        <w:rPr>
          <w:spacing w:val="-1"/>
        </w:rPr>
        <w:t> </w:t>
      </w:r>
      <w:r>
        <w:rPr/>
        <w:t>Hatay, </w:t>
      </w:r>
      <w:r>
        <w:rPr>
          <w:spacing w:val="-2"/>
        </w:rPr>
        <w:t>Türkiye.</w:t>
      </w:r>
    </w:p>
    <w:p>
      <w:pPr>
        <w:pStyle w:val="BodyText"/>
        <w:spacing w:before="122"/>
        <w:ind w:left="240" w:right="217"/>
        <w:jc w:val="both"/>
      </w:pPr>
      <w:r>
        <w:rPr/>
        <w:t>Significant</w:t>
      </w:r>
      <w:r>
        <w:rPr>
          <w:spacing w:val="-8"/>
        </w:rPr>
        <w:t> </w:t>
      </w:r>
      <w:r>
        <w:rPr/>
        <w:t>damage</w:t>
      </w:r>
      <w:r>
        <w:rPr>
          <w:spacing w:val="-12"/>
        </w:rPr>
        <w:t> </w:t>
      </w:r>
      <w:r>
        <w:rPr/>
        <w:t>to</w:t>
      </w:r>
      <w:r>
        <w:rPr>
          <w:spacing w:val="-15"/>
        </w:rPr>
        <w:t> </w:t>
      </w:r>
      <w:r>
        <w:rPr/>
        <w:t>the</w:t>
      </w:r>
      <w:r>
        <w:rPr>
          <w:spacing w:val="-10"/>
        </w:rPr>
        <w:t> </w:t>
      </w:r>
      <w:r>
        <w:rPr/>
        <w:t>Yesilhisar</w:t>
      </w:r>
      <w:r>
        <w:rPr>
          <w:spacing w:val="-11"/>
        </w:rPr>
        <w:t> </w:t>
      </w:r>
      <w:r>
        <w:rPr/>
        <w:t>municipality</w:t>
      </w:r>
      <w:r>
        <w:rPr>
          <w:spacing w:val="-12"/>
        </w:rPr>
        <w:t> </w:t>
      </w:r>
      <w:r>
        <w:rPr/>
        <w:t>building</w:t>
      </w:r>
      <w:r>
        <w:rPr>
          <w:spacing w:val="-10"/>
        </w:rPr>
        <w:t> </w:t>
      </w:r>
      <w:r>
        <w:rPr/>
        <w:t>and</w:t>
      </w:r>
      <w:r>
        <w:rPr>
          <w:spacing w:val="-10"/>
        </w:rPr>
        <w:t> </w:t>
      </w:r>
      <w:r>
        <w:rPr/>
        <w:t>stair</w:t>
      </w:r>
      <w:r>
        <w:rPr>
          <w:spacing w:val="-11"/>
        </w:rPr>
        <w:t> </w:t>
      </w:r>
      <w:r>
        <w:rPr/>
        <w:t>flight</w:t>
      </w:r>
      <w:r>
        <w:rPr>
          <w:spacing w:val="-11"/>
        </w:rPr>
        <w:t> </w:t>
      </w:r>
      <w:r>
        <w:rPr/>
        <w:t>was</w:t>
      </w:r>
      <w:r>
        <w:rPr>
          <w:spacing w:val="-12"/>
        </w:rPr>
        <w:t> </w:t>
      </w:r>
      <w:r>
        <w:rPr/>
        <w:t>reported</w:t>
      </w:r>
      <w:r>
        <w:rPr>
          <w:spacing w:val="-13"/>
        </w:rPr>
        <w:t> </w:t>
      </w:r>
      <w:r>
        <w:rPr/>
        <w:t>(see</w:t>
      </w:r>
      <w:r>
        <w:rPr>
          <w:spacing w:val="-13"/>
        </w:rPr>
        <w:t> </w:t>
      </w:r>
      <w:r>
        <w:rPr/>
        <w:t>Figure 4.79). Yesilhisar municipality building is approximately 250 km away from Elbistan, and 290 km away from Pazarcik Kahramanmaras.</w:t>
      </w:r>
    </w:p>
    <w:p>
      <w:pPr>
        <w:spacing w:after="0"/>
        <w:jc w:val="both"/>
        <w:sectPr>
          <w:pgSz w:w="12240" w:h="15840"/>
          <w:pgMar w:header="0" w:footer="1712" w:top="1420" w:bottom="1980" w:left="1200" w:right="1220"/>
        </w:sectPr>
      </w:pPr>
    </w:p>
    <w:p>
      <w:pPr>
        <w:pStyle w:val="BodyText"/>
        <w:spacing w:before="6"/>
        <w:rPr>
          <w:sz w:val="2"/>
        </w:rPr>
      </w:pPr>
    </w:p>
    <w:tbl>
      <w:tblPr>
        <w:tblW w:w="0" w:type="auto"/>
        <w:jc w:val="left"/>
        <w:tblInd w:w="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6"/>
        <w:gridCol w:w="3933"/>
      </w:tblGrid>
      <w:tr>
        <w:trPr>
          <w:trHeight w:val="4724" w:hRule="atLeast"/>
        </w:trPr>
        <w:tc>
          <w:tcPr>
            <w:tcW w:w="5226" w:type="dxa"/>
          </w:tcPr>
          <w:p>
            <w:pPr>
              <w:pStyle w:val="TableParagraph"/>
              <w:rPr>
                <w:rFonts w:ascii="Times New Roman"/>
                <w:sz w:val="20"/>
              </w:rPr>
            </w:pPr>
          </w:p>
        </w:tc>
        <w:tc>
          <w:tcPr>
            <w:tcW w:w="3933" w:type="dxa"/>
          </w:tcPr>
          <w:p>
            <w:pPr>
              <w:pStyle w:val="TableParagraph"/>
              <w:rPr>
                <w:rFonts w:ascii="Times New Roman"/>
                <w:sz w:val="20"/>
              </w:rPr>
            </w:pPr>
          </w:p>
        </w:tc>
      </w:tr>
      <w:tr>
        <w:trPr>
          <w:trHeight w:val="350" w:hRule="atLeast"/>
        </w:trPr>
        <w:tc>
          <w:tcPr>
            <w:tcW w:w="5226" w:type="dxa"/>
          </w:tcPr>
          <w:p>
            <w:pPr>
              <w:pStyle w:val="TableParagraph"/>
              <w:spacing w:line="233" w:lineRule="exact" w:before="97"/>
              <w:ind w:left="50"/>
              <w:rPr>
                <w:sz w:val="22"/>
              </w:rPr>
            </w:pPr>
            <w:r>
              <w:rPr>
                <w:sz w:val="22"/>
              </w:rPr>
              <w:t>(a)</w:t>
            </w:r>
            <w:r>
              <w:rPr>
                <w:spacing w:val="-5"/>
                <w:sz w:val="22"/>
              </w:rPr>
              <w:t> </w:t>
            </w:r>
            <w:r>
              <w:rPr>
                <w:sz w:val="22"/>
              </w:rPr>
              <w:t>Diagonal</w:t>
            </w:r>
            <w:r>
              <w:rPr>
                <w:spacing w:val="-8"/>
                <w:sz w:val="22"/>
              </w:rPr>
              <w:t> </w:t>
            </w:r>
            <w:r>
              <w:rPr>
                <w:sz w:val="22"/>
              </w:rPr>
              <w:t>tension</w:t>
            </w:r>
            <w:r>
              <w:rPr>
                <w:spacing w:val="-6"/>
                <w:sz w:val="22"/>
              </w:rPr>
              <w:t> </w:t>
            </w:r>
            <w:r>
              <w:rPr>
                <w:sz w:val="22"/>
              </w:rPr>
              <w:t>cracks</w:t>
            </w:r>
            <w:r>
              <w:rPr>
                <w:spacing w:val="-5"/>
                <w:sz w:val="22"/>
              </w:rPr>
              <w:t> </w:t>
            </w:r>
            <w:r>
              <w:rPr>
                <w:sz w:val="22"/>
              </w:rPr>
              <w:t>of</w:t>
            </w:r>
            <w:r>
              <w:rPr>
                <w:spacing w:val="-6"/>
                <w:sz w:val="22"/>
              </w:rPr>
              <w:t> </w:t>
            </w:r>
            <w:r>
              <w:rPr>
                <w:sz w:val="22"/>
              </w:rPr>
              <w:t>building</w:t>
            </w:r>
            <w:r>
              <w:rPr>
                <w:spacing w:val="-6"/>
                <w:sz w:val="22"/>
              </w:rPr>
              <w:t> </w:t>
            </w:r>
            <w:r>
              <w:rPr>
                <w:sz w:val="22"/>
              </w:rPr>
              <w:t>exterior</w:t>
            </w:r>
            <w:r>
              <w:rPr>
                <w:spacing w:val="-4"/>
                <w:sz w:val="22"/>
              </w:rPr>
              <w:t> wall.</w:t>
            </w:r>
          </w:p>
        </w:tc>
        <w:tc>
          <w:tcPr>
            <w:tcW w:w="3933" w:type="dxa"/>
          </w:tcPr>
          <w:p>
            <w:pPr>
              <w:pStyle w:val="TableParagraph"/>
              <w:spacing w:line="233" w:lineRule="exact" w:before="97"/>
              <w:ind w:left="152"/>
              <w:rPr>
                <w:sz w:val="22"/>
              </w:rPr>
            </w:pPr>
            <w:r>
              <w:rPr>
                <w:sz w:val="22"/>
              </w:rPr>
              <w:t>(b)</w:t>
            </w:r>
            <w:r>
              <w:rPr>
                <w:spacing w:val="-2"/>
                <w:sz w:val="22"/>
              </w:rPr>
              <w:t> </w:t>
            </w:r>
            <w:r>
              <w:rPr>
                <w:sz w:val="22"/>
              </w:rPr>
              <w:t>Crack</w:t>
            </w:r>
            <w:r>
              <w:rPr>
                <w:spacing w:val="-5"/>
                <w:sz w:val="22"/>
              </w:rPr>
              <w:t> </w:t>
            </w:r>
            <w:r>
              <w:rPr>
                <w:sz w:val="22"/>
              </w:rPr>
              <w:t>parallel</w:t>
            </w:r>
            <w:r>
              <w:rPr>
                <w:spacing w:val="-4"/>
                <w:sz w:val="22"/>
              </w:rPr>
              <w:t> </w:t>
            </w:r>
            <w:r>
              <w:rPr>
                <w:sz w:val="22"/>
              </w:rPr>
              <w:t>to</w:t>
            </w:r>
            <w:r>
              <w:rPr>
                <w:spacing w:val="-4"/>
                <w:sz w:val="22"/>
              </w:rPr>
              <w:t> </w:t>
            </w:r>
            <w:r>
              <w:rPr>
                <w:sz w:val="22"/>
              </w:rPr>
              <w:t>stair</w:t>
            </w:r>
            <w:r>
              <w:rPr>
                <w:spacing w:val="-4"/>
                <w:sz w:val="22"/>
              </w:rPr>
              <w:t> </w:t>
            </w:r>
            <w:r>
              <w:rPr>
                <w:sz w:val="22"/>
              </w:rPr>
              <w:t>run</w:t>
            </w:r>
            <w:r>
              <w:rPr>
                <w:spacing w:val="-4"/>
                <w:sz w:val="22"/>
              </w:rPr>
              <w:t> </w:t>
            </w:r>
            <w:r>
              <w:rPr>
                <w:spacing w:val="-2"/>
                <w:sz w:val="22"/>
              </w:rPr>
              <w:t>direction.</w:t>
            </w:r>
          </w:p>
        </w:tc>
      </w:tr>
    </w:tbl>
    <w:p>
      <w:pPr>
        <w:pStyle w:val="BodyText"/>
        <w:spacing w:line="278" w:lineRule="auto" w:before="101"/>
        <w:ind w:left="4609" w:right="279" w:hanging="4307"/>
        <w:jc w:val="both"/>
      </w:pPr>
      <w:r>
        <w:rPr>
          <w:b/>
        </w:rPr>
        <w:t>Figure</w:t>
      </w:r>
      <w:r>
        <w:rPr>
          <w:b/>
          <w:spacing w:val="-4"/>
        </w:rPr>
        <w:t> </w:t>
      </w:r>
      <w:r>
        <w:rPr>
          <w:b/>
        </w:rPr>
        <w:t>4.79.</w:t>
      </w:r>
      <w:r>
        <w:rPr>
          <w:b/>
          <w:spacing w:val="-2"/>
        </w:rPr>
        <w:t> </w:t>
      </w:r>
      <w:r>
        <w:rPr/>
        <w:t>Damage</w:t>
      </w:r>
      <w:r>
        <w:rPr>
          <w:spacing w:val="-6"/>
        </w:rPr>
        <w:t> </w:t>
      </w:r>
      <w:r>
        <w:rPr/>
        <w:t>to</w:t>
      </w:r>
      <w:r>
        <w:rPr>
          <w:spacing w:val="-6"/>
        </w:rPr>
        <w:t> </w:t>
      </w:r>
      <w:r>
        <w:rPr/>
        <w:t>Yesilhisar</w:t>
      </w:r>
      <w:r>
        <w:rPr>
          <w:spacing w:val="-3"/>
        </w:rPr>
        <w:t> </w:t>
      </w:r>
      <w:r>
        <w:rPr/>
        <w:t>municipality</w:t>
      </w:r>
      <w:r>
        <w:rPr>
          <w:spacing w:val="-3"/>
        </w:rPr>
        <w:t> </w:t>
      </w:r>
      <w:r>
        <w:rPr/>
        <w:t>building,</w:t>
      </w:r>
      <w:r>
        <w:rPr>
          <w:spacing w:val="-2"/>
        </w:rPr>
        <w:t> </w:t>
      </w:r>
      <w:r>
        <w:rPr/>
        <w:t>Kayseri,</w:t>
      </w:r>
      <w:r>
        <w:rPr>
          <w:spacing w:val="-2"/>
        </w:rPr>
        <w:t> </w:t>
      </w:r>
      <w:r>
        <w:rPr/>
        <w:t>Türkiye</w:t>
      </w:r>
      <w:r>
        <w:rPr>
          <w:spacing w:val="-6"/>
        </w:rPr>
        <w:t> </w:t>
      </w:r>
      <w:r>
        <w:rPr/>
        <w:t>(Source:</w:t>
      </w:r>
      <w:r>
        <w:rPr>
          <w:spacing w:val="-1"/>
        </w:rPr>
        <w:t> </w:t>
      </w:r>
      <w:hyperlink r:id="rId109">
        <w:r>
          <w:rPr>
            <w:color w:val="1154CC"/>
            <w:u w:val="single" w:color="1154CC"/>
          </w:rPr>
          <w:t>Only53.com</w:t>
        </w:r>
      </w:hyperlink>
      <w:r>
        <w:rPr>
          <w:color w:val="1154CC"/>
        </w:rPr>
        <w:t> </w:t>
      </w:r>
      <w:r>
        <w:rPr>
          <w:spacing w:val="-2"/>
        </w:rPr>
        <w:t>2023).</w:t>
      </w:r>
    </w:p>
    <w:p>
      <w:pPr>
        <w:pStyle w:val="BodyText"/>
        <w:spacing w:before="116"/>
        <w:ind w:left="240" w:right="213"/>
        <w:jc w:val="both"/>
      </w:pPr>
      <w:r>
        <w:rPr/>
        <w:t>In</w:t>
      </w:r>
      <w:r>
        <w:rPr>
          <w:spacing w:val="-4"/>
        </w:rPr>
        <w:t> </w:t>
      </w:r>
      <w:r>
        <w:rPr/>
        <w:t>Malatya,</w:t>
      </w:r>
      <w:r>
        <w:rPr>
          <w:spacing w:val="-5"/>
        </w:rPr>
        <w:t> </w:t>
      </w:r>
      <w:r>
        <w:rPr/>
        <w:t>Türkiye,</w:t>
      </w:r>
      <w:r>
        <w:rPr>
          <w:spacing w:val="-3"/>
        </w:rPr>
        <w:t> </w:t>
      </w:r>
      <w:r>
        <w:rPr/>
        <w:t>a</w:t>
      </w:r>
      <w:r>
        <w:rPr>
          <w:spacing w:val="-4"/>
        </w:rPr>
        <w:t> </w:t>
      </w:r>
      <w:r>
        <w:rPr/>
        <w:t>steel</w:t>
      </w:r>
      <w:r>
        <w:rPr>
          <w:spacing w:val="-5"/>
        </w:rPr>
        <w:t> </w:t>
      </w:r>
      <w:r>
        <w:rPr/>
        <w:t>stair</w:t>
      </w:r>
      <w:r>
        <w:rPr>
          <w:spacing w:val="-5"/>
        </w:rPr>
        <w:t> </w:t>
      </w:r>
      <w:r>
        <w:rPr/>
        <w:t>tower</w:t>
      </w:r>
      <w:r>
        <w:rPr>
          <w:spacing w:val="-3"/>
        </w:rPr>
        <w:t> </w:t>
      </w:r>
      <w:r>
        <w:rPr/>
        <w:t>which</w:t>
      </w:r>
      <w:r>
        <w:rPr>
          <w:spacing w:val="-4"/>
        </w:rPr>
        <w:t> </w:t>
      </w:r>
      <w:r>
        <w:rPr/>
        <w:t>was</w:t>
      </w:r>
      <w:r>
        <w:rPr>
          <w:spacing w:val="-4"/>
        </w:rPr>
        <w:t> </w:t>
      </w:r>
      <w:r>
        <w:rPr/>
        <w:t>intended</w:t>
      </w:r>
      <w:r>
        <w:rPr>
          <w:spacing w:val="-4"/>
        </w:rPr>
        <w:t> </w:t>
      </w:r>
      <w:r>
        <w:rPr/>
        <w:t>to</w:t>
      </w:r>
      <w:r>
        <w:rPr>
          <w:spacing w:val="-6"/>
        </w:rPr>
        <w:t> </w:t>
      </w:r>
      <w:r>
        <w:rPr/>
        <w:t>be</w:t>
      </w:r>
      <w:r>
        <w:rPr>
          <w:spacing w:val="-4"/>
        </w:rPr>
        <w:t> </w:t>
      </w:r>
      <w:r>
        <w:rPr/>
        <w:t>used</w:t>
      </w:r>
      <w:r>
        <w:rPr>
          <w:spacing w:val="-6"/>
        </w:rPr>
        <w:t> </w:t>
      </w:r>
      <w:r>
        <w:rPr/>
        <w:t>for</w:t>
      </w:r>
      <w:r>
        <w:rPr>
          <w:spacing w:val="-3"/>
        </w:rPr>
        <w:t> </w:t>
      </w:r>
      <w:r>
        <w:rPr/>
        <w:t>a</w:t>
      </w:r>
      <w:r>
        <w:rPr>
          <w:spacing w:val="-6"/>
        </w:rPr>
        <w:t> </w:t>
      </w:r>
      <w:r>
        <w:rPr/>
        <w:t>fire</w:t>
      </w:r>
      <w:r>
        <w:rPr>
          <w:spacing w:val="-4"/>
        </w:rPr>
        <w:t> </w:t>
      </w:r>
      <w:r>
        <w:rPr/>
        <w:t>emergency</w:t>
      </w:r>
      <w:r>
        <w:rPr>
          <w:spacing w:val="-7"/>
        </w:rPr>
        <w:t> </w:t>
      </w:r>
      <w:r>
        <w:rPr/>
        <w:t>stood alone,</w:t>
      </w:r>
      <w:r>
        <w:rPr>
          <w:spacing w:val="-5"/>
        </w:rPr>
        <w:t> </w:t>
      </w:r>
      <w:r>
        <w:rPr/>
        <w:t>while</w:t>
      </w:r>
      <w:r>
        <w:rPr>
          <w:spacing w:val="-6"/>
        </w:rPr>
        <w:t> </w:t>
      </w:r>
      <w:r>
        <w:rPr/>
        <w:t>the</w:t>
      </w:r>
      <w:r>
        <w:rPr>
          <w:spacing w:val="-7"/>
        </w:rPr>
        <w:t> </w:t>
      </w:r>
      <w:r>
        <w:rPr/>
        <w:t>building</w:t>
      </w:r>
      <w:r>
        <w:rPr>
          <w:spacing w:val="-9"/>
        </w:rPr>
        <w:t> </w:t>
      </w:r>
      <w:r>
        <w:rPr/>
        <w:t>adjacent</w:t>
      </w:r>
      <w:r>
        <w:rPr>
          <w:spacing w:val="-8"/>
        </w:rPr>
        <w:t> </w:t>
      </w:r>
      <w:r>
        <w:rPr/>
        <w:t>to</w:t>
      </w:r>
      <w:r>
        <w:rPr>
          <w:spacing w:val="-9"/>
        </w:rPr>
        <w:t> </w:t>
      </w:r>
      <w:r>
        <w:rPr/>
        <w:t>this</w:t>
      </w:r>
      <w:r>
        <w:rPr>
          <w:spacing w:val="-8"/>
        </w:rPr>
        <w:t> </w:t>
      </w:r>
      <w:r>
        <w:rPr/>
        <w:t>stair</w:t>
      </w:r>
      <w:r>
        <w:rPr>
          <w:spacing w:val="-8"/>
        </w:rPr>
        <w:t> </w:t>
      </w:r>
      <w:r>
        <w:rPr/>
        <w:t>tower</w:t>
      </w:r>
      <w:r>
        <w:rPr>
          <w:spacing w:val="-6"/>
        </w:rPr>
        <w:t> </w:t>
      </w:r>
      <w:r>
        <w:rPr/>
        <w:t>collapsed</w:t>
      </w:r>
      <w:r>
        <w:rPr>
          <w:spacing w:val="-7"/>
        </w:rPr>
        <w:t> </w:t>
      </w:r>
      <w:r>
        <w:rPr/>
        <w:t>(Figure</w:t>
      </w:r>
      <w:r>
        <w:rPr>
          <w:spacing w:val="-6"/>
        </w:rPr>
        <w:t> </w:t>
      </w:r>
      <w:r>
        <w:rPr/>
        <w:t>4.80).</w:t>
      </w:r>
      <w:r>
        <w:rPr>
          <w:spacing w:val="-8"/>
        </w:rPr>
        <w:t> </w:t>
      </w:r>
      <w:r>
        <w:rPr/>
        <w:t>It</w:t>
      </w:r>
      <w:r>
        <w:rPr>
          <w:spacing w:val="-7"/>
        </w:rPr>
        <w:t> </w:t>
      </w:r>
      <w:r>
        <w:rPr/>
        <w:t>was</w:t>
      </w:r>
      <w:r>
        <w:rPr>
          <w:spacing w:val="-6"/>
        </w:rPr>
        <w:t> </w:t>
      </w:r>
      <w:r>
        <w:rPr/>
        <w:t>an</w:t>
      </w:r>
      <w:r>
        <w:rPr>
          <w:spacing w:val="-9"/>
        </w:rPr>
        <w:t> </w:t>
      </w:r>
      <w:r>
        <w:rPr/>
        <w:t>emergency stair attached to the exterior of the building on each level.</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line="276" w:lineRule="auto" w:before="171"/>
        <w:ind w:left="3685" w:hanging="3308"/>
      </w:pPr>
      <w:r>
        <w:rPr>
          <w:b/>
        </w:rPr>
        <w:t>Figure</w:t>
      </w:r>
      <w:r>
        <w:rPr>
          <w:b/>
          <w:spacing w:val="-3"/>
        </w:rPr>
        <w:t> </w:t>
      </w:r>
      <w:r>
        <w:rPr>
          <w:b/>
        </w:rPr>
        <w:t>4.80.</w:t>
      </w:r>
      <w:r>
        <w:rPr>
          <w:b/>
          <w:spacing w:val="-1"/>
        </w:rPr>
        <w:t> </w:t>
      </w:r>
      <w:r>
        <w:rPr/>
        <w:t>A</w:t>
      </w:r>
      <w:r>
        <w:rPr>
          <w:spacing w:val="-3"/>
        </w:rPr>
        <w:t> </w:t>
      </w:r>
      <w:r>
        <w:rPr/>
        <w:t>5-story</w:t>
      </w:r>
      <w:r>
        <w:rPr>
          <w:spacing w:val="-4"/>
        </w:rPr>
        <w:t> </w:t>
      </w:r>
      <w:r>
        <w:rPr/>
        <w:t>RC</w:t>
      </w:r>
      <w:r>
        <w:rPr>
          <w:spacing w:val="-3"/>
        </w:rPr>
        <w:t> </w:t>
      </w:r>
      <w:r>
        <w:rPr/>
        <w:t>building</w:t>
      </w:r>
      <w:r>
        <w:rPr>
          <w:spacing w:val="-3"/>
        </w:rPr>
        <w:t> </w:t>
      </w:r>
      <w:r>
        <w:rPr/>
        <w:t>collapsed,</w:t>
      </w:r>
      <w:r>
        <w:rPr>
          <w:spacing w:val="-1"/>
        </w:rPr>
        <w:t> </w:t>
      </w:r>
      <w:r>
        <w:rPr/>
        <w:t>but</w:t>
      </w:r>
      <w:r>
        <w:rPr>
          <w:spacing w:val="-4"/>
        </w:rPr>
        <w:t> </w:t>
      </w:r>
      <w:r>
        <w:rPr/>
        <w:t>the</w:t>
      </w:r>
      <w:r>
        <w:rPr>
          <w:spacing w:val="-5"/>
        </w:rPr>
        <w:t> </w:t>
      </w:r>
      <w:r>
        <w:rPr/>
        <w:t>steel</w:t>
      </w:r>
      <w:r>
        <w:rPr>
          <w:spacing w:val="-6"/>
        </w:rPr>
        <w:t> </w:t>
      </w:r>
      <w:r>
        <w:rPr/>
        <w:t>stair</w:t>
      </w:r>
      <w:r>
        <w:rPr>
          <w:spacing w:val="-4"/>
        </w:rPr>
        <w:t> </w:t>
      </w:r>
      <w:r>
        <w:rPr/>
        <w:t>stood</w:t>
      </w:r>
      <w:r>
        <w:rPr>
          <w:spacing w:val="-3"/>
        </w:rPr>
        <w:t> </w:t>
      </w:r>
      <w:r>
        <w:rPr/>
        <w:t>alone,</w:t>
      </w:r>
      <w:r>
        <w:rPr>
          <w:spacing w:val="-4"/>
        </w:rPr>
        <w:t> </w:t>
      </w:r>
      <w:r>
        <w:rPr/>
        <w:t>Malatya,</w:t>
      </w:r>
      <w:r>
        <w:rPr>
          <w:spacing w:val="-1"/>
        </w:rPr>
        <w:t> </w:t>
      </w:r>
      <w:r>
        <w:rPr/>
        <w:t>Türkiye (Source: </w:t>
      </w:r>
      <w:hyperlink r:id="rId110">
        <w:r>
          <w:rPr>
            <w:color w:val="1154CC"/>
            <w:u w:val="single" w:color="1154CC"/>
          </w:rPr>
          <w:t>TRHaber</w:t>
        </w:r>
      </w:hyperlink>
      <w:r>
        <w:rPr>
          <w:color w:val="1154CC"/>
        </w:rPr>
        <w:t> </w:t>
      </w:r>
      <w:r>
        <w:rPr/>
        <w:t>2023).</w:t>
      </w:r>
    </w:p>
    <w:p>
      <w:pPr>
        <w:spacing w:after="0" w:line="276" w:lineRule="auto"/>
        <w:sectPr>
          <w:pgSz w:w="12240" w:h="15840"/>
          <w:pgMar w:header="0" w:footer="1712" w:top="1560" w:bottom="1980" w:left="1200" w:right="1220"/>
        </w:sectPr>
      </w:pPr>
    </w:p>
    <w:p>
      <w:pPr>
        <w:pStyle w:val="Heading3"/>
        <w:numPr>
          <w:ilvl w:val="1"/>
          <w:numId w:val="16"/>
        </w:numPr>
        <w:tabs>
          <w:tab w:pos="960" w:val="left" w:leader="none"/>
        </w:tabs>
        <w:spacing w:line="240" w:lineRule="auto" w:before="69" w:after="0"/>
        <w:ind w:left="960" w:right="0" w:hanging="720"/>
        <w:jc w:val="left"/>
      </w:pPr>
      <w:bookmarkStart w:name="_bookmark50" w:id="51"/>
      <w:bookmarkEnd w:id="51"/>
      <w:r>
        <w:rPr>
          <w:b w:val="0"/>
        </w:rPr>
      </w:r>
      <w:r>
        <w:rPr/>
        <w:t>Historical</w:t>
      </w:r>
      <w:r>
        <w:rPr>
          <w:spacing w:val="-10"/>
        </w:rPr>
        <w:t> </w:t>
      </w:r>
      <w:r>
        <w:rPr>
          <w:spacing w:val="-2"/>
        </w:rPr>
        <w:t>Structures</w:t>
      </w:r>
    </w:p>
    <w:p>
      <w:pPr>
        <w:pStyle w:val="BodyText"/>
        <w:spacing w:before="141"/>
        <w:ind w:left="240" w:right="214"/>
        <w:jc w:val="both"/>
      </w:pPr>
      <w:r>
        <w:rPr/>
        <w:t>Gaziantep</w:t>
      </w:r>
      <w:r>
        <w:rPr>
          <w:spacing w:val="-4"/>
        </w:rPr>
        <w:t> </w:t>
      </w:r>
      <w:r>
        <w:rPr/>
        <w:t>Castle,</w:t>
      </w:r>
      <w:r>
        <w:rPr>
          <w:spacing w:val="-3"/>
        </w:rPr>
        <w:t> </w:t>
      </w:r>
      <w:r>
        <w:rPr/>
        <w:t>located</w:t>
      </w:r>
      <w:r>
        <w:rPr>
          <w:spacing w:val="-4"/>
        </w:rPr>
        <w:t> </w:t>
      </w:r>
      <w:r>
        <w:rPr/>
        <w:t>in</w:t>
      </w:r>
      <w:r>
        <w:rPr>
          <w:spacing w:val="-4"/>
        </w:rPr>
        <w:t> </w:t>
      </w:r>
      <w:r>
        <w:rPr/>
        <w:t>the</w:t>
      </w:r>
      <w:r>
        <w:rPr>
          <w:spacing w:val="-4"/>
        </w:rPr>
        <w:t> </w:t>
      </w:r>
      <w:r>
        <w:rPr/>
        <w:t>heart</w:t>
      </w:r>
      <w:r>
        <w:rPr>
          <w:spacing w:val="-2"/>
        </w:rPr>
        <w:t> </w:t>
      </w:r>
      <w:r>
        <w:rPr/>
        <w:t>of</w:t>
      </w:r>
      <w:r>
        <w:rPr>
          <w:spacing w:val="-5"/>
        </w:rPr>
        <w:t> </w:t>
      </w:r>
      <w:r>
        <w:rPr/>
        <w:t>the</w:t>
      </w:r>
      <w:r>
        <w:rPr>
          <w:spacing w:val="-4"/>
        </w:rPr>
        <w:t> </w:t>
      </w:r>
      <w:r>
        <w:rPr/>
        <w:t>city,</w:t>
      </w:r>
      <w:r>
        <w:rPr>
          <w:spacing w:val="-5"/>
        </w:rPr>
        <w:t> </w:t>
      </w:r>
      <w:r>
        <w:rPr/>
        <w:t>closest</w:t>
      </w:r>
      <w:r>
        <w:rPr>
          <w:spacing w:val="-3"/>
        </w:rPr>
        <w:t> </w:t>
      </w:r>
      <w:r>
        <w:rPr/>
        <w:t>to</w:t>
      </w:r>
      <w:r>
        <w:rPr>
          <w:spacing w:val="-6"/>
        </w:rPr>
        <w:t> </w:t>
      </w:r>
      <w:r>
        <w:rPr/>
        <w:t>the</w:t>
      </w:r>
      <w:r>
        <w:rPr>
          <w:spacing w:val="-4"/>
        </w:rPr>
        <w:t> </w:t>
      </w:r>
      <w:r>
        <w:rPr/>
        <w:t>epicenter,</w:t>
      </w:r>
      <w:r>
        <w:rPr>
          <w:spacing w:val="-5"/>
        </w:rPr>
        <w:t> </w:t>
      </w:r>
      <w:r>
        <w:rPr/>
        <w:t>was</w:t>
      </w:r>
      <w:r>
        <w:rPr>
          <w:spacing w:val="-4"/>
        </w:rPr>
        <w:t> </w:t>
      </w:r>
      <w:r>
        <w:rPr/>
        <w:t>constructed</w:t>
      </w:r>
      <w:r>
        <w:rPr>
          <w:spacing w:val="-4"/>
        </w:rPr>
        <w:t> </w:t>
      </w:r>
      <w:r>
        <w:rPr/>
        <w:t>as</w:t>
      </w:r>
      <w:r>
        <w:rPr>
          <w:spacing w:val="-4"/>
        </w:rPr>
        <w:t> </w:t>
      </w:r>
      <w:r>
        <w:rPr/>
        <w:t>an observation point during the Hittite Empire, fortified during the Roman Empire, and expanded under Byzantine Emperor Justinian I in the 6th century. Although the castle withstood centuries of invasions, it was badly damaged in this earthquake sequence (Figure 4.81) (NPR 2023). The unreinforced masonry walls present a significant mass that induces large internal forces during ground</w:t>
      </w:r>
      <w:r>
        <w:rPr>
          <w:spacing w:val="-16"/>
        </w:rPr>
        <w:t> </w:t>
      </w:r>
      <w:r>
        <w:rPr/>
        <w:t>shaking.</w:t>
      </w:r>
      <w:r>
        <w:rPr>
          <w:spacing w:val="-15"/>
        </w:rPr>
        <w:t> </w:t>
      </w:r>
      <w:r>
        <w:rPr/>
        <w:t>The</w:t>
      </w:r>
      <w:r>
        <w:rPr>
          <w:spacing w:val="-15"/>
        </w:rPr>
        <w:t> </w:t>
      </w:r>
      <w:r>
        <w:rPr/>
        <w:t>shear</w:t>
      </w:r>
      <w:r>
        <w:rPr>
          <w:spacing w:val="-16"/>
        </w:rPr>
        <w:t> </w:t>
      </w:r>
      <w:r>
        <w:rPr/>
        <w:t>strength</w:t>
      </w:r>
      <w:r>
        <w:rPr>
          <w:spacing w:val="-15"/>
        </w:rPr>
        <w:t> </w:t>
      </w:r>
      <w:r>
        <w:rPr/>
        <w:t>of</w:t>
      </w:r>
      <w:r>
        <w:rPr>
          <w:spacing w:val="-15"/>
        </w:rPr>
        <w:t> </w:t>
      </w:r>
      <w:r>
        <w:rPr/>
        <w:t>an</w:t>
      </w:r>
      <w:r>
        <w:rPr>
          <w:spacing w:val="-15"/>
        </w:rPr>
        <w:t> </w:t>
      </w:r>
      <w:r>
        <w:rPr/>
        <w:t>unreinforced</w:t>
      </w:r>
      <w:r>
        <w:rPr>
          <w:spacing w:val="-16"/>
        </w:rPr>
        <w:t> </w:t>
      </w:r>
      <w:r>
        <w:rPr/>
        <w:t>masonry</w:t>
      </w:r>
      <w:r>
        <w:rPr>
          <w:spacing w:val="-15"/>
        </w:rPr>
        <w:t> </w:t>
      </w:r>
      <w:r>
        <w:rPr/>
        <w:t>wall</w:t>
      </w:r>
      <w:r>
        <w:rPr>
          <w:spacing w:val="-15"/>
        </w:rPr>
        <w:t> </w:t>
      </w:r>
      <w:r>
        <w:rPr/>
        <w:t>is</w:t>
      </w:r>
      <w:r>
        <w:rPr>
          <w:spacing w:val="-16"/>
        </w:rPr>
        <w:t> </w:t>
      </w:r>
      <w:r>
        <w:rPr/>
        <w:t>relatively</w:t>
      </w:r>
      <w:r>
        <w:rPr>
          <w:spacing w:val="-15"/>
        </w:rPr>
        <w:t> </w:t>
      </w:r>
      <w:r>
        <w:rPr/>
        <w:t>low,</w:t>
      </w:r>
      <w:r>
        <w:rPr>
          <w:spacing w:val="-14"/>
        </w:rPr>
        <w:t> </w:t>
      </w:r>
      <w:r>
        <w:rPr/>
        <w:t>and</w:t>
      </w:r>
      <w:r>
        <w:rPr>
          <w:spacing w:val="-15"/>
        </w:rPr>
        <w:t> </w:t>
      </w:r>
      <w:r>
        <w:rPr/>
        <w:t>appears to</w:t>
      </w:r>
      <w:r>
        <w:rPr>
          <w:spacing w:val="-3"/>
        </w:rPr>
        <w:t> </w:t>
      </w:r>
      <w:r>
        <w:rPr/>
        <w:t>have</w:t>
      </w:r>
      <w:r>
        <w:rPr>
          <w:spacing w:val="-3"/>
        </w:rPr>
        <w:t> </w:t>
      </w:r>
      <w:r>
        <w:rPr/>
        <w:t>been</w:t>
      </w:r>
      <w:r>
        <w:rPr>
          <w:spacing w:val="-3"/>
        </w:rPr>
        <w:t> </w:t>
      </w:r>
      <w:r>
        <w:rPr/>
        <w:t>exceeded</w:t>
      </w:r>
      <w:r>
        <w:rPr>
          <w:spacing w:val="-6"/>
        </w:rPr>
        <w:t> </w:t>
      </w:r>
      <w:r>
        <w:rPr/>
        <w:t>in</w:t>
      </w:r>
      <w:r>
        <w:rPr>
          <w:spacing w:val="-3"/>
        </w:rPr>
        <w:t> </w:t>
      </w:r>
      <w:r>
        <w:rPr/>
        <w:t>many</w:t>
      </w:r>
      <w:r>
        <w:rPr>
          <w:spacing w:val="-5"/>
        </w:rPr>
        <w:t> </w:t>
      </w:r>
      <w:r>
        <w:rPr/>
        <w:t>areas</w:t>
      </w:r>
      <w:r>
        <w:rPr>
          <w:spacing w:val="-5"/>
        </w:rPr>
        <w:t> </w:t>
      </w:r>
      <w:r>
        <w:rPr/>
        <w:t>around</w:t>
      </w:r>
      <w:r>
        <w:rPr>
          <w:spacing w:val="-6"/>
        </w:rPr>
        <w:t> </w:t>
      </w:r>
      <w:r>
        <w:rPr/>
        <w:t>the</w:t>
      </w:r>
      <w:r>
        <w:rPr>
          <w:spacing w:val="-6"/>
        </w:rPr>
        <w:t> </w:t>
      </w:r>
      <w:r>
        <w:rPr/>
        <w:t>perimeter</w:t>
      </w:r>
      <w:r>
        <w:rPr>
          <w:spacing w:val="-5"/>
        </w:rPr>
        <w:t> </w:t>
      </w:r>
      <w:r>
        <w:rPr/>
        <w:t>wall</w:t>
      </w:r>
      <w:r>
        <w:rPr>
          <w:spacing w:val="-4"/>
        </w:rPr>
        <w:t> </w:t>
      </w:r>
      <w:r>
        <w:rPr/>
        <w:t>of</w:t>
      </w:r>
      <w:r>
        <w:rPr>
          <w:spacing w:val="-2"/>
        </w:rPr>
        <w:t> </w:t>
      </w:r>
      <w:r>
        <w:rPr/>
        <w:t>this</w:t>
      </w:r>
      <w:r>
        <w:rPr>
          <w:spacing w:val="-5"/>
        </w:rPr>
        <w:t> </w:t>
      </w:r>
      <w:r>
        <w:rPr/>
        <w:t>castle.</w:t>
      </w:r>
      <w:r>
        <w:rPr>
          <w:spacing w:val="-2"/>
        </w:rPr>
        <w:t> </w:t>
      </w:r>
      <w:r>
        <w:rPr/>
        <w:t>These</w:t>
      </w:r>
      <w:r>
        <w:rPr>
          <w:spacing w:val="-6"/>
        </w:rPr>
        <w:t> </w:t>
      </w:r>
      <w:r>
        <w:rPr/>
        <w:t>walls</w:t>
      </w:r>
      <w:r>
        <w:rPr>
          <w:spacing w:val="-3"/>
        </w:rPr>
        <w:t> </w:t>
      </w:r>
      <w:r>
        <w:rPr/>
        <w:t>often consist of neatly stacked exterior stone plies, enclosing loose rubble masonry on the interior of the wall as is visible in Figure 4.81 (d( and (e). This construction is effective against cannonball impact, but susceptible to collapse during ground shaking.</w:t>
      </w:r>
    </w:p>
    <w:p>
      <w:pPr>
        <w:pStyle w:val="BodyText"/>
        <w:rPr>
          <w:sz w:val="20"/>
        </w:rPr>
      </w:pPr>
    </w:p>
    <w:p>
      <w:pPr>
        <w:pStyle w:val="BodyText"/>
        <w:spacing w:before="9" w:after="1"/>
        <w:rPr>
          <w:sz w:val="13"/>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4"/>
        <w:gridCol w:w="3126"/>
        <w:gridCol w:w="3120"/>
      </w:tblGrid>
      <w:tr>
        <w:trPr>
          <w:trHeight w:val="2302" w:hRule="atLeast"/>
        </w:trPr>
        <w:tc>
          <w:tcPr>
            <w:tcW w:w="3114"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5"/>
              <w:rPr>
                <w:sz w:val="31"/>
              </w:rPr>
            </w:pPr>
          </w:p>
          <w:p>
            <w:pPr>
              <w:pStyle w:val="TableParagraph"/>
              <w:spacing w:before="1"/>
              <w:ind w:left="399"/>
              <w:rPr>
                <w:sz w:val="22"/>
              </w:rPr>
            </w:pPr>
            <w:r>
              <w:rPr>
                <w:sz w:val="22"/>
              </w:rPr>
              <w:t>(a)</w:t>
            </w:r>
            <w:r>
              <w:rPr>
                <w:spacing w:val="-4"/>
                <w:sz w:val="22"/>
              </w:rPr>
              <w:t> </w:t>
            </w:r>
            <w:r>
              <w:rPr>
                <w:sz w:val="22"/>
              </w:rPr>
              <w:t>before</w:t>
            </w:r>
            <w:r>
              <w:rPr>
                <w:spacing w:val="-1"/>
                <w:sz w:val="22"/>
              </w:rPr>
              <w:t> </w:t>
            </w:r>
            <w:r>
              <w:rPr>
                <w:spacing w:val="-2"/>
                <w:sz w:val="22"/>
              </w:rPr>
              <w:t>earthquakes</w:t>
            </w:r>
          </w:p>
        </w:tc>
        <w:tc>
          <w:tcPr>
            <w:tcW w:w="3126"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
              <w:rPr>
                <w:sz w:val="32"/>
              </w:rPr>
            </w:pPr>
          </w:p>
          <w:p>
            <w:pPr>
              <w:pStyle w:val="TableParagraph"/>
              <w:ind w:left="1372" w:right="1459"/>
              <w:jc w:val="center"/>
              <w:rPr>
                <w:sz w:val="22"/>
              </w:rPr>
            </w:pPr>
            <w:r>
              <w:rPr>
                <w:spacing w:val="-5"/>
                <w:sz w:val="22"/>
              </w:rPr>
              <w:t>(b)</w:t>
            </w:r>
          </w:p>
        </w:tc>
        <w:tc>
          <w:tcPr>
            <w:tcW w:w="3120"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
              <w:rPr>
                <w:sz w:val="34"/>
              </w:rPr>
            </w:pPr>
          </w:p>
          <w:p>
            <w:pPr>
              <w:pStyle w:val="TableParagraph"/>
              <w:spacing w:line="233" w:lineRule="exact"/>
              <w:ind w:left="1321" w:right="1411"/>
              <w:jc w:val="center"/>
              <w:rPr>
                <w:sz w:val="22"/>
              </w:rPr>
            </w:pPr>
            <w:r>
              <w:rPr>
                <w:spacing w:val="-5"/>
                <w:sz w:val="22"/>
              </w:rPr>
              <w:t>(c)</w:t>
            </w:r>
          </w:p>
        </w:tc>
      </w:tr>
    </w:tbl>
    <w:p>
      <w:pPr>
        <w:pStyle w:val="BodyText"/>
        <w:spacing w:before="6" w:after="1"/>
        <w:rPr>
          <w:sz w:val="20"/>
        </w:rPr>
      </w:pPr>
    </w:p>
    <w:tbl>
      <w:tblPr>
        <w:tblW w:w="0" w:type="auto"/>
        <w:jc w:val="left"/>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0"/>
        <w:gridCol w:w="3908"/>
      </w:tblGrid>
      <w:tr>
        <w:trPr>
          <w:trHeight w:val="2603" w:hRule="atLeast"/>
        </w:trPr>
        <w:tc>
          <w:tcPr>
            <w:tcW w:w="3980"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233" w:lineRule="exact" w:before="142"/>
              <w:ind w:left="1481" w:right="2205"/>
              <w:jc w:val="center"/>
              <w:rPr>
                <w:sz w:val="22"/>
              </w:rPr>
            </w:pPr>
            <w:r>
              <w:rPr>
                <w:spacing w:val="-5"/>
                <w:sz w:val="22"/>
              </w:rPr>
              <w:t>(d)</w:t>
            </w:r>
          </w:p>
        </w:tc>
        <w:tc>
          <w:tcPr>
            <w:tcW w:w="3908"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233" w:lineRule="exact" w:before="142"/>
              <w:ind w:left="2180" w:right="1433"/>
              <w:jc w:val="center"/>
              <w:rPr>
                <w:sz w:val="22"/>
              </w:rPr>
            </w:pPr>
            <w:r>
              <w:rPr>
                <w:spacing w:val="-5"/>
                <w:sz w:val="22"/>
              </w:rPr>
              <w:t>(e)</w:t>
            </w:r>
          </w:p>
        </w:tc>
      </w:tr>
    </w:tbl>
    <w:p>
      <w:pPr>
        <w:pStyle w:val="BodyText"/>
        <w:spacing w:line="276" w:lineRule="auto" w:before="138"/>
        <w:ind w:left="773" w:right="180" w:hanging="416"/>
      </w:pPr>
      <w:r>
        <w:rPr>
          <w:b/>
        </w:rPr>
        <w:t>Figure</w:t>
      </w:r>
      <w:r>
        <w:rPr>
          <w:b/>
          <w:spacing w:val="-1"/>
        </w:rPr>
        <w:t> </w:t>
      </w:r>
      <w:r>
        <w:rPr>
          <w:b/>
        </w:rPr>
        <w:t>4.81.</w:t>
      </w:r>
      <w:r>
        <w:rPr>
          <w:b/>
          <w:spacing w:val="-2"/>
        </w:rPr>
        <w:t> </w:t>
      </w:r>
      <w:r>
        <w:rPr/>
        <w:t>Gaziantep</w:t>
      </w:r>
      <w:r>
        <w:rPr>
          <w:spacing w:val="-7"/>
        </w:rPr>
        <w:t> </w:t>
      </w:r>
      <w:r>
        <w:rPr/>
        <w:t>Castle</w:t>
      </w:r>
      <w:r>
        <w:rPr>
          <w:spacing w:val="-2"/>
        </w:rPr>
        <w:t> </w:t>
      </w:r>
      <w:r>
        <w:rPr/>
        <w:t>damage</w:t>
      </w:r>
      <w:r>
        <w:rPr>
          <w:spacing w:val="-4"/>
        </w:rPr>
        <w:t> </w:t>
      </w:r>
      <w:r>
        <w:rPr/>
        <w:t>(Source:</w:t>
      </w:r>
      <w:r>
        <w:rPr>
          <w:spacing w:val="-5"/>
        </w:rPr>
        <w:t> </w:t>
      </w:r>
      <w:r>
        <w:rPr/>
        <w:t>(a)</w:t>
      </w:r>
      <w:r>
        <w:rPr>
          <w:spacing w:val="-3"/>
        </w:rPr>
        <w:t> </w:t>
      </w:r>
      <w:r>
        <w:rPr/>
        <w:t>and</w:t>
      </w:r>
      <w:r>
        <w:rPr>
          <w:spacing w:val="-4"/>
        </w:rPr>
        <w:t> </w:t>
      </w:r>
      <w:r>
        <w:rPr/>
        <w:t>(b)</w:t>
      </w:r>
      <w:r>
        <w:rPr>
          <w:spacing w:val="-3"/>
        </w:rPr>
        <w:t> </w:t>
      </w:r>
      <w:r>
        <w:rPr/>
        <w:t>Thomas</w:t>
      </w:r>
      <w:r>
        <w:rPr>
          <w:spacing w:val="-4"/>
        </w:rPr>
        <w:t> </w:t>
      </w:r>
      <w:r>
        <w:rPr/>
        <w:t>van</w:t>
      </w:r>
      <w:r>
        <w:rPr>
          <w:spacing w:val="-7"/>
        </w:rPr>
        <w:t> </w:t>
      </w:r>
      <w:r>
        <w:rPr/>
        <w:t>Linge</w:t>
      </w:r>
      <w:r>
        <w:rPr>
          <w:spacing w:val="-2"/>
        </w:rPr>
        <w:t> </w:t>
      </w:r>
      <w:r>
        <w:rPr/>
        <w:t>via </w:t>
      </w:r>
      <w:hyperlink r:id="rId111">
        <w:r>
          <w:rPr>
            <w:color w:val="1154CC"/>
            <w:u w:val="single" w:color="1154CC"/>
          </w:rPr>
          <w:t>Twitter</w:t>
        </w:r>
      </w:hyperlink>
      <w:r>
        <w:rPr/>
        <w:t>,</w:t>
      </w:r>
      <w:r>
        <w:rPr>
          <w:spacing w:val="-3"/>
        </w:rPr>
        <w:t> </w:t>
      </w:r>
      <w:r>
        <w:rPr/>
        <w:t>(c) and (d) Getty Images via </w:t>
      </w:r>
      <w:hyperlink r:id="rId112">
        <w:r>
          <w:rPr>
            <w:color w:val="1154CC"/>
            <w:u w:val="single" w:color="1154CC"/>
          </w:rPr>
          <w:t>TheGuardian.com</w:t>
        </w:r>
      </w:hyperlink>
      <w:r>
        <w:rPr/>
        <w:t>, (e) Getty Images via </w:t>
      </w:r>
      <w:hyperlink r:id="rId113">
        <w:r>
          <w:rPr>
            <w:color w:val="1154CC"/>
            <w:u w:val="single" w:color="1154CC"/>
          </w:rPr>
          <w:t>Smithsonian</w:t>
        </w:r>
      </w:hyperlink>
      <w:r>
        <w:rPr>
          <w:color w:val="1154CC"/>
          <w:u w:val="single" w:color="1154CC"/>
        </w:rPr>
        <w:t> </w:t>
      </w:r>
      <w:r>
        <w:rPr/>
        <w:t>2023).</w:t>
      </w:r>
    </w:p>
    <w:p>
      <w:pPr>
        <w:spacing w:after="0" w:line="276" w:lineRule="auto"/>
        <w:sectPr>
          <w:pgSz w:w="12240" w:h="15840"/>
          <w:pgMar w:header="0" w:footer="1712" w:top="1420" w:bottom="1980" w:left="1200" w:right="1220"/>
        </w:sectPr>
      </w:pPr>
    </w:p>
    <w:p>
      <w:pPr>
        <w:pStyle w:val="Heading2"/>
        <w:numPr>
          <w:ilvl w:val="0"/>
          <w:numId w:val="4"/>
        </w:numPr>
        <w:tabs>
          <w:tab w:pos="689" w:val="left" w:leader="none"/>
        </w:tabs>
        <w:spacing w:line="240" w:lineRule="auto" w:before="67" w:after="0"/>
        <w:ind w:left="689" w:right="0" w:hanging="413"/>
        <w:jc w:val="left"/>
      </w:pPr>
      <w:bookmarkStart w:name="_bookmark51" w:id="52"/>
      <w:bookmarkEnd w:id="52"/>
      <w:r>
        <w:rPr>
          <w:b w:val="0"/>
        </w:rPr>
      </w:r>
      <w:r>
        <w:rPr/>
        <w:t>Infrastructure</w:t>
      </w:r>
      <w:r>
        <w:rPr>
          <w:spacing w:val="-13"/>
        </w:rPr>
        <w:t> </w:t>
      </w:r>
      <w:r>
        <w:rPr>
          <w:spacing w:val="-2"/>
        </w:rPr>
        <w:t>Performance</w:t>
      </w:r>
    </w:p>
    <w:p>
      <w:pPr>
        <w:pStyle w:val="BodyText"/>
        <w:spacing w:line="276" w:lineRule="auto" w:before="123"/>
        <w:ind w:left="240" w:right="221"/>
        <w:jc w:val="both"/>
      </w:pPr>
      <w:r>
        <w:rPr/>
        <w:t>Table 5.1 provides a summary of the performance of various classes of infrastructure. Specific illustrations of infrastructure performance are provided in the subsections that follow.</w:t>
      </w:r>
    </w:p>
    <w:p>
      <w:pPr>
        <w:pStyle w:val="BodyText"/>
        <w:spacing w:before="2"/>
        <w:rPr>
          <w:sz w:val="25"/>
        </w:rPr>
      </w:pPr>
    </w:p>
    <w:p>
      <w:pPr>
        <w:pStyle w:val="BodyText"/>
        <w:spacing w:after="38"/>
        <w:ind w:left="245" w:right="226"/>
        <w:jc w:val="center"/>
      </w:pPr>
      <w:r>
        <w:rPr>
          <w:b/>
        </w:rPr>
        <w:t>Table</w:t>
      </w:r>
      <w:r>
        <w:rPr>
          <w:b/>
          <w:spacing w:val="-5"/>
        </w:rPr>
        <w:t> </w:t>
      </w:r>
      <w:r>
        <w:rPr>
          <w:b/>
        </w:rPr>
        <w:t>5.1.</w:t>
      </w:r>
      <w:r>
        <w:rPr>
          <w:b/>
          <w:spacing w:val="-5"/>
        </w:rPr>
        <w:t> </w:t>
      </w:r>
      <w:r>
        <w:rPr/>
        <w:t>Summary</w:t>
      </w:r>
      <w:r>
        <w:rPr>
          <w:spacing w:val="-4"/>
        </w:rPr>
        <w:t> </w:t>
      </w:r>
      <w:r>
        <w:rPr/>
        <w:t>of</w:t>
      </w:r>
      <w:r>
        <w:rPr>
          <w:spacing w:val="-3"/>
        </w:rPr>
        <w:t> </w:t>
      </w:r>
      <w:r>
        <w:rPr/>
        <w:t>performance</w:t>
      </w:r>
      <w:r>
        <w:rPr>
          <w:spacing w:val="-6"/>
        </w:rPr>
        <w:t> </w:t>
      </w:r>
      <w:r>
        <w:rPr/>
        <w:t>by</w:t>
      </w:r>
      <w:r>
        <w:rPr>
          <w:spacing w:val="-7"/>
        </w:rPr>
        <w:t> </w:t>
      </w:r>
      <w:r>
        <w:rPr/>
        <w:t>infrastructure</w:t>
      </w:r>
      <w:r>
        <w:rPr>
          <w:spacing w:val="-3"/>
        </w:rPr>
        <w:t> </w:t>
      </w:r>
      <w:r>
        <w:rPr>
          <w:spacing w:val="-2"/>
        </w:rPr>
        <w:t>class.</w:t>
      </w:r>
    </w:p>
    <w:tbl>
      <w:tblPr>
        <w:tblW w:w="0" w:type="auto"/>
        <w:jc w:val="left"/>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51"/>
        <w:gridCol w:w="7211"/>
      </w:tblGrid>
      <w:tr>
        <w:trPr>
          <w:trHeight w:val="1655" w:hRule="atLeast"/>
        </w:trPr>
        <w:tc>
          <w:tcPr>
            <w:tcW w:w="2151" w:type="dxa"/>
          </w:tcPr>
          <w:p>
            <w:pPr>
              <w:pStyle w:val="TableParagraph"/>
              <w:rPr>
                <w:sz w:val="24"/>
              </w:rPr>
            </w:pPr>
          </w:p>
          <w:p>
            <w:pPr>
              <w:pStyle w:val="TableParagraph"/>
              <w:spacing w:before="5"/>
              <w:rPr>
                <w:sz w:val="35"/>
              </w:rPr>
            </w:pPr>
          </w:p>
          <w:p>
            <w:pPr>
              <w:pStyle w:val="TableParagraph"/>
              <w:ind w:left="100"/>
              <w:rPr>
                <w:sz w:val="22"/>
              </w:rPr>
            </w:pPr>
            <w:r>
              <w:rPr>
                <w:sz w:val="22"/>
              </w:rPr>
              <w:t>Roads</w:t>
            </w:r>
            <w:r>
              <w:rPr>
                <w:spacing w:val="-2"/>
                <w:sz w:val="22"/>
              </w:rPr>
              <w:t> </w:t>
            </w:r>
            <w:r>
              <w:rPr>
                <w:sz w:val="22"/>
              </w:rPr>
              <w:t>&amp;</w:t>
            </w:r>
            <w:r>
              <w:rPr>
                <w:spacing w:val="-2"/>
                <w:sz w:val="22"/>
              </w:rPr>
              <w:t> Bridges</w:t>
            </w:r>
          </w:p>
        </w:tc>
        <w:tc>
          <w:tcPr>
            <w:tcW w:w="7211" w:type="dxa"/>
          </w:tcPr>
          <w:p>
            <w:pPr>
              <w:pStyle w:val="TableParagraph"/>
              <w:spacing w:line="276" w:lineRule="auto" w:before="100"/>
              <w:ind w:left="100" w:right="91"/>
              <w:rPr>
                <w:sz w:val="22"/>
              </w:rPr>
            </w:pPr>
            <w:r>
              <w:rPr>
                <w:sz w:val="22"/>
              </w:rPr>
              <w:t>Road damage occurred throughout the impacted region due to the earthquake sequence. Roads were also closed due to inclement weather that occurred immediately after the earthquake sequence. A few</w:t>
            </w:r>
            <w:r>
              <w:rPr>
                <w:spacing w:val="-4"/>
                <w:sz w:val="22"/>
              </w:rPr>
              <w:t> </w:t>
            </w:r>
            <w:r>
              <w:rPr>
                <w:sz w:val="22"/>
              </w:rPr>
              <w:t>bridges</w:t>
            </w:r>
            <w:r>
              <w:rPr>
                <w:spacing w:val="-5"/>
                <w:sz w:val="22"/>
              </w:rPr>
              <w:t> </w:t>
            </w:r>
            <w:r>
              <w:rPr>
                <w:sz w:val="22"/>
              </w:rPr>
              <w:t>and</w:t>
            </w:r>
            <w:r>
              <w:rPr>
                <w:spacing w:val="-5"/>
                <w:sz w:val="22"/>
              </w:rPr>
              <w:t> </w:t>
            </w:r>
            <w:r>
              <w:rPr>
                <w:sz w:val="22"/>
              </w:rPr>
              <w:t>tunnels</w:t>
            </w:r>
            <w:r>
              <w:rPr>
                <w:spacing w:val="-5"/>
                <w:sz w:val="22"/>
              </w:rPr>
              <w:t> </w:t>
            </w:r>
            <w:r>
              <w:rPr>
                <w:sz w:val="22"/>
              </w:rPr>
              <w:t>were</w:t>
            </w:r>
            <w:r>
              <w:rPr>
                <w:spacing w:val="-2"/>
                <w:sz w:val="22"/>
              </w:rPr>
              <w:t> </w:t>
            </w:r>
            <w:r>
              <w:rPr>
                <w:sz w:val="22"/>
              </w:rPr>
              <w:t>damaged,</w:t>
            </w:r>
            <w:r>
              <w:rPr>
                <w:spacing w:val="-4"/>
                <w:sz w:val="22"/>
              </w:rPr>
              <w:t> </w:t>
            </w:r>
            <w:r>
              <w:rPr>
                <w:sz w:val="22"/>
              </w:rPr>
              <w:t>namely,</w:t>
            </w:r>
            <w:r>
              <w:rPr>
                <w:spacing w:val="-4"/>
                <w:sz w:val="22"/>
              </w:rPr>
              <w:t> </w:t>
            </w:r>
            <w:r>
              <w:rPr>
                <w:sz w:val="22"/>
              </w:rPr>
              <w:t>Erkenek</w:t>
            </w:r>
            <w:r>
              <w:rPr>
                <w:spacing w:val="-5"/>
                <w:sz w:val="22"/>
              </w:rPr>
              <w:t> </w:t>
            </w:r>
            <w:r>
              <w:rPr>
                <w:sz w:val="22"/>
              </w:rPr>
              <w:t>tunnel,</w:t>
            </w:r>
            <w:r>
              <w:rPr>
                <w:spacing w:val="-4"/>
                <w:sz w:val="22"/>
              </w:rPr>
              <w:t> </w:t>
            </w:r>
            <w:r>
              <w:rPr>
                <w:sz w:val="22"/>
              </w:rPr>
              <w:t>Bulan 3 Bridge (collapsed), and Recepbey Bridge (collapsed).</w:t>
            </w:r>
          </w:p>
        </w:tc>
      </w:tr>
      <w:tr>
        <w:trPr>
          <w:trHeight w:val="782" w:hRule="atLeast"/>
        </w:trPr>
        <w:tc>
          <w:tcPr>
            <w:tcW w:w="2151" w:type="dxa"/>
          </w:tcPr>
          <w:p>
            <w:pPr>
              <w:pStyle w:val="TableParagraph"/>
              <w:spacing w:before="5"/>
              <w:rPr>
                <w:sz w:val="21"/>
              </w:rPr>
            </w:pPr>
          </w:p>
          <w:p>
            <w:pPr>
              <w:pStyle w:val="TableParagraph"/>
              <w:spacing w:before="1"/>
              <w:ind w:left="100"/>
              <w:rPr>
                <w:sz w:val="22"/>
              </w:rPr>
            </w:pPr>
            <w:r>
              <w:rPr>
                <w:spacing w:val="-4"/>
                <w:sz w:val="22"/>
              </w:rPr>
              <w:t>Power</w:t>
            </w:r>
          </w:p>
        </w:tc>
        <w:tc>
          <w:tcPr>
            <w:tcW w:w="7211" w:type="dxa"/>
          </w:tcPr>
          <w:p>
            <w:pPr>
              <w:pStyle w:val="TableParagraph"/>
              <w:spacing w:line="276" w:lineRule="auto" w:before="101"/>
              <w:ind w:left="100" w:right="91"/>
              <w:rPr>
                <w:sz w:val="22"/>
              </w:rPr>
            </w:pPr>
            <w:r>
              <w:rPr>
                <w:sz w:val="22"/>
              </w:rPr>
              <w:t>30</w:t>
            </w:r>
            <w:r>
              <w:rPr>
                <w:spacing w:val="-5"/>
                <w:sz w:val="22"/>
              </w:rPr>
              <w:t> </w:t>
            </w:r>
            <w:r>
              <w:rPr>
                <w:sz w:val="22"/>
              </w:rPr>
              <w:t>substations</w:t>
            </w:r>
            <w:r>
              <w:rPr>
                <w:spacing w:val="-4"/>
                <w:sz w:val="22"/>
              </w:rPr>
              <w:t> </w:t>
            </w:r>
            <w:r>
              <w:rPr>
                <w:sz w:val="22"/>
              </w:rPr>
              <w:t>were</w:t>
            </w:r>
            <w:r>
              <w:rPr>
                <w:spacing w:val="-5"/>
                <w:sz w:val="22"/>
              </w:rPr>
              <w:t> </w:t>
            </w:r>
            <w:r>
              <w:rPr>
                <w:sz w:val="22"/>
              </w:rPr>
              <w:t>damaged</w:t>
            </w:r>
            <w:r>
              <w:rPr>
                <w:spacing w:val="-5"/>
                <w:sz w:val="22"/>
              </w:rPr>
              <w:t> </w:t>
            </w:r>
            <w:r>
              <w:rPr>
                <w:sz w:val="22"/>
              </w:rPr>
              <w:t>in</w:t>
            </w:r>
            <w:r>
              <w:rPr>
                <w:spacing w:val="-5"/>
                <w:sz w:val="22"/>
              </w:rPr>
              <w:t> </w:t>
            </w:r>
            <w:r>
              <w:rPr>
                <w:sz w:val="22"/>
              </w:rPr>
              <w:t>the</w:t>
            </w:r>
            <w:r>
              <w:rPr>
                <w:spacing w:val="-7"/>
                <w:sz w:val="22"/>
              </w:rPr>
              <w:t> </w:t>
            </w:r>
            <w:r>
              <w:rPr>
                <w:sz w:val="22"/>
              </w:rPr>
              <w:t>earthquake</w:t>
            </w:r>
            <w:r>
              <w:rPr>
                <w:spacing w:val="-7"/>
                <w:sz w:val="22"/>
              </w:rPr>
              <w:t> </w:t>
            </w:r>
            <w:r>
              <w:rPr>
                <w:sz w:val="22"/>
              </w:rPr>
              <w:t>sequence</w:t>
            </w:r>
            <w:r>
              <w:rPr>
                <w:spacing w:val="-5"/>
                <w:sz w:val="22"/>
              </w:rPr>
              <w:t> </w:t>
            </w:r>
            <w:r>
              <w:rPr>
                <w:sz w:val="22"/>
              </w:rPr>
              <w:t>causing power outages throughout Gaziantep, Hatay, and Kilis.</w:t>
            </w:r>
          </w:p>
        </w:tc>
      </w:tr>
      <w:tr>
        <w:trPr>
          <w:trHeight w:val="1074" w:hRule="atLeast"/>
        </w:trPr>
        <w:tc>
          <w:tcPr>
            <w:tcW w:w="2151" w:type="dxa"/>
          </w:tcPr>
          <w:p>
            <w:pPr>
              <w:pStyle w:val="TableParagraph"/>
              <w:spacing w:before="2"/>
              <w:rPr>
                <w:sz w:val="34"/>
              </w:rPr>
            </w:pPr>
          </w:p>
          <w:p>
            <w:pPr>
              <w:pStyle w:val="TableParagraph"/>
              <w:ind w:left="100"/>
              <w:rPr>
                <w:sz w:val="22"/>
              </w:rPr>
            </w:pPr>
            <w:r>
              <w:rPr>
                <w:spacing w:val="-2"/>
                <w:sz w:val="22"/>
              </w:rPr>
              <w:t>Telecommunication</w:t>
            </w:r>
          </w:p>
        </w:tc>
        <w:tc>
          <w:tcPr>
            <w:tcW w:w="7211" w:type="dxa"/>
          </w:tcPr>
          <w:p>
            <w:pPr>
              <w:pStyle w:val="TableParagraph"/>
              <w:spacing w:line="276" w:lineRule="auto" w:before="100"/>
              <w:ind w:left="100" w:right="91"/>
              <w:rPr>
                <w:sz w:val="22"/>
              </w:rPr>
            </w:pPr>
            <w:r>
              <w:rPr>
                <w:sz w:val="22"/>
              </w:rPr>
              <w:t>Phone lines were down in the southern provinces after the earthquake sequence</w:t>
            </w:r>
            <w:r>
              <w:rPr>
                <w:spacing w:val="-5"/>
                <w:sz w:val="22"/>
              </w:rPr>
              <w:t> </w:t>
            </w:r>
            <w:r>
              <w:rPr>
                <w:sz w:val="22"/>
              </w:rPr>
              <w:t>and</w:t>
            </w:r>
            <w:r>
              <w:rPr>
                <w:spacing w:val="-7"/>
                <w:sz w:val="22"/>
              </w:rPr>
              <w:t> </w:t>
            </w:r>
            <w:r>
              <w:rPr>
                <w:sz w:val="22"/>
              </w:rPr>
              <w:t>internet</w:t>
            </w:r>
            <w:r>
              <w:rPr>
                <w:spacing w:val="-3"/>
                <w:sz w:val="22"/>
              </w:rPr>
              <w:t> </w:t>
            </w:r>
            <w:r>
              <w:rPr>
                <w:sz w:val="22"/>
              </w:rPr>
              <w:t>outages</w:t>
            </w:r>
            <w:r>
              <w:rPr>
                <w:spacing w:val="-5"/>
                <w:sz w:val="22"/>
              </w:rPr>
              <w:t> </w:t>
            </w:r>
            <w:r>
              <w:rPr>
                <w:sz w:val="22"/>
              </w:rPr>
              <w:t>were</w:t>
            </w:r>
            <w:r>
              <w:rPr>
                <w:spacing w:val="-5"/>
                <w:sz w:val="22"/>
              </w:rPr>
              <w:t> </w:t>
            </w:r>
            <w:r>
              <w:rPr>
                <w:sz w:val="22"/>
              </w:rPr>
              <w:t>widespread</w:t>
            </w:r>
            <w:r>
              <w:rPr>
                <w:spacing w:val="-10"/>
                <w:sz w:val="22"/>
              </w:rPr>
              <w:t> </w:t>
            </w:r>
            <w:r>
              <w:rPr>
                <w:sz w:val="22"/>
              </w:rPr>
              <w:t>throughout</w:t>
            </w:r>
            <w:r>
              <w:rPr>
                <w:spacing w:val="-6"/>
                <w:sz w:val="22"/>
              </w:rPr>
              <w:t> </w:t>
            </w:r>
            <w:r>
              <w:rPr>
                <w:sz w:val="22"/>
              </w:rPr>
              <w:t>Osmaniye, Hatay, and Adiyaman.</w:t>
            </w:r>
          </w:p>
        </w:tc>
      </w:tr>
    </w:tbl>
    <w:p>
      <w:pPr>
        <w:pStyle w:val="BodyText"/>
        <w:spacing w:before="3"/>
        <w:rPr>
          <w:sz w:val="25"/>
        </w:rPr>
      </w:pPr>
    </w:p>
    <w:p>
      <w:pPr>
        <w:pStyle w:val="Heading3"/>
        <w:numPr>
          <w:ilvl w:val="1"/>
          <w:numId w:val="4"/>
        </w:numPr>
        <w:tabs>
          <w:tab w:pos="666" w:val="left" w:leader="none"/>
        </w:tabs>
        <w:spacing w:line="240" w:lineRule="auto" w:before="0" w:after="0"/>
        <w:ind w:left="666" w:right="0" w:hanging="467"/>
        <w:jc w:val="left"/>
      </w:pPr>
      <w:bookmarkStart w:name="_bookmark52" w:id="53"/>
      <w:bookmarkEnd w:id="53"/>
      <w:r>
        <w:rPr/>
        <w:t>R</w:t>
      </w:r>
      <w:r>
        <w:rPr/>
        <w:t>oads</w:t>
      </w:r>
      <w:r>
        <w:rPr>
          <w:spacing w:val="-3"/>
        </w:rPr>
        <w:t> </w:t>
      </w:r>
      <w:r>
        <w:rPr/>
        <w:t>and</w:t>
      </w:r>
      <w:r>
        <w:rPr>
          <w:spacing w:val="-2"/>
        </w:rPr>
        <w:t> Bridges</w:t>
      </w:r>
    </w:p>
    <w:p>
      <w:pPr>
        <w:pStyle w:val="BodyText"/>
        <w:spacing w:before="1"/>
        <w:rPr>
          <w:b/>
          <w:sz w:val="27"/>
        </w:rPr>
      </w:pPr>
    </w:p>
    <w:p>
      <w:pPr>
        <w:pStyle w:val="Heading4"/>
        <w:numPr>
          <w:ilvl w:val="2"/>
          <w:numId w:val="4"/>
        </w:numPr>
        <w:tabs>
          <w:tab w:pos="853" w:val="left" w:leader="none"/>
        </w:tabs>
        <w:spacing w:line="240" w:lineRule="auto" w:before="0" w:after="0"/>
        <w:ind w:left="853" w:right="0" w:hanging="613"/>
        <w:jc w:val="left"/>
      </w:pPr>
      <w:bookmarkStart w:name="_bookmark53" w:id="54"/>
      <w:bookmarkEnd w:id="54"/>
      <w:r>
        <w:rPr>
          <w:b w:val="0"/>
        </w:rPr>
      </w:r>
      <w:r>
        <w:rPr/>
        <w:t>Road</w:t>
      </w:r>
      <w:r>
        <w:rPr>
          <w:spacing w:val="-9"/>
        </w:rPr>
        <w:t> </w:t>
      </w:r>
      <w:r>
        <w:rPr/>
        <w:t>damage</w:t>
      </w:r>
      <w:r>
        <w:rPr>
          <w:spacing w:val="-6"/>
        </w:rPr>
        <w:t> </w:t>
      </w:r>
      <w:r>
        <w:rPr/>
        <w:t>and</w:t>
      </w:r>
      <w:r>
        <w:rPr>
          <w:spacing w:val="-4"/>
        </w:rPr>
        <w:t> </w:t>
      </w:r>
      <w:r>
        <w:rPr>
          <w:spacing w:val="-2"/>
        </w:rPr>
        <w:t>closures</w:t>
      </w:r>
    </w:p>
    <w:p>
      <w:pPr>
        <w:pStyle w:val="BodyText"/>
        <w:spacing w:before="158"/>
        <w:ind w:left="240" w:right="214"/>
        <w:jc w:val="both"/>
      </w:pPr>
      <w:r>
        <w:rPr/>
        <w:t>Damage</w:t>
      </w:r>
      <w:r>
        <w:rPr>
          <w:spacing w:val="-16"/>
        </w:rPr>
        <w:t> </w:t>
      </w:r>
      <w:r>
        <w:rPr/>
        <w:t>to</w:t>
      </w:r>
      <w:r>
        <w:rPr>
          <w:spacing w:val="-15"/>
        </w:rPr>
        <w:t> </w:t>
      </w:r>
      <w:r>
        <w:rPr/>
        <w:t>the</w:t>
      </w:r>
      <w:r>
        <w:rPr>
          <w:spacing w:val="-15"/>
        </w:rPr>
        <w:t> </w:t>
      </w:r>
      <w:r>
        <w:rPr/>
        <w:t>Tarsus-Adana–Gaziantep</w:t>
      </w:r>
      <w:r>
        <w:rPr>
          <w:spacing w:val="-16"/>
        </w:rPr>
        <w:t> </w:t>
      </w:r>
      <w:r>
        <w:rPr/>
        <w:t>(TAG)</w:t>
      </w:r>
      <w:r>
        <w:rPr>
          <w:spacing w:val="-15"/>
        </w:rPr>
        <w:t> </w:t>
      </w:r>
      <w:r>
        <w:rPr/>
        <w:t>Highway</w:t>
      </w:r>
      <w:r>
        <w:rPr>
          <w:spacing w:val="-15"/>
        </w:rPr>
        <w:t> </w:t>
      </w:r>
      <w:r>
        <w:rPr/>
        <w:t>occurred</w:t>
      </w:r>
      <w:r>
        <w:rPr>
          <w:spacing w:val="-15"/>
        </w:rPr>
        <w:t> </w:t>
      </w:r>
      <w:r>
        <w:rPr/>
        <w:t>due</w:t>
      </w:r>
      <w:r>
        <w:rPr>
          <w:spacing w:val="-16"/>
        </w:rPr>
        <w:t> </w:t>
      </w:r>
      <w:r>
        <w:rPr/>
        <w:t>to</w:t>
      </w:r>
      <w:r>
        <w:rPr>
          <w:spacing w:val="-15"/>
        </w:rPr>
        <w:t> </w:t>
      </w:r>
      <w:r>
        <w:rPr/>
        <w:t>the</w:t>
      </w:r>
      <w:r>
        <w:rPr>
          <w:spacing w:val="-15"/>
        </w:rPr>
        <w:t> </w:t>
      </w:r>
      <w:r>
        <w:rPr/>
        <w:t>Mw</w:t>
      </w:r>
      <w:r>
        <w:rPr>
          <w:spacing w:val="-16"/>
        </w:rPr>
        <w:t> </w:t>
      </w:r>
      <w:r>
        <w:rPr/>
        <w:t>7.8</w:t>
      </w:r>
      <w:r>
        <w:rPr>
          <w:spacing w:val="-15"/>
        </w:rPr>
        <w:t> </w:t>
      </w:r>
      <w:r>
        <w:rPr/>
        <w:t>earthquake. Traffic</w:t>
      </w:r>
      <w:r>
        <w:rPr>
          <w:spacing w:val="-5"/>
        </w:rPr>
        <w:t> </w:t>
      </w:r>
      <w:r>
        <w:rPr/>
        <w:t>along</w:t>
      </w:r>
      <w:r>
        <w:rPr>
          <w:spacing w:val="-6"/>
        </w:rPr>
        <w:t> </w:t>
      </w:r>
      <w:r>
        <w:rPr/>
        <w:t>the</w:t>
      </w:r>
      <w:r>
        <w:rPr>
          <w:spacing w:val="-7"/>
        </w:rPr>
        <w:t> </w:t>
      </w:r>
      <w:r>
        <w:rPr/>
        <w:t>Osmaniye-Gaziantep</w:t>
      </w:r>
      <w:r>
        <w:rPr>
          <w:spacing w:val="-7"/>
        </w:rPr>
        <w:t> </w:t>
      </w:r>
      <w:r>
        <w:rPr/>
        <w:t>West</w:t>
      </w:r>
      <w:r>
        <w:rPr>
          <w:spacing w:val="-4"/>
        </w:rPr>
        <w:t> </w:t>
      </w:r>
      <w:r>
        <w:rPr/>
        <w:t>Junction</w:t>
      </w:r>
      <w:r>
        <w:rPr>
          <w:spacing w:val="-5"/>
        </w:rPr>
        <w:t> </w:t>
      </w:r>
      <w:r>
        <w:rPr/>
        <w:t>portion</w:t>
      </w:r>
      <w:r>
        <w:rPr>
          <w:spacing w:val="-7"/>
        </w:rPr>
        <w:t> </w:t>
      </w:r>
      <w:r>
        <w:rPr/>
        <w:t>of</w:t>
      </w:r>
      <w:r>
        <w:rPr>
          <w:spacing w:val="-6"/>
        </w:rPr>
        <w:t> </w:t>
      </w:r>
      <w:r>
        <w:rPr/>
        <w:t>the</w:t>
      </w:r>
      <w:r>
        <w:rPr>
          <w:spacing w:val="-7"/>
        </w:rPr>
        <w:t> </w:t>
      </w:r>
      <w:r>
        <w:rPr/>
        <w:t>TAGHighway</w:t>
      </w:r>
      <w:r>
        <w:rPr>
          <w:spacing w:val="-5"/>
        </w:rPr>
        <w:t> </w:t>
      </w:r>
      <w:r>
        <w:rPr/>
        <w:t>was</w:t>
      </w:r>
      <w:r>
        <w:rPr>
          <w:spacing w:val="-5"/>
        </w:rPr>
        <w:t> </w:t>
      </w:r>
      <w:r>
        <w:rPr/>
        <w:t>diverted</w:t>
      </w:r>
      <w:r>
        <w:rPr>
          <w:spacing w:val="-7"/>
        </w:rPr>
        <w:t> </w:t>
      </w:r>
      <w:r>
        <w:rPr/>
        <w:t>to the D-400 state road (Demirci 2023). Figure 5.1 shows representative damage of roadways observed after the Mw 7.8 earthquake along the TAG Highway. In several places, cracking of pavement (e.g., Figures 5.1(a-c)) due to seismic compression and vertical settlement induced distortional shearing caused surface failures (Figure 5.2). Vertical settlement of the pavement could be associated with the cyclic softening of materials due to large shear strain imposed by the earthquake sequence. Differential movement of a road near the Tevekkelli village on the Kahramanmaraş-Gaziantep Highway was also observed (Figure 5.3). This movement was measured to be approximately 3 meters.</w:t>
      </w:r>
    </w:p>
    <w:p>
      <w:pPr>
        <w:spacing w:after="0"/>
        <w:jc w:val="both"/>
        <w:sectPr>
          <w:pgSz w:w="12240" w:h="15840"/>
          <w:pgMar w:header="0" w:footer="1712" w:top="1420" w:bottom="1980" w:left="1200" w:right="1220"/>
        </w:sectPr>
      </w:pPr>
    </w:p>
    <w:p>
      <w:pPr>
        <w:pStyle w:val="BodyText"/>
        <w:spacing w:before="6"/>
        <w:rPr>
          <w:sz w:val="2"/>
        </w:rPr>
      </w:pPr>
    </w:p>
    <w:tbl>
      <w:tblPr>
        <w:tblW w:w="0" w:type="auto"/>
        <w:jc w:val="left"/>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2"/>
        <w:gridCol w:w="4032"/>
      </w:tblGrid>
      <w:tr>
        <w:trPr>
          <w:trHeight w:val="2807" w:hRule="atLeast"/>
        </w:trPr>
        <w:tc>
          <w:tcPr>
            <w:tcW w:w="4032"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2"/>
              <w:rPr>
                <w:sz w:val="28"/>
              </w:rPr>
            </w:pPr>
          </w:p>
          <w:p>
            <w:pPr>
              <w:pStyle w:val="TableParagraph"/>
              <w:ind w:left="1833"/>
              <w:rPr>
                <w:rFonts w:ascii="Gill Sans MT"/>
                <w:sz w:val="23"/>
              </w:rPr>
            </w:pPr>
            <w:r>
              <w:rPr>
                <w:rFonts w:ascii="Gill Sans MT"/>
                <w:color w:val="2C2E34"/>
                <w:spacing w:val="-5"/>
                <w:w w:val="115"/>
                <w:sz w:val="23"/>
              </w:rPr>
              <w:t>(a)</w:t>
            </w:r>
          </w:p>
        </w:tc>
        <w:tc>
          <w:tcPr>
            <w:tcW w:w="4032"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2"/>
              <w:rPr>
                <w:sz w:val="28"/>
              </w:rPr>
            </w:pPr>
          </w:p>
          <w:p>
            <w:pPr>
              <w:pStyle w:val="TableParagraph"/>
              <w:ind w:right="1845"/>
              <w:jc w:val="right"/>
              <w:rPr>
                <w:rFonts w:ascii="Gill Sans MT"/>
                <w:sz w:val="23"/>
              </w:rPr>
            </w:pPr>
            <w:r>
              <w:rPr>
                <w:rFonts w:ascii="Gill Sans MT"/>
                <w:color w:val="2C2E34"/>
                <w:spacing w:val="-5"/>
                <w:w w:val="110"/>
                <w:sz w:val="23"/>
              </w:rPr>
              <w:t>(b)</w:t>
            </w:r>
          </w:p>
        </w:tc>
      </w:tr>
      <w:tr>
        <w:trPr>
          <w:trHeight w:val="3894" w:hRule="atLeast"/>
        </w:trPr>
        <w:tc>
          <w:tcPr>
            <w:tcW w:w="4032"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2"/>
              <w:rPr>
                <w:sz w:val="29"/>
              </w:rPr>
            </w:pPr>
          </w:p>
          <w:p>
            <w:pPr>
              <w:pStyle w:val="TableParagraph"/>
              <w:spacing w:line="250" w:lineRule="exact"/>
              <w:ind w:left="1835"/>
              <w:rPr>
                <w:rFonts w:ascii="Gill Sans MT"/>
                <w:sz w:val="23"/>
              </w:rPr>
            </w:pPr>
            <w:r>
              <w:rPr>
                <w:rFonts w:ascii="Gill Sans MT"/>
                <w:color w:val="2C2E34"/>
                <w:spacing w:val="-5"/>
                <w:w w:val="110"/>
                <w:sz w:val="23"/>
              </w:rPr>
              <w:t>(c)</w:t>
            </w:r>
          </w:p>
        </w:tc>
        <w:tc>
          <w:tcPr>
            <w:tcW w:w="4032"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6"/>
              <w:rPr>
                <w:sz w:val="28"/>
              </w:rPr>
            </w:pPr>
          </w:p>
          <w:p>
            <w:pPr>
              <w:pStyle w:val="TableParagraph"/>
              <w:spacing w:line="257" w:lineRule="exact" w:before="1"/>
              <w:ind w:right="1845"/>
              <w:jc w:val="right"/>
              <w:rPr>
                <w:rFonts w:ascii="Gill Sans MT"/>
                <w:sz w:val="23"/>
              </w:rPr>
            </w:pPr>
            <w:r>
              <w:rPr>
                <w:rFonts w:ascii="Gill Sans MT"/>
                <w:color w:val="2C2E34"/>
                <w:spacing w:val="-5"/>
                <w:w w:val="110"/>
                <w:sz w:val="23"/>
              </w:rPr>
              <w:t>(d)</w:t>
            </w:r>
          </w:p>
        </w:tc>
      </w:tr>
    </w:tbl>
    <w:p>
      <w:pPr>
        <w:pStyle w:val="BodyText"/>
        <w:spacing w:before="149"/>
        <w:ind w:left="425"/>
        <w:rPr>
          <w:rFonts w:ascii="Gill Sans MT" w:hAnsi="Gill Sans MT"/>
          <w:sz w:val="23"/>
        </w:rPr>
      </w:pPr>
      <w:r>
        <w:rPr>
          <w:b/>
        </w:rPr>
        <w:t>Figure</w:t>
      </w:r>
      <w:r>
        <w:rPr>
          <w:b/>
          <w:spacing w:val="-8"/>
        </w:rPr>
        <w:t> </w:t>
      </w:r>
      <w:r>
        <w:rPr>
          <w:b/>
        </w:rPr>
        <w:t>5.1.</w:t>
      </w:r>
      <w:r>
        <w:rPr>
          <w:b/>
          <w:spacing w:val="-6"/>
        </w:rPr>
        <w:t> </w:t>
      </w:r>
      <w:r>
        <w:rPr/>
        <w:t>Damage</w:t>
      </w:r>
      <w:r>
        <w:rPr>
          <w:spacing w:val="-7"/>
        </w:rPr>
        <w:t> </w:t>
      </w:r>
      <w:r>
        <w:rPr/>
        <w:t>to</w:t>
      </w:r>
      <w:r>
        <w:rPr>
          <w:spacing w:val="-8"/>
        </w:rPr>
        <w:t> </w:t>
      </w:r>
      <w:r>
        <w:rPr/>
        <w:t>Tarsus-Adana-Gaziantep</w:t>
      </w:r>
      <w:r>
        <w:rPr>
          <w:spacing w:val="-6"/>
        </w:rPr>
        <w:t> </w:t>
      </w:r>
      <w:r>
        <w:rPr/>
        <w:t>(TAG)</w:t>
      </w:r>
      <w:r>
        <w:rPr>
          <w:spacing w:val="-6"/>
        </w:rPr>
        <w:t> </w:t>
      </w:r>
      <w:r>
        <w:rPr/>
        <w:t>Highway</w:t>
      </w:r>
      <w:r>
        <w:rPr>
          <w:spacing w:val="-4"/>
        </w:rPr>
        <w:t> </w:t>
      </w:r>
      <w:r>
        <w:rPr>
          <w:rFonts w:ascii="Gill Sans MT" w:hAnsi="Gill Sans MT"/>
          <w:color w:val="2C2E34"/>
          <w:sz w:val="23"/>
        </w:rPr>
        <w:t>(</w:t>
      </w:r>
      <w:hyperlink r:id="rId114">
        <w:r>
          <w:rPr>
            <w:color w:val="1154CC"/>
            <w:u w:val="single" w:color="1154CC"/>
          </w:rPr>
          <w:t>Expat</w:t>
        </w:r>
        <w:r>
          <w:rPr>
            <w:color w:val="1154CC"/>
            <w:spacing w:val="-9"/>
            <w:u w:val="single" w:color="1154CC"/>
          </w:rPr>
          <w:t> </w:t>
        </w:r>
        <w:r>
          <w:rPr>
            <w:color w:val="1154CC"/>
            <w:u w:val="single" w:color="1154CC"/>
          </w:rPr>
          <w:t>Guide</w:t>
        </w:r>
        <w:r>
          <w:rPr>
            <w:color w:val="1154CC"/>
            <w:spacing w:val="-5"/>
            <w:u w:val="single" w:color="1154CC"/>
          </w:rPr>
          <w:t> </w:t>
        </w:r>
        <w:r>
          <w:rPr>
            <w:color w:val="1154CC"/>
            <w:u w:val="single" w:color="1154CC"/>
          </w:rPr>
          <w:t>Türkiye</w:t>
        </w:r>
        <w:r>
          <w:rPr>
            <w:color w:val="1154CC"/>
            <w:spacing w:val="-6"/>
            <w:u w:val="single" w:color="1154CC"/>
          </w:rPr>
          <w:t> </w:t>
        </w:r>
        <w:r>
          <w:rPr>
            <w:color w:val="1154CC"/>
            <w:spacing w:val="-2"/>
            <w:u w:val="single" w:color="1154CC"/>
          </w:rPr>
          <w:t>2023</w:t>
        </w:r>
      </w:hyperlink>
      <w:r>
        <w:rPr>
          <w:rFonts w:ascii="Gill Sans MT" w:hAnsi="Gill Sans MT"/>
          <w:color w:val="2C2E34"/>
          <w:spacing w:val="-2"/>
          <w:sz w:val="23"/>
        </w:rPr>
        <w:t>).</w:t>
      </w: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rPr>
          <w:rFonts w:ascii="Gill Sans MT"/>
          <w:sz w:val="20"/>
        </w:rPr>
      </w:pPr>
    </w:p>
    <w:p>
      <w:pPr>
        <w:pStyle w:val="BodyText"/>
        <w:spacing w:before="2"/>
        <w:rPr>
          <w:rFonts w:ascii="Gill Sans MT"/>
          <w:sz w:val="28"/>
        </w:rPr>
      </w:pPr>
    </w:p>
    <w:p>
      <w:pPr>
        <w:pStyle w:val="BodyText"/>
        <w:spacing w:before="93"/>
        <w:ind w:left="247" w:right="226"/>
        <w:jc w:val="center"/>
      </w:pPr>
      <w:r>
        <w:rPr>
          <w:b/>
        </w:rPr>
        <w:t>Figure</w:t>
      </w:r>
      <w:r>
        <w:rPr>
          <w:b/>
          <w:spacing w:val="-8"/>
        </w:rPr>
        <w:t> </w:t>
      </w:r>
      <w:r>
        <w:rPr>
          <w:b/>
        </w:rPr>
        <w:t>5.2.</w:t>
      </w:r>
      <w:r>
        <w:rPr>
          <w:b/>
          <w:spacing w:val="-5"/>
        </w:rPr>
        <w:t> </w:t>
      </w:r>
      <w:r>
        <w:rPr/>
        <w:t>Surface</w:t>
      </w:r>
      <w:r>
        <w:rPr>
          <w:spacing w:val="-8"/>
        </w:rPr>
        <w:t> </w:t>
      </w:r>
      <w:r>
        <w:rPr/>
        <w:t>failure</w:t>
      </w:r>
      <w:r>
        <w:rPr>
          <w:spacing w:val="-4"/>
        </w:rPr>
        <w:t> </w:t>
      </w:r>
      <w:r>
        <w:rPr/>
        <w:t>of</w:t>
      </w:r>
      <w:r>
        <w:rPr>
          <w:spacing w:val="-7"/>
        </w:rPr>
        <w:t> </w:t>
      </w:r>
      <w:r>
        <w:rPr/>
        <w:t>roadway</w:t>
      </w:r>
      <w:r>
        <w:rPr>
          <w:spacing w:val="-7"/>
        </w:rPr>
        <w:t> </w:t>
      </w:r>
      <w:r>
        <w:rPr/>
        <w:t>(Source:</w:t>
      </w:r>
      <w:r>
        <w:rPr>
          <w:spacing w:val="-2"/>
        </w:rPr>
        <w:t> </w:t>
      </w:r>
      <w:hyperlink r:id="rId115">
        <w:r>
          <w:rPr>
            <w:color w:val="1154CC"/>
            <w:u w:val="single" w:color="1154CC"/>
          </w:rPr>
          <w:t>Channel</w:t>
        </w:r>
        <w:r>
          <w:rPr>
            <w:color w:val="1154CC"/>
            <w:spacing w:val="-6"/>
            <w:u w:val="single" w:color="1154CC"/>
          </w:rPr>
          <w:t> </w:t>
        </w:r>
        <w:r>
          <w:rPr>
            <w:color w:val="1154CC"/>
            <w:u w:val="single" w:color="1154CC"/>
          </w:rPr>
          <w:t>News</w:t>
        </w:r>
        <w:r>
          <w:rPr>
            <w:color w:val="1154CC"/>
            <w:spacing w:val="-4"/>
            <w:u w:val="single" w:color="1154CC"/>
          </w:rPr>
          <w:t> </w:t>
        </w:r>
        <w:r>
          <w:rPr>
            <w:color w:val="1154CC"/>
            <w:spacing w:val="-2"/>
            <w:u w:val="single" w:color="1154CC"/>
          </w:rPr>
          <w:t>Asia</w:t>
        </w:r>
      </w:hyperlink>
      <w:r>
        <w:rPr>
          <w:spacing w:val="-2"/>
        </w:rPr>
        <w:t>).</w:t>
      </w:r>
    </w:p>
    <w:p>
      <w:pPr>
        <w:spacing w:after="0"/>
        <w:jc w:val="center"/>
        <w:sectPr>
          <w:pgSz w:w="12240" w:h="15840"/>
          <w:pgMar w:header="0" w:footer="1712" w:top="156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p>
    <w:p>
      <w:pPr>
        <w:pStyle w:val="BodyText"/>
        <w:spacing w:line="278" w:lineRule="auto"/>
        <w:ind w:left="4193" w:hanging="3872"/>
      </w:pPr>
      <w:r>
        <w:rPr>
          <w:b/>
        </w:rPr>
        <w:t>Figure</w:t>
      </w:r>
      <w:r>
        <w:rPr>
          <w:b/>
          <w:spacing w:val="-3"/>
        </w:rPr>
        <w:t> </w:t>
      </w:r>
      <w:r>
        <w:rPr>
          <w:b/>
        </w:rPr>
        <w:t>5.3.</w:t>
      </w:r>
      <w:r>
        <w:rPr>
          <w:b/>
          <w:spacing w:val="-4"/>
        </w:rPr>
        <w:t> </w:t>
      </w:r>
      <w:r>
        <w:rPr/>
        <w:t>Shifting</w:t>
      </w:r>
      <w:r>
        <w:rPr>
          <w:spacing w:val="-3"/>
        </w:rPr>
        <w:t> </w:t>
      </w:r>
      <w:r>
        <w:rPr/>
        <w:t>(differential</w:t>
      </w:r>
      <w:r>
        <w:rPr>
          <w:spacing w:val="-4"/>
        </w:rPr>
        <w:t> </w:t>
      </w:r>
      <w:r>
        <w:rPr/>
        <w:t>movement)</w:t>
      </w:r>
      <w:r>
        <w:rPr>
          <w:spacing w:val="-4"/>
        </w:rPr>
        <w:t> </w:t>
      </w:r>
      <w:r>
        <w:rPr/>
        <w:t>of</w:t>
      </w:r>
      <w:r>
        <w:rPr>
          <w:spacing w:val="-4"/>
        </w:rPr>
        <w:t> </w:t>
      </w:r>
      <w:r>
        <w:rPr/>
        <w:t>the</w:t>
      </w:r>
      <w:r>
        <w:rPr>
          <w:spacing w:val="-5"/>
        </w:rPr>
        <w:t> </w:t>
      </w:r>
      <w:r>
        <w:rPr/>
        <w:t>roadway</w:t>
      </w:r>
      <w:r>
        <w:rPr>
          <w:spacing w:val="-3"/>
        </w:rPr>
        <w:t> </w:t>
      </w:r>
      <w:r>
        <w:rPr/>
        <w:t>near</w:t>
      </w:r>
      <w:r>
        <w:rPr>
          <w:spacing w:val="-4"/>
        </w:rPr>
        <w:t> </w:t>
      </w:r>
      <w:r>
        <w:rPr/>
        <w:t>the</w:t>
      </w:r>
      <w:r>
        <w:rPr>
          <w:spacing w:val="-3"/>
        </w:rPr>
        <w:t> </w:t>
      </w:r>
      <w:r>
        <w:rPr/>
        <w:t>Tevekkelli</w:t>
      </w:r>
      <w:r>
        <w:rPr>
          <w:spacing w:val="-3"/>
        </w:rPr>
        <w:t> </w:t>
      </w:r>
      <w:r>
        <w:rPr/>
        <w:t>village</w:t>
      </w:r>
      <w:r>
        <w:rPr>
          <w:spacing w:val="-3"/>
        </w:rPr>
        <w:t> </w:t>
      </w:r>
      <w:r>
        <w:rPr/>
        <w:t>(Source: </w:t>
      </w:r>
      <w:hyperlink r:id="rId33">
        <w:r>
          <w:rPr>
            <w:color w:val="1154CC"/>
            <w:u w:val="single" w:color="1154CC"/>
          </w:rPr>
          <w:t>Veryansin TV</w:t>
        </w:r>
      </w:hyperlink>
      <w:r>
        <w:rPr/>
        <w:t>).</w:t>
      </w:r>
    </w:p>
    <w:p>
      <w:pPr>
        <w:pStyle w:val="BodyText"/>
        <w:spacing w:before="3"/>
        <w:rPr>
          <w:sz w:val="27"/>
        </w:rPr>
      </w:pPr>
    </w:p>
    <w:p>
      <w:pPr>
        <w:pStyle w:val="BodyText"/>
        <w:spacing w:before="94"/>
        <w:ind w:left="240" w:right="212"/>
        <w:jc w:val="both"/>
      </w:pPr>
      <w:r>
        <w:rPr/>
        <w:t>On</w:t>
      </w:r>
      <w:r>
        <w:rPr>
          <w:spacing w:val="-16"/>
        </w:rPr>
        <w:t> </w:t>
      </w:r>
      <w:r>
        <w:rPr/>
        <w:t>February</w:t>
      </w:r>
      <w:r>
        <w:rPr>
          <w:spacing w:val="-14"/>
        </w:rPr>
        <w:t> </w:t>
      </w:r>
      <w:r>
        <w:rPr/>
        <w:t>8,</w:t>
      </w:r>
      <w:r>
        <w:rPr>
          <w:spacing w:val="-14"/>
        </w:rPr>
        <w:t> </w:t>
      </w:r>
      <w:r>
        <w:rPr/>
        <w:t>2023,</w:t>
      </w:r>
      <w:r>
        <w:rPr>
          <w:spacing w:val="-13"/>
        </w:rPr>
        <w:t> </w:t>
      </w:r>
      <w:r>
        <w:rPr/>
        <w:t>Karayollari</w:t>
      </w:r>
      <w:r>
        <w:rPr>
          <w:spacing w:val="-12"/>
        </w:rPr>
        <w:t> </w:t>
      </w:r>
      <w:r>
        <w:rPr/>
        <w:t>Genel</w:t>
      </w:r>
      <w:r>
        <w:rPr>
          <w:spacing w:val="-16"/>
        </w:rPr>
        <w:t> </w:t>
      </w:r>
      <w:r>
        <w:rPr/>
        <w:t>Mudurlugu</w:t>
      </w:r>
      <w:r>
        <w:rPr>
          <w:spacing w:val="-14"/>
        </w:rPr>
        <w:t> </w:t>
      </w:r>
      <w:r>
        <w:rPr/>
        <w:t>(General</w:t>
      </w:r>
      <w:r>
        <w:rPr>
          <w:spacing w:val="-13"/>
        </w:rPr>
        <w:t> </w:t>
      </w:r>
      <w:r>
        <w:rPr/>
        <w:t>Directorate</w:t>
      </w:r>
      <w:r>
        <w:rPr>
          <w:spacing w:val="-15"/>
        </w:rPr>
        <w:t> </w:t>
      </w:r>
      <w:r>
        <w:rPr/>
        <w:t>of</w:t>
      </w:r>
      <w:r>
        <w:rPr>
          <w:spacing w:val="-16"/>
        </w:rPr>
        <w:t> </w:t>
      </w:r>
      <w:r>
        <w:rPr/>
        <w:t>Highways)</w:t>
      </w:r>
      <w:r>
        <w:rPr>
          <w:spacing w:val="-10"/>
        </w:rPr>
        <w:t> </w:t>
      </w:r>
      <w:r>
        <w:rPr/>
        <w:t>announced that all major</w:t>
      </w:r>
      <w:r>
        <w:rPr>
          <w:spacing w:val="-1"/>
        </w:rPr>
        <w:t> </w:t>
      </w:r>
      <w:r>
        <w:rPr/>
        <w:t>arteries</w:t>
      </w:r>
      <w:r>
        <w:rPr>
          <w:spacing w:val="-2"/>
        </w:rPr>
        <w:t> </w:t>
      </w:r>
      <w:r>
        <w:rPr/>
        <w:t>in the country were open</w:t>
      </w:r>
      <w:r>
        <w:rPr>
          <w:spacing w:val="-2"/>
        </w:rPr>
        <w:t> </w:t>
      </w:r>
      <w:r>
        <w:rPr/>
        <w:t>for</w:t>
      </w:r>
      <w:r>
        <w:rPr>
          <w:spacing w:val="-1"/>
        </w:rPr>
        <w:t> </w:t>
      </w:r>
      <w:r>
        <w:rPr/>
        <w:t>travel and no</w:t>
      </w:r>
      <w:r>
        <w:rPr>
          <w:spacing w:val="-2"/>
        </w:rPr>
        <w:t> </w:t>
      </w:r>
      <w:r>
        <w:rPr/>
        <w:t>destinations were</w:t>
      </w:r>
      <w:r>
        <w:rPr>
          <w:spacing w:val="-2"/>
        </w:rPr>
        <w:t> </w:t>
      </w:r>
      <w:r>
        <w:rPr/>
        <w:t>closed due</w:t>
      </w:r>
      <w:r>
        <w:rPr>
          <w:spacing w:val="-2"/>
        </w:rPr>
        <w:t> </w:t>
      </w:r>
      <w:r>
        <w:rPr/>
        <w:t>to earthquake</w:t>
      </w:r>
      <w:r>
        <w:rPr>
          <w:spacing w:val="-2"/>
        </w:rPr>
        <w:t> </w:t>
      </w:r>
      <w:r>
        <w:rPr/>
        <w:t>damage.</w:t>
      </w:r>
      <w:r>
        <w:rPr>
          <w:spacing w:val="-1"/>
        </w:rPr>
        <w:t> </w:t>
      </w:r>
      <w:r>
        <w:rPr/>
        <w:t>Some</w:t>
      </w:r>
      <w:r>
        <w:rPr>
          <w:spacing w:val="-1"/>
        </w:rPr>
        <w:t> </w:t>
      </w:r>
      <w:r>
        <w:rPr/>
        <w:t>roadways</w:t>
      </w:r>
      <w:r>
        <w:rPr>
          <w:spacing w:val="-2"/>
        </w:rPr>
        <w:t> </w:t>
      </w:r>
      <w:r>
        <w:rPr/>
        <w:t>remained</w:t>
      </w:r>
      <w:r>
        <w:rPr>
          <w:spacing w:val="-4"/>
        </w:rPr>
        <w:t> </w:t>
      </w:r>
      <w:r>
        <w:rPr/>
        <w:t>closed due</w:t>
      </w:r>
      <w:r>
        <w:rPr>
          <w:spacing w:val="-2"/>
        </w:rPr>
        <w:t> </w:t>
      </w:r>
      <w:r>
        <w:rPr/>
        <w:t>to inclement weather. Table 5.2 lists a summary of road closures and bridge collapses as of February 6, 2023 at 6:29 pm local time, around</w:t>
      </w:r>
      <w:r>
        <w:rPr>
          <w:spacing w:val="-14"/>
        </w:rPr>
        <w:t> </w:t>
      </w:r>
      <w:r>
        <w:rPr/>
        <w:t>14</w:t>
      </w:r>
      <w:r>
        <w:rPr>
          <w:spacing w:val="-16"/>
        </w:rPr>
        <w:t> </w:t>
      </w:r>
      <w:r>
        <w:rPr/>
        <w:t>hours</w:t>
      </w:r>
      <w:r>
        <w:rPr>
          <w:spacing w:val="-14"/>
        </w:rPr>
        <w:t> </w:t>
      </w:r>
      <w:r>
        <w:rPr/>
        <w:t>after</w:t>
      </w:r>
      <w:r>
        <w:rPr>
          <w:spacing w:val="-15"/>
        </w:rPr>
        <w:t> </w:t>
      </w:r>
      <w:r>
        <w:rPr/>
        <w:t>the</w:t>
      </w:r>
      <w:r>
        <w:rPr>
          <w:spacing w:val="-16"/>
        </w:rPr>
        <w:t> </w:t>
      </w:r>
      <w:r>
        <w:rPr/>
        <w:t>earthquake.</w:t>
      </w:r>
      <w:r>
        <w:rPr>
          <w:spacing w:val="-14"/>
        </w:rPr>
        <w:t> </w:t>
      </w:r>
      <w:r>
        <w:rPr/>
        <w:t>The</w:t>
      </w:r>
      <w:r>
        <w:rPr>
          <w:spacing w:val="-16"/>
        </w:rPr>
        <w:t> </w:t>
      </w:r>
      <w:r>
        <w:rPr/>
        <w:t>reopening</w:t>
      </w:r>
      <w:r>
        <w:rPr>
          <w:spacing w:val="-13"/>
        </w:rPr>
        <w:t> </w:t>
      </w:r>
      <w:r>
        <w:rPr/>
        <w:t>sequence</w:t>
      </w:r>
      <w:r>
        <w:rPr>
          <w:spacing w:val="-16"/>
        </w:rPr>
        <w:t> </w:t>
      </w:r>
      <w:r>
        <w:rPr/>
        <w:t>for</w:t>
      </w:r>
      <w:r>
        <w:rPr>
          <w:spacing w:val="-14"/>
        </w:rPr>
        <w:t> </w:t>
      </w:r>
      <w:r>
        <w:rPr/>
        <w:t>roadway</w:t>
      </w:r>
      <w:r>
        <w:rPr>
          <w:spacing w:val="-16"/>
        </w:rPr>
        <w:t> </w:t>
      </w:r>
      <w:r>
        <w:rPr/>
        <w:t>closures</w:t>
      </w:r>
      <w:r>
        <w:rPr>
          <w:spacing w:val="-15"/>
        </w:rPr>
        <w:t> </w:t>
      </w:r>
      <w:r>
        <w:rPr/>
        <w:t>is</w:t>
      </w:r>
      <w:r>
        <w:rPr>
          <w:spacing w:val="-12"/>
        </w:rPr>
        <w:t> </w:t>
      </w:r>
      <w:r>
        <w:rPr/>
        <w:t>cataloged in Appendix A. Notable closures included Gaziantep Narli Nurdagi, Osmaniye to Gaziantep, Osmaniye to Nurdagi, the Erkenek tunnel (east of Malatya Golbasi), Bulan 3 bridge (due to collapse between Adiyaman and Celikhan), and Recepbey bridge (due to collapse between Adiyaman</w:t>
      </w:r>
      <w:r>
        <w:rPr>
          <w:spacing w:val="-1"/>
        </w:rPr>
        <w:t> </w:t>
      </w:r>
      <w:r>
        <w:rPr/>
        <w:t>and</w:t>
      </w:r>
      <w:r>
        <w:rPr>
          <w:spacing w:val="-3"/>
        </w:rPr>
        <w:t> </w:t>
      </w:r>
      <w:r>
        <w:rPr/>
        <w:t>Celikhan</w:t>
      </w:r>
      <w:r>
        <w:rPr>
          <w:spacing w:val="-3"/>
        </w:rPr>
        <w:t> </w:t>
      </w:r>
      <w:r>
        <w:rPr/>
        <w:t>Surgu).</w:t>
      </w:r>
      <w:r>
        <w:rPr>
          <w:spacing w:val="-3"/>
        </w:rPr>
        <w:t> </w:t>
      </w:r>
      <w:r>
        <w:rPr/>
        <w:t>In</w:t>
      </w:r>
      <w:r>
        <w:rPr>
          <w:spacing w:val="-3"/>
        </w:rPr>
        <w:t> </w:t>
      </w:r>
      <w:r>
        <w:rPr/>
        <w:t>the</w:t>
      </w:r>
      <w:r>
        <w:rPr>
          <w:spacing w:val="-3"/>
        </w:rPr>
        <w:t> </w:t>
      </w:r>
      <w:r>
        <w:rPr/>
        <w:t>case</w:t>
      </w:r>
      <w:r>
        <w:rPr>
          <w:spacing w:val="-3"/>
        </w:rPr>
        <w:t> </w:t>
      </w:r>
      <w:r>
        <w:rPr/>
        <w:t>of</w:t>
      </w:r>
      <w:r>
        <w:rPr>
          <w:spacing w:val="-2"/>
        </w:rPr>
        <w:t> </w:t>
      </w:r>
      <w:r>
        <w:rPr/>
        <w:t>damage</w:t>
      </w:r>
      <w:r>
        <w:rPr>
          <w:spacing w:val="-3"/>
        </w:rPr>
        <w:t> </w:t>
      </w:r>
      <w:r>
        <w:rPr/>
        <w:t>to</w:t>
      </w:r>
      <w:r>
        <w:rPr>
          <w:spacing w:val="-3"/>
        </w:rPr>
        <w:t> </w:t>
      </w:r>
      <w:r>
        <w:rPr/>
        <w:t>the</w:t>
      </w:r>
      <w:r>
        <w:rPr>
          <w:spacing w:val="-3"/>
        </w:rPr>
        <w:t> </w:t>
      </w:r>
      <w:r>
        <w:rPr/>
        <w:t>Erkenek</w:t>
      </w:r>
      <w:r>
        <w:rPr>
          <w:spacing w:val="-3"/>
        </w:rPr>
        <w:t> </w:t>
      </w:r>
      <w:r>
        <w:rPr/>
        <w:t>tunnel</w:t>
      </w:r>
      <w:r>
        <w:rPr>
          <w:spacing w:val="-1"/>
        </w:rPr>
        <w:t> </w:t>
      </w:r>
      <w:r>
        <w:rPr/>
        <w:t>on</w:t>
      </w:r>
      <w:r>
        <w:rPr>
          <w:spacing w:val="-1"/>
        </w:rPr>
        <w:t> </w:t>
      </w:r>
      <w:r>
        <w:rPr/>
        <w:t>February</w:t>
      </w:r>
      <w:r>
        <w:rPr>
          <w:spacing w:val="-3"/>
        </w:rPr>
        <w:t> </w:t>
      </w:r>
      <w:r>
        <w:rPr/>
        <w:t>7</w:t>
      </w:r>
      <w:r>
        <w:rPr>
          <w:spacing w:val="-3"/>
        </w:rPr>
        <w:t> </w:t>
      </w:r>
      <w:r>
        <w:rPr/>
        <w:t>(per </w:t>
      </w:r>
      <w:hyperlink r:id="rId116">
        <w:r>
          <w:rPr>
            <w:color w:val="1154CC"/>
            <w:u w:val="single" w:color="1154CC"/>
          </w:rPr>
          <w:t>General Directorate of Highways Tweet</w:t>
        </w:r>
      </w:hyperlink>
      <w:r>
        <w:rPr/>
        <w:t>), concrete spalling was noted and the tunnel was operated</w:t>
      </w:r>
      <w:r>
        <w:rPr>
          <w:spacing w:val="-6"/>
        </w:rPr>
        <w:t> </w:t>
      </w:r>
      <w:r>
        <w:rPr/>
        <w:t>on</w:t>
      </w:r>
      <w:r>
        <w:rPr>
          <w:spacing w:val="-3"/>
        </w:rPr>
        <w:t> </w:t>
      </w:r>
      <w:r>
        <w:rPr/>
        <w:t>one</w:t>
      </w:r>
      <w:r>
        <w:rPr>
          <w:spacing w:val="-5"/>
        </w:rPr>
        <w:t> </w:t>
      </w:r>
      <w:r>
        <w:rPr/>
        <w:t>tube</w:t>
      </w:r>
      <w:r>
        <w:rPr>
          <w:spacing w:val="-5"/>
        </w:rPr>
        <w:t> </w:t>
      </w:r>
      <w:r>
        <w:rPr/>
        <w:t>to</w:t>
      </w:r>
      <w:r>
        <w:rPr>
          <w:spacing w:val="-5"/>
        </w:rPr>
        <w:t> </w:t>
      </w:r>
      <w:r>
        <w:rPr/>
        <w:t>accommodate</w:t>
      </w:r>
      <w:r>
        <w:rPr>
          <w:spacing w:val="-5"/>
        </w:rPr>
        <w:t> </w:t>
      </w:r>
      <w:r>
        <w:rPr/>
        <w:t>two</w:t>
      </w:r>
      <w:r>
        <w:rPr>
          <w:spacing w:val="-3"/>
        </w:rPr>
        <w:t> </w:t>
      </w:r>
      <w:r>
        <w:rPr/>
        <w:t>way</w:t>
      </w:r>
      <w:r>
        <w:rPr>
          <w:spacing w:val="-5"/>
        </w:rPr>
        <w:t> </w:t>
      </w:r>
      <w:r>
        <w:rPr/>
        <w:t>traffic.</w:t>
      </w:r>
      <w:r>
        <w:rPr>
          <w:spacing w:val="-4"/>
        </w:rPr>
        <w:t> </w:t>
      </w:r>
      <w:r>
        <w:rPr/>
        <w:t>Considering</w:t>
      </w:r>
      <w:r>
        <w:rPr>
          <w:spacing w:val="-3"/>
        </w:rPr>
        <w:t> </w:t>
      </w:r>
      <w:r>
        <w:rPr/>
        <w:t>only</w:t>
      </w:r>
      <w:r>
        <w:rPr>
          <w:spacing w:val="-3"/>
        </w:rPr>
        <w:t> </w:t>
      </w:r>
      <w:r>
        <w:rPr/>
        <w:t>a</w:t>
      </w:r>
      <w:r>
        <w:rPr>
          <w:spacing w:val="-8"/>
        </w:rPr>
        <w:t> </w:t>
      </w:r>
      <w:r>
        <w:rPr/>
        <w:t>few</w:t>
      </w:r>
      <w:r>
        <w:rPr>
          <w:spacing w:val="-4"/>
        </w:rPr>
        <w:t> </w:t>
      </w:r>
      <w:r>
        <w:rPr/>
        <w:t>road</w:t>
      </w:r>
      <w:r>
        <w:rPr>
          <w:spacing w:val="-5"/>
        </w:rPr>
        <w:t> </w:t>
      </w:r>
      <w:r>
        <w:rPr/>
        <w:t>closures</w:t>
      </w:r>
      <w:r>
        <w:rPr>
          <w:spacing w:val="-5"/>
        </w:rPr>
        <w:t> </w:t>
      </w:r>
      <w:r>
        <w:rPr/>
        <w:t>and damaged bridges,</w:t>
      </w:r>
      <w:r>
        <w:rPr>
          <w:spacing w:val="-1"/>
        </w:rPr>
        <w:t> </w:t>
      </w:r>
      <w:r>
        <w:rPr/>
        <w:t>the</w:t>
      </w:r>
      <w:r>
        <w:rPr>
          <w:spacing w:val="-2"/>
        </w:rPr>
        <w:t> </w:t>
      </w:r>
      <w:r>
        <w:rPr/>
        <w:t>overall performance of the</w:t>
      </w:r>
      <w:r>
        <w:rPr>
          <w:spacing w:val="-4"/>
        </w:rPr>
        <w:t> </w:t>
      </w:r>
      <w:r>
        <w:rPr/>
        <w:t>roads,</w:t>
      </w:r>
      <w:r>
        <w:rPr>
          <w:spacing w:val="-1"/>
        </w:rPr>
        <w:t> </w:t>
      </w:r>
      <w:r>
        <w:rPr/>
        <w:t>highways,</w:t>
      </w:r>
      <w:r>
        <w:rPr>
          <w:spacing w:val="-1"/>
        </w:rPr>
        <w:t> </w:t>
      </w:r>
      <w:r>
        <w:rPr/>
        <w:t>and bridges is acceptable</w:t>
      </w:r>
      <w:r>
        <w:rPr>
          <w:spacing w:val="-2"/>
        </w:rPr>
        <w:t> </w:t>
      </w:r>
      <w:r>
        <w:rPr/>
        <w:t>for such a major earthquake sequence.</w:t>
      </w:r>
    </w:p>
    <w:p>
      <w:pPr>
        <w:spacing w:after="0"/>
        <w:jc w:val="both"/>
        <w:sectPr>
          <w:pgSz w:w="12240" w:h="15840"/>
          <w:pgMar w:header="0" w:footer="1712" w:top="1480" w:bottom="1980" w:left="1200" w:right="1220"/>
        </w:sectPr>
      </w:pPr>
    </w:p>
    <w:p>
      <w:pPr>
        <w:pStyle w:val="BodyText"/>
        <w:spacing w:before="68" w:after="40"/>
        <w:ind w:left="346"/>
        <w:jc w:val="both"/>
      </w:pPr>
      <w:r>
        <w:rPr>
          <w:b/>
        </w:rPr>
        <w:t>Table</w:t>
      </w:r>
      <w:r>
        <w:rPr>
          <w:b/>
          <w:spacing w:val="-4"/>
        </w:rPr>
        <w:t> </w:t>
      </w:r>
      <w:r>
        <w:rPr>
          <w:b/>
        </w:rPr>
        <w:t>5.2.</w:t>
      </w:r>
      <w:r>
        <w:rPr>
          <w:b/>
          <w:spacing w:val="-4"/>
        </w:rPr>
        <w:t> </w:t>
      </w:r>
      <w:r>
        <w:rPr/>
        <w:t>Summary</w:t>
      </w:r>
      <w:r>
        <w:rPr>
          <w:spacing w:val="-3"/>
        </w:rPr>
        <w:t> </w:t>
      </w:r>
      <w:r>
        <w:rPr/>
        <w:t>of</w:t>
      </w:r>
      <w:r>
        <w:rPr>
          <w:spacing w:val="-4"/>
        </w:rPr>
        <w:t> </w:t>
      </w:r>
      <w:r>
        <w:rPr/>
        <w:t>road</w:t>
      </w:r>
      <w:r>
        <w:rPr>
          <w:spacing w:val="-4"/>
        </w:rPr>
        <w:t> </w:t>
      </w:r>
      <w:r>
        <w:rPr/>
        <w:t>closures</w:t>
      </w:r>
      <w:r>
        <w:rPr>
          <w:spacing w:val="-5"/>
        </w:rPr>
        <w:t> </w:t>
      </w:r>
      <w:r>
        <w:rPr/>
        <w:t>and</w:t>
      </w:r>
      <w:r>
        <w:rPr>
          <w:spacing w:val="-3"/>
        </w:rPr>
        <w:t> </w:t>
      </w:r>
      <w:r>
        <w:rPr/>
        <w:t>bridge</w:t>
      </w:r>
      <w:r>
        <w:rPr>
          <w:spacing w:val="-6"/>
        </w:rPr>
        <w:t> </w:t>
      </w:r>
      <w:r>
        <w:rPr/>
        <w:t>collapses</w:t>
      </w:r>
      <w:r>
        <w:rPr>
          <w:spacing w:val="-3"/>
        </w:rPr>
        <w:t> </w:t>
      </w:r>
      <w:r>
        <w:rPr/>
        <w:t>as</w:t>
      </w:r>
      <w:r>
        <w:rPr>
          <w:spacing w:val="-3"/>
        </w:rPr>
        <w:t> </w:t>
      </w:r>
      <w:r>
        <w:rPr/>
        <w:t>of</w:t>
      </w:r>
      <w:r>
        <w:rPr>
          <w:spacing w:val="-1"/>
        </w:rPr>
        <w:t> </w:t>
      </w:r>
      <w:r>
        <w:rPr/>
        <w:t>February</w:t>
      </w:r>
      <w:r>
        <w:rPr>
          <w:spacing w:val="-6"/>
        </w:rPr>
        <w:t> </w:t>
      </w:r>
      <w:r>
        <w:rPr/>
        <w:t>6,</w:t>
      </w:r>
      <w:r>
        <w:rPr>
          <w:spacing w:val="-4"/>
        </w:rPr>
        <w:t> </w:t>
      </w:r>
      <w:r>
        <w:rPr/>
        <w:t>2023</w:t>
      </w:r>
      <w:r>
        <w:rPr>
          <w:spacing w:val="-3"/>
        </w:rPr>
        <w:t> </w:t>
      </w:r>
      <w:r>
        <w:rPr/>
        <w:t>at</w:t>
      </w:r>
      <w:r>
        <w:rPr>
          <w:spacing w:val="-2"/>
        </w:rPr>
        <w:t> </w:t>
      </w:r>
      <w:r>
        <w:rPr/>
        <w:t>6:29</w:t>
      </w:r>
      <w:r>
        <w:rPr>
          <w:spacing w:val="-3"/>
        </w:rPr>
        <w:t> </w:t>
      </w:r>
      <w:r>
        <w:rPr>
          <w:spacing w:val="-5"/>
        </w:rPr>
        <w:t>pm.</w:t>
      </w:r>
    </w:p>
    <w:tbl>
      <w:tblPr>
        <w:tblW w:w="0" w:type="auto"/>
        <w:jc w:val="left"/>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77"/>
        <w:gridCol w:w="1215"/>
        <w:gridCol w:w="1382"/>
        <w:gridCol w:w="1301"/>
        <w:gridCol w:w="1892"/>
        <w:gridCol w:w="2009"/>
      </w:tblGrid>
      <w:tr>
        <w:trPr>
          <w:trHeight w:val="704" w:hRule="atLeast"/>
        </w:trPr>
        <w:tc>
          <w:tcPr>
            <w:tcW w:w="1577" w:type="dxa"/>
          </w:tcPr>
          <w:p>
            <w:pPr>
              <w:pStyle w:val="TableParagraph"/>
              <w:spacing w:before="6"/>
              <w:rPr>
                <w:sz w:val="19"/>
              </w:rPr>
            </w:pPr>
          </w:p>
          <w:p>
            <w:pPr>
              <w:pStyle w:val="TableParagraph"/>
              <w:ind w:left="100"/>
              <w:rPr>
                <w:b/>
                <w:sz w:val="22"/>
              </w:rPr>
            </w:pPr>
            <w:r>
              <w:rPr>
                <w:b/>
                <w:sz w:val="22"/>
              </w:rPr>
              <w:t>Short</w:t>
            </w:r>
            <w:r>
              <w:rPr>
                <w:b/>
                <w:spacing w:val="-3"/>
                <w:sz w:val="22"/>
              </w:rPr>
              <w:t> </w:t>
            </w:r>
            <w:r>
              <w:rPr>
                <w:b/>
                <w:spacing w:val="-4"/>
                <w:sz w:val="22"/>
              </w:rPr>
              <w:t>name</w:t>
            </w:r>
          </w:p>
        </w:tc>
        <w:tc>
          <w:tcPr>
            <w:tcW w:w="1215" w:type="dxa"/>
          </w:tcPr>
          <w:p>
            <w:pPr>
              <w:pStyle w:val="TableParagraph"/>
              <w:spacing w:before="100"/>
              <w:ind w:left="100"/>
              <w:rPr>
                <w:b/>
                <w:sz w:val="22"/>
              </w:rPr>
            </w:pPr>
            <w:r>
              <w:rPr>
                <w:b/>
                <w:spacing w:val="-2"/>
                <w:sz w:val="22"/>
              </w:rPr>
              <w:t>Distance </w:t>
            </w:r>
            <w:r>
              <w:rPr>
                <w:b/>
                <w:spacing w:val="-4"/>
                <w:sz w:val="22"/>
              </w:rPr>
              <w:t>(km)</w:t>
            </w:r>
          </w:p>
        </w:tc>
        <w:tc>
          <w:tcPr>
            <w:tcW w:w="1382" w:type="dxa"/>
          </w:tcPr>
          <w:p>
            <w:pPr>
              <w:pStyle w:val="TableParagraph"/>
              <w:spacing w:before="100"/>
              <w:ind w:left="100" w:right="473"/>
              <w:rPr>
                <w:b/>
                <w:sz w:val="22"/>
              </w:rPr>
            </w:pPr>
            <w:r>
              <w:rPr>
                <w:b/>
                <w:sz w:val="22"/>
              </w:rPr>
              <w:t>Date of </w:t>
            </w:r>
            <w:r>
              <w:rPr>
                <w:b/>
                <w:spacing w:val="-2"/>
                <w:sz w:val="22"/>
              </w:rPr>
              <w:t>closure</w:t>
            </w:r>
          </w:p>
        </w:tc>
        <w:tc>
          <w:tcPr>
            <w:tcW w:w="1301" w:type="dxa"/>
          </w:tcPr>
          <w:p>
            <w:pPr>
              <w:pStyle w:val="TableParagraph"/>
              <w:spacing w:before="6"/>
              <w:rPr>
                <w:sz w:val="19"/>
              </w:rPr>
            </w:pPr>
          </w:p>
          <w:p>
            <w:pPr>
              <w:pStyle w:val="TableParagraph"/>
              <w:ind w:left="100"/>
              <w:rPr>
                <w:b/>
                <w:sz w:val="22"/>
              </w:rPr>
            </w:pPr>
            <w:r>
              <w:rPr>
                <w:b/>
                <w:spacing w:val="-4"/>
                <w:sz w:val="22"/>
              </w:rPr>
              <w:t>Time</w:t>
            </w:r>
          </w:p>
        </w:tc>
        <w:tc>
          <w:tcPr>
            <w:tcW w:w="1892" w:type="dxa"/>
          </w:tcPr>
          <w:p>
            <w:pPr>
              <w:pStyle w:val="TableParagraph"/>
              <w:spacing w:before="6"/>
              <w:rPr>
                <w:sz w:val="19"/>
              </w:rPr>
            </w:pPr>
          </w:p>
          <w:p>
            <w:pPr>
              <w:pStyle w:val="TableParagraph"/>
              <w:ind w:left="100"/>
              <w:rPr>
                <w:b/>
                <w:sz w:val="22"/>
              </w:rPr>
            </w:pPr>
            <w:r>
              <w:rPr>
                <w:b/>
                <w:spacing w:val="-2"/>
                <w:sz w:val="22"/>
              </w:rPr>
              <w:t>Reason</w:t>
            </w:r>
          </w:p>
        </w:tc>
        <w:tc>
          <w:tcPr>
            <w:tcW w:w="2009" w:type="dxa"/>
          </w:tcPr>
          <w:p>
            <w:pPr>
              <w:pStyle w:val="TableParagraph"/>
              <w:spacing w:before="6"/>
              <w:rPr>
                <w:sz w:val="19"/>
              </w:rPr>
            </w:pPr>
          </w:p>
          <w:p>
            <w:pPr>
              <w:pStyle w:val="TableParagraph"/>
              <w:ind w:left="100"/>
              <w:rPr>
                <w:b/>
                <w:sz w:val="22"/>
              </w:rPr>
            </w:pPr>
            <w:r>
              <w:rPr>
                <w:b/>
                <w:spacing w:val="-2"/>
                <w:sz w:val="22"/>
              </w:rPr>
              <w:t>Notes</w:t>
            </w:r>
          </w:p>
        </w:tc>
      </w:tr>
      <w:tr>
        <w:trPr>
          <w:trHeight w:val="889" w:hRule="atLeast"/>
        </w:trPr>
        <w:tc>
          <w:tcPr>
            <w:tcW w:w="1577" w:type="dxa"/>
          </w:tcPr>
          <w:p>
            <w:pPr>
              <w:pStyle w:val="TableParagraph"/>
              <w:spacing w:before="100"/>
              <w:ind w:left="100" w:right="543"/>
              <w:rPr>
                <w:sz w:val="20"/>
              </w:rPr>
            </w:pPr>
            <w:r>
              <w:rPr>
                <w:sz w:val="20"/>
              </w:rPr>
              <w:t>Bahce - </w:t>
            </w:r>
            <w:r>
              <w:rPr>
                <w:spacing w:val="-2"/>
                <w:sz w:val="20"/>
              </w:rPr>
              <w:t>Gaziantep junction</w:t>
            </w:r>
          </w:p>
        </w:tc>
        <w:tc>
          <w:tcPr>
            <w:tcW w:w="1215" w:type="dxa"/>
          </w:tcPr>
          <w:p>
            <w:pPr>
              <w:pStyle w:val="TableParagraph"/>
              <w:spacing w:before="100"/>
              <w:ind w:left="100"/>
              <w:rPr>
                <w:sz w:val="20"/>
              </w:rPr>
            </w:pPr>
            <w:r>
              <w:rPr>
                <w:spacing w:val="-2"/>
                <w:sz w:val="20"/>
              </w:rPr>
              <w:t>40+000</w:t>
            </w:r>
          </w:p>
        </w:tc>
        <w:tc>
          <w:tcPr>
            <w:tcW w:w="1382" w:type="dxa"/>
          </w:tcPr>
          <w:p>
            <w:pPr>
              <w:pStyle w:val="TableParagraph"/>
              <w:spacing w:before="100"/>
              <w:ind w:left="100"/>
              <w:rPr>
                <w:sz w:val="20"/>
              </w:rPr>
            </w:pPr>
            <w:r>
              <w:rPr>
                <w:sz w:val="20"/>
              </w:rPr>
              <w:t>February</w:t>
            </w:r>
            <w:r>
              <w:rPr>
                <w:spacing w:val="-14"/>
                <w:sz w:val="20"/>
              </w:rPr>
              <w:t> </w:t>
            </w:r>
            <w:r>
              <w:rPr>
                <w:spacing w:val="-10"/>
                <w:sz w:val="20"/>
              </w:rPr>
              <w:t>6</w:t>
            </w:r>
          </w:p>
        </w:tc>
        <w:tc>
          <w:tcPr>
            <w:tcW w:w="1301" w:type="dxa"/>
          </w:tcPr>
          <w:p>
            <w:pPr>
              <w:pStyle w:val="TableParagraph"/>
              <w:spacing w:before="100"/>
              <w:ind w:left="100"/>
              <w:rPr>
                <w:sz w:val="20"/>
              </w:rPr>
            </w:pPr>
            <w:r>
              <w:rPr>
                <w:sz w:val="20"/>
              </w:rPr>
              <w:t>05:00</w:t>
            </w:r>
            <w:r>
              <w:rPr>
                <w:spacing w:val="-8"/>
                <w:sz w:val="20"/>
              </w:rPr>
              <w:t> </w:t>
            </w:r>
            <w:r>
              <w:rPr>
                <w:spacing w:val="-5"/>
                <w:sz w:val="20"/>
              </w:rPr>
              <w:t>pm</w:t>
            </w:r>
          </w:p>
        </w:tc>
        <w:tc>
          <w:tcPr>
            <w:tcW w:w="1892" w:type="dxa"/>
          </w:tcPr>
          <w:p>
            <w:pPr>
              <w:pStyle w:val="TableParagraph"/>
              <w:spacing w:before="100"/>
              <w:ind w:left="100"/>
              <w:rPr>
                <w:sz w:val="20"/>
              </w:rPr>
            </w:pPr>
            <w:r>
              <w:rPr>
                <w:sz w:val="20"/>
              </w:rPr>
              <w:t>Collapses</w:t>
            </w:r>
            <w:r>
              <w:rPr>
                <w:spacing w:val="-14"/>
                <w:sz w:val="20"/>
              </w:rPr>
              <w:t> </w:t>
            </w:r>
            <w:r>
              <w:rPr>
                <w:sz w:val="20"/>
              </w:rPr>
              <w:t>on</w:t>
            </w:r>
            <w:r>
              <w:rPr>
                <w:spacing w:val="-14"/>
                <w:sz w:val="20"/>
              </w:rPr>
              <w:t> </w:t>
            </w:r>
            <w:r>
              <w:rPr>
                <w:sz w:val="20"/>
              </w:rPr>
              <w:t>the </w:t>
            </w:r>
            <w:r>
              <w:rPr>
                <w:spacing w:val="-4"/>
                <w:sz w:val="20"/>
              </w:rPr>
              <w:t>road</w:t>
            </w:r>
          </w:p>
        </w:tc>
        <w:tc>
          <w:tcPr>
            <w:tcW w:w="2009" w:type="dxa"/>
          </w:tcPr>
          <w:p>
            <w:pPr>
              <w:pStyle w:val="TableParagraph"/>
              <w:spacing w:before="100"/>
              <w:ind w:left="100"/>
              <w:rPr>
                <w:sz w:val="20"/>
              </w:rPr>
            </w:pPr>
            <w:r>
              <w:rPr>
                <w:w w:val="99"/>
                <w:sz w:val="20"/>
              </w:rPr>
              <w:t>-</w:t>
            </w:r>
          </w:p>
        </w:tc>
      </w:tr>
      <w:tr>
        <w:trPr>
          <w:trHeight w:val="889" w:hRule="atLeast"/>
        </w:trPr>
        <w:tc>
          <w:tcPr>
            <w:tcW w:w="1577" w:type="dxa"/>
          </w:tcPr>
          <w:p>
            <w:pPr>
              <w:pStyle w:val="TableParagraph"/>
              <w:spacing w:before="100"/>
              <w:ind w:left="100"/>
              <w:rPr>
                <w:sz w:val="20"/>
              </w:rPr>
            </w:pPr>
            <w:r>
              <w:rPr>
                <w:sz w:val="20"/>
              </w:rPr>
              <w:t>Malatya - Golbasi</w:t>
            </w:r>
            <w:r>
              <w:rPr>
                <w:spacing w:val="-14"/>
                <w:sz w:val="20"/>
              </w:rPr>
              <w:t> </w:t>
            </w:r>
            <w:r>
              <w:rPr>
                <w:sz w:val="20"/>
              </w:rPr>
              <w:t>-</w:t>
            </w:r>
            <w:r>
              <w:rPr>
                <w:spacing w:val="-14"/>
                <w:sz w:val="20"/>
              </w:rPr>
              <w:t> </w:t>
            </w:r>
            <w:r>
              <w:rPr>
                <w:sz w:val="20"/>
              </w:rPr>
              <w:t>5th </w:t>
            </w:r>
            <w:r>
              <w:rPr>
                <w:spacing w:val="-2"/>
                <w:sz w:val="20"/>
              </w:rPr>
              <w:t>District</w:t>
            </w:r>
          </w:p>
        </w:tc>
        <w:tc>
          <w:tcPr>
            <w:tcW w:w="1215" w:type="dxa"/>
          </w:tcPr>
          <w:p>
            <w:pPr>
              <w:pStyle w:val="TableParagraph"/>
              <w:spacing w:before="100"/>
              <w:ind w:left="100"/>
              <w:rPr>
                <w:sz w:val="20"/>
              </w:rPr>
            </w:pPr>
            <w:r>
              <w:rPr>
                <w:spacing w:val="-2"/>
                <w:sz w:val="20"/>
              </w:rPr>
              <w:t>76+000,</w:t>
            </w:r>
          </w:p>
          <w:p>
            <w:pPr>
              <w:pStyle w:val="TableParagraph"/>
              <w:ind w:left="100"/>
              <w:rPr>
                <w:sz w:val="20"/>
              </w:rPr>
            </w:pPr>
            <w:r>
              <w:rPr>
                <w:spacing w:val="-2"/>
                <w:sz w:val="20"/>
              </w:rPr>
              <w:t>78+000</w:t>
            </w:r>
          </w:p>
        </w:tc>
        <w:tc>
          <w:tcPr>
            <w:tcW w:w="1382" w:type="dxa"/>
          </w:tcPr>
          <w:p>
            <w:pPr>
              <w:pStyle w:val="TableParagraph"/>
              <w:spacing w:before="100"/>
              <w:ind w:left="100"/>
              <w:rPr>
                <w:sz w:val="20"/>
              </w:rPr>
            </w:pPr>
            <w:r>
              <w:rPr>
                <w:sz w:val="20"/>
              </w:rPr>
              <w:t>February</w:t>
            </w:r>
            <w:r>
              <w:rPr>
                <w:spacing w:val="-14"/>
                <w:sz w:val="20"/>
              </w:rPr>
              <w:t> </w:t>
            </w:r>
            <w:r>
              <w:rPr>
                <w:spacing w:val="-10"/>
                <w:sz w:val="20"/>
              </w:rPr>
              <w:t>6</w:t>
            </w:r>
          </w:p>
        </w:tc>
        <w:tc>
          <w:tcPr>
            <w:tcW w:w="1301" w:type="dxa"/>
          </w:tcPr>
          <w:p>
            <w:pPr>
              <w:pStyle w:val="TableParagraph"/>
              <w:spacing w:before="100"/>
              <w:ind w:left="100"/>
              <w:rPr>
                <w:sz w:val="20"/>
              </w:rPr>
            </w:pPr>
            <w:r>
              <w:rPr>
                <w:sz w:val="20"/>
              </w:rPr>
              <w:t>05:00</w:t>
            </w:r>
            <w:r>
              <w:rPr>
                <w:spacing w:val="-8"/>
                <w:sz w:val="20"/>
              </w:rPr>
              <w:t> </w:t>
            </w:r>
            <w:r>
              <w:rPr>
                <w:spacing w:val="-5"/>
                <w:sz w:val="20"/>
              </w:rPr>
              <w:t>pm</w:t>
            </w:r>
          </w:p>
        </w:tc>
        <w:tc>
          <w:tcPr>
            <w:tcW w:w="1892" w:type="dxa"/>
          </w:tcPr>
          <w:p>
            <w:pPr>
              <w:pStyle w:val="TableParagraph"/>
              <w:spacing w:before="100"/>
              <w:ind w:left="100" w:right="24"/>
              <w:rPr>
                <w:sz w:val="20"/>
              </w:rPr>
            </w:pPr>
            <w:r>
              <w:rPr>
                <w:sz w:val="20"/>
              </w:rPr>
              <w:t>Concrete spalling on</w:t>
            </w:r>
            <w:r>
              <w:rPr>
                <w:spacing w:val="-14"/>
                <w:sz w:val="20"/>
              </w:rPr>
              <w:t> </w:t>
            </w:r>
            <w:r>
              <w:rPr>
                <w:sz w:val="20"/>
              </w:rPr>
              <w:t>Erkenek</w:t>
            </w:r>
            <w:r>
              <w:rPr>
                <w:spacing w:val="-14"/>
                <w:sz w:val="20"/>
              </w:rPr>
              <w:t> </w:t>
            </w:r>
            <w:r>
              <w:rPr>
                <w:sz w:val="20"/>
              </w:rPr>
              <w:t>tunnel</w:t>
            </w:r>
          </w:p>
        </w:tc>
        <w:tc>
          <w:tcPr>
            <w:tcW w:w="2009" w:type="dxa"/>
          </w:tcPr>
          <w:p>
            <w:pPr>
              <w:pStyle w:val="TableParagraph"/>
              <w:spacing w:before="100"/>
              <w:ind w:left="100"/>
              <w:rPr>
                <w:sz w:val="20"/>
              </w:rPr>
            </w:pPr>
            <w:r>
              <w:rPr>
                <w:w w:val="99"/>
                <w:sz w:val="20"/>
              </w:rPr>
              <w:t>-</w:t>
            </w:r>
          </w:p>
        </w:tc>
      </w:tr>
      <w:tr>
        <w:trPr>
          <w:trHeight w:val="892" w:hRule="atLeast"/>
        </w:trPr>
        <w:tc>
          <w:tcPr>
            <w:tcW w:w="1577" w:type="dxa"/>
          </w:tcPr>
          <w:p>
            <w:pPr>
              <w:pStyle w:val="TableParagraph"/>
              <w:spacing w:before="100"/>
              <w:ind w:left="100" w:right="628"/>
              <w:rPr>
                <w:sz w:val="20"/>
              </w:rPr>
            </w:pPr>
            <w:r>
              <w:rPr>
                <w:sz w:val="20"/>
              </w:rPr>
              <w:t>Malatya</w:t>
            </w:r>
            <w:r>
              <w:rPr>
                <w:spacing w:val="-14"/>
                <w:sz w:val="20"/>
              </w:rPr>
              <w:t> </w:t>
            </w:r>
            <w:r>
              <w:rPr>
                <w:sz w:val="20"/>
              </w:rPr>
              <w:t>- </w:t>
            </w:r>
            <w:r>
              <w:rPr>
                <w:spacing w:val="-2"/>
                <w:sz w:val="20"/>
              </w:rPr>
              <w:t>Yazihan</w:t>
            </w:r>
          </w:p>
        </w:tc>
        <w:tc>
          <w:tcPr>
            <w:tcW w:w="1215" w:type="dxa"/>
          </w:tcPr>
          <w:p>
            <w:pPr>
              <w:pStyle w:val="TableParagraph"/>
              <w:spacing w:before="100"/>
              <w:ind w:left="100"/>
              <w:rPr>
                <w:sz w:val="20"/>
              </w:rPr>
            </w:pPr>
            <w:r>
              <w:rPr>
                <w:spacing w:val="-2"/>
                <w:sz w:val="20"/>
              </w:rPr>
              <w:t>61+000;</w:t>
            </w:r>
          </w:p>
          <w:p>
            <w:pPr>
              <w:pStyle w:val="TableParagraph"/>
              <w:ind w:left="100"/>
              <w:rPr>
                <w:sz w:val="20"/>
              </w:rPr>
            </w:pPr>
            <w:r>
              <w:rPr>
                <w:spacing w:val="-2"/>
                <w:sz w:val="20"/>
              </w:rPr>
              <w:t>62+3000</w:t>
            </w:r>
          </w:p>
        </w:tc>
        <w:tc>
          <w:tcPr>
            <w:tcW w:w="1382" w:type="dxa"/>
          </w:tcPr>
          <w:p>
            <w:pPr>
              <w:pStyle w:val="TableParagraph"/>
              <w:spacing w:before="100"/>
              <w:ind w:left="100"/>
              <w:rPr>
                <w:sz w:val="20"/>
              </w:rPr>
            </w:pPr>
            <w:r>
              <w:rPr>
                <w:sz w:val="20"/>
              </w:rPr>
              <w:t>February</w:t>
            </w:r>
            <w:r>
              <w:rPr>
                <w:spacing w:val="-14"/>
                <w:sz w:val="20"/>
              </w:rPr>
              <w:t> </w:t>
            </w:r>
            <w:r>
              <w:rPr>
                <w:spacing w:val="-10"/>
                <w:sz w:val="20"/>
              </w:rPr>
              <w:t>6</w:t>
            </w:r>
          </w:p>
        </w:tc>
        <w:tc>
          <w:tcPr>
            <w:tcW w:w="1301" w:type="dxa"/>
          </w:tcPr>
          <w:p>
            <w:pPr>
              <w:pStyle w:val="TableParagraph"/>
              <w:spacing w:before="100"/>
              <w:ind w:left="100"/>
              <w:rPr>
                <w:sz w:val="20"/>
              </w:rPr>
            </w:pPr>
            <w:r>
              <w:rPr>
                <w:sz w:val="20"/>
              </w:rPr>
              <w:t>05:00</w:t>
            </w:r>
            <w:r>
              <w:rPr>
                <w:spacing w:val="-8"/>
                <w:sz w:val="20"/>
              </w:rPr>
              <w:t> </w:t>
            </w:r>
            <w:r>
              <w:rPr>
                <w:spacing w:val="-5"/>
                <w:sz w:val="20"/>
              </w:rPr>
              <w:t>pm</w:t>
            </w:r>
          </w:p>
        </w:tc>
        <w:tc>
          <w:tcPr>
            <w:tcW w:w="1892" w:type="dxa"/>
          </w:tcPr>
          <w:p>
            <w:pPr>
              <w:pStyle w:val="TableParagraph"/>
              <w:spacing w:before="100"/>
              <w:ind w:left="100" w:right="765"/>
              <w:rPr>
                <w:sz w:val="20"/>
              </w:rPr>
            </w:pPr>
            <w:r>
              <w:rPr>
                <w:sz w:val="20"/>
              </w:rPr>
              <w:t>Bridge</w:t>
            </w:r>
            <w:r>
              <w:rPr>
                <w:spacing w:val="-14"/>
                <w:sz w:val="20"/>
              </w:rPr>
              <w:t> </w:t>
            </w:r>
            <w:r>
              <w:rPr>
                <w:sz w:val="20"/>
              </w:rPr>
              <w:t>joint </w:t>
            </w:r>
            <w:r>
              <w:rPr>
                <w:spacing w:val="-2"/>
                <w:sz w:val="20"/>
              </w:rPr>
              <w:t>openings</w:t>
            </w:r>
          </w:p>
        </w:tc>
        <w:tc>
          <w:tcPr>
            <w:tcW w:w="2009" w:type="dxa"/>
          </w:tcPr>
          <w:p>
            <w:pPr>
              <w:pStyle w:val="TableParagraph"/>
              <w:spacing w:before="100"/>
              <w:ind w:left="100"/>
              <w:rPr>
                <w:sz w:val="20"/>
              </w:rPr>
            </w:pPr>
            <w:r>
              <w:rPr>
                <w:sz w:val="20"/>
              </w:rPr>
              <w:t>Tohma</w:t>
            </w:r>
            <w:r>
              <w:rPr>
                <w:spacing w:val="-9"/>
                <w:sz w:val="20"/>
              </w:rPr>
              <w:t> </w:t>
            </w:r>
            <w:r>
              <w:rPr>
                <w:sz w:val="20"/>
              </w:rPr>
              <w:t>bridge,</w:t>
            </w:r>
            <w:r>
              <w:rPr>
                <w:spacing w:val="-8"/>
                <w:sz w:val="20"/>
              </w:rPr>
              <w:t> </w:t>
            </w:r>
            <w:r>
              <w:rPr>
                <w:spacing w:val="-5"/>
                <w:sz w:val="20"/>
              </w:rPr>
              <w:t>15</w:t>
            </w:r>
          </w:p>
          <w:p>
            <w:pPr>
              <w:pStyle w:val="TableParagraph"/>
              <w:ind w:left="100"/>
              <w:rPr>
                <w:sz w:val="20"/>
              </w:rPr>
            </w:pPr>
            <w:r>
              <w:rPr>
                <w:sz w:val="20"/>
              </w:rPr>
              <w:t>spans,</w:t>
            </w:r>
            <w:r>
              <w:rPr>
                <w:spacing w:val="-14"/>
                <w:sz w:val="20"/>
              </w:rPr>
              <w:t> </w:t>
            </w:r>
            <w:r>
              <w:rPr>
                <w:sz w:val="20"/>
              </w:rPr>
              <w:t>517.50</w:t>
            </w:r>
            <w:r>
              <w:rPr>
                <w:spacing w:val="-14"/>
                <w:sz w:val="20"/>
              </w:rPr>
              <w:t> </w:t>
            </w:r>
            <w:r>
              <w:rPr>
                <w:sz w:val="20"/>
              </w:rPr>
              <w:t>m </w:t>
            </w:r>
            <w:r>
              <w:rPr>
                <w:spacing w:val="-2"/>
                <w:sz w:val="20"/>
              </w:rPr>
              <w:t>length</w:t>
            </w:r>
          </w:p>
        </w:tc>
      </w:tr>
      <w:tr>
        <w:trPr>
          <w:trHeight w:val="889" w:hRule="atLeast"/>
        </w:trPr>
        <w:tc>
          <w:tcPr>
            <w:tcW w:w="1577" w:type="dxa"/>
          </w:tcPr>
          <w:p>
            <w:pPr>
              <w:pStyle w:val="TableParagraph"/>
              <w:spacing w:before="97"/>
              <w:ind w:left="100" w:right="439"/>
              <w:rPr>
                <w:sz w:val="20"/>
              </w:rPr>
            </w:pPr>
            <w:r>
              <w:rPr>
                <w:sz w:val="20"/>
              </w:rPr>
              <w:t>Adiyaman</w:t>
            </w:r>
            <w:r>
              <w:rPr>
                <w:spacing w:val="-14"/>
                <w:sz w:val="20"/>
              </w:rPr>
              <w:t> </w:t>
            </w:r>
            <w:r>
              <w:rPr>
                <w:sz w:val="20"/>
              </w:rPr>
              <w:t>- </w:t>
            </w:r>
            <w:r>
              <w:rPr>
                <w:spacing w:val="-2"/>
                <w:sz w:val="20"/>
              </w:rPr>
              <w:t>Celikhan</w:t>
            </w:r>
          </w:p>
        </w:tc>
        <w:tc>
          <w:tcPr>
            <w:tcW w:w="1215" w:type="dxa"/>
          </w:tcPr>
          <w:p>
            <w:pPr>
              <w:pStyle w:val="TableParagraph"/>
              <w:spacing w:before="97"/>
              <w:ind w:left="100"/>
              <w:rPr>
                <w:sz w:val="20"/>
              </w:rPr>
            </w:pPr>
            <w:r>
              <w:rPr>
                <w:spacing w:val="-2"/>
                <w:sz w:val="20"/>
              </w:rPr>
              <w:t>49+000</w:t>
            </w:r>
          </w:p>
        </w:tc>
        <w:tc>
          <w:tcPr>
            <w:tcW w:w="1382" w:type="dxa"/>
          </w:tcPr>
          <w:p>
            <w:pPr>
              <w:pStyle w:val="TableParagraph"/>
              <w:spacing w:before="97"/>
              <w:ind w:left="100"/>
              <w:rPr>
                <w:sz w:val="20"/>
              </w:rPr>
            </w:pPr>
            <w:r>
              <w:rPr>
                <w:sz w:val="20"/>
              </w:rPr>
              <w:t>February</w:t>
            </w:r>
            <w:r>
              <w:rPr>
                <w:spacing w:val="-14"/>
                <w:sz w:val="20"/>
              </w:rPr>
              <w:t> </w:t>
            </w:r>
            <w:r>
              <w:rPr>
                <w:spacing w:val="-10"/>
                <w:sz w:val="20"/>
              </w:rPr>
              <w:t>6</w:t>
            </w:r>
          </w:p>
        </w:tc>
        <w:tc>
          <w:tcPr>
            <w:tcW w:w="1301" w:type="dxa"/>
          </w:tcPr>
          <w:p>
            <w:pPr>
              <w:pStyle w:val="TableParagraph"/>
              <w:spacing w:before="97"/>
              <w:ind w:left="100"/>
              <w:rPr>
                <w:sz w:val="20"/>
              </w:rPr>
            </w:pPr>
            <w:r>
              <w:rPr>
                <w:sz w:val="20"/>
              </w:rPr>
              <w:t>05:00</w:t>
            </w:r>
            <w:r>
              <w:rPr>
                <w:spacing w:val="-8"/>
                <w:sz w:val="20"/>
              </w:rPr>
              <w:t> </w:t>
            </w:r>
            <w:r>
              <w:rPr>
                <w:spacing w:val="-5"/>
                <w:sz w:val="20"/>
              </w:rPr>
              <w:t>pm</w:t>
            </w:r>
          </w:p>
        </w:tc>
        <w:tc>
          <w:tcPr>
            <w:tcW w:w="1892" w:type="dxa"/>
          </w:tcPr>
          <w:p>
            <w:pPr>
              <w:pStyle w:val="TableParagraph"/>
              <w:spacing w:before="97"/>
              <w:ind w:left="100"/>
              <w:rPr>
                <w:sz w:val="20"/>
              </w:rPr>
            </w:pPr>
            <w:r>
              <w:rPr>
                <w:sz w:val="20"/>
              </w:rPr>
              <w:t>Bridge</w:t>
            </w:r>
            <w:r>
              <w:rPr>
                <w:spacing w:val="-11"/>
                <w:sz w:val="20"/>
              </w:rPr>
              <w:t> </w:t>
            </w:r>
            <w:r>
              <w:rPr>
                <w:spacing w:val="-2"/>
                <w:sz w:val="20"/>
              </w:rPr>
              <w:t>collapse</w:t>
            </w:r>
          </w:p>
        </w:tc>
        <w:tc>
          <w:tcPr>
            <w:tcW w:w="2009" w:type="dxa"/>
          </w:tcPr>
          <w:p>
            <w:pPr>
              <w:pStyle w:val="TableParagraph"/>
              <w:spacing w:before="97"/>
              <w:ind w:left="100"/>
              <w:rPr>
                <w:sz w:val="20"/>
              </w:rPr>
            </w:pPr>
            <w:r>
              <w:rPr>
                <w:sz w:val="20"/>
              </w:rPr>
              <w:t>Bulam</w:t>
            </w:r>
            <w:r>
              <w:rPr>
                <w:spacing w:val="-4"/>
                <w:sz w:val="20"/>
              </w:rPr>
              <w:t> </w:t>
            </w:r>
            <w:r>
              <w:rPr>
                <w:sz w:val="20"/>
              </w:rPr>
              <w:t>3</w:t>
            </w:r>
            <w:r>
              <w:rPr>
                <w:spacing w:val="-5"/>
                <w:sz w:val="20"/>
              </w:rPr>
              <w:t> </w:t>
            </w:r>
            <w:r>
              <w:rPr>
                <w:spacing w:val="-2"/>
                <w:sz w:val="20"/>
              </w:rPr>
              <w:t>bridge</w:t>
            </w:r>
          </w:p>
          <w:p>
            <w:pPr>
              <w:pStyle w:val="TableParagraph"/>
              <w:spacing w:before="1"/>
              <w:ind w:left="100"/>
              <w:rPr>
                <w:sz w:val="20"/>
              </w:rPr>
            </w:pPr>
            <w:r>
              <w:rPr>
                <w:sz w:val="20"/>
              </w:rPr>
              <w:t>collapsed,</w:t>
            </w:r>
            <w:r>
              <w:rPr>
                <w:spacing w:val="-7"/>
                <w:sz w:val="20"/>
              </w:rPr>
              <w:t> </w:t>
            </w:r>
            <w:r>
              <w:rPr>
                <w:sz w:val="20"/>
              </w:rPr>
              <w:t>3</w:t>
            </w:r>
            <w:r>
              <w:rPr>
                <w:spacing w:val="-9"/>
                <w:sz w:val="20"/>
              </w:rPr>
              <w:t> </w:t>
            </w:r>
            <w:r>
              <w:rPr>
                <w:spacing w:val="-2"/>
                <w:sz w:val="20"/>
              </w:rPr>
              <w:t>spans,</w:t>
            </w:r>
          </w:p>
          <w:p>
            <w:pPr>
              <w:pStyle w:val="TableParagraph"/>
              <w:ind w:left="100"/>
              <w:rPr>
                <w:sz w:val="20"/>
              </w:rPr>
            </w:pPr>
            <w:r>
              <w:rPr>
                <w:sz w:val="20"/>
              </w:rPr>
              <w:t>55.3</w:t>
            </w:r>
            <w:r>
              <w:rPr>
                <w:spacing w:val="-3"/>
                <w:sz w:val="20"/>
              </w:rPr>
              <w:t> </w:t>
            </w:r>
            <w:r>
              <w:rPr>
                <w:sz w:val="20"/>
              </w:rPr>
              <w:t>m</w:t>
            </w:r>
            <w:r>
              <w:rPr>
                <w:spacing w:val="-4"/>
                <w:sz w:val="20"/>
              </w:rPr>
              <w:t> </w:t>
            </w:r>
            <w:r>
              <w:rPr>
                <w:spacing w:val="-2"/>
                <w:sz w:val="20"/>
              </w:rPr>
              <w:t>length</w:t>
            </w:r>
          </w:p>
        </w:tc>
      </w:tr>
      <w:tr>
        <w:trPr>
          <w:trHeight w:val="889" w:hRule="atLeast"/>
        </w:trPr>
        <w:tc>
          <w:tcPr>
            <w:tcW w:w="1577" w:type="dxa"/>
          </w:tcPr>
          <w:p>
            <w:pPr>
              <w:pStyle w:val="TableParagraph"/>
              <w:spacing w:before="97"/>
              <w:ind w:left="100" w:right="550"/>
              <w:rPr>
                <w:sz w:val="20"/>
              </w:rPr>
            </w:pPr>
            <w:r>
              <w:rPr>
                <w:sz w:val="20"/>
              </w:rPr>
              <w:t>Celikhan</w:t>
            </w:r>
            <w:r>
              <w:rPr>
                <w:spacing w:val="-14"/>
                <w:sz w:val="20"/>
              </w:rPr>
              <w:t> </w:t>
            </w:r>
            <w:r>
              <w:rPr>
                <w:sz w:val="20"/>
              </w:rPr>
              <w:t>- </w:t>
            </w:r>
            <w:r>
              <w:rPr>
                <w:spacing w:val="-2"/>
                <w:sz w:val="20"/>
              </w:rPr>
              <w:t>Surgu</w:t>
            </w:r>
          </w:p>
        </w:tc>
        <w:tc>
          <w:tcPr>
            <w:tcW w:w="1215" w:type="dxa"/>
          </w:tcPr>
          <w:p>
            <w:pPr>
              <w:pStyle w:val="TableParagraph"/>
              <w:spacing w:before="97"/>
              <w:ind w:left="100"/>
              <w:rPr>
                <w:sz w:val="20"/>
              </w:rPr>
            </w:pPr>
            <w:r>
              <w:rPr>
                <w:spacing w:val="-2"/>
                <w:sz w:val="20"/>
              </w:rPr>
              <w:t>3+000</w:t>
            </w:r>
          </w:p>
        </w:tc>
        <w:tc>
          <w:tcPr>
            <w:tcW w:w="1382" w:type="dxa"/>
          </w:tcPr>
          <w:p>
            <w:pPr>
              <w:pStyle w:val="TableParagraph"/>
              <w:spacing w:before="97"/>
              <w:ind w:left="100"/>
              <w:rPr>
                <w:sz w:val="20"/>
              </w:rPr>
            </w:pPr>
            <w:r>
              <w:rPr>
                <w:sz w:val="20"/>
              </w:rPr>
              <w:t>February</w:t>
            </w:r>
            <w:r>
              <w:rPr>
                <w:spacing w:val="-14"/>
                <w:sz w:val="20"/>
              </w:rPr>
              <w:t> </w:t>
            </w:r>
            <w:r>
              <w:rPr>
                <w:spacing w:val="-10"/>
                <w:sz w:val="20"/>
              </w:rPr>
              <w:t>6</w:t>
            </w:r>
          </w:p>
        </w:tc>
        <w:tc>
          <w:tcPr>
            <w:tcW w:w="1301" w:type="dxa"/>
          </w:tcPr>
          <w:p>
            <w:pPr>
              <w:pStyle w:val="TableParagraph"/>
              <w:spacing w:before="97"/>
              <w:ind w:left="100"/>
              <w:rPr>
                <w:sz w:val="20"/>
              </w:rPr>
            </w:pPr>
            <w:r>
              <w:rPr>
                <w:sz w:val="20"/>
              </w:rPr>
              <w:t>05:00</w:t>
            </w:r>
            <w:r>
              <w:rPr>
                <w:spacing w:val="-8"/>
                <w:sz w:val="20"/>
              </w:rPr>
              <w:t> </w:t>
            </w:r>
            <w:r>
              <w:rPr>
                <w:spacing w:val="-5"/>
                <w:sz w:val="20"/>
              </w:rPr>
              <w:t>pm</w:t>
            </w:r>
          </w:p>
        </w:tc>
        <w:tc>
          <w:tcPr>
            <w:tcW w:w="1892" w:type="dxa"/>
          </w:tcPr>
          <w:p>
            <w:pPr>
              <w:pStyle w:val="TableParagraph"/>
              <w:spacing w:before="97"/>
              <w:ind w:left="100"/>
              <w:rPr>
                <w:sz w:val="20"/>
              </w:rPr>
            </w:pPr>
            <w:r>
              <w:rPr>
                <w:sz w:val="20"/>
              </w:rPr>
              <w:t>Bridge</w:t>
            </w:r>
            <w:r>
              <w:rPr>
                <w:spacing w:val="-10"/>
                <w:sz w:val="20"/>
              </w:rPr>
              <w:t> </w:t>
            </w:r>
            <w:r>
              <w:rPr>
                <w:spacing w:val="-2"/>
                <w:sz w:val="20"/>
              </w:rPr>
              <w:t>collapse</w:t>
            </w:r>
          </w:p>
        </w:tc>
        <w:tc>
          <w:tcPr>
            <w:tcW w:w="2009" w:type="dxa"/>
          </w:tcPr>
          <w:p>
            <w:pPr>
              <w:pStyle w:val="TableParagraph"/>
              <w:spacing w:before="97"/>
              <w:ind w:left="100"/>
              <w:rPr>
                <w:sz w:val="20"/>
              </w:rPr>
            </w:pPr>
            <w:r>
              <w:rPr>
                <w:sz w:val="20"/>
              </w:rPr>
              <w:t>Balikburnu bridge collapsed, single span,</w:t>
            </w:r>
            <w:r>
              <w:rPr>
                <w:spacing w:val="-14"/>
                <w:sz w:val="20"/>
              </w:rPr>
              <w:t> </w:t>
            </w:r>
            <w:r>
              <w:rPr>
                <w:sz w:val="20"/>
              </w:rPr>
              <w:t>14.2</w:t>
            </w:r>
            <w:r>
              <w:rPr>
                <w:spacing w:val="-13"/>
                <w:sz w:val="20"/>
              </w:rPr>
              <w:t> </w:t>
            </w:r>
            <w:r>
              <w:rPr>
                <w:sz w:val="20"/>
              </w:rPr>
              <w:t>m</w:t>
            </w:r>
            <w:r>
              <w:rPr>
                <w:spacing w:val="-14"/>
                <w:sz w:val="20"/>
              </w:rPr>
              <w:t> </w:t>
            </w:r>
            <w:r>
              <w:rPr>
                <w:sz w:val="20"/>
              </w:rPr>
              <w:t>length</w:t>
            </w:r>
          </w:p>
        </w:tc>
      </w:tr>
      <w:tr>
        <w:trPr>
          <w:trHeight w:val="659" w:hRule="atLeast"/>
        </w:trPr>
        <w:tc>
          <w:tcPr>
            <w:tcW w:w="1577" w:type="dxa"/>
          </w:tcPr>
          <w:p>
            <w:pPr>
              <w:pStyle w:val="TableParagraph"/>
              <w:spacing w:before="100"/>
              <w:ind w:left="100" w:right="674"/>
              <w:rPr>
                <w:sz w:val="20"/>
              </w:rPr>
            </w:pPr>
            <w:r>
              <w:rPr>
                <w:sz w:val="20"/>
              </w:rPr>
              <w:t>Hatay - </w:t>
            </w:r>
            <w:r>
              <w:rPr>
                <w:spacing w:val="-2"/>
                <w:sz w:val="20"/>
              </w:rPr>
              <w:t>Reyhanli</w:t>
            </w:r>
          </w:p>
        </w:tc>
        <w:tc>
          <w:tcPr>
            <w:tcW w:w="1215" w:type="dxa"/>
          </w:tcPr>
          <w:p>
            <w:pPr>
              <w:pStyle w:val="TableParagraph"/>
              <w:spacing w:line="229" w:lineRule="exact" w:before="100"/>
              <w:ind w:left="100"/>
              <w:rPr>
                <w:sz w:val="20"/>
              </w:rPr>
            </w:pPr>
            <w:r>
              <w:rPr>
                <w:spacing w:val="-2"/>
                <w:sz w:val="20"/>
              </w:rPr>
              <w:t>20+000;</w:t>
            </w:r>
          </w:p>
          <w:p>
            <w:pPr>
              <w:pStyle w:val="TableParagraph"/>
              <w:spacing w:line="229" w:lineRule="exact"/>
              <w:ind w:left="100"/>
              <w:rPr>
                <w:sz w:val="20"/>
              </w:rPr>
            </w:pPr>
            <w:r>
              <w:rPr>
                <w:spacing w:val="-2"/>
                <w:sz w:val="20"/>
              </w:rPr>
              <w:t>22+000</w:t>
            </w:r>
          </w:p>
        </w:tc>
        <w:tc>
          <w:tcPr>
            <w:tcW w:w="1382" w:type="dxa"/>
          </w:tcPr>
          <w:p>
            <w:pPr>
              <w:pStyle w:val="TableParagraph"/>
              <w:spacing w:before="100"/>
              <w:ind w:left="100"/>
              <w:rPr>
                <w:sz w:val="20"/>
              </w:rPr>
            </w:pPr>
            <w:r>
              <w:rPr>
                <w:sz w:val="20"/>
              </w:rPr>
              <w:t>February</w:t>
            </w:r>
            <w:r>
              <w:rPr>
                <w:spacing w:val="-14"/>
                <w:sz w:val="20"/>
              </w:rPr>
              <w:t> </w:t>
            </w:r>
            <w:r>
              <w:rPr>
                <w:spacing w:val="-10"/>
                <w:sz w:val="20"/>
              </w:rPr>
              <w:t>6</w:t>
            </w:r>
          </w:p>
        </w:tc>
        <w:tc>
          <w:tcPr>
            <w:tcW w:w="1301" w:type="dxa"/>
          </w:tcPr>
          <w:p>
            <w:pPr>
              <w:pStyle w:val="TableParagraph"/>
              <w:spacing w:before="100"/>
              <w:ind w:left="100"/>
              <w:rPr>
                <w:sz w:val="20"/>
              </w:rPr>
            </w:pPr>
            <w:r>
              <w:rPr>
                <w:sz w:val="20"/>
              </w:rPr>
              <w:t>05:00</w:t>
            </w:r>
            <w:r>
              <w:rPr>
                <w:spacing w:val="-8"/>
                <w:sz w:val="20"/>
              </w:rPr>
              <w:t> </w:t>
            </w:r>
            <w:r>
              <w:rPr>
                <w:spacing w:val="-5"/>
                <w:sz w:val="20"/>
              </w:rPr>
              <w:t>pm</w:t>
            </w:r>
          </w:p>
        </w:tc>
        <w:tc>
          <w:tcPr>
            <w:tcW w:w="1892" w:type="dxa"/>
          </w:tcPr>
          <w:p>
            <w:pPr>
              <w:pStyle w:val="TableParagraph"/>
              <w:spacing w:before="100"/>
              <w:ind w:left="100"/>
              <w:rPr>
                <w:sz w:val="20"/>
              </w:rPr>
            </w:pPr>
            <w:r>
              <w:rPr>
                <w:sz w:val="20"/>
              </w:rPr>
              <w:t>Collapses</w:t>
            </w:r>
            <w:r>
              <w:rPr>
                <w:spacing w:val="-14"/>
                <w:sz w:val="20"/>
              </w:rPr>
              <w:t> </w:t>
            </w:r>
            <w:r>
              <w:rPr>
                <w:sz w:val="20"/>
              </w:rPr>
              <w:t>on</w:t>
            </w:r>
            <w:r>
              <w:rPr>
                <w:spacing w:val="-14"/>
                <w:sz w:val="20"/>
              </w:rPr>
              <w:t> </w:t>
            </w:r>
            <w:r>
              <w:rPr>
                <w:sz w:val="20"/>
              </w:rPr>
              <w:t>the </w:t>
            </w:r>
            <w:r>
              <w:rPr>
                <w:spacing w:val="-4"/>
                <w:sz w:val="20"/>
              </w:rPr>
              <w:t>road</w:t>
            </w:r>
          </w:p>
        </w:tc>
        <w:tc>
          <w:tcPr>
            <w:tcW w:w="2009" w:type="dxa"/>
          </w:tcPr>
          <w:p>
            <w:pPr>
              <w:pStyle w:val="TableParagraph"/>
              <w:spacing w:before="100"/>
              <w:ind w:left="100"/>
              <w:rPr>
                <w:sz w:val="20"/>
              </w:rPr>
            </w:pPr>
            <w:r>
              <w:rPr>
                <w:w w:val="99"/>
                <w:sz w:val="20"/>
              </w:rPr>
              <w:t>-</w:t>
            </w:r>
          </w:p>
        </w:tc>
      </w:tr>
      <w:tr>
        <w:trPr>
          <w:trHeight w:val="431" w:hRule="atLeast"/>
        </w:trPr>
        <w:tc>
          <w:tcPr>
            <w:tcW w:w="1577" w:type="dxa"/>
          </w:tcPr>
          <w:p>
            <w:pPr>
              <w:pStyle w:val="TableParagraph"/>
              <w:spacing w:before="100"/>
              <w:ind w:left="100"/>
              <w:rPr>
                <w:sz w:val="20"/>
              </w:rPr>
            </w:pPr>
            <w:r>
              <w:rPr>
                <w:spacing w:val="-2"/>
                <w:sz w:val="20"/>
              </w:rPr>
              <w:t>Goksun-</w:t>
            </w:r>
            <w:r>
              <w:rPr>
                <w:spacing w:val="-4"/>
                <w:sz w:val="20"/>
              </w:rPr>
              <w:t>Maras</w:t>
            </w:r>
          </w:p>
        </w:tc>
        <w:tc>
          <w:tcPr>
            <w:tcW w:w="1215" w:type="dxa"/>
          </w:tcPr>
          <w:p>
            <w:pPr>
              <w:pStyle w:val="TableParagraph"/>
              <w:spacing w:before="100"/>
              <w:ind w:left="100"/>
              <w:rPr>
                <w:sz w:val="20"/>
              </w:rPr>
            </w:pPr>
            <w:r>
              <w:rPr>
                <w:spacing w:val="-2"/>
                <w:sz w:val="20"/>
              </w:rPr>
              <w:t>47+825</w:t>
            </w:r>
          </w:p>
        </w:tc>
        <w:tc>
          <w:tcPr>
            <w:tcW w:w="1382" w:type="dxa"/>
          </w:tcPr>
          <w:p>
            <w:pPr>
              <w:pStyle w:val="TableParagraph"/>
              <w:spacing w:before="100"/>
              <w:ind w:left="100"/>
              <w:rPr>
                <w:sz w:val="20"/>
              </w:rPr>
            </w:pPr>
            <w:r>
              <w:rPr>
                <w:sz w:val="20"/>
              </w:rPr>
              <w:t>February</w:t>
            </w:r>
            <w:r>
              <w:rPr>
                <w:spacing w:val="-14"/>
                <w:sz w:val="20"/>
              </w:rPr>
              <w:t> </w:t>
            </w:r>
            <w:r>
              <w:rPr>
                <w:spacing w:val="-10"/>
                <w:sz w:val="20"/>
              </w:rPr>
              <w:t>6</w:t>
            </w:r>
          </w:p>
        </w:tc>
        <w:tc>
          <w:tcPr>
            <w:tcW w:w="1301" w:type="dxa"/>
          </w:tcPr>
          <w:p>
            <w:pPr>
              <w:pStyle w:val="TableParagraph"/>
              <w:spacing w:before="100"/>
              <w:ind w:left="100"/>
              <w:rPr>
                <w:sz w:val="20"/>
              </w:rPr>
            </w:pPr>
            <w:r>
              <w:rPr>
                <w:sz w:val="20"/>
              </w:rPr>
              <w:t>05:00</w:t>
            </w:r>
            <w:r>
              <w:rPr>
                <w:spacing w:val="-8"/>
                <w:sz w:val="20"/>
              </w:rPr>
              <w:t> </w:t>
            </w:r>
            <w:r>
              <w:rPr>
                <w:spacing w:val="-5"/>
                <w:sz w:val="20"/>
              </w:rPr>
              <w:t>pm</w:t>
            </w:r>
          </w:p>
        </w:tc>
        <w:tc>
          <w:tcPr>
            <w:tcW w:w="1892" w:type="dxa"/>
          </w:tcPr>
          <w:p>
            <w:pPr>
              <w:pStyle w:val="TableParagraph"/>
              <w:spacing w:before="100"/>
              <w:ind w:left="100"/>
              <w:rPr>
                <w:sz w:val="20"/>
              </w:rPr>
            </w:pPr>
            <w:r>
              <w:rPr>
                <w:sz w:val="20"/>
              </w:rPr>
              <w:t>Damage</w:t>
            </w:r>
            <w:r>
              <w:rPr>
                <w:spacing w:val="-8"/>
                <w:sz w:val="20"/>
              </w:rPr>
              <w:t> </w:t>
            </w:r>
            <w:r>
              <w:rPr>
                <w:sz w:val="20"/>
              </w:rPr>
              <w:t>to</w:t>
            </w:r>
            <w:r>
              <w:rPr>
                <w:spacing w:val="-7"/>
                <w:sz w:val="20"/>
              </w:rPr>
              <w:t> </w:t>
            </w:r>
            <w:r>
              <w:rPr>
                <w:spacing w:val="-2"/>
                <w:sz w:val="20"/>
              </w:rPr>
              <w:t>tunnel</w:t>
            </w:r>
          </w:p>
        </w:tc>
        <w:tc>
          <w:tcPr>
            <w:tcW w:w="2009" w:type="dxa"/>
          </w:tcPr>
          <w:p>
            <w:pPr>
              <w:pStyle w:val="TableParagraph"/>
              <w:spacing w:before="100"/>
              <w:ind w:left="100"/>
              <w:rPr>
                <w:sz w:val="20"/>
              </w:rPr>
            </w:pPr>
            <w:r>
              <w:rPr>
                <w:w w:val="99"/>
                <w:sz w:val="20"/>
              </w:rPr>
              <w:t>-</w:t>
            </w:r>
          </w:p>
        </w:tc>
      </w:tr>
    </w:tbl>
    <w:p>
      <w:pPr>
        <w:pStyle w:val="BodyText"/>
        <w:spacing w:before="6"/>
        <w:rPr>
          <w:sz w:val="25"/>
        </w:rPr>
      </w:pPr>
    </w:p>
    <w:p>
      <w:pPr>
        <w:pStyle w:val="Heading4"/>
        <w:numPr>
          <w:ilvl w:val="2"/>
          <w:numId w:val="17"/>
        </w:numPr>
        <w:tabs>
          <w:tab w:pos="853" w:val="left" w:leader="none"/>
        </w:tabs>
        <w:spacing w:line="240" w:lineRule="auto" w:before="0" w:after="0"/>
        <w:ind w:left="853" w:right="0" w:hanging="613"/>
        <w:jc w:val="both"/>
      </w:pPr>
      <w:bookmarkStart w:name="_bookmark54" w:id="55"/>
      <w:bookmarkEnd w:id="55"/>
      <w:r>
        <w:rPr>
          <w:b w:val="0"/>
        </w:rPr>
      </w:r>
      <w:r>
        <w:rPr/>
        <w:t>Bridge</w:t>
      </w:r>
      <w:r>
        <w:rPr>
          <w:spacing w:val="-7"/>
        </w:rPr>
        <w:t> </w:t>
      </w:r>
      <w:r>
        <w:rPr>
          <w:spacing w:val="-2"/>
        </w:rPr>
        <w:t>damage</w:t>
      </w:r>
    </w:p>
    <w:p>
      <w:pPr>
        <w:pStyle w:val="BodyText"/>
        <w:spacing w:before="158"/>
        <w:ind w:left="240"/>
        <w:jc w:val="both"/>
      </w:pPr>
      <w:r>
        <w:rPr/>
        <w:t>A</w:t>
      </w:r>
      <w:r>
        <w:rPr>
          <w:spacing w:val="-12"/>
        </w:rPr>
        <w:t> </w:t>
      </w:r>
      <w:r>
        <w:rPr/>
        <w:t>limited</w:t>
      </w:r>
      <w:r>
        <w:rPr>
          <w:spacing w:val="-9"/>
        </w:rPr>
        <w:t> </w:t>
      </w:r>
      <w:r>
        <w:rPr/>
        <w:t>number</w:t>
      </w:r>
      <w:r>
        <w:rPr>
          <w:spacing w:val="-8"/>
        </w:rPr>
        <w:t> </w:t>
      </w:r>
      <w:r>
        <w:rPr/>
        <w:t>of</w:t>
      </w:r>
      <w:r>
        <w:rPr>
          <w:spacing w:val="-11"/>
        </w:rPr>
        <w:t> </w:t>
      </w:r>
      <w:r>
        <w:rPr/>
        <w:t>bridges</w:t>
      </w:r>
      <w:r>
        <w:rPr>
          <w:spacing w:val="-8"/>
        </w:rPr>
        <w:t> </w:t>
      </w:r>
      <w:r>
        <w:rPr/>
        <w:t>were</w:t>
      </w:r>
      <w:r>
        <w:rPr>
          <w:spacing w:val="-9"/>
        </w:rPr>
        <w:t> </w:t>
      </w:r>
      <w:r>
        <w:rPr/>
        <w:t>reported</w:t>
      </w:r>
      <w:r>
        <w:rPr>
          <w:spacing w:val="-9"/>
        </w:rPr>
        <w:t> </w:t>
      </w:r>
      <w:r>
        <w:rPr/>
        <w:t>to</w:t>
      </w:r>
      <w:r>
        <w:rPr>
          <w:spacing w:val="-9"/>
        </w:rPr>
        <w:t> </w:t>
      </w:r>
      <w:r>
        <w:rPr/>
        <w:t>be</w:t>
      </w:r>
      <w:r>
        <w:rPr>
          <w:spacing w:val="-11"/>
        </w:rPr>
        <w:t> </w:t>
      </w:r>
      <w:r>
        <w:rPr/>
        <w:t>damaged</w:t>
      </w:r>
      <w:r>
        <w:rPr>
          <w:spacing w:val="-10"/>
        </w:rPr>
        <w:t> </w:t>
      </w:r>
      <w:r>
        <w:rPr/>
        <w:t>after</w:t>
      </w:r>
      <w:r>
        <w:rPr>
          <w:spacing w:val="-10"/>
        </w:rPr>
        <w:t> </w:t>
      </w:r>
      <w:r>
        <w:rPr/>
        <w:t>the</w:t>
      </w:r>
      <w:r>
        <w:rPr>
          <w:spacing w:val="-11"/>
        </w:rPr>
        <w:t> </w:t>
      </w:r>
      <w:r>
        <w:rPr/>
        <w:t>earthquake</w:t>
      </w:r>
      <w:r>
        <w:rPr>
          <w:spacing w:val="-9"/>
        </w:rPr>
        <w:t> </w:t>
      </w:r>
      <w:r>
        <w:rPr/>
        <w:t>sequence.</w:t>
      </w:r>
      <w:r>
        <w:rPr>
          <w:spacing w:val="-9"/>
        </w:rPr>
        <w:t> </w:t>
      </w:r>
      <w:r>
        <w:rPr>
          <w:spacing w:val="-2"/>
        </w:rPr>
        <w:t>Figure</w:t>
      </w:r>
    </w:p>
    <w:p>
      <w:pPr>
        <w:pStyle w:val="BodyText"/>
        <w:spacing w:before="1"/>
        <w:ind w:left="240" w:right="213"/>
        <w:jc w:val="both"/>
      </w:pPr>
      <w:r>
        <w:rPr/>
        <w:t>5.4 shows the damage at the expansion joint of a bridge on the Adana-Gaziantep Highway and the</w:t>
      </w:r>
      <w:r>
        <w:rPr>
          <w:spacing w:val="-4"/>
        </w:rPr>
        <w:t> </w:t>
      </w:r>
      <w:r>
        <w:rPr/>
        <w:t>repair</w:t>
      </w:r>
      <w:r>
        <w:rPr>
          <w:spacing w:val="-3"/>
        </w:rPr>
        <w:t> </w:t>
      </w:r>
      <w:r>
        <w:rPr/>
        <w:t>work</w:t>
      </w:r>
      <w:r>
        <w:rPr>
          <w:spacing w:val="-4"/>
        </w:rPr>
        <w:t> </w:t>
      </w:r>
      <w:r>
        <w:rPr/>
        <w:t>which</w:t>
      </w:r>
      <w:r>
        <w:rPr>
          <w:spacing w:val="-4"/>
        </w:rPr>
        <w:t> </w:t>
      </w:r>
      <w:r>
        <w:rPr/>
        <w:t>was</w:t>
      </w:r>
      <w:r>
        <w:rPr>
          <w:spacing w:val="-4"/>
        </w:rPr>
        <w:t> </w:t>
      </w:r>
      <w:r>
        <w:rPr/>
        <w:t>reported</w:t>
      </w:r>
      <w:r>
        <w:rPr>
          <w:spacing w:val="-4"/>
        </w:rPr>
        <w:t> </w:t>
      </w:r>
      <w:r>
        <w:rPr/>
        <w:t>to</w:t>
      </w:r>
      <w:r>
        <w:rPr>
          <w:spacing w:val="-4"/>
        </w:rPr>
        <w:t> </w:t>
      </w:r>
      <w:r>
        <w:rPr/>
        <w:t>be</w:t>
      </w:r>
      <w:r>
        <w:rPr>
          <w:spacing w:val="-7"/>
        </w:rPr>
        <w:t> </w:t>
      </w:r>
      <w:r>
        <w:rPr/>
        <w:t>completed</w:t>
      </w:r>
      <w:r>
        <w:rPr>
          <w:spacing w:val="-4"/>
        </w:rPr>
        <w:t> </w:t>
      </w:r>
      <w:r>
        <w:rPr/>
        <w:t>on</w:t>
      </w:r>
      <w:r>
        <w:rPr>
          <w:spacing w:val="-4"/>
        </w:rPr>
        <w:t> </w:t>
      </w:r>
      <w:r>
        <w:rPr/>
        <w:t>February</w:t>
      </w:r>
      <w:r>
        <w:rPr>
          <w:spacing w:val="-3"/>
        </w:rPr>
        <w:t> </w:t>
      </w:r>
      <w:r>
        <w:rPr/>
        <w:t>11,</w:t>
      </w:r>
      <w:r>
        <w:rPr>
          <w:spacing w:val="-3"/>
        </w:rPr>
        <w:t> </w:t>
      </w:r>
      <w:r>
        <w:rPr/>
        <w:t>2023</w:t>
      </w:r>
      <w:r>
        <w:rPr>
          <w:spacing w:val="-7"/>
        </w:rPr>
        <w:t> </w:t>
      </w:r>
      <w:r>
        <w:rPr/>
        <w:t>per</w:t>
      </w:r>
      <w:r>
        <w:rPr>
          <w:spacing w:val="-1"/>
        </w:rPr>
        <w:t> </w:t>
      </w:r>
      <w:hyperlink r:id="rId117">
        <w:r>
          <w:rPr>
            <w:color w:val="1154CC"/>
            <w:u w:val="single" w:color="1154CC"/>
          </w:rPr>
          <w:t>Twitter</w:t>
        </w:r>
      </w:hyperlink>
      <w:r>
        <w:rPr/>
        <w:t>.</w:t>
      </w:r>
      <w:r>
        <w:rPr>
          <w:spacing w:val="-3"/>
        </w:rPr>
        <w:t> </w:t>
      </w:r>
      <w:r>
        <w:rPr/>
        <w:t>Extensive damage</w:t>
      </w:r>
      <w:r>
        <w:rPr>
          <w:spacing w:val="-5"/>
        </w:rPr>
        <w:t> </w:t>
      </w:r>
      <w:r>
        <w:rPr/>
        <w:t>at</w:t>
      </w:r>
      <w:r>
        <w:rPr>
          <w:spacing w:val="-6"/>
        </w:rPr>
        <w:t> </w:t>
      </w:r>
      <w:r>
        <w:rPr/>
        <w:t>the</w:t>
      </w:r>
      <w:r>
        <w:rPr>
          <w:spacing w:val="-5"/>
        </w:rPr>
        <w:t> </w:t>
      </w:r>
      <w:r>
        <w:rPr/>
        <w:t>deck</w:t>
      </w:r>
      <w:r>
        <w:rPr>
          <w:spacing w:val="-5"/>
        </w:rPr>
        <w:t> </w:t>
      </w:r>
      <w:r>
        <w:rPr/>
        <w:t>of</w:t>
      </w:r>
      <w:r>
        <w:rPr>
          <w:spacing w:val="-4"/>
        </w:rPr>
        <w:t> </w:t>
      </w:r>
      <w:r>
        <w:rPr/>
        <w:t>Şekeroba</w:t>
      </w:r>
      <w:r>
        <w:rPr>
          <w:spacing w:val="-5"/>
        </w:rPr>
        <w:t> </w:t>
      </w:r>
      <w:r>
        <w:rPr/>
        <w:t>bridge</w:t>
      </w:r>
      <w:r>
        <w:rPr>
          <w:spacing w:val="-5"/>
        </w:rPr>
        <w:t> </w:t>
      </w:r>
      <w:r>
        <w:rPr/>
        <w:t>on</w:t>
      </w:r>
      <w:r>
        <w:rPr>
          <w:spacing w:val="-8"/>
        </w:rPr>
        <w:t> </w:t>
      </w:r>
      <w:r>
        <w:rPr/>
        <w:t>the</w:t>
      </w:r>
      <w:r>
        <w:rPr>
          <w:spacing w:val="-5"/>
        </w:rPr>
        <w:t> </w:t>
      </w:r>
      <w:r>
        <w:rPr/>
        <w:t>Kahramanmaraş-Osmaniye</w:t>
      </w:r>
      <w:r>
        <w:rPr>
          <w:spacing w:val="-5"/>
        </w:rPr>
        <w:t> </w:t>
      </w:r>
      <w:r>
        <w:rPr/>
        <w:t>Highway</w:t>
      </w:r>
      <w:r>
        <w:rPr>
          <w:spacing w:val="-5"/>
        </w:rPr>
        <w:t> </w:t>
      </w:r>
      <w:r>
        <w:rPr/>
        <w:t>(Figure</w:t>
      </w:r>
      <w:r>
        <w:rPr>
          <w:spacing w:val="-4"/>
        </w:rPr>
        <w:t> </w:t>
      </w:r>
      <w:r>
        <w:rPr/>
        <w:t>5.5) and unseating and falling girders at an overpass</w:t>
      </w:r>
      <w:r>
        <w:rPr>
          <w:spacing w:val="-1"/>
        </w:rPr>
        <w:t> </w:t>
      </w:r>
      <w:r>
        <w:rPr/>
        <w:t>at Nurdağı (Figure 5.6)</w:t>
      </w:r>
      <w:r>
        <w:rPr>
          <w:spacing w:val="-2"/>
        </w:rPr>
        <w:t> </w:t>
      </w:r>
      <w:r>
        <w:rPr/>
        <w:t>were reported</w:t>
      </w:r>
      <w:r>
        <w:rPr>
          <w:spacing w:val="-2"/>
        </w:rPr>
        <w:t> </w:t>
      </w:r>
      <w:r>
        <w:rPr/>
        <w:t>to be</w:t>
      </w:r>
      <w:r>
        <w:rPr>
          <w:spacing w:val="-2"/>
        </w:rPr>
        <w:t> </w:t>
      </w:r>
      <w:r>
        <w:rPr/>
        <w:t>the few cases of bridge damage after the earthquake sequence.</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5"/>
        <w:rPr>
          <w:sz w:val="23"/>
        </w:rPr>
      </w:pPr>
    </w:p>
    <w:p>
      <w:pPr>
        <w:pStyle w:val="BodyText"/>
        <w:spacing w:line="276" w:lineRule="auto"/>
        <w:ind w:left="3625" w:right="180" w:hanging="3121"/>
      </w:pPr>
      <w:r>
        <w:rPr>
          <w:b/>
        </w:rPr>
        <w:t>Figure</w:t>
      </w:r>
      <w:r>
        <w:rPr>
          <w:b/>
          <w:spacing w:val="-2"/>
        </w:rPr>
        <w:t> </w:t>
      </w:r>
      <w:r>
        <w:rPr>
          <w:b/>
        </w:rPr>
        <w:t>5.4.</w:t>
      </w:r>
      <w:r>
        <w:rPr>
          <w:b/>
          <w:spacing w:val="-3"/>
        </w:rPr>
        <w:t> </w:t>
      </w:r>
      <w:r>
        <w:rPr/>
        <w:t>Damage</w:t>
      </w:r>
      <w:r>
        <w:rPr>
          <w:spacing w:val="-2"/>
        </w:rPr>
        <w:t> </w:t>
      </w:r>
      <w:r>
        <w:rPr/>
        <w:t>and</w:t>
      </w:r>
      <w:r>
        <w:rPr>
          <w:spacing w:val="-4"/>
        </w:rPr>
        <w:t> </w:t>
      </w:r>
      <w:r>
        <w:rPr/>
        <w:t>repair</w:t>
      </w:r>
      <w:r>
        <w:rPr>
          <w:spacing w:val="-3"/>
        </w:rPr>
        <w:t> </w:t>
      </w:r>
      <w:r>
        <w:rPr/>
        <w:t>work</w:t>
      </w:r>
      <w:r>
        <w:rPr>
          <w:spacing w:val="-3"/>
        </w:rPr>
        <w:t> </w:t>
      </w:r>
      <w:r>
        <w:rPr/>
        <w:t>of</w:t>
      </w:r>
      <w:r>
        <w:rPr>
          <w:spacing w:val="-3"/>
        </w:rPr>
        <w:t> </w:t>
      </w:r>
      <w:r>
        <w:rPr/>
        <w:t>an</w:t>
      </w:r>
      <w:r>
        <w:rPr>
          <w:spacing w:val="-2"/>
        </w:rPr>
        <w:t> </w:t>
      </w:r>
      <w:r>
        <w:rPr/>
        <w:t>expansion</w:t>
      </w:r>
      <w:r>
        <w:rPr>
          <w:spacing w:val="-2"/>
        </w:rPr>
        <w:t> </w:t>
      </w:r>
      <w:r>
        <w:rPr/>
        <w:t>joint</w:t>
      </w:r>
      <w:r>
        <w:rPr>
          <w:spacing w:val="-3"/>
        </w:rPr>
        <w:t> </w:t>
      </w:r>
      <w:r>
        <w:rPr/>
        <w:t>of</w:t>
      </w:r>
      <w:r>
        <w:rPr>
          <w:spacing w:val="-3"/>
        </w:rPr>
        <w:t> </w:t>
      </w:r>
      <w:r>
        <w:rPr/>
        <w:t>a</w:t>
      </w:r>
      <w:r>
        <w:rPr>
          <w:spacing w:val="-2"/>
        </w:rPr>
        <w:t> </w:t>
      </w:r>
      <w:r>
        <w:rPr/>
        <w:t>bridge</w:t>
      </w:r>
      <w:r>
        <w:rPr>
          <w:spacing w:val="-2"/>
        </w:rPr>
        <w:t> </w:t>
      </w:r>
      <w:r>
        <w:rPr/>
        <w:t>on</w:t>
      </w:r>
      <w:r>
        <w:rPr>
          <w:spacing w:val="-6"/>
        </w:rPr>
        <w:t> </w:t>
      </w:r>
      <w:r>
        <w:rPr/>
        <w:t>Adana-Gaziantep Highway (Source: </w:t>
      </w:r>
      <w:hyperlink r:id="rId117">
        <w:r>
          <w:rPr>
            <w:color w:val="1154CC"/>
            <w:u w:val="single" w:color="1154CC"/>
          </w:rPr>
          <w:t>Twitter</w:t>
        </w:r>
      </w:hyperlink>
      <w:r>
        <w:rPr/>
        <w:t>).</w:t>
      </w:r>
    </w:p>
    <w:p>
      <w:pPr>
        <w:spacing w:after="0" w:line="276" w:lineRule="auto"/>
        <w:sectPr>
          <w:pgSz w:w="12240" w:h="15840"/>
          <w:pgMar w:header="0" w:footer="1712" w:top="14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pStyle w:val="BodyText"/>
        <w:spacing w:before="94"/>
        <w:ind w:left="998"/>
      </w:pPr>
      <w:r>
        <w:rPr>
          <w:b/>
        </w:rPr>
        <w:t>Figure</w:t>
      </w:r>
      <w:r>
        <w:rPr>
          <w:b/>
          <w:spacing w:val="-7"/>
        </w:rPr>
        <w:t> </w:t>
      </w:r>
      <w:r>
        <w:rPr>
          <w:b/>
        </w:rPr>
        <w:t>5.5.</w:t>
      </w:r>
      <w:r>
        <w:rPr>
          <w:b/>
          <w:spacing w:val="-5"/>
        </w:rPr>
        <w:t> </w:t>
      </w:r>
      <w:r>
        <w:rPr/>
        <w:t>Extensive</w:t>
      </w:r>
      <w:r>
        <w:rPr>
          <w:spacing w:val="-5"/>
        </w:rPr>
        <w:t> </w:t>
      </w:r>
      <w:r>
        <w:rPr/>
        <w:t>damage</w:t>
      </w:r>
      <w:r>
        <w:rPr>
          <w:spacing w:val="-5"/>
        </w:rPr>
        <w:t> </w:t>
      </w:r>
      <w:r>
        <w:rPr/>
        <w:t>at</w:t>
      </w:r>
      <w:r>
        <w:rPr>
          <w:spacing w:val="-6"/>
        </w:rPr>
        <w:t> </w:t>
      </w:r>
      <w:r>
        <w:rPr/>
        <w:t>the</w:t>
      </w:r>
      <w:r>
        <w:rPr>
          <w:spacing w:val="-5"/>
        </w:rPr>
        <w:t> </w:t>
      </w:r>
      <w:r>
        <w:rPr/>
        <w:t>deck</w:t>
      </w:r>
      <w:r>
        <w:rPr>
          <w:spacing w:val="-4"/>
        </w:rPr>
        <w:t> </w:t>
      </w:r>
      <w:r>
        <w:rPr/>
        <w:t>of</w:t>
      </w:r>
      <w:r>
        <w:rPr>
          <w:spacing w:val="-3"/>
        </w:rPr>
        <w:t> </w:t>
      </w:r>
      <w:r>
        <w:rPr/>
        <w:t>Şekeroba</w:t>
      </w:r>
      <w:r>
        <w:rPr>
          <w:spacing w:val="-5"/>
        </w:rPr>
        <w:t> </w:t>
      </w:r>
      <w:r>
        <w:rPr/>
        <w:t>Bridge</w:t>
      </w:r>
      <w:r>
        <w:rPr>
          <w:spacing w:val="-4"/>
        </w:rPr>
        <w:t> </w:t>
      </w:r>
      <w:r>
        <w:rPr/>
        <w:t>(Source:</w:t>
      </w:r>
      <w:r>
        <w:rPr>
          <w:spacing w:val="-5"/>
        </w:rPr>
        <w:t> </w:t>
      </w:r>
      <w:hyperlink r:id="rId118">
        <w:r>
          <w:rPr>
            <w:color w:val="1154CC"/>
            <w:spacing w:val="-2"/>
            <w:u w:val="single" w:color="1154CC"/>
          </w:rPr>
          <w:t>Olay53</w:t>
        </w:r>
      </w:hyperlink>
      <w:r>
        <w:rPr>
          <w:spacing w:val="-2"/>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BodyText"/>
        <w:spacing w:before="94"/>
        <w:ind w:left="540"/>
      </w:pPr>
      <w:r>
        <w:rPr>
          <w:b/>
        </w:rPr>
        <w:t>Figure</w:t>
      </w:r>
      <w:r>
        <w:rPr>
          <w:b/>
          <w:spacing w:val="-8"/>
        </w:rPr>
        <w:t> </w:t>
      </w:r>
      <w:r>
        <w:rPr>
          <w:b/>
        </w:rPr>
        <w:t>5.6.</w:t>
      </w:r>
      <w:r>
        <w:rPr>
          <w:b/>
          <w:spacing w:val="-7"/>
        </w:rPr>
        <w:t> </w:t>
      </w:r>
      <w:r>
        <w:rPr/>
        <w:t>Unseating</w:t>
      </w:r>
      <w:r>
        <w:rPr>
          <w:spacing w:val="-6"/>
        </w:rPr>
        <w:t> </w:t>
      </w:r>
      <w:r>
        <w:rPr/>
        <w:t>failure</w:t>
      </w:r>
      <w:r>
        <w:rPr>
          <w:spacing w:val="-5"/>
        </w:rPr>
        <w:t> </w:t>
      </w:r>
      <w:r>
        <w:rPr/>
        <w:t>of</w:t>
      </w:r>
      <w:r>
        <w:rPr>
          <w:spacing w:val="-6"/>
        </w:rPr>
        <w:t> </w:t>
      </w:r>
      <w:r>
        <w:rPr/>
        <w:t>an</w:t>
      </w:r>
      <w:r>
        <w:rPr>
          <w:spacing w:val="-6"/>
        </w:rPr>
        <w:t> </w:t>
      </w:r>
      <w:r>
        <w:rPr/>
        <w:t>overpass</w:t>
      </w:r>
      <w:r>
        <w:rPr>
          <w:spacing w:val="-8"/>
        </w:rPr>
        <w:t> </w:t>
      </w:r>
      <w:r>
        <w:rPr/>
        <w:t>in</w:t>
      </w:r>
      <w:r>
        <w:rPr>
          <w:spacing w:val="-8"/>
        </w:rPr>
        <w:t> </w:t>
      </w:r>
      <w:r>
        <w:rPr/>
        <w:t>Gaziantep</w:t>
      </w:r>
      <w:r>
        <w:rPr>
          <w:spacing w:val="-5"/>
        </w:rPr>
        <w:t> </w:t>
      </w:r>
      <w:r>
        <w:rPr/>
        <w:t>Nurdağı</w:t>
      </w:r>
      <w:r>
        <w:rPr>
          <w:spacing w:val="-3"/>
        </w:rPr>
        <w:t> </w:t>
      </w:r>
      <w:r>
        <w:rPr/>
        <w:t>(Source:</w:t>
      </w:r>
      <w:r>
        <w:rPr>
          <w:spacing w:val="-4"/>
        </w:rPr>
        <w:t> </w:t>
      </w:r>
      <w:hyperlink r:id="rId119">
        <w:r>
          <w:rPr>
            <w:color w:val="1154CC"/>
            <w:spacing w:val="-2"/>
            <w:u w:val="single" w:color="1154CC"/>
          </w:rPr>
          <w:t>hurriyet.com</w:t>
        </w:r>
      </w:hyperlink>
      <w:r>
        <w:rPr>
          <w:spacing w:val="-2"/>
        </w:rPr>
        <w:t>).</w:t>
      </w:r>
    </w:p>
    <w:p>
      <w:pPr>
        <w:pStyle w:val="BodyText"/>
        <w:spacing w:before="6"/>
        <w:rPr>
          <w:sz w:val="20"/>
        </w:rPr>
      </w:pPr>
    </w:p>
    <w:p>
      <w:pPr>
        <w:pStyle w:val="Heading3"/>
        <w:numPr>
          <w:ilvl w:val="1"/>
          <w:numId w:val="4"/>
        </w:numPr>
        <w:tabs>
          <w:tab w:pos="666" w:val="left" w:leader="none"/>
        </w:tabs>
        <w:spacing w:line="240" w:lineRule="auto" w:before="92" w:after="0"/>
        <w:ind w:left="666" w:right="0" w:hanging="467"/>
        <w:jc w:val="left"/>
      </w:pPr>
      <w:bookmarkStart w:name="_bookmark55" w:id="56"/>
      <w:bookmarkEnd w:id="56"/>
      <w:r>
        <w:rPr/>
        <w:t>Othe</w:t>
      </w:r>
      <w:r>
        <w:rPr/>
        <w:t>r</w:t>
      </w:r>
      <w:r>
        <w:rPr>
          <w:spacing w:val="-6"/>
        </w:rPr>
        <w:t> </w:t>
      </w:r>
      <w:r>
        <w:rPr/>
        <w:t>Civil</w:t>
      </w:r>
      <w:r>
        <w:rPr>
          <w:spacing w:val="-5"/>
        </w:rPr>
        <w:t> </w:t>
      </w:r>
      <w:r>
        <w:rPr>
          <w:spacing w:val="-2"/>
        </w:rPr>
        <w:t>Infrastructure</w:t>
      </w:r>
    </w:p>
    <w:p>
      <w:pPr>
        <w:pStyle w:val="BodyText"/>
        <w:spacing w:before="2"/>
        <w:rPr>
          <w:b/>
          <w:sz w:val="27"/>
        </w:rPr>
      </w:pPr>
    </w:p>
    <w:p>
      <w:pPr>
        <w:pStyle w:val="Heading4"/>
        <w:numPr>
          <w:ilvl w:val="2"/>
          <w:numId w:val="4"/>
        </w:numPr>
        <w:tabs>
          <w:tab w:pos="853" w:val="left" w:leader="none"/>
        </w:tabs>
        <w:spacing w:line="240" w:lineRule="auto" w:before="0" w:after="0"/>
        <w:ind w:left="853" w:right="0" w:hanging="613"/>
        <w:jc w:val="left"/>
      </w:pPr>
      <w:bookmarkStart w:name="_bookmark56" w:id="57"/>
      <w:bookmarkEnd w:id="57"/>
      <w:r>
        <w:rPr>
          <w:b w:val="0"/>
        </w:rPr>
      </w:r>
      <w:r>
        <w:rPr>
          <w:spacing w:val="-4"/>
        </w:rPr>
        <w:t>Ports</w:t>
      </w:r>
    </w:p>
    <w:p>
      <w:pPr>
        <w:pStyle w:val="BodyText"/>
        <w:spacing w:before="157"/>
        <w:ind w:left="240" w:right="213"/>
        <w:jc w:val="both"/>
      </w:pPr>
      <w:r>
        <w:rPr/>
        <w:t>As</w:t>
      </w:r>
      <w:r>
        <w:rPr>
          <w:spacing w:val="-8"/>
        </w:rPr>
        <w:t> </w:t>
      </w:r>
      <w:r>
        <w:rPr/>
        <w:t>discussed</w:t>
      </w:r>
      <w:r>
        <w:rPr>
          <w:spacing w:val="-9"/>
        </w:rPr>
        <w:t> </w:t>
      </w:r>
      <w:r>
        <w:rPr/>
        <w:t>in</w:t>
      </w:r>
      <w:r>
        <w:rPr>
          <w:spacing w:val="-9"/>
        </w:rPr>
        <w:t> </w:t>
      </w:r>
      <w:r>
        <w:rPr/>
        <w:t>Section</w:t>
      </w:r>
      <w:r>
        <w:rPr>
          <w:spacing w:val="-12"/>
        </w:rPr>
        <w:t> </w:t>
      </w:r>
      <w:r>
        <w:rPr/>
        <w:t>1.2.2,</w:t>
      </w:r>
      <w:r>
        <w:rPr>
          <w:spacing w:val="-10"/>
        </w:rPr>
        <w:t> </w:t>
      </w:r>
      <w:r>
        <w:rPr/>
        <w:t>fires</w:t>
      </w:r>
      <w:r>
        <w:rPr>
          <w:spacing w:val="-9"/>
        </w:rPr>
        <w:t> </w:t>
      </w:r>
      <w:r>
        <w:rPr/>
        <w:t>affected</w:t>
      </w:r>
      <w:r>
        <w:rPr>
          <w:spacing w:val="-12"/>
        </w:rPr>
        <w:t> </w:t>
      </w:r>
      <w:r>
        <w:rPr/>
        <w:t>the</w:t>
      </w:r>
      <w:r>
        <w:rPr>
          <w:spacing w:val="-12"/>
        </w:rPr>
        <w:t> </w:t>
      </w:r>
      <w:r>
        <w:rPr/>
        <w:t>Iskenderun</w:t>
      </w:r>
      <w:r>
        <w:rPr>
          <w:spacing w:val="-9"/>
        </w:rPr>
        <w:t> </w:t>
      </w:r>
      <w:r>
        <w:rPr/>
        <w:t>Port,</w:t>
      </w:r>
      <w:r>
        <w:rPr>
          <w:spacing w:val="-10"/>
        </w:rPr>
        <w:t> </w:t>
      </w:r>
      <w:r>
        <w:rPr/>
        <w:t>causing</w:t>
      </w:r>
      <w:r>
        <w:rPr>
          <w:spacing w:val="-9"/>
        </w:rPr>
        <w:t> </w:t>
      </w:r>
      <w:r>
        <w:rPr/>
        <w:t>considerable</w:t>
      </w:r>
      <w:r>
        <w:rPr>
          <w:spacing w:val="-9"/>
        </w:rPr>
        <w:t> </w:t>
      </w:r>
      <w:r>
        <w:rPr/>
        <w:t>disruption to operations. Meanwhile, the Port of Ceyhan is where the Baku-Tiblisi-Ceyhan (BTC) crude oil from</w:t>
      </w:r>
      <w:r>
        <w:rPr>
          <w:spacing w:val="-3"/>
        </w:rPr>
        <w:t> </w:t>
      </w:r>
      <w:r>
        <w:rPr/>
        <w:t>Azerbaijan</w:t>
      </w:r>
      <w:r>
        <w:rPr>
          <w:spacing w:val="-7"/>
        </w:rPr>
        <w:t> </w:t>
      </w:r>
      <w:r>
        <w:rPr/>
        <w:t>is</w:t>
      </w:r>
      <w:r>
        <w:rPr>
          <w:spacing w:val="-6"/>
        </w:rPr>
        <w:t> </w:t>
      </w:r>
      <w:r>
        <w:rPr/>
        <w:t>delivered</w:t>
      </w:r>
      <w:r>
        <w:rPr>
          <w:spacing w:val="-6"/>
        </w:rPr>
        <w:t> </w:t>
      </w:r>
      <w:r>
        <w:rPr/>
        <w:t>to</w:t>
      </w:r>
      <w:r>
        <w:rPr>
          <w:spacing w:val="-6"/>
        </w:rPr>
        <w:t> </w:t>
      </w:r>
      <w:r>
        <w:rPr/>
        <w:t>Türkiye.</w:t>
      </w:r>
      <w:r>
        <w:rPr>
          <w:spacing w:val="-3"/>
        </w:rPr>
        <w:t> </w:t>
      </w:r>
      <w:r>
        <w:rPr/>
        <w:t>This</w:t>
      </w:r>
      <w:r>
        <w:rPr>
          <w:spacing w:val="-6"/>
        </w:rPr>
        <w:t> </w:t>
      </w:r>
      <w:r>
        <w:rPr/>
        <w:t>port</w:t>
      </w:r>
      <w:r>
        <w:rPr>
          <w:spacing w:val="-5"/>
        </w:rPr>
        <w:t> </w:t>
      </w:r>
      <w:r>
        <w:rPr/>
        <w:t>lost</w:t>
      </w:r>
      <w:r>
        <w:rPr>
          <w:spacing w:val="-5"/>
        </w:rPr>
        <w:t> </w:t>
      </w:r>
      <w:r>
        <w:rPr/>
        <w:t>power,</w:t>
      </w:r>
      <w:r>
        <w:rPr>
          <w:spacing w:val="-4"/>
        </w:rPr>
        <w:t> </w:t>
      </w:r>
      <w:r>
        <w:rPr/>
        <w:t>and</w:t>
      </w:r>
      <w:r>
        <w:rPr>
          <w:spacing w:val="-9"/>
        </w:rPr>
        <w:t> </w:t>
      </w:r>
      <w:r>
        <w:rPr/>
        <w:t>there</w:t>
      </w:r>
      <w:r>
        <w:rPr>
          <w:spacing w:val="-6"/>
        </w:rPr>
        <w:t> </w:t>
      </w:r>
      <w:r>
        <w:rPr/>
        <w:t>was</w:t>
      </w:r>
      <w:r>
        <w:rPr>
          <w:spacing w:val="-6"/>
        </w:rPr>
        <w:t> </w:t>
      </w:r>
      <w:r>
        <w:rPr/>
        <w:t>a</w:t>
      </w:r>
      <w:r>
        <w:rPr>
          <w:spacing w:val="-6"/>
        </w:rPr>
        <w:t> </w:t>
      </w:r>
      <w:r>
        <w:rPr/>
        <w:t>small</w:t>
      </w:r>
      <w:r>
        <w:rPr>
          <w:spacing w:val="-7"/>
        </w:rPr>
        <w:t> </w:t>
      </w:r>
      <w:r>
        <w:rPr/>
        <w:t>leak</w:t>
      </w:r>
      <w:r>
        <w:rPr>
          <w:spacing w:val="-4"/>
        </w:rPr>
        <w:t> </w:t>
      </w:r>
      <w:r>
        <w:rPr/>
        <w:t>in</w:t>
      </w:r>
      <w:r>
        <w:rPr>
          <w:spacing w:val="-6"/>
        </w:rPr>
        <w:t> </w:t>
      </w:r>
      <w:r>
        <w:rPr/>
        <w:t>one</w:t>
      </w:r>
      <w:r>
        <w:rPr>
          <w:spacing w:val="-6"/>
        </w:rPr>
        <w:t> </w:t>
      </w:r>
      <w:r>
        <w:rPr/>
        <w:t>of the</w:t>
      </w:r>
      <w:r>
        <w:rPr>
          <w:spacing w:val="-9"/>
        </w:rPr>
        <w:t> </w:t>
      </w:r>
      <w:r>
        <w:rPr/>
        <w:t>storage</w:t>
      </w:r>
      <w:r>
        <w:rPr>
          <w:spacing w:val="-12"/>
        </w:rPr>
        <w:t> </w:t>
      </w:r>
      <w:r>
        <w:rPr/>
        <w:t>tanks.</w:t>
      </w:r>
      <w:r>
        <w:rPr>
          <w:spacing w:val="-10"/>
        </w:rPr>
        <w:t> </w:t>
      </w:r>
      <w:r>
        <w:rPr/>
        <w:t>Due</w:t>
      </w:r>
      <w:r>
        <w:rPr>
          <w:spacing w:val="-9"/>
        </w:rPr>
        <w:t> </w:t>
      </w:r>
      <w:r>
        <w:rPr/>
        <w:t>to</w:t>
      </w:r>
      <w:r>
        <w:rPr>
          <w:spacing w:val="-11"/>
        </w:rPr>
        <w:t> </w:t>
      </w:r>
      <w:r>
        <w:rPr/>
        <w:t>this,</w:t>
      </w:r>
      <w:r>
        <w:rPr>
          <w:spacing w:val="-10"/>
        </w:rPr>
        <w:t> </w:t>
      </w:r>
      <w:r>
        <w:rPr/>
        <w:t>tanker</w:t>
      </w:r>
      <w:r>
        <w:rPr>
          <w:spacing w:val="-8"/>
        </w:rPr>
        <w:t> </w:t>
      </w:r>
      <w:r>
        <w:rPr/>
        <w:t>loading</w:t>
      </w:r>
      <w:r>
        <w:rPr>
          <w:spacing w:val="-9"/>
        </w:rPr>
        <w:t> </w:t>
      </w:r>
      <w:r>
        <w:rPr/>
        <w:t>operations</w:t>
      </w:r>
      <w:r>
        <w:rPr>
          <w:spacing w:val="-9"/>
        </w:rPr>
        <w:t> </w:t>
      </w:r>
      <w:r>
        <w:rPr/>
        <w:t>were</w:t>
      </w:r>
      <w:r>
        <w:rPr>
          <w:spacing w:val="-11"/>
        </w:rPr>
        <w:t> </w:t>
      </w:r>
      <w:r>
        <w:rPr/>
        <w:t>suspended</w:t>
      </w:r>
      <w:r>
        <w:rPr>
          <w:spacing w:val="-11"/>
        </w:rPr>
        <w:t> </w:t>
      </w:r>
      <w:r>
        <w:rPr/>
        <w:t>for</w:t>
      </w:r>
      <w:r>
        <w:rPr>
          <w:spacing w:val="-8"/>
        </w:rPr>
        <w:t> </w:t>
      </w:r>
      <w:r>
        <w:rPr/>
        <w:t>a</w:t>
      </w:r>
      <w:r>
        <w:rPr>
          <w:spacing w:val="-9"/>
        </w:rPr>
        <w:t> </w:t>
      </w:r>
      <w:r>
        <w:rPr/>
        <w:t>day.</w:t>
      </w:r>
      <w:r>
        <w:rPr>
          <w:spacing w:val="-10"/>
        </w:rPr>
        <w:t> </w:t>
      </w:r>
      <w:r>
        <w:rPr/>
        <w:t>However,</w:t>
      </w:r>
      <w:r>
        <w:rPr>
          <w:spacing w:val="-10"/>
        </w:rPr>
        <w:t> </w:t>
      </w:r>
      <w:r>
        <w:rPr/>
        <w:t>the leak was fixed, and the loading operations have resumed (Perkins et al. 2023). It is noted that there was no damage to the BTC oil pipelines due to the earthquake sequence.</w:t>
      </w:r>
    </w:p>
    <w:p>
      <w:pPr>
        <w:pStyle w:val="BodyText"/>
        <w:spacing w:before="4"/>
        <w:rPr>
          <w:sz w:val="25"/>
        </w:rPr>
      </w:pPr>
    </w:p>
    <w:p>
      <w:pPr>
        <w:pStyle w:val="Heading4"/>
        <w:numPr>
          <w:ilvl w:val="2"/>
          <w:numId w:val="4"/>
        </w:numPr>
        <w:tabs>
          <w:tab w:pos="850" w:val="left" w:leader="none"/>
        </w:tabs>
        <w:spacing w:line="240" w:lineRule="auto" w:before="1" w:after="0"/>
        <w:ind w:left="850" w:right="0" w:hanging="610"/>
        <w:jc w:val="left"/>
      </w:pPr>
      <w:bookmarkStart w:name="_bookmark57" w:id="58"/>
      <w:bookmarkEnd w:id="58"/>
      <w:r>
        <w:rPr>
          <w:b w:val="0"/>
        </w:rPr>
      </w:r>
      <w:r>
        <w:rPr>
          <w:spacing w:val="-2"/>
        </w:rPr>
        <w:t>Airports</w:t>
      </w:r>
    </w:p>
    <w:p>
      <w:pPr>
        <w:pStyle w:val="BodyText"/>
        <w:spacing w:before="157"/>
        <w:ind w:left="240" w:right="210"/>
        <w:jc w:val="both"/>
      </w:pPr>
      <w:r>
        <w:rPr/>
        <w:t>Gaziantep,</w:t>
      </w:r>
      <w:r>
        <w:rPr>
          <w:spacing w:val="-5"/>
        </w:rPr>
        <w:t> </w:t>
      </w:r>
      <w:r>
        <w:rPr/>
        <w:t>Hatay,</w:t>
      </w:r>
      <w:r>
        <w:rPr>
          <w:spacing w:val="-5"/>
        </w:rPr>
        <w:t> </w:t>
      </w:r>
      <w:r>
        <w:rPr/>
        <w:t>Kahramanmaraş,</w:t>
      </w:r>
      <w:r>
        <w:rPr>
          <w:spacing w:val="-5"/>
        </w:rPr>
        <w:t> </w:t>
      </w:r>
      <w:r>
        <w:rPr/>
        <w:t>and</w:t>
      </w:r>
      <w:r>
        <w:rPr>
          <w:spacing w:val="-6"/>
        </w:rPr>
        <w:t> </w:t>
      </w:r>
      <w:r>
        <w:rPr/>
        <w:t>Adana</w:t>
      </w:r>
      <w:r>
        <w:rPr>
          <w:spacing w:val="-7"/>
        </w:rPr>
        <w:t> </w:t>
      </w:r>
      <w:r>
        <w:rPr/>
        <w:t>airports</w:t>
      </w:r>
      <w:r>
        <w:rPr>
          <w:spacing w:val="-6"/>
        </w:rPr>
        <w:t> </w:t>
      </w:r>
      <w:r>
        <w:rPr/>
        <w:t>remained</w:t>
      </w:r>
      <w:r>
        <w:rPr>
          <w:spacing w:val="-6"/>
        </w:rPr>
        <w:t> </w:t>
      </w:r>
      <w:r>
        <w:rPr/>
        <w:t>closed</w:t>
      </w:r>
      <w:r>
        <w:rPr>
          <w:spacing w:val="-6"/>
        </w:rPr>
        <w:t> </w:t>
      </w:r>
      <w:r>
        <w:rPr/>
        <w:t>for</w:t>
      </w:r>
      <w:r>
        <w:rPr>
          <w:spacing w:val="-3"/>
        </w:rPr>
        <w:t> </w:t>
      </w:r>
      <w:r>
        <w:rPr/>
        <w:t>a</w:t>
      </w:r>
      <w:r>
        <w:rPr>
          <w:spacing w:val="-9"/>
        </w:rPr>
        <w:t> </w:t>
      </w:r>
      <w:r>
        <w:rPr/>
        <w:t>few</w:t>
      </w:r>
      <w:r>
        <w:rPr>
          <w:spacing w:val="-7"/>
        </w:rPr>
        <w:t> </w:t>
      </w:r>
      <w:r>
        <w:rPr/>
        <w:t>days</w:t>
      </w:r>
      <w:r>
        <w:rPr>
          <w:spacing w:val="-6"/>
        </w:rPr>
        <w:t> </w:t>
      </w:r>
      <w:r>
        <w:rPr/>
        <w:t>after</w:t>
      </w:r>
      <w:r>
        <w:rPr>
          <w:spacing w:val="-5"/>
        </w:rPr>
        <w:t> </w:t>
      </w:r>
      <w:r>
        <w:rPr/>
        <w:t>the earthquake</w:t>
      </w:r>
      <w:r>
        <w:rPr>
          <w:spacing w:val="-14"/>
        </w:rPr>
        <w:t> </w:t>
      </w:r>
      <w:r>
        <w:rPr/>
        <w:t>sequence.</w:t>
      </w:r>
      <w:r>
        <w:rPr>
          <w:spacing w:val="-10"/>
        </w:rPr>
        <w:t> </w:t>
      </w:r>
      <w:r>
        <w:rPr/>
        <w:t>The</w:t>
      </w:r>
      <w:r>
        <w:rPr>
          <w:spacing w:val="-12"/>
        </w:rPr>
        <w:t> </w:t>
      </w:r>
      <w:r>
        <w:rPr/>
        <w:t>Hatay</w:t>
      </w:r>
      <w:r>
        <w:rPr>
          <w:spacing w:val="-11"/>
        </w:rPr>
        <w:t> </w:t>
      </w:r>
      <w:r>
        <w:rPr/>
        <w:t>Airport</w:t>
      </w:r>
      <w:r>
        <w:rPr>
          <w:spacing w:val="-10"/>
        </w:rPr>
        <w:t> </w:t>
      </w:r>
      <w:r>
        <w:rPr/>
        <w:t>is</w:t>
      </w:r>
      <w:r>
        <w:rPr>
          <w:spacing w:val="-11"/>
        </w:rPr>
        <w:t> </w:t>
      </w:r>
      <w:r>
        <w:rPr/>
        <w:t>closed</w:t>
      </w:r>
      <w:r>
        <w:rPr>
          <w:spacing w:val="-11"/>
        </w:rPr>
        <w:t> </w:t>
      </w:r>
      <w:r>
        <w:rPr/>
        <w:t>due</w:t>
      </w:r>
      <w:r>
        <w:rPr>
          <w:spacing w:val="-11"/>
        </w:rPr>
        <w:t> </w:t>
      </w:r>
      <w:r>
        <w:rPr/>
        <w:t>to</w:t>
      </w:r>
      <w:r>
        <w:rPr>
          <w:spacing w:val="-11"/>
        </w:rPr>
        <w:t> </w:t>
      </w:r>
      <w:r>
        <w:rPr/>
        <w:t>a</w:t>
      </w:r>
      <w:r>
        <w:rPr>
          <w:spacing w:val="-11"/>
        </w:rPr>
        <w:t> </w:t>
      </w:r>
      <w:r>
        <w:rPr/>
        <w:t>surface</w:t>
      </w:r>
      <w:r>
        <w:rPr>
          <w:spacing w:val="-11"/>
        </w:rPr>
        <w:t> </w:t>
      </w:r>
      <w:r>
        <w:rPr/>
        <w:t>rupture</w:t>
      </w:r>
      <w:r>
        <w:rPr>
          <w:spacing w:val="-11"/>
        </w:rPr>
        <w:t> </w:t>
      </w:r>
      <w:r>
        <w:rPr/>
        <w:t>of</w:t>
      </w:r>
      <w:r>
        <w:rPr>
          <w:spacing w:val="-10"/>
        </w:rPr>
        <w:t> </w:t>
      </w:r>
      <w:r>
        <w:rPr/>
        <w:t>the</w:t>
      </w:r>
      <w:r>
        <w:rPr>
          <w:spacing w:val="-14"/>
        </w:rPr>
        <w:t> </w:t>
      </w:r>
      <w:r>
        <w:rPr/>
        <w:t>tarmac</w:t>
      </w:r>
      <w:r>
        <w:rPr>
          <w:spacing w:val="-13"/>
        </w:rPr>
        <w:t> </w:t>
      </w:r>
      <w:r>
        <w:rPr/>
        <w:t>(Figures 5.7 and 5.8). In addition, aftershocks have caused planes to be grounded at airports throughout the</w:t>
      </w:r>
      <w:r>
        <w:rPr>
          <w:spacing w:val="-7"/>
        </w:rPr>
        <w:t> </w:t>
      </w:r>
      <w:r>
        <w:rPr/>
        <w:t>region</w:t>
      </w:r>
      <w:r>
        <w:rPr>
          <w:spacing w:val="-7"/>
        </w:rPr>
        <w:t> </w:t>
      </w:r>
      <w:r>
        <w:rPr/>
        <w:t>(Aerotime</w:t>
      </w:r>
      <w:r>
        <w:rPr>
          <w:spacing w:val="-6"/>
        </w:rPr>
        <w:t> </w:t>
      </w:r>
      <w:r>
        <w:rPr/>
        <w:t>Hub</w:t>
      </w:r>
      <w:r>
        <w:rPr>
          <w:spacing w:val="-7"/>
        </w:rPr>
        <w:t> </w:t>
      </w:r>
      <w:r>
        <w:rPr/>
        <w:t>2023).</w:t>
      </w:r>
      <w:r>
        <w:rPr>
          <w:spacing w:val="-5"/>
        </w:rPr>
        <w:t> </w:t>
      </w:r>
      <w:r>
        <w:rPr/>
        <w:t>Flights</w:t>
      </w:r>
      <w:r>
        <w:rPr>
          <w:spacing w:val="-6"/>
        </w:rPr>
        <w:t> </w:t>
      </w:r>
      <w:r>
        <w:rPr/>
        <w:t>across</w:t>
      </w:r>
      <w:r>
        <w:rPr>
          <w:spacing w:val="-4"/>
        </w:rPr>
        <w:t> </w:t>
      </w:r>
      <w:r>
        <w:rPr/>
        <w:t>Türkiye</w:t>
      </w:r>
      <w:r>
        <w:rPr>
          <w:spacing w:val="-2"/>
        </w:rPr>
        <w:t> </w:t>
      </w:r>
      <w:r>
        <w:rPr/>
        <w:t>were</w:t>
      </w:r>
      <w:r>
        <w:rPr>
          <w:spacing w:val="-4"/>
        </w:rPr>
        <w:t> </w:t>
      </w:r>
      <w:r>
        <w:rPr/>
        <w:t>also</w:t>
      </w:r>
      <w:r>
        <w:rPr>
          <w:spacing w:val="-6"/>
        </w:rPr>
        <w:t> </w:t>
      </w:r>
      <w:r>
        <w:rPr/>
        <w:t>being</w:t>
      </w:r>
      <w:r>
        <w:rPr>
          <w:spacing w:val="-7"/>
        </w:rPr>
        <w:t> </w:t>
      </w:r>
      <w:r>
        <w:rPr/>
        <w:t>canceled</w:t>
      </w:r>
      <w:r>
        <w:rPr>
          <w:spacing w:val="-4"/>
        </w:rPr>
        <w:t> </w:t>
      </w:r>
      <w:r>
        <w:rPr/>
        <w:t>due</w:t>
      </w:r>
      <w:r>
        <w:rPr>
          <w:spacing w:val="-6"/>
        </w:rPr>
        <w:t> </w:t>
      </w:r>
      <w:r>
        <w:rPr/>
        <w:t>to</w:t>
      </w:r>
      <w:r>
        <w:rPr>
          <w:spacing w:val="-6"/>
        </w:rPr>
        <w:t> </w:t>
      </w:r>
      <w:r>
        <w:rPr/>
        <w:t>adverse weather conditions.</w:t>
      </w:r>
    </w:p>
    <w:p>
      <w:pPr>
        <w:spacing w:after="0"/>
        <w:jc w:val="both"/>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9"/>
        </w:rPr>
      </w:pPr>
    </w:p>
    <w:p>
      <w:pPr>
        <w:pStyle w:val="BodyText"/>
        <w:spacing w:line="276" w:lineRule="auto" w:before="94"/>
        <w:ind w:left="1843" w:right="180" w:hanging="1366"/>
      </w:pPr>
      <w:r>
        <w:rPr>
          <w:b/>
        </w:rPr>
        <w:t>Figure</w:t>
      </w:r>
      <w:r>
        <w:rPr>
          <w:b/>
          <w:spacing w:val="-3"/>
        </w:rPr>
        <w:t> </w:t>
      </w:r>
      <w:r>
        <w:rPr>
          <w:b/>
        </w:rPr>
        <w:t>5.7.</w:t>
      </w:r>
      <w:r>
        <w:rPr>
          <w:b/>
          <w:spacing w:val="-4"/>
        </w:rPr>
        <w:t> </w:t>
      </w:r>
      <w:r>
        <w:rPr/>
        <w:t>Hatay</w:t>
      </w:r>
      <w:r>
        <w:rPr>
          <w:spacing w:val="-2"/>
        </w:rPr>
        <w:t> </w:t>
      </w:r>
      <w:r>
        <w:rPr/>
        <w:t>Airport</w:t>
      </w:r>
      <w:r>
        <w:rPr>
          <w:spacing w:val="-4"/>
        </w:rPr>
        <w:t> </w:t>
      </w:r>
      <w:r>
        <w:rPr/>
        <w:t>in</w:t>
      </w:r>
      <w:r>
        <w:rPr>
          <w:spacing w:val="-3"/>
        </w:rPr>
        <w:t> </w:t>
      </w:r>
      <w:r>
        <w:rPr/>
        <w:t>southeastern</w:t>
      </w:r>
      <w:r>
        <w:rPr>
          <w:spacing w:val="-3"/>
        </w:rPr>
        <w:t> </w:t>
      </w:r>
      <w:r>
        <w:rPr/>
        <w:t>Türkiye</w:t>
      </w:r>
      <w:r>
        <w:rPr>
          <w:spacing w:val="-5"/>
        </w:rPr>
        <w:t> </w:t>
      </w:r>
      <w:r>
        <w:rPr/>
        <w:t>has</w:t>
      </w:r>
      <w:r>
        <w:rPr>
          <w:spacing w:val="-2"/>
        </w:rPr>
        <w:t> </w:t>
      </w:r>
      <w:r>
        <w:rPr/>
        <w:t>suspended</w:t>
      </w:r>
      <w:r>
        <w:rPr>
          <w:spacing w:val="-5"/>
        </w:rPr>
        <w:t> </w:t>
      </w:r>
      <w:r>
        <w:rPr/>
        <w:t>operations</w:t>
      </w:r>
      <w:r>
        <w:rPr>
          <w:spacing w:val="-2"/>
        </w:rPr>
        <w:t> </w:t>
      </w:r>
      <w:r>
        <w:rPr/>
        <w:t>due</w:t>
      </w:r>
      <w:r>
        <w:rPr>
          <w:spacing w:val="-5"/>
        </w:rPr>
        <w:t> </w:t>
      </w:r>
      <w:r>
        <w:rPr/>
        <w:t>to</w:t>
      </w:r>
      <w:r>
        <w:rPr>
          <w:spacing w:val="-5"/>
        </w:rPr>
        <w:t> </w:t>
      </w:r>
      <w:r>
        <w:rPr/>
        <w:t>runway damage caused by the earthquake sequence (Source: </w:t>
      </w:r>
      <w:hyperlink r:id="rId120">
        <w:r>
          <w:rPr>
            <w:color w:val="1154CC"/>
            <w:u w:val="single" w:color="1154CC"/>
          </w:rPr>
          <w:t>Twitter</w:t>
        </w:r>
      </w:hyperlink>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4"/>
        </w:rPr>
      </w:pPr>
    </w:p>
    <w:p>
      <w:pPr>
        <w:pStyle w:val="BodyText"/>
        <w:spacing w:line="276" w:lineRule="auto" w:before="94"/>
        <w:ind w:left="3495" w:hanging="3198"/>
      </w:pPr>
      <w:r>
        <w:rPr>
          <w:b/>
        </w:rPr>
        <w:t>Figure</w:t>
      </w:r>
      <w:r>
        <w:rPr>
          <w:b/>
          <w:spacing w:val="-3"/>
        </w:rPr>
        <w:t> </w:t>
      </w:r>
      <w:r>
        <w:rPr>
          <w:b/>
        </w:rPr>
        <w:t>5.8.</w:t>
      </w:r>
      <w:r>
        <w:rPr>
          <w:b/>
          <w:spacing w:val="-5"/>
        </w:rPr>
        <w:t> </w:t>
      </w:r>
      <w:r>
        <w:rPr/>
        <w:t>Image</w:t>
      </w:r>
      <w:r>
        <w:rPr>
          <w:spacing w:val="-5"/>
        </w:rPr>
        <w:t> </w:t>
      </w:r>
      <w:r>
        <w:rPr/>
        <w:t>posted</w:t>
      </w:r>
      <w:r>
        <w:rPr>
          <w:spacing w:val="-3"/>
        </w:rPr>
        <w:t> </w:t>
      </w:r>
      <w:r>
        <w:rPr/>
        <w:t>on</w:t>
      </w:r>
      <w:r>
        <w:rPr>
          <w:spacing w:val="-3"/>
        </w:rPr>
        <w:t> </w:t>
      </w:r>
      <w:r>
        <w:rPr/>
        <w:t>February</w:t>
      </w:r>
      <w:r>
        <w:rPr>
          <w:spacing w:val="-5"/>
        </w:rPr>
        <w:t> </w:t>
      </w:r>
      <w:r>
        <w:rPr/>
        <w:t>8</w:t>
      </w:r>
      <w:r>
        <w:rPr>
          <w:spacing w:val="-3"/>
        </w:rPr>
        <w:t> </w:t>
      </w:r>
      <w:r>
        <w:rPr/>
        <w:t>1:04</w:t>
      </w:r>
      <w:r>
        <w:rPr>
          <w:spacing w:val="-3"/>
        </w:rPr>
        <w:t> </w:t>
      </w:r>
      <w:r>
        <w:rPr/>
        <w:t>am</w:t>
      </w:r>
      <w:r>
        <w:rPr>
          <w:spacing w:val="-4"/>
        </w:rPr>
        <w:t> </w:t>
      </w:r>
      <w:r>
        <w:rPr/>
        <w:t>documenting</w:t>
      </w:r>
      <w:r>
        <w:rPr>
          <w:spacing w:val="-5"/>
        </w:rPr>
        <w:t> </w:t>
      </w:r>
      <w:r>
        <w:rPr/>
        <w:t>repair</w:t>
      </w:r>
      <w:r>
        <w:rPr>
          <w:spacing w:val="-2"/>
        </w:rPr>
        <w:t> </w:t>
      </w:r>
      <w:r>
        <w:rPr/>
        <w:t>work</w:t>
      </w:r>
      <w:r>
        <w:rPr>
          <w:spacing w:val="-2"/>
        </w:rPr>
        <w:t> </w:t>
      </w:r>
      <w:r>
        <w:rPr/>
        <w:t>on</w:t>
      </w:r>
      <w:r>
        <w:rPr>
          <w:spacing w:val="-5"/>
        </w:rPr>
        <w:t> </w:t>
      </w:r>
      <w:r>
        <w:rPr/>
        <w:t>the</w:t>
      </w:r>
      <w:r>
        <w:rPr>
          <w:spacing w:val="-3"/>
        </w:rPr>
        <w:t> </w:t>
      </w:r>
      <w:r>
        <w:rPr/>
        <w:t>Hatay</w:t>
      </w:r>
      <w:r>
        <w:rPr>
          <w:spacing w:val="-3"/>
        </w:rPr>
        <w:t> </w:t>
      </w:r>
      <w:r>
        <w:rPr/>
        <w:t>airport runway (Source: </w:t>
      </w:r>
      <w:hyperlink r:id="rId121">
        <w:r>
          <w:rPr>
            <w:color w:val="1154CC"/>
            <w:u w:val="single" w:color="1154CC"/>
          </w:rPr>
          <w:t>Raillynews</w:t>
        </w:r>
      </w:hyperlink>
      <w:r>
        <w:rPr/>
        <w:t>).</w:t>
      </w:r>
    </w:p>
    <w:p>
      <w:pPr>
        <w:pStyle w:val="BodyText"/>
        <w:spacing w:before="3"/>
        <w:rPr>
          <w:sz w:val="17"/>
        </w:rPr>
      </w:pPr>
    </w:p>
    <w:p>
      <w:pPr>
        <w:pStyle w:val="Heading4"/>
        <w:numPr>
          <w:ilvl w:val="2"/>
          <w:numId w:val="4"/>
        </w:numPr>
        <w:tabs>
          <w:tab w:pos="853" w:val="left" w:leader="none"/>
        </w:tabs>
        <w:spacing w:line="240" w:lineRule="auto" w:before="94" w:after="0"/>
        <w:ind w:left="853" w:right="0" w:hanging="613"/>
        <w:jc w:val="left"/>
      </w:pPr>
      <w:bookmarkStart w:name="_bookmark58" w:id="59"/>
      <w:bookmarkEnd w:id="59"/>
      <w:r>
        <w:rPr>
          <w:b w:val="0"/>
        </w:rPr>
      </w:r>
      <w:r>
        <w:rPr>
          <w:spacing w:val="-2"/>
        </w:rPr>
        <w:t>Railways</w:t>
      </w:r>
    </w:p>
    <w:p>
      <w:pPr>
        <w:pStyle w:val="BodyText"/>
        <w:spacing w:before="157"/>
        <w:ind w:left="240" w:right="215"/>
        <w:jc w:val="both"/>
      </w:pPr>
      <w:r>
        <w:rPr/>
        <w:t>Deformation of the railway tracks was observed </w:t>
      </w:r>
      <w:r>
        <w:rPr>
          <w:color w:val="0E1318"/>
        </w:rPr>
        <w:t>between Kahramanmaraş, Türkoğlu, and Gaziantep, İslahiye</w:t>
      </w:r>
      <w:r>
        <w:rPr/>
        <w:t>. This serves as evidence of the movement of the tectonic plate, probably at the fault location (Figure 5.9).</w:t>
      </w:r>
    </w:p>
    <w:p>
      <w:pPr>
        <w:spacing w:after="0"/>
        <w:jc w:val="both"/>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9"/>
        </w:rPr>
      </w:pPr>
    </w:p>
    <w:p>
      <w:pPr>
        <w:spacing w:before="93"/>
        <w:ind w:left="241" w:right="226" w:firstLine="0"/>
        <w:jc w:val="center"/>
        <w:rPr>
          <w:sz w:val="23"/>
        </w:rPr>
      </w:pPr>
      <w:r>
        <w:rPr>
          <w:b/>
          <w:sz w:val="22"/>
        </w:rPr>
        <w:t>Figure</w:t>
      </w:r>
      <w:r>
        <w:rPr>
          <w:b/>
          <w:spacing w:val="-8"/>
          <w:sz w:val="22"/>
        </w:rPr>
        <w:t> </w:t>
      </w:r>
      <w:r>
        <w:rPr>
          <w:b/>
          <w:sz w:val="22"/>
        </w:rPr>
        <w:t>5.9.</w:t>
      </w:r>
      <w:r>
        <w:rPr>
          <w:b/>
          <w:spacing w:val="-6"/>
          <w:sz w:val="22"/>
        </w:rPr>
        <w:t> </w:t>
      </w:r>
      <w:r>
        <w:rPr>
          <w:sz w:val="22"/>
        </w:rPr>
        <w:t>Deformed</w:t>
      </w:r>
      <w:r>
        <w:rPr>
          <w:spacing w:val="-8"/>
          <w:sz w:val="22"/>
        </w:rPr>
        <w:t> </w:t>
      </w:r>
      <w:r>
        <w:rPr>
          <w:sz w:val="22"/>
        </w:rPr>
        <w:t>railway</w:t>
      </w:r>
      <w:r>
        <w:rPr>
          <w:spacing w:val="-3"/>
          <w:sz w:val="22"/>
        </w:rPr>
        <w:t> </w:t>
      </w:r>
      <w:r>
        <w:rPr>
          <w:color w:val="0E1318"/>
          <w:sz w:val="23"/>
        </w:rPr>
        <w:t>between</w:t>
      </w:r>
      <w:r>
        <w:rPr>
          <w:color w:val="0E1318"/>
          <w:spacing w:val="-7"/>
          <w:sz w:val="23"/>
        </w:rPr>
        <w:t> </w:t>
      </w:r>
      <w:r>
        <w:rPr>
          <w:color w:val="0E1318"/>
          <w:sz w:val="23"/>
        </w:rPr>
        <w:t>Kahramanmaraş,</w:t>
      </w:r>
      <w:r>
        <w:rPr>
          <w:color w:val="0E1318"/>
          <w:spacing w:val="-5"/>
          <w:sz w:val="23"/>
        </w:rPr>
        <w:t> </w:t>
      </w:r>
      <w:r>
        <w:rPr>
          <w:color w:val="0E1318"/>
          <w:sz w:val="23"/>
        </w:rPr>
        <w:t>Türkoğlu,</w:t>
      </w:r>
      <w:r>
        <w:rPr>
          <w:color w:val="0E1318"/>
          <w:spacing w:val="-5"/>
          <w:sz w:val="23"/>
        </w:rPr>
        <w:t> </w:t>
      </w:r>
      <w:r>
        <w:rPr>
          <w:color w:val="0E1318"/>
          <w:sz w:val="23"/>
        </w:rPr>
        <w:t>and</w:t>
      </w:r>
      <w:r>
        <w:rPr>
          <w:color w:val="0E1318"/>
          <w:spacing w:val="-4"/>
          <w:sz w:val="23"/>
        </w:rPr>
        <w:t> </w:t>
      </w:r>
      <w:r>
        <w:rPr>
          <w:color w:val="0E1318"/>
          <w:sz w:val="23"/>
        </w:rPr>
        <w:t>Gaziantep,</w:t>
      </w:r>
      <w:r>
        <w:rPr>
          <w:color w:val="0E1318"/>
          <w:spacing w:val="-4"/>
          <w:sz w:val="23"/>
        </w:rPr>
        <w:t> </w:t>
      </w:r>
      <w:r>
        <w:rPr>
          <w:color w:val="0E1318"/>
          <w:spacing w:val="-2"/>
          <w:sz w:val="23"/>
        </w:rPr>
        <w:t>İslahiye</w:t>
      </w:r>
    </w:p>
    <w:p>
      <w:pPr>
        <w:pStyle w:val="BodyText"/>
        <w:spacing w:before="40"/>
        <w:ind w:left="247" w:right="226"/>
        <w:jc w:val="center"/>
        <w:rPr>
          <w:sz w:val="23"/>
        </w:rPr>
      </w:pPr>
      <w:r>
        <w:rPr/>
        <w:t>(Sources:</w:t>
      </w:r>
      <w:r>
        <w:rPr>
          <w:spacing w:val="-4"/>
        </w:rPr>
        <w:t> </w:t>
      </w:r>
      <w:hyperlink r:id="rId17">
        <w:r>
          <w:rPr>
            <w:color w:val="1154CC"/>
            <w:u w:val="single" w:color="1154CC"/>
          </w:rPr>
          <w:t>Reddit</w:t>
        </w:r>
      </w:hyperlink>
      <w:r>
        <w:rPr>
          <w:color w:val="1154CC"/>
          <w:spacing w:val="-7"/>
        </w:rPr>
        <w:t> </w:t>
      </w:r>
      <w:r>
        <w:rPr/>
        <w:t>(left)</w:t>
      </w:r>
      <w:r>
        <w:rPr>
          <w:spacing w:val="-7"/>
        </w:rPr>
        <w:t> </w:t>
      </w:r>
      <w:r>
        <w:rPr/>
        <w:t>and</w:t>
      </w:r>
      <w:r>
        <w:rPr>
          <w:spacing w:val="-4"/>
        </w:rPr>
        <w:t> </w:t>
      </w:r>
      <w:hyperlink r:id="rId122">
        <w:r>
          <w:rPr>
            <w:color w:val="1154CC"/>
            <w:u w:val="single" w:color="1154CC"/>
          </w:rPr>
          <w:t>Facebook</w:t>
        </w:r>
      </w:hyperlink>
      <w:r>
        <w:rPr>
          <w:color w:val="1154CC"/>
          <w:spacing w:val="-3"/>
        </w:rPr>
        <w:t> </w:t>
      </w:r>
      <w:r>
        <w:rPr>
          <w:color w:val="0E1318"/>
          <w:spacing w:val="-2"/>
          <w:sz w:val="23"/>
        </w:rPr>
        <w:t>(right)).</w:t>
      </w:r>
    </w:p>
    <w:p>
      <w:pPr>
        <w:pStyle w:val="BodyText"/>
        <w:spacing w:before="7"/>
        <w:rPr>
          <w:sz w:val="20"/>
        </w:rPr>
      </w:pPr>
    </w:p>
    <w:p>
      <w:pPr>
        <w:pStyle w:val="Heading4"/>
        <w:numPr>
          <w:ilvl w:val="2"/>
          <w:numId w:val="4"/>
        </w:numPr>
        <w:tabs>
          <w:tab w:pos="850" w:val="left" w:leader="none"/>
        </w:tabs>
        <w:spacing w:line="240" w:lineRule="auto" w:before="94" w:after="0"/>
        <w:ind w:left="850" w:right="0" w:hanging="610"/>
        <w:jc w:val="left"/>
      </w:pPr>
      <w:bookmarkStart w:name="_bookmark59" w:id="60"/>
      <w:bookmarkEnd w:id="60"/>
      <w:r>
        <w:rPr>
          <w:b w:val="0"/>
        </w:rPr>
      </w:r>
      <w:r>
        <w:rPr/>
        <w:t>Thermal</w:t>
      </w:r>
      <w:r>
        <w:rPr>
          <w:spacing w:val="-4"/>
        </w:rPr>
        <w:t> </w:t>
      </w:r>
      <w:r>
        <w:rPr/>
        <w:t>and</w:t>
      </w:r>
      <w:r>
        <w:rPr>
          <w:spacing w:val="-6"/>
        </w:rPr>
        <w:t> </w:t>
      </w:r>
      <w:r>
        <w:rPr/>
        <w:t>nuclear</w:t>
      </w:r>
      <w:r>
        <w:rPr>
          <w:spacing w:val="-4"/>
        </w:rPr>
        <w:t> </w:t>
      </w:r>
      <w:r>
        <w:rPr/>
        <w:t>power</w:t>
      </w:r>
      <w:r>
        <w:rPr>
          <w:spacing w:val="-4"/>
        </w:rPr>
        <w:t> </w:t>
      </w:r>
      <w:r>
        <w:rPr>
          <w:spacing w:val="-2"/>
        </w:rPr>
        <w:t>plants</w:t>
      </w:r>
    </w:p>
    <w:p>
      <w:pPr>
        <w:pStyle w:val="BodyText"/>
        <w:spacing w:before="157"/>
        <w:ind w:left="240" w:right="213"/>
        <w:jc w:val="both"/>
      </w:pPr>
      <w:r>
        <w:rPr/>
        <w:t>It was reported that the Hunutlu thermal power plant was undamaged (Figure 5.10) and the personnel were safe. None of the equipment of the plant was impacted and the plant continued to provide electricity to the earthquake affected region. No damage was reported at Akkuyu nuclear</w:t>
      </w:r>
      <w:r>
        <w:rPr>
          <w:spacing w:val="-4"/>
        </w:rPr>
        <w:t> </w:t>
      </w:r>
      <w:r>
        <w:rPr/>
        <w:t>power</w:t>
      </w:r>
      <w:r>
        <w:rPr>
          <w:spacing w:val="-7"/>
        </w:rPr>
        <w:t> </w:t>
      </w:r>
      <w:r>
        <w:rPr/>
        <w:t>plant</w:t>
      </w:r>
      <w:r>
        <w:rPr>
          <w:spacing w:val="-6"/>
        </w:rPr>
        <w:t> </w:t>
      </w:r>
      <w:r>
        <w:rPr/>
        <w:t>(Figure</w:t>
      </w:r>
      <w:r>
        <w:rPr>
          <w:spacing w:val="-5"/>
        </w:rPr>
        <w:t> </w:t>
      </w:r>
      <w:r>
        <w:rPr/>
        <w:t>5.11).</w:t>
      </w:r>
      <w:r>
        <w:rPr>
          <w:spacing w:val="-4"/>
        </w:rPr>
        <w:t> </w:t>
      </w:r>
      <w:r>
        <w:rPr/>
        <w:t>This</w:t>
      </w:r>
      <w:r>
        <w:rPr>
          <w:spacing w:val="-7"/>
        </w:rPr>
        <w:t> </w:t>
      </w:r>
      <w:r>
        <w:rPr/>
        <w:t>nuclear</w:t>
      </w:r>
      <w:r>
        <w:rPr>
          <w:spacing w:val="-4"/>
        </w:rPr>
        <w:t> </w:t>
      </w:r>
      <w:r>
        <w:rPr/>
        <w:t>plant</w:t>
      </w:r>
      <w:r>
        <w:rPr>
          <w:spacing w:val="-4"/>
        </w:rPr>
        <w:t> </w:t>
      </w:r>
      <w:r>
        <w:rPr/>
        <w:t>is</w:t>
      </w:r>
      <w:r>
        <w:rPr>
          <w:spacing w:val="-5"/>
        </w:rPr>
        <w:t> </w:t>
      </w:r>
      <w:r>
        <w:rPr/>
        <w:t>under</w:t>
      </w:r>
      <w:r>
        <w:rPr>
          <w:spacing w:val="-7"/>
        </w:rPr>
        <w:t> </w:t>
      </w:r>
      <w:r>
        <w:rPr/>
        <w:t>construction,</w:t>
      </w:r>
      <w:r>
        <w:rPr>
          <w:spacing w:val="-6"/>
        </w:rPr>
        <w:t> </w:t>
      </w:r>
      <w:r>
        <w:rPr/>
        <w:t>which</w:t>
      </w:r>
      <w:r>
        <w:rPr>
          <w:spacing w:val="-5"/>
        </w:rPr>
        <w:t> </w:t>
      </w:r>
      <w:r>
        <w:rPr/>
        <w:t>continued</w:t>
      </w:r>
      <w:r>
        <w:rPr>
          <w:spacing w:val="-8"/>
        </w:rPr>
        <w:t> </w:t>
      </w:r>
      <w:r>
        <w:rPr/>
        <w:t>after a</w:t>
      </w:r>
      <w:r>
        <w:rPr>
          <w:spacing w:val="-5"/>
        </w:rPr>
        <w:t> </w:t>
      </w:r>
      <w:r>
        <w:rPr/>
        <w:t>prompt</w:t>
      </w:r>
      <w:r>
        <w:rPr>
          <w:spacing w:val="-6"/>
        </w:rPr>
        <w:t> </w:t>
      </w:r>
      <w:r>
        <w:rPr/>
        <w:t>operational</w:t>
      </w:r>
      <w:r>
        <w:rPr>
          <w:spacing w:val="-6"/>
        </w:rPr>
        <w:t> </w:t>
      </w:r>
      <w:r>
        <w:rPr/>
        <w:t>inspection</w:t>
      </w:r>
      <w:r>
        <w:rPr>
          <w:spacing w:val="-5"/>
        </w:rPr>
        <w:t> </w:t>
      </w:r>
      <w:r>
        <w:rPr/>
        <w:t>of</w:t>
      </w:r>
      <w:r>
        <w:rPr>
          <w:spacing w:val="-6"/>
        </w:rPr>
        <w:t> </w:t>
      </w:r>
      <w:r>
        <w:rPr/>
        <w:t>all</w:t>
      </w:r>
      <w:r>
        <w:rPr>
          <w:spacing w:val="-6"/>
        </w:rPr>
        <w:t> </w:t>
      </w:r>
      <w:r>
        <w:rPr/>
        <w:t>buildings,</w:t>
      </w:r>
      <w:r>
        <w:rPr>
          <w:spacing w:val="-4"/>
        </w:rPr>
        <w:t> </w:t>
      </w:r>
      <w:r>
        <w:rPr/>
        <w:t>structures,</w:t>
      </w:r>
      <w:r>
        <w:rPr>
          <w:spacing w:val="-6"/>
        </w:rPr>
        <w:t> </w:t>
      </w:r>
      <w:r>
        <w:rPr/>
        <w:t>and</w:t>
      </w:r>
      <w:r>
        <w:rPr>
          <w:spacing w:val="-7"/>
        </w:rPr>
        <w:t> </w:t>
      </w:r>
      <w:r>
        <w:rPr/>
        <w:t>tower</w:t>
      </w:r>
      <w:r>
        <w:rPr>
          <w:spacing w:val="-7"/>
        </w:rPr>
        <w:t> </w:t>
      </w:r>
      <w:r>
        <w:rPr/>
        <w:t>cranes</w:t>
      </w:r>
      <w:r>
        <w:rPr>
          <w:spacing w:val="-5"/>
        </w:rPr>
        <w:t> </w:t>
      </w:r>
      <w:r>
        <w:rPr/>
        <w:t>was</w:t>
      </w:r>
      <w:r>
        <w:rPr>
          <w:spacing w:val="-5"/>
        </w:rPr>
        <w:t> </w:t>
      </w:r>
      <w:r>
        <w:rPr/>
        <w:t>performed</w:t>
      </w:r>
      <w:r>
        <w:rPr>
          <w:spacing w:val="-8"/>
        </w:rPr>
        <w:t> </w:t>
      </w:r>
      <w:r>
        <w:rPr/>
        <w:t>with no observed damage as the outcome of this inspection.</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34"/>
        </w:rPr>
      </w:pPr>
    </w:p>
    <w:p>
      <w:pPr>
        <w:pStyle w:val="BodyText"/>
        <w:ind w:left="302"/>
        <w:jc w:val="both"/>
      </w:pPr>
      <w:r>
        <w:rPr>
          <w:b/>
        </w:rPr>
        <w:t>Figure</w:t>
      </w:r>
      <w:r>
        <w:rPr>
          <w:b/>
          <w:spacing w:val="-8"/>
        </w:rPr>
        <w:t> </w:t>
      </w:r>
      <w:r>
        <w:rPr>
          <w:b/>
        </w:rPr>
        <w:t>5.10.</w:t>
      </w:r>
      <w:r>
        <w:rPr>
          <w:b/>
          <w:spacing w:val="-4"/>
        </w:rPr>
        <w:t> </w:t>
      </w:r>
      <w:r>
        <w:rPr/>
        <w:t>Undamaged</w:t>
      </w:r>
      <w:r>
        <w:rPr>
          <w:spacing w:val="-5"/>
        </w:rPr>
        <w:t> </w:t>
      </w:r>
      <w:r>
        <w:rPr/>
        <w:t>Hunutlu</w:t>
      </w:r>
      <w:r>
        <w:rPr>
          <w:spacing w:val="-8"/>
        </w:rPr>
        <w:t> </w:t>
      </w:r>
      <w:r>
        <w:rPr/>
        <w:t>thermal</w:t>
      </w:r>
      <w:r>
        <w:rPr>
          <w:spacing w:val="-6"/>
        </w:rPr>
        <w:t> </w:t>
      </w:r>
      <w:r>
        <w:rPr/>
        <w:t>power</w:t>
      </w:r>
      <w:r>
        <w:rPr>
          <w:spacing w:val="-7"/>
        </w:rPr>
        <w:t> </w:t>
      </w:r>
      <w:r>
        <w:rPr/>
        <w:t>plant</w:t>
      </w:r>
      <w:r>
        <w:rPr>
          <w:spacing w:val="-2"/>
        </w:rPr>
        <w:t> </w:t>
      </w:r>
      <w:r>
        <w:rPr/>
        <w:t>in</w:t>
      </w:r>
      <w:r>
        <w:rPr>
          <w:spacing w:val="-7"/>
        </w:rPr>
        <w:t> </w:t>
      </w:r>
      <w:r>
        <w:rPr/>
        <w:t>the</w:t>
      </w:r>
      <w:r>
        <w:rPr>
          <w:spacing w:val="-8"/>
        </w:rPr>
        <w:t> </w:t>
      </w:r>
      <w:r>
        <w:rPr/>
        <w:t>Adana</w:t>
      </w:r>
      <w:r>
        <w:rPr>
          <w:spacing w:val="-5"/>
        </w:rPr>
        <w:t> </w:t>
      </w:r>
      <w:r>
        <w:rPr/>
        <w:t>province</w:t>
      </w:r>
      <w:r>
        <w:rPr>
          <w:spacing w:val="-5"/>
        </w:rPr>
        <w:t> </w:t>
      </w:r>
      <w:r>
        <w:rPr/>
        <w:t>(Source:</w:t>
      </w:r>
      <w:r>
        <w:rPr>
          <w:spacing w:val="-6"/>
        </w:rPr>
        <w:t> </w:t>
      </w:r>
      <w:hyperlink r:id="rId123">
        <w:r>
          <w:rPr>
            <w:color w:val="1154CC"/>
            <w:spacing w:val="-2"/>
            <w:u w:val="single" w:color="1154CC"/>
          </w:rPr>
          <w:t>Twitter</w:t>
        </w:r>
      </w:hyperlink>
      <w:r>
        <w:rPr>
          <w:spacing w:val="-2"/>
        </w:rPr>
        <w:t>).</w:t>
      </w:r>
    </w:p>
    <w:p>
      <w:pPr>
        <w:spacing w:after="0"/>
        <w:jc w:val="both"/>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pStyle w:val="BodyText"/>
        <w:spacing w:before="94"/>
        <w:ind w:left="751"/>
      </w:pPr>
      <w:r>
        <w:rPr>
          <w:b/>
        </w:rPr>
        <w:t>Figure</w:t>
      </w:r>
      <w:r>
        <w:rPr>
          <w:b/>
          <w:spacing w:val="-8"/>
        </w:rPr>
        <w:t> </w:t>
      </w:r>
      <w:r>
        <w:rPr>
          <w:b/>
        </w:rPr>
        <w:t>5.11.</w:t>
      </w:r>
      <w:r>
        <w:rPr>
          <w:b/>
          <w:spacing w:val="-5"/>
        </w:rPr>
        <w:t> </w:t>
      </w:r>
      <w:r>
        <w:rPr/>
        <w:t>Undamaged</w:t>
      </w:r>
      <w:r>
        <w:rPr>
          <w:spacing w:val="-7"/>
        </w:rPr>
        <w:t> </w:t>
      </w:r>
      <w:r>
        <w:rPr/>
        <w:t>Akkuyu</w:t>
      </w:r>
      <w:r>
        <w:rPr>
          <w:spacing w:val="-8"/>
        </w:rPr>
        <w:t> </w:t>
      </w:r>
      <w:r>
        <w:rPr/>
        <w:t>nuclear</w:t>
      </w:r>
      <w:r>
        <w:rPr>
          <w:spacing w:val="-6"/>
        </w:rPr>
        <w:t> </w:t>
      </w:r>
      <w:r>
        <w:rPr/>
        <w:t>power</w:t>
      </w:r>
      <w:r>
        <w:rPr>
          <w:spacing w:val="-8"/>
        </w:rPr>
        <w:t> </w:t>
      </w:r>
      <w:r>
        <w:rPr/>
        <w:t>plant</w:t>
      </w:r>
      <w:r>
        <w:rPr>
          <w:spacing w:val="-5"/>
        </w:rPr>
        <w:t> </w:t>
      </w:r>
      <w:r>
        <w:rPr/>
        <w:t>(Source:</w:t>
      </w:r>
      <w:r>
        <w:rPr>
          <w:spacing w:val="-6"/>
        </w:rPr>
        <w:t> </w:t>
      </w:r>
      <w:hyperlink r:id="rId124">
        <w:r>
          <w:rPr>
            <w:color w:val="1154CC"/>
            <w:u w:val="single" w:color="1154CC"/>
          </w:rPr>
          <w:t>World</w:t>
        </w:r>
        <w:r>
          <w:rPr>
            <w:color w:val="1154CC"/>
            <w:spacing w:val="-7"/>
            <w:u w:val="single" w:color="1154CC"/>
          </w:rPr>
          <w:t> </w:t>
        </w:r>
        <w:r>
          <w:rPr>
            <w:color w:val="1154CC"/>
            <w:u w:val="single" w:color="1154CC"/>
          </w:rPr>
          <w:t>Nuclear</w:t>
        </w:r>
        <w:r>
          <w:rPr>
            <w:color w:val="1154CC"/>
            <w:spacing w:val="-6"/>
            <w:u w:val="single" w:color="1154CC"/>
          </w:rPr>
          <w:t> </w:t>
        </w:r>
        <w:r>
          <w:rPr>
            <w:color w:val="1154CC"/>
            <w:spacing w:val="-2"/>
            <w:u w:val="single" w:color="1154CC"/>
          </w:rPr>
          <w:t>News</w:t>
        </w:r>
      </w:hyperlink>
      <w:r>
        <w:rPr>
          <w:spacing w:val="-2"/>
        </w:rPr>
        <w:t>).</w:t>
      </w:r>
    </w:p>
    <w:p>
      <w:pPr>
        <w:pStyle w:val="BodyText"/>
        <w:spacing w:before="6"/>
        <w:rPr>
          <w:sz w:val="20"/>
        </w:rPr>
      </w:pPr>
    </w:p>
    <w:p>
      <w:pPr>
        <w:pStyle w:val="Heading4"/>
        <w:numPr>
          <w:ilvl w:val="2"/>
          <w:numId w:val="4"/>
        </w:numPr>
        <w:tabs>
          <w:tab w:pos="850" w:val="left" w:leader="none"/>
        </w:tabs>
        <w:spacing w:line="240" w:lineRule="auto" w:before="94" w:after="0"/>
        <w:ind w:left="850" w:right="0" w:hanging="610"/>
        <w:jc w:val="left"/>
      </w:pPr>
      <w:bookmarkStart w:name="_bookmark60" w:id="61"/>
      <w:bookmarkEnd w:id="61"/>
      <w:r>
        <w:rPr>
          <w:b w:val="0"/>
        </w:rPr>
      </w:r>
      <w:r>
        <w:rPr/>
        <w:t>Industrial</w:t>
      </w:r>
      <w:r>
        <w:rPr>
          <w:spacing w:val="-9"/>
        </w:rPr>
        <w:t> </w:t>
      </w:r>
      <w:r>
        <w:rPr>
          <w:spacing w:val="-2"/>
        </w:rPr>
        <w:t>facilities</w:t>
      </w:r>
    </w:p>
    <w:p>
      <w:pPr>
        <w:pStyle w:val="BodyText"/>
        <w:spacing w:before="157"/>
        <w:ind w:left="240" w:right="210"/>
        <w:jc w:val="both"/>
      </w:pPr>
      <w:r>
        <w:rPr/>
        <w:t>Satellite images show grain silos destroyed near Kırıkhan and Nurdağı (Figure 5.12). Moreover, Figure</w:t>
      </w:r>
      <w:r>
        <w:rPr>
          <w:spacing w:val="-6"/>
        </w:rPr>
        <w:t> </w:t>
      </w:r>
      <w:r>
        <w:rPr/>
        <w:t>5.13</w:t>
      </w:r>
      <w:r>
        <w:rPr>
          <w:spacing w:val="-8"/>
        </w:rPr>
        <w:t> </w:t>
      </w:r>
      <w:r>
        <w:rPr/>
        <w:t>shows</w:t>
      </w:r>
      <w:r>
        <w:rPr>
          <w:spacing w:val="-8"/>
        </w:rPr>
        <w:t> </w:t>
      </w:r>
      <w:r>
        <w:rPr/>
        <w:t>damage</w:t>
      </w:r>
      <w:r>
        <w:rPr>
          <w:spacing w:val="-7"/>
        </w:rPr>
        <w:t> </w:t>
      </w:r>
      <w:r>
        <w:rPr/>
        <w:t>to</w:t>
      </w:r>
      <w:r>
        <w:rPr>
          <w:spacing w:val="-9"/>
        </w:rPr>
        <w:t> </w:t>
      </w:r>
      <w:r>
        <w:rPr/>
        <w:t>an</w:t>
      </w:r>
      <w:r>
        <w:rPr>
          <w:spacing w:val="-9"/>
        </w:rPr>
        <w:t> </w:t>
      </w:r>
      <w:r>
        <w:rPr/>
        <w:t>industrial</w:t>
      </w:r>
      <w:r>
        <w:rPr>
          <w:spacing w:val="-10"/>
        </w:rPr>
        <w:t> </w:t>
      </w:r>
      <w:r>
        <w:rPr/>
        <w:t>facility</w:t>
      </w:r>
      <w:r>
        <w:rPr>
          <w:spacing w:val="-8"/>
        </w:rPr>
        <w:t> </w:t>
      </w:r>
      <w:r>
        <w:rPr/>
        <w:t>with</w:t>
      </w:r>
      <w:r>
        <w:rPr>
          <w:spacing w:val="-6"/>
        </w:rPr>
        <w:t> </w:t>
      </w:r>
      <w:r>
        <w:rPr/>
        <w:t>steel</w:t>
      </w:r>
      <w:r>
        <w:rPr>
          <w:spacing w:val="-9"/>
        </w:rPr>
        <w:t> </w:t>
      </w:r>
      <w:r>
        <w:rPr/>
        <w:t>tanks.</w:t>
      </w:r>
      <w:r>
        <w:rPr>
          <w:spacing w:val="-7"/>
        </w:rPr>
        <w:t> </w:t>
      </w:r>
      <w:r>
        <w:rPr/>
        <w:t>Often</w:t>
      </w:r>
      <w:r>
        <w:rPr>
          <w:spacing w:val="-11"/>
        </w:rPr>
        <w:t> </w:t>
      </w:r>
      <w:r>
        <w:rPr/>
        <w:t>these</w:t>
      </w:r>
      <w:r>
        <w:rPr>
          <w:spacing w:val="-7"/>
        </w:rPr>
        <w:t> </w:t>
      </w:r>
      <w:r>
        <w:rPr/>
        <w:t>tanks</w:t>
      </w:r>
      <w:r>
        <w:rPr>
          <w:spacing w:val="-6"/>
        </w:rPr>
        <w:t> </w:t>
      </w:r>
      <w:r>
        <w:rPr/>
        <w:t>do</w:t>
      </w:r>
      <w:r>
        <w:rPr>
          <w:spacing w:val="-9"/>
        </w:rPr>
        <w:t> </w:t>
      </w:r>
      <w:r>
        <w:rPr/>
        <w:t>not</w:t>
      </w:r>
      <w:r>
        <w:rPr>
          <w:spacing w:val="-5"/>
        </w:rPr>
        <w:t> </w:t>
      </w:r>
      <w:r>
        <w:rPr/>
        <w:t>have lateral bracing or adequate anchorage for seismic demands, which causes them to buckle or topple in an earthquake. However, the storage containers shown in Figure 5.13 were also impacted by a collapsed roof, which could also have contributed to the observed damage and induced the subsequent failure of the concrete stem wall surrounding the tanks.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20"/>
        </w:rPr>
      </w:pPr>
    </w:p>
    <w:p>
      <w:pPr>
        <w:pStyle w:val="BodyText"/>
        <w:ind w:left="3807" w:hanging="3363"/>
      </w:pPr>
      <w:r>
        <w:rPr>
          <w:b/>
        </w:rPr>
        <w:t>Figure</w:t>
      </w:r>
      <w:r>
        <w:rPr>
          <w:b/>
          <w:spacing w:val="-3"/>
        </w:rPr>
        <w:t> </w:t>
      </w:r>
      <w:r>
        <w:rPr>
          <w:b/>
        </w:rPr>
        <w:t>5.12.</w:t>
      </w:r>
      <w:r>
        <w:rPr>
          <w:b/>
          <w:spacing w:val="-1"/>
        </w:rPr>
        <w:t> </w:t>
      </w:r>
      <w:r>
        <w:rPr/>
        <w:t>Aerial</w:t>
      </w:r>
      <w:r>
        <w:rPr>
          <w:spacing w:val="-3"/>
        </w:rPr>
        <w:t> </w:t>
      </w:r>
      <w:r>
        <w:rPr/>
        <w:t>views</w:t>
      </w:r>
      <w:r>
        <w:rPr>
          <w:spacing w:val="-2"/>
        </w:rPr>
        <w:t> </w:t>
      </w:r>
      <w:r>
        <w:rPr/>
        <w:t>of</w:t>
      </w:r>
      <w:r>
        <w:rPr>
          <w:spacing w:val="-4"/>
        </w:rPr>
        <w:t> </w:t>
      </w:r>
      <w:r>
        <w:rPr/>
        <w:t>the</w:t>
      </w:r>
      <w:r>
        <w:rPr>
          <w:spacing w:val="-5"/>
        </w:rPr>
        <w:t> </w:t>
      </w:r>
      <w:r>
        <w:rPr/>
        <w:t>damage</w:t>
      </w:r>
      <w:r>
        <w:rPr>
          <w:spacing w:val="-3"/>
        </w:rPr>
        <w:t> </w:t>
      </w:r>
      <w:r>
        <w:rPr/>
        <w:t>of</w:t>
      </w:r>
      <w:r>
        <w:rPr>
          <w:spacing w:val="-1"/>
        </w:rPr>
        <w:t> </w:t>
      </w:r>
      <w:r>
        <w:rPr/>
        <w:t>grain</w:t>
      </w:r>
      <w:r>
        <w:rPr>
          <w:spacing w:val="-5"/>
        </w:rPr>
        <w:t> </w:t>
      </w:r>
      <w:r>
        <w:rPr/>
        <w:t>silos</w:t>
      </w:r>
      <w:r>
        <w:rPr>
          <w:spacing w:val="-3"/>
        </w:rPr>
        <w:t> </w:t>
      </w:r>
      <w:r>
        <w:rPr/>
        <w:t>near</w:t>
      </w:r>
      <w:r>
        <w:rPr>
          <w:spacing w:val="-2"/>
        </w:rPr>
        <w:t> </w:t>
      </w:r>
      <w:r>
        <w:rPr/>
        <w:t>Kırıkhan</w:t>
      </w:r>
      <w:r>
        <w:rPr>
          <w:spacing w:val="-5"/>
        </w:rPr>
        <w:t> </w:t>
      </w:r>
      <w:r>
        <w:rPr/>
        <w:t>(Left)</w:t>
      </w:r>
      <w:r>
        <w:rPr>
          <w:spacing w:val="-4"/>
        </w:rPr>
        <w:t> </w:t>
      </w:r>
      <w:r>
        <w:rPr/>
        <w:t>and</w:t>
      </w:r>
      <w:r>
        <w:rPr>
          <w:spacing w:val="-3"/>
        </w:rPr>
        <w:t> </w:t>
      </w:r>
      <w:r>
        <w:rPr/>
        <w:t>near</w:t>
      </w:r>
      <w:r>
        <w:rPr>
          <w:spacing w:val="-2"/>
        </w:rPr>
        <w:t> </w:t>
      </w:r>
      <w:r>
        <w:rPr/>
        <w:t>Nurdağı (Right) (Source: </w:t>
      </w:r>
      <w:hyperlink r:id="rId125">
        <w:r>
          <w:rPr>
            <w:color w:val="1154CC"/>
            <w:u w:val="single" w:color="1154CC"/>
          </w:rPr>
          <w:t>CNN</w:t>
        </w:r>
      </w:hyperlink>
      <w:r>
        <w:rPr/>
        <w:t>).</w:t>
      </w:r>
    </w:p>
    <w:p>
      <w:pPr>
        <w:spacing w:after="0"/>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0"/>
        <w:ind w:left="2333" w:right="225" w:hanging="2007"/>
      </w:pPr>
      <w:r>
        <w:rPr>
          <w:b/>
        </w:rPr>
        <w:t>Figure</w:t>
      </w:r>
      <w:r>
        <w:rPr>
          <w:b/>
          <w:spacing w:val="-3"/>
        </w:rPr>
        <w:t> </w:t>
      </w:r>
      <w:r>
        <w:rPr>
          <w:b/>
        </w:rPr>
        <w:t>5.13.</w:t>
      </w:r>
      <w:r>
        <w:rPr>
          <w:b/>
          <w:spacing w:val="-1"/>
        </w:rPr>
        <w:t> </w:t>
      </w:r>
      <w:r>
        <w:rPr/>
        <w:t>Steel</w:t>
      </w:r>
      <w:r>
        <w:rPr>
          <w:spacing w:val="-6"/>
        </w:rPr>
        <w:t> </w:t>
      </w:r>
      <w:r>
        <w:rPr/>
        <w:t>storage</w:t>
      </w:r>
      <w:r>
        <w:rPr>
          <w:spacing w:val="-3"/>
        </w:rPr>
        <w:t> </w:t>
      </w:r>
      <w:r>
        <w:rPr/>
        <w:t>containers</w:t>
      </w:r>
      <w:r>
        <w:rPr>
          <w:spacing w:val="-2"/>
        </w:rPr>
        <w:t> </w:t>
      </w:r>
      <w:r>
        <w:rPr/>
        <w:t>damaged</w:t>
      </w:r>
      <w:r>
        <w:rPr>
          <w:spacing w:val="-5"/>
        </w:rPr>
        <w:t> </w:t>
      </w:r>
      <w:r>
        <w:rPr/>
        <w:t>during</w:t>
      </w:r>
      <w:r>
        <w:rPr>
          <w:spacing w:val="-3"/>
        </w:rPr>
        <w:t> </w:t>
      </w:r>
      <w:r>
        <w:rPr/>
        <w:t>the</w:t>
      </w:r>
      <w:r>
        <w:rPr>
          <w:spacing w:val="-5"/>
        </w:rPr>
        <w:t> </w:t>
      </w:r>
      <w:r>
        <w:rPr/>
        <w:t>earthquake</w:t>
      </w:r>
      <w:r>
        <w:rPr>
          <w:spacing w:val="-5"/>
        </w:rPr>
        <w:t> </w:t>
      </w:r>
      <w:r>
        <w:rPr/>
        <w:t>sequence</w:t>
      </w:r>
      <w:r>
        <w:rPr>
          <w:spacing w:val="-3"/>
        </w:rPr>
        <w:t> </w:t>
      </w:r>
      <w:r>
        <w:rPr/>
        <w:t>due</w:t>
      </w:r>
      <w:r>
        <w:rPr>
          <w:spacing w:val="-5"/>
        </w:rPr>
        <w:t> </w:t>
      </w:r>
      <w:r>
        <w:rPr/>
        <w:t>to</w:t>
      </w:r>
      <w:r>
        <w:rPr>
          <w:spacing w:val="-5"/>
        </w:rPr>
        <w:t> </w:t>
      </w:r>
      <w:r>
        <w:rPr/>
        <w:t>failure of roof (Source: </w:t>
      </w:r>
      <w:hyperlink r:id="rId126">
        <w:r>
          <w:rPr>
            <w:color w:val="1154CC"/>
            <w:u w:val="single" w:color="1154CC"/>
          </w:rPr>
          <w:t>Mustafa Kerem Koçkar via Linkedin</w:t>
        </w:r>
      </w:hyperlink>
      <w:r>
        <w:rPr/>
        <w:t>).</w:t>
      </w:r>
    </w:p>
    <w:p>
      <w:pPr>
        <w:pStyle w:val="BodyText"/>
        <w:spacing w:before="10"/>
        <w:rPr>
          <w:sz w:val="13"/>
        </w:rPr>
      </w:pPr>
    </w:p>
    <w:p>
      <w:pPr>
        <w:pStyle w:val="Heading4"/>
        <w:numPr>
          <w:ilvl w:val="2"/>
          <w:numId w:val="4"/>
        </w:numPr>
        <w:tabs>
          <w:tab w:pos="853" w:val="left" w:leader="none"/>
        </w:tabs>
        <w:spacing w:line="240" w:lineRule="auto" w:before="93" w:after="0"/>
        <w:ind w:left="853" w:right="0" w:hanging="613"/>
        <w:jc w:val="left"/>
      </w:pPr>
      <w:bookmarkStart w:name="_bookmark61" w:id="62"/>
      <w:bookmarkEnd w:id="62"/>
      <w:r>
        <w:rPr>
          <w:b w:val="0"/>
        </w:rPr>
      </w:r>
      <w:r>
        <w:rPr>
          <w:spacing w:val="-2"/>
        </w:rPr>
        <w:t>Lifelines</w:t>
      </w:r>
    </w:p>
    <w:p>
      <w:pPr>
        <w:pStyle w:val="BodyText"/>
        <w:spacing w:before="158"/>
        <w:ind w:left="240" w:right="215"/>
        <w:jc w:val="both"/>
      </w:pPr>
      <w:r>
        <w:rPr/>
        <w:t>Internet connectivity was lost in all cities impacted by the event in Türkiye. The connectivity was not</w:t>
      </w:r>
      <w:r>
        <w:rPr>
          <w:spacing w:val="-10"/>
        </w:rPr>
        <w:t> </w:t>
      </w:r>
      <w:r>
        <w:rPr/>
        <w:t>fully</w:t>
      </w:r>
      <w:r>
        <w:rPr>
          <w:spacing w:val="-8"/>
        </w:rPr>
        <w:t> </w:t>
      </w:r>
      <w:r>
        <w:rPr/>
        <w:t>recovered</w:t>
      </w:r>
      <w:r>
        <w:rPr>
          <w:spacing w:val="-11"/>
        </w:rPr>
        <w:t> </w:t>
      </w:r>
      <w:r>
        <w:rPr/>
        <w:t>as</w:t>
      </w:r>
      <w:r>
        <w:rPr>
          <w:spacing w:val="-9"/>
        </w:rPr>
        <w:t> </w:t>
      </w:r>
      <w:r>
        <w:rPr/>
        <w:t>of</w:t>
      </w:r>
      <w:r>
        <w:rPr>
          <w:spacing w:val="-12"/>
        </w:rPr>
        <w:t> </w:t>
      </w:r>
      <w:r>
        <w:rPr/>
        <w:t>February</w:t>
      </w:r>
      <w:r>
        <w:rPr>
          <w:spacing w:val="-10"/>
        </w:rPr>
        <w:t> </w:t>
      </w:r>
      <w:r>
        <w:rPr/>
        <w:t>8,</w:t>
      </w:r>
      <w:r>
        <w:rPr>
          <w:spacing w:val="-10"/>
        </w:rPr>
        <w:t> </w:t>
      </w:r>
      <w:r>
        <w:rPr/>
        <w:t>2023</w:t>
      </w:r>
      <w:r>
        <w:rPr>
          <w:spacing w:val="-12"/>
        </w:rPr>
        <w:t> </w:t>
      </w:r>
      <w:r>
        <w:rPr/>
        <w:t>as</w:t>
      </w:r>
      <w:r>
        <w:rPr>
          <w:spacing w:val="-9"/>
        </w:rPr>
        <w:t> </w:t>
      </w:r>
      <w:r>
        <w:rPr/>
        <w:t>shown</w:t>
      </w:r>
      <w:r>
        <w:rPr>
          <w:spacing w:val="-9"/>
        </w:rPr>
        <w:t> </w:t>
      </w:r>
      <w:r>
        <w:rPr/>
        <w:t>in</w:t>
      </w:r>
      <w:r>
        <w:rPr>
          <w:spacing w:val="-9"/>
        </w:rPr>
        <w:t> </w:t>
      </w:r>
      <w:r>
        <w:rPr/>
        <w:t>Figure</w:t>
      </w:r>
      <w:r>
        <w:rPr>
          <w:spacing w:val="-9"/>
        </w:rPr>
        <w:t> </w:t>
      </w:r>
      <w:r>
        <w:rPr/>
        <w:t>5.14.</w:t>
      </w:r>
      <w:r>
        <w:rPr>
          <w:spacing w:val="-12"/>
        </w:rPr>
        <w:t> </w:t>
      </w:r>
      <w:r>
        <w:rPr/>
        <w:t>Over</w:t>
      </w:r>
      <w:r>
        <w:rPr>
          <w:spacing w:val="-10"/>
        </w:rPr>
        <w:t> </w:t>
      </w:r>
      <w:r>
        <w:rPr/>
        <w:t>30</w:t>
      </w:r>
      <w:r>
        <w:rPr>
          <w:spacing w:val="-9"/>
        </w:rPr>
        <w:t> </w:t>
      </w:r>
      <w:r>
        <w:rPr/>
        <w:t>electrical</w:t>
      </w:r>
      <w:r>
        <w:rPr>
          <w:spacing w:val="-12"/>
        </w:rPr>
        <w:t> </w:t>
      </w:r>
      <w:r>
        <w:rPr/>
        <w:t>substations were damaged due to the earthquake sequence</w:t>
      </w:r>
      <w:r>
        <w:rPr>
          <w:spacing w:val="-2"/>
        </w:rPr>
        <w:t> </w:t>
      </w:r>
      <w:r>
        <w:rPr/>
        <w:t>causing power outages and blackouts reported in Antep, Hatay, and Kilis (The Telegraph, 2023). Generators and mobile power plants were provided to essential power facilities such as hospitals, soup kitchens, and general services for the public. Authorities were fearful of gas leaks and potential fires. Therefore, gas was cut off to the impacted regions to prevent fires.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rPr>
          <w:sz w:val="25"/>
        </w:rPr>
      </w:pPr>
    </w:p>
    <w:p>
      <w:pPr>
        <w:pStyle w:val="BodyText"/>
        <w:ind w:left="4522" w:hanging="4216"/>
      </w:pPr>
      <w:r>
        <w:rPr>
          <w:b/>
        </w:rPr>
        <w:t>Figure</w:t>
      </w:r>
      <w:r>
        <w:rPr>
          <w:b/>
          <w:spacing w:val="-3"/>
        </w:rPr>
        <w:t> </w:t>
      </w:r>
      <w:r>
        <w:rPr>
          <w:b/>
        </w:rPr>
        <w:t>5.14.</w:t>
      </w:r>
      <w:r>
        <w:rPr>
          <w:b/>
          <w:spacing w:val="-1"/>
        </w:rPr>
        <w:t> </w:t>
      </w:r>
      <w:r>
        <w:rPr/>
        <w:t>Recovery</w:t>
      </w:r>
      <w:r>
        <w:rPr>
          <w:spacing w:val="-2"/>
        </w:rPr>
        <w:t> </w:t>
      </w:r>
      <w:r>
        <w:rPr/>
        <w:t>of</w:t>
      </w:r>
      <w:r>
        <w:rPr>
          <w:spacing w:val="-1"/>
        </w:rPr>
        <w:t> </w:t>
      </w:r>
      <w:r>
        <w:rPr/>
        <w:t>data</w:t>
      </w:r>
      <w:r>
        <w:rPr>
          <w:spacing w:val="-3"/>
        </w:rPr>
        <w:t> </w:t>
      </w:r>
      <w:r>
        <w:rPr/>
        <w:t>infrastructure</w:t>
      </w:r>
      <w:r>
        <w:rPr>
          <w:spacing w:val="-5"/>
        </w:rPr>
        <w:t> </w:t>
      </w:r>
      <w:r>
        <w:rPr/>
        <w:t>in</w:t>
      </w:r>
      <w:r>
        <w:rPr>
          <w:spacing w:val="-3"/>
        </w:rPr>
        <w:t> </w:t>
      </w:r>
      <w:r>
        <w:rPr/>
        <w:t>cities</w:t>
      </w:r>
      <w:r>
        <w:rPr>
          <w:spacing w:val="-3"/>
        </w:rPr>
        <w:t> </w:t>
      </w:r>
      <w:r>
        <w:rPr/>
        <w:t>of</w:t>
      </w:r>
      <w:r>
        <w:rPr>
          <w:spacing w:val="-1"/>
        </w:rPr>
        <w:t> </w:t>
      </w:r>
      <w:r>
        <w:rPr/>
        <w:t>Türkiye</w:t>
      </w:r>
      <w:r>
        <w:rPr>
          <w:spacing w:val="-3"/>
        </w:rPr>
        <w:t> </w:t>
      </w:r>
      <w:r>
        <w:rPr/>
        <w:t>impacted</w:t>
      </w:r>
      <w:r>
        <w:rPr>
          <w:spacing w:val="-5"/>
        </w:rPr>
        <w:t> </w:t>
      </w:r>
      <w:r>
        <w:rPr/>
        <w:t>by</w:t>
      </w:r>
      <w:r>
        <w:rPr>
          <w:spacing w:val="-2"/>
        </w:rPr>
        <w:t> </w:t>
      </w:r>
      <w:r>
        <w:rPr/>
        <w:t>the</w:t>
      </w:r>
      <w:r>
        <w:rPr>
          <w:spacing w:val="-5"/>
        </w:rPr>
        <w:t> </w:t>
      </w:r>
      <w:r>
        <w:rPr/>
        <w:t>event</w:t>
      </w:r>
      <w:r>
        <w:rPr>
          <w:spacing w:val="-4"/>
        </w:rPr>
        <w:t> </w:t>
      </w:r>
      <w:r>
        <w:rPr/>
        <w:t>(Source: </w:t>
      </w:r>
      <w:hyperlink r:id="rId127">
        <w:r>
          <w:rPr>
            <w:color w:val="1154CC"/>
            <w:spacing w:val="-2"/>
            <w:u w:val="single" w:color="1154CC"/>
          </w:rPr>
          <w:t>Twitter</w:t>
        </w:r>
      </w:hyperlink>
      <w:r>
        <w:rPr>
          <w:spacing w:val="-2"/>
        </w:rPr>
        <w:t>).</w:t>
      </w:r>
    </w:p>
    <w:p>
      <w:pPr>
        <w:spacing w:after="0"/>
        <w:sectPr>
          <w:pgSz w:w="12240" w:h="15840"/>
          <w:pgMar w:header="0" w:footer="1712" w:top="1480" w:bottom="1980" w:left="1200" w:right="1220"/>
        </w:sectPr>
      </w:pPr>
    </w:p>
    <w:p>
      <w:pPr>
        <w:pStyle w:val="Heading4"/>
        <w:spacing w:before="68"/>
        <w:ind w:left="240" w:firstLine="0"/>
      </w:pPr>
      <w:bookmarkStart w:name="_bookmark62" w:id="63"/>
      <w:bookmarkEnd w:id="63"/>
      <w:r>
        <w:rPr>
          <w:b w:val="0"/>
        </w:rPr>
      </w:r>
      <w:r>
        <w:rPr/>
        <w:t>5.2.7</w:t>
      </w:r>
      <w:r>
        <w:rPr>
          <w:spacing w:val="-3"/>
        </w:rPr>
        <w:t> </w:t>
      </w:r>
      <w:r>
        <w:rPr/>
        <w:t>Oil</w:t>
      </w:r>
      <w:r>
        <w:rPr>
          <w:spacing w:val="-1"/>
        </w:rPr>
        <w:t> </w:t>
      </w:r>
      <w:r>
        <w:rPr>
          <w:spacing w:val="-2"/>
        </w:rPr>
        <w:t>Refineries</w:t>
      </w:r>
    </w:p>
    <w:p>
      <w:pPr>
        <w:pStyle w:val="BodyText"/>
        <w:spacing w:before="160"/>
        <w:ind w:left="240" w:right="211"/>
        <w:jc w:val="both"/>
      </w:pPr>
      <w:r>
        <w:rPr/>
        <w:t>The Banias refinery in Syria was partially damaged due to the earthquake sequence. The main damage to the refinery was to the concrete bases of equipment, separation, and failure of furnaces’</w:t>
      </w:r>
      <w:r>
        <w:rPr>
          <w:spacing w:val="-3"/>
        </w:rPr>
        <w:t> </w:t>
      </w:r>
      <w:r>
        <w:rPr/>
        <w:t>linings, displacement</w:t>
      </w:r>
      <w:r>
        <w:rPr>
          <w:spacing w:val="-3"/>
        </w:rPr>
        <w:t> </w:t>
      </w:r>
      <w:r>
        <w:rPr/>
        <w:t>of</w:t>
      </w:r>
      <w:r>
        <w:rPr>
          <w:spacing w:val="-3"/>
        </w:rPr>
        <w:t> </w:t>
      </w:r>
      <w:r>
        <w:rPr/>
        <w:t>the</w:t>
      </w:r>
      <w:r>
        <w:rPr>
          <w:spacing w:val="-4"/>
        </w:rPr>
        <w:t> </w:t>
      </w:r>
      <w:r>
        <w:rPr/>
        <w:t>center</w:t>
      </w:r>
      <w:r>
        <w:rPr>
          <w:spacing w:val="-1"/>
        </w:rPr>
        <w:t> </w:t>
      </w:r>
      <w:r>
        <w:rPr/>
        <w:t>of</w:t>
      </w:r>
      <w:r>
        <w:rPr>
          <w:spacing w:val="-3"/>
        </w:rPr>
        <w:t> </w:t>
      </w:r>
      <w:r>
        <w:rPr/>
        <w:t>the</w:t>
      </w:r>
      <w:r>
        <w:rPr>
          <w:spacing w:val="-2"/>
        </w:rPr>
        <w:t> </w:t>
      </w:r>
      <w:r>
        <w:rPr/>
        <w:t>gasoline</w:t>
      </w:r>
      <w:r>
        <w:rPr>
          <w:spacing w:val="-2"/>
        </w:rPr>
        <w:t> </w:t>
      </w:r>
      <w:r>
        <w:rPr/>
        <w:t>reactor, in</w:t>
      </w:r>
      <w:r>
        <w:rPr>
          <w:spacing w:val="-2"/>
        </w:rPr>
        <w:t> </w:t>
      </w:r>
      <w:r>
        <w:rPr/>
        <w:t>addition</w:t>
      </w:r>
      <w:r>
        <w:rPr>
          <w:spacing w:val="-2"/>
        </w:rPr>
        <w:t> </w:t>
      </w:r>
      <w:r>
        <w:rPr/>
        <w:t>to</w:t>
      </w:r>
      <w:r>
        <w:rPr>
          <w:spacing w:val="-4"/>
        </w:rPr>
        <w:t> </w:t>
      </w:r>
      <w:r>
        <w:rPr/>
        <w:t>the</w:t>
      </w:r>
      <w:r>
        <w:rPr>
          <w:spacing w:val="-2"/>
        </w:rPr>
        <w:t> </w:t>
      </w:r>
      <w:r>
        <w:rPr/>
        <w:t>damage</w:t>
      </w:r>
      <w:r>
        <w:rPr>
          <w:spacing w:val="-4"/>
        </w:rPr>
        <w:t> </w:t>
      </w:r>
      <w:r>
        <w:rPr/>
        <w:t>to the</w:t>
      </w:r>
      <w:r>
        <w:rPr>
          <w:spacing w:val="-9"/>
        </w:rPr>
        <w:t> </w:t>
      </w:r>
      <w:r>
        <w:rPr/>
        <w:t>main</w:t>
      </w:r>
      <w:r>
        <w:rPr>
          <w:spacing w:val="-11"/>
        </w:rPr>
        <w:t> </w:t>
      </w:r>
      <w:r>
        <w:rPr/>
        <w:t>chimneys</w:t>
      </w:r>
      <w:r>
        <w:rPr>
          <w:spacing w:val="-8"/>
        </w:rPr>
        <w:t> </w:t>
      </w:r>
      <w:r>
        <w:rPr/>
        <w:t>of</w:t>
      </w:r>
      <w:r>
        <w:rPr>
          <w:spacing w:val="-10"/>
        </w:rPr>
        <w:t> </w:t>
      </w:r>
      <w:r>
        <w:rPr/>
        <w:t>the</w:t>
      </w:r>
      <w:r>
        <w:rPr>
          <w:spacing w:val="-12"/>
        </w:rPr>
        <w:t> </w:t>
      </w:r>
      <w:r>
        <w:rPr/>
        <w:t>power</w:t>
      </w:r>
      <w:r>
        <w:rPr>
          <w:spacing w:val="-8"/>
        </w:rPr>
        <w:t> </w:t>
      </w:r>
      <w:r>
        <w:rPr/>
        <w:t>unit</w:t>
      </w:r>
      <w:r>
        <w:rPr>
          <w:spacing w:val="-10"/>
        </w:rPr>
        <w:t> </w:t>
      </w:r>
      <w:r>
        <w:rPr/>
        <w:t>(Figure</w:t>
      </w:r>
      <w:r>
        <w:rPr>
          <w:spacing w:val="-8"/>
        </w:rPr>
        <w:t> </w:t>
      </w:r>
      <w:r>
        <w:rPr/>
        <w:t>5.15).</w:t>
      </w:r>
      <w:r>
        <w:rPr>
          <w:spacing w:val="-10"/>
        </w:rPr>
        <w:t> </w:t>
      </w:r>
      <w:r>
        <w:rPr/>
        <w:t>Therefore,</w:t>
      </w:r>
      <w:r>
        <w:rPr>
          <w:spacing w:val="-10"/>
        </w:rPr>
        <w:t> </w:t>
      </w:r>
      <w:r>
        <w:rPr/>
        <w:t>the</w:t>
      </w:r>
      <w:r>
        <w:rPr>
          <w:spacing w:val="-12"/>
        </w:rPr>
        <w:t> </w:t>
      </w:r>
      <w:r>
        <w:rPr/>
        <w:t>refinery</w:t>
      </w:r>
      <w:r>
        <w:rPr>
          <w:spacing w:val="-8"/>
        </w:rPr>
        <w:t> </w:t>
      </w:r>
      <w:r>
        <w:rPr/>
        <w:t>was</w:t>
      </w:r>
      <w:r>
        <w:rPr>
          <w:spacing w:val="-9"/>
        </w:rPr>
        <w:t> </w:t>
      </w:r>
      <w:r>
        <w:rPr/>
        <w:t>out</w:t>
      </w:r>
      <w:r>
        <w:rPr>
          <w:spacing w:val="-7"/>
        </w:rPr>
        <w:t> </w:t>
      </w:r>
      <w:r>
        <w:rPr/>
        <w:t>of</w:t>
      </w:r>
      <w:r>
        <w:rPr>
          <w:spacing w:val="-7"/>
        </w:rPr>
        <w:t> </w:t>
      </w:r>
      <w:r>
        <w:rPr/>
        <w:t>service.</w:t>
      </w:r>
      <w:r>
        <w:rPr>
          <w:spacing w:val="-8"/>
        </w:rPr>
        <w:t> </w:t>
      </w:r>
      <w:r>
        <w:rPr/>
        <w:t>The technical staff continued the repair work, and the distillation unit has been functioning since the afternoon of February</w:t>
      </w:r>
      <w:r>
        <w:rPr>
          <w:spacing w:val="-1"/>
        </w:rPr>
        <w:t> </w:t>
      </w:r>
      <w:r>
        <w:rPr/>
        <w:t>8,</w:t>
      </w:r>
      <w:r>
        <w:rPr>
          <w:spacing w:val="-2"/>
        </w:rPr>
        <w:t> </w:t>
      </w:r>
      <w:r>
        <w:rPr/>
        <w:t>and the</w:t>
      </w:r>
      <w:r>
        <w:rPr>
          <w:spacing w:val="-1"/>
        </w:rPr>
        <w:t> </w:t>
      </w:r>
      <w:r>
        <w:rPr/>
        <w:t>furnaces were started</w:t>
      </w:r>
      <w:r>
        <w:rPr>
          <w:spacing w:val="-1"/>
        </w:rPr>
        <w:t> </w:t>
      </w:r>
      <w:r>
        <w:rPr/>
        <w:t>on February</w:t>
      </w:r>
      <w:r>
        <w:rPr>
          <w:spacing w:val="-1"/>
        </w:rPr>
        <w:t> </w:t>
      </w:r>
      <w:r>
        <w:rPr/>
        <w:t>9</w:t>
      </w:r>
      <w:r>
        <w:rPr>
          <w:spacing w:val="-1"/>
        </w:rPr>
        <w:t> </w:t>
      </w:r>
      <w:r>
        <w:rPr/>
        <w:t>(as</w:t>
      </w:r>
      <w:r>
        <w:rPr>
          <w:spacing w:val="-1"/>
        </w:rPr>
        <w:t> </w:t>
      </w:r>
      <w:r>
        <w:rPr/>
        <w:t>they needed 48</w:t>
      </w:r>
      <w:r>
        <w:rPr>
          <w:spacing w:val="-1"/>
        </w:rPr>
        <w:t> </w:t>
      </w:r>
      <w:r>
        <w:rPr/>
        <w:t>hours for the slow drying of the tile lining).</w:t>
      </w:r>
    </w:p>
    <w:p>
      <w:pPr>
        <w:pStyle w:val="BodyText"/>
        <w:spacing w:before="6"/>
        <w:rPr>
          <w:sz w:val="8"/>
        </w:rPr>
      </w:pPr>
    </w:p>
    <w:tbl>
      <w:tblPr>
        <w:tblW w:w="0" w:type="auto"/>
        <w:jc w:val="left"/>
        <w:tblInd w:w="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1"/>
        <w:gridCol w:w="3973"/>
      </w:tblGrid>
      <w:tr>
        <w:trPr>
          <w:trHeight w:val="4573" w:hRule="atLeast"/>
        </w:trPr>
        <w:tc>
          <w:tcPr>
            <w:tcW w:w="3981"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233" w:lineRule="exact" w:before="181"/>
              <w:ind w:left="1466" w:right="2221"/>
              <w:jc w:val="center"/>
              <w:rPr>
                <w:sz w:val="22"/>
              </w:rPr>
            </w:pPr>
            <w:r>
              <w:rPr>
                <w:spacing w:val="-5"/>
                <w:sz w:val="22"/>
              </w:rPr>
              <w:t>(a)</w:t>
            </w:r>
          </w:p>
        </w:tc>
        <w:tc>
          <w:tcPr>
            <w:tcW w:w="3973"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233" w:lineRule="exact" w:before="181"/>
              <w:ind w:left="2164" w:right="1514"/>
              <w:jc w:val="center"/>
              <w:rPr>
                <w:sz w:val="22"/>
              </w:rPr>
            </w:pPr>
            <w:r>
              <w:rPr>
                <w:spacing w:val="-5"/>
                <w:sz w:val="22"/>
              </w:rPr>
              <w:t>(b)</w:t>
            </w:r>
          </w:p>
        </w:tc>
      </w:tr>
    </w:tbl>
    <w:p>
      <w:pPr>
        <w:pStyle w:val="BodyText"/>
        <w:spacing w:before="5"/>
        <w:rPr>
          <w:sz w:val="17"/>
        </w:rPr>
      </w:pPr>
    </w:p>
    <w:tbl>
      <w:tblPr>
        <w:tblW w:w="0" w:type="auto"/>
        <w:jc w:val="left"/>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2"/>
        <w:gridCol w:w="3120"/>
        <w:gridCol w:w="2961"/>
      </w:tblGrid>
      <w:tr>
        <w:trPr>
          <w:trHeight w:val="3876" w:hRule="atLeast"/>
        </w:trPr>
        <w:tc>
          <w:tcPr>
            <w:tcW w:w="2962"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
              <w:rPr>
                <w:sz w:val="27"/>
              </w:rPr>
            </w:pPr>
          </w:p>
          <w:p>
            <w:pPr>
              <w:pStyle w:val="TableParagraph"/>
              <w:spacing w:line="233" w:lineRule="exact"/>
              <w:ind w:left="1264" w:right="1416"/>
              <w:jc w:val="center"/>
              <w:rPr>
                <w:sz w:val="22"/>
              </w:rPr>
            </w:pPr>
            <w:r>
              <w:rPr>
                <w:spacing w:val="-5"/>
                <w:sz w:val="22"/>
              </w:rPr>
              <w:t>(c)</w:t>
            </w:r>
          </w:p>
        </w:tc>
        <w:tc>
          <w:tcPr>
            <w:tcW w:w="3120"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
              <w:rPr>
                <w:sz w:val="25"/>
              </w:rPr>
            </w:pPr>
          </w:p>
          <w:p>
            <w:pPr>
              <w:pStyle w:val="TableParagraph"/>
              <w:spacing w:before="1"/>
              <w:ind w:left="1374" w:right="1371"/>
              <w:jc w:val="center"/>
              <w:rPr>
                <w:sz w:val="22"/>
              </w:rPr>
            </w:pPr>
            <w:r>
              <w:rPr>
                <w:spacing w:val="-5"/>
                <w:sz w:val="22"/>
              </w:rPr>
              <w:t>(d)</w:t>
            </w:r>
          </w:p>
        </w:tc>
        <w:tc>
          <w:tcPr>
            <w:tcW w:w="2961"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
              <w:rPr>
                <w:sz w:val="25"/>
              </w:rPr>
            </w:pPr>
          </w:p>
          <w:p>
            <w:pPr>
              <w:pStyle w:val="TableParagraph"/>
              <w:spacing w:before="1"/>
              <w:ind w:left="1415" w:right="1252"/>
              <w:jc w:val="center"/>
              <w:rPr>
                <w:sz w:val="22"/>
              </w:rPr>
            </w:pPr>
            <w:r>
              <w:rPr>
                <w:spacing w:val="-5"/>
                <w:sz w:val="22"/>
              </w:rPr>
              <w:t>(e)</w:t>
            </w:r>
          </w:p>
        </w:tc>
      </w:tr>
    </w:tbl>
    <w:p>
      <w:pPr>
        <w:pStyle w:val="BodyText"/>
        <w:spacing w:line="276" w:lineRule="auto" w:before="103"/>
        <w:ind w:left="4328" w:hanging="4050"/>
      </w:pPr>
      <w:r>
        <w:rPr>
          <w:b/>
        </w:rPr>
        <w:t>Figure</w:t>
      </w:r>
      <w:r>
        <w:rPr>
          <w:b/>
          <w:spacing w:val="-2"/>
        </w:rPr>
        <w:t> </w:t>
      </w:r>
      <w:r>
        <w:rPr>
          <w:b/>
        </w:rPr>
        <w:t>5.15. </w:t>
      </w:r>
      <w:r>
        <w:rPr/>
        <w:t>Damage</w:t>
      </w:r>
      <w:r>
        <w:rPr>
          <w:spacing w:val="-1"/>
        </w:rPr>
        <w:t> </w:t>
      </w:r>
      <w:r>
        <w:rPr/>
        <w:t>of</w:t>
      </w:r>
      <w:r>
        <w:rPr>
          <w:spacing w:val="-3"/>
        </w:rPr>
        <w:t> </w:t>
      </w:r>
      <w:r>
        <w:rPr/>
        <w:t>Banias</w:t>
      </w:r>
      <w:r>
        <w:rPr>
          <w:spacing w:val="-2"/>
        </w:rPr>
        <w:t> </w:t>
      </w:r>
      <w:r>
        <w:rPr/>
        <w:t>Oil</w:t>
      </w:r>
      <w:r>
        <w:rPr>
          <w:spacing w:val="-2"/>
        </w:rPr>
        <w:t> </w:t>
      </w:r>
      <w:r>
        <w:rPr/>
        <w:t>Refinery</w:t>
      </w:r>
      <w:r>
        <w:rPr>
          <w:spacing w:val="-2"/>
        </w:rPr>
        <w:t> </w:t>
      </w:r>
      <w:r>
        <w:rPr/>
        <w:t>in</w:t>
      </w:r>
      <w:r>
        <w:rPr>
          <w:spacing w:val="-2"/>
        </w:rPr>
        <w:t> </w:t>
      </w:r>
      <w:r>
        <w:rPr/>
        <w:t>Syria</w:t>
      </w:r>
      <w:r>
        <w:rPr>
          <w:spacing w:val="-1"/>
        </w:rPr>
        <w:t> </w:t>
      </w:r>
      <w:r>
        <w:rPr/>
        <w:t>(Source:</w:t>
      </w:r>
      <w:r>
        <w:rPr>
          <w:spacing w:val="-3"/>
        </w:rPr>
        <w:t> </w:t>
      </w:r>
      <w:hyperlink r:id="rId128">
        <w:r>
          <w:rPr>
            <w:color w:val="1154CC"/>
            <w:u w:val="single" w:color="1154CC"/>
          </w:rPr>
          <w:t>Syrian</w:t>
        </w:r>
        <w:r>
          <w:rPr>
            <w:color w:val="1154CC"/>
            <w:spacing w:val="-4"/>
            <w:u w:val="single" w:color="1154CC"/>
          </w:rPr>
          <w:t> </w:t>
        </w:r>
        <w:r>
          <w:rPr>
            <w:color w:val="1154CC"/>
            <w:u w:val="single" w:color="1154CC"/>
          </w:rPr>
          <w:t>Ministry</w:t>
        </w:r>
        <w:r>
          <w:rPr>
            <w:color w:val="1154CC"/>
            <w:spacing w:val="-4"/>
            <w:u w:val="single" w:color="1154CC"/>
          </w:rPr>
          <w:t> </w:t>
        </w:r>
        <w:r>
          <w:rPr>
            <w:color w:val="1154CC"/>
            <w:u w:val="single" w:color="1154CC"/>
          </w:rPr>
          <w:t>of</w:t>
        </w:r>
        <w:r>
          <w:rPr>
            <w:color w:val="1154CC"/>
            <w:spacing w:val="-3"/>
            <w:u w:val="single" w:color="1154CC"/>
          </w:rPr>
          <w:t> </w:t>
        </w:r>
        <w:r>
          <w:rPr>
            <w:color w:val="1154CC"/>
            <w:u w:val="single" w:color="1154CC"/>
          </w:rPr>
          <w:t>Oil</w:t>
        </w:r>
        <w:r>
          <w:rPr>
            <w:color w:val="1154CC"/>
            <w:spacing w:val="-2"/>
            <w:u w:val="single" w:color="1154CC"/>
          </w:rPr>
          <w:t> </w:t>
        </w:r>
        <w:r>
          <w:rPr>
            <w:color w:val="1154CC"/>
            <w:u w:val="single" w:color="1154CC"/>
          </w:rPr>
          <w:t>and</w:t>
        </w:r>
        <w:r>
          <w:rPr>
            <w:color w:val="1154CC"/>
            <w:spacing w:val="-4"/>
            <w:u w:val="single" w:color="1154CC"/>
          </w:rPr>
          <w:t> </w:t>
        </w:r>
        <w:r>
          <w:rPr>
            <w:color w:val="1154CC"/>
            <w:u w:val="single" w:color="1154CC"/>
          </w:rPr>
          <w:t>Mineral</w:t>
        </w:r>
      </w:hyperlink>
      <w:r>
        <w:rPr>
          <w:color w:val="1154CC"/>
        </w:rPr>
        <w:t> </w:t>
      </w:r>
      <w:hyperlink r:id="rId128">
        <w:r>
          <w:rPr>
            <w:color w:val="1154CC"/>
            <w:spacing w:val="-2"/>
            <w:u w:val="single" w:color="1154CC"/>
          </w:rPr>
          <w:t>Resources</w:t>
        </w:r>
      </w:hyperlink>
      <w:r>
        <w:rPr>
          <w:spacing w:val="-2"/>
        </w:rPr>
        <w:t>).</w:t>
      </w:r>
    </w:p>
    <w:p>
      <w:pPr>
        <w:spacing w:after="0" w:line="276" w:lineRule="auto"/>
        <w:sectPr>
          <w:pgSz w:w="12240" w:h="15840"/>
          <w:pgMar w:header="0" w:footer="1712" w:top="1420" w:bottom="1980" w:left="1200" w:right="1220"/>
        </w:sectPr>
      </w:pPr>
    </w:p>
    <w:p>
      <w:pPr>
        <w:pStyle w:val="Heading2"/>
        <w:numPr>
          <w:ilvl w:val="0"/>
          <w:numId w:val="4"/>
        </w:numPr>
        <w:tabs>
          <w:tab w:pos="551" w:val="left" w:leader="none"/>
        </w:tabs>
        <w:spacing w:line="240" w:lineRule="auto" w:before="67" w:after="0"/>
        <w:ind w:left="551" w:right="0" w:hanging="311"/>
        <w:jc w:val="left"/>
      </w:pPr>
      <w:bookmarkStart w:name="_bookmark63" w:id="64"/>
      <w:bookmarkEnd w:id="64"/>
      <w:r>
        <w:rPr>
          <w:b w:val="0"/>
        </w:rPr>
      </w:r>
      <w:r>
        <w:rPr/>
        <w:t>Geotechnical</w:t>
      </w:r>
      <w:r>
        <w:rPr>
          <w:spacing w:val="-8"/>
        </w:rPr>
        <w:t> </w:t>
      </w:r>
      <w:r>
        <w:rPr>
          <w:spacing w:val="-2"/>
        </w:rPr>
        <w:t>Performance</w:t>
      </w:r>
    </w:p>
    <w:p>
      <w:pPr>
        <w:pStyle w:val="Heading3"/>
        <w:numPr>
          <w:ilvl w:val="1"/>
          <w:numId w:val="4"/>
        </w:numPr>
        <w:tabs>
          <w:tab w:pos="707" w:val="left" w:leader="none"/>
        </w:tabs>
        <w:spacing w:line="240" w:lineRule="auto" w:before="124" w:after="0"/>
        <w:ind w:left="707" w:right="0" w:hanging="467"/>
        <w:jc w:val="left"/>
      </w:pPr>
      <w:bookmarkStart w:name="_bookmark64" w:id="65"/>
      <w:bookmarkEnd w:id="65"/>
      <w:r>
        <w:rPr>
          <w:b w:val="0"/>
        </w:rPr>
      </w:r>
      <w:r>
        <w:rPr/>
        <w:t>Seismic</w:t>
      </w:r>
      <w:r>
        <w:rPr>
          <w:spacing w:val="-4"/>
        </w:rPr>
        <w:t> </w:t>
      </w:r>
      <w:r>
        <w:rPr/>
        <w:t>Site</w:t>
      </w:r>
      <w:r>
        <w:rPr>
          <w:spacing w:val="-3"/>
        </w:rPr>
        <w:t> </w:t>
      </w:r>
      <w:r>
        <w:rPr>
          <w:spacing w:val="-2"/>
        </w:rPr>
        <w:t>Classification</w:t>
      </w:r>
    </w:p>
    <w:p>
      <w:pPr>
        <w:pStyle w:val="BodyText"/>
        <w:spacing w:before="138"/>
        <w:ind w:left="240" w:right="212"/>
        <w:jc w:val="both"/>
      </w:pPr>
      <w:r>
        <w:rPr/>
        <w:t>Kahramanmaras city was evaluated for seismic site classification and a map was developed by Naji et al. (2020, 2021). The Kahramanmaras basin is a major geological structure developed from</w:t>
      </w:r>
      <w:r>
        <w:rPr>
          <w:spacing w:val="-13"/>
        </w:rPr>
        <w:t> </w:t>
      </w:r>
      <w:r>
        <w:rPr/>
        <w:t>the</w:t>
      </w:r>
      <w:r>
        <w:rPr>
          <w:spacing w:val="-13"/>
        </w:rPr>
        <w:t> </w:t>
      </w:r>
      <w:r>
        <w:rPr/>
        <w:t>collision</w:t>
      </w:r>
      <w:r>
        <w:rPr>
          <w:spacing w:val="-12"/>
        </w:rPr>
        <w:t> </w:t>
      </w:r>
      <w:r>
        <w:rPr/>
        <w:t>of</w:t>
      </w:r>
      <w:r>
        <w:rPr>
          <w:spacing w:val="-13"/>
        </w:rPr>
        <w:t> </w:t>
      </w:r>
      <w:r>
        <w:rPr/>
        <w:t>the</w:t>
      </w:r>
      <w:r>
        <w:rPr>
          <w:spacing w:val="-13"/>
        </w:rPr>
        <w:t> </w:t>
      </w:r>
      <w:r>
        <w:rPr/>
        <w:t>Arabian</w:t>
      </w:r>
      <w:r>
        <w:rPr>
          <w:spacing w:val="-12"/>
        </w:rPr>
        <w:t> </w:t>
      </w:r>
      <w:r>
        <w:rPr/>
        <w:t>and</w:t>
      </w:r>
      <w:r>
        <w:rPr>
          <w:spacing w:val="-13"/>
        </w:rPr>
        <w:t> </w:t>
      </w:r>
      <w:r>
        <w:rPr/>
        <w:t>Eurasian</w:t>
      </w:r>
      <w:r>
        <w:rPr>
          <w:spacing w:val="-13"/>
        </w:rPr>
        <w:t> </w:t>
      </w:r>
      <w:r>
        <w:rPr/>
        <w:t>tectonic</w:t>
      </w:r>
      <w:r>
        <w:rPr>
          <w:spacing w:val="-11"/>
        </w:rPr>
        <w:t> </w:t>
      </w:r>
      <w:r>
        <w:rPr/>
        <w:t>plates</w:t>
      </w:r>
      <w:r>
        <w:rPr>
          <w:spacing w:val="-13"/>
        </w:rPr>
        <w:t> </w:t>
      </w:r>
      <w:r>
        <w:rPr/>
        <w:t>over</w:t>
      </w:r>
      <w:r>
        <w:rPr>
          <w:spacing w:val="-14"/>
        </w:rPr>
        <w:t> </w:t>
      </w:r>
      <w:r>
        <w:rPr/>
        <w:t>the</w:t>
      </w:r>
      <w:r>
        <w:rPr>
          <w:spacing w:val="-13"/>
        </w:rPr>
        <w:t> </w:t>
      </w:r>
      <w:r>
        <w:rPr/>
        <w:t>Bitlis</w:t>
      </w:r>
      <w:r>
        <w:rPr>
          <w:spacing w:val="-13"/>
        </w:rPr>
        <w:t> </w:t>
      </w:r>
      <w:r>
        <w:rPr/>
        <w:t>Suture</w:t>
      </w:r>
      <w:r>
        <w:rPr>
          <w:spacing w:val="-13"/>
        </w:rPr>
        <w:t> </w:t>
      </w:r>
      <w:r>
        <w:rPr/>
        <w:t>Zone,</w:t>
      </w:r>
      <w:r>
        <w:rPr>
          <w:spacing w:val="-14"/>
        </w:rPr>
        <w:t> </w:t>
      </w:r>
      <w:r>
        <w:rPr/>
        <w:t>resulting in the deposition of thick alluvial sediment of undisturbed gravel, silt, and clay. According to Gül et al. (2005), limestone and claystone overlay shallow marine deposits. As shown in Figure 6.1, geological units include outcrops from Cambrian, Triassic, Jurassic, Cretaceous, Tertiary, and Quaternary periods. Prominent soil formations in Figure 6.2 include the Golbasi formation, composed of horizontally bedded river sediments of pebble, mud, and sand, the Ahirdagi formation, a durable limestone unit, and the Pinarbasi formation, a variety of poorly bedded angular pebbles of predominantly limestone. Naji et al. (2021) collected SPT-N values from 287 boreholes</w:t>
      </w:r>
      <w:r>
        <w:rPr>
          <w:spacing w:val="-2"/>
        </w:rPr>
        <w:t> </w:t>
      </w:r>
      <w:r>
        <w:rPr/>
        <w:t>from the</w:t>
      </w:r>
      <w:r>
        <w:rPr>
          <w:spacing w:val="-4"/>
        </w:rPr>
        <w:t> </w:t>
      </w:r>
      <w:r>
        <w:rPr/>
        <w:t>top 30</w:t>
      </w:r>
      <w:r>
        <w:rPr>
          <w:spacing w:val="1"/>
        </w:rPr>
        <w:t> </w:t>
      </w:r>
      <w:r>
        <w:rPr/>
        <w:t>m and</w:t>
      </w:r>
      <w:r>
        <w:rPr>
          <w:spacing w:val="-5"/>
        </w:rPr>
        <w:t> </w:t>
      </w:r>
      <w:r>
        <w:rPr/>
        <w:t>measured</w:t>
      </w:r>
      <w:r>
        <w:rPr>
          <w:spacing w:val="-4"/>
        </w:rPr>
        <w:t> </w:t>
      </w:r>
      <w:r>
        <w:rPr/>
        <w:t>the</w:t>
      </w:r>
      <w:r>
        <w:rPr>
          <w:spacing w:val="-2"/>
        </w:rPr>
        <w:t> </w:t>
      </w:r>
      <w:r>
        <w:rPr/>
        <w:t>shear-wave</w:t>
      </w:r>
      <w:r>
        <w:rPr>
          <w:spacing w:val="-2"/>
        </w:rPr>
        <w:t> </w:t>
      </w:r>
      <w:r>
        <w:rPr/>
        <w:t>velocity</w:t>
      </w:r>
      <w:r>
        <w:rPr>
          <w:spacing w:val="-2"/>
        </w:rPr>
        <w:t> </w:t>
      </w:r>
      <w:r>
        <w:rPr>
          <w:rFonts w:ascii="Cambria Math" w:hAnsi="Cambria Math" w:eastAsia="Cambria Math"/>
        </w:rPr>
        <w:t>(𝑉</w:t>
      </w:r>
      <w:r>
        <w:rPr>
          <w:rFonts w:ascii="Cambria Math" w:hAnsi="Cambria Math" w:eastAsia="Cambria Math"/>
          <w:position w:val="-4"/>
          <w:sz w:val="16"/>
        </w:rPr>
        <w:t>𝑠30</w:t>
      </w:r>
      <w:r>
        <w:rPr>
          <w:rFonts w:ascii="Cambria Math" w:hAnsi="Cambria Math" w:eastAsia="Cambria Math"/>
        </w:rPr>
        <w:t>)</w:t>
      </w:r>
      <w:r>
        <w:rPr>
          <w:rFonts w:ascii="Cambria Math" w:hAnsi="Cambria Math" w:eastAsia="Cambria Math"/>
          <w:spacing w:val="10"/>
        </w:rPr>
        <w:t> </w:t>
      </w:r>
      <w:r>
        <w:rPr/>
        <w:t>through</w:t>
      </w:r>
      <w:r>
        <w:rPr>
          <w:spacing w:val="1"/>
        </w:rPr>
        <w:t> </w:t>
      </w:r>
      <w:r>
        <w:rPr>
          <w:spacing w:val="-2"/>
        </w:rPr>
        <w:t>Multichannel</w:t>
      </w:r>
    </w:p>
    <w:p>
      <w:pPr>
        <w:pStyle w:val="BodyText"/>
        <w:spacing w:line="216" w:lineRule="exact"/>
        <w:ind w:left="240"/>
        <w:jc w:val="both"/>
      </w:pPr>
      <w:r>
        <w:rPr/>
        <w:t>Analysis</w:t>
      </w:r>
      <w:r>
        <w:rPr>
          <w:spacing w:val="4"/>
        </w:rPr>
        <w:t> </w:t>
      </w:r>
      <w:r>
        <w:rPr/>
        <w:t>of</w:t>
      </w:r>
      <w:r>
        <w:rPr>
          <w:spacing w:val="3"/>
        </w:rPr>
        <w:t> </w:t>
      </w:r>
      <w:r>
        <w:rPr/>
        <w:t>Surface Waves</w:t>
      </w:r>
      <w:r>
        <w:rPr>
          <w:spacing w:val="2"/>
        </w:rPr>
        <w:t> </w:t>
      </w:r>
      <w:r>
        <w:rPr/>
        <w:t>(MASW)</w:t>
      </w:r>
      <w:r>
        <w:rPr>
          <w:spacing w:val="4"/>
        </w:rPr>
        <w:t> </w:t>
      </w:r>
      <w:r>
        <w:rPr/>
        <w:t>and Microtremor</w:t>
      </w:r>
      <w:r>
        <w:rPr>
          <w:spacing w:val="3"/>
        </w:rPr>
        <w:t> </w:t>
      </w:r>
      <w:r>
        <w:rPr/>
        <w:t>Array Method (MAM)</w:t>
      </w:r>
      <w:r>
        <w:rPr>
          <w:spacing w:val="3"/>
        </w:rPr>
        <w:t> </w:t>
      </w:r>
      <w:r>
        <w:rPr/>
        <w:t>measurement</w:t>
      </w:r>
      <w:r>
        <w:rPr>
          <w:spacing w:val="1"/>
        </w:rPr>
        <w:t> </w:t>
      </w:r>
      <w:r>
        <w:rPr>
          <w:spacing w:val="-2"/>
        </w:rPr>
        <w:t>tests.</w:t>
      </w:r>
    </w:p>
    <w:p>
      <w:pPr>
        <w:pStyle w:val="BodyText"/>
        <w:spacing w:line="223" w:lineRule="auto" w:before="14"/>
        <w:ind w:left="240" w:right="212"/>
        <w:jc w:val="both"/>
      </w:pPr>
      <w:r>
        <w:rPr/>
        <w:t>Using 15 MASW and 10 MAM sites, the </w:t>
      </w:r>
      <w:r>
        <w:rPr>
          <w:rFonts w:ascii="Cambria Math" w:eastAsia="Cambria Math"/>
        </w:rPr>
        <w:t>𝑉</w:t>
      </w:r>
      <w:r>
        <w:rPr>
          <w:rFonts w:ascii="Cambria Math" w:eastAsia="Cambria Math"/>
          <w:position w:val="-4"/>
          <w:sz w:val="16"/>
        </w:rPr>
        <w:t>𝑠30</w:t>
      </w:r>
      <w:r>
        <w:rPr>
          <w:rFonts w:ascii="Cambria Math" w:eastAsia="Cambria Math"/>
          <w:spacing w:val="40"/>
          <w:position w:val="-4"/>
          <w:sz w:val="16"/>
        </w:rPr>
        <w:t> </w:t>
      </w:r>
      <w:r>
        <w:rPr/>
        <w:t>profile within the top 30 m (see Figure 6.3) and average values (see Figure 6.4) were attained. Using Boore et al. (2011) methodology, the </w:t>
      </w:r>
      <w:r>
        <w:rPr>
          <w:rFonts w:ascii="Cambria Math" w:eastAsia="Cambria Math"/>
        </w:rPr>
        <w:t>𝑉</w:t>
      </w:r>
      <w:r>
        <w:rPr>
          <w:rFonts w:ascii="Cambria Math" w:eastAsia="Cambria Math"/>
          <w:position w:val="-4"/>
          <w:sz w:val="16"/>
        </w:rPr>
        <w:t>𝑆30</w:t>
      </w:r>
      <w:r>
        <w:rPr>
          <w:rFonts w:ascii="Cambria Math" w:eastAsia="Cambria Math"/>
          <w:spacing w:val="40"/>
          <w:position w:val="-4"/>
          <w:sz w:val="16"/>
        </w:rPr>
        <w:t> </w:t>
      </w:r>
      <w:r>
        <w:rPr/>
        <w:t>(time-averaged</w:t>
      </w:r>
      <w:r>
        <w:rPr>
          <w:spacing w:val="-2"/>
        </w:rPr>
        <w:t> </w:t>
      </w:r>
      <w:r>
        <w:rPr/>
        <w:t>shear</w:t>
      </w:r>
      <w:r>
        <w:rPr>
          <w:spacing w:val="-1"/>
        </w:rPr>
        <w:t> </w:t>
      </w:r>
      <w:r>
        <w:rPr/>
        <w:t>wave velocity</w:t>
      </w:r>
      <w:r>
        <w:rPr>
          <w:spacing w:val="-2"/>
        </w:rPr>
        <w:t> </w:t>
      </w:r>
      <w:r>
        <w:rPr/>
        <w:t>in</w:t>
      </w:r>
      <w:r>
        <w:rPr>
          <w:spacing w:val="-2"/>
        </w:rPr>
        <w:t> </w:t>
      </w:r>
      <w:r>
        <w:rPr/>
        <w:t>the</w:t>
      </w:r>
      <w:r>
        <w:rPr>
          <w:spacing w:val="-2"/>
        </w:rPr>
        <w:t> </w:t>
      </w:r>
      <w:r>
        <w:rPr/>
        <w:t>upper</w:t>
      </w:r>
      <w:r>
        <w:rPr>
          <w:spacing w:val="-1"/>
        </w:rPr>
        <w:t> </w:t>
      </w:r>
      <w:r>
        <w:rPr/>
        <w:t>30 m</w:t>
      </w:r>
      <w:r>
        <w:rPr>
          <w:spacing w:val="-1"/>
        </w:rPr>
        <w:t> </w:t>
      </w:r>
      <w:r>
        <w:rPr/>
        <w:t>of the soil deposit) values were</w:t>
      </w:r>
      <w:r>
        <w:rPr>
          <w:spacing w:val="-1"/>
        </w:rPr>
        <w:t> </w:t>
      </w:r>
      <w:r>
        <w:rPr/>
        <w:t>estimated from shallow velocities (</w:t>
      </w:r>
      <w:r>
        <w:rPr>
          <w:rFonts w:ascii="Cambria Math" w:eastAsia="Cambria Math"/>
        </w:rPr>
        <w:t>𝑉</w:t>
      </w:r>
      <w:r>
        <w:rPr>
          <w:rFonts w:ascii="Cambria Math" w:eastAsia="Cambria Math"/>
          <w:position w:val="-4"/>
          <w:sz w:val="16"/>
        </w:rPr>
        <w:t>𝑠𝑑</w:t>
      </w:r>
      <w:r>
        <w:rPr>
          <w:rFonts w:ascii="Cambria Math" w:eastAsia="Cambria Math"/>
        </w:rPr>
        <w:t>)</w:t>
      </w:r>
      <w:r>
        <w:rPr/>
        <w:t>. The values are mapped in Figures 6.4 and 6.5, along with corresponding</w:t>
      </w:r>
      <w:r>
        <w:rPr>
          <w:spacing w:val="-7"/>
        </w:rPr>
        <w:t> </w:t>
      </w:r>
      <w:r>
        <w:rPr/>
        <w:t>NEHRP</w:t>
      </w:r>
      <w:r>
        <w:rPr>
          <w:spacing w:val="-7"/>
        </w:rPr>
        <w:t> </w:t>
      </w:r>
      <w:r>
        <w:rPr/>
        <w:t>classifications.</w:t>
      </w:r>
      <w:r>
        <w:rPr>
          <w:spacing w:val="-6"/>
        </w:rPr>
        <w:t> </w:t>
      </w:r>
      <w:r>
        <w:rPr/>
        <w:t>About</w:t>
      </w:r>
      <w:r>
        <w:rPr>
          <w:spacing w:val="-6"/>
        </w:rPr>
        <w:t> </w:t>
      </w:r>
      <w:r>
        <w:rPr/>
        <w:t>57.5%</w:t>
      </w:r>
      <w:r>
        <w:rPr>
          <w:spacing w:val="-6"/>
        </w:rPr>
        <w:t> </w:t>
      </w:r>
      <w:r>
        <w:rPr/>
        <w:t>of</w:t>
      </w:r>
      <w:r>
        <w:rPr>
          <w:spacing w:val="-8"/>
        </w:rPr>
        <w:t> </w:t>
      </w:r>
      <w:r>
        <w:rPr/>
        <w:t>the</w:t>
      </w:r>
      <w:r>
        <w:rPr>
          <w:spacing w:val="-7"/>
        </w:rPr>
        <w:t> </w:t>
      </w:r>
      <w:r>
        <w:rPr/>
        <w:t>area</w:t>
      </w:r>
      <w:r>
        <w:rPr>
          <w:spacing w:val="-7"/>
        </w:rPr>
        <w:t> </w:t>
      </w:r>
      <w:r>
        <w:rPr/>
        <w:t>is</w:t>
      </w:r>
      <w:r>
        <w:rPr>
          <w:spacing w:val="-6"/>
        </w:rPr>
        <w:t> </w:t>
      </w:r>
      <w:r>
        <w:rPr/>
        <w:t>classified</w:t>
      </w:r>
      <w:r>
        <w:rPr>
          <w:spacing w:val="-6"/>
        </w:rPr>
        <w:t> </w:t>
      </w:r>
      <w:r>
        <w:rPr/>
        <w:t>as</w:t>
      </w:r>
      <w:r>
        <w:rPr>
          <w:spacing w:val="-6"/>
        </w:rPr>
        <w:t> </w:t>
      </w:r>
      <w:r>
        <w:rPr/>
        <w:t>soil</w:t>
      </w:r>
      <w:r>
        <w:rPr>
          <w:spacing w:val="-7"/>
        </w:rPr>
        <w:t> </w:t>
      </w:r>
      <w:r>
        <w:rPr/>
        <w:t>class</w:t>
      </w:r>
      <w:r>
        <w:rPr>
          <w:spacing w:val="-6"/>
        </w:rPr>
        <w:t> </w:t>
      </w:r>
      <w:r>
        <w:rPr/>
        <w:t>D,</w:t>
      </w:r>
      <w:r>
        <w:rPr>
          <w:spacing w:val="-6"/>
        </w:rPr>
        <w:t> </w:t>
      </w:r>
      <w:r>
        <w:rPr/>
        <w:t>while the rest (42.5%) of the area is classified as soil class C based on SPT N30 measurements and NEHRP site classification (Figure 6.6).</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24"/>
        </w:rPr>
      </w:pPr>
    </w:p>
    <w:p>
      <w:pPr>
        <w:pStyle w:val="BodyText"/>
        <w:spacing w:line="276" w:lineRule="auto"/>
        <w:ind w:left="4340" w:right="180" w:hanging="4026"/>
      </w:pPr>
      <w:r>
        <w:rPr>
          <w:b/>
        </w:rPr>
        <w:t>Figure</w:t>
      </w:r>
      <w:r>
        <w:rPr>
          <w:b/>
          <w:spacing w:val="-3"/>
        </w:rPr>
        <w:t> </w:t>
      </w:r>
      <w:r>
        <w:rPr>
          <w:b/>
        </w:rPr>
        <w:t>6.1.</w:t>
      </w:r>
      <w:r>
        <w:rPr>
          <w:b/>
          <w:spacing w:val="-6"/>
        </w:rPr>
        <w:t> </w:t>
      </w:r>
      <w:hyperlink r:id="rId129">
        <w:r>
          <w:rPr/>
          <w:t>Geological</w:t>
        </w:r>
        <w:r>
          <w:rPr>
            <w:spacing w:val="-4"/>
          </w:rPr>
          <w:t> </w:t>
        </w:r>
        <w:r>
          <w:rPr/>
          <w:t>map</w:t>
        </w:r>
      </w:hyperlink>
      <w:r>
        <w:rPr>
          <w:spacing w:val="-2"/>
        </w:rPr>
        <w:t> </w:t>
      </w:r>
      <w:r>
        <w:rPr/>
        <w:t>of</w:t>
      </w:r>
      <w:r>
        <w:rPr>
          <w:spacing w:val="-4"/>
        </w:rPr>
        <w:t> </w:t>
      </w:r>
      <w:r>
        <w:rPr/>
        <w:t>Kahramanmaras</w:t>
      </w:r>
      <w:r>
        <w:rPr>
          <w:spacing w:val="-5"/>
        </w:rPr>
        <w:t> </w:t>
      </w:r>
      <w:r>
        <w:rPr/>
        <w:t>area</w:t>
      </w:r>
      <w:r>
        <w:rPr>
          <w:spacing w:val="-3"/>
        </w:rPr>
        <w:t> </w:t>
      </w:r>
      <w:r>
        <w:rPr/>
        <w:t>(modified</w:t>
      </w:r>
      <w:r>
        <w:rPr>
          <w:spacing w:val="-5"/>
        </w:rPr>
        <w:t> </w:t>
      </w:r>
      <w:r>
        <w:rPr/>
        <w:t>from</w:t>
      </w:r>
      <w:r>
        <w:rPr>
          <w:spacing w:val="-2"/>
        </w:rPr>
        <w:t> </w:t>
      </w:r>
      <w:r>
        <w:rPr/>
        <w:t>Yilmaz</w:t>
      </w:r>
      <w:r>
        <w:rPr>
          <w:spacing w:val="-5"/>
        </w:rPr>
        <w:t> </w:t>
      </w:r>
      <w:r>
        <w:rPr/>
        <w:t>et</w:t>
      </w:r>
      <w:r>
        <w:rPr>
          <w:spacing w:val="-4"/>
        </w:rPr>
        <w:t> </w:t>
      </w:r>
      <w:r>
        <w:rPr/>
        <w:t>al.</w:t>
      </w:r>
      <w:r>
        <w:rPr>
          <w:spacing w:val="-1"/>
        </w:rPr>
        <w:t> </w:t>
      </w:r>
      <w:r>
        <w:rPr/>
        <w:t>2006;</w:t>
      </w:r>
      <w:r>
        <w:rPr>
          <w:spacing w:val="-1"/>
        </w:rPr>
        <w:t> </w:t>
      </w:r>
      <w:r>
        <w:rPr/>
        <w:t>Hüsing et al. 2009).</w:t>
      </w:r>
    </w:p>
    <w:p>
      <w:pPr>
        <w:spacing w:after="0" w:line="276" w:lineRule="auto"/>
        <w:sectPr>
          <w:pgSz w:w="12240" w:h="15840"/>
          <w:pgMar w:header="0" w:footer="1712" w:top="14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p>
    <w:p>
      <w:pPr>
        <w:pStyle w:val="BodyText"/>
        <w:spacing w:before="94"/>
        <w:ind w:left="245" w:right="226"/>
        <w:jc w:val="center"/>
      </w:pPr>
      <w:r>
        <w:rPr>
          <w:b/>
        </w:rPr>
        <w:t>Figure</w:t>
      </w:r>
      <w:r>
        <w:rPr>
          <w:b/>
          <w:spacing w:val="-7"/>
        </w:rPr>
        <w:t> </w:t>
      </w:r>
      <w:r>
        <w:rPr>
          <w:b/>
        </w:rPr>
        <w:t>6.2.</w:t>
      </w:r>
      <w:r>
        <w:rPr>
          <w:b/>
          <w:spacing w:val="-5"/>
        </w:rPr>
        <w:t> </w:t>
      </w:r>
      <w:r>
        <w:rPr/>
        <w:t>Soil</w:t>
      </w:r>
      <w:r>
        <w:rPr>
          <w:spacing w:val="-4"/>
        </w:rPr>
        <w:t> </w:t>
      </w:r>
      <w:r>
        <w:rPr/>
        <w:t>formations</w:t>
      </w:r>
      <w:r>
        <w:rPr>
          <w:spacing w:val="-5"/>
        </w:rPr>
        <w:t> </w:t>
      </w:r>
      <w:r>
        <w:rPr/>
        <w:t>of</w:t>
      </w:r>
      <w:r>
        <w:rPr>
          <w:spacing w:val="-4"/>
        </w:rPr>
        <w:t> </w:t>
      </w:r>
      <w:r>
        <w:rPr/>
        <w:t>the</w:t>
      </w:r>
      <w:r>
        <w:rPr>
          <w:spacing w:val="-7"/>
        </w:rPr>
        <w:t> </w:t>
      </w:r>
      <w:r>
        <w:rPr/>
        <w:t>Kahramanmaras</w:t>
      </w:r>
      <w:r>
        <w:rPr>
          <w:spacing w:val="-3"/>
        </w:rPr>
        <w:t> </w:t>
      </w:r>
      <w:r>
        <w:rPr/>
        <w:t>area</w:t>
      </w:r>
      <w:r>
        <w:rPr>
          <w:spacing w:val="-7"/>
        </w:rPr>
        <w:t> </w:t>
      </w:r>
      <w:r>
        <w:rPr/>
        <w:t>(Naji</w:t>
      </w:r>
      <w:r>
        <w:rPr>
          <w:spacing w:val="-4"/>
        </w:rPr>
        <w:t> </w:t>
      </w:r>
      <w:r>
        <w:rPr/>
        <w:t>et</w:t>
      </w:r>
      <w:r>
        <w:rPr>
          <w:spacing w:val="-6"/>
        </w:rPr>
        <w:t> </w:t>
      </w:r>
      <w:r>
        <w:rPr/>
        <w:t>al.</w:t>
      </w:r>
      <w:r>
        <w:rPr>
          <w:spacing w:val="-5"/>
        </w:rPr>
        <w:t> </w:t>
      </w:r>
      <w:r>
        <w:rPr>
          <w:spacing w:val="-2"/>
        </w:rPr>
        <w:t>2021).</w:t>
      </w:r>
    </w:p>
    <w:p>
      <w:pPr>
        <w:spacing w:after="0"/>
        <w:jc w:val="center"/>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24"/>
        <w:ind w:left="981" w:right="0" w:firstLine="0"/>
        <w:jc w:val="left"/>
        <w:rPr>
          <w:sz w:val="22"/>
        </w:rPr>
      </w:pPr>
      <w:r>
        <w:rPr>
          <w:b/>
          <w:sz w:val="22"/>
        </w:rPr>
        <w:t>Figure</w:t>
      </w:r>
      <w:r>
        <w:rPr>
          <w:b/>
          <w:spacing w:val="-4"/>
          <w:sz w:val="22"/>
        </w:rPr>
        <w:t> </w:t>
      </w:r>
      <w:r>
        <w:rPr>
          <w:b/>
          <w:sz w:val="22"/>
        </w:rPr>
        <w:t>6.3.</w:t>
      </w:r>
      <w:r>
        <w:rPr>
          <w:b/>
          <w:spacing w:val="-7"/>
          <w:sz w:val="22"/>
        </w:rPr>
        <w:t> </w:t>
      </w:r>
      <w:r>
        <w:rPr>
          <w:rFonts w:ascii="Cambria Math" w:eastAsia="Cambria Math"/>
          <w:sz w:val="22"/>
        </w:rPr>
        <w:t>𝑉</w:t>
      </w:r>
      <w:r>
        <w:rPr>
          <w:rFonts w:ascii="Cambria Math" w:eastAsia="Cambria Math"/>
          <w:position w:val="-4"/>
          <w:sz w:val="16"/>
        </w:rPr>
        <w:t>𝑠30</w:t>
      </w:r>
      <w:r>
        <w:rPr>
          <w:rFonts w:ascii="Cambria Math" w:eastAsia="Cambria Math"/>
          <w:spacing w:val="28"/>
          <w:position w:val="-4"/>
          <w:sz w:val="16"/>
        </w:rPr>
        <w:t> </w:t>
      </w:r>
      <w:r>
        <w:rPr>
          <w:sz w:val="22"/>
        </w:rPr>
        <w:t>profiles</w:t>
      </w:r>
      <w:r>
        <w:rPr>
          <w:spacing w:val="-4"/>
          <w:sz w:val="22"/>
        </w:rPr>
        <w:t> </w:t>
      </w:r>
      <w:r>
        <w:rPr>
          <w:sz w:val="22"/>
        </w:rPr>
        <w:t>from</w:t>
      </w:r>
      <w:r>
        <w:rPr>
          <w:spacing w:val="-4"/>
          <w:sz w:val="22"/>
        </w:rPr>
        <w:t> </w:t>
      </w:r>
      <w:r>
        <w:rPr>
          <w:sz w:val="22"/>
        </w:rPr>
        <w:t>25</w:t>
      </w:r>
      <w:r>
        <w:rPr>
          <w:spacing w:val="-4"/>
          <w:sz w:val="22"/>
        </w:rPr>
        <w:t> </w:t>
      </w:r>
      <w:r>
        <w:rPr>
          <w:sz w:val="22"/>
        </w:rPr>
        <w:t>sites</w:t>
      </w:r>
      <w:r>
        <w:rPr>
          <w:spacing w:val="-6"/>
          <w:sz w:val="22"/>
        </w:rPr>
        <w:t> </w:t>
      </w:r>
      <w:r>
        <w:rPr>
          <w:sz w:val="22"/>
        </w:rPr>
        <w:t>(15</w:t>
      </w:r>
      <w:r>
        <w:rPr>
          <w:spacing w:val="-5"/>
          <w:sz w:val="22"/>
        </w:rPr>
        <w:t> </w:t>
      </w:r>
      <w:r>
        <w:rPr>
          <w:sz w:val="22"/>
        </w:rPr>
        <w:t>MASW</w:t>
      </w:r>
      <w:r>
        <w:rPr>
          <w:spacing w:val="-5"/>
          <w:sz w:val="22"/>
        </w:rPr>
        <w:t> </w:t>
      </w:r>
      <w:r>
        <w:rPr>
          <w:sz w:val="22"/>
        </w:rPr>
        <w:t>and</w:t>
      </w:r>
      <w:r>
        <w:rPr>
          <w:spacing w:val="-5"/>
          <w:sz w:val="22"/>
        </w:rPr>
        <w:t> </w:t>
      </w:r>
      <w:r>
        <w:rPr>
          <w:sz w:val="22"/>
        </w:rPr>
        <w:t>10</w:t>
      </w:r>
      <w:r>
        <w:rPr>
          <w:spacing w:val="-4"/>
          <w:sz w:val="22"/>
        </w:rPr>
        <w:t> </w:t>
      </w:r>
      <w:r>
        <w:rPr>
          <w:sz w:val="22"/>
        </w:rPr>
        <w:t>MAM)</w:t>
      </w:r>
      <w:r>
        <w:rPr>
          <w:spacing w:val="-5"/>
          <w:sz w:val="22"/>
        </w:rPr>
        <w:t> </w:t>
      </w:r>
      <w:r>
        <w:rPr>
          <w:sz w:val="22"/>
        </w:rPr>
        <w:t>(Naji</w:t>
      </w:r>
      <w:r>
        <w:rPr>
          <w:spacing w:val="-4"/>
          <w:sz w:val="22"/>
        </w:rPr>
        <w:t> </w:t>
      </w:r>
      <w:r>
        <w:rPr>
          <w:sz w:val="22"/>
        </w:rPr>
        <w:t>et</w:t>
      </w:r>
      <w:r>
        <w:rPr>
          <w:spacing w:val="-4"/>
          <w:sz w:val="22"/>
        </w:rPr>
        <w:t> </w:t>
      </w:r>
      <w:r>
        <w:rPr>
          <w:sz w:val="22"/>
        </w:rPr>
        <w:t>al.</w:t>
      </w:r>
      <w:r>
        <w:rPr>
          <w:spacing w:val="-5"/>
          <w:sz w:val="22"/>
        </w:rPr>
        <w:t> </w:t>
      </w:r>
      <w:r>
        <w:rPr>
          <w:spacing w:val="-2"/>
          <w:sz w:val="22"/>
        </w:rPr>
        <w:t>2021).</w:t>
      </w:r>
    </w:p>
    <w:p>
      <w:pPr>
        <w:spacing w:after="0"/>
        <w:jc w:val="left"/>
        <w:rPr>
          <w:sz w:val="22"/>
        </w:rPr>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4"/>
        </w:rPr>
      </w:pPr>
    </w:p>
    <w:p>
      <w:pPr>
        <w:pStyle w:val="BodyText"/>
        <w:spacing w:line="273" w:lineRule="auto" w:before="92"/>
        <w:ind w:left="2597" w:right="225" w:hanging="2209"/>
      </w:pPr>
      <w:r>
        <w:rPr>
          <w:b/>
          <w:position w:val="2"/>
        </w:rPr>
        <w:t>Figure</w:t>
      </w:r>
      <w:r>
        <w:rPr>
          <w:b/>
          <w:spacing w:val="-1"/>
          <w:position w:val="2"/>
        </w:rPr>
        <w:t> </w:t>
      </w:r>
      <w:r>
        <w:rPr>
          <w:b/>
          <w:position w:val="2"/>
        </w:rPr>
        <w:t>6.4.</w:t>
      </w:r>
      <w:r>
        <w:rPr>
          <w:b/>
          <w:spacing w:val="-2"/>
          <w:position w:val="2"/>
        </w:rPr>
        <w:t> </w:t>
      </w:r>
      <w:hyperlink r:id="rId130">
        <w:r>
          <w:rPr>
            <w:position w:val="2"/>
          </w:rPr>
          <w:t>Average</w:t>
        </w:r>
      </w:hyperlink>
      <w:r>
        <w:rPr>
          <w:position w:val="2"/>
        </w:rPr>
        <w:t> </w:t>
      </w:r>
      <w:hyperlink r:id="rId130">
        <w:r>
          <w:rPr>
            <w:i/>
            <w:position w:val="2"/>
          </w:rPr>
          <w:t>V</w:t>
        </w:r>
      </w:hyperlink>
      <w:hyperlink r:id="rId130">
        <w:r>
          <w:rPr>
            <w:i/>
            <w:sz w:val="14"/>
          </w:rPr>
          <w:t>s</w:t>
        </w:r>
      </w:hyperlink>
      <w:r>
        <w:rPr>
          <w:i/>
          <w:spacing w:val="21"/>
          <w:sz w:val="14"/>
        </w:rPr>
        <w:t> </w:t>
      </w:r>
      <w:hyperlink r:id="rId130">
        <w:r>
          <w:rPr>
            <w:position w:val="2"/>
          </w:rPr>
          <w:t>values</w:t>
        </w:r>
      </w:hyperlink>
      <w:r>
        <w:rPr>
          <w:position w:val="2"/>
        </w:rPr>
        <w:t> for</w:t>
      </w:r>
      <w:r>
        <w:rPr>
          <w:spacing w:val="-2"/>
          <w:position w:val="2"/>
        </w:rPr>
        <w:t> </w:t>
      </w:r>
      <w:r>
        <w:rPr>
          <w:position w:val="2"/>
        </w:rPr>
        <w:t>the</w:t>
      </w:r>
      <w:r>
        <w:rPr>
          <w:spacing w:val="-3"/>
          <w:position w:val="2"/>
        </w:rPr>
        <w:t> </w:t>
      </w:r>
      <w:r>
        <w:rPr>
          <w:position w:val="2"/>
        </w:rPr>
        <w:t>depths</w:t>
      </w:r>
      <w:r>
        <w:rPr>
          <w:spacing w:val="-1"/>
          <w:position w:val="2"/>
        </w:rPr>
        <w:t> </w:t>
      </w:r>
      <w:r>
        <w:rPr>
          <w:position w:val="2"/>
        </w:rPr>
        <w:t>of:</w:t>
      </w:r>
      <w:r>
        <w:rPr>
          <w:spacing w:val="-2"/>
          <w:position w:val="2"/>
        </w:rPr>
        <w:t> </w:t>
      </w:r>
      <w:r>
        <w:rPr>
          <w:position w:val="2"/>
        </w:rPr>
        <w:t>(a) 5</w:t>
      </w:r>
      <w:r>
        <w:rPr>
          <w:spacing w:val="-3"/>
          <w:position w:val="2"/>
        </w:rPr>
        <w:t> </w:t>
      </w:r>
      <w:r>
        <w:rPr>
          <w:position w:val="2"/>
        </w:rPr>
        <w:t>m,</w:t>
      </w:r>
      <w:r>
        <w:rPr>
          <w:spacing w:val="-2"/>
          <w:position w:val="2"/>
        </w:rPr>
        <w:t> </w:t>
      </w:r>
      <w:r>
        <w:rPr>
          <w:position w:val="2"/>
        </w:rPr>
        <w:t>(b)</w:t>
      </w:r>
      <w:r>
        <w:rPr>
          <w:spacing w:val="-2"/>
          <w:position w:val="2"/>
        </w:rPr>
        <w:t> </w:t>
      </w:r>
      <w:r>
        <w:rPr>
          <w:position w:val="2"/>
        </w:rPr>
        <w:t>10</w:t>
      </w:r>
      <w:r>
        <w:rPr>
          <w:spacing w:val="-3"/>
          <w:position w:val="2"/>
        </w:rPr>
        <w:t> </w:t>
      </w:r>
      <w:r>
        <w:rPr>
          <w:position w:val="2"/>
        </w:rPr>
        <w:t>m,</w:t>
      </w:r>
      <w:r>
        <w:rPr>
          <w:spacing w:val="-2"/>
          <w:position w:val="2"/>
        </w:rPr>
        <w:t> </w:t>
      </w:r>
      <w:r>
        <w:rPr>
          <w:position w:val="2"/>
        </w:rPr>
        <w:t>(c)</w:t>
      </w:r>
      <w:r>
        <w:rPr>
          <w:spacing w:val="-2"/>
          <w:position w:val="2"/>
        </w:rPr>
        <w:t> </w:t>
      </w:r>
      <w:r>
        <w:rPr>
          <w:position w:val="2"/>
        </w:rPr>
        <w:t>15</w:t>
      </w:r>
      <w:r>
        <w:rPr>
          <w:spacing w:val="-3"/>
          <w:position w:val="2"/>
        </w:rPr>
        <w:t> </w:t>
      </w:r>
      <w:r>
        <w:rPr>
          <w:position w:val="2"/>
        </w:rPr>
        <w:t>m,</w:t>
      </w:r>
      <w:r>
        <w:rPr>
          <w:spacing w:val="-2"/>
          <w:position w:val="2"/>
        </w:rPr>
        <w:t> </w:t>
      </w:r>
      <w:r>
        <w:rPr>
          <w:position w:val="2"/>
        </w:rPr>
        <w:t>(d) 20</w:t>
      </w:r>
      <w:r>
        <w:rPr>
          <w:spacing w:val="-3"/>
          <w:position w:val="2"/>
        </w:rPr>
        <w:t> </w:t>
      </w:r>
      <w:r>
        <w:rPr>
          <w:position w:val="2"/>
        </w:rPr>
        <w:t>m, and</w:t>
      </w:r>
      <w:r>
        <w:rPr>
          <w:spacing w:val="-3"/>
          <w:position w:val="2"/>
        </w:rPr>
        <w:t> </w:t>
      </w:r>
      <w:r>
        <w:rPr>
          <w:position w:val="2"/>
        </w:rPr>
        <w:t>(e) </w:t>
      </w:r>
      <w:r>
        <w:rPr/>
        <w:t>25 m in Kahramanmaras area (Naji et al. 2020).</w:t>
      </w:r>
    </w:p>
    <w:p>
      <w:pPr>
        <w:spacing w:after="0" w:line="273" w:lineRule="auto"/>
        <w:sectPr>
          <w:pgSz w:w="12240" w:h="15840"/>
          <w:pgMar w:header="0" w:footer="1712" w:top="148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pStyle w:val="BodyText"/>
        <w:ind w:left="248" w:right="226"/>
        <w:jc w:val="center"/>
      </w:pPr>
      <w:r>
        <w:rPr>
          <w:b/>
        </w:rPr>
        <w:t>Figure</w:t>
      </w:r>
      <w:r>
        <w:rPr>
          <w:b/>
          <w:spacing w:val="-6"/>
        </w:rPr>
        <w:t> </w:t>
      </w:r>
      <w:r>
        <w:rPr>
          <w:b/>
        </w:rPr>
        <w:t>6.5.</w:t>
      </w:r>
      <w:r>
        <w:rPr>
          <w:b/>
          <w:spacing w:val="-5"/>
        </w:rPr>
        <w:t> </w:t>
      </w:r>
      <w:r>
        <w:rPr/>
        <w:t>N30</w:t>
      </w:r>
      <w:r>
        <w:rPr>
          <w:spacing w:val="-6"/>
        </w:rPr>
        <w:t> </w:t>
      </w:r>
      <w:r>
        <w:rPr/>
        <w:t>based</w:t>
      </w:r>
      <w:r>
        <w:rPr>
          <w:spacing w:val="-5"/>
        </w:rPr>
        <w:t> </w:t>
      </w:r>
      <w:r>
        <w:rPr/>
        <w:t>seismic</w:t>
      </w:r>
      <w:r>
        <w:rPr>
          <w:spacing w:val="-4"/>
        </w:rPr>
        <w:t> </w:t>
      </w:r>
      <w:r>
        <w:rPr/>
        <w:t>site</w:t>
      </w:r>
      <w:r>
        <w:rPr>
          <w:spacing w:val="-7"/>
        </w:rPr>
        <w:t> </w:t>
      </w:r>
      <w:r>
        <w:rPr/>
        <w:t>classification</w:t>
      </w:r>
      <w:r>
        <w:rPr>
          <w:spacing w:val="-6"/>
        </w:rPr>
        <w:t> </w:t>
      </w:r>
      <w:r>
        <w:rPr/>
        <w:t>map</w:t>
      </w:r>
      <w:r>
        <w:rPr>
          <w:spacing w:val="-5"/>
        </w:rPr>
        <w:t> </w:t>
      </w:r>
      <w:r>
        <w:rPr/>
        <w:t>in</w:t>
      </w:r>
      <w:r>
        <w:rPr>
          <w:spacing w:val="-5"/>
        </w:rPr>
        <w:t> </w:t>
      </w:r>
      <w:r>
        <w:rPr/>
        <w:t>Kahramanmaras</w:t>
      </w:r>
      <w:r>
        <w:rPr>
          <w:spacing w:val="-7"/>
        </w:rPr>
        <w:t> </w:t>
      </w:r>
      <w:r>
        <w:rPr/>
        <w:t>(</w:t>
      </w:r>
      <w:hyperlink r:id="rId131">
        <w:r>
          <w:rPr/>
          <w:t>Naji</w:t>
        </w:r>
        <w:r>
          <w:rPr>
            <w:spacing w:val="-5"/>
          </w:rPr>
          <w:t> </w:t>
        </w:r>
        <w:r>
          <w:rPr/>
          <w:t>et</w:t>
        </w:r>
        <w:r>
          <w:rPr>
            <w:spacing w:val="-4"/>
          </w:rPr>
          <w:t> </w:t>
        </w:r>
        <w:r>
          <w:rPr/>
          <w:t>al.</w:t>
        </w:r>
        <w:r>
          <w:rPr>
            <w:spacing w:val="-5"/>
          </w:rPr>
          <w:t> </w:t>
        </w:r>
        <w:r>
          <w:rPr>
            <w:spacing w:val="-2"/>
          </w:rPr>
          <w:t>2020</w:t>
        </w:r>
      </w:hyperlink>
      <w:r>
        <w:rPr>
          <w:spacing w:val="-2"/>
        </w:rPr>
        <w: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5"/>
        <w:rPr>
          <w:sz w:val="25"/>
        </w:rPr>
      </w:pPr>
    </w:p>
    <w:p>
      <w:pPr>
        <w:pStyle w:val="BodyText"/>
        <w:ind w:left="246" w:right="226"/>
        <w:jc w:val="center"/>
      </w:pPr>
      <w:r>
        <w:rPr>
          <w:b/>
        </w:rPr>
        <w:t>Figure</w:t>
      </w:r>
      <w:r>
        <w:rPr>
          <w:b/>
          <w:spacing w:val="-8"/>
        </w:rPr>
        <w:t> </w:t>
      </w:r>
      <w:r>
        <w:rPr>
          <w:b/>
        </w:rPr>
        <w:t>6.6.</w:t>
      </w:r>
      <w:r>
        <w:rPr>
          <w:b/>
          <w:spacing w:val="-9"/>
        </w:rPr>
        <w:t> </w:t>
      </w:r>
      <w:r>
        <w:rPr>
          <w:rFonts w:ascii="Cambria Math" w:eastAsia="Cambria Math"/>
        </w:rPr>
        <w:t>𝑉</w:t>
      </w:r>
      <w:r>
        <w:rPr>
          <w:rFonts w:ascii="Cambria Math" w:eastAsia="Cambria Math"/>
          <w:position w:val="-4"/>
          <w:sz w:val="16"/>
        </w:rPr>
        <w:t>𝑆30</w:t>
      </w:r>
      <w:r>
        <w:rPr>
          <w:rFonts w:ascii="Cambria Math" w:eastAsia="Cambria Math"/>
          <w:spacing w:val="24"/>
          <w:position w:val="-4"/>
          <w:sz w:val="16"/>
        </w:rPr>
        <w:t> </w:t>
      </w:r>
      <w:r>
        <w:rPr/>
        <w:t>ranges</w:t>
      </w:r>
      <w:r>
        <w:rPr>
          <w:spacing w:val="-9"/>
        </w:rPr>
        <w:t> </w:t>
      </w:r>
      <w:r>
        <w:rPr/>
        <w:t>and</w:t>
      </w:r>
      <w:r>
        <w:rPr>
          <w:spacing w:val="-9"/>
        </w:rPr>
        <w:t> </w:t>
      </w:r>
      <w:r>
        <w:rPr/>
        <w:t>corresponding</w:t>
      </w:r>
      <w:r>
        <w:rPr>
          <w:spacing w:val="-9"/>
        </w:rPr>
        <w:t> </w:t>
      </w:r>
      <w:r>
        <w:rPr/>
        <w:t>NEHRP</w:t>
      </w:r>
      <w:r>
        <w:rPr>
          <w:spacing w:val="-7"/>
        </w:rPr>
        <w:t> </w:t>
      </w:r>
      <w:r>
        <w:rPr/>
        <w:t>classifications</w:t>
      </w:r>
      <w:r>
        <w:rPr>
          <w:spacing w:val="-9"/>
        </w:rPr>
        <w:t> </w:t>
      </w:r>
      <w:r>
        <w:rPr/>
        <w:t>(Naji</w:t>
      </w:r>
      <w:r>
        <w:rPr>
          <w:spacing w:val="-7"/>
        </w:rPr>
        <w:t> </w:t>
      </w:r>
      <w:r>
        <w:rPr/>
        <w:t>et</w:t>
      </w:r>
      <w:r>
        <w:rPr>
          <w:spacing w:val="-5"/>
        </w:rPr>
        <w:t> </w:t>
      </w:r>
      <w:r>
        <w:rPr/>
        <w:t>al.</w:t>
      </w:r>
      <w:r>
        <w:rPr>
          <w:spacing w:val="-5"/>
        </w:rPr>
        <w:t> </w:t>
      </w:r>
      <w:r>
        <w:rPr>
          <w:spacing w:val="-2"/>
        </w:rPr>
        <w:t>2021).</w:t>
      </w:r>
    </w:p>
    <w:p>
      <w:pPr>
        <w:spacing w:after="0"/>
        <w:jc w:val="center"/>
        <w:sectPr>
          <w:pgSz w:w="12240" w:h="15840"/>
          <w:pgMar w:header="0" w:footer="1712" w:top="1480" w:bottom="1980" w:left="1200" w:right="1220"/>
        </w:sectPr>
      </w:pPr>
    </w:p>
    <w:p>
      <w:pPr>
        <w:pStyle w:val="Heading3"/>
        <w:numPr>
          <w:ilvl w:val="1"/>
          <w:numId w:val="4"/>
        </w:numPr>
        <w:tabs>
          <w:tab w:pos="960" w:val="left" w:leader="none"/>
        </w:tabs>
        <w:spacing w:line="240" w:lineRule="auto" w:before="69" w:after="0"/>
        <w:ind w:left="960" w:right="0" w:hanging="720"/>
        <w:jc w:val="left"/>
      </w:pPr>
      <w:bookmarkStart w:name="_bookmark65" w:id="66"/>
      <w:bookmarkEnd w:id="66"/>
      <w:r>
        <w:rPr>
          <w:b w:val="0"/>
        </w:rPr>
      </w:r>
      <w:r>
        <w:rPr/>
        <w:t>Liquefaction</w:t>
      </w:r>
      <w:r>
        <w:rPr>
          <w:spacing w:val="-6"/>
        </w:rPr>
        <w:t> </w:t>
      </w:r>
      <w:r>
        <w:rPr>
          <w:spacing w:val="-2"/>
        </w:rPr>
        <w:t>Potential</w:t>
      </w:r>
    </w:p>
    <w:p>
      <w:pPr>
        <w:pStyle w:val="BodyText"/>
        <w:spacing w:before="141"/>
        <w:ind w:left="240" w:right="214"/>
        <w:jc w:val="both"/>
      </w:pPr>
      <w:r>
        <w:rPr/>
        <w:t>Cabalar et al. (2019) assessed the liquefaction potential of Kahramanmaras, Türkiye, based on the</w:t>
      </w:r>
      <w:r>
        <w:rPr>
          <w:spacing w:val="-7"/>
        </w:rPr>
        <w:t> </w:t>
      </w:r>
      <w:r>
        <w:rPr/>
        <w:t>in</w:t>
      </w:r>
      <w:r>
        <w:rPr>
          <w:spacing w:val="-6"/>
        </w:rPr>
        <w:t> </w:t>
      </w:r>
      <w:r>
        <w:rPr/>
        <w:t>situ</w:t>
      </w:r>
      <w:r>
        <w:rPr>
          <w:spacing w:val="-6"/>
        </w:rPr>
        <w:t> </w:t>
      </w:r>
      <w:r>
        <w:rPr/>
        <w:t>SPT-based</w:t>
      </w:r>
      <w:r>
        <w:rPr>
          <w:spacing w:val="-7"/>
        </w:rPr>
        <w:t> </w:t>
      </w:r>
      <w:r>
        <w:rPr/>
        <w:t>approach</w:t>
      </w:r>
      <w:r>
        <w:rPr>
          <w:spacing w:val="-7"/>
        </w:rPr>
        <w:t> </w:t>
      </w:r>
      <w:r>
        <w:rPr/>
        <w:t>presented</w:t>
      </w:r>
      <w:r>
        <w:rPr>
          <w:spacing w:val="-7"/>
        </w:rPr>
        <w:t> </w:t>
      </w:r>
      <w:r>
        <w:rPr/>
        <w:t>by</w:t>
      </w:r>
      <w:r>
        <w:rPr>
          <w:spacing w:val="-6"/>
        </w:rPr>
        <w:t> </w:t>
      </w:r>
      <w:r>
        <w:rPr/>
        <w:t>Youd</w:t>
      </w:r>
      <w:r>
        <w:rPr>
          <w:spacing w:val="-6"/>
        </w:rPr>
        <w:t> </w:t>
      </w:r>
      <w:r>
        <w:rPr/>
        <w:t>and</w:t>
      </w:r>
      <w:r>
        <w:rPr>
          <w:spacing w:val="-6"/>
        </w:rPr>
        <w:t> </w:t>
      </w:r>
      <w:r>
        <w:rPr/>
        <w:t>Idriss</w:t>
      </w:r>
      <w:r>
        <w:rPr>
          <w:spacing w:val="-9"/>
        </w:rPr>
        <w:t> </w:t>
      </w:r>
      <w:r>
        <w:rPr/>
        <w:t>(2001).</w:t>
      </w:r>
      <w:r>
        <w:rPr>
          <w:spacing w:val="-5"/>
        </w:rPr>
        <w:t> </w:t>
      </w:r>
      <w:r>
        <w:rPr/>
        <w:t>The</w:t>
      </w:r>
      <w:r>
        <w:rPr>
          <w:spacing w:val="-9"/>
        </w:rPr>
        <w:t> </w:t>
      </w:r>
      <w:r>
        <w:rPr/>
        <w:t>SPT</w:t>
      </w:r>
      <w:r>
        <w:rPr>
          <w:spacing w:val="-6"/>
        </w:rPr>
        <w:t> </w:t>
      </w:r>
      <w:r>
        <w:rPr/>
        <w:t>blow</w:t>
      </w:r>
      <w:r>
        <w:rPr>
          <w:spacing w:val="-7"/>
        </w:rPr>
        <w:t> </w:t>
      </w:r>
      <w:r>
        <w:rPr/>
        <w:t>counts</w:t>
      </w:r>
      <w:r>
        <w:rPr>
          <w:spacing w:val="-5"/>
        </w:rPr>
        <w:t> </w:t>
      </w:r>
      <w:r>
        <w:rPr/>
        <w:t>from the field testing revealed that the southern part of the Kahramanmaras city has the highest liquefaction risk. The liquefaction potential of the</w:t>
      </w:r>
      <w:r>
        <w:rPr>
          <w:spacing w:val="-1"/>
        </w:rPr>
        <w:t> </w:t>
      </w:r>
      <w:r>
        <w:rPr/>
        <w:t>studied area was presented using site maps at different depths below the ground surface. Their findings are presented in Figure 6.7 and are summarized as follows:</w:t>
      </w:r>
    </w:p>
    <w:p>
      <w:pPr>
        <w:pStyle w:val="ListParagraph"/>
        <w:numPr>
          <w:ilvl w:val="0"/>
          <w:numId w:val="18"/>
        </w:numPr>
        <w:tabs>
          <w:tab w:pos="690" w:val="left" w:leader="none"/>
        </w:tabs>
        <w:spacing w:line="252" w:lineRule="exact" w:before="0" w:after="0"/>
        <w:ind w:left="690" w:right="0" w:hanging="270"/>
        <w:jc w:val="both"/>
        <w:rPr>
          <w:sz w:val="22"/>
        </w:rPr>
      </w:pPr>
      <w:r>
        <w:rPr>
          <w:sz w:val="22"/>
        </w:rPr>
        <w:t>Liquefaction</w:t>
      </w:r>
      <w:r>
        <w:rPr>
          <w:spacing w:val="-7"/>
          <w:sz w:val="22"/>
        </w:rPr>
        <w:t> </w:t>
      </w:r>
      <w:r>
        <w:rPr>
          <w:sz w:val="22"/>
        </w:rPr>
        <w:t>potential</w:t>
      </w:r>
      <w:r>
        <w:rPr>
          <w:spacing w:val="-5"/>
          <w:sz w:val="22"/>
        </w:rPr>
        <w:t> </w:t>
      </w:r>
      <w:r>
        <w:rPr>
          <w:sz w:val="22"/>
        </w:rPr>
        <w:t>is</w:t>
      </w:r>
      <w:r>
        <w:rPr>
          <w:spacing w:val="-6"/>
          <w:sz w:val="22"/>
        </w:rPr>
        <w:t> </w:t>
      </w:r>
      <w:r>
        <w:rPr>
          <w:sz w:val="22"/>
        </w:rPr>
        <w:t>not</w:t>
      </w:r>
      <w:r>
        <w:rPr>
          <w:spacing w:val="-3"/>
          <w:sz w:val="22"/>
        </w:rPr>
        <w:t> </w:t>
      </w:r>
      <w:r>
        <w:rPr>
          <w:sz w:val="22"/>
        </w:rPr>
        <w:t>significant</w:t>
      </w:r>
      <w:r>
        <w:rPr>
          <w:spacing w:val="-5"/>
          <w:sz w:val="22"/>
        </w:rPr>
        <w:t> </w:t>
      </w:r>
      <w:r>
        <w:rPr>
          <w:sz w:val="22"/>
        </w:rPr>
        <w:t>for</w:t>
      </w:r>
      <w:r>
        <w:rPr>
          <w:spacing w:val="-5"/>
          <w:sz w:val="22"/>
        </w:rPr>
        <w:t> </w:t>
      </w:r>
      <w:r>
        <w:rPr>
          <w:sz w:val="22"/>
        </w:rPr>
        <w:t>shallow</w:t>
      </w:r>
      <w:r>
        <w:rPr>
          <w:spacing w:val="-6"/>
          <w:sz w:val="22"/>
        </w:rPr>
        <w:t> </w:t>
      </w:r>
      <w:r>
        <w:rPr>
          <w:sz w:val="22"/>
        </w:rPr>
        <w:t>depths</w:t>
      </w:r>
      <w:r>
        <w:rPr>
          <w:spacing w:val="-6"/>
          <w:sz w:val="22"/>
        </w:rPr>
        <w:t> </w:t>
      </w:r>
      <w:r>
        <w:rPr>
          <w:sz w:val="22"/>
        </w:rPr>
        <w:t>(below</w:t>
      </w:r>
      <w:r>
        <w:rPr>
          <w:spacing w:val="-5"/>
          <w:sz w:val="22"/>
        </w:rPr>
        <w:t> </w:t>
      </w:r>
      <w:r>
        <w:rPr>
          <w:sz w:val="22"/>
        </w:rPr>
        <w:t>3.0</w:t>
      </w:r>
      <w:r>
        <w:rPr>
          <w:spacing w:val="-6"/>
          <w:sz w:val="22"/>
        </w:rPr>
        <w:t> </w:t>
      </w:r>
      <w:r>
        <w:rPr>
          <w:sz w:val="22"/>
        </w:rPr>
        <w:t>m)</w:t>
      </w:r>
      <w:r>
        <w:rPr>
          <w:spacing w:val="-6"/>
          <w:sz w:val="22"/>
        </w:rPr>
        <w:t> </w:t>
      </w:r>
      <w:r>
        <w:rPr>
          <w:sz w:val="22"/>
        </w:rPr>
        <w:t>in</w:t>
      </w:r>
      <w:r>
        <w:rPr>
          <w:spacing w:val="-4"/>
          <w:sz w:val="22"/>
        </w:rPr>
        <w:t> </w:t>
      </w:r>
      <w:r>
        <w:rPr>
          <w:sz w:val="22"/>
        </w:rPr>
        <w:t>the</w:t>
      </w:r>
      <w:r>
        <w:rPr>
          <w:spacing w:val="-6"/>
          <w:sz w:val="22"/>
        </w:rPr>
        <w:t> </w:t>
      </w:r>
      <w:r>
        <w:rPr>
          <w:sz w:val="22"/>
        </w:rPr>
        <w:t>studied</w:t>
      </w:r>
      <w:r>
        <w:rPr>
          <w:spacing w:val="-6"/>
          <w:sz w:val="22"/>
        </w:rPr>
        <w:t> </w:t>
      </w:r>
      <w:r>
        <w:rPr>
          <w:spacing w:val="-2"/>
          <w:sz w:val="22"/>
        </w:rPr>
        <w:t>area.</w:t>
      </w:r>
    </w:p>
    <w:p>
      <w:pPr>
        <w:pStyle w:val="ListParagraph"/>
        <w:numPr>
          <w:ilvl w:val="0"/>
          <w:numId w:val="18"/>
        </w:numPr>
        <w:tabs>
          <w:tab w:pos="689" w:val="left" w:leader="none"/>
          <w:tab w:pos="691" w:val="left" w:leader="none"/>
        </w:tabs>
        <w:spacing w:line="240" w:lineRule="auto" w:before="157" w:after="0"/>
        <w:ind w:left="691" w:right="219" w:hanging="272"/>
        <w:jc w:val="both"/>
        <w:rPr>
          <w:sz w:val="22"/>
        </w:rPr>
      </w:pPr>
      <w:r>
        <w:rPr>
          <w:sz w:val="22"/>
        </w:rPr>
        <w:t>The depth</w:t>
      </w:r>
      <w:r>
        <w:rPr>
          <w:spacing w:val="-1"/>
          <w:sz w:val="22"/>
        </w:rPr>
        <w:t> </w:t>
      </w:r>
      <w:r>
        <w:rPr>
          <w:sz w:val="22"/>
        </w:rPr>
        <w:t>of 6.0</w:t>
      </w:r>
      <w:r>
        <w:rPr>
          <w:spacing w:val="-2"/>
          <w:sz w:val="22"/>
        </w:rPr>
        <w:t> </w:t>
      </w:r>
      <w:r>
        <w:rPr>
          <w:sz w:val="22"/>
        </w:rPr>
        <w:t>m</w:t>
      </w:r>
      <w:r>
        <w:rPr>
          <w:spacing w:val="-3"/>
          <w:sz w:val="22"/>
        </w:rPr>
        <w:t> </w:t>
      </w:r>
      <w:r>
        <w:rPr>
          <w:sz w:val="22"/>
        </w:rPr>
        <w:t>to 7.5 m</w:t>
      </w:r>
      <w:r>
        <w:rPr>
          <w:spacing w:val="-1"/>
          <w:sz w:val="22"/>
        </w:rPr>
        <w:t> </w:t>
      </w:r>
      <w:r>
        <w:rPr>
          <w:sz w:val="22"/>
        </w:rPr>
        <w:t>was</w:t>
      </w:r>
      <w:r>
        <w:rPr>
          <w:spacing w:val="-2"/>
          <w:sz w:val="22"/>
        </w:rPr>
        <w:t> </w:t>
      </w:r>
      <w:r>
        <w:rPr>
          <w:sz w:val="22"/>
        </w:rPr>
        <w:t>identified</w:t>
      </w:r>
      <w:r>
        <w:rPr>
          <w:spacing w:val="-2"/>
          <w:sz w:val="22"/>
        </w:rPr>
        <w:t> </w:t>
      </w:r>
      <w:r>
        <w:rPr>
          <w:sz w:val="22"/>
        </w:rPr>
        <w:t>as</w:t>
      </w:r>
      <w:r>
        <w:rPr>
          <w:spacing w:val="-2"/>
          <w:sz w:val="22"/>
        </w:rPr>
        <w:t> </w:t>
      </w:r>
      <w:r>
        <w:rPr>
          <w:sz w:val="22"/>
        </w:rPr>
        <w:t>the</w:t>
      </w:r>
      <w:r>
        <w:rPr>
          <w:spacing w:val="-2"/>
          <w:sz w:val="22"/>
        </w:rPr>
        <w:t> </w:t>
      </w:r>
      <w:r>
        <w:rPr>
          <w:sz w:val="22"/>
        </w:rPr>
        <w:t>layer</w:t>
      </w:r>
      <w:r>
        <w:rPr>
          <w:spacing w:val="-1"/>
          <w:sz w:val="22"/>
        </w:rPr>
        <w:t> </w:t>
      </w:r>
      <w:r>
        <w:rPr>
          <w:sz w:val="22"/>
        </w:rPr>
        <w:t>with</w:t>
      </w:r>
      <w:r>
        <w:rPr>
          <w:spacing w:val="-2"/>
          <w:sz w:val="22"/>
        </w:rPr>
        <w:t> </w:t>
      </w:r>
      <w:r>
        <w:rPr>
          <w:sz w:val="22"/>
        </w:rPr>
        <w:t>highest</w:t>
      </w:r>
      <w:r>
        <w:rPr>
          <w:spacing w:val="-1"/>
          <w:sz w:val="22"/>
        </w:rPr>
        <w:t> </w:t>
      </w:r>
      <w:r>
        <w:rPr>
          <w:sz w:val="22"/>
        </w:rPr>
        <w:t>liquefaction potential</w:t>
      </w:r>
      <w:r>
        <w:rPr>
          <w:spacing w:val="-1"/>
          <w:sz w:val="22"/>
        </w:rPr>
        <w:t> </w:t>
      </w:r>
      <w:r>
        <w:rPr>
          <w:sz w:val="22"/>
        </w:rPr>
        <w:t>as it contains loose silty-sand in most regions of the studied area.</w:t>
      </w:r>
    </w:p>
    <w:p>
      <w:pPr>
        <w:pStyle w:val="ListParagraph"/>
        <w:numPr>
          <w:ilvl w:val="0"/>
          <w:numId w:val="18"/>
        </w:numPr>
        <w:tabs>
          <w:tab w:pos="689" w:val="left" w:leader="none"/>
          <w:tab w:pos="691" w:val="left" w:leader="none"/>
        </w:tabs>
        <w:spacing w:line="240" w:lineRule="auto" w:before="121" w:after="0"/>
        <w:ind w:left="691" w:right="218" w:hanging="272"/>
        <w:jc w:val="both"/>
        <w:rPr>
          <w:sz w:val="22"/>
        </w:rPr>
      </w:pPr>
      <w:r>
        <w:rPr>
          <w:sz w:val="22"/>
        </w:rPr>
        <w:t>There are certain areas</w:t>
      </w:r>
      <w:r>
        <w:rPr>
          <w:spacing w:val="-2"/>
          <w:sz w:val="22"/>
        </w:rPr>
        <w:t> </w:t>
      </w:r>
      <w:r>
        <w:rPr>
          <w:sz w:val="22"/>
        </w:rPr>
        <w:t>of the city center with the highest potential of liquefaction triggering under the effect of a large magnitude earthquake. Those areas showed high liquefaction potential in almost all depth intervals.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35"/>
        </w:rPr>
      </w:pPr>
    </w:p>
    <w:p>
      <w:pPr>
        <w:pStyle w:val="BodyText"/>
        <w:ind w:left="350"/>
        <w:jc w:val="both"/>
      </w:pPr>
      <w:r>
        <w:rPr>
          <w:b/>
        </w:rPr>
        <w:t>Figure</w:t>
      </w:r>
      <w:r>
        <w:rPr>
          <w:b/>
          <w:spacing w:val="-6"/>
        </w:rPr>
        <w:t> </w:t>
      </w:r>
      <w:r>
        <w:rPr>
          <w:b/>
        </w:rPr>
        <w:t>6.7.</w:t>
      </w:r>
      <w:r>
        <w:rPr>
          <w:b/>
          <w:spacing w:val="-4"/>
        </w:rPr>
        <w:t> </w:t>
      </w:r>
      <w:r>
        <w:rPr/>
        <w:t>The</w:t>
      </w:r>
      <w:r>
        <w:rPr>
          <w:spacing w:val="-5"/>
        </w:rPr>
        <w:t> </w:t>
      </w:r>
      <w:r>
        <w:rPr/>
        <w:t>liquefaction</w:t>
      </w:r>
      <w:r>
        <w:rPr>
          <w:spacing w:val="-3"/>
        </w:rPr>
        <w:t> </w:t>
      </w:r>
      <w:r>
        <w:rPr/>
        <w:t>map</w:t>
      </w:r>
      <w:r>
        <w:rPr>
          <w:spacing w:val="-5"/>
        </w:rPr>
        <w:t> </w:t>
      </w:r>
      <w:r>
        <w:rPr/>
        <w:t>for</w:t>
      </w:r>
      <w:r>
        <w:rPr>
          <w:spacing w:val="-4"/>
        </w:rPr>
        <w:t> </w:t>
      </w:r>
      <w:r>
        <w:rPr/>
        <w:t>the</w:t>
      </w:r>
      <w:r>
        <w:rPr>
          <w:spacing w:val="-5"/>
        </w:rPr>
        <w:t> </w:t>
      </w:r>
      <w:r>
        <w:rPr/>
        <w:t>Kahramanmaras</w:t>
      </w:r>
      <w:r>
        <w:rPr>
          <w:spacing w:val="-4"/>
        </w:rPr>
        <w:t> </w:t>
      </w:r>
      <w:r>
        <w:rPr/>
        <w:t>region</w:t>
      </w:r>
      <w:r>
        <w:rPr>
          <w:spacing w:val="-5"/>
        </w:rPr>
        <w:t> </w:t>
      </w:r>
      <w:r>
        <w:rPr/>
        <w:t>at</w:t>
      </w:r>
      <w:r>
        <w:rPr>
          <w:spacing w:val="-4"/>
        </w:rPr>
        <w:t> </w:t>
      </w:r>
      <w:r>
        <w:rPr/>
        <w:t>depths:</w:t>
      </w:r>
      <w:r>
        <w:rPr>
          <w:spacing w:val="-4"/>
        </w:rPr>
        <w:t> </w:t>
      </w:r>
      <w:r>
        <w:rPr/>
        <w:t>(a)</w:t>
      </w:r>
      <w:r>
        <w:rPr>
          <w:spacing w:val="-4"/>
        </w:rPr>
        <w:t> </w:t>
      </w:r>
      <w:r>
        <w:rPr/>
        <w:t>1.5</w:t>
      </w:r>
      <w:r>
        <w:rPr>
          <w:spacing w:val="-5"/>
        </w:rPr>
        <w:t> </w:t>
      </w:r>
      <w:r>
        <w:rPr/>
        <w:t>m</w:t>
      </w:r>
      <w:r>
        <w:rPr>
          <w:spacing w:val="-4"/>
        </w:rPr>
        <w:t> </w:t>
      </w:r>
      <w:r>
        <w:rPr/>
        <w:t>to</w:t>
      </w:r>
      <w:r>
        <w:rPr>
          <w:spacing w:val="-4"/>
        </w:rPr>
        <w:t> </w:t>
      </w:r>
      <w:r>
        <w:rPr/>
        <w:t>3.0</w:t>
      </w:r>
      <w:r>
        <w:rPr>
          <w:spacing w:val="-4"/>
        </w:rPr>
        <w:t> </w:t>
      </w:r>
      <w:r>
        <w:rPr>
          <w:spacing w:val="-5"/>
        </w:rPr>
        <w:t>m,</w:t>
      </w:r>
    </w:p>
    <w:p>
      <w:pPr>
        <w:pStyle w:val="BodyText"/>
        <w:spacing w:line="278" w:lineRule="auto" w:before="37"/>
        <w:ind w:left="1349" w:hanging="1090"/>
      </w:pPr>
      <w:r>
        <w:rPr/>
        <w:t>(b)</w:t>
      </w:r>
      <w:r>
        <w:rPr>
          <w:spacing w:val="-2"/>
        </w:rPr>
        <w:t> </w:t>
      </w:r>
      <w:r>
        <w:rPr/>
        <w:t>6.0</w:t>
      </w:r>
      <w:r>
        <w:rPr>
          <w:spacing w:val="-3"/>
        </w:rPr>
        <w:t> </w:t>
      </w:r>
      <w:r>
        <w:rPr/>
        <w:t>m</w:t>
      </w:r>
      <w:r>
        <w:rPr>
          <w:spacing w:val="-2"/>
        </w:rPr>
        <w:t> </w:t>
      </w:r>
      <w:r>
        <w:rPr/>
        <w:t>to</w:t>
      </w:r>
      <w:r>
        <w:rPr>
          <w:spacing w:val="-3"/>
        </w:rPr>
        <w:t> </w:t>
      </w:r>
      <w:r>
        <w:rPr/>
        <w:t>7.5</w:t>
      </w:r>
      <w:r>
        <w:rPr>
          <w:spacing w:val="-5"/>
        </w:rPr>
        <w:t> </w:t>
      </w:r>
      <w:r>
        <w:rPr/>
        <w:t>m,</w:t>
      </w:r>
      <w:r>
        <w:rPr>
          <w:spacing w:val="-2"/>
        </w:rPr>
        <w:t> </w:t>
      </w:r>
      <w:r>
        <w:rPr/>
        <w:t>(c) 9.0</w:t>
      </w:r>
      <w:r>
        <w:rPr>
          <w:spacing w:val="-1"/>
        </w:rPr>
        <w:t> </w:t>
      </w:r>
      <w:r>
        <w:rPr/>
        <w:t>m</w:t>
      </w:r>
      <w:r>
        <w:rPr>
          <w:spacing w:val="-1"/>
        </w:rPr>
        <w:t> </w:t>
      </w:r>
      <w:r>
        <w:rPr/>
        <w:t>to</w:t>
      </w:r>
      <w:r>
        <w:rPr>
          <w:spacing w:val="-3"/>
        </w:rPr>
        <w:t> </w:t>
      </w:r>
      <w:r>
        <w:rPr/>
        <w:t>10.5</w:t>
      </w:r>
      <w:r>
        <w:rPr>
          <w:spacing w:val="-5"/>
        </w:rPr>
        <w:t> </w:t>
      </w:r>
      <w:r>
        <w:rPr/>
        <w:t>m,</w:t>
      </w:r>
      <w:r>
        <w:rPr>
          <w:spacing w:val="-2"/>
        </w:rPr>
        <w:t> </w:t>
      </w:r>
      <w:r>
        <w:rPr/>
        <w:t>and</w:t>
      </w:r>
      <w:r>
        <w:rPr>
          <w:spacing w:val="-3"/>
        </w:rPr>
        <w:t> </w:t>
      </w:r>
      <w:r>
        <w:rPr/>
        <w:t>(d)</w:t>
      </w:r>
      <w:r>
        <w:rPr>
          <w:spacing w:val="-2"/>
        </w:rPr>
        <w:t> </w:t>
      </w:r>
      <w:r>
        <w:rPr/>
        <w:t>13.5</w:t>
      </w:r>
      <w:r>
        <w:rPr>
          <w:spacing w:val="-2"/>
        </w:rPr>
        <w:t> </w:t>
      </w:r>
      <w:r>
        <w:rPr/>
        <w:t>m</w:t>
      </w:r>
      <w:r>
        <w:rPr>
          <w:spacing w:val="-2"/>
        </w:rPr>
        <w:t> </w:t>
      </w:r>
      <w:r>
        <w:rPr/>
        <w:t>to</w:t>
      </w:r>
      <w:r>
        <w:rPr>
          <w:spacing w:val="-1"/>
        </w:rPr>
        <w:t> </w:t>
      </w:r>
      <w:r>
        <w:rPr/>
        <w:t>15.0</w:t>
      </w:r>
      <w:r>
        <w:rPr>
          <w:spacing w:val="-3"/>
        </w:rPr>
        <w:t> </w:t>
      </w:r>
      <w:r>
        <w:rPr/>
        <w:t>m</w:t>
      </w:r>
      <w:r>
        <w:rPr>
          <w:spacing w:val="-2"/>
        </w:rPr>
        <w:t> </w:t>
      </w:r>
      <w:r>
        <w:rPr/>
        <w:t>(Cabalar</w:t>
      </w:r>
      <w:r>
        <w:rPr>
          <w:spacing w:val="-2"/>
        </w:rPr>
        <w:t> </w:t>
      </w:r>
      <w:r>
        <w:rPr/>
        <w:t>et</w:t>
      </w:r>
      <w:r>
        <w:rPr>
          <w:spacing w:val="-2"/>
        </w:rPr>
        <w:t> </w:t>
      </w:r>
      <w:r>
        <w:rPr/>
        <w:t>al. 2019).</w:t>
      </w:r>
      <w:r>
        <w:rPr>
          <w:spacing w:val="-2"/>
        </w:rPr>
        <w:t> </w:t>
      </w:r>
      <w:r>
        <w:rPr/>
        <w:t>Note</w:t>
      </w:r>
      <w:r>
        <w:rPr>
          <w:spacing w:val="-3"/>
        </w:rPr>
        <w:t> </w:t>
      </w:r>
      <w:r>
        <w:rPr/>
        <w:t>that blue and colors indicate the smallest and largest potential for liquefaction.</w:t>
      </w:r>
    </w:p>
    <w:p>
      <w:pPr>
        <w:spacing w:after="0" w:line="278" w:lineRule="auto"/>
        <w:sectPr>
          <w:pgSz w:w="12240" w:h="15840"/>
          <w:pgMar w:header="0" w:footer="1712" w:top="1420" w:bottom="1980" w:left="1200" w:right="1220"/>
        </w:sectPr>
      </w:pPr>
    </w:p>
    <w:p>
      <w:pPr>
        <w:pStyle w:val="Heading3"/>
        <w:numPr>
          <w:ilvl w:val="1"/>
          <w:numId w:val="4"/>
        </w:numPr>
        <w:tabs>
          <w:tab w:pos="1027" w:val="left" w:leader="none"/>
        </w:tabs>
        <w:spacing w:line="240" w:lineRule="auto" w:before="69" w:after="0"/>
        <w:ind w:left="1027" w:right="0" w:hanging="787"/>
        <w:jc w:val="left"/>
      </w:pPr>
      <w:bookmarkStart w:name="_bookmark66" w:id="67"/>
      <w:bookmarkEnd w:id="67"/>
      <w:r>
        <w:rPr>
          <w:spacing w:val="-2"/>
        </w:rPr>
        <w:t>L</w:t>
      </w:r>
      <w:r>
        <w:rPr>
          <w:spacing w:val="-2"/>
        </w:rPr>
        <w:t>andslides</w:t>
      </w:r>
    </w:p>
    <w:p>
      <w:pPr>
        <w:pStyle w:val="BodyText"/>
        <w:spacing w:before="141"/>
        <w:ind w:left="240" w:right="210"/>
        <w:jc w:val="both"/>
      </w:pPr>
      <w:r>
        <w:rPr/>
        <w:t>The USGS landslide inventory map shows the probability of landslides in the area (Figure 6.8). Based on this map, it is likely that some landslides will occur during strong ground shaking, and a</w:t>
      </w:r>
      <w:r>
        <w:rPr>
          <w:spacing w:val="-15"/>
        </w:rPr>
        <w:t> </w:t>
      </w:r>
      <w:r>
        <w:rPr/>
        <w:t>substantial</w:t>
      </w:r>
      <w:r>
        <w:rPr>
          <w:spacing w:val="-15"/>
        </w:rPr>
        <w:t> </w:t>
      </w:r>
      <w:r>
        <w:rPr/>
        <w:t>number</w:t>
      </w:r>
      <w:r>
        <w:rPr>
          <w:spacing w:val="-13"/>
        </w:rPr>
        <w:t> </w:t>
      </w:r>
      <w:r>
        <w:rPr/>
        <w:t>of</w:t>
      </w:r>
      <w:r>
        <w:rPr>
          <w:spacing w:val="-15"/>
        </w:rPr>
        <w:t> </w:t>
      </w:r>
      <w:r>
        <w:rPr/>
        <w:t>roads</w:t>
      </w:r>
      <w:r>
        <w:rPr>
          <w:spacing w:val="-13"/>
        </w:rPr>
        <w:t> </w:t>
      </w:r>
      <w:r>
        <w:rPr/>
        <w:t>could</w:t>
      </w:r>
      <w:r>
        <w:rPr>
          <w:spacing w:val="-14"/>
        </w:rPr>
        <w:t> </w:t>
      </w:r>
      <w:r>
        <w:rPr/>
        <w:t>be</w:t>
      </w:r>
      <w:r>
        <w:rPr>
          <w:spacing w:val="-16"/>
        </w:rPr>
        <w:t> </w:t>
      </w:r>
      <w:r>
        <w:rPr/>
        <w:t>blocked</w:t>
      </w:r>
      <w:r>
        <w:rPr>
          <w:spacing w:val="-13"/>
        </w:rPr>
        <w:t> </w:t>
      </w:r>
      <w:r>
        <w:rPr/>
        <w:t>by</w:t>
      </w:r>
      <w:r>
        <w:rPr>
          <w:spacing w:val="-16"/>
        </w:rPr>
        <w:t> </w:t>
      </w:r>
      <w:r>
        <w:rPr/>
        <w:t>slope</w:t>
      </w:r>
      <w:r>
        <w:rPr>
          <w:spacing w:val="-13"/>
        </w:rPr>
        <w:t> </w:t>
      </w:r>
      <w:r>
        <w:rPr/>
        <w:t>or</w:t>
      </w:r>
      <w:r>
        <w:rPr>
          <w:spacing w:val="-15"/>
        </w:rPr>
        <w:t> </w:t>
      </w:r>
      <w:r>
        <w:rPr/>
        <w:t>embankment</w:t>
      </w:r>
      <w:r>
        <w:rPr>
          <w:spacing w:val="-15"/>
        </w:rPr>
        <w:t> </w:t>
      </w:r>
      <w:r>
        <w:rPr/>
        <w:t>failures.</w:t>
      </w:r>
      <w:r>
        <w:rPr>
          <w:spacing w:val="-12"/>
        </w:rPr>
        <w:t> </w:t>
      </w:r>
      <w:r>
        <w:rPr/>
        <w:t>This</w:t>
      </w:r>
      <w:r>
        <w:rPr>
          <w:spacing w:val="-16"/>
        </w:rPr>
        <w:t> </w:t>
      </w:r>
      <w:r>
        <w:rPr/>
        <w:t>will</w:t>
      </w:r>
      <w:r>
        <w:rPr>
          <w:spacing w:val="-13"/>
        </w:rPr>
        <w:t> </w:t>
      </w:r>
      <w:r>
        <w:rPr/>
        <w:t>impede the rescue work, especially in remote areas during the initial, all-important, 24-hour rescue and recovery period. In general, landslides from strike-slip earthquakes cluster close to the surface expression of the fault trace, although some can still occur at considerable distances. A lateral spreading induced landslide was observed on</w:t>
      </w:r>
      <w:r>
        <w:rPr>
          <w:spacing w:val="-2"/>
        </w:rPr>
        <w:t> </w:t>
      </w:r>
      <w:r>
        <w:rPr/>
        <w:t>the</w:t>
      </w:r>
      <w:r>
        <w:rPr>
          <w:spacing w:val="-2"/>
        </w:rPr>
        <w:t> </w:t>
      </w:r>
      <w:r>
        <w:rPr/>
        <w:t>road between Adana and Gaziantep</w:t>
      </w:r>
      <w:r>
        <w:rPr>
          <w:spacing w:val="-2"/>
        </w:rPr>
        <w:t> </w:t>
      </w:r>
      <w:r>
        <w:rPr/>
        <w:t>following the Mw 7.8 and Mw 7.5 earthquakes on February 6 (Figure 6.9). Ground movements caused extensive damage to this roadway.</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line="276" w:lineRule="auto" w:before="169"/>
        <w:ind w:left="281" w:right="261"/>
        <w:jc w:val="center"/>
      </w:pPr>
      <w:r>
        <w:rPr>
          <w:b/>
        </w:rPr>
        <w:t>Figure</w:t>
      </w:r>
      <w:r>
        <w:rPr>
          <w:b/>
          <w:spacing w:val="-3"/>
        </w:rPr>
        <w:t> </w:t>
      </w:r>
      <w:r>
        <w:rPr>
          <w:b/>
        </w:rPr>
        <w:t>6.8.</w:t>
      </w:r>
      <w:r>
        <w:rPr>
          <w:b/>
          <w:spacing w:val="-6"/>
        </w:rPr>
        <w:t> </w:t>
      </w:r>
      <w:r>
        <w:rPr/>
        <w:t>Initial</w:t>
      </w:r>
      <w:r>
        <w:rPr>
          <w:spacing w:val="-3"/>
        </w:rPr>
        <w:t> </w:t>
      </w:r>
      <w:hyperlink r:id="rId132">
        <w:r>
          <w:rPr/>
          <w:t>USGS</w:t>
        </w:r>
        <w:r>
          <w:rPr>
            <w:spacing w:val="-5"/>
          </w:rPr>
          <w:t> </w:t>
        </w:r>
        <w:r>
          <w:rPr/>
          <w:t>landslide</w:t>
        </w:r>
        <w:r>
          <w:rPr>
            <w:spacing w:val="-3"/>
          </w:rPr>
          <w:t> </w:t>
        </w:r>
        <w:r>
          <w:rPr/>
          <w:t>probability</w:t>
        </w:r>
        <w:r>
          <w:rPr>
            <w:spacing w:val="-2"/>
          </w:rPr>
          <w:t> </w:t>
        </w:r>
        <w:r>
          <w:rPr/>
          <w:t>map</w:t>
        </w:r>
      </w:hyperlink>
      <w:r>
        <w:rPr>
          <w:spacing w:val="-3"/>
        </w:rPr>
        <w:t> </w:t>
      </w:r>
      <w:r>
        <w:rPr/>
        <w:t>for</w:t>
      </w:r>
      <w:r>
        <w:rPr>
          <w:spacing w:val="-2"/>
        </w:rPr>
        <w:t> </w:t>
      </w:r>
      <w:r>
        <w:rPr/>
        <w:t>Feb.</w:t>
      </w:r>
      <w:r>
        <w:rPr>
          <w:spacing w:val="-1"/>
        </w:rPr>
        <w:t> </w:t>
      </w:r>
      <w:r>
        <w:rPr/>
        <w:t>6,</w:t>
      </w:r>
      <w:r>
        <w:rPr>
          <w:spacing w:val="-1"/>
        </w:rPr>
        <w:t> </w:t>
      </w:r>
      <w:r>
        <w:rPr/>
        <w:t>2023</w:t>
      </w:r>
      <w:r>
        <w:rPr>
          <w:spacing w:val="-5"/>
        </w:rPr>
        <w:t> </w:t>
      </w:r>
      <w:r>
        <w:rPr/>
        <w:t>earthquake</w:t>
      </w:r>
      <w:r>
        <w:rPr>
          <w:spacing w:val="-3"/>
        </w:rPr>
        <w:t> </w:t>
      </w:r>
      <w:r>
        <w:rPr/>
        <w:t>near</w:t>
      </w:r>
      <w:r>
        <w:rPr>
          <w:spacing w:val="-4"/>
        </w:rPr>
        <w:t> </w:t>
      </w:r>
      <w:r>
        <w:rPr/>
        <w:t>Nurdağı</w:t>
      </w:r>
      <w:r>
        <w:rPr>
          <w:spacing w:val="-1"/>
        </w:rPr>
        <w:t> </w:t>
      </w:r>
      <w:r>
        <w:rPr/>
        <w:t>in Gaziantep, Türkiye.</w:t>
      </w:r>
    </w:p>
    <w:p>
      <w:pPr>
        <w:pStyle w:val="BodyText"/>
        <w:spacing w:before="4"/>
        <w:rPr>
          <w:sz w:val="10"/>
        </w:rPr>
      </w:pPr>
    </w:p>
    <w:tbl>
      <w:tblPr>
        <w:tblW w:w="0" w:type="auto"/>
        <w:jc w:val="left"/>
        <w:tblInd w:w="1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8"/>
        <w:gridCol w:w="2898"/>
      </w:tblGrid>
      <w:tr>
        <w:trPr>
          <w:trHeight w:val="3750" w:hRule="atLeast"/>
        </w:trPr>
        <w:tc>
          <w:tcPr>
            <w:tcW w:w="2938" w:type="dxa"/>
          </w:tcPr>
          <w:p>
            <w:pPr>
              <w:pStyle w:val="TableParagraph"/>
              <w:rPr>
                <w:rFonts w:ascii="Times New Roman"/>
                <w:sz w:val="20"/>
              </w:rPr>
            </w:pPr>
          </w:p>
        </w:tc>
        <w:tc>
          <w:tcPr>
            <w:tcW w:w="2898" w:type="dxa"/>
          </w:tcPr>
          <w:p>
            <w:pPr>
              <w:pStyle w:val="TableParagraph"/>
              <w:rPr>
                <w:rFonts w:ascii="Times New Roman"/>
                <w:sz w:val="20"/>
              </w:rPr>
            </w:pPr>
          </w:p>
        </w:tc>
      </w:tr>
      <w:tr>
        <w:trPr>
          <w:trHeight w:val="254" w:hRule="atLeast"/>
        </w:trPr>
        <w:tc>
          <w:tcPr>
            <w:tcW w:w="2938" w:type="dxa"/>
          </w:tcPr>
          <w:p>
            <w:pPr>
              <w:pStyle w:val="TableParagraph"/>
              <w:spacing w:line="233" w:lineRule="exact" w:before="1"/>
              <w:ind w:left="1118" w:right="1525"/>
              <w:jc w:val="center"/>
              <w:rPr>
                <w:sz w:val="22"/>
              </w:rPr>
            </w:pPr>
            <w:r>
              <w:rPr>
                <w:spacing w:val="-5"/>
                <w:sz w:val="22"/>
              </w:rPr>
              <w:t>(a)</w:t>
            </w:r>
          </w:p>
        </w:tc>
        <w:tc>
          <w:tcPr>
            <w:tcW w:w="2898" w:type="dxa"/>
          </w:tcPr>
          <w:p>
            <w:pPr>
              <w:pStyle w:val="TableParagraph"/>
              <w:spacing w:line="233" w:lineRule="exact" w:before="1"/>
              <w:ind w:left="1513" w:right="1091"/>
              <w:jc w:val="center"/>
              <w:rPr>
                <w:sz w:val="22"/>
              </w:rPr>
            </w:pPr>
            <w:r>
              <w:rPr>
                <w:spacing w:val="-5"/>
                <w:sz w:val="22"/>
              </w:rPr>
              <w:t>(b)</w:t>
            </w:r>
          </w:p>
        </w:tc>
      </w:tr>
    </w:tbl>
    <w:p>
      <w:pPr>
        <w:pStyle w:val="BodyText"/>
        <w:ind w:left="382" w:right="357" w:hanging="2"/>
        <w:jc w:val="center"/>
      </w:pPr>
      <w:r>
        <w:rPr>
          <w:b/>
        </w:rPr>
        <w:t>Figure 6.9. </w:t>
      </w:r>
      <w:r>
        <w:rPr/>
        <w:t>(a) Potential lateral spread failure (Source: </w:t>
      </w:r>
      <w:hyperlink r:id="rId133">
        <w:r>
          <w:rPr>
            <w:color w:val="1154CC"/>
            <w:u w:val="single" w:color="1154CC"/>
          </w:rPr>
          <w:t>Reuters via National Post</w:t>
        </w:r>
      </w:hyperlink>
      <w:r>
        <w:rPr>
          <w:color w:val="1154CC"/>
        </w:rPr>
        <w:t> </w:t>
      </w:r>
      <w:r>
        <w:rPr/>
        <w:t>). (b) Landslide</w:t>
      </w:r>
      <w:r>
        <w:rPr>
          <w:spacing w:val="-4"/>
        </w:rPr>
        <w:t> </w:t>
      </w:r>
      <w:r>
        <w:rPr/>
        <w:t>&amp;</w:t>
      </w:r>
      <w:r>
        <w:rPr>
          <w:spacing w:val="-4"/>
        </w:rPr>
        <w:t> </w:t>
      </w:r>
      <w:r>
        <w:rPr/>
        <w:t>lateral</w:t>
      </w:r>
      <w:r>
        <w:rPr>
          <w:spacing w:val="-5"/>
        </w:rPr>
        <w:t> </w:t>
      </w:r>
      <w:r>
        <w:rPr/>
        <w:t>spreading</w:t>
      </w:r>
      <w:r>
        <w:rPr>
          <w:spacing w:val="-4"/>
        </w:rPr>
        <w:t> </w:t>
      </w:r>
      <w:r>
        <w:rPr/>
        <w:t>failure</w:t>
      </w:r>
      <w:r>
        <w:rPr>
          <w:spacing w:val="-5"/>
        </w:rPr>
        <w:t> </w:t>
      </w:r>
      <w:r>
        <w:rPr/>
        <w:t>(Source:</w:t>
      </w:r>
      <w:r>
        <w:rPr>
          <w:spacing w:val="-2"/>
        </w:rPr>
        <w:t> </w:t>
      </w:r>
      <w:r>
        <w:rPr/>
        <w:t>Extracted</w:t>
      </w:r>
      <w:r>
        <w:rPr>
          <w:spacing w:val="-5"/>
        </w:rPr>
        <w:t> </w:t>
      </w:r>
      <w:r>
        <w:rPr/>
        <w:t>from </w:t>
      </w:r>
      <w:hyperlink r:id="rId134">
        <w:r>
          <w:rPr>
            <w:color w:val="1154CC"/>
            <w:u w:val="single" w:color="1154CC"/>
          </w:rPr>
          <w:t>Sokagin</w:t>
        </w:r>
        <w:r>
          <w:rPr>
            <w:color w:val="1154CC"/>
            <w:spacing w:val="-4"/>
            <w:u w:val="single" w:color="1154CC"/>
          </w:rPr>
          <w:t> </w:t>
        </w:r>
        <w:r>
          <w:rPr>
            <w:color w:val="1154CC"/>
            <w:u w:val="single" w:color="1154CC"/>
          </w:rPr>
          <w:t>Sesi</w:t>
        </w:r>
        <w:r>
          <w:rPr>
            <w:color w:val="1154CC"/>
            <w:spacing w:val="-6"/>
            <w:u w:val="single" w:color="1154CC"/>
          </w:rPr>
          <w:t> </w:t>
        </w:r>
        <w:r>
          <w:rPr>
            <w:color w:val="1154CC"/>
            <w:u w:val="single" w:color="1154CC"/>
          </w:rPr>
          <w:t>Gazetesi,</w:t>
        </w:r>
        <w:r>
          <w:rPr>
            <w:color w:val="1154CC"/>
            <w:spacing w:val="-1"/>
            <w:u w:val="single" w:color="1154CC"/>
          </w:rPr>
          <w:t> </w:t>
        </w:r>
        <w:r>
          <w:rPr>
            <w:color w:val="1154CC"/>
            <w:u w:val="single" w:color="1154CC"/>
          </w:rPr>
          <w:t>Twitter</w:t>
        </w:r>
      </w:hyperlink>
      <w:r>
        <w:rPr/>
        <w:t>).</w:t>
      </w:r>
    </w:p>
    <w:p>
      <w:pPr>
        <w:spacing w:after="0"/>
        <w:jc w:val="center"/>
        <w:sectPr>
          <w:pgSz w:w="12240" w:h="15840"/>
          <w:pgMar w:header="0" w:footer="1712" w:top="1420" w:bottom="1980" w:left="1200" w:right="1220"/>
        </w:sectPr>
      </w:pPr>
    </w:p>
    <w:p>
      <w:pPr>
        <w:pStyle w:val="BodyText"/>
        <w:spacing w:before="68"/>
        <w:ind w:left="240" w:right="213"/>
        <w:jc w:val="both"/>
      </w:pPr>
      <w:r>
        <w:rPr/>
        <w:t>Because</w:t>
      </w:r>
      <w:r>
        <w:rPr>
          <w:spacing w:val="-3"/>
        </w:rPr>
        <w:t> </w:t>
      </w:r>
      <w:r>
        <w:rPr/>
        <w:t>there</w:t>
      </w:r>
      <w:r>
        <w:rPr>
          <w:spacing w:val="-3"/>
        </w:rPr>
        <w:t> </w:t>
      </w:r>
      <w:r>
        <w:rPr/>
        <w:t>were</w:t>
      </w:r>
      <w:r>
        <w:rPr>
          <w:spacing w:val="-2"/>
        </w:rPr>
        <w:t> </w:t>
      </w:r>
      <w:r>
        <w:rPr/>
        <w:t>sites susceptible</w:t>
      </w:r>
      <w:r>
        <w:rPr>
          <w:spacing w:val="-3"/>
        </w:rPr>
        <w:t> </w:t>
      </w:r>
      <w:r>
        <w:rPr/>
        <w:t>to</w:t>
      </w:r>
      <w:r>
        <w:rPr>
          <w:spacing w:val="-3"/>
        </w:rPr>
        <w:t> </w:t>
      </w:r>
      <w:r>
        <w:rPr/>
        <w:t>liquefaction-induced</w:t>
      </w:r>
      <w:r>
        <w:rPr>
          <w:spacing w:val="-3"/>
        </w:rPr>
        <w:t> </w:t>
      </w:r>
      <w:r>
        <w:rPr/>
        <w:t>failure,</w:t>
      </w:r>
      <w:r>
        <w:rPr>
          <w:spacing w:val="-1"/>
        </w:rPr>
        <w:t> </w:t>
      </w:r>
      <w:r>
        <w:rPr/>
        <w:t>observations of</w:t>
      </w:r>
      <w:r>
        <w:rPr>
          <w:spacing w:val="-1"/>
        </w:rPr>
        <w:t> </w:t>
      </w:r>
      <w:r>
        <w:rPr/>
        <w:t>liquefaction have been reported. With time, such observations could be prominent in future field visits. For example,</w:t>
      </w:r>
      <w:r>
        <w:rPr>
          <w:spacing w:val="-5"/>
        </w:rPr>
        <w:t> </w:t>
      </w:r>
      <w:r>
        <w:rPr/>
        <w:t>potential</w:t>
      </w:r>
      <w:r>
        <w:rPr>
          <w:spacing w:val="-5"/>
        </w:rPr>
        <w:t> </w:t>
      </w:r>
      <w:r>
        <w:rPr/>
        <w:t>cyclic</w:t>
      </w:r>
      <w:r>
        <w:rPr>
          <w:spacing w:val="-6"/>
        </w:rPr>
        <w:t> </w:t>
      </w:r>
      <w:r>
        <w:rPr/>
        <w:t>softening</w:t>
      </w:r>
      <w:r>
        <w:rPr>
          <w:spacing w:val="-4"/>
        </w:rPr>
        <w:t> </w:t>
      </w:r>
      <w:r>
        <w:rPr/>
        <w:t>induced</w:t>
      </w:r>
      <w:r>
        <w:rPr>
          <w:spacing w:val="-6"/>
        </w:rPr>
        <w:t> </w:t>
      </w:r>
      <w:r>
        <w:rPr/>
        <w:t>lateral</w:t>
      </w:r>
      <w:r>
        <w:rPr>
          <w:spacing w:val="-7"/>
        </w:rPr>
        <w:t> </w:t>
      </w:r>
      <w:r>
        <w:rPr/>
        <w:t>spreading</w:t>
      </w:r>
      <w:r>
        <w:rPr>
          <w:spacing w:val="-4"/>
        </w:rPr>
        <w:t> </w:t>
      </w:r>
      <w:r>
        <w:rPr/>
        <w:t>was</w:t>
      </w:r>
      <w:r>
        <w:rPr>
          <w:spacing w:val="-4"/>
        </w:rPr>
        <w:t> </w:t>
      </w:r>
      <w:r>
        <w:rPr/>
        <w:t>observed</w:t>
      </w:r>
      <w:r>
        <w:rPr>
          <w:spacing w:val="-9"/>
        </w:rPr>
        <w:t> </w:t>
      </w:r>
      <w:r>
        <w:rPr/>
        <w:t>over</w:t>
      </w:r>
      <w:r>
        <w:rPr>
          <w:spacing w:val="-3"/>
        </w:rPr>
        <w:t> </w:t>
      </w:r>
      <w:r>
        <w:rPr/>
        <w:t>a</w:t>
      </w:r>
      <w:r>
        <w:rPr>
          <w:spacing w:val="-6"/>
        </w:rPr>
        <w:t> </w:t>
      </w:r>
      <w:r>
        <w:rPr/>
        <w:t>long</w:t>
      </w:r>
      <w:r>
        <w:rPr>
          <w:spacing w:val="-4"/>
        </w:rPr>
        <w:t> </w:t>
      </w:r>
      <w:r>
        <w:rPr/>
        <w:t>stretch</w:t>
      </w:r>
      <w:r>
        <w:rPr>
          <w:spacing w:val="-4"/>
        </w:rPr>
        <w:t> </w:t>
      </w:r>
      <w:r>
        <w:rPr/>
        <w:t>of a road section</w:t>
      </w:r>
      <w:r>
        <w:rPr>
          <w:spacing w:val="-1"/>
        </w:rPr>
        <w:t> </w:t>
      </w:r>
      <w:r>
        <w:rPr/>
        <w:t>(Figure 6.9). The</w:t>
      </w:r>
      <w:r>
        <w:rPr>
          <w:spacing w:val="-1"/>
        </w:rPr>
        <w:t> </w:t>
      </w:r>
      <w:r>
        <w:rPr/>
        <w:t>horizontal displacement in the</w:t>
      </w:r>
      <w:r>
        <w:rPr>
          <w:spacing w:val="-1"/>
        </w:rPr>
        <w:t> </w:t>
      </w:r>
      <w:r>
        <w:rPr/>
        <w:t>order of 5</w:t>
      </w:r>
      <w:r>
        <w:rPr>
          <w:spacing w:val="-1"/>
        </w:rPr>
        <w:t> </w:t>
      </w:r>
      <w:r>
        <w:rPr/>
        <w:t>ft (1.5</w:t>
      </w:r>
      <w:r>
        <w:rPr>
          <w:spacing w:val="-3"/>
        </w:rPr>
        <w:t> </w:t>
      </w:r>
      <w:r>
        <w:rPr/>
        <w:t>m) to 10</w:t>
      </w:r>
      <w:r>
        <w:rPr>
          <w:spacing w:val="-1"/>
        </w:rPr>
        <w:t> </w:t>
      </w:r>
      <w:r>
        <w:rPr/>
        <w:t>ft (3</w:t>
      </w:r>
      <w:r>
        <w:rPr>
          <w:spacing w:val="-1"/>
        </w:rPr>
        <w:t> </w:t>
      </w:r>
      <w:r>
        <w:rPr/>
        <w:t>m) can be observed. The Sultansuyu Dam in Malatya experienced significant longitudinal cracking at the crest due to a lateral spreading type failure (Figures 6.10a, b). The dam water was discharged in a controlled manner after cracks were discovered in the body axis of the dam. Longitudinal and transverse cracks were similarly observed in the </w:t>
      </w:r>
      <w:hyperlink r:id="rId135">
        <w:r>
          <w:rPr/>
          <w:t>Afrin dam</w:t>
        </w:r>
      </w:hyperlink>
      <w:r>
        <w:rPr/>
        <w:t> (Figure 6.10c).</w:t>
      </w:r>
    </w:p>
    <w:p>
      <w:pPr>
        <w:pStyle w:val="BodyText"/>
        <w:spacing w:before="1"/>
      </w:pPr>
    </w:p>
    <w:tbl>
      <w:tblPr>
        <w:tblW w:w="0" w:type="auto"/>
        <w:jc w:val="left"/>
        <w:tblInd w:w="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4"/>
        <w:gridCol w:w="4206"/>
      </w:tblGrid>
      <w:tr>
        <w:trPr>
          <w:trHeight w:val="3361" w:hRule="atLeast"/>
        </w:trPr>
        <w:tc>
          <w:tcPr>
            <w:tcW w:w="4754" w:type="dxa"/>
          </w:tcPr>
          <w:p>
            <w:pPr>
              <w:pStyle w:val="TableParagraph"/>
              <w:rPr>
                <w:rFonts w:ascii="Times New Roman"/>
                <w:sz w:val="20"/>
              </w:rPr>
            </w:pPr>
          </w:p>
        </w:tc>
        <w:tc>
          <w:tcPr>
            <w:tcW w:w="4206" w:type="dxa"/>
            <w:vMerge w:val="restart"/>
          </w:tcPr>
          <w:p>
            <w:pPr>
              <w:pStyle w:val="TableParagraph"/>
              <w:rPr>
                <w:rFonts w:ascii="Times New Roman"/>
                <w:sz w:val="20"/>
              </w:rPr>
            </w:pPr>
          </w:p>
        </w:tc>
      </w:tr>
      <w:tr>
        <w:trPr>
          <w:trHeight w:val="252" w:hRule="atLeast"/>
        </w:trPr>
        <w:tc>
          <w:tcPr>
            <w:tcW w:w="4754" w:type="dxa"/>
          </w:tcPr>
          <w:p>
            <w:pPr>
              <w:pStyle w:val="TableParagraph"/>
              <w:spacing w:line="232" w:lineRule="exact"/>
              <w:ind w:left="2150"/>
              <w:rPr>
                <w:sz w:val="22"/>
              </w:rPr>
            </w:pPr>
            <w:r>
              <w:rPr>
                <w:spacing w:val="-5"/>
                <w:sz w:val="22"/>
              </w:rPr>
              <w:t>(a)</w:t>
            </w:r>
          </w:p>
        </w:tc>
        <w:tc>
          <w:tcPr>
            <w:tcW w:w="4206" w:type="dxa"/>
            <w:vMerge/>
            <w:tcBorders>
              <w:top w:val="nil"/>
            </w:tcBorders>
          </w:tcPr>
          <w:p>
            <w:pPr>
              <w:rPr>
                <w:sz w:val="2"/>
                <w:szCs w:val="2"/>
              </w:rPr>
            </w:pPr>
          </w:p>
        </w:tc>
      </w:tr>
      <w:tr>
        <w:trPr>
          <w:trHeight w:val="3360" w:hRule="atLeast"/>
        </w:trPr>
        <w:tc>
          <w:tcPr>
            <w:tcW w:w="4754" w:type="dxa"/>
          </w:tcPr>
          <w:p>
            <w:pPr>
              <w:pStyle w:val="TableParagraph"/>
              <w:rPr>
                <w:rFonts w:ascii="Times New Roman"/>
                <w:sz w:val="20"/>
              </w:rPr>
            </w:pPr>
          </w:p>
        </w:tc>
        <w:tc>
          <w:tcPr>
            <w:tcW w:w="4206" w:type="dxa"/>
            <w:vMerge/>
            <w:tcBorders>
              <w:top w:val="nil"/>
            </w:tcBorders>
          </w:tcPr>
          <w:p>
            <w:pPr>
              <w:rPr>
                <w:sz w:val="2"/>
                <w:szCs w:val="2"/>
              </w:rPr>
            </w:pPr>
          </w:p>
        </w:tc>
      </w:tr>
      <w:tr>
        <w:trPr>
          <w:trHeight w:val="252" w:hRule="atLeast"/>
        </w:trPr>
        <w:tc>
          <w:tcPr>
            <w:tcW w:w="4754" w:type="dxa"/>
          </w:tcPr>
          <w:p>
            <w:pPr>
              <w:pStyle w:val="TableParagraph"/>
              <w:spacing w:line="233" w:lineRule="exact"/>
              <w:ind w:left="2150"/>
              <w:rPr>
                <w:sz w:val="22"/>
              </w:rPr>
            </w:pPr>
            <w:r>
              <w:rPr>
                <w:spacing w:val="-5"/>
                <w:sz w:val="22"/>
              </w:rPr>
              <w:t>(b)</w:t>
            </w:r>
          </w:p>
        </w:tc>
        <w:tc>
          <w:tcPr>
            <w:tcW w:w="4206" w:type="dxa"/>
          </w:tcPr>
          <w:p>
            <w:pPr>
              <w:pStyle w:val="TableParagraph"/>
              <w:spacing w:line="233" w:lineRule="exact"/>
              <w:ind w:left="2066" w:right="1858"/>
              <w:jc w:val="center"/>
              <w:rPr>
                <w:sz w:val="22"/>
              </w:rPr>
            </w:pPr>
            <w:r>
              <w:rPr>
                <w:spacing w:val="-5"/>
                <w:sz w:val="22"/>
              </w:rPr>
              <w:t>(c)</w:t>
            </w:r>
          </w:p>
        </w:tc>
      </w:tr>
    </w:tbl>
    <w:p>
      <w:pPr>
        <w:pStyle w:val="BodyText"/>
        <w:spacing w:before="2"/>
        <w:ind w:left="302" w:right="280" w:firstLine="31"/>
        <w:jc w:val="both"/>
      </w:pPr>
      <w:r>
        <w:rPr>
          <w:b/>
        </w:rPr>
        <w:t>Figure 6.10. </w:t>
      </w:r>
      <w:r>
        <w:rPr/>
        <w:t>(a-b)</w:t>
      </w:r>
      <w:r>
        <w:rPr>
          <w:spacing w:val="-1"/>
        </w:rPr>
        <w:t> </w:t>
      </w:r>
      <w:r>
        <w:rPr/>
        <w:t>Sultansuyu Dam</w:t>
      </w:r>
      <w:r>
        <w:rPr>
          <w:spacing w:val="-1"/>
        </w:rPr>
        <w:t> </w:t>
      </w:r>
      <w:r>
        <w:rPr/>
        <w:t>with</w:t>
      </w:r>
      <w:r>
        <w:rPr>
          <w:spacing w:val="-1"/>
        </w:rPr>
        <w:t> </w:t>
      </w:r>
      <w:hyperlink r:id="rId136">
        <w:r>
          <w:rPr/>
          <w:t>cracks along</w:t>
        </w:r>
      </w:hyperlink>
      <w:r>
        <w:rPr/>
        <w:t> its</w:t>
      </w:r>
      <w:r>
        <w:rPr>
          <w:spacing w:val="-2"/>
        </w:rPr>
        <w:t> </w:t>
      </w:r>
      <w:r>
        <w:rPr/>
        <w:t>central</w:t>
      </w:r>
      <w:r>
        <w:rPr>
          <w:spacing w:val="-1"/>
        </w:rPr>
        <w:t> </w:t>
      </w:r>
      <w:r>
        <w:rPr/>
        <w:t>axis</w:t>
      </w:r>
      <w:r>
        <w:rPr>
          <w:spacing w:val="-2"/>
        </w:rPr>
        <w:t> </w:t>
      </w:r>
      <w:r>
        <w:rPr/>
        <w:t>(Source: </w:t>
      </w:r>
      <w:hyperlink r:id="rId137">
        <w:r>
          <w:rPr>
            <w:color w:val="1154CC"/>
            <w:u w:val="single" w:color="1154CC"/>
          </w:rPr>
          <w:t>ntv.com</w:t>
        </w:r>
      </w:hyperlink>
      <w:r>
        <w:rPr/>
        <w:t>) and</w:t>
      </w:r>
      <w:r>
        <w:rPr>
          <w:spacing w:val="-2"/>
        </w:rPr>
        <w:t> </w:t>
      </w:r>
      <w:r>
        <w:rPr/>
        <w:t>(c) longitudinal</w:t>
      </w:r>
      <w:r>
        <w:rPr>
          <w:spacing w:val="-3"/>
        </w:rPr>
        <w:t> </w:t>
      </w:r>
      <w:r>
        <w:rPr/>
        <w:t>and</w:t>
      </w:r>
      <w:r>
        <w:rPr>
          <w:spacing w:val="-3"/>
        </w:rPr>
        <w:t> </w:t>
      </w:r>
      <w:r>
        <w:rPr/>
        <w:t>transverse</w:t>
      </w:r>
      <w:r>
        <w:rPr>
          <w:spacing w:val="-3"/>
        </w:rPr>
        <w:t> </w:t>
      </w:r>
      <w:r>
        <w:rPr/>
        <w:t>cracks</w:t>
      </w:r>
      <w:r>
        <w:rPr>
          <w:spacing w:val="-2"/>
        </w:rPr>
        <w:t> </w:t>
      </w:r>
      <w:r>
        <w:rPr/>
        <w:t>in</w:t>
      </w:r>
      <w:r>
        <w:rPr>
          <w:spacing w:val="-5"/>
        </w:rPr>
        <w:t> </w:t>
      </w:r>
      <w:r>
        <w:rPr/>
        <w:t>the</w:t>
      </w:r>
      <w:r>
        <w:rPr>
          <w:spacing w:val="-4"/>
        </w:rPr>
        <w:t> </w:t>
      </w:r>
      <w:hyperlink r:id="rId135">
        <w:r>
          <w:rPr/>
          <w:t>Afrin</w:t>
        </w:r>
        <w:r>
          <w:rPr>
            <w:spacing w:val="-3"/>
          </w:rPr>
          <w:t> </w:t>
        </w:r>
        <w:r>
          <w:rPr/>
          <w:t>dam</w:t>
        </w:r>
      </w:hyperlink>
      <w:r>
        <w:rPr>
          <w:spacing w:val="-3"/>
        </w:rPr>
        <w:t> </w:t>
      </w:r>
      <w:r>
        <w:rPr/>
        <w:t>(Source:</w:t>
      </w:r>
      <w:r>
        <w:rPr>
          <w:spacing w:val="-1"/>
        </w:rPr>
        <w:t> </w:t>
      </w:r>
      <w:hyperlink r:id="rId138">
        <w:r>
          <w:rPr>
            <w:color w:val="1154CC"/>
            <w:u w:val="single" w:color="1154CC"/>
          </w:rPr>
          <w:t>Syrian</w:t>
        </w:r>
        <w:r>
          <w:rPr>
            <w:color w:val="1154CC"/>
            <w:spacing w:val="-3"/>
            <w:u w:val="single" w:color="1154CC"/>
          </w:rPr>
          <w:t> </w:t>
        </w:r>
        <w:r>
          <w:rPr>
            <w:color w:val="1154CC"/>
            <w:u w:val="single" w:color="1154CC"/>
          </w:rPr>
          <w:t>Television</w:t>
        </w:r>
        <w:r>
          <w:rPr>
            <w:color w:val="1154CC"/>
            <w:spacing w:val="-3"/>
            <w:u w:val="single" w:color="1154CC"/>
          </w:rPr>
          <w:t> </w:t>
        </w:r>
        <w:r>
          <w:rPr>
            <w:color w:val="1154CC"/>
            <w:u w:val="single" w:color="1154CC"/>
          </w:rPr>
          <w:t>via</w:t>
        </w:r>
        <w:r>
          <w:rPr>
            <w:color w:val="1154CC"/>
            <w:spacing w:val="-3"/>
            <w:u w:val="single" w:color="1154CC"/>
          </w:rPr>
          <w:t> </w:t>
        </w:r>
        <w:r>
          <w:rPr>
            <w:color w:val="1154CC"/>
            <w:u w:val="single" w:color="1154CC"/>
          </w:rPr>
          <w:t>misbar.com</w:t>
        </w:r>
      </w:hyperlink>
      <w:r>
        <w:rPr/>
        <w:t>).</w:t>
      </w:r>
    </w:p>
    <w:p>
      <w:pPr>
        <w:pStyle w:val="BodyText"/>
        <w:spacing w:before="121"/>
        <w:ind w:left="240" w:right="210"/>
        <w:jc w:val="both"/>
      </w:pPr>
      <w:r>
        <w:rPr/>
        <w:t>Another example of collapse of a road is observed in Figure 6.11. This is the road to the village of Koseli, which passes over the Adıyaman-Sanliurfa-Gaziantep Highway, south</w:t>
      </w:r>
      <w:r>
        <w:rPr>
          <w:spacing w:val="-1"/>
        </w:rPr>
        <w:t> </w:t>
      </w:r>
      <w:r>
        <w:rPr/>
        <w:t>of Türkiye. The embankment suffered from lateral spread.</w:t>
      </w:r>
    </w:p>
    <w:p>
      <w:pPr>
        <w:spacing w:after="0"/>
        <w:jc w:val="both"/>
        <w:sectPr>
          <w:pgSz w:w="12240" w:h="15840"/>
          <w:pgMar w:header="0" w:footer="1712" w:top="1420" w:bottom="1980" w:left="1200" w:right="1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pStyle w:val="BodyText"/>
        <w:spacing w:line="276" w:lineRule="auto" w:before="93"/>
        <w:ind w:left="473" w:right="452"/>
        <w:jc w:val="center"/>
      </w:pPr>
      <w:r>
        <w:rPr>
          <w:b/>
        </w:rPr>
        <w:t>Figure</w:t>
      </w:r>
      <w:r>
        <w:rPr>
          <w:b/>
          <w:spacing w:val="-3"/>
        </w:rPr>
        <w:t> </w:t>
      </w:r>
      <w:r>
        <w:rPr>
          <w:b/>
        </w:rPr>
        <w:t>6.11.</w:t>
      </w:r>
      <w:r>
        <w:rPr>
          <w:b/>
          <w:spacing w:val="-1"/>
        </w:rPr>
        <w:t> </w:t>
      </w:r>
      <w:r>
        <w:rPr/>
        <w:t>Failure</w:t>
      </w:r>
      <w:r>
        <w:rPr>
          <w:spacing w:val="-2"/>
        </w:rPr>
        <w:t> </w:t>
      </w:r>
      <w:r>
        <w:rPr/>
        <w:t>of</w:t>
      </w:r>
      <w:r>
        <w:rPr>
          <w:spacing w:val="-4"/>
        </w:rPr>
        <w:t> </w:t>
      </w:r>
      <w:r>
        <w:rPr/>
        <w:t>the</w:t>
      </w:r>
      <w:r>
        <w:rPr>
          <w:spacing w:val="-3"/>
        </w:rPr>
        <w:t> </w:t>
      </w:r>
      <w:r>
        <w:rPr/>
        <w:t>embankment</w:t>
      </w:r>
      <w:r>
        <w:rPr>
          <w:spacing w:val="-4"/>
        </w:rPr>
        <w:t> </w:t>
      </w:r>
      <w:r>
        <w:rPr/>
        <w:t>road</w:t>
      </w:r>
      <w:r>
        <w:rPr>
          <w:spacing w:val="-3"/>
        </w:rPr>
        <w:t> </w:t>
      </w:r>
      <w:r>
        <w:rPr/>
        <w:t>in</w:t>
      </w:r>
      <w:r>
        <w:rPr>
          <w:spacing w:val="-5"/>
        </w:rPr>
        <w:t> </w:t>
      </w:r>
      <w:r>
        <w:rPr/>
        <w:t>the</w:t>
      </w:r>
      <w:r>
        <w:rPr>
          <w:spacing w:val="-3"/>
        </w:rPr>
        <w:t> </w:t>
      </w:r>
      <w:r>
        <w:rPr/>
        <w:t>village</w:t>
      </w:r>
      <w:r>
        <w:rPr>
          <w:spacing w:val="-3"/>
        </w:rPr>
        <w:t> </w:t>
      </w:r>
      <w:r>
        <w:rPr/>
        <w:t>of</w:t>
      </w:r>
      <w:r>
        <w:rPr>
          <w:spacing w:val="-1"/>
        </w:rPr>
        <w:t> </w:t>
      </w:r>
      <w:r>
        <w:rPr/>
        <w:t>Koseli,</w:t>
      </w:r>
      <w:r>
        <w:rPr>
          <w:spacing w:val="-4"/>
        </w:rPr>
        <w:t> </w:t>
      </w:r>
      <w:r>
        <w:rPr/>
        <w:t>which</w:t>
      </w:r>
      <w:r>
        <w:rPr>
          <w:spacing w:val="-3"/>
        </w:rPr>
        <w:t> </w:t>
      </w:r>
      <w:r>
        <w:rPr/>
        <w:t>passes</w:t>
      </w:r>
      <w:r>
        <w:rPr>
          <w:spacing w:val="-5"/>
        </w:rPr>
        <w:t> </w:t>
      </w:r>
      <w:r>
        <w:rPr/>
        <w:t>over</w:t>
      </w:r>
      <w:r>
        <w:rPr>
          <w:spacing w:val="-4"/>
        </w:rPr>
        <w:t> </w:t>
      </w:r>
      <w:r>
        <w:rPr/>
        <w:t>the Adıyaman-Sanliurfa-Gaziantep Highway in the Adıyaman province (Source: </w:t>
      </w:r>
      <w:hyperlink r:id="rId139">
        <w:r>
          <w:rPr>
            <w:color w:val="1154CC"/>
            <w:u w:val="single" w:color="1154CC"/>
          </w:rPr>
          <w:t>Reuters via</w:t>
        </w:r>
      </w:hyperlink>
      <w:r>
        <w:rPr>
          <w:color w:val="1154CC"/>
        </w:rPr>
        <w:t> </w:t>
      </w:r>
      <w:hyperlink r:id="rId139">
        <w:r>
          <w:rPr>
            <w:color w:val="1154CC"/>
            <w:u w:val="single" w:color="1154CC"/>
          </w:rPr>
          <w:t>Washington Post</w:t>
        </w:r>
      </w:hyperlink>
      <w:r>
        <w:rPr/>
        <w:t>).</w:t>
      </w:r>
    </w:p>
    <w:p>
      <w:pPr>
        <w:spacing w:after="0" w:line="276" w:lineRule="auto"/>
        <w:jc w:val="center"/>
        <w:sectPr>
          <w:pgSz w:w="12240" w:h="15840"/>
          <w:pgMar w:header="0" w:footer="1712" w:top="1480" w:bottom="1980" w:left="1200" w:right="1220"/>
        </w:sectPr>
      </w:pPr>
    </w:p>
    <w:p>
      <w:pPr>
        <w:pStyle w:val="Heading2"/>
        <w:numPr>
          <w:ilvl w:val="0"/>
          <w:numId w:val="4"/>
        </w:numPr>
        <w:tabs>
          <w:tab w:pos="551" w:val="left" w:leader="none"/>
        </w:tabs>
        <w:spacing w:line="240" w:lineRule="auto" w:before="67" w:after="0"/>
        <w:ind w:left="551" w:right="0" w:hanging="311"/>
        <w:jc w:val="left"/>
      </w:pPr>
      <w:bookmarkStart w:name="_bookmark67" w:id="68"/>
      <w:bookmarkEnd w:id="68"/>
      <w:r>
        <w:rPr>
          <w:b w:val="0"/>
        </w:rPr>
      </w:r>
      <w:r>
        <w:rPr/>
        <w:t>Recommended</w:t>
      </w:r>
      <w:r>
        <w:rPr>
          <w:spacing w:val="-11"/>
        </w:rPr>
        <w:t> </w:t>
      </w:r>
      <w:r>
        <w:rPr/>
        <w:t>Response</w:t>
      </w:r>
      <w:r>
        <w:rPr>
          <w:spacing w:val="-11"/>
        </w:rPr>
        <w:t> </w:t>
      </w:r>
      <w:r>
        <w:rPr>
          <w:spacing w:val="-2"/>
        </w:rPr>
        <w:t>Strategy</w:t>
      </w:r>
    </w:p>
    <w:p>
      <w:pPr>
        <w:pStyle w:val="BodyText"/>
        <w:spacing w:before="123"/>
        <w:ind w:left="240" w:right="214"/>
        <w:jc w:val="both"/>
      </w:pPr>
      <w:r>
        <w:rPr/>
        <w:t>On February 6, 2023, one of the most intense earthquakes ever recorded in Türkiye caused widespread</w:t>
      </w:r>
      <w:r>
        <w:rPr>
          <w:spacing w:val="-16"/>
        </w:rPr>
        <w:t> </w:t>
      </w:r>
      <w:r>
        <w:rPr/>
        <w:t>devastation</w:t>
      </w:r>
      <w:r>
        <w:rPr>
          <w:spacing w:val="-15"/>
        </w:rPr>
        <w:t> </w:t>
      </w:r>
      <w:r>
        <w:rPr/>
        <w:t>and</w:t>
      </w:r>
      <w:r>
        <w:rPr>
          <w:spacing w:val="-15"/>
        </w:rPr>
        <w:t> </w:t>
      </w:r>
      <w:r>
        <w:rPr/>
        <w:t>claimed</w:t>
      </w:r>
      <w:r>
        <w:rPr>
          <w:spacing w:val="-16"/>
        </w:rPr>
        <w:t> </w:t>
      </w:r>
      <w:r>
        <w:rPr/>
        <w:t>numerous</w:t>
      </w:r>
      <w:r>
        <w:rPr>
          <w:spacing w:val="-15"/>
        </w:rPr>
        <w:t> </w:t>
      </w:r>
      <w:r>
        <w:rPr/>
        <w:t>lives</w:t>
      </w:r>
      <w:r>
        <w:rPr>
          <w:spacing w:val="-15"/>
        </w:rPr>
        <w:t> </w:t>
      </w:r>
      <w:r>
        <w:rPr/>
        <w:t>in</w:t>
      </w:r>
      <w:r>
        <w:rPr>
          <w:spacing w:val="-15"/>
        </w:rPr>
        <w:t> </w:t>
      </w:r>
      <w:r>
        <w:rPr/>
        <w:t>the</w:t>
      </w:r>
      <w:r>
        <w:rPr>
          <w:spacing w:val="-16"/>
        </w:rPr>
        <w:t> </w:t>
      </w:r>
      <w:r>
        <w:rPr/>
        <w:t>country’s</w:t>
      </w:r>
      <w:r>
        <w:rPr>
          <w:spacing w:val="-15"/>
        </w:rPr>
        <w:t> </w:t>
      </w:r>
      <w:r>
        <w:rPr/>
        <w:t>southern</w:t>
      </w:r>
      <w:r>
        <w:rPr>
          <w:spacing w:val="-15"/>
        </w:rPr>
        <w:t> </w:t>
      </w:r>
      <w:r>
        <w:rPr/>
        <w:t>region</w:t>
      </w:r>
      <w:r>
        <w:rPr>
          <w:spacing w:val="-16"/>
        </w:rPr>
        <w:t> </w:t>
      </w:r>
      <w:r>
        <w:rPr/>
        <w:t>and</w:t>
      </w:r>
      <w:r>
        <w:rPr>
          <w:spacing w:val="-15"/>
        </w:rPr>
        <w:t> </w:t>
      </w:r>
      <w:r>
        <w:rPr/>
        <w:t>northern Syria. The area was particularly vulnerable to a strong seismic event, with a high proportion of older concrete-framed buildings in the inventory, many completely destroyed. The infrastructure in</w:t>
      </w:r>
      <w:r>
        <w:rPr>
          <w:spacing w:val="-2"/>
        </w:rPr>
        <w:t> </w:t>
      </w:r>
      <w:r>
        <w:rPr/>
        <w:t>northern</w:t>
      </w:r>
      <w:r>
        <w:rPr>
          <w:spacing w:val="-4"/>
        </w:rPr>
        <w:t> </w:t>
      </w:r>
      <w:r>
        <w:rPr/>
        <w:t>Syria</w:t>
      </w:r>
      <w:r>
        <w:rPr>
          <w:spacing w:val="-4"/>
        </w:rPr>
        <w:t> </w:t>
      </w:r>
      <w:r>
        <w:rPr/>
        <w:t>was</w:t>
      </w:r>
      <w:r>
        <w:rPr>
          <w:spacing w:val="-2"/>
        </w:rPr>
        <w:t> </w:t>
      </w:r>
      <w:r>
        <w:rPr/>
        <w:t>already</w:t>
      </w:r>
      <w:r>
        <w:rPr>
          <w:spacing w:val="-2"/>
        </w:rPr>
        <w:t> </w:t>
      </w:r>
      <w:r>
        <w:rPr/>
        <w:t>weakened</w:t>
      </w:r>
      <w:r>
        <w:rPr>
          <w:spacing w:val="-4"/>
        </w:rPr>
        <w:t> </w:t>
      </w:r>
      <w:r>
        <w:rPr/>
        <w:t>due</w:t>
      </w:r>
      <w:r>
        <w:rPr>
          <w:spacing w:val="-4"/>
        </w:rPr>
        <w:t> </w:t>
      </w:r>
      <w:r>
        <w:rPr/>
        <w:t>to</w:t>
      </w:r>
      <w:r>
        <w:rPr>
          <w:spacing w:val="-4"/>
        </w:rPr>
        <w:t> </w:t>
      </w:r>
      <w:r>
        <w:rPr/>
        <w:t>years</w:t>
      </w:r>
      <w:r>
        <w:rPr>
          <w:spacing w:val="-1"/>
        </w:rPr>
        <w:t> </w:t>
      </w:r>
      <w:r>
        <w:rPr/>
        <w:t>of</w:t>
      </w:r>
      <w:r>
        <w:rPr>
          <w:spacing w:val="-3"/>
        </w:rPr>
        <w:t> </w:t>
      </w:r>
      <w:r>
        <w:rPr/>
        <w:t>airstrikes</w:t>
      </w:r>
      <w:r>
        <w:rPr>
          <w:spacing w:val="-4"/>
        </w:rPr>
        <w:t> </w:t>
      </w:r>
      <w:r>
        <w:rPr/>
        <w:t>and</w:t>
      </w:r>
      <w:r>
        <w:rPr>
          <w:spacing w:val="-4"/>
        </w:rPr>
        <w:t> </w:t>
      </w:r>
      <w:r>
        <w:rPr/>
        <w:t>bombardments</w:t>
      </w:r>
      <w:r>
        <w:rPr>
          <w:spacing w:val="-1"/>
        </w:rPr>
        <w:t> </w:t>
      </w:r>
      <w:r>
        <w:rPr/>
        <w:t>during</w:t>
      </w:r>
      <w:r>
        <w:rPr>
          <w:spacing w:val="-4"/>
        </w:rPr>
        <w:t> </w:t>
      </w:r>
      <w:r>
        <w:rPr/>
        <w:t>the civil war. Just nine hours after the first quake of magnitude 7.8, a powerful magnitude 7.5 quake struck, located approximately 60 miles north of the initial quake, according to the US Geological Survey. Although the full extent of the damage remains uncertain, this Joint Preliminary Virtual Reconnaissance</w:t>
      </w:r>
      <w:r>
        <w:rPr>
          <w:spacing w:val="-12"/>
        </w:rPr>
        <w:t> </w:t>
      </w:r>
      <w:r>
        <w:rPr/>
        <w:t>Report</w:t>
      </w:r>
      <w:r>
        <w:rPr>
          <w:spacing w:val="-13"/>
        </w:rPr>
        <w:t> </w:t>
      </w:r>
      <w:r>
        <w:rPr/>
        <w:t>(PVRR)</w:t>
      </w:r>
      <w:r>
        <w:rPr>
          <w:spacing w:val="-11"/>
        </w:rPr>
        <w:t> </w:t>
      </w:r>
      <w:r>
        <w:rPr/>
        <w:t>between</w:t>
      </w:r>
      <w:r>
        <w:rPr>
          <w:spacing w:val="-12"/>
        </w:rPr>
        <w:t> </w:t>
      </w:r>
      <w:r>
        <w:rPr/>
        <w:t>StEER</w:t>
      </w:r>
      <w:r>
        <w:rPr>
          <w:spacing w:val="-14"/>
        </w:rPr>
        <w:t> </w:t>
      </w:r>
      <w:r>
        <w:rPr/>
        <w:t>and</w:t>
      </w:r>
      <w:r>
        <w:rPr>
          <w:spacing w:val="-12"/>
        </w:rPr>
        <w:t> </w:t>
      </w:r>
      <w:r>
        <w:rPr/>
        <w:t>EERI</w:t>
      </w:r>
      <w:r>
        <w:rPr>
          <w:spacing w:val="-11"/>
        </w:rPr>
        <w:t> </w:t>
      </w:r>
      <w:r>
        <w:rPr/>
        <w:t>LFE</w:t>
      </w:r>
      <w:r>
        <w:rPr>
          <w:spacing w:val="-13"/>
        </w:rPr>
        <w:t> </w:t>
      </w:r>
      <w:r>
        <w:rPr/>
        <w:t>documents</w:t>
      </w:r>
      <w:r>
        <w:rPr>
          <w:spacing w:val="-12"/>
        </w:rPr>
        <w:t> </w:t>
      </w:r>
      <w:r>
        <w:rPr/>
        <w:t>the</w:t>
      </w:r>
      <w:r>
        <w:rPr>
          <w:spacing w:val="-13"/>
        </w:rPr>
        <w:t> </w:t>
      </w:r>
      <w:r>
        <w:rPr/>
        <w:t>collapse</w:t>
      </w:r>
      <w:r>
        <w:rPr>
          <w:spacing w:val="-12"/>
        </w:rPr>
        <w:t> </w:t>
      </w:r>
      <w:r>
        <w:rPr/>
        <w:t>of</w:t>
      </w:r>
      <w:r>
        <w:rPr>
          <w:spacing w:val="-14"/>
        </w:rPr>
        <w:t> </w:t>
      </w:r>
      <w:r>
        <w:rPr/>
        <w:t>many buildings, including apartments, hotels, and</w:t>
      </w:r>
      <w:r>
        <w:rPr>
          <w:spacing w:val="-1"/>
        </w:rPr>
        <w:t> </w:t>
      </w:r>
      <w:r>
        <w:rPr/>
        <w:t>businesses, in multiple cities</w:t>
      </w:r>
      <w:r>
        <w:rPr>
          <w:spacing w:val="-1"/>
        </w:rPr>
        <w:t> </w:t>
      </w:r>
      <w:r>
        <w:rPr/>
        <w:t>near the epicenters on both</w:t>
      </w:r>
      <w:r>
        <w:rPr>
          <w:spacing w:val="-9"/>
        </w:rPr>
        <w:t> </w:t>
      </w:r>
      <w:r>
        <w:rPr/>
        <w:t>sides</w:t>
      </w:r>
      <w:r>
        <w:rPr>
          <w:spacing w:val="-6"/>
        </w:rPr>
        <w:t> </w:t>
      </w:r>
      <w:r>
        <w:rPr/>
        <w:t>of</w:t>
      </w:r>
      <w:r>
        <w:rPr>
          <w:spacing w:val="-7"/>
        </w:rPr>
        <w:t> </w:t>
      </w:r>
      <w:r>
        <w:rPr/>
        <w:t>the</w:t>
      </w:r>
      <w:r>
        <w:rPr>
          <w:spacing w:val="-9"/>
        </w:rPr>
        <w:t> </w:t>
      </w:r>
      <w:r>
        <w:rPr/>
        <w:t>border.</w:t>
      </w:r>
      <w:r>
        <w:rPr>
          <w:spacing w:val="-10"/>
        </w:rPr>
        <w:t> </w:t>
      </w:r>
      <w:r>
        <w:rPr/>
        <w:t>Based</w:t>
      </w:r>
      <w:r>
        <w:rPr>
          <w:spacing w:val="-6"/>
        </w:rPr>
        <w:t> </w:t>
      </w:r>
      <w:r>
        <w:rPr/>
        <w:t>on</w:t>
      </w:r>
      <w:r>
        <w:rPr>
          <w:spacing w:val="-9"/>
        </w:rPr>
        <w:t> </w:t>
      </w:r>
      <w:r>
        <w:rPr/>
        <w:t>the</w:t>
      </w:r>
      <w:r>
        <w:rPr>
          <w:spacing w:val="-12"/>
        </w:rPr>
        <w:t> </w:t>
      </w:r>
      <w:r>
        <w:rPr/>
        <w:t>findings</w:t>
      </w:r>
      <w:r>
        <w:rPr>
          <w:spacing w:val="-6"/>
        </w:rPr>
        <w:t> </w:t>
      </w:r>
      <w:r>
        <w:rPr/>
        <w:t>of</w:t>
      </w:r>
      <w:r>
        <w:rPr>
          <w:spacing w:val="-7"/>
        </w:rPr>
        <w:t> </w:t>
      </w:r>
      <w:r>
        <w:rPr/>
        <w:t>this</w:t>
      </w:r>
      <w:r>
        <w:rPr>
          <w:spacing w:val="-6"/>
        </w:rPr>
        <w:t> </w:t>
      </w:r>
      <w:r>
        <w:rPr/>
        <w:t>joint</w:t>
      </w:r>
      <w:r>
        <w:rPr>
          <w:spacing w:val="-8"/>
        </w:rPr>
        <w:t> </w:t>
      </w:r>
      <w:r>
        <w:rPr/>
        <w:t>PVRR,</w:t>
      </w:r>
      <w:r>
        <w:rPr>
          <w:spacing w:val="-7"/>
        </w:rPr>
        <w:t> </w:t>
      </w:r>
      <w:r>
        <w:rPr/>
        <w:t>the</w:t>
      </w:r>
      <w:r>
        <w:rPr>
          <w:spacing w:val="-9"/>
        </w:rPr>
        <w:t> </w:t>
      </w:r>
      <w:r>
        <w:rPr/>
        <w:t>authors</w:t>
      </w:r>
      <w:r>
        <w:rPr>
          <w:spacing w:val="-8"/>
        </w:rPr>
        <w:t> </w:t>
      </w:r>
      <w:r>
        <w:rPr/>
        <w:t>share</w:t>
      </w:r>
      <w:r>
        <w:rPr>
          <w:spacing w:val="-9"/>
        </w:rPr>
        <w:t> </w:t>
      </w:r>
      <w:r>
        <w:rPr/>
        <w:t>the</w:t>
      </w:r>
      <w:r>
        <w:rPr>
          <w:spacing w:val="-9"/>
        </w:rPr>
        <w:t> </w:t>
      </w:r>
      <w:r>
        <w:rPr/>
        <w:t>following conclusions, observations, and recommendations for future studies:</w:t>
      </w:r>
    </w:p>
    <w:p>
      <w:pPr>
        <w:pStyle w:val="ListParagraph"/>
        <w:numPr>
          <w:ilvl w:val="0"/>
          <w:numId w:val="19"/>
        </w:numPr>
        <w:tabs>
          <w:tab w:pos="598" w:val="left" w:leader="none"/>
          <w:tab w:pos="600" w:val="left" w:leader="none"/>
        </w:tabs>
        <w:spacing w:line="240" w:lineRule="auto" w:before="119" w:after="0"/>
        <w:ind w:left="600" w:right="213" w:hanging="360"/>
        <w:jc w:val="both"/>
        <w:rPr>
          <w:sz w:val="22"/>
        </w:rPr>
      </w:pPr>
      <w:r>
        <w:rPr>
          <w:b/>
          <w:sz w:val="22"/>
        </w:rPr>
        <w:t>Choice of Distance Parameters: </w:t>
      </w:r>
      <w:r>
        <w:rPr>
          <w:sz w:val="22"/>
        </w:rPr>
        <w:t>A commonly used distance parameter to qualitatively characterize the levels of shaking at a given location is the distance from the epicenter (epicentral</w:t>
      </w:r>
      <w:r>
        <w:rPr>
          <w:spacing w:val="-3"/>
          <w:sz w:val="22"/>
        </w:rPr>
        <w:t> </w:t>
      </w:r>
      <w:r>
        <w:rPr>
          <w:sz w:val="22"/>
        </w:rPr>
        <w:t>distance).</w:t>
      </w:r>
      <w:r>
        <w:rPr>
          <w:spacing w:val="-3"/>
          <w:sz w:val="22"/>
        </w:rPr>
        <w:t> </w:t>
      </w:r>
      <w:r>
        <w:rPr>
          <w:sz w:val="22"/>
        </w:rPr>
        <w:t>It is</w:t>
      </w:r>
      <w:r>
        <w:rPr>
          <w:spacing w:val="-2"/>
          <w:sz w:val="22"/>
        </w:rPr>
        <w:t> </w:t>
      </w:r>
      <w:r>
        <w:rPr>
          <w:sz w:val="22"/>
        </w:rPr>
        <w:t>known</w:t>
      </w:r>
      <w:r>
        <w:rPr>
          <w:spacing w:val="-2"/>
          <w:sz w:val="22"/>
        </w:rPr>
        <w:t> </w:t>
      </w:r>
      <w:r>
        <w:rPr>
          <w:sz w:val="22"/>
        </w:rPr>
        <w:t>that there</w:t>
      </w:r>
      <w:r>
        <w:rPr>
          <w:spacing w:val="-2"/>
          <w:sz w:val="22"/>
        </w:rPr>
        <w:t> </w:t>
      </w:r>
      <w:r>
        <w:rPr>
          <w:sz w:val="22"/>
        </w:rPr>
        <w:t>are</w:t>
      </w:r>
      <w:r>
        <w:rPr>
          <w:spacing w:val="-1"/>
          <w:sz w:val="22"/>
        </w:rPr>
        <w:t> </w:t>
      </w:r>
      <w:r>
        <w:rPr>
          <w:sz w:val="22"/>
        </w:rPr>
        <w:t>several issues</w:t>
      </w:r>
      <w:r>
        <w:rPr>
          <w:spacing w:val="-2"/>
          <w:sz w:val="22"/>
        </w:rPr>
        <w:t> </w:t>
      </w:r>
      <w:r>
        <w:rPr>
          <w:sz w:val="22"/>
        </w:rPr>
        <w:t>with</w:t>
      </w:r>
      <w:r>
        <w:rPr>
          <w:spacing w:val="-2"/>
          <w:sz w:val="22"/>
        </w:rPr>
        <w:t> </w:t>
      </w:r>
      <w:r>
        <w:rPr>
          <w:sz w:val="22"/>
        </w:rPr>
        <w:t>the use of</w:t>
      </w:r>
      <w:r>
        <w:rPr>
          <w:spacing w:val="-3"/>
          <w:sz w:val="22"/>
        </w:rPr>
        <w:t> </w:t>
      </w:r>
      <w:r>
        <w:rPr>
          <w:sz w:val="22"/>
        </w:rPr>
        <w:t>this parameter; this</w:t>
      </w:r>
      <w:r>
        <w:rPr>
          <w:spacing w:val="-9"/>
          <w:sz w:val="22"/>
        </w:rPr>
        <w:t> </w:t>
      </w:r>
      <w:r>
        <w:rPr>
          <w:sz w:val="22"/>
        </w:rPr>
        <w:t>earthquake</w:t>
      </w:r>
      <w:r>
        <w:rPr>
          <w:spacing w:val="-12"/>
          <w:sz w:val="22"/>
        </w:rPr>
        <w:t> </w:t>
      </w:r>
      <w:r>
        <w:rPr>
          <w:sz w:val="22"/>
        </w:rPr>
        <w:t>provided</w:t>
      </w:r>
      <w:r>
        <w:rPr>
          <w:spacing w:val="-15"/>
          <w:sz w:val="22"/>
        </w:rPr>
        <w:t> </w:t>
      </w:r>
      <w:r>
        <w:rPr>
          <w:sz w:val="22"/>
        </w:rPr>
        <w:t>an</w:t>
      </w:r>
      <w:r>
        <w:rPr>
          <w:spacing w:val="-10"/>
          <w:sz w:val="22"/>
        </w:rPr>
        <w:t> </w:t>
      </w:r>
      <w:r>
        <w:rPr>
          <w:sz w:val="22"/>
        </w:rPr>
        <w:t>important</w:t>
      </w:r>
      <w:r>
        <w:rPr>
          <w:spacing w:val="-11"/>
          <w:sz w:val="22"/>
        </w:rPr>
        <w:t> </w:t>
      </w:r>
      <w:r>
        <w:rPr>
          <w:sz w:val="22"/>
        </w:rPr>
        <w:t>demonstration</w:t>
      </w:r>
      <w:r>
        <w:rPr>
          <w:spacing w:val="-10"/>
          <w:sz w:val="22"/>
        </w:rPr>
        <w:t> </w:t>
      </w:r>
      <w:r>
        <w:rPr>
          <w:sz w:val="22"/>
        </w:rPr>
        <w:t>of</w:t>
      </w:r>
      <w:r>
        <w:rPr>
          <w:spacing w:val="-11"/>
          <w:sz w:val="22"/>
        </w:rPr>
        <w:t> </w:t>
      </w:r>
      <w:r>
        <w:rPr>
          <w:sz w:val="22"/>
        </w:rPr>
        <w:t>these</w:t>
      </w:r>
      <w:r>
        <w:rPr>
          <w:spacing w:val="-12"/>
          <w:sz w:val="22"/>
        </w:rPr>
        <w:t> </w:t>
      </w:r>
      <w:r>
        <w:rPr>
          <w:sz w:val="22"/>
        </w:rPr>
        <w:t>issues.</w:t>
      </w:r>
      <w:r>
        <w:rPr>
          <w:spacing w:val="-11"/>
          <w:sz w:val="22"/>
        </w:rPr>
        <w:t> </w:t>
      </w:r>
      <w:r>
        <w:rPr>
          <w:sz w:val="22"/>
        </w:rPr>
        <w:t>Because</w:t>
      </w:r>
      <w:r>
        <w:rPr>
          <w:spacing w:val="-10"/>
          <w:sz w:val="22"/>
        </w:rPr>
        <w:t> </w:t>
      </w:r>
      <w:r>
        <w:rPr>
          <w:sz w:val="22"/>
        </w:rPr>
        <w:t>of</w:t>
      </w:r>
      <w:r>
        <w:rPr>
          <w:spacing w:val="-11"/>
          <w:sz w:val="22"/>
        </w:rPr>
        <w:t> </w:t>
      </w:r>
      <w:r>
        <w:rPr>
          <w:sz w:val="22"/>
        </w:rPr>
        <w:t>the</w:t>
      </w:r>
      <w:r>
        <w:rPr>
          <w:spacing w:val="-13"/>
          <w:sz w:val="22"/>
        </w:rPr>
        <w:t> </w:t>
      </w:r>
      <w:r>
        <w:rPr>
          <w:sz w:val="22"/>
        </w:rPr>
        <w:t>bilateral nature of the rupture in the Mw 7.8 earthquake (one rupture directivity occurring towards southwest to Hatay and another rupture directivity tending northeast towards Malatya), very large PGA and PGV values were recorded at significantly large epicentral distances. For example, 1.3g PGA and 170 cm/s PGV were recorded at an epicentral distance of 143 km due to combined effects of forward directivity, basin effects, and site amplification. Other distance parameters, such as the Joyner-Boore Distance, which is the shortest horizontal distance from the recording site to the vertical projection of the rupture onto the surface, or the closest distance from the recording site to the ruptured area should be used as an alternative to the epicentral distance.</w:t>
      </w:r>
    </w:p>
    <w:p>
      <w:pPr>
        <w:pStyle w:val="ListParagraph"/>
        <w:numPr>
          <w:ilvl w:val="0"/>
          <w:numId w:val="19"/>
        </w:numPr>
        <w:tabs>
          <w:tab w:pos="598" w:val="left" w:leader="none"/>
          <w:tab w:pos="600" w:val="left" w:leader="none"/>
        </w:tabs>
        <w:spacing w:line="240" w:lineRule="auto" w:before="122" w:after="0"/>
        <w:ind w:left="600" w:right="214" w:hanging="360"/>
        <w:jc w:val="both"/>
        <w:rPr>
          <w:sz w:val="22"/>
        </w:rPr>
      </w:pPr>
      <w:r>
        <w:rPr>
          <w:b/>
          <w:sz w:val="22"/>
        </w:rPr>
        <w:t>Consequences</w:t>
      </w:r>
      <w:r>
        <w:rPr>
          <w:b/>
          <w:spacing w:val="-2"/>
          <w:sz w:val="22"/>
        </w:rPr>
        <w:t> </w:t>
      </w:r>
      <w:r>
        <w:rPr>
          <w:b/>
          <w:sz w:val="22"/>
        </w:rPr>
        <w:t>of</w:t>
      </w:r>
      <w:r>
        <w:rPr>
          <w:b/>
          <w:spacing w:val="-4"/>
          <w:sz w:val="22"/>
        </w:rPr>
        <w:t> </w:t>
      </w:r>
      <w:r>
        <w:rPr>
          <w:b/>
          <w:sz w:val="22"/>
        </w:rPr>
        <w:t>Large-Magnitude</w:t>
      </w:r>
      <w:r>
        <w:rPr>
          <w:b/>
          <w:spacing w:val="-5"/>
          <w:sz w:val="22"/>
        </w:rPr>
        <w:t> </w:t>
      </w:r>
      <w:r>
        <w:rPr>
          <w:b/>
          <w:sz w:val="22"/>
        </w:rPr>
        <w:t>Earthquake</w:t>
      </w:r>
      <w:r>
        <w:rPr>
          <w:b/>
          <w:spacing w:val="-2"/>
          <w:sz w:val="22"/>
        </w:rPr>
        <w:t> </w:t>
      </w:r>
      <w:r>
        <w:rPr>
          <w:b/>
          <w:sz w:val="22"/>
        </w:rPr>
        <w:t>Sequences:</w:t>
      </w:r>
      <w:r>
        <w:rPr>
          <w:b/>
          <w:spacing w:val="-1"/>
          <w:sz w:val="22"/>
        </w:rPr>
        <w:t> </w:t>
      </w:r>
      <w:r>
        <w:rPr>
          <w:sz w:val="22"/>
        </w:rPr>
        <w:t>Earthquake</w:t>
      </w:r>
      <w:r>
        <w:rPr>
          <w:spacing w:val="-2"/>
          <w:sz w:val="22"/>
        </w:rPr>
        <w:t> </w:t>
      </w:r>
      <w:r>
        <w:rPr>
          <w:sz w:val="22"/>
        </w:rPr>
        <w:t>sequences</w:t>
      </w:r>
      <w:r>
        <w:rPr>
          <w:spacing w:val="-5"/>
          <w:sz w:val="22"/>
        </w:rPr>
        <w:t> </w:t>
      </w:r>
      <w:r>
        <w:rPr>
          <w:sz w:val="22"/>
        </w:rPr>
        <w:t>with consequent</w:t>
      </w:r>
      <w:r>
        <w:rPr>
          <w:spacing w:val="-4"/>
          <w:sz w:val="22"/>
        </w:rPr>
        <w:t> </w:t>
      </w:r>
      <w:r>
        <w:rPr>
          <w:sz w:val="22"/>
        </w:rPr>
        <w:t>large</w:t>
      </w:r>
      <w:r>
        <w:rPr>
          <w:spacing w:val="-8"/>
          <w:sz w:val="22"/>
        </w:rPr>
        <w:t> </w:t>
      </w:r>
      <w:r>
        <w:rPr>
          <w:sz w:val="22"/>
        </w:rPr>
        <w:t>magnitude</w:t>
      </w:r>
      <w:r>
        <w:rPr>
          <w:spacing w:val="-5"/>
          <w:sz w:val="22"/>
        </w:rPr>
        <w:t> </w:t>
      </w:r>
      <w:r>
        <w:rPr>
          <w:sz w:val="22"/>
        </w:rPr>
        <w:t>events</w:t>
      </w:r>
      <w:r>
        <w:rPr>
          <w:spacing w:val="-6"/>
          <w:sz w:val="22"/>
        </w:rPr>
        <w:t> </w:t>
      </w:r>
      <w:r>
        <w:rPr>
          <w:sz w:val="22"/>
        </w:rPr>
        <w:t>separated</w:t>
      </w:r>
      <w:r>
        <w:rPr>
          <w:spacing w:val="-5"/>
          <w:sz w:val="22"/>
        </w:rPr>
        <w:t> </w:t>
      </w:r>
      <w:r>
        <w:rPr>
          <w:sz w:val="22"/>
        </w:rPr>
        <w:t>by</w:t>
      </w:r>
      <w:r>
        <w:rPr>
          <w:spacing w:val="-7"/>
          <w:sz w:val="22"/>
        </w:rPr>
        <w:t> </w:t>
      </w:r>
      <w:r>
        <w:rPr>
          <w:sz w:val="22"/>
        </w:rPr>
        <w:t>short</w:t>
      </w:r>
      <w:r>
        <w:rPr>
          <w:spacing w:val="-6"/>
          <w:sz w:val="22"/>
        </w:rPr>
        <w:t> </w:t>
      </w:r>
      <w:r>
        <w:rPr>
          <w:sz w:val="22"/>
        </w:rPr>
        <w:t>time</w:t>
      </w:r>
      <w:r>
        <w:rPr>
          <w:spacing w:val="-5"/>
          <w:sz w:val="22"/>
        </w:rPr>
        <w:t> </w:t>
      </w:r>
      <w:r>
        <w:rPr>
          <w:sz w:val="22"/>
        </w:rPr>
        <w:t>intervals</w:t>
      </w:r>
      <w:r>
        <w:rPr>
          <w:spacing w:val="-5"/>
          <w:sz w:val="22"/>
        </w:rPr>
        <w:t> </w:t>
      </w:r>
      <w:r>
        <w:rPr>
          <w:sz w:val="22"/>
        </w:rPr>
        <w:t>have</w:t>
      </w:r>
      <w:r>
        <w:rPr>
          <w:spacing w:val="-7"/>
          <w:sz w:val="22"/>
        </w:rPr>
        <w:t> </w:t>
      </w:r>
      <w:r>
        <w:rPr>
          <w:sz w:val="22"/>
        </w:rPr>
        <w:t>been</w:t>
      </w:r>
      <w:r>
        <w:rPr>
          <w:spacing w:val="-5"/>
          <w:sz w:val="22"/>
        </w:rPr>
        <w:t> </w:t>
      </w:r>
      <w:r>
        <w:rPr>
          <w:sz w:val="22"/>
        </w:rPr>
        <w:t>occurring</w:t>
      </w:r>
      <w:r>
        <w:rPr>
          <w:spacing w:val="-5"/>
          <w:sz w:val="22"/>
        </w:rPr>
        <w:t> </w:t>
      </w:r>
      <w:r>
        <w:rPr>
          <w:sz w:val="22"/>
        </w:rPr>
        <w:t>at different parts of the world in recent years (e.g., 2019 Ridgecrest earthquakes, 2022 Iran earthquake</w:t>
      </w:r>
      <w:r>
        <w:rPr>
          <w:spacing w:val="-11"/>
          <w:sz w:val="22"/>
        </w:rPr>
        <w:t> </w:t>
      </w:r>
      <w:r>
        <w:rPr>
          <w:sz w:val="22"/>
        </w:rPr>
        <w:t>sequence,</w:t>
      </w:r>
      <w:r>
        <w:rPr>
          <w:spacing w:val="-8"/>
          <w:sz w:val="22"/>
        </w:rPr>
        <w:t> </w:t>
      </w:r>
      <w:r>
        <w:rPr>
          <w:sz w:val="22"/>
        </w:rPr>
        <w:t>and</w:t>
      </w:r>
      <w:r>
        <w:rPr>
          <w:spacing w:val="-9"/>
          <w:sz w:val="22"/>
        </w:rPr>
        <w:t> </w:t>
      </w:r>
      <w:r>
        <w:rPr>
          <w:sz w:val="22"/>
        </w:rPr>
        <w:t>2022</w:t>
      </w:r>
      <w:r>
        <w:rPr>
          <w:spacing w:val="-9"/>
          <w:sz w:val="22"/>
        </w:rPr>
        <w:t> </w:t>
      </w:r>
      <w:r>
        <w:rPr>
          <w:sz w:val="22"/>
        </w:rPr>
        <w:t>Taiwan</w:t>
      </w:r>
      <w:r>
        <w:rPr>
          <w:spacing w:val="-9"/>
          <w:sz w:val="22"/>
        </w:rPr>
        <w:t> </w:t>
      </w:r>
      <w:r>
        <w:rPr>
          <w:sz w:val="22"/>
        </w:rPr>
        <w:t>earthquakes).</w:t>
      </w:r>
      <w:r>
        <w:rPr>
          <w:spacing w:val="-8"/>
          <w:sz w:val="22"/>
        </w:rPr>
        <w:t> </w:t>
      </w:r>
      <w:r>
        <w:rPr>
          <w:sz w:val="22"/>
        </w:rPr>
        <w:t>The</w:t>
      </w:r>
      <w:r>
        <w:rPr>
          <w:spacing w:val="-9"/>
          <w:sz w:val="22"/>
        </w:rPr>
        <w:t> </w:t>
      </w:r>
      <w:r>
        <w:rPr>
          <w:sz w:val="22"/>
        </w:rPr>
        <w:t>Mw</w:t>
      </w:r>
      <w:r>
        <w:rPr>
          <w:spacing w:val="-10"/>
          <w:sz w:val="22"/>
        </w:rPr>
        <w:t> </w:t>
      </w:r>
      <w:r>
        <w:rPr>
          <w:sz w:val="22"/>
        </w:rPr>
        <w:t>7.8</w:t>
      </w:r>
      <w:r>
        <w:rPr>
          <w:spacing w:val="-9"/>
          <w:sz w:val="22"/>
        </w:rPr>
        <w:t> </w:t>
      </w:r>
      <w:r>
        <w:rPr>
          <w:sz w:val="22"/>
        </w:rPr>
        <w:t>and</w:t>
      </w:r>
      <w:r>
        <w:rPr>
          <w:spacing w:val="-11"/>
          <w:sz w:val="22"/>
        </w:rPr>
        <w:t> </w:t>
      </w:r>
      <w:r>
        <w:rPr>
          <w:sz w:val="22"/>
        </w:rPr>
        <w:t>Mw</w:t>
      </w:r>
      <w:r>
        <w:rPr>
          <w:spacing w:val="-10"/>
          <w:sz w:val="22"/>
        </w:rPr>
        <w:t> </w:t>
      </w:r>
      <w:r>
        <w:rPr>
          <w:sz w:val="22"/>
        </w:rPr>
        <w:t>7.5</w:t>
      </w:r>
      <w:r>
        <w:rPr>
          <w:spacing w:val="-8"/>
          <w:sz w:val="22"/>
        </w:rPr>
        <w:t> </w:t>
      </w:r>
      <w:r>
        <w:rPr>
          <w:sz w:val="22"/>
        </w:rPr>
        <w:t>earthquakes, along with the large magnitude aftershocks between and following these two earthquakes resulted</w:t>
      </w:r>
      <w:r>
        <w:rPr>
          <w:spacing w:val="-5"/>
          <w:sz w:val="22"/>
        </w:rPr>
        <w:t> </w:t>
      </w:r>
      <w:r>
        <w:rPr>
          <w:sz w:val="22"/>
        </w:rPr>
        <w:t>in</w:t>
      </w:r>
      <w:r>
        <w:rPr>
          <w:spacing w:val="-5"/>
          <w:sz w:val="22"/>
        </w:rPr>
        <w:t> </w:t>
      </w:r>
      <w:r>
        <w:rPr>
          <w:sz w:val="22"/>
        </w:rPr>
        <w:t>multiple</w:t>
      </w:r>
      <w:r>
        <w:rPr>
          <w:spacing w:val="-3"/>
          <w:sz w:val="22"/>
        </w:rPr>
        <w:t> </w:t>
      </w:r>
      <w:r>
        <w:rPr>
          <w:sz w:val="22"/>
        </w:rPr>
        <w:t>occurrences</w:t>
      </w:r>
      <w:r>
        <w:rPr>
          <w:spacing w:val="-5"/>
          <w:sz w:val="22"/>
        </w:rPr>
        <w:t> </w:t>
      </w:r>
      <w:r>
        <w:rPr>
          <w:sz w:val="22"/>
        </w:rPr>
        <w:t>of</w:t>
      </w:r>
      <w:r>
        <w:rPr>
          <w:spacing w:val="-4"/>
          <w:sz w:val="22"/>
        </w:rPr>
        <w:t> </w:t>
      </w:r>
      <w:r>
        <w:rPr>
          <w:sz w:val="22"/>
        </w:rPr>
        <w:t>significant</w:t>
      </w:r>
      <w:r>
        <w:rPr>
          <w:spacing w:val="-4"/>
          <w:sz w:val="22"/>
        </w:rPr>
        <w:t> </w:t>
      </w:r>
      <w:r>
        <w:rPr>
          <w:sz w:val="22"/>
        </w:rPr>
        <w:t>shaking</w:t>
      </w:r>
      <w:r>
        <w:rPr>
          <w:spacing w:val="-3"/>
          <w:sz w:val="22"/>
        </w:rPr>
        <w:t> </w:t>
      </w:r>
      <w:r>
        <w:rPr>
          <w:sz w:val="22"/>
        </w:rPr>
        <w:t>in</w:t>
      </w:r>
      <w:r>
        <w:rPr>
          <w:spacing w:val="-3"/>
          <w:sz w:val="22"/>
        </w:rPr>
        <w:t> </w:t>
      </w:r>
      <w:r>
        <w:rPr>
          <w:sz w:val="22"/>
        </w:rPr>
        <w:t>several</w:t>
      </w:r>
      <w:r>
        <w:rPr>
          <w:spacing w:val="-6"/>
          <w:sz w:val="22"/>
        </w:rPr>
        <w:t> </w:t>
      </w:r>
      <w:r>
        <w:rPr>
          <w:sz w:val="22"/>
        </w:rPr>
        <w:t>provinces.</w:t>
      </w:r>
      <w:r>
        <w:rPr>
          <w:spacing w:val="-4"/>
          <w:sz w:val="22"/>
        </w:rPr>
        <w:t> </w:t>
      </w:r>
      <w:r>
        <w:rPr>
          <w:sz w:val="22"/>
        </w:rPr>
        <w:t>In</w:t>
      </w:r>
      <w:r>
        <w:rPr>
          <w:spacing w:val="-5"/>
          <w:sz w:val="22"/>
        </w:rPr>
        <w:t> </w:t>
      </w:r>
      <w:r>
        <w:rPr>
          <w:sz w:val="22"/>
        </w:rPr>
        <w:t>the</w:t>
      </w:r>
      <w:r>
        <w:rPr>
          <w:spacing w:val="-5"/>
          <w:sz w:val="22"/>
        </w:rPr>
        <w:t> </w:t>
      </w:r>
      <w:r>
        <w:rPr>
          <w:sz w:val="22"/>
        </w:rPr>
        <w:t>province</w:t>
      </w:r>
      <w:r>
        <w:rPr>
          <w:spacing w:val="-5"/>
          <w:sz w:val="22"/>
        </w:rPr>
        <w:t> </w:t>
      </w:r>
      <w:r>
        <w:rPr>
          <w:sz w:val="22"/>
        </w:rPr>
        <w:t>of Hatay, a Mw 6.4 earthquake on February 20 resulted in major shaking once again. The potential for cumulative effects should be characterized and considered, not only in the Turkish Building Seismic Code (TBSC), but in the US and other parts of the world. This can be conducted, for example, by implicitly accounting for the duration effect. It is known that several buildings collapsed during the aftershocks of the Mw 7.5 earthquake. The presence of these observations and available ground motion records at many stations should be used for characterizing the consequences of sequential ground motions.</w:t>
      </w:r>
    </w:p>
    <w:p>
      <w:pPr>
        <w:pStyle w:val="ListParagraph"/>
        <w:numPr>
          <w:ilvl w:val="0"/>
          <w:numId w:val="19"/>
        </w:numPr>
        <w:tabs>
          <w:tab w:pos="598" w:val="left" w:leader="none"/>
          <w:tab w:pos="600" w:val="left" w:leader="none"/>
        </w:tabs>
        <w:spacing w:line="240" w:lineRule="auto" w:before="120" w:after="0"/>
        <w:ind w:left="600" w:right="218" w:hanging="360"/>
        <w:jc w:val="both"/>
        <w:rPr>
          <w:sz w:val="22"/>
        </w:rPr>
      </w:pPr>
      <w:r>
        <w:rPr>
          <w:b/>
          <w:sz w:val="22"/>
        </w:rPr>
        <w:t>Soft/Weak Stories in Mixed Use Buildings: </w:t>
      </w:r>
      <w:r>
        <w:rPr>
          <w:sz w:val="22"/>
        </w:rPr>
        <w:t>One of the common reasons for the observed collapses in this earthquake sequence was the presence of soft/weak stories at the base of mixed-use buildings. Some of these soft/weak stories were created due to the presence of glass façades in the commercial first stories, with infill walls at the upper stories that are not isolated from the bounding frames. Three related recommendations are as follows:</w:t>
      </w:r>
    </w:p>
    <w:p>
      <w:pPr>
        <w:spacing w:after="0" w:line="240" w:lineRule="auto"/>
        <w:jc w:val="both"/>
        <w:rPr>
          <w:sz w:val="22"/>
        </w:rPr>
        <w:sectPr>
          <w:pgSz w:w="12240" w:h="15840"/>
          <w:pgMar w:header="0" w:footer="1712" w:top="1420" w:bottom="1980" w:left="1200" w:right="1220"/>
        </w:sectPr>
      </w:pPr>
    </w:p>
    <w:p>
      <w:pPr>
        <w:pStyle w:val="ListParagraph"/>
        <w:numPr>
          <w:ilvl w:val="1"/>
          <w:numId w:val="19"/>
        </w:numPr>
        <w:tabs>
          <w:tab w:pos="1678" w:val="left" w:leader="none"/>
          <w:tab w:pos="1680" w:val="left" w:leader="none"/>
        </w:tabs>
        <w:spacing w:line="240" w:lineRule="auto" w:before="68" w:after="0"/>
        <w:ind w:left="1680" w:right="216" w:hanging="360"/>
        <w:jc w:val="both"/>
        <w:rPr>
          <w:sz w:val="22"/>
        </w:rPr>
      </w:pPr>
      <w:r>
        <w:rPr>
          <w:sz w:val="22"/>
        </w:rPr>
        <w:t>similar buildings in other earthquake-vulnerable regions of Türkiye should be identified from tier 1 surveys using streetview panoramic imaging. Artificial intelligence methods can be used for this purpose as well;</w:t>
      </w:r>
    </w:p>
    <w:p>
      <w:pPr>
        <w:pStyle w:val="ListParagraph"/>
        <w:numPr>
          <w:ilvl w:val="1"/>
          <w:numId w:val="19"/>
        </w:numPr>
        <w:tabs>
          <w:tab w:pos="1678" w:val="left" w:leader="none"/>
          <w:tab w:pos="1680" w:val="left" w:leader="none"/>
        </w:tabs>
        <w:spacing w:line="240" w:lineRule="auto" w:before="2" w:after="0"/>
        <w:ind w:left="1680" w:right="220" w:hanging="360"/>
        <w:jc w:val="both"/>
        <w:rPr>
          <w:sz w:val="22"/>
        </w:rPr>
      </w:pPr>
      <w:r>
        <w:rPr>
          <w:sz w:val="22"/>
        </w:rPr>
        <w:t>cost-effective retrofit solutions should be formulated or the feasibility of demolishing these buildings and constructing new ones should be explored;</w:t>
      </w:r>
    </w:p>
    <w:p>
      <w:pPr>
        <w:pStyle w:val="ListParagraph"/>
        <w:numPr>
          <w:ilvl w:val="1"/>
          <w:numId w:val="19"/>
        </w:numPr>
        <w:tabs>
          <w:tab w:pos="1680" w:val="left" w:leader="none"/>
        </w:tabs>
        <w:spacing w:line="240" w:lineRule="auto" w:before="0" w:after="0"/>
        <w:ind w:left="1680" w:right="214" w:hanging="360"/>
        <w:jc w:val="both"/>
        <w:rPr>
          <w:sz w:val="22"/>
        </w:rPr>
      </w:pPr>
      <w:r>
        <w:rPr>
          <w:sz w:val="22"/>
        </w:rPr>
        <w:t>revisions</w:t>
      </w:r>
      <w:r>
        <w:rPr>
          <w:spacing w:val="-9"/>
          <w:sz w:val="22"/>
        </w:rPr>
        <w:t> </w:t>
      </w:r>
      <w:r>
        <w:rPr>
          <w:sz w:val="22"/>
        </w:rPr>
        <w:t>in</w:t>
      </w:r>
      <w:r>
        <w:rPr>
          <w:spacing w:val="-10"/>
          <w:sz w:val="22"/>
        </w:rPr>
        <w:t> </w:t>
      </w:r>
      <w:r>
        <w:rPr>
          <w:sz w:val="22"/>
        </w:rPr>
        <w:t>the</w:t>
      </w:r>
      <w:r>
        <w:rPr>
          <w:spacing w:val="-10"/>
          <w:sz w:val="22"/>
        </w:rPr>
        <w:t> </w:t>
      </w:r>
      <w:r>
        <w:rPr>
          <w:sz w:val="22"/>
        </w:rPr>
        <w:t>TBSC</w:t>
      </w:r>
      <w:r>
        <w:rPr>
          <w:spacing w:val="-11"/>
          <w:sz w:val="22"/>
        </w:rPr>
        <w:t> </w:t>
      </w:r>
      <w:r>
        <w:rPr>
          <w:sz w:val="22"/>
        </w:rPr>
        <w:t>for</w:t>
      </w:r>
      <w:r>
        <w:rPr>
          <w:spacing w:val="-11"/>
          <w:sz w:val="22"/>
        </w:rPr>
        <w:t> </w:t>
      </w:r>
      <w:r>
        <w:rPr>
          <w:sz w:val="22"/>
        </w:rPr>
        <w:t>explicit</w:t>
      </w:r>
      <w:r>
        <w:rPr>
          <w:spacing w:val="-8"/>
          <w:sz w:val="22"/>
        </w:rPr>
        <w:t> </w:t>
      </w:r>
      <w:r>
        <w:rPr>
          <w:sz w:val="22"/>
        </w:rPr>
        <w:t>modeling</w:t>
      </w:r>
      <w:r>
        <w:rPr>
          <w:spacing w:val="-10"/>
          <w:sz w:val="22"/>
        </w:rPr>
        <w:t> </w:t>
      </w:r>
      <w:r>
        <w:rPr>
          <w:sz w:val="22"/>
        </w:rPr>
        <w:t>of</w:t>
      </w:r>
      <w:r>
        <w:rPr>
          <w:spacing w:val="-9"/>
          <w:sz w:val="22"/>
        </w:rPr>
        <w:t> </w:t>
      </w:r>
      <w:r>
        <w:rPr>
          <w:sz w:val="22"/>
        </w:rPr>
        <w:t>infill</w:t>
      </w:r>
      <w:r>
        <w:rPr>
          <w:spacing w:val="-11"/>
          <w:sz w:val="22"/>
        </w:rPr>
        <w:t> </w:t>
      </w:r>
      <w:r>
        <w:rPr>
          <w:sz w:val="22"/>
        </w:rPr>
        <w:t>walls</w:t>
      </w:r>
      <w:r>
        <w:rPr>
          <w:spacing w:val="-9"/>
          <w:sz w:val="22"/>
        </w:rPr>
        <w:t> </w:t>
      </w:r>
      <w:r>
        <w:rPr>
          <w:sz w:val="22"/>
        </w:rPr>
        <w:t>and</w:t>
      </w:r>
      <w:r>
        <w:rPr>
          <w:spacing w:val="-10"/>
          <w:sz w:val="22"/>
        </w:rPr>
        <w:t> </w:t>
      </w:r>
      <w:r>
        <w:rPr>
          <w:sz w:val="22"/>
        </w:rPr>
        <w:t>their</w:t>
      </w:r>
      <w:r>
        <w:rPr>
          <w:spacing w:val="-9"/>
          <w:sz w:val="22"/>
        </w:rPr>
        <w:t> </w:t>
      </w:r>
      <w:r>
        <w:rPr>
          <w:sz w:val="22"/>
        </w:rPr>
        <w:t>isolation</w:t>
      </w:r>
      <w:r>
        <w:rPr>
          <w:spacing w:val="-10"/>
          <w:sz w:val="22"/>
        </w:rPr>
        <w:t> </w:t>
      </w:r>
      <w:r>
        <w:rPr>
          <w:sz w:val="22"/>
        </w:rPr>
        <w:t>from</w:t>
      </w:r>
      <w:r>
        <w:rPr>
          <w:spacing w:val="-9"/>
          <w:sz w:val="22"/>
        </w:rPr>
        <w:t> </w:t>
      </w:r>
      <w:r>
        <w:rPr>
          <w:sz w:val="22"/>
        </w:rPr>
        <w:t>the bounding frames should be considered.</w:t>
      </w:r>
    </w:p>
    <w:p>
      <w:pPr>
        <w:pStyle w:val="ListParagraph"/>
        <w:numPr>
          <w:ilvl w:val="0"/>
          <w:numId w:val="19"/>
        </w:numPr>
        <w:tabs>
          <w:tab w:pos="598" w:val="left" w:leader="none"/>
          <w:tab w:pos="600" w:val="left" w:leader="none"/>
        </w:tabs>
        <w:spacing w:line="240" w:lineRule="auto" w:before="118" w:after="0"/>
        <w:ind w:left="600" w:right="213" w:hanging="360"/>
        <w:jc w:val="both"/>
        <w:rPr>
          <w:sz w:val="22"/>
        </w:rPr>
      </w:pPr>
      <w:r>
        <w:rPr>
          <w:b/>
          <w:sz w:val="22"/>
        </w:rPr>
        <w:t>Hospital Performance</w:t>
      </w:r>
      <w:r>
        <w:rPr>
          <w:b/>
          <w:spacing w:val="-1"/>
          <w:sz w:val="22"/>
        </w:rPr>
        <w:t> </w:t>
      </w:r>
      <w:r>
        <w:rPr>
          <w:b/>
          <w:sz w:val="22"/>
        </w:rPr>
        <w:t>and Continuity of Service: </w:t>
      </w:r>
      <w:r>
        <w:rPr>
          <w:sz w:val="22"/>
        </w:rPr>
        <w:t>Twelve seismically isolated hospitals in the earthquake-impacted region were operational after the earthquake sequence and most importantly</w:t>
      </w:r>
      <w:r>
        <w:rPr>
          <w:spacing w:val="-8"/>
          <w:sz w:val="22"/>
        </w:rPr>
        <w:t> </w:t>
      </w:r>
      <w:r>
        <w:rPr>
          <w:sz w:val="22"/>
        </w:rPr>
        <w:t>allowed</w:t>
      </w:r>
      <w:r>
        <w:rPr>
          <w:spacing w:val="-9"/>
          <w:sz w:val="22"/>
        </w:rPr>
        <w:t> </w:t>
      </w:r>
      <w:r>
        <w:rPr>
          <w:sz w:val="22"/>
        </w:rPr>
        <w:t>the</w:t>
      </w:r>
      <w:r>
        <w:rPr>
          <w:spacing w:val="-9"/>
          <w:sz w:val="22"/>
        </w:rPr>
        <w:t> </w:t>
      </w:r>
      <w:r>
        <w:rPr>
          <w:sz w:val="22"/>
        </w:rPr>
        <w:t>facilities</w:t>
      </w:r>
      <w:r>
        <w:rPr>
          <w:spacing w:val="-9"/>
          <w:sz w:val="22"/>
        </w:rPr>
        <w:t> </w:t>
      </w:r>
      <w:r>
        <w:rPr>
          <w:sz w:val="22"/>
        </w:rPr>
        <w:t>to</w:t>
      </w:r>
      <w:r>
        <w:rPr>
          <w:spacing w:val="-9"/>
          <w:sz w:val="22"/>
        </w:rPr>
        <w:t> </w:t>
      </w:r>
      <w:r>
        <w:rPr>
          <w:sz w:val="22"/>
        </w:rPr>
        <w:t>serve</w:t>
      </w:r>
      <w:r>
        <w:rPr>
          <w:spacing w:val="-11"/>
          <w:sz w:val="22"/>
        </w:rPr>
        <w:t> </w:t>
      </w:r>
      <w:r>
        <w:rPr>
          <w:sz w:val="22"/>
        </w:rPr>
        <w:t>their</w:t>
      </w:r>
      <w:r>
        <w:rPr>
          <w:spacing w:val="-8"/>
          <w:sz w:val="22"/>
        </w:rPr>
        <w:t> </w:t>
      </w:r>
      <w:r>
        <w:rPr>
          <w:sz w:val="22"/>
        </w:rPr>
        <w:t>emergency</w:t>
      </w:r>
      <w:r>
        <w:rPr>
          <w:spacing w:val="-9"/>
          <w:sz w:val="22"/>
        </w:rPr>
        <w:t> </w:t>
      </w:r>
      <w:r>
        <w:rPr>
          <w:sz w:val="22"/>
        </w:rPr>
        <w:t>response</w:t>
      </w:r>
      <w:r>
        <w:rPr>
          <w:spacing w:val="-9"/>
          <w:sz w:val="22"/>
        </w:rPr>
        <w:t> </w:t>
      </w:r>
      <w:r>
        <w:rPr>
          <w:sz w:val="22"/>
        </w:rPr>
        <w:t>functions</w:t>
      </w:r>
      <w:r>
        <w:rPr>
          <w:spacing w:val="-9"/>
          <w:sz w:val="22"/>
        </w:rPr>
        <w:t> </w:t>
      </w:r>
      <w:r>
        <w:rPr>
          <w:sz w:val="22"/>
        </w:rPr>
        <w:t>in</w:t>
      </w:r>
      <w:r>
        <w:rPr>
          <w:spacing w:val="-9"/>
          <w:sz w:val="22"/>
        </w:rPr>
        <w:t> </w:t>
      </w:r>
      <w:r>
        <w:rPr>
          <w:sz w:val="22"/>
        </w:rPr>
        <w:t>the</w:t>
      </w:r>
      <w:r>
        <w:rPr>
          <w:spacing w:val="-9"/>
          <w:sz w:val="22"/>
        </w:rPr>
        <w:t> </w:t>
      </w:r>
      <w:r>
        <w:rPr>
          <w:sz w:val="22"/>
        </w:rPr>
        <w:t>aftermath of the extraordinary destruction. Seismic base-isolation was employed in these hospitals according</w:t>
      </w:r>
      <w:r>
        <w:rPr>
          <w:spacing w:val="-9"/>
          <w:sz w:val="22"/>
        </w:rPr>
        <w:t> </w:t>
      </w:r>
      <w:r>
        <w:rPr>
          <w:sz w:val="22"/>
        </w:rPr>
        <w:t>to</w:t>
      </w:r>
      <w:r>
        <w:rPr>
          <w:spacing w:val="-6"/>
          <w:sz w:val="22"/>
        </w:rPr>
        <w:t> </w:t>
      </w:r>
      <w:r>
        <w:rPr>
          <w:sz w:val="22"/>
        </w:rPr>
        <w:t>a</w:t>
      </w:r>
      <w:r>
        <w:rPr>
          <w:spacing w:val="-9"/>
          <w:sz w:val="22"/>
        </w:rPr>
        <w:t> </w:t>
      </w:r>
      <w:r>
        <w:rPr>
          <w:sz w:val="22"/>
        </w:rPr>
        <w:t>law</w:t>
      </w:r>
      <w:r>
        <w:rPr>
          <w:spacing w:val="-7"/>
          <w:sz w:val="22"/>
        </w:rPr>
        <w:t> </w:t>
      </w:r>
      <w:r>
        <w:rPr>
          <w:sz w:val="22"/>
        </w:rPr>
        <w:t>that</w:t>
      </w:r>
      <w:r>
        <w:rPr>
          <w:spacing w:val="-7"/>
          <w:sz w:val="22"/>
        </w:rPr>
        <w:t> </w:t>
      </w:r>
      <w:r>
        <w:rPr>
          <w:sz w:val="22"/>
        </w:rPr>
        <w:t>requires</w:t>
      </w:r>
      <w:r>
        <w:rPr>
          <w:spacing w:val="-6"/>
          <w:sz w:val="22"/>
        </w:rPr>
        <w:t> </w:t>
      </w:r>
      <w:r>
        <w:rPr>
          <w:sz w:val="22"/>
        </w:rPr>
        <w:t>all</w:t>
      </w:r>
      <w:r>
        <w:rPr>
          <w:spacing w:val="-7"/>
          <w:sz w:val="22"/>
        </w:rPr>
        <w:t> </w:t>
      </w:r>
      <w:r>
        <w:rPr>
          <w:sz w:val="22"/>
        </w:rPr>
        <w:t>hospitals</w:t>
      </w:r>
      <w:r>
        <w:rPr>
          <w:spacing w:val="-6"/>
          <w:sz w:val="22"/>
        </w:rPr>
        <w:t> </w:t>
      </w:r>
      <w:r>
        <w:rPr>
          <w:sz w:val="22"/>
        </w:rPr>
        <w:t>in</w:t>
      </w:r>
      <w:r>
        <w:rPr>
          <w:spacing w:val="-9"/>
          <w:sz w:val="22"/>
        </w:rPr>
        <w:t> </w:t>
      </w:r>
      <w:r>
        <w:rPr>
          <w:sz w:val="22"/>
        </w:rPr>
        <w:t>seismic</w:t>
      </w:r>
      <w:r>
        <w:rPr>
          <w:spacing w:val="-8"/>
          <w:sz w:val="22"/>
        </w:rPr>
        <w:t> </w:t>
      </w:r>
      <w:r>
        <w:rPr>
          <w:sz w:val="22"/>
        </w:rPr>
        <w:t>regions</w:t>
      </w:r>
      <w:r>
        <w:rPr>
          <w:spacing w:val="-6"/>
          <w:sz w:val="22"/>
        </w:rPr>
        <w:t> </w:t>
      </w:r>
      <w:r>
        <w:rPr>
          <w:sz w:val="22"/>
        </w:rPr>
        <w:t>in</w:t>
      </w:r>
      <w:r>
        <w:rPr>
          <w:spacing w:val="-6"/>
          <w:sz w:val="22"/>
        </w:rPr>
        <w:t> </w:t>
      </w:r>
      <w:r>
        <w:rPr>
          <w:sz w:val="22"/>
        </w:rPr>
        <w:t>Türkiye</w:t>
      </w:r>
      <w:r>
        <w:rPr>
          <w:spacing w:val="-9"/>
          <w:sz w:val="22"/>
        </w:rPr>
        <w:t> </w:t>
      </w:r>
      <w:r>
        <w:rPr>
          <w:sz w:val="22"/>
        </w:rPr>
        <w:t>to</w:t>
      </w:r>
      <w:r>
        <w:rPr>
          <w:spacing w:val="-6"/>
          <w:sz w:val="22"/>
        </w:rPr>
        <w:t> </w:t>
      </w:r>
      <w:r>
        <w:rPr>
          <w:sz w:val="22"/>
        </w:rPr>
        <w:t>be</w:t>
      </w:r>
      <w:r>
        <w:rPr>
          <w:spacing w:val="-7"/>
          <w:sz w:val="22"/>
        </w:rPr>
        <w:t> </w:t>
      </w:r>
      <w:r>
        <w:rPr>
          <w:sz w:val="22"/>
        </w:rPr>
        <w:t>base-isolated. The excellent operational performance of base-isolated hospitals was in major contrast with the observed collapses of hospitals that were not base-isolated. Collapse of any structure should</w:t>
      </w:r>
      <w:r>
        <w:rPr>
          <w:spacing w:val="-7"/>
          <w:sz w:val="22"/>
        </w:rPr>
        <w:t> </w:t>
      </w:r>
      <w:r>
        <w:rPr>
          <w:sz w:val="22"/>
        </w:rPr>
        <w:t>be</w:t>
      </w:r>
      <w:r>
        <w:rPr>
          <w:spacing w:val="-8"/>
          <w:sz w:val="22"/>
        </w:rPr>
        <w:t> </w:t>
      </w:r>
      <w:r>
        <w:rPr>
          <w:sz w:val="22"/>
        </w:rPr>
        <w:t>avoided</w:t>
      </w:r>
      <w:r>
        <w:rPr>
          <w:spacing w:val="-7"/>
          <w:sz w:val="22"/>
        </w:rPr>
        <w:t> </w:t>
      </w:r>
      <w:r>
        <w:rPr>
          <w:sz w:val="22"/>
        </w:rPr>
        <w:t>but</w:t>
      </w:r>
      <w:r>
        <w:rPr>
          <w:spacing w:val="-5"/>
          <w:sz w:val="22"/>
        </w:rPr>
        <w:t> </w:t>
      </w:r>
      <w:r>
        <w:rPr>
          <w:sz w:val="22"/>
        </w:rPr>
        <w:t>collapse</w:t>
      </w:r>
      <w:r>
        <w:rPr>
          <w:spacing w:val="-7"/>
          <w:sz w:val="22"/>
        </w:rPr>
        <w:t> </w:t>
      </w:r>
      <w:r>
        <w:rPr>
          <w:sz w:val="22"/>
        </w:rPr>
        <w:t>of</w:t>
      </w:r>
      <w:r>
        <w:rPr>
          <w:spacing w:val="-6"/>
          <w:sz w:val="22"/>
        </w:rPr>
        <w:t> </w:t>
      </w:r>
      <w:r>
        <w:rPr>
          <w:sz w:val="22"/>
        </w:rPr>
        <w:t>hospitals</w:t>
      </w:r>
      <w:r>
        <w:rPr>
          <w:spacing w:val="-7"/>
          <w:sz w:val="22"/>
        </w:rPr>
        <w:t> </w:t>
      </w:r>
      <w:r>
        <w:rPr>
          <w:sz w:val="22"/>
        </w:rPr>
        <w:t>and</w:t>
      </w:r>
      <w:r>
        <w:rPr>
          <w:spacing w:val="-7"/>
          <w:sz w:val="22"/>
        </w:rPr>
        <w:t> </w:t>
      </w:r>
      <w:r>
        <w:rPr>
          <w:sz w:val="22"/>
        </w:rPr>
        <w:t>other</w:t>
      </w:r>
      <w:r>
        <w:rPr>
          <w:spacing w:val="-6"/>
          <w:sz w:val="22"/>
        </w:rPr>
        <w:t> </w:t>
      </w:r>
      <w:r>
        <w:rPr>
          <w:sz w:val="22"/>
        </w:rPr>
        <w:t>critical</w:t>
      </w:r>
      <w:r>
        <w:rPr>
          <w:spacing w:val="-11"/>
          <w:sz w:val="22"/>
        </w:rPr>
        <w:t> </w:t>
      </w:r>
      <w:r>
        <w:rPr>
          <w:sz w:val="22"/>
        </w:rPr>
        <w:t>facilities</w:t>
      </w:r>
      <w:r>
        <w:rPr>
          <w:spacing w:val="-7"/>
          <w:sz w:val="22"/>
        </w:rPr>
        <w:t> </w:t>
      </w:r>
      <w:r>
        <w:rPr>
          <w:sz w:val="22"/>
        </w:rPr>
        <w:t>is</w:t>
      </w:r>
      <w:r>
        <w:rPr>
          <w:spacing w:val="-7"/>
          <w:sz w:val="22"/>
        </w:rPr>
        <w:t> </w:t>
      </w:r>
      <w:r>
        <w:rPr>
          <w:sz w:val="22"/>
        </w:rPr>
        <w:t>simply</w:t>
      </w:r>
      <w:r>
        <w:rPr>
          <w:spacing w:val="-7"/>
          <w:sz w:val="22"/>
        </w:rPr>
        <w:t> </w:t>
      </w:r>
      <w:r>
        <w:rPr>
          <w:sz w:val="22"/>
        </w:rPr>
        <w:t>unacceptable. The reasons for collapsed hospitals should be studied and retrofit methodologies, including the possible use of base-isolation methods, should be explored.</w:t>
      </w:r>
    </w:p>
    <w:p>
      <w:pPr>
        <w:pStyle w:val="BodyText"/>
        <w:spacing w:before="121"/>
        <w:ind w:left="600" w:right="213"/>
        <w:jc w:val="both"/>
      </w:pPr>
      <w:r>
        <w:rPr/>
        <w:t>From an</w:t>
      </w:r>
      <w:r>
        <w:rPr>
          <w:spacing w:val="-1"/>
        </w:rPr>
        <w:t> </w:t>
      </w:r>
      <w:r>
        <w:rPr/>
        <w:t>operational</w:t>
      </w:r>
      <w:r>
        <w:rPr>
          <w:spacing w:val="-2"/>
        </w:rPr>
        <w:t> </w:t>
      </w:r>
      <w:r>
        <w:rPr/>
        <w:t>viewpoint, hospitals were overwhelmed</w:t>
      </w:r>
      <w:r>
        <w:rPr>
          <w:spacing w:val="-1"/>
        </w:rPr>
        <w:t> </w:t>
      </w:r>
      <w:r>
        <w:rPr/>
        <w:t>due</w:t>
      </w:r>
      <w:r>
        <w:rPr>
          <w:spacing w:val="-3"/>
        </w:rPr>
        <w:t> </w:t>
      </w:r>
      <w:r>
        <w:rPr/>
        <w:t>to many injuries,</w:t>
      </w:r>
      <w:r>
        <w:rPr>
          <w:spacing w:val="-1"/>
        </w:rPr>
        <w:t> </w:t>
      </w:r>
      <w:r>
        <w:rPr/>
        <w:t>especially those that remained functional. Many had to treat patients from different regions who were mobilized in ambulances, helicopters, and ships. It is worth visiting these hospitals to understand how</w:t>
      </w:r>
      <w:r>
        <w:rPr>
          <w:spacing w:val="-1"/>
        </w:rPr>
        <w:t> </w:t>
      </w:r>
      <w:r>
        <w:rPr/>
        <w:t>they adapted their operations</w:t>
      </w:r>
      <w:r>
        <w:rPr>
          <w:spacing w:val="-1"/>
        </w:rPr>
        <w:t> </w:t>
      </w:r>
      <w:r>
        <w:rPr/>
        <w:t>to</w:t>
      </w:r>
      <w:r>
        <w:rPr>
          <w:spacing w:val="-1"/>
        </w:rPr>
        <w:t> </w:t>
      </w:r>
      <w:r>
        <w:rPr/>
        <w:t>maintain continuity of service and</w:t>
      </w:r>
      <w:r>
        <w:rPr>
          <w:spacing w:val="-1"/>
        </w:rPr>
        <w:t> </w:t>
      </w:r>
      <w:r>
        <w:rPr/>
        <w:t>meet the high demand for medical treatment in the wake of these earthquakes, particularly during a sequence of violent earthquakes and aftershocks.</w:t>
      </w:r>
    </w:p>
    <w:p>
      <w:pPr>
        <w:pStyle w:val="ListParagraph"/>
        <w:numPr>
          <w:ilvl w:val="0"/>
          <w:numId w:val="19"/>
        </w:numPr>
        <w:tabs>
          <w:tab w:pos="598" w:val="left" w:leader="none"/>
          <w:tab w:pos="600" w:val="left" w:leader="none"/>
        </w:tabs>
        <w:spacing w:line="240" w:lineRule="auto" w:before="121" w:after="0"/>
        <w:ind w:left="600" w:right="214" w:hanging="360"/>
        <w:jc w:val="both"/>
        <w:rPr>
          <w:sz w:val="22"/>
        </w:rPr>
      </w:pPr>
      <w:r>
        <w:rPr>
          <w:b/>
          <w:sz w:val="22"/>
        </w:rPr>
        <w:t>Ground</w:t>
      </w:r>
      <w:r>
        <w:rPr>
          <w:b/>
          <w:spacing w:val="-15"/>
          <w:sz w:val="22"/>
        </w:rPr>
        <w:t> </w:t>
      </w:r>
      <w:r>
        <w:rPr>
          <w:b/>
          <w:sz w:val="22"/>
        </w:rPr>
        <w:t>Motion</w:t>
      </w:r>
      <w:r>
        <w:rPr>
          <w:b/>
          <w:spacing w:val="-15"/>
          <w:sz w:val="22"/>
        </w:rPr>
        <w:t> </w:t>
      </w:r>
      <w:r>
        <w:rPr>
          <w:b/>
          <w:sz w:val="22"/>
        </w:rPr>
        <w:t>Intensity</w:t>
      </w:r>
      <w:r>
        <w:rPr>
          <w:b/>
          <w:spacing w:val="-12"/>
          <w:sz w:val="22"/>
        </w:rPr>
        <w:t> </w:t>
      </w:r>
      <w:r>
        <w:rPr>
          <w:b/>
          <w:sz w:val="22"/>
        </w:rPr>
        <w:t>and</w:t>
      </w:r>
      <w:r>
        <w:rPr>
          <w:b/>
          <w:spacing w:val="-12"/>
          <w:sz w:val="22"/>
        </w:rPr>
        <w:t> </w:t>
      </w:r>
      <w:r>
        <w:rPr>
          <w:b/>
          <w:sz w:val="22"/>
        </w:rPr>
        <w:t>Code</w:t>
      </w:r>
      <w:r>
        <w:rPr>
          <w:b/>
          <w:spacing w:val="-12"/>
          <w:sz w:val="22"/>
        </w:rPr>
        <w:t> </w:t>
      </w:r>
      <w:r>
        <w:rPr>
          <w:b/>
          <w:sz w:val="22"/>
        </w:rPr>
        <w:t>Designed</w:t>
      </w:r>
      <w:r>
        <w:rPr>
          <w:b/>
          <w:spacing w:val="-13"/>
          <w:sz w:val="22"/>
        </w:rPr>
        <w:t> </w:t>
      </w:r>
      <w:r>
        <w:rPr>
          <w:b/>
          <w:sz w:val="22"/>
        </w:rPr>
        <w:t>Buildings</w:t>
      </w:r>
      <w:r>
        <w:rPr>
          <w:sz w:val="22"/>
        </w:rPr>
        <w:t>:</w:t>
      </w:r>
      <w:r>
        <w:rPr>
          <w:spacing w:val="-13"/>
          <w:sz w:val="22"/>
        </w:rPr>
        <w:t> </w:t>
      </w:r>
      <w:r>
        <w:rPr>
          <w:sz w:val="22"/>
        </w:rPr>
        <w:t>Several</w:t>
      </w:r>
      <w:r>
        <w:rPr>
          <w:spacing w:val="-13"/>
          <w:sz w:val="22"/>
        </w:rPr>
        <w:t> </w:t>
      </w:r>
      <w:r>
        <w:rPr>
          <w:sz w:val="22"/>
        </w:rPr>
        <w:t>ground</w:t>
      </w:r>
      <w:r>
        <w:rPr>
          <w:spacing w:val="-15"/>
          <w:sz w:val="22"/>
        </w:rPr>
        <w:t> </w:t>
      </w:r>
      <w:r>
        <w:rPr>
          <w:sz w:val="22"/>
        </w:rPr>
        <w:t>motions</w:t>
      </w:r>
      <w:r>
        <w:rPr>
          <w:spacing w:val="-12"/>
          <w:sz w:val="22"/>
        </w:rPr>
        <w:t> </w:t>
      </w:r>
      <w:r>
        <w:rPr>
          <w:sz w:val="22"/>
        </w:rPr>
        <w:t>recorded PGA</w:t>
      </w:r>
      <w:r>
        <w:rPr>
          <w:spacing w:val="-2"/>
          <w:sz w:val="22"/>
        </w:rPr>
        <w:t> </w:t>
      </w:r>
      <w:r>
        <w:rPr>
          <w:sz w:val="22"/>
        </w:rPr>
        <w:t>and</w:t>
      </w:r>
      <w:r>
        <w:rPr>
          <w:spacing w:val="-2"/>
          <w:sz w:val="22"/>
        </w:rPr>
        <w:t> </w:t>
      </w:r>
      <w:r>
        <w:rPr>
          <w:sz w:val="22"/>
        </w:rPr>
        <w:t>PGV</w:t>
      </w:r>
      <w:r>
        <w:rPr>
          <w:spacing w:val="-4"/>
          <w:sz w:val="22"/>
        </w:rPr>
        <w:t> </w:t>
      </w:r>
      <w:r>
        <w:rPr>
          <w:sz w:val="22"/>
        </w:rPr>
        <w:t>values</w:t>
      </w:r>
      <w:r>
        <w:rPr>
          <w:spacing w:val="-1"/>
          <w:sz w:val="22"/>
        </w:rPr>
        <w:t> </w:t>
      </w:r>
      <w:r>
        <w:rPr>
          <w:sz w:val="22"/>
        </w:rPr>
        <w:t>as</w:t>
      </w:r>
      <w:r>
        <w:rPr>
          <w:spacing w:val="-4"/>
          <w:sz w:val="22"/>
        </w:rPr>
        <w:t> </w:t>
      </w:r>
      <w:r>
        <w:rPr>
          <w:sz w:val="22"/>
        </w:rPr>
        <w:t>large</w:t>
      </w:r>
      <w:r>
        <w:rPr>
          <w:spacing w:val="-2"/>
          <w:sz w:val="22"/>
        </w:rPr>
        <w:t> </w:t>
      </w:r>
      <w:r>
        <w:rPr>
          <w:sz w:val="22"/>
        </w:rPr>
        <w:t>as</w:t>
      </w:r>
      <w:r>
        <w:rPr>
          <w:spacing w:val="-2"/>
          <w:sz w:val="22"/>
        </w:rPr>
        <w:t> </w:t>
      </w:r>
      <w:r>
        <w:rPr>
          <w:sz w:val="22"/>
        </w:rPr>
        <w:t>1.3g</w:t>
      </w:r>
      <w:r>
        <w:rPr>
          <w:spacing w:val="-2"/>
          <w:sz w:val="22"/>
        </w:rPr>
        <w:t> </w:t>
      </w:r>
      <w:r>
        <w:rPr>
          <w:sz w:val="22"/>
        </w:rPr>
        <w:t>and</w:t>
      </w:r>
      <w:r>
        <w:rPr>
          <w:spacing w:val="-2"/>
          <w:sz w:val="22"/>
        </w:rPr>
        <w:t> </w:t>
      </w:r>
      <w:r>
        <w:rPr>
          <w:sz w:val="22"/>
        </w:rPr>
        <w:t>170</w:t>
      </w:r>
      <w:r>
        <w:rPr>
          <w:spacing w:val="-2"/>
          <w:sz w:val="22"/>
        </w:rPr>
        <w:t> </w:t>
      </w:r>
      <w:r>
        <w:rPr>
          <w:sz w:val="22"/>
        </w:rPr>
        <w:t>cm/s, exceeding</w:t>
      </w:r>
      <w:r>
        <w:rPr>
          <w:spacing w:val="-4"/>
          <w:sz w:val="22"/>
        </w:rPr>
        <w:t> </w:t>
      </w:r>
      <w:r>
        <w:rPr>
          <w:sz w:val="22"/>
        </w:rPr>
        <w:t>the</w:t>
      </w:r>
      <w:r>
        <w:rPr>
          <w:spacing w:val="-2"/>
          <w:sz w:val="22"/>
        </w:rPr>
        <w:t> </w:t>
      </w:r>
      <w:r>
        <w:rPr>
          <w:sz w:val="22"/>
        </w:rPr>
        <w:t>building</w:t>
      </w:r>
      <w:r>
        <w:rPr>
          <w:spacing w:val="-2"/>
          <w:sz w:val="22"/>
        </w:rPr>
        <w:t> </w:t>
      </w:r>
      <w:r>
        <w:rPr>
          <w:sz w:val="22"/>
        </w:rPr>
        <w:t>code</w:t>
      </w:r>
      <w:r>
        <w:rPr>
          <w:spacing w:val="-2"/>
          <w:sz w:val="22"/>
        </w:rPr>
        <w:t> </w:t>
      </w:r>
      <w:r>
        <w:rPr>
          <w:sz w:val="22"/>
        </w:rPr>
        <w:t>Maximum Considered Earthquake (MCE) levels. Related recommendations are as follows:</w:t>
      </w:r>
    </w:p>
    <w:p>
      <w:pPr>
        <w:pStyle w:val="ListParagraph"/>
        <w:numPr>
          <w:ilvl w:val="1"/>
          <w:numId w:val="19"/>
        </w:numPr>
        <w:tabs>
          <w:tab w:pos="1678" w:val="left" w:leader="none"/>
          <w:tab w:pos="1680" w:val="left" w:leader="none"/>
        </w:tabs>
        <w:spacing w:line="240" w:lineRule="auto" w:before="0" w:after="0"/>
        <w:ind w:left="1680" w:right="217" w:hanging="360"/>
        <w:jc w:val="both"/>
        <w:rPr>
          <w:sz w:val="22"/>
        </w:rPr>
      </w:pPr>
      <w:r>
        <w:rPr>
          <w:sz w:val="22"/>
        </w:rPr>
        <w:t>Particular</w:t>
      </w:r>
      <w:r>
        <w:rPr>
          <w:spacing w:val="-9"/>
          <w:sz w:val="22"/>
        </w:rPr>
        <w:t> </w:t>
      </w:r>
      <w:r>
        <w:rPr>
          <w:sz w:val="22"/>
        </w:rPr>
        <w:t>reasons</w:t>
      </w:r>
      <w:r>
        <w:rPr>
          <w:spacing w:val="-9"/>
          <w:sz w:val="22"/>
        </w:rPr>
        <w:t> </w:t>
      </w:r>
      <w:r>
        <w:rPr>
          <w:sz w:val="22"/>
        </w:rPr>
        <w:t>for</w:t>
      </w:r>
      <w:r>
        <w:rPr>
          <w:spacing w:val="-9"/>
          <w:sz w:val="22"/>
        </w:rPr>
        <w:t> </w:t>
      </w:r>
      <w:r>
        <w:rPr>
          <w:sz w:val="22"/>
        </w:rPr>
        <w:t>these</w:t>
      </w:r>
      <w:r>
        <w:rPr>
          <w:spacing w:val="-7"/>
          <w:sz w:val="22"/>
        </w:rPr>
        <w:t> </w:t>
      </w:r>
      <w:r>
        <w:rPr>
          <w:sz w:val="22"/>
        </w:rPr>
        <w:t>large</w:t>
      </w:r>
      <w:r>
        <w:rPr>
          <w:spacing w:val="-10"/>
          <w:sz w:val="22"/>
        </w:rPr>
        <w:t> </w:t>
      </w:r>
      <w:r>
        <w:rPr>
          <w:sz w:val="22"/>
        </w:rPr>
        <w:t>levels</w:t>
      </w:r>
      <w:r>
        <w:rPr>
          <w:spacing w:val="-9"/>
          <w:sz w:val="22"/>
        </w:rPr>
        <w:t> </w:t>
      </w:r>
      <w:r>
        <w:rPr>
          <w:sz w:val="22"/>
        </w:rPr>
        <w:t>of</w:t>
      </w:r>
      <w:r>
        <w:rPr>
          <w:spacing w:val="-11"/>
          <w:sz w:val="22"/>
        </w:rPr>
        <w:t> </w:t>
      </w:r>
      <w:r>
        <w:rPr>
          <w:sz w:val="22"/>
        </w:rPr>
        <w:t>strong</w:t>
      </w:r>
      <w:r>
        <w:rPr>
          <w:spacing w:val="-12"/>
          <w:sz w:val="22"/>
        </w:rPr>
        <w:t> </w:t>
      </w:r>
      <w:r>
        <w:rPr>
          <w:sz w:val="22"/>
        </w:rPr>
        <w:t>shaking,</w:t>
      </w:r>
      <w:r>
        <w:rPr>
          <w:spacing w:val="-8"/>
          <w:sz w:val="22"/>
        </w:rPr>
        <w:t> </w:t>
      </w:r>
      <w:r>
        <w:rPr>
          <w:sz w:val="22"/>
        </w:rPr>
        <w:t>e.g.,</w:t>
      </w:r>
      <w:r>
        <w:rPr>
          <w:spacing w:val="-11"/>
          <w:sz w:val="22"/>
        </w:rPr>
        <w:t> </w:t>
      </w:r>
      <w:r>
        <w:rPr>
          <w:sz w:val="22"/>
        </w:rPr>
        <w:t>forward</w:t>
      </w:r>
      <w:r>
        <w:rPr>
          <w:spacing w:val="-10"/>
          <w:sz w:val="22"/>
        </w:rPr>
        <w:t> </w:t>
      </w:r>
      <w:r>
        <w:rPr>
          <w:sz w:val="22"/>
        </w:rPr>
        <w:t>directivity, basin effects, and site amplification, need to be quantified and potential implementation/update of basin effects in the Ground Motion Models (GMMs);</w:t>
      </w:r>
    </w:p>
    <w:p>
      <w:pPr>
        <w:pStyle w:val="ListParagraph"/>
        <w:numPr>
          <w:ilvl w:val="1"/>
          <w:numId w:val="19"/>
        </w:numPr>
        <w:tabs>
          <w:tab w:pos="1678" w:val="left" w:leader="none"/>
          <w:tab w:pos="1680" w:val="left" w:leader="none"/>
        </w:tabs>
        <w:spacing w:line="240" w:lineRule="auto" w:before="0" w:after="0"/>
        <w:ind w:left="1680" w:right="218" w:hanging="360"/>
        <w:jc w:val="both"/>
        <w:rPr>
          <w:sz w:val="22"/>
        </w:rPr>
      </w:pPr>
      <w:r>
        <w:rPr>
          <w:sz w:val="22"/>
        </w:rPr>
        <w:t>Near fault ground motion recordings in large magnitude events are very rare; therefore,</w:t>
      </w:r>
      <w:r>
        <w:rPr>
          <w:spacing w:val="-16"/>
          <w:sz w:val="22"/>
        </w:rPr>
        <w:t> </w:t>
      </w:r>
      <w:r>
        <w:rPr>
          <w:sz w:val="22"/>
        </w:rPr>
        <w:t>the</w:t>
      </w:r>
      <w:r>
        <w:rPr>
          <w:spacing w:val="-15"/>
          <w:sz w:val="22"/>
        </w:rPr>
        <w:t> </w:t>
      </w:r>
      <w:r>
        <w:rPr>
          <w:sz w:val="22"/>
        </w:rPr>
        <w:t>motions</w:t>
      </w:r>
      <w:r>
        <w:rPr>
          <w:spacing w:val="-15"/>
          <w:sz w:val="22"/>
        </w:rPr>
        <w:t> </w:t>
      </w:r>
      <w:r>
        <w:rPr>
          <w:sz w:val="22"/>
        </w:rPr>
        <w:t>recorded</w:t>
      </w:r>
      <w:r>
        <w:rPr>
          <w:spacing w:val="-16"/>
          <w:sz w:val="22"/>
        </w:rPr>
        <w:t> </w:t>
      </w:r>
      <w:r>
        <w:rPr>
          <w:sz w:val="22"/>
        </w:rPr>
        <w:t>in</w:t>
      </w:r>
      <w:r>
        <w:rPr>
          <w:spacing w:val="-15"/>
          <w:sz w:val="22"/>
        </w:rPr>
        <w:t> </w:t>
      </w:r>
      <w:r>
        <w:rPr>
          <w:sz w:val="22"/>
        </w:rPr>
        <w:t>these</w:t>
      </w:r>
      <w:r>
        <w:rPr>
          <w:spacing w:val="-15"/>
          <w:sz w:val="22"/>
        </w:rPr>
        <w:t> </w:t>
      </w:r>
      <w:r>
        <w:rPr>
          <w:sz w:val="22"/>
        </w:rPr>
        <w:t>earthquakes</w:t>
      </w:r>
      <w:r>
        <w:rPr>
          <w:spacing w:val="-14"/>
          <w:sz w:val="22"/>
        </w:rPr>
        <w:t> </w:t>
      </w:r>
      <w:r>
        <w:rPr>
          <w:sz w:val="22"/>
        </w:rPr>
        <w:t>are</w:t>
      </w:r>
      <w:r>
        <w:rPr>
          <w:spacing w:val="-16"/>
          <w:sz w:val="22"/>
        </w:rPr>
        <w:t> </w:t>
      </w:r>
      <w:r>
        <w:rPr>
          <w:sz w:val="22"/>
        </w:rPr>
        <w:t>very</w:t>
      </w:r>
      <w:r>
        <w:rPr>
          <w:spacing w:val="-15"/>
          <w:sz w:val="22"/>
        </w:rPr>
        <w:t> </w:t>
      </w:r>
      <w:r>
        <w:rPr>
          <w:sz w:val="22"/>
        </w:rPr>
        <w:t>valuable</w:t>
      </w:r>
      <w:r>
        <w:rPr>
          <w:spacing w:val="-14"/>
          <w:sz w:val="22"/>
        </w:rPr>
        <w:t> </w:t>
      </w:r>
      <w:r>
        <w:rPr>
          <w:sz w:val="22"/>
        </w:rPr>
        <w:t>and</w:t>
      </w:r>
      <w:r>
        <w:rPr>
          <w:spacing w:val="-15"/>
          <w:sz w:val="22"/>
        </w:rPr>
        <w:t> </w:t>
      </w:r>
      <w:r>
        <w:rPr>
          <w:sz w:val="22"/>
        </w:rPr>
        <w:t>should be used in dynamic analyses, updating ground motion models, and possible revisions of the seismic hazard map of Türkiye;</w:t>
      </w:r>
    </w:p>
    <w:p>
      <w:pPr>
        <w:pStyle w:val="ListParagraph"/>
        <w:numPr>
          <w:ilvl w:val="1"/>
          <w:numId w:val="19"/>
        </w:numPr>
        <w:tabs>
          <w:tab w:pos="1680" w:val="left" w:leader="none"/>
        </w:tabs>
        <w:spacing w:line="240" w:lineRule="auto" w:before="0" w:after="0"/>
        <w:ind w:left="1680" w:right="213" w:hanging="360"/>
        <w:jc w:val="both"/>
        <w:rPr>
          <w:sz w:val="22"/>
        </w:rPr>
      </w:pPr>
      <w:r>
        <w:rPr>
          <w:sz w:val="22"/>
        </w:rPr>
        <w:t>The response spectra of several of the recorded motions considerably exceeded the</w:t>
      </w:r>
      <w:r>
        <w:rPr>
          <w:spacing w:val="-10"/>
          <w:sz w:val="22"/>
        </w:rPr>
        <w:t> </w:t>
      </w:r>
      <w:r>
        <w:rPr>
          <w:sz w:val="22"/>
        </w:rPr>
        <w:t>MCE</w:t>
      </w:r>
      <w:r>
        <w:rPr>
          <w:spacing w:val="-8"/>
          <w:sz w:val="22"/>
        </w:rPr>
        <w:t> </w:t>
      </w:r>
      <w:r>
        <w:rPr>
          <w:sz w:val="22"/>
        </w:rPr>
        <w:t>levels</w:t>
      </w:r>
      <w:r>
        <w:rPr>
          <w:spacing w:val="-7"/>
          <w:sz w:val="22"/>
        </w:rPr>
        <w:t> </w:t>
      </w:r>
      <w:r>
        <w:rPr>
          <w:sz w:val="22"/>
        </w:rPr>
        <w:t>for</w:t>
      </w:r>
      <w:r>
        <w:rPr>
          <w:spacing w:val="-6"/>
          <w:sz w:val="22"/>
        </w:rPr>
        <w:t> </w:t>
      </w:r>
      <w:r>
        <w:rPr>
          <w:sz w:val="22"/>
        </w:rPr>
        <w:t>certain</w:t>
      </w:r>
      <w:r>
        <w:rPr>
          <w:spacing w:val="-7"/>
          <w:sz w:val="22"/>
        </w:rPr>
        <w:t> </w:t>
      </w:r>
      <w:r>
        <w:rPr>
          <w:sz w:val="22"/>
        </w:rPr>
        <w:t>period</w:t>
      </w:r>
      <w:r>
        <w:rPr>
          <w:spacing w:val="-8"/>
          <w:sz w:val="22"/>
        </w:rPr>
        <w:t> </w:t>
      </w:r>
      <w:r>
        <w:rPr>
          <w:sz w:val="22"/>
        </w:rPr>
        <w:t>ranges.</w:t>
      </w:r>
      <w:r>
        <w:rPr>
          <w:spacing w:val="-8"/>
          <w:sz w:val="22"/>
        </w:rPr>
        <w:t> </w:t>
      </w:r>
      <w:r>
        <w:rPr>
          <w:sz w:val="22"/>
        </w:rPr>
        <w:t>Reliability</w:t>
      </w:r>
      <w:r>
        <w:rPr>
          <w:spacing w:val="-5"/>
          <w:sz w:val="22"/>
        </w:rPr>
        <w:t> </w:t>
      </w:r>
      <w:r>
        <w:rPr>
          <w:sz w:val="22"/>
        </w:rPr>
        <w:t>studies</w:t>
      </w:r>
      <w:r>
        <w:rPr>
          <w:spacing w:val="-7"/>
          <w:sz w:val="22"/>
        </w:rPr>
        <w:t> </w:t>
      </w:r>
      <w:r>
        <w:rPr>
          <w:sz w:val="22"/>
        </w:rPr>
        <w:t>have</w:t>
      </w:r>
      <w:r>
        <w:rPr>
          <w:spacing w:val="-9"/>
          <w:sz w:val="22"/>
        </w:rPr>
        <w:t> </w:t>
      </w:r>
      <w:r>
        <w:rPr>
          <w:sz w:val="22"/>
        </w:rPr>
        <w:t>shown</w:t>
      </w:r>
      <w:r>
        <w:rPr>
          <w:spacing w:val="-7"/>
          <w:sz w:val="22"/>
        </w:rPr>
        <w:t> </w:t>
      </w:r>
      <w:r>
        <w:rPr>
          <w:sz w:val="22"/>
        </w:rPr>
        <w:t>that</w:t>
      </w:r>
      <w:r>
        <w:rPr>
          <w:spacing w:val="-6"/>
          <w:sz w:val="22"/>
        </w:rPr>
        <w:t> </w:t>
      </w:r>
      <w:r>
        <w:rPr>
          <w:sz w:val="22"/>
        </w:rPr>
        <w:t>there is a 10% collapse risk of risk category 2 buildings designed for the DBE-levels of modern codes. The seismic performance of modern-code-designed buildings subjected</w:t>
      </w:r>
      <w:r>
        <w:rPr>
          <w:spacing w:val="-12"/>
          <w:sz w:val="22"/>
        </w:rPr>
        <w:t> </w:t>
      </w:r>
      <w:r>
        <w:rPr>
          <w:sz w:val="22"/>
        </w:rPr>
        <w:t>to</w:t>
      </w:r>
      <w:r>
        <w:rPr>
          <w:spacing w:val="-9"/>
          <w:sz w:val="22"/>
        </w:rPr>
        <w:t> </w:t>
      </w:r>
      <w:r>
        <w:rPr>
          <w:sz w:val="22"/>
        </w:rPr>
        <w:t>ground</w:t>
      </w:r>
      <w:r>
        <w:rPr>
          <w:spacing w:val="-12"/>
          <w:sz w:val="22"/>
        </w:rPr>
        <w:t> </w:t>
      </w:r>
      <w:r>
        <w:rPr>
          <w:sz w:val="22"/>
        </w:rPr>
        <w:t>motions</w:t>
      </w:r>
      <w:r>
        <w:rPr>
          <w:spacing w:val="-8"/>
          <w:sz w:val="22"/>
        </w:rPr>
        <w:t> </w:t>
      </w:r>
      <w:r>
        <w:rPr>
          <w:sz w:val="22"/>
        </w:rPr>
        <w:t>of</w:t>
      </w:r>
      <w:r>
        <w:rPr>
          <w:spacing w:val="-10"/>
          <w:sz w:val="22"/>
        </w:rPr>
        <w:t> </w:t>
      </w:r>
      <w:r>
        <w:rPr>
          <w:sz w:val="22"/>
        </w:rPr>
        <w:t>various</w:t>
      </w:r>
      <w:r>
        <w:rPr>
          <w:spacing w:val="-11"/>
          <w:sz w:val="22"/>
        </w:rPr>
        <w:t> </w:t>
      </w:r>
      <w:r>
        <w:rPr>
          <w:sz w:val="22"/>
        </w:rPr>
        <w:t>intensities</w:t>
      </w:r>
      <w:r>
        <w:rPr>
          <w:spacing w:val="-11"/>
          <w:sz w:val="22"/>
        </w:rPr>
        <w:t> </w:t>
      </w:r>
      <w:r>
        <w:rPr>
          <w:sz w:val="22"/>
        </w:rPr>
        <w:t>should</w:t>
      </w:r>
      <w:r>
        <w:rPr>
          <w:spacing w:val="-9"/>
          <w:sz w:val="22"/>
        </w:rPr>
        <w:t> </w:t>
      </w:r>
      <w:r>
        <w:rPr>
          <w:sz w:val="22"/>
        </w:rPr>
        <w:t>be</w:t>
      </w:r>
      <w:r>
        <w:rPr>
          <w:spacing w:val="-9"/>
          <w:sz w:val="22"/>
        </w:rPr>
        <w:t> </w:t>
      </w:r>
      <w:r>
        <w:rPr>
          <w:sz w:val="22"/>
        </w:rPr>
        <w:t>explored</w:t>
      </w:r>
      <w:r>
        <w:rPr>
          <w:spacing w:val="-11"/>
          <w:sz w:val="22"/>
        </w:rPr>
        <w:t> </w:t>
      </w:r>
      <w:r>
        <w:rPr>
          <w:sz w:val="22"/>
        </w:rPr>
        <w:t>with</w:t>
      </w:r>
      <w:r>
        <w:rPr>
          <w:spacing w:val="-11"/>
          <w:sz w:val="22"/>
        </w:rPr>
        <w:t> </w:t>
      </w:r>
      <w:r>
        <w:rPr>
          <w:sz w:val="22"/>
        </w:rPr>
        <w:t>realistic shaking table or hybrid simulation tests.</w:t>
      </w:r>
    </w:p>
    <w:p>
      <w:pPr>
        <w:pStyle w:val="ListParagraph"/>
        <w:numPr>
          <w:ilvl w:val="0"/>
          <w:numId w:val="19"/>
        </w:numPr>
        <w:tabs>
          <w:tab w:pos="598" w:val="left" w:leader="none"/>
          <w:tab w:pos="600" w:val="left" w:leader="none"/>
        </w:tabs>
        <w:spacing w:line="240" w:lineRule="auto" w:before="120" w:after="0"/>
        <w:ind w:left="600" w:right="214" w:hanging="360"/>
        <w:jc w:val="both"/>
        <w:rPr>
          <w:sz w:val="22"/>
        </w:rPr>
      </w:pPr>
      <w:r>
        <w:rPr>
          <w:b/>
          <w:sz w:val="22"/>
        </w:rPr>
        <w:t>Instrumentation of Structures: </w:t>
      </w:r>
      <w:r>
        <w:rPr>
          <w:sz w:val="22"/>
        </w:rPr>
        <w:t>There are many ground motion recording stations in the earthquake-impacted region; however, equally important is recorded response from instrumented structures, which is unfortunately lacking in these events. In a given block or neighborhood, variable performance was observed (collapses interspersed with non- collapsed</w:t>
      </w:r>
      <w:r>
        <w:rPr>
          <w:spacing w:val="28"/>
          <w:sz w:val="22"/>
        </w:rPr>
        <w:t> </w:t>
      </w:r>
      <w:r>
        <w:rPr>
          <w:sz w:val="22"/>
        </w:rPr>
        <w:t>buildings</w:t>
      </w:r>
      <w:r>
        <w:rPr>
          <w:spacing w:val="29"/>
          <w:sz w:val="22"/>
        </w:rPr>
        <w:t> </w:t>
      </w:r>
      <w:r>
        <w:rPr>
          <w:sz w:val="22"/>
        </w:rPr>
        <w:t>with</w:t>
      </w:r>
      <w:r>
        <w:rPr>
          <w:spacing w:val="28"/>
          <w:sz w:val="22"/>
        </w:rPr>
        <w:t> </w:t>
      </w:r>
      <w:r>
        <w:rPr>
          <w:sz w:val="22"/>
        </w:rPr>
        <w:t>a</w:t>
      </w:r>
      <w:r>
        <w:rPr>
          <w:spacing w:val="28"/>
          <w:sz w:val="22"/>
        </w:rPr>
        <w:t> </w:t>
      </w:r>
      <w:r>
        <w:rPr>
          <w:sz w:val="22"/>
        </w:rPr>
        <w:t>variety</w:t>
      </w:r>
      <w:r>
        <w:rPr>
          <w:spacing w:val="29"/>
          <w:sz w:val="22"/>
        </w:rPr>
        <w:t> </w:t>
      </w:r>
      <w:r>
        <w:rPr>
          <w:sz w:val="22"/>
        </w:rPr>
        <w:t>of</w:t>
      </w:r>
      <w:r>
        <w:rPr>
          <w:spacing w:val="30"/>
          <w:sz w:val="22"/>
        </w:rPr>
        <w:t> </w:t>
      </w:r>
      <w:r>
        <w:rPr>
          <w:sz w:val="22"/>
        </w:rPr>
        <w:t>damage</w:t>
      </w:r>
      <w:r>
        <w:rPr>
          <w:spacing w:val="28"/>
          <w:sz w:val="22"/>
        </w:rPr>
        <w:t> </w:t>
      </w:r>
      <w:r>
        <w:rPr>
          <w:sz w:val="22"/>
        </w:rPr>
        <w:t>levels).</w:t>
      </w:r>
      <w:r>
        <w:rPr>
          <w:spacing w:val="30"/>
          <w:sz w:val="22"/>
        </w:rPr>
        <w:t> </w:t>
      </w:r>
      <w:r>
        <w:rPr>
          <w:sz w:val="22"/>
        </w:rPr>
        <w:t>Recorded</w:t>
      </w:r>
      <w:r>
        <w:rPr>
          <w:spacing w:val="28"/>
          <w:sz w:val="22"/>
        </w:rPr>
        <w:t> </w:t>
      </w:r>
      <w:r>
        <w:rPr>
          <w:sz w:val="22"/>
        </w:rPr>
        <w:t>structural</w:t>
      </w:r>
      <w:r>
        <w:rPr>
          <w:spacing w:val="27"/>
          <w:sz w:val="22"/>
        </w:rPr>
        <w:t> </w:t>
      </w:r>
      <w:r>
        <w:rPr>
          <w:sz w:val="22"/>
        </w:rPr>
        <w:t>response</w:t>
      </w:r>
      <w:r>
        <w:rPr>
          <w:spacing w:val="28"/>
          <w:sz w:val="22"/>
        </w:rPr>
        <w:t> </w:t>
      </w:r>
      <w:r>
        <w:rPr>
          <w:sz w:val="22"/>
        </w:rPr>
        <w:t>would</w:t>
      </w:r>
    </w:p>
    <w:p>
      <w:pPr>
        <w:spacing w:after="0" w:line="240" w:lineRule="auto"/>
        <w:jc w:val="both"/>
        <w:rPr>
          <w:sz w:val="22"/>
        </w:rPr>
        <w:sectPr>
          <w:pgSz w:w="12240" w:h="15840"/>
          <w:pgMar w:header="0" w:footer="1712" w:top="1420" w:bottom="1980" w:left="1200" w:right="1220"/>
        </w:sectPr>
      </w:pPr>
    </w:p>
    <w:p>
      <w:pPr>
        <w:pStyle w:val="BodyText"/>
        <w:spacing w:before="68"/>
        <w:ind w:left="600" w:right="211"/>
        <w:jc w:val="both"/>
      </w:pPr>
      <w:r>
        <w:rPr/>
        <w:t>have been very helpful in quantifying and understanding the behavior of these structures. Furthermore, such instrumentation would be helpful for characterizing the damage level and condition of the structures and for making predictions about the performance in aftershocks. Consideration</w:t>
      </w:r>
      <w:r>
        <w:rPr>
          <w:spacing w:val="-11"/>
        </w:rPr>
        <w:t> </w:t>
      </w:r>
      <w:r>
        <w:rPr/>
        <w:t>should</w:t>
      </w:r>
      <w:r>
        <w:rPr>
          <w:spacing w:val="-11"/>
        </w:rPr>
        <w:t> </w:t>
      </w:r>
      <w:r>
        <w:rPr/>
        <w:t>be</w:t>
      </w:r>
      <w:r>
        <w:rPr>
          <w:spacing w:val="-14"/>
        </w:rPr>
        <w:t> </w:t>
      </w:r>
      <w:r>
        <w:rPr/>
        <w:t>given</w:t>
      </w:r>
      <w:r>
        <w:rPr>
          <w:spacing w:val="-12"/>
        </w:rPr>
        <w:t> </w:t>
      </w:r>
      <w:r>
        <w:rPr/>
        <w:t>to</w:t>
      </w:r>
      <w:r>
        <w:rPr>
          <w:spacing w:val="-11"/>
        </w:rPr>
        <w:t> </w:t>
      </w:r>
      <w:r>
        <w:rPr/>
        <w:t>instrumenting</w:t>
      </w:r>
      <w:r>
        <w:rPr>
          <w:spacing w:val="-12"/>
        </w:rPr>
        <w:t> </w:t>
      </w:r>
      <w:r>
        <w:rPr/>
        <w:t>structures</w:t>
      </w:r>
      <w:r>
        <w:rPr>
          <w:spacing w:val="-14"/>
        </w:rPr>
        <w:t> </w:t>
      </w:r>
      <w:r>
        <w:rPr/>
        <w:t>in</w:t>
      </w:r>
      <w:r>
        <w:rPr>
          <w:spacing w:val="-11"/>
        </w:rPr>
        <w:t> </w:t>
      </w:r>
      <w:r>
        <w:rPr/>
        <w:t>this</w:t>
      </w:r>
      <w:r>
        <w:rPr>
          <w:spacing w:val="-13"/>
        </w:rPr>
        <w:t> </w:t>
      </w:r>
      <w:r>
        <w:rPr/>
        <w:t>region</w:t>
      </w:r>
      <w:r>
        <w:rPr>
          <w:spacing w:val="-12"/>
        </w:rPr>
        <w:t> </w:t>
      </w:r>
      <w:r>
        <w:rPr/>
        <w:t>and</w:t>
      </w:r>
      <w:r>
        <w:rPr>
          <w:spacing w:val="-14"/>
        </w:rPr>
        <w:t> </w:t>
      </w:r>
      <w:r>
        <w:rPr/>
        <w:t>other</w:t>
      </w:r>
      <w:r>
        <w:rPr>
          <w:spacing w:val="-12"/>
        </w:rPr>
        <w:t> </w:t>
      </w:r>
      <w:r>
        <w:rPr/>
        <w:t>seismically- active locations in Türkiye.</w:t>
      </w:r>
    </w:p>
    <w:p>
      <w:pPr>
        <w:pStyle w:val="ListParagraph"/>
        <w:numPr>
          <w:ilvl w:val="0"/>
          <w:numId w:val="19"/>
        </w:numPr>
        <w:tabs>
          <w:tab w:pos="598" w:val="left" w:leader="none"/>
          <w:tab w:pos="600" w:val="left" w:leader="none"/>
        </w:tabs>
        <w:spacing w:line="240" w:lineRule="auto" w:before="120" w:after="0"/>
        <w:ind w:left="600" w:right="216" w:hanging="360"/>
        <w:jc w:val="both"/>
        <w:rPr>
          <w:sz w:val="22"/>
        </w:rPr>
      </w:pPr>
      <w:r>
        <w:rPr>
          <w:b/>
          <w:sz w:val="22"/>
        </w:rPr>
        <w:t>Code Enforcement</w:t>
      </w:r>
      <w:r>
        <w:rPr>
          <w:sz w:val="22"/>
        </w:rPr>
        <w:t>: One of</w:t>
      </w:r>
      <w:r>
        <w:rPr>
          <w:spacing w:val="-3"/>
          <w:sz w:val="22"/>
        </w:rPr>
        <w:t> </w:t>
      </w:r>
      <w:r>
        <w:rPr>
          <w:sz w:val="22"/>
        </w:rPr>
        <w:t>the</w:t>
      </w:r>
      <w:r>
        <w:rPr>
          <w:spacing w:val="-2"/>
          <w:sz w:val="22"/>
        </w:rPr>
        <w:t> </w:t>
      </w:r>
      <w:r>
        <w:rPr>
          <w:sz w:val="22"/>
        </w:rPr>
        <w:t>reasons</w:t>
      </w:r>
      <w:r>
        <w:rPr>
          <w:spacing w:val="-4"/>
          <w:sz w:val="22"/>
        </w:rPr>
        <w:t> </w:t>
      </w:r>
      <w:r>
        <w:rPr>
          <w:sz w:val="22"/>
        </w:rPr>
        <w:t>for</w:t>
      </w:r>
      <w:r>
        <w:rPr>
          <w:spacing w:val="-3"/>
          <w:sz w:val="22"/>
        </w:rPr>
        <w:t> </w:t>
      </w:r>
      <w:r>
        <w:rPr>
          <w:sz w:val="22"/>
        </w:rPr>
        <w:t>the collapse of</w:t>
      </w:r>
      <w:r>
        <w:rPr>
          <w:spacing w:val="-1"/>
          <w:sz w:val="22"/>
        </w:rPr>
        <w:t> </w:t>
      </w:r>
      <w:r>
        <w:rPr>
          <w:sz w:val="22"/>
        </w:rPr>
        <w:t>relatively</w:t>
      </w:r>
      <w:r>
        <w:rPr>
          <w:spacing w:val="-2"/>
          <w:sz w:val="22"/>
        </w:rPr>
        <w:t> </w:t>
      </w:r>
      <w:r>
        <w:rPr>
          <w:sz w:val="22"/>
        </w:rPr>
        <w:t>new</w:t>
      </w:r>
      <w:r>
        <w:rPr>
          <w:spacing w:val="-2"/>
          <w:sz w:val="22"/>
        </w:rPr>
        <w:t> </w:t>
      </w:r>
      <w:r>
        <w:rPr>
          <w:sz w:val="22"/>
        </w:rPr>
        <w:t>buildings might be insufficient compliance with the TBSC. Enforcing seismic codes and inspecting buildings for vulnerabilities is critical for ensuring the safety of buildings and their occupants during earthquakes. Several technical and non-technical aspects relating to these issues are:</w:t>
      </w:r>
    </w:p>
    <w:p>
      <w:pPr>
        <w:pStyle w:val="ListParagraph"/>
        <w:numPr>
          <w:ilvl w:val="1"/>
          <w:numId w:val="19"/>
        </w:numPr>
        <w:tabs>
          <w:tab w:pos="1678" w:val="left" w:leader="none"/>
          <w:tab w:pos="1680" w:val="left" w:leader="none"/>
        </w:tabs>
        <w:spacing w:line="240" w:lineRule="auto" w:before="1" w:after="0"/>
        <w:ind w:left="1680" w:right="215" w:hanging="360"/>
        <w:jc w:val="both"/>
        <w:rPr>
          <w:sz w:val="22"/>
        </w:rPr>
      </w:pPr>
      <w:r>
        <w:rPr>
          <w:sz w:val="22"/>
          <w:u w:val="single"/>
        </w:rPr>
        <w:t>Strict enforcement of the seismic code</w:t>
      </w:r>
      <w:r>
        <w:rPr>
          <w:sz w:val="22"/>
        </w:rPr>
        <w:t>: Building officials should enforce the seismic</w:t>
      </w:r>
      <w:r>
        <w:rPr>
          <w:spacing w:val="-12"/>
          <w:sz w:val="22"/>
        </w:rPr>
        <w:t> </w:t>
      </w:r>
      <w:r>
        <w:rPr>
          <w:sz w:val="22"/>
        </w:rPr>
        <w:t>code</w:t>
      </w:r>
      <w:r>
        <w:rPr>
          <w:spacing w:val="-15"/>
          <w:sz w:val="22"/>
        </w:rPr>
        <w:t> </w:t>
      </w:r>
      <w:r>
        <w:rPr>
          <w:sz w:val="22"/>
        </w:rPr>
        <w:t>strictly,</w:t>
      </w:r>
      <w:r>
        <w:rPr>
          <w:spacing w:val="-13"/>
          <w:sz w:val="22"/>
        </w:rPr>
        <w:t> </w:t>
      </w:r>
      <w:r>
        <w:rPr>
          <w:sz w:val="22"/>
        </w:rPr>
        <w:t>both</w:t>
      </w:r>
      <w:r>
        <w:rPr>
          <w:spacing w:val="-12"/>
          <w:sz w:val="22"/>
        </w:rPr>
        <w:t> </w:t>
      </w:r>
      <w:r>
        <w:rPr>
          <w:sz w:val="22"/>
        </w:rPr>
        <w:t>during</w:t>
      </w:r>
      <w:r>
        <w:rPr>
          <w:spacing w:val="-15"/>
          <w:sz w:val="22"/>
        </w:rPr>
        <w:t> </w:t>
      </w:r>
      <w:r>
        <w:rPr>
          <w:sz w:val="22"/>
        </w:rPr>
        <w:t>the</w:t>
      </w:r>
      <w:r>
        <w:rPr>
          <w:spacing w:val="-13"/>
          <w:sz w:val="22"/>
        </w:rPr>
        <w:t> </w:t>
      </w:r>
      <w:r>
        <w:rPr>
          <w:sz w:val="22"/>
        </w:rPr>
        <w:t>design</w:t>
      </w:r>
      <w:r>
        <w:rPr>
          <w:spacing w:val="-13"/>
          <w:sz w:val="22"/>
        </w:rPr>
        <w:t> </w:t>
      </w:r>
      <w:r>
        <w:rPr>
          <w:sz w:val="22"/>
        </w:rPr>
        <w:t>and</w:t>
      </w:r>
      <w:r>
        <w:rPr>
          <w:spacing w:val="-15"/>
          <w:sz w:val="22"/>
        </w:rPr>
        <w:t> </w:t>
      </w:r>
      <w:r>
        <w:rPr>
          <w:sz w:val="22"/>
        </w:rPr>
        <w:t>construction</w:t>
      </w:r>
      <w:r>
        <w:rPr>
          <w:spacing w:val="-13"/>
          <w:sz w:val="22"/>
        </w:rPr>
        <w:t> </w:t>
      </w:r>
      <w:r>
        <w:rPr>
          <w:sz w:val="22"/>
        </w:rPr>
        <w:t>phases.</w:t>
      </w:r>
      <w:r>
        <w:rPr>
          <w:spacing w:val="-11"/>
          <w:sz w:val="22"/>
        </w:rPr>
        <w:t> </w:t>
      </w:r>
      <w:r>
        <w:rPr>
          <w:sz w:val="22"/>
        </w:rPr>
        <w:t>They</w:t>
      </w:r>
      <w:r>
        <w:rPr>
          <w:spacing w:val="-15"/>
          <w:sz w:val="22"/>
        </w:rPr>
        <w:t> </w:t>
      </w:r>
      <w:r>
        <w:rPr>
          <w:sz w:val="22"/>
        </w:rPr>
        <w:t>should ensure that all new</w:t>
      </w:r>
      <w:r>
        <w:rPr>
          <w:spacing w:val="-1"/>
          <w:sz w:val="22"/>
        </w:rPr>
        <w:t> </w:t>
      </w:r>
      <w:r>
        <w:rPr>
          <w:sz w:val="22"/>
        </w:rPr>
        <w:t>construction</w:t>
      </w:r>
      <w:r>
        <w:rPr>
          <w:spacing w:val="-1"/>
          <w:sz w:val="22"/>
        </w:rPr>
        <w:t> </w:t>
      </w:r>
      <w:r>
        <w:rPr>
          <w:sz w:val="22"/>
        </w:rPr>
        <w:t>and</w:t>
      </w:r>
      <w:r>
        <w:rPr>
          <w:spacing w:val="-1"/>
          <w:sz w:val="22"/>
        </w:rPr>
        <w:t> </w:t>
      </w:r>
      <w:r>
        <w:rPr>
          <w:sz w:val="22"/>
        </w:rPr>
        <w:t>major renovations comply with</w:t>
      </w:r>
      <w:r>
        <w:rPr>
          <w:spacing w:val="-1"/>
          <w:sz w:val="22"/>
        </w:rPr>
        <w:t> </w:t>
      </w:r>
      <w:r>
        <w:rPr>
          <w:sz w:val="22"/>
        </w:rPr>
        <w:t>the</w:t>
      </w:r>
      <w:r>
        <w:rPr>
          <w:spacing w:val="-2"/>
          <w:sz w:val="22"/>
        </w:rPr>
        <w:t> </w:t>
      </w:r>
      <w:r>
        <w:rPr>
          <w:sz w:val="22"/>
        </w:rPr>
        <w:t>code and that any deviations are approved through the proper channels;</w:t>
      </w:r>
    </w:p>
    <w:p>
      <w:pPr>
        <w:pStyle w:val="ListParagraph"/>
        <w:numPr>
          <w:ilvl w:val="1"/>
          <w:numId w:val="19"/>
        </w:numPr>
        <w:tabs>
          <w:tab w:pos="1678" w:val="left" w:leader="none"/>
          <w:tab w:pos="1680" w:val="left" w:leader="none"/>
        </w:tabs>
        <w:spacing w:line="240" w:lineRule="auto" w:before="1" w:after="0"/>
        <w:ind w:left="1680" w:right="218" w:hanging="360"/>
        <w:jc w:val="both"/>
        <w:rPr>
          <w:sz w:val="22"/>
        </w:rPr>
      </w:pPr>
      <w:r>
        <w:rPr>
          <w:sz w:val="22"/>
          <w:u w:val="single"/>
        </w:rPr>
        <w:t>Regular inspections</w:t>
      </w:r>
      <w:r>
        <w:rPr>
          <w:sz w:val="22"/>
        </w:rPr>
        <w:t>: Existing buildings should be inspected regularly, particularly those in areas with high seismic hazards, to ensure that they comply with the seismic code and are safe for occupancy;</w:t>
      </w:r>
    </w:p>
    <w:p>
      <w:pPr>
        <w:pStyle w:val="ListParagraph"/>
        <w:numPr>
          <w:ilvl w:val="1"/>
          <w:numId w:val="19"/>
        </w:numPr>
        <w:tabs>
          <w:tab w:pos="1680" w:val="left" w:leader="none"/>
        </w:tabs>
        <w:spacing w:line="240" w:lineRule="auto" w:before="0" w:after="0"/>
        <w:ind w:left="1680" w:right="218" w:hanging="360"/>
        <w:jc w:val="both"/>
        <w:rPr>
          <w:sz w:val="22"/>
        </w:rPr>
      </w:pPr>
      <w:r>
        <w:rPr>
          <w:sz w:val="22"/>
          <w:u w:val="single"/>
        </w:rPr>
        <w:t>Incentives for seismic retrofit</w:t>
      </w:r>
      <w:r>
        <w:rPr>
          <w:sz w:val="22"/>
        </w:rPr>
        <w:t>: Governments can provide incentives, such as tax credits or grants, to encourage building owners to retrofit their buildings to meet the seismic code. Meanwhile the research community can continue to develop more cost-effective retrofit strategies;</w:t>
      </w:r>
    </w:p>
    <w:p>
      <w:pPr>
        <w:pStyle w:val="ListParagraph"/>
        <w:numPr>
          <w:ilvl w:val="1"/>
          <w:numId w:val="19"/>
        </w:numPr>
        <w:tabs>
          <w:tab w:pos="1678" w:val="left" w:leader="none"/>
          <w:tab w:pos="1680" w:val="left" w:leader="none"/>
        </w:tabs>
        <w:spacing w:line="240" w:lineRule="auto" w:before="1" w:after="0"/>
        <w:ind w:left="1680" w:right="214" w:hanging="360"/>
        <w:jc w:val="both"/>
        <w:rPr>
          <w:sz w:val="22"/>
        </w:rPr>
      </w:pPr>
      <w:r>
        <w:rPr>
          <w:sz w:val="22"/>
          <w:u w:val="single"/>
        </w:rPr>
        <w:t>Public education and outreach</w:t>
      </w:r>
      <w:r>
        <w:rPr>
          <w:sz w:val="22"/>
        </w:rPr>
        <w:t>: Building officials, earthquake engineers, and seismic experts can provide public education and outreach to raise awareness about</w:t>
      </w:r>
      <w:r>
        <w:rPr>
          <w:spacing w:val="-11"/>
          <w:sz w:val="22"/>
        </w:rPr>
        <w:t> </w:t>
      </w:r>
      <w:r>
        <w:rPr>
          <w:sz w:val="22"/>
        </w:rPr>
        <w:t>the</w:t>
      </w:r>
      <w:r>
        <w:rPr>
          <w:spacing w:val="-10"/>
          <w:sz w:val="22"/>
        </w:rPr>
        <w:t> </w:t>
      </w:r>
      <w:r>
        <w:rPr>
          <w:sz w:val="22"/>
        </w:rPr>
        <w:t>importance</w:t>
      </w:r>
      <w:r>
        <w:rPr>
          <w:spacing w:val="-10"/>
          <w:sz w:val="22"/>
        </w:rPr>
        <w:t> </w:t>
      </w:r>
      <w:r>
        <w:rPr>
          <w:sz w:val="22"/>
        </w:rPr>
        <w:t>of</w:t>
      </w:r>
      <w:r>
        <w:rPr>
          <w:spacing w:val="-11"/>
          <w:sz w:val="22"/>
        </w:rPr>
        <w:t> </w:t>
      </w:r>
      <w:r>
        <w:rPr>
          <w:sz w:val="22"/>
        </w:rPr>
        <w:t>seismic</w:t>
      </w:r>
      <w:r>
        <w:rPr>
          <w:spacing w:val="-9"/>
          <w:sz w:val="22"/>
        </w:rPr>
        <w:t> </w:t>
      </w:r>
      <w:r>
        <w:rPr>
          <w:sz w:val="22"/>
        </w:rPr>
        <w:t>safety</w:t>
      </w:r>
      <w:r>
        <w:rPr>
          <w:spacing w:val="-12"/>
          <w:sz w:val="22"/>
        </w:rPr>
        <w:t> </w:t>
      </w:r>
      <w:r>
        <w:rPr>
          <w:sz w:val="22"/>
        </w:rPr>
        <w:t>and</w:t>
      </w:r>
      <w:r>
        <w:rPr>
          <w:spacing w:val="-12"/>
          <w:sz w:val="22"/>
        </w:rPr>
        <w:t> </w:t>
      </w:r>
      <w:r>
        <w:rPr>
          <w:sz w:val="22"/>
        </w:rPr>
        <w:t>the</w:t>
      </w:r>
      <w:r>
        <w:rPr>
          <w:spacing w:val="-10"/>
          <w:sz w:val="22"/>
        </w:rPr>
        <w:t> </w:t>
      </w:r>
      <w:r>
        <w:rPr>
          <w:sz w:val="22"/>
        </w:rPr>
        <w:t>need</w:t>
      </w:r>
      <w:r>
        <w:rPr>
          <w:spacing w:val="-10"/>
          <w:sz w:val="22"/>
        </w:rPr>
        <w:t> </w:t>
      </w:r>
      <w:r>
        <w:rPr>
          <w:sz w:val="22"/>
        </w:rPr>
        <w:t>for</w:t>
      </w:r>
      <w:r>
        <w:rPr>
          <w:spacing w:val="-11"/>
          <w:sz w:val="22"/>
        </w:rPr>
        <w:t> </w:t>
      </w:r>
      <w:r>
        <w:rPr>
          <w:sz w:val="22"/>
        </w:rPr>
        <w:t>proper</w:t>
      </w:r>
      <w:r>
        <w:rPr>
          <w:spacing w:val="-9"/>
          <w:sz w:val="22"/>
        </w:rPr>
        <w:t> </w:t>
      </w:r>
      <w:r>
        <w:rPr>
          <w:sz w:val="22"/>
        </w:rPr>
        <w:t>enforcement</w:t>
      </w:r>
      <w:r>
        <w:rPr>
          <w:spacing w:val="-9"/>
          <w:sz w:val="22"/>
        </w:rPr>
        <w:t> </w:t>
      </w:r>
      <w:r>
        <w:rPr>
          <w:sz w:val="22"/>
        </w:rPr>
        <w:t>of</w:t>
      </w:r>
      <w:r>
        <w:rPr>
          <w:spacing w:val="-8"/>
          <w:sz w:val="22"/>
        </w:rPr>
        <w:t> </w:t>
      </w:r>
      <w:r>
        <w:rPr>
          <w:sz w:val="22"/>
        </w:rPr>
        <w:t>the seismic code.</w:t>
      </w:r>
    </w:p>
    <w:p>
      <w:pPr>
        <w:pStyle w:val="ListParagraph"/>
        <w:numPr>
          <w:ilvl w:val="0"/>
          <w:numId w:val="19"/>
        </w:numPr>
        <w:tabs>
          <w:tab w:pos="598" w:val="left" w:leader="none"/>
          <w:tab w:pos="600" w:val="left" w:leader="none"/>
        </w:tabs>
        <w:spacing w:line="240" w:lineRule="auto" w:before="118" w:after="0"/>
        <w:ind w:left="600" w:right="213" w:hanging="360"/>
        <w:jc w:val="both"/>
        <w:rPr>
          <w:sz w:val="22"/>
        </w:rPr>
      </w:pPr>
      <w:r>
        <w:rPr>
          <w:b/>
          <w:sz w:val="22"/>
        </w:rPr>
        <w:t>Rebuilding and Protective Systems</w:t>
      </w:r>
      <w:r>
        <w:rPr>
          <w:sz w:val="22"/>
        </w:rPr>
        <w:t>: Reconstruction in several provinces, such as Hatay, Kahramanmaras,</w:t>
      </w:r>
      <w:r>
        <w:rPr>
          <w:spacing w:val="-9"/>
          <w:sz w:val="22"/>
        </w:rPr>
        <w:t> </w:t>
      </w:r>
      <w:r>
        <w:rPr>
          <w:sz w:val="22"/>
        </w:rPr>
        <w:t>Adiyaman,</w:t>
      </w:r>
      <w:r>
        <w:rPr>
          <w:spacing w:val="-11"/>
          <w:sz w:val="22"/>
        </w:rPr>
        <w:t> </w:t>
      </w:r>
      <w:r>
        <w:rPr>
          <w:sz w:val="22"/>
        </w:rPr>
        <w:t>Malatya,</w:t>
      </w:r>
      <w:r>
        <w:rPr>
          <w:spacing w:val="-9"/>
          <w:sz w:val="22"/>
        </w:rPr>
        <w:t> </w:t>
      </w:r>
      <w:r>
        <w:rPr>
          <w:sz w:val="22"/>
        </w:rPr>
        <w:t>and</w:t>
      </w:r>
      <w:r>
        <w:rPr>
          <w:spacing w:val="-12"/>
          <w:sz w:val="22"/>
        </w:rPr>
        <w:t> </w:t>
      </w:r>
      <w:r>
        <w:rPr>
          <w:sz w:val="22"/>
        </w:rPr>
        <w:t>others,</w:t>
      </w:r>
      <w:r>
        <w:rPr>
          <w:spacing w:val="-9"/>
          <w:sz w:val="22"/>
        </w:rPr>
        <w:t> </w:t>
      </w:r>
      <w:r>
        <w:rPr>
          <w:sz w:val="22"/>
        </w:rPr>
        <w:t>should</w:t>
      </w:r>
      <w:r>
        <w:rPr>
          <w:spacing w:val="-10"/>
          <w:sz w:val="22"/>
        </w:rPr>
        <w:t> </w:t>
      </w:r>
      <w:r>
        <w:rPr>
          <w:sz w:val="22"/>
        </w:rPr>
        <w:t>consider</w:t>
      </w:r>
      <w:r>
        <w:rPr>
          <w:spacing w:val="-11"/>
          <w:sz w:val="22"/>
        </w:rPr>
        <w:t> </w:t>
      </w:r>
      <w:r>
        <w:rPr>
          <w:sz w:val="22"/>
        </w:rPr>
        <w:t>the</w:t>
      </w:r>
      <w:r>
        <w:rPr>
          <w:spacing w:val="-10"/>
          <w:sz w:val="22"/>
        </w:rPr>
        <w:t> </w:t>
      </w:r>
      <w:r>
        <w:rPr>
          <w:sz w:val="22"/>
        </w:rPr>
        <w:t>feasibility</w:t>
      </w:r>
      <w:r>
        <w:rPr>
          <w:spacing w:val="-9"/>
          <w:sz w:val="22"/>
        </w:rPr>
        <w:t> </w:t>
      </w:r>
      <w:r>
        <w:rPr>
          <w:sz w:val="22"/>
        </w:rPr>
        <w:t>of</w:t>
      </w:r>
      <w:r>
        <w:rPr>
          <w:spacing w:val="-9"/>
          <w:sz w:val="22"/>
        </w:rPr>
        <w:t> </w:t>
      </w:r>
      <w:r>
        <w:rPr>
          <w:sz w:val="22"/>
        </w:rPr>
        <w:t>using</w:t>
      </w:r>
      <w:r>
        <w:rPr>
          <w:spacing w:val="-10"/>
          <w:sz w:val="22"/>
        </w:rPr>
        <w:t> </w:t>
      </w:r>
      <w:r>
        <w:rPr>
          <w:sz w:val="22"/>
        </w:rPr>
        <w:t>cost effective protective systems (base-isolation, supplemental damping, etc.), which may have significant benefits in the medium to long term. In earthquake engineering literature, such lifecycle comparisons have been conducted by several researchers for buildings designed according</w:t>
      </w:r>
      <w:r>
        <w:rPr>
          <w:spacing w:val="-9"/>
          <w:sz w:val="22"/>
        </w:rPr>
        <w:t> </w:t>
      </w:r>
      <w:r>
        <w:rPr>
          <w:sz w:val="22"/>
        </w:rPr>
        <w:t>to</w:t>
      </w:r>
      <w:r>
        <w:rPr>
          <w:spacing w:val="-11"/>
          <w:sz w:val="22"/>
        </w:rPr>
        <w:t> </w:t>
      </w:r>
      <w:r>
        <w:rPr>
          <w:sz w:val="22"/>
        </w:rPr>
        <w:t>seismic</w:t>
      </w:r>
      <w:r>
        <w:rPr>
          <w:spacing w:val="-11"/>
          <w:sz w:val="22"/>
        </w:rPr>
        <w:t> </w:t>
      </w:r>
      <w:r>
        <w:rPr>
          <w:sz w:val="22"/>
        </w:rPr>
        <w:t>codes</w:t>
      </w:r>
      <w:r>
        <w:rPr>
          <w:spacing w:val="-9"/>
          <w:sz w:val="22"/>
        </w:rPr>
        <w:t> </w:t>
      </w:r>
      <w:r>
        <w:rPr>
          <w:sz w:val="22"/>
        </w:rPr>
        <w:t>and</w:t>
      </w:r>
      <w:r>
        <w:rPr>
          <w:spacing w:val="-10"/>
          <w:sz w:val="22"/>
        </w:rPr>
        <w:t> </w:t>
      </w:r>
      <w:r>
        <w:rPr>
          <w:sz w:val="22"/>
        </w:rPr>
        <w:t>with</w:t>
      </w:r>
      <w:r>
        <w:rPr>
          <w:spacing w:val="-9"/>
          <w:sz w:val="22"/>
        </w:rPr>
        <w:t> </w:t>
      </w:r>
      <w:r>
        <w:rPr>
          <w:sz w:val="22"/>
        </w:rPr>
        <w:t>enhanced</w:t>
      </w:r>
      <w:r>
        <w:rPr>
          <w:spacing w:val="-11"/>
          <w:sz w:val="22"/>
        </w:rPr>
        <w:t> </w:t>
      </w:r>
      <w:r>
        <w:rPr>
          <w:sz w:val="22"/>
        </w:rPr>
        <w:t>performance</w:t>
      </w:r>
      <w:r>
        <w:rPr>
          <w:spacing w:val="-11"/>
          <w:sz w:val="22"/>
        </w:rPr>
        <w:t> </w:t>
      </w:r>
      <w:r>
        <w:rPr>
          <w:sz w:val="22"/>
        </w:rPr>
        <w:t>using</w:t>
      </w:r>
      <w:r>
        <w:rPr>
          <w:spacing w:val="-9"/>
          <w:sz w:val="22"/>
        </w:rPr>
        <w:t> </w:t>
      </w:r>
      <w:r>
        <w:rPr>
          <w:sz w:val="22"/>
        </w:rPr>
        <w:t>base-isolation</w:t>
      </w:r>
      <w:r>
        <w:rPr>
          <w:spacing w:val="-10"/>
          <w:sz w:val="22"/>
        </w:rPr>
        <w:t> </w:t>
      </w:r>
      <w:r>
        <w:rPr>
          <w:sz w:val="22"/>
        </w:rPr>
        <w:t>(e.g.,</w:t>
      </w:r>
      <w:r>
        <w:rPr>
          <w:spacing w:val="-9"/>
          <w:sz w:val="22"/>
        </w:rPr>
        <w:t> </w:t>
      </w:r>
      <w:r>
        <w:rPr>
          <w:sz w:val="22"/>
        </w:rPr>
        <w:t>Terzic et al. 2012). The operational performance of the base-isolated hospitals in the region is in itself an impactful validation of the benefits of the use of such technologies.</w:t>
      </w:r>
    </w:p>
    <w:p>
      <w:pPr>
        <w:pStyle w:val="ListParagraph"/>
        <w:numPr>
          <w:ilvl w:val="0"/>
          <w:numId w:val="19"/>
        </w:numPr>
        <w:tabs>
          <w:tab w:pos="598" w:val="left" w:leader="none"/>
          <w:tab w:pos="600" w:val="left" w:leader="none"/>
        </w:tabs>
        <w:spacing w:line="240" w:lineRule="auto" w:before="120" w:after="0"/>
        <w:ind w:left="600" w:right="211" w:hanging="360"/>
        <w:jc w:val="both"/>
        <w:rPr>
          <w:sz w:val="22"/>
        </w:rPr>
      </w:pPr>
      <w:r>
        <w:rPr>
          <w:b/>
          <w:sz w:val="22"/>
        </w:rPr>
        <w:t>Infrastructure Performance</w:t>
      </w:r>
      <w:r>
        <w:rPr>
          <w:sz w:val="22"/>
        </w:rPr>
        <w:t>: Compared to the response of buildings, other infrastructure performance was generally successful, e.g., despite a few collapses, most highway bridges remained open. Performance of bridges should further be studied in detail.</w:t>
      </w:r>
    </w:p>
    <w:p>
      <w:pPr>
        <w:pStyle w:val="BodyText"/>
        <w:spacing w:before="122"/>
        <w:ind w:left="240" w:right="211"/>
        <w:jc w:val="both"/>
      </w:pPr>
      <w:r>
        <w:rPr/>
        <w:t>Finally, after a major disaster like this, it is natural to focus on the problems, collapses, and significant losses, but it is also important to highlight recent successes in a proper context. The November 2022 Düzce earthquake was a “close to” design-level earthquake where a building stock properly designed and constructed according to TBSC, enforcing key regulations such as limiting the number of stories, resulted in performance as expected with generally minor to moderate damage (Sezen et al., 2023). This affirms that Türkiye has the capacity to achieve seismic resilience and can thus use the success of this November 2022 earthquake, along with the important lessons from the February 2023 earthquake sequence, to continue its progress in enhancing the safety of its building inventory for seismic hazards nationwide.</w:t>
      </w:r>
    </w:p>
    <w:p>
      <w:pPr>
        <w:spacing w:after="0"/>
        <w:jc w:val="both"/>
        <w:sectPr>
          <w:pgSz w:w="12240" w:h="15840"/>
          <w:pgMar w:header="0" w:footer="1712" w:top="1420" w:bottom="1980" w:left="1200" w:right="1220"/>
        </w:sectPr>
      </w:pPr>
    </w:p>
    <w:p>
      <w:pPr>
        <w:pStyle w:val="BodyText"/>
        <w:spacing w:line="276" w:lineRule="auto" w:before="68"/>
        <w:ind w:left="240" w:right="211"/>
        <w:jc w:val="both"/>
      </w:pPr>
      <w:r>
        <w:rPr/>
        <w:t>Based on the satisfaction of the majority (87.5%) of the escalation criteria (see Table 7.1) as informed by the preliminary observations outlined in this report, StEER’s response to this event has escalated to Level 2. StEER and its partners have launched the </w:t>
      </w:r>
      <w:r>
        <w:rPr>
          <w:b/>
        </w:rPr>
        <w:t>2023 Türkiye Earthquake Sequence Imagining Campaign </w:t>
      </w:r>
      <w:r>
        <w:rPr/>
        <w:t>to support the local documentation of the performance of the built environment following this earthquake sequence. The campaign makes street-level panoramic imagery collected by the locally-based Makro 360 Google Maps Agency and served by US-based Site Tour 360 available through a custom web-based viewer. Due to the sensitive nature</w:t>
      </w:r>
      <w:r>
        <w:rPr>
          <w:spacing w:val="-1"/>
        </w:rPr>
        <w:t> </w:t>
      </w:r>
      <w:r>
        <w:rPr/>
        <w:t>of</w:t>
      </w:r>
      <w:r>
        <w:rPr>
          <w:spacing w:val="-3"/>
        </w:rPr>
        <w:t> </w:t>
      </w:r>
      <w:r>
        <w:rPr/>
        <w:t>the</w:t>
      </w:r>
      <w:r>
        <w:rPr>
          <w:spacing w:val="-2"/>
        </w:rPr>
        <w:t> </w:t>
      </w:r>
      <w:r>
        <w:rPr/>
        <w:t>imagery, local</w:t>
      </w:r>
      <w:r>
        <w:rPr>
          <w:spacing w:val="-3"/>
        </w:rPr>
        <w:t> </w:t>
      </w:r>
      <w:r>
        <w:rPr/>
        <w:t>authorities</w:t>
      </w:r>
      <w:r>
        <w:rPr>
          <w:spacing w:val="-4"/>
        </w:rPr>
        <w:t> </w:t>
      </w:r>
      <w:r>
        <w:rPr/>
        <w:t>have</w:t>
      </w:r>
      <w:r>
        <w:rPr>
          <w:spacing w:val="-2"/>
        </w:rPr>
        <w:t> </w:t>
      </w:r>
      <w:r>
        <w:rPr/>
        <w:t>placed</w:t>
      </w:r>
      <w:r>
        <w:rPr>
          <w:spacing w:val="-2"/>
        </w:rPr>
        <w:t> </w:t>
      </w:r>
      <w:r>
        <w:rPr/>
        <w:t>terms</w:t>
      </w:r>
      <w:r>
        <w:rPr>
          <w:spacing w:val="-4"/>
        </w:rPr>
        <w:t> </w:t>
      </w:r>
      <w:r>
        <w:rPr/>
        <w:t>of</w:t>
      </w:r>
      <w:r>
        <w:rPr>
          <w:spacing w:val="-3"/>
        </w:rPr>
        <w:t> </w:t>
      </w:r>
      <w:r>
        <w:rPr/>
        <w:t>use</w:t>
      </w:r>
      <w:r>
        <w:rPr>
          <w:spacing w:val="-2"/>
        </w:rPr>
        <w:t> </w:t>
      </w:r>
      <w:r>
        <w:rPr/>
        <w:t>on</w:t>
      </w:r>
      <w:r>
        <w:rPr>
          <w:spacing w:val="-4"/>
        </w:rPr>
        <w:t> </w:t>
      </w:r>
      <w:r>
        <w:rPr/>
        <w:t>the</w:t>
      </w:r>
      <w:r>
        <w:rPr>
          <w:spacing w:val="-4"/>
        </w:rPr>
        <w:t> </w:t>
      </w:r>
      <w:r>
        <w:rPr/>
        <w:t>viewer</w:t>
      </w:r>
      <w:r>
        <w:rPr>
          <w:spacing w:val="-1"/>
        </w:rPr>
        <w:t> </w:t>
      </w:r>
      <w:r>
        <w:rPr/>
        <w:t>and</w:t>
      </w:r>
      <w:r>
        <w:rPr>
          <w:spacing w:val="-2"/>
        </w:rPr>
        <w:t> </w:t>
      </w:r>
      <w:r>
        <w:rPr/>
        <w:t>prohibited</w:t>
      </w:r>
      <w:r>
        <w:rPr>
          <w:spacing w:val="-2"/>
        </w:rPr>
        <w:t> </w:t>
      </w:r>
      <w:r>
        <w:rPr/>
        <w:t>its dissemination on publicly accessible websites or social media. However, StEER has made the viewer available to its members and partners through the secure DesignSafe Slack channel for this event. To support the recovery efforts, credentials have been provided to governmental</w:t>
      </w:r>
      <w:r>
        <w:rPr>
          <w:spacing w:val="-1"/>
        </w:rPr>
        <w:t> </w:t>
      </w:r>
      <w:r>
        <w:rPr/>
        <w:t>and non-governmental</w:t>
      </w:r>
      <w:r>
        <w:rPr>
          <w:spacing w:val="-16"/>
        </w:rPr>
        <w:t> </w:t>
      </w:r>
      <w:r>
        <w:rPr/>
        <w:t>agencies/organizations</w:t>
      </w:r>
      <w:r>
        <w:rPr>
          <w:spacing w:val="-15"/>
        </w:rPr>
        <w:t> </w:t>
      </w:r>
      <w:r>
        <w:rPr/>
        <w:t>supporting</w:t>
      </w:r>
      <w:r>
        <w:rPr>
          <w:spacing w:val="-15"/>
        </w:rPr>
        <w:t> </w:t>
      </w:r>
      <w:r>
        <w:rPr/>
        <w:t>the</w:t>
      </w:r>
      <w:r>
        <w:rPr>
          <w:spacing w:val="-16"/>
        </w:rPr>
        <w:t> </w:t>
      </w:r>
      <w:r>
        <w:rPr/>
        <w:t>recovery</w:t>
      </w:r>
      <w:r>
        <w:rPr>
          <w:spacing w:val="-15"/>
        </w:rPr>
        <w:t> </w:t>
      </w:r>
      <w:r>
        <w:rPr/>
        <w:t>effort.</w:t>
      </w:r>
      <w:r>
        <w:rPr>
          <w:spacing w:val="-15"/>
        </w:rPr>
        <w:t> </w:t>
      </w:r>
      <w:r>
        <w:rPr/>
        <w:t>The</w:t>
      </w:r>
      <w:r>
        <w:rPr>
          <w:spacing w:val="-15"/>
        </w:rPr>
        <w:t> </w:t>
      </w:r>
      <w:r>
        <w:rPr/>
        <w:t>viewer</w:t>
      </w:r>
      <w:r>
        <w:rPr>
          <w:spacing w:val="-16"/>
        </w:rPr>
        <w:t> </w:t>
      </w:r>
      <w:r>
        <w:rPr/>
        <w:t>presents</w:t>
      </w:r>
      <w:r>
        <w:rPr>
          <w:spacing w:val="-15"/>
        </w:rPr>
        <w:t> </w:t>
      </w:r>
      <w:r>
        <w:rPr/>
        <w:t>the acquired</w:t>
      </w:r>
      <w:r>
        <w:rPr>
          <w:spacing w:val="-3"/>
        </w:rPr>
        <w:t> </w:t>
      </w:r>
      <w:r>
        <w:rPr/>
        <w:t>imagery</w:t>
      </w:r>
      <w:r>
        <w:rPr>
          <w:spacing w:val="-5"/>
        </w:rPr>
        <w:t> </w:t>
      </w:r>
      <w:r>
        <w:rPr/>
        <w:t>alongside</w:t>
      </w:r>
      <w:r>
        <w:rPr>
          <w:spacing w:val="-3"/>
        </w:rPr>
        <w:t> </w:t>
      </w:r>
      <w:r>
        <w:rPr/>
        <w:t>pre-event</w:t>
      </w:r>
      <w:r>
        <w:rPr>
          <w:spacing w:val="-4"/>
        </w:rPr>
        <w:t> </w:t>
      </w:r>
      <w:r>
        <w:rPr/>
        <w:t>Google</w:t>
      </w:r>
      <w:r>
        <w:rPr>
          <w:spacing w:val="-5"/>
        </w:rPr>
        <w:t> </w:t>
      </w:r>
      <w:r>
        <w:rPr/>
        <w:t>streetview</w:t>
      </w:r>
      <w:r>
        <w:rPr>
          <w:spacing w:val="-3"/>
        </w:rPr>
        <w:t> </w:t>
      </w:r>
      <w:r>
        <w:rPr/>
        <w:t>imagery</w:t>
      </w:r>
      <w:r>
        <w:rPr>
          <w:spacing w:val="-5"/>
        </w:rPr>
        <w:t> </w:t>
      </w:r>
      <w:r>
        <w:rPr/>
        <w:t>and</w:t>
      </w:r>
      <w:r>
        <w:rPr>
          <w:spacing w:val="-5"/>
        </w:rPr>
        <w:t> </w:t>
      </w:r>
      <w:r>
        <w:rPr/>
        <w:t>aerial</w:t>
      </w:r>
      <w:r>
        <w:rPr>
          <w:spacing w:val="-3"/>
        </w:rPr>
        <w:t> </w:t>
      </w:r>
      <w:r>
        <w:rPr/>
        <w:t>imagery.</w:t>
      </w:r>
      <w:r>
        <w:rPr>
          <w:spacing w:val="-4"/>
        </w:rPr>
        <w:t> </w:t>
      </w:r>
      <w:r>
        <w:rPr/>
        <w:t>StEER</w:t>
      </w:r>
      <w:r>
        <w:rPr>
          <w:spacing w:val="-3"/>
        </w:rPr>
        <w:t> </w:t>
      </w:r>
      <w:r>
        <w:rPr/>
        <w:t>will promote the use of this viewer for virtual assessment activities as part of the Level 2 response.</w:t>
      </w:r>
    </w:p>
    <w:p>
      <w:pPr>
        <w:pStyle w:val="BodyText"/>
        <w:spacing w:before="6"/>
        <w:rPr>
          <w:sz w:val="25"/>
        </w:rPr>
      </w:pPr>
    </w:p>
    <w:p>
      <w:pPr>
        <w:pStyle w:val="BodyText"/>
        <w:spacing w:line="276" w:lineRule="auto"/>
        <w:ind w:left="240" w:right="216"/>
        <w:jc w:val="both"/>
      </w:pPr>
      <w:r>
        <w:rPr/>
        <w:t>As part of its Level 2 response, StEER has also released an updated earthquake performance assessment</w:t>
      </w:r>
      <w:r>
        <w:rPr>
          <w:spacing w:val="-8"/>
        </w:rPr>
        <w:t> </w:t>
      </w:r>
      <w:r>
        <w:rPr/>
        <w:t>mobile</w:t>
      </w:r>
      <w:r>
        <w:rPr>
          <w:spacing w:val="-7"/>
        </w:rPr>
        <w:t> </w:t>
      </w:r>
      <w:r>
        <w:rPr/>
        <w:t>application</w:t>
      </w:r>
      <w:r>
        <w:rPr>
          <w:spacing w:val="-7"/>
        </w:rPr>
        <w:t> </w:t>
      </w:r>
      <w:r>
        <w:rPr/>
        <w:t>in</w:t>
      </w:r>
      <w:r>
        <w:rPr>
          <w:spacing w:val="-7"/>
        </w:rPr>
        <w:t> </w:t>
      </w:r>
      <w:r>
        <w:rPr/>
        <w:t>Fulcrum,</w:t>
      </w:r>
      <w:r>
        <w:rPr>
          <w:spacing w:val="-6"/>
        </w:rPr>
        <w:t> </w:t>
      </w:r>
      <w:r>
        <w:rPr/>
        <w:t>with</w:t>
      </w:r>
      <w:r>
        <w:rPr>
          <w:spacing w:val="-7"/>
        </w:rPr>
        <w:t> </w:t>
      </w:r>
      <w:r>
        <w:rPr/>
        <w:t>guidance</w:t>
      </w:r>
      <w:r>
        <w:rPr>
          <w:spacing w:val="-8"/>
        </w:rPr>
        <w:t> </w:t>
      </w:r>
      <w:r>
        <w:rPr/>
        <w:t>documents,</w:t>
      </w:r>
      <w:r>
        <w:rPr>
          <w:spacing w:val="-9"/>
        </w:rPr>
        <w:t> </w:t>
      </w:r>
      <w:r>
        <w:rPr/>
        <w:t>to</w:t>
      </w:r>
      <w:r>
        <w:rPr>
          <w:spacing w:val="-7"/>
        </w:rPr>
        <w:t> </w:t>
      </w:r>
      <w:r>
        <w:rPr/>
        <w:t>support</w:t>
      </w:r>
      <w:r>
        <w:rPr>
          <w:spacing w:val="-6"/>
        </w:rPr>
        <w:t> </w:t>
      </w:r>
      <w:r>
        <w:rPr/>
        <w:t>its</w:t>
      </w:r>
      <w:r>
        <w:rPr>
          <w:spacing w:val="-7"/>
        </w:rPr>
        <w:t> </w:t>
      </w:r>
      <w:r>
        <w:rPr/>
        <w:t>partners</w:t>
      </w:r>
      <w:r>
        <w:rPr>
          <w:spacing w:val="-7"/>
        </w:rPr>
        <w:t> </w:t>
      </w:r>
      <w:r>
        <w:rPr/>
        <w:t>who are already documenting building performance on-site. StEER will continue to coordinate with other organizations responding to this event to encourage the use of these platforms and to determine how best to cooperate in any future escalation to a Level 3 response deploying Field Assessment Structural Teams (FASTs) from the US.</w:t>
      </w:r>
    </w:p>
    <w:p>
      <w:pPr>
        <w:pStyle w:val="BodyText"/>
        <w:spacing w:before="2"/>
        <w:rPr>
          <w:sz w:val="25"/>
        </w:rPr>
      </w:pPr>
    </w:p>
    <w:p>
      <w:pPr>
        <w:pStyle w:val="BodyText"/>
        <w:spacing w:line="276" w:lineRule="auto"/>
        <w:ind w:left="240" w:right="216"/>
        <w:jc w:val="both"/>
      </w:pPr>
      <w:r>
        <w:rPr/>
        <w:t>Finally,</w:t>
      </w:r>
      <w:r>
        <w:rPr>
          <w:spacing w:val="-8"/>
        </w:rPr>
        <w:t> </w:t>
      </w:r>
      <w:r>
        <w:rPr/>
        <w:t>due</w:t>
      </w:r>
      <w:r>
        <w:rPr>
          <w:spacing w:val="-11"/>
        </w:rPr>
        <w:t> </w:t>
      </w:r>
      <w:r>
        <w:rPr/>
        <w:t>to</w:t>
      </w:r>
      <w:r>
        <w:rPr>
          <w:spacing w:val="-11"/>
        </w:rPr>
        <w:t> </w:t>
      </w:r>
      <w:r>
        <w:rPr/>
        <w:t>State</w:t>
      </w:r>
      <w:r>
        <w:rPr>
          <w:spacing w:val="-9"/>
        </w:rPr>
        <w:t> </w:t>
      </w:r>
      <w:r>
        <w:rPr/>
        <w:t>Department</w:t>
      </w:r>
      <w:r>
        <w:rPr>
          <w:spacing w:val="-10"/>
        </w:rPr>
        <w:t> </w:t>
      </w:r>
      <w:r>
        <w:rPr/>
        <w:t>restrictions</w:t>
      </w:r>
      <w:r>
        <w:rPr>
          <w:spacing w:val="-11"/>
        </w:rPr>
        <w:t> </w:t>
      </w:r>
      <w:r>
        <w:rPr/>
        <w:t>on</w:t>
      </w:r>
      <w:r>
        <w:rPr>
          <w:spacing w:val="-12"/>
        </w:rPr>
        <w:t> </w:t>
      </w:r>
      <w:r>
        <w:rPr/>
        <w:t>travel</w:t>
      </w:r>
      <w:r>
        <w:rPr>
          <w:spacing w:val="-10"/>
        </w:rPr>
        <w:t> </w:t>
      </w:r>
      <w:r>
        <w:rPr/>
        <w:t>to</w:t>
      </w:r>
      <w:r>
        <w:rPr>
          <w:spacing w:val="-11"/>
        </w:rPr>
        <w:t> </w:t>
      </w:r>
      <w:r>
        <w:rPr/>
        <w:t>Syria</w:t>
      </w:r>
      <w:r>
        <w:rPr>
          <w:spacing w:val="-11"/>
        </w:rPr>
        <w:t> </w:t>
      </w:r>
      <w:r>
        <w:rPr/>
        <w:t>and</w:t>
      </w:r>
      <w:r>
        <w:rPr>
          <w:spacing w:val="-11"/>
        </w:rPr>
        <w:t> </w:t>
      </w:r>
      <w:r>
        <w:rPr/>
        <w:t>the</w:t>
      </w:r>
      <w:r>
        <w:rPr>
          <w:spacing w:val="-12"/>
        </w:rPr>
        <w:t> </w:t>
      </w:r>
      <w:r>
        <w:rPr/>
        <w:t>border</w:t>
      </w:r>
      <w:r>
        <w:rPr>
          <w:spacing w:val="-10"/>
        </w:rPr>
        <w:t> </w:t>
      </w:r>
      <w:r>
        <w:rPr/>
        <w:t>regions</w:t>
      </w:r>
      <w:r>
        <w:rPr>
          <w:spacing w:val="-8"/>
        </w:rPr>
        <w:t> </w:t>
      </w:r>
      <w:r>
        <w:rPr/>
        <w:t>under</w:t>
      </w:r>
      <w:r>
        <w:rPr>
          <w:spacing w:val="-10"/>
        </w:rPr>
        <w:t> </w:t>
      </w:r>
      <w:r>
        <w:rPr/>
        <w:t>Level 4 Travel Advisory, all field data collection at Level 2 or a future Level 3 response unfortunately will not document these areas.</w:t>
      </w:r>
    </w:p>
    <w:p>
      <w:pPr>
        <w:pStyle w:val="BodyText"/>
        <w:spacing w:before="4"/>
        <w:rPr>
          <w:sz w:val="25"/>
        </w:rPr>
      </w:pPr>
    </w:p>
    <w:p>
      <w:pPr>
        <w:pStyle w:val="BodyText"/>
        <w:spacing w:line="276" w:lineRule="auto"/>
        <w:ind w:left="240" w:right="215"/>
        <w:jc w:val="both"/>
      </w:pPr>
      <w:r>
        <w:rPr>
          <w:color w:val="212121"/>
        </w:rPr>
        <w:t>EERI is responding</w:t>
      </w:r>
      <w:r>
        <w:rPr>
          <w:color w:val="212121"/>
          <w:spacing w:val="-3"/>
        </w:rPr>
        <w:t> </w:t>
      </w:r>
      <w:r>
        <w:rPr>
          <w:color w:val="212121"/>
        </w:rPr>
        <w:t>to this event by several</w:t>
      </w:r>
      <w:r>
        <w:rPr>
          <w:color w:val="212121"/>
          <w:spacing w:val="-2"/>
        </w:rPr>
        <w:t> </w:t>
      </w:r>
      <w:r>
        <w:rPr>
          <w:color w:val="212121"/>
        </w:rPr>
        <w:t>reconnaissance teams</w:t>
      </w:r>
      <w:r>
        <w:rPr>
          <w:color w:val="212121"/>
          <w:spacing w:val="-2"/>
        </w:rPr>
        <w:t> </w:t>
      </w:r>
      <w:r>
        <w:rPr>
          <w:color w:val="212121"/>
        </w:rPr>
        <w:t>to Türkiye. First,</w:t>
      </w:r>
      <w:r>
        <w:rPr>
          <w:color w:val="212121"/>
          <w:spacing w:val="-1"/>
        </w:rPr>
        <w:t> </w:t>
      </w:r>
      <w:r>
        <w:rPr>
          <w:color w:val="212121"/>
        </w:rPr>
        <w:t>an</w:t>
      </w:r>
      <w:r>
        <w:rPr>
          <w:color w:val="212121"/>
          <w:spacing w:val="-1"/>
        </w:rPr>
        <w:t> </w:t>
      </w:r>
      <w:r>
        <w:rPr>
          <w:color w:val="212121"/>
        </w:rPr>
        <w:t>Advance team</w:t>
      </w:r>
      <w:r>
        <w:rPr>
          <w:color w:val="212121"/>
          <w:spacing w:val="-1"/>
        </w:rPr>
        <w:t> </w:t>
      </w:r>
      <w:r>
        <w:rPr>
          <w:color w:val="212121"/>
        </w:rPr>
        <w:t>went to</w:t>
      </w:r>
      <w:r>
        <w:rPr>
          <w:color w:val="212121"/>
          <w:spacing w:val="-4"/>
        </w:rPr>
        <w:t> </w:t>
      </w:r>
      <w:r>
        <w:rPr>
          <w:color w:val="212121"/>
        </w:rPr>
        <w:t>the</w:t>
      </w:r>
      <w:r>
        <w:rPr>
          <w:color w:val="212121"/>
          <w:spacing w:val="-2"/>
        </w:rPr>
        <w:t> </w:t>
      </w:r>
      <w:r>
        <w:rPr>
          <w:color w:val="212121"/>
        </w:rPr>
        <w:t>field soon after</w:t>
      </w:r>
      <w:r>
        <w:rPr>
          <w:color w:val="212121"/>
          <w:spacing w:val="-1"/>
        </w:rPr>
        <w:t> </w:t>
      </w:r>
      <w:r>
        <w:rPr>
          <w:color w:val="212121"/>
        </w:rPr>
        <w:t>the</w:t>
      </w:r>
      <w:r>
        <w:rPr>
          <w:color w:val="212121"/>
          <w:spacing w:val="-2"/>
        </w:rPr>
        <w:t> </w:t>
      </w:r>
      <w:r>
        <w:rPr>
          <w:color w:val="212121"/>
        </w:rPr>
        <w:t>earthquake</w:t>
      </w:r>
      <w:r>
        <w:rPr>
          <w:color w:val="212121"/>
          <w:spacing w:val="-2"/>
        </w:rPr>
        <w:t> </w:t>
      </w:r>
      <w:r>
        <w:rPr>
          <w:color w:val="212121"/>
        </w:rPr>
        <w:t>sequence. More</w:t>
      </w:r>
      <w:r>
        <w:rPr>
          <w:color w:val="212121"/>
          <w:spacing w:val="-2"/>
        </w:rPr>
        <w:t> </w:t>
      </w:r>
      <w:r>
        <w:rPr>
          <w:color w:val="212121"/>
        </w:rPr>
        <w:t>recently, three</w:t>
      </w:r>
      <w:r>
        <w:rPr>
          <w:color w:val="212121"/>
          <w:spacing w:val="-2"/>
        </w:rPr>
        <w:t> </w:t>
      </w:r>
      <w:r>
        <w:rPr>
          <w:color w:val="212121"/>
        </w:rPr>
        <w:t>additional</w:t>
      </w:r>
      <w:r>
        <w:rPr>
          <w:color w:val="212121"/>
          <w:spacing w:val="-1"/>
        </w:rPr>
        <w:t> </w:t>
      </w:r>
      <w:r>
        <w:rPr>
          <w:color w:val="212121"/>
        </w:rPr>
        <w:t>EERI teams visited the field focusing on conducting post-earthquake reconnaissance of buildings, hospitals, and lifelines.</w:t>
      </w:r>
    </w:p>
    <w:p>
      <w:pPr>
        <w:spacing w:after="0" w:line="276" w:lineRule="auto"/>
        <w:jc w:val="both"/>
        <w:sectPr>
          <w:pgSz w:w="12240" w:h="15840"/>
          <w:pgMar w:header="0" w:footer="1712" w:top="1420" w:bottom="1980" w:left="1200" w:right="1220"/>
        </w:sectPr>
      </w:pPr>
    </w:p>
    <w:p>
      <w:pPr>
        <w:pStyle w:val="BodyText"/>
        <w:spacing w:before="68"/>
        <w:ind w:left="290"/>
      </w:pPr>
      <w:r>
        <w:rPr>
          <w:b/>
        </w:rPr>
        <w:t>Table</w:t>
      </w:r>
      <w:r>
        <w:rPr>
          <w:b/>
          <w:spacing w:val="-8"/>
        </w:rPr>
        <w:t> </w:t>
      </w:r>
      <w:r>
        <w:rPr>
          <w:b/>
        </w:rPr>
        <w:t>7.1.</w:t>
      </w:r>
      <w:r>
        <w:rPr>
          <w:b/>
          <w:spacing w:val="-6"/>
        </w:rPr>
        <w:t> </w:t>
      </w:r>
      <w:r>
        <w:rPr/>
        <w:t>Summary</w:t>
      </w:r>
      <w:r>
        <w:rPr>
          <w:spacing w:val="-4"/>
        </w:rPr>
        <w:t> </w:t>
      </w:r>
      <w:r>
        <w:rPr/>
        <w:t>of</w:t>
      </w:r>
      <w:r>
        <w:rPr>
          <w:spacing w:val="-3"/>
        </w:rPr>
        <w:t> </w:t>
      </w:r>
      <w:r>
        <w:rPr/>
        <w:t>escalation</w:t>
      </w:r>
      <w:r>
        <w:rPr>
          <w:spacing w:val="-5"/>
        </w:rPr>
        <w:t> </w:t>
      </w:r>
      <w:r>
        <w:rPr/>
        <w:t>criteria</w:t>
      </w:r>
      <w:r>
        <w:rPr>
          <w:spacing w:val="-5"/>
        </w:rPr>
        <w:t> </w:t>
      </w:r>
      <w:r>
        <w:rPr/>
        <w:t>satisfied</w:t>
      </w:r>
      <w:r>
        <w:rPr>
          <w:spacing w:val="-5"/>
        </w:rPr>
        <w:t> </w:t>
      </w:r>
      <w:r>
        <w:rPr/>
        <w:t>by</w:t>
      </w:r>
      <w:r>
        <w:rPr>
          <w:spacing w:val="-5"/>
        </w:rPr>
        <w:t> </w:t>
      </w:r>
      <w:r>
        <w:rPr/>
        <w:t>Feb.</w:t>
      </w:r>
      <w:r>
        <w:rPr>
          <w:spacing w:val="-3"/>
        </w:rPr>
        <w:t> </w:t>
      </w:r>
      <w:r>
        <w:rPr/>
        <w:t>2023</w:t>
      </w:r>
      <w:r>
        <w:rPr>
          <w:spacing w:val="-7"/>
        </w:rPr>
        <w:t> </w:t>
      </w:r>
      <w:r>
        <w:rPr/>
        <w:t>Türkiye</w:t>
      </w:r>
      <w:r>
        <w:rPr>
          <w:spacing w:val="-4"/>
        </w:rPr>
        <w:t> </w:t>
      </w:r>
      <w:r>
        <w:rPr/>
        <w:t>earthquake</w:t>
      </w:r>
      <w:r>
        <w:rPr>
          <w:spacing w:val="-7"/>
        </w:rPr>
        <w:t> </w:t>
      </w:r>
      <w:r>
        <w:rPr>
          <w:spacing w:val="-2"/>
        </w:rPr>
        <w:t>sequence.</w:t>
      </w:r>
    </w:p>
    <w:p>
      <w:pPr>
        <w:pStyle w:val="BodyText"/>
        <w:spacing w:before="6" w:after="1"/>
        <w:rPr>
          <w:sz w:val="10"/>
        </w:rPr>
      </w:pPr>
    </w:p>
    <w:tbl>
      <w:tblPr>
        <w:tblW w:w="0" w:type="auto"/>
        <w:jc w:val="left"/>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51"/>
        <w:gridCol w:w="4412"/>
        <w:gridCol w:w="2790"/>
      </w:tblGrid>
      <w:tr>
        <w:trPr>
          <w:trHeight w:val="452" w:hRule="atLeast"/>
        </w:trPr>
        <w:tc>
          <w:tcPr>
            <w:tcW w:w="2151" w:type="dxa"/>
            <w:shd w:val="clear" w:color="auto" w:fill="D9D9D9"/>
          </w:tcPr>
          <w:p>
            <w:pPr>
              <w:pStyle w:val="TableParagraph"/>
              <w:spacing w:before="100"/>
              <w:ind w:left="707"/>
              <w:rPr>
                <w:b/>
                <w:sz w:val="22"/>
              </w:rPr>
            </w:pPr>
            <w:r>
              <w:rPr>
                <w:b/>
                <w:spacing w:val="-2"/>
                <w:sz w:val="22"/>
              </w:rPr>
              <w:t>Hazard</w:t>
            </w:r>
          </w:p>
        </w:tc>
        <w:tc>
          <w:tcPr>
            <w:tcW w:w="4412" w:type="dxa"/>
            <w:shd w:val="clear" w:color="auto" w:fill="D9D9D9"/>
          </w:tcPr>
          <w:p>
            <w:pPr>
              <w:pStyle w:val="TableParagraph"/>
              <w:spacing w:before="100"/>
              <w:ind w:left="1691" w:right="1673"/>
              <w:jc w:val="center"/>
              <w:rPr>
                <w:b/>
                <w:sz w:val="22"/>
              </w:rPr>
            </w:pPr>
            <w:r>
              <w:rPr>
                <w:b/>
                <w:spacing w:val="-2"/>
                <w:sz w:val="22"/>
              </w:rPr>
              <w:t>Exposure</w:t>
            </w:r>
          </w:p>
        </w:tc>
        <w:tc>
          <w:tcPr>
            <w:tcW w:w="2790" w:type="dxa"/>
            <w:shd w:val="clear" w:color="auto" w:fill="D9D9D9"/>
          </w:tcPr>
          <w:p>
            <w:pPr>
              <w:pStyle w:val="TableParagraph"/>
              <w:spacing w:before="100"/>
              <w:ind w:left="854"/>
              <w:rPr>
                <w:b/>
                <w:sz w:val="22"/>
              </w:rPr>
            </w:pPr>
            <w:r>
              <w:rPr>
                <w:b/>
                <w:spacing w:val="-2"/>
                <w:sz w:val="22"/>
              </w:rPr>
              <w:t>Feasibility</w:t>
            </w:r>
          </w:p>
        </w:tc>
      </w:tr>
      <w:tr>
        <w:trPr>
          <w:trHeight w:val="3237" w:hRule="atLeast"/>
        </w:trPr>
        <w:tc>
          <w:tcPr>
            <w:tcW w:w="2151" w:type="dxa"/>
          </w:tcPr>
          <w:p>
            <w:pPr>
              <w:pStyle w:val="TableParagraph"/>
              <w:numPr>
                <w:ilvl w:val="0"/>
                <w:numId w:val="20"/>
              </w:numPr>
              <w:tabs>
                <w:tab w:pos="352" w:val="left" w:leader="none"/>
                <w:tab w:pos="354" w:val="left" w:leader="none"/>
              </w:tabs>
              <w:spacing w:line="240" w:lineRule="auto" w:before="100" w:after="0"/>
              <w:ind w:left="354" w:right="195" w:hanging="255"/>
              <w:jc w:val="left"/>
              <w:rPr>
                <w:sz w:val="22"/>
              </w:rPr>
            </w:pPr>
            <w:r>
              <w:rPr>
                <w:sz w:val="22"/>
              </w:rPr>
              <w:t>Hazard</w:t>
            </w:r>
            <w:r>
              <w:rPr>
                <w:spacing w:val="-16"/>
                <w:sz w:val="22"/>
              </w:rPr>
              <w:t> </w:t>
            </w:r>
            <w:r>
              <w:rPr>
                <w:sz w:val="22"/>
              </w:rPr>
              <w:t>intensity exceeds MCE levels</w:t>
            </w:r>
            <w:r>
              <w:rPr>
                <w:spacing w:val="-12"/>
                <w:sz w:val="22"/>
              </w:rPr>
              <w:t> </w:t>
            </w:r>
            <w:r>
              <w:rPr>
                <w:sz w:val="22"/>
              </w:rPr>
              <w:t>in</w:t>
            </w:r>
            <w:r>
              <w:rPr>
                <w:spacing w:val="-13"/>
                <w:sz w:val="22"/>
              </w:rPr>
              <w:t> </w:t>
            </w:r>
            <w:r>
              <w:rPr>
                <w:sz w:val="22"/>
              </w:rPr>
              <w:t>several </w:t>
            </w:r>
            <w:r>
              <w:rPr>
                <w:spacing w:val="-2"/>
                <w:sz w:val="22"/>
              </w:rPr>
              <w:t>locations.</w:t>
            </w:r>
          </w:p>
          <w:p>
            <w:pPr>
              <w:pStyle w:val="TableParagraph"/>
              <w:numPr>
                <w:ilvl w:val="0"/>
                <w:numId w:val="20"/>
              </w:numPr>
              <w:tabs>
                <w:tab w:pos="352" w:val="left" w:leader="none"/>
                <w:tab w:pos="354" w:val="left" w:leader="none"/>
              </w:tabs>
              <w:spacing w:line="240" w:lineRule="auto" w:before="1" w:after="0"/>
              <w:ind w:left="354" w:right="218" w:hanging="255"/>
              <w:jc w:val="left"/>
              <w:rPr>
                <w:sz w:val="22"/>
              </w:rPr>
            </w:pPr>
            <w:r>
              <w:rPr>
                <w:sz w:val="22"/>
              </w:rPr>
              <w:t>Unusual</w:t>
            </w:r>
            <w:r>
              <w:rPr>
                <w:spacing w:val="-16"/>
                <w:sz w:val="22"/>
              </w:rPr>
              <w:t> </w:t>
            </w:r>
            <w:r>
              <w:rPr>
                <w:sz w:val="22"/>
              </w:rPr>
              <w:t>ground </w:t>
            </w:r>
            <w:r>
              <w:rPr>
                <w:spacing w:val="-2"/>
                <w:sz w:val="22"/>
              </w:rPr>
              <w:t>motion characteristics</w:t>
            </w:r>
          </w:p>
        </w:tc>
        <w:tc>
          <w:tcPr>
            <w:tcW w:w="4412" w:type="dxa"/>
          </w:tcPr>
          <w:p>
            <w:pPr>
              <w:pStyle w:val="TableParagraph"/>
              <w:numPr>
                <w:ilvl w:val="0"/>
                <w:numId w:val="21"/>
              </w:numPr>
              <w:tabs>
                <w:tab w:pos="357" w:val="left" w:leader="none"/>
              </w:tabs>
              <w:spacing w:line="240" w:lineRule="auto" w:before="100" w:after="0"/>
              <w:ind w:left="357" w:right="143" w:hanging="257"/>
              <w:jc w:val="left"/>
              <w:rPr>
                <w:sz w:val="22"/>
              </w:rPr>
            </w:pPr>
            <w:r>
              <w:rPr>
                <w:sz w:val="22"/>
              </w:rPr>
              <w:t>Highly</w:t>
            </w:r>
            <w:r>
              <w:rPr>
                <w:spacing w:val="-9"/>
                <w:sz w:val="22"/>
              </w:rPr>
              <w:t> </w:t>
            </w:r>
            <w:r>
              <w:rPr>
                <w:sz w:val="22"/>
              </w:rPr>
              <w:t>vulnerable</w:t>
            </w:r>
            <w:r>
              <w:rPr>
                <w:spacing w:val="-9"/>
                <w:sz w:val="22"/>
              </w:rPr>
              <w:t> </w:t>
            </w:r>
            <w:r>
              <w:rPr>
                <w:sz w:val="22"/>
              </w:rPr>
              <w:t>structures</w:t>
            </w:r>
            <w:r>
              <w:rPr>
                <w:spacing w:val="-9"/>
                <w:sz w:val="22"/>
              </w:rPr>
              <w:t> </w:t>
            </w:r>
            <w:r>
              <w:rPr>
                <w:sz w:val="22"/>
              </w:rPr>
              <w:t>with</w:t>
            </w:r>
            <w:r>
              <w:rPr>
                <w:spacing w:val="-11"/>
                <w:sz w:val="22"/>
              </w:rPr>
              <w:t> </w:t>
            </w:r>
            <w:r>
              <w:rPr>
                <w:sz w:val="22"/>
              </w:rPr>
              <w:t>severe damage or collapse</w:t>
            </w:r>
          </w:p>
          <w:p>
            <w:pPr>
              <w:pStyle w:val="TableParagraph"/>
              <w:numPr>
                <w:ilvl w:val="0"/>
                <w:numId w:val="21"/>
              </w:numPr>
              <w:tabs>
                <w:tab w:pos="357" w:val="left" w:leader="none"/>
              </w:tabs>
              <w:spacing w:line="240" w:lineRule="auto" w:before="1" w:after="0"/>
              <w:ind w:left="357" w:right="192" w:hanging="257"/>
              <w:jc w:val="left"/>
              <w:rPr>
                <w:sz w:val="22"/>
              </w:rPr>
            </w:pPr>
            <w:r>
              <w:rPr>
                <w:sz w:val="22"/>
              </w:rPr>
              <w:t>Highly</w:t>
            </w:r>
            <w:r>
              <w:rPr>
                <w:spacing w:val="-9"/>
                <w:sz w:val="22"/>
              </w:rPr>
              <w:t> </w:t>
            </w:r>
            <w:r>
              <w:rPr>
                <w:sz w:val="22"/>
              </w:rPr>
              <w:t>engineered</w:t>
            </w:r>
            <w:r>
              <w:rPr>
                <w:spacing w:val="-10"/>
                <w:sz w:val="22"/>
              </w:rPr>
              <w:t> </w:t>
            </w:r>
            <w:r>
              <w:rPr>
                <w:sz w:val="22"/>
              </w:rPr>
              <w:t>structures</w:t>
            </w:r>
            <w:r>
              <w:rPr>
                <w:spacing w:val="-9"/>
                <w:sz w:val="22"/>
              </w:rPr>
              <w:t> </w:t>
            </w:r>
            <w:r>
              <w:rPr>
                <w:sz w:val="22"/>
              </w:rPr>
              <w:t>with</w:t>
            </w:r>
            <w:r>
              <w:rPr>
                <w:spacing w:val="-11"/>
                <w:sz w:val="22"/>
              </w:rPr>
              <w:t> </w:t>
            </w:r>
            <w:r>
              <w:rPr>
                <w:sz w:val="22"/>
              </w:rPr>
              <w:t>lower </w:t>
            </w:r>
            <w:r>
              <w:rPr>
                <w:spacing w:val="-2"/>
                <w:sz w:val="22"/>
              </w:rPr>
              <w:t>damage</w:t>
            </w:r>
          </w:p>
          <w:p>
            <w:pPr>
              <w:pStyle w:val="TableParagraph"/>
              <w:numPr>
                <w:ilvl w:val="0"/>
                <w:numId w:val="21"/>
              </w:numPr>
              <w:tabs>
                <w:tab w:pos="357" w:val="left" w:leader="none"/>
              </w:tabs>
              <w:spacing w:line="240" w:lineRule="auto" w:before="0" w:after="0"/>
              <w:ind w:left="357" w:right="154" w:hanging="257"/>
              <w:jc w:val="left"/>
              <w:rPr>
                <w:sz w:val="22"/>
              </w:rPr>
            </w:pPr>
            <w:r>
              <w:rPr>
                <w:sz w:val="22"/>
              </w:rPr>
              <w:t>Cases of old buildings with lower damage</w:t>
            </w:r>
            <w:r>
              <w:rPr>
                <w:spacing w:val="-6"/>
                <w:sz w:val="22"/>
              </w:rPr>
              <w:t> </w:t>
            </w:r>
            <w:r>
              <w:rPr>
                <w:sz w:val="22"/>
              </w:rPr>
              <w:t>&amp;</w:t>
            </w:r>
            <w:r>
              <w:rPr>
                <w:spacing w:val="-8"/>
                <w:sz w:val="22"/>
              </w:rPr>
              <w:t> </w:t>
            </w:r>
            <w:r>
              <w:rPr>
                <w:sz w:val="22"/>
              </w:rPr>
              <w:t>new</w:t>
            </w:r>
            <w:r>
              <w:rPr>
                <w:spacing w:val="-6"/>
                <w:sz w:val="22"/>
              </w:rPr>
              <w:t> </w:t>
            </w:r>
            <w:r>
              <w:rPr>
                <w:sz w:val="22"/>
              </w:rPr>
              <w:t>ones</w:t>
            </w:r>
            <w:r>
              <w:rPr>
                <w:spacing w:val="-7"/>
                <w:sz w:val="22"/>
              </w:rPr>
              <w:t> </w:t>
            </w:r>
            <w:r>
              <w:rPr>
                <w:sz w:val="22"/>
              </w:rPr>
              <w:t>with</w:t>
            </w:r>
            <w:r>
              <w:rPr>
                <w:spacing w:val="-6"/>
                <w:sz w:val="22"/>
              </w:rPr>
              <w:t> </w:t>
            </w:r>
            <w:r>
              <w:rPr>
                <w:sz w:val="22"/>
              </w:rPr>
              <w:t>more</w:t>
            </w:r>
            <w:r>
              <w:rPr>
                <w:spacing w:val="-6"/>
                <w:sz w:val="22"/>
              </w:rPr>
              <w:t> </w:t>
            </w:r>
            <w:r>
              <w:rPr>
                <w:sz w:val="22"/>
              </w:rPr>
              <w:t>damage</w:t>
            </w:r>
          </w:p>
          <w:p>
            <w:pPr>
              <w:pStyle w:val="TableParagraph"/>
              <w:numPr>
                <w:ilvl w:val="0"/>
                <w:numId w:val="21"/>
              </w:numPr>
              <w:tabs>
                <w:tab w:pos="356" w:val="left" w:leader="none"/>
              </w:tabs>
              <w:spacing w:line="251" w:lineRule="exact" w:before="0" w:after="0"/>
              <w:ind w:left="356" w:right="0" w:hanging="256"/>
              <w:jc w:val="left"/>
              <w:rPr>
                <w:sz w:val="22"/>
              </w:rPr>
            </w:pPr>
            <w:r>
              <w:rPr>
                <w:sz w:val="22"/>
              </w:rPr>
              <w:t>Significant</w:t>
            </w:r>
            <w:r>
              <w:rPr>
                <w:spacing w:val="-10"/>
                <w:sz w:val="22"/>
              </w:rPr>
              <w:t> </w:t>
            </w:r>
            <w:r>
              <w:rPr>
                <w:spacing w:val="-2"/>
                <w:sz w:val="22"/>
              </w:rPr>
              <w:t>fatalities</w:t>
            </w:r>
          </w:p>
          <w:p>
            <w:pPr>
              <w:pStyle w:val="TableParagraph"/>
              <w:numPr>
                <w:ilvl w:val="0"/>
                <w:numId w:val="21"/>
              </w:numPr>
              <w:tabs>
                <w:tab w:pos="357" w:val="left" w:leader="none"/>
              </w:tabs>
              <w:spacing w:line="240" w:lineRule="auto" w:before="1" w:after="0"/>
              <w:ind w:left="357" w:right="385" w:hanging="257"/>
              <w:jc w:val="left"/>
              <w:rPr>
                <w:sz w:val="22"/>
              </w:rPr>
            </w:pPr>
            <w:r>
              <w:rPr>
                <w:sz w:val="22"/>
              </w:rPr>
              <w:t>Potential</w:t>
            </w:r>
            <w:r>
              <w:rPr>
                <w:spacing w:val="-10"/>
                <w:sz w:val="22"/>
              </w:rPr>
              <w:t> </w:t>
            </w:r>
            <w:r>
              <w:rPr>
                <w:sz w:val="22"/>
              </w:rPr>
              <w:t>for</w:t>
            </w:r>
            <w:r>
              <w:rPr>
                <w:spacing w:val="-9"/>
                <w:sz w:val="22"/>
              </w:rPr>
              <w:t> </w:t>
            </w:r>
            <w:r>
              <w:rPr>
                <w:sz w:val="22"/>
              </w:rPr>
              <w:t>prolonged</w:t>
            </w:r>
            <w:r>
              <w:rPr>
                <w:spacing w:val="-9"/>
                <w:sz w:val="22"/>
              </w:rPr>
              <w:t> </w:t>
            </w:r>
            <w:r>
              <w:rPr>
                <w:sz w:val="22"/>
              </w:rPr>
              <w:t>downtime</w:t>
            </w:r>
            <w:r>
              <w:rPr>
                <w:spacing w:val="-9"/>
                <w:sz w:val="22"/>
              </w:rPr>
              <w:t> </w:t>
            </w:r>
            <w:r>
              <w:rPr>
                <w:sz w:val="22"/>
              </w:rPr>
              <w:t>and </w:t>
            </w:r>
            <w:r>
              <w:rPr>
                <w:spacing w:val="-2"/>
                <w:sz w:val="22"/>
              </w:rPr>
              <w:t>recovery</w:t>
            </w:r>
          </w:p>
          <w:p>
            <w:pPr>
              <w:pStyle w:val="TableParagraph"/>
              <w:numPr>
                <w:ilvl w:val="0"/>
                <w:numId w:val="21"/>
              </w:numPr>
              <w:tabs>
                <w:tab w:pos="357" w:val="left" w:leader="none"/>
              </w:tabs>
              <w:spacing w:line="240" w:lineRule="auto" w:before="1" w:after="0"/>
              <w:ind w:left="357" w:right="524" w:hanging="257"/>
              <w:jc w:val="both"/>
              <w:rPr>
                <w:sz w:val="22"/>
              </w:rPr>
            </w:pPr>
            <w:r>
              <w:rPr>
                <w:sz w:val="22"/>
              </w:rPr>
              <w:t>Potential</w:t>
            </w:r>
            <w:r>
              <w:rPr>
                <w:spacing w:val="-8"/>
                <w:sz w:val="22"/>
              </w:rPr>
              <w:t> </w:t>
            </w:r>
            <w:r>
              <w:rPr>
                <w:sz w:val="22"/>
              </w:rPr>
              <w:t>lessons</w:t>
            </w:r>
            <w:r>
              <w:rPr>
                <w:spacing w:val="-9"/>
                <w:sz w:val="22"/>
              </w:rPr>
              <w:t> </w:t>
            </w:r>
            <w:r>
              <w:rPr>
                <w:sz w:val="22"/>
              </w:rPr>
              <w:t>to</w:t>
            </w:r>
            <w:r>
              <w:rPr>
                <w:spacing w:val="-9"/>
                <w:sz w:val="22"/>
              </w:rPr>
              <w:t> </w:t>
            </w:r>
            <w:r>
              <w:rPr>
                <w:sz w:val="22"/>
              </w:rPr>
              <w:t>be</w:t>
            </w:r>
            <w:r>
              <w:rPr>
                <w:spacing w:val="-7"/>
                <w:sz w:val="22"/>
              </w:rPr>
              <w:t> </w:t>
            </w:r>
            <w:r>
              <w:rPr>
                <w:sz w:val="22"/>
              </w:rPr>
              <w:t>learned</w:t>
            </w:r>
            <w:r>
              <w:rPr>
                <w:spacing w:val="-9"/>
                <w:sz w:val="22"/>
              </w:rPr>
              <w:t> </w:t>
            </w:r>
            <w:r>
              <w:rPr>
                <w:sz w:val="22"/>
              </w:rPr>
              <w:t>from ground motion records and building </w:t>
            </w:r>
            <w:r>
              <w:rPr>
                <w:spacing w:val="-2"/>
                <w:sz w:val="22"/>
              </w:rPr>
              <w:t>performance</w:t>
            </w:r>
          </w:p>
        </w:tc>
        <w:tc>
          <w:tcPr>
            <w:tcW w:w="2790" w:type="dxa"/>
          </w:tcPr>
          <w:p>
            <w:pPr>
              <w:pStyle w:val="TableParagraph"/>
              <w:numPr>
                <w:ilvl w:val="0"/>
                <w:numId w:val="22"/>
              </w:numPr>
              <w:tabs>
                <w:tab w:pos="323" w:val="left" w:leader="none"/>
              </w:tabs>
              <w:spacing w:line="240" w:lineRule="auto" w:before="100" w:after="0"/>
              <w:ind w:left="323" w:right="378" w:hanging="269"/>
              <w:jc w:val="left"/>
              <w:rPr>
                <w:sz w:val="22"/>
              </w:rPr>
            </w:pPr>
            <w:r>
              <w:rPr>
                <w:sz w:val="22"/>
              </w:rPr>
              <w:t>Availability/interest</w:t>
            </w:r>
            <w:r>
              <w:rPr>
                <w:spacing w:val="-16"/>
                <w:sz w:val="22"/>
              </w:rPr>
              <w:t> </w:t>
            </w:r>
            <w:r>
              <w:rPr>
                <w:sz w:val="22"/>
              </w:rPr>
              <w:t>of members in the impacted region</w:t>
            </w:r>
          </w:p>
          <w:p>
            <w:pPr>
              <w:pStyle w:val="TableParagraph"/>
              <w:numPr>
                <w:ilvl w:val="0"/>
                <w:numId w:val="22"/>
              </w:numPr>
              <w:tabs>
                <w:tab w:pos="323" w:val="left" w:leader="none"/>
              </w:tabs>
              <w:spacing w:line="240" w:lineRule="auto" w:before="0" w:after="0"/>
              <w:ind w:left="323" w:right="206" w:hanging="269"/>
              <w:jc w:val="left"/>
              <w:rPr>
                <w:sz w:val="22"/>
              </w:rPr>
            </w:pPr>
            <w:r>
              <w:rPr>
                <w:sz w:val="22"/>
              </w:rPr>
              <w:t>Availability</w:t>
            </w:r>
            <w:r>
              <w:rPr>
                <w:spacing w:val="-6"/>
                <w:sz w:val="22"/>
              </w:rPr>
              <w:t> </w:t>
            </w:r>
            <w:r>
              <w:rPr>
                <w:sz w:val="22"/>
              </w:rPr>
              <w:t>of</w:t>
            </w:r>
            <w:r>
              <w:rPr>
                <w:spacing w:val="-8"/>
                <w:sz w:val="22"/>
              </w:rPr>
              <w:t> </w:t>
            </w:r>
            <w:r>
              <w:rPr>
                <w:sz w:val="22"/>
              </w:rPr>
              <w:t>sufficient support from regional nodes</w:t>
            </w:r>
            <w:r>
              <w:rPr>
                <w:spacing w:val="-16"/>
                <w:sz w:val="22"/>
              </w:rPr>
              <w:t> </w:t>
            </w:r>
            <w:r>
              <w:rPr>
                <w:sz w:val="22"/>
              </w:rPr>
              <w:t>(imaging</w:t>
            </w:r>
            <w:r>
              <w:rPr>
                <w:spacing w:val="-15"/>
                <w:sz w:val="22"/>
              </w:rPr>
              <w:t> </w:t>
            </w:r>
            <w:r>
              <w:rPr>
                <w:sz w:val="22"/>
              </w:rPr>
              <w:t>teams)</w:t>
            </w:r>
          </w:p>
          <w:p>
            <w:pPr>
              <w:pStyle w:val="TableParagraph"/>
              <w:numPr>
                <w:ilvl w:val="0"/>
                <w:numId w:val="22"/>
              </w:numPr>
              <w:tabs>
                <w:tab w:pos="322" w:val="left" w:leader="none"/>
              </w:tabs>
              <w:spacing w:line="252" w:lineRule="exact" w:before="0" w:after="0"/>
              <w:ind w:left="322" w:right="0" w:hanging="268"/>
              <w:jc w:val="left"/>
              <w:rPr>
                <w:sz w:val="22"/>
              </w:rPr>
            </w:pPr>
            <w:r>
              <w:rPr>
                <w:sz w:val="22"/>
              </w:rPr>
              <w:t>EERI,</w:t>
            </w:r>
            <w:r>
              <w:rPr>
                <w:spacing w:val="-7"/>
                <w:sz w:val="22"/>
              </w:rPr>
              <w:t> </w:t>
            </w:r>
            <w:r>
              <w:rPr>
                <w:sz w:val="22"/>
              </w:rPr>
              <w:t>GEER,</w:t>
            </w:r>
            <w:r>
              <w:rPr>
                <w:spacing w:val="-2"/>
                <w:sz w:val="22"/>
              </w:rPr>
              <w:t> </w:t>
            </w:r>
            <w:r>
              <w:rPr>
                <w:spacing w:val="-4"/>
                <w:sz w:val="22"/>
              </w:rPr>
              <w:t>EEFIT</w:t>
            </w:r>
          </w:p>
          <w:p>
            <w:pPr>
              <w:pStyle w:val="TableParagraph"/>
              <w:spacing w:before="1"/>
              <w:ind w:left="323"/>
              <w:rPr>
                <w:sz w:val="22"/>
              </w:rPr>
            </w:pPr>
            <w:r>
              <w:rPr>
                <w:sz w:val="22"/>
              </w:rPr>
              <w:t>and</w:t>
            </w:r>
            <w:r>
              <w:rPr>
                <w:spacing w:val="-3"/>
                <w:sz w:val="22"/>
              </w:rPr>
              <w:t> </w:t>
            </w:r>
            <w:r>
              <w:rPr>
                <w:sz w:val="22"/>
              </w:rPr>
              <w:t>others</w:t>
            </w:r>
            <w:r>
              <w:rPr>
                <w:spacing w:val="-2"/>
                <w:sz w:val="22"/>
              </w:rPr>
              <w:t> deployed</w:t>
            </w:r>
          </w:p>
        </w:tc>
      </w:tr>
    </w:tbl>
    <w:p>
      <w:pPr>
        <w:spacing w:after="0"/>
        <w:rPr>
          <w:sz w:val="22"/>
        </w:rPr>
        <w:sectPr>
          <w:pgSz w:w="12240" w:h="15840"/>
          <w:pgMar w:header="0" w:footer="1712" w:top="1420" w:bottom="1980" w:left="1200" w:right="1220"/>
        </w:sectPr>
      </w:pPr>
    </w:p>
    <w:p>
      <w:pPr>
        <w:pStyle w:val="Heading2"/>
      </w:pPr>
      <w:bookmarkStart w:name="_bookmark68" w:id="69"/>
      <w:bookmarkEnd w:id="69"/>
      <w:r>
        <w:rPr>
          <w:b w:val="0"/>
        </w:rPr>
      </w:r>
      <w:r>
        <w:rPr/>
        <w:t>Appendix</w:t>
      </w:r>
      <w:r>
        <w:rPr>
          <w:spacing w:val="-7"/>
        </w:rPr>
        <w:t> </w:t>
      </w:r>
      <w:r>
        <w:rPr/>
        <w:t>A.</w:t>
      </w:r>
      <w:r>
        <w:rPr>
          <w:spacing w:val="-6"/>
        </w:rPr>
        <w:t> </w:t>
      </w:r>
      <w:r>
        <w:rPr/>
        <w:t>Road</w:t>
      </w:r>
      <w:r>
        <w:rPr>
          <w:spacing w:val="-5"/>
        </w:rPr>
        <w:t> </w:t>
      </w:r>
      <w:r>
        <w:rPr/>
        <w:t>Closure</w:t>
      </w:r>
      <w:r>
        <w:rPr>
          <w:spacing w:val="-8"/>
        </w:rPr>
        <w:t> </w:t>
      </w:r>
      <w:r>
        <w:rPr>
          <w:spacing w:val="-2"/>
        </w:rPr>
        <w:t>Chronology</w:t>
      </w:r>
    </w:p>
    <w:p>
      <w:pPr>
        <w:pStyle w:val="BodyText"/>
        <w:rPr>
          <w:b/>
          <w:sz w:val="20"/>
        </w:rPr>
      </w:pPr>
    </w:p>
    <w:p>
      <w:pPr>
        <w:pStyle w:val="BodyText"/>
        <w:spacing w:before="11"/>
        <w:rPr>
          <w:b/>
          <w:sz w:val="15"/>
        </w:rPr>
      </w:pPr>
    </w:p>
    <w:tbl>
      <w:tblPr>
        <w:tblW w:w="0" w:type="auto"/>
        <w:jc w:val="left"/>
        <w:tblInd w:w="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56"/>
        <w:gridCol w:w="7058"/>
      </w:tblGrid>
      <w:tr>
        <w:trPr>
          <w:trHeight w:val="1362" w:hRule="atLeast"/>
        </w:trPr>
        <w:tc>
          <w:tcPr>
            <w:tcW w:w="9214" w:type="dxa"/>
            <w:gridSpan w:val="2"/>
          </w:tcPr>
          <w:p>
            <w:pPr>
              <w:pStyle w:val="TableParagraph"/>
              <w:spacing w:line="276" w:lineRule="auto" w:before="100"/>
              <w:ind w:left="197" w:right="179"/>
              <w:jc w:val="center"/>
              <w:rPr>
                <w:sz w:val="22"/>
              </w:rPr>
            </w:pPr>
            <w:r>
              <w:rPr>
                <w:sz w:val="22"/>
              </w:rPr>
              <w:t>Tweets</w:t>
            </w:r>
            <w:r>
              <w:rPr>
                <w:spacing w:val="-5"/>
                <w:sz w:val="22"/>
              </w:rPr>
              <w:t> </w:t>
            </w:r>
            <w:r>
              <w:rPr>
                <w:sz w:val="22"/>
              </w:rPr>
              <w:t>from</w:t>
            </w:r>
            <w:r>
              <w:rPr>
                <w:spacing w:val="-2"/>
                <w:sz w:val="22"/>
              </w:rPr>
              <w:t> </w:t>
            </w:r>
            <w:r>
              <w:rPr>
                <w:sz w:val="22"/>
              </w:rPr>
              <w:t>Karayolları</w:t>
            </w:r>
            <w:r>
              <w:rPr>
                <w:spacing w:val="-5"/>
                <w:sz w:val="22"/>
              </w:rPr>
              <w:t> </w:t>
            </w:r>
            <w:r>
              <w:rPr>
                <w:sz w:val="22"/>
              </w:rPr>
              <w:t>Genel</w:t>
            </w:r>
            <w:r>
              <w:rPr>
                <w:spacing w:val="-6"/>
                <w:sz w:val="22"/>
              </w:rPr>
              <w:t> </w:t>
            </w:r>
            <w:r>
              <w:rPr>
                <w:sz w:val="22"/>
              </w:rPr>
              <w:t>Müdürlüğü</w:t>
            </w:r>
            <w:r>
              <w:rPr>
                <w:spacing w:val="-5"/>
                <w:sz w:val="22"/>
              </w:rPr>
              <w:t> </w:t>
            </w:r>
            <w:r>
              <w:rPr>
                <w:sz w:val="22"/>
              </w:rPr>
              <w:t>(Türkiye</w:t>
            </w:r>
            <w:r>
              <w:rPr>
                <w:spacing w:val="-2"/>
                <w:sz w:val="22"/>
              </w:rPr>
              <w:t> </w:t>
            </w:r>
            <w:r>
              <w:rPr>
                <w:sz w:val="22"/>
              </w:rPr>
              <w:t>General</w:t>
            </w:r>
            <w:r>
              <w:rPr>
                <w:spacing w:val="-4"/>
                <w:sz w:val="22"/>
              </w:rPr>
              <w:t> </w:t>
            </w:r>
            <w:r>
              <w:rPr>
                <w:sz w:val="22"/>
              </w:rPr>
              <w:t>Directorate</w:t>
            </w:r>
            <w:r>
              <w:rPr>
                <w:spacing w:val="-3"/>
                <w:sz w:val="22"/>
              </w:rPr>
              <w:t> </w:t>
            </w:r>
            <w:r>
              <w:rPr>
                <w:sz w:val="22"/>
              </w:rPr>
              <w:t>of</w:t>
            </w:r>
            <w:r>
              <w:rPr>
                <w:spacing w:val="-4"/>
                <w:sz w:val="22"/>
              </w:rPr>
              <w:t> </w:t>
            </w:r>
            <w:r>
              <w:rPr>
                <w:sz w:val="22"/>
              </w:rPr>
              <w:t>Highways)</w:t>
            </w:r>
            <w:r>
              <w:rPr>
                <w:spacing w:val="-2"/>
                <w:sz w:val="22"/>
              </w:rPr>
              <w:t> </w:t>
            </w:r>
            <w:r>
              <w:rPr>
                <w:sz w:val="22"/>
              </w:rPr>
              <w:t>on road closures in the aftermath of the earthquake sequence</w:t>
            </w:r>
          </w:p>
          <w:p>
            <w:pPr>
              <w:pStyle w:val="TableParagraph"/>
              <w:spacing w:line="252" w:lineRule="exact"/>
              <w:ind w:left="196" w:right="180"/>
              <w:jc w:val="center"/>
              <w:rPr>
                <w:i/>
                <w:sz w:val="22"/>
              </w:rPr>
            </w:pPr>
            <w:r>
              <w:rPr>
                <w:i/>
                <w:sz w:val="22"/>
              </w:rPr>
              <w:t>Original</w:t>
            </w:r>
            <w:r>
              <w:rPr>
                <w:i/>
                <w:spacing w:val="-5"/>
                <w:sz w:val="22"/>
              </w:rPr>
              <w:t> </w:t>
            </w:r>
            <w:r>
              <w:rPr>
                <w:i/>
                <w:sz w:val="22"/>
              </w:rPr>
              <w:t>Tweet</w:t>
            </w:r>
            <w:r>
              <w:rPr>
                <w:i/>
                <w:spacing w:val="-5"/>
                <w:sz w:val="22"/>
              </w:rPr>
              <w:t> </w:t>
            </w:r>
            <w:r>
              <w:rPr>
                <w:i/>
                <w:sz w:val="22"/>
              </w:rPr>
              <w:t>linked</w:t>
            </w:r>
            <w:r>
              <w:rPr>
                <w:i/>
                <w:spacing w:val="-4"/>
                <w:sz w:val="22"/>
              </w:rPr>
              <w:t> </w:t>
            </w:r>
            <w:r>
              <w:rPr>
                <w:i/>
                <w:sz w:val="22"/>
              </w:rPr>
              <w:t>in</w:t>
            </w:r>
            <w:r>
              <w:rPr>
                <w:i/>
                <w:spacing w:val="-4"/>
                <w:sz w:val="22"/>
              </w:rPr>
              <w:t> </w:t>
            </w:r>
            <w:r>
              <w:rPr>
                <w:i/>
                <w:sz w:val="22"/>
              </w:rPr>
              <w:t>first</w:t>
            </w:r>
            <w:r>
              <w:rPr>
                <w:i/>
                <w:spacing w:val="-3"/>
                <w:sz w:val="22"/>
              </w:rPr>
              <w:t> </w:t>
            </w:r>
            <w:r>
              <w:rPr>
                <w:i/>
                <w:sz w:val="22"/>
              </w:rPr>
              <w:t>column</w:t>
            </w:r>
            <w:r>
              <w:rPr>
                <w:i/>
                <w:spacing w:val="-6"/>
                <w:sz w:val="22"/>
              </w:rPr>
              <w:t> </w:t>
            </w:r>
            <w:r>
              <w:rPr>
                <w:i/>
                <w:sz w:val="22"/>
              </w:rPr>
              <w:t>for</w:t>
            </w:r>
            <w:r>
              <w:rPr>
                <w:i/>
                <w:spacing w:val="-5"/>
                <w:sz w:val="22"/>
              </w:rPr>
              <w:t> </w:t>
            </w:r>
            <w:r>
              <w:rPr>
                <w:i/>
                <w:sz w:val="22"/>
              </w:rPr>
              <w:t>access</w:t>
            </w:r>
            <w:r>
              <w:rPr>
                <w:i/>
                <w:spacing w:val="-6"/>
                <w:sz w:val="22"/>
              </w:rPr>
              <w:t> </w:t>
            </w:r>
            <w:r>
              <w:rPr>
                <w:i/>
                <w:sz w:val="22"/>
              </w:rPr>
              <w:t>to</w:t>
            </w:r>
            <w:r>
              <w:rPr>
                <w:i/>
                <w:spacing w:val="-6"/>
                <w:sz w:val="22"/>
              </w:rPr>
              <w:t> </w:t>
            </w:r>
            <w:r>
              <w:rPr>
                <w:i/>
                <w:sz w:val="22"/>
              </w:rPr>
              <w:t>full</w:t>
            </w:r>
            <w:r>
              <w:rPr>
                <w:i/>
                <w:spacing w:val="-4"/>
                <w:sz w:val="22"/>
              </w:rPr>
              <w:t> </w:t>
            </w:r>
            <w:r>
              <w:rPr>
                <w:i/>
                <w:spacing w:val="-2"/>
                <w:sz w:val="22"/>
              </w:rPr>
              <w:t>image</w:t>
            </w:r>
          </w:p>
          <w:p>
            <w:pPr>
              <w:pStyle w:val="TableParagraph"/>
              <w:spacing w:before="38"/>
              <w:ind w:left="197" w:right="180"/>
              <w:jc w:val="center"/>
              <w:rPr>
                <w:sz w:val="22"/>
              </w:rPr>
            </w:pPr>
            <w:r>
              <w:rPr>
                <w:sz w:val="22"/>
                <w:u w:val="single"/>
              </w:rPr>
              <w:t>Legend</w:t>
            </w:r>
            <w:r>
              <w:rPr>
                <w:sz w:val="22"/>
              </w:rPr>
              <w:t>:</w:t>
            </w:r>
            <w:r>
              <w:rPr>
                <w:spacing w:val="-4"/>
                <w:sz w:val="22"/>
              </w:rPr>
              <w:t> </w:t>
            </w:r>
            <w:r>
              <w:rPr>
                <w:color w:val="000000"/>
                <w:sz w:val="22"/>
                <w:shd w:fill="F4CCCC" w:color="auto" w:val="clear"/>
              </w:rPr>
              <w:t>pink</w:t>
            </w:r>
            <w:r>
              <w:rPr>
                <w:color w:val="000000"/>
                <w:spacing w:val="-5"/>
                <w:sz w:val="22"/>
                <w:shd w:fill="F4CCCC" w:color="auto" w:val="clear"/>
              </w:rPr>
              <w:t> </w:t>
            </w:r>
            <w:r>
              <w:rPr>
                <w:color w:val="000000"/>
                <w:sz w:val="22"/>
                <w:shd w:fill="F4CCCC" w:color="auto" w:val="clear"/>
              </w:rPr>
              <w:t>is</w:t>
            </w:r>
            <w:r>
              <w:rPr>
                <w:color w:val="000000"/>
                <w:spacing w:val="-2"/>
                <w:sz w:val="22"/>
                <w:shd w:fill="F4CCCC" w:color="auto" w:val="clear"/>
              </w:rPr>
              <w:t> </w:t>
            </w:r>
            <w:r>
              <w:rPr>
                <w:color w:val="000000"/>
                <w:sz w:val="22"/>
                <w:shd w:fill="F4CCCC" w:color="auto" w:val="clear"/>
              </w:rPr>
              <w:t>closure</w:t>
            </w:r>
            <w:r>
              <w:rPr>
                <w:color w:val="000000"/>
                <w:spacing w:val="-6"/>
                <w:sz w:val="22"/>
                <w:shd w:fill="F4CCCC" w:color="auto" w:val="clear"/>
              </w:rPr>
              <w:t> </w:t>
            </w:r>
            <w:r>
              <w:rPr>
                <w:color w:val="000000"/>
                <w:sz w:val="22"/>
                <w:shd w:fill="F4CCCC" w:color="auto" w:val="clear"/>
              </w:rPr>
              <w:t>due</w:t>
            </w:r>
            <w:r>
              <w:rPr>
                <w:color w:val="000000"/>
                <w:spacing w:val="-3"/>
                <w:sz w:val="22"/>
                <w:shd w:fill="F4CCCC" w:color="auto" w:val="clear"/>
              </w:rPr>
              <w:t> </w:t>
            </w:r>
            <w:r>
              <w:rPr>
                <w:color w:val="000000"/>
                <w:sz w:val="22"/>
                <w:shd w:fill="F4CCCC" w:color="auto" w:val="clear"/>
              </w:rPr>
              <w:t>to</w:t>
            </w:r>
            <w:r>
              <w:rPr>
                <w:color w:val="000000"/>
                <w:spacing w:val="-5"/>
                <w:sz w:val="22"/>
                <w:shd w:fill="F4CCCC" w:color="auto" w:val="clear"/>
              </w:rPr>
              <w:t> </w:t>
            </w:r>
            <w:r>
              <w:rPr>
                <w:color w:val="000000"/>
                <w:sz w:val="22"/>
                <w:shd w:fill="F4CCCC" w:color="auto" w:val="clear"/>
              </w:rPr>
              <w:t>the</w:t>
            </w:r>
            <w:r>
              <w:rPr>
                <w:color w:val="000000"/>
                <w:spacing w:val="-5"/>
                <w:sz w:val="22"/>
                <w:shd w:fill="F4CCCC" w:color="auto" w:val="clear"/>
              </w:rPr>
              <w:t> </w:t>
            </w:r>
            <w:r>
              <w:rPr>
                <w:color w:val="000000"/>
                <w:sz w:val="22"/>
                <w:shd w:fill="F4CCCC" w:color="auto" w:val="clear"/>
              </w:rPr>
              <w:t>earthquake</w:t>
            </w:r>
            <w:r>
              <w:rPr>
                <w:color w:val="000000"/>
                <w:spacing w:val="-5"/>
                <w:sz w:val="22"/>
                <w:shd w:fill="F4CCCC" w:color="auto" w:val="clear"/>
              </w:rPr>
              <w:t> </w:t>
            </w:r>
            <w:r>
              <w:rPr>
                <w:color w:val="000000"/>
                <w:sz w:val="22"/>
                <w:shd w:fill="F4CCCC" w:color="auto" w:val="clear"/>
              </w:rPr>
              <w:t>sequence</w:t>
            </w:r>
            <w:r>
              <w:rPr>
                <w:color w:val="000000"/>
                <w:spacing w:val="-1"/>
                <w:sz w:val="22"/>
              </w:rPr>
              <w:t> </w:t>
            </w:r>
            <w:r>
              <w:rPr>
                <w:color w:val="000000"/>
                <w:sz w:val="22"/>
              </w:rPr>
              <w:t>&amp;</w:t>
            </w:r>
            <w:r>
              <w:rPr>
                <w:color w:val="000000"/>
                <w:spacing w:val="-5"/>
                <w:sz w:val="22"/>
              </w:rPr>
              <w:t> </w:t>
            </w:r>
            <w:r>
              <w:rPr>
                <w:color w:val="000000"/>
                <w:spacing w:val="-2"/>
                <w:sz w:val="22"/>
                <w:shd w:fill="CC0000" w:color="auto" w:val="clear"/>
              </w:rPr>
              <w:t> </w:t>
            </w:r>
            <w:r>
              <w:rPr>
                <w:color w:val="000000"/>
                <w:sz w:val="22"/>
                <w:shd w:fill="CC0000" w:color="auto" w:val="clear"/>
              </w:rPr>
              <w:t>red</w:t>
            </w:r>
            <w:r>
              <w:rPr>
                <w:color w:val="000000"/>
                <w:spacing w:val="-6"/>
                <w:sz w:val="22"/>
                <w:shd w:fill="CC0000" w:color="auto" w:val="clear"/>
              </w:rPr>
              <w:t> </w:t>
            </w:r>
            <w:r>
              <w:rPr>
                <w:color w:val="000000"/>
                <w:sz w:val="22"/>
                <w:shd w:fill="CC0000" w:color="auto" w:val="clear"/>
              </w:rPr>
              <w:t>is</w:t>
            </w:r>
            <w:r>
              <w:rPr>
                <w:color w:val="000000"/>
                <w:spacing w:val="-2"/>
                <w:sz w:val="22"/>
                <w:shd w:fill="CC0000" w:color="auto" w:val="clear"/>
              </w:rPr>
              <w:t> </w:t>
            </w:r>
            <w:r>
              <w:rPr>
                <w:color w:val="000000"/>
                <w:sz w:val="22"/>
                <w:shd w:fill="CC0000" w:color="auto" w:val="clear"/>
              </w:rPr>
              <w:t>due</w:t>
            </w:r>
            <w:r>
              <w:rPr>
                <w:color w:val="000000"/>
                <w:spacing w:val="-5"/>
                <w:sz w:val="22"/>
                <w:shd w:fill="CC0000" w:color="auto" w:val="clear"/>
              </w:rPr>
              <w:t> </w:t>
            </w:r>
            <w:r>
              <w:rPr>
                <w:color w:val="000000"/>
                <w:sz w:val="22"/>
                <w:shd w:fill="CC0000" w:color="auto" w:val="clear"/>
              </w:rPr>
              <w:t>to</w:t>
            </w:r>
            <w:r>
              <w:rPr>
                <w:color w:val="000000"/>
                <w:spacing w:val="-5"/>
                <w:sz w:val="22"/>
                <w:shd w:fill="CC0000" w:color="auto" w:val="clear"/>
              </w:rPr>
              <w:t> </w:t>
            </w:r>
            <w:r>
              <w:rPr>
                <w:color w:val="000000"/>
                <w:sz w:val="22"/>
                <w:shd w:fill="CC0000" w:color="auto" w:val="clear"/>
              </w:rPr>
              <w:t>inclement</w:t>
            </w:r>
            <w:r>
              <w:rPr>
                <w:color w:val="000000"/>
                <w:spacing w:val="-4"/>
                <w:sz w:val="22"/>
                <w:shd w:fill="CC0000" w:color="auto" w:val="clear"/>
              </w:rPr>
              <w:t> </w:t>
            </w:r>
            <w:r>
              <w:rPr>
                <w:color w:val="000000"/>
                <w:spacing w:val="-2"/>
                <w:sz w:val="22"/>
                <w:shd w:fill="CC0000" w:color="auto" w:val="clear"/>
              </w:rPr>
              <w:t>weather</w:t>
            </w:r>
          </w:p>
        </w:tc>
      </w:tr>
      <w:tr>
        <w:trPr>
          <w:trHeight w:val="3928" w:hRule="atLeast"/>
        </w:trPr>
        <w:tc>
          <w:tcPr>
            <w:tcW w:w="2156" w:type="dxa"/>
          </w:tcPr>
          <w:p>
            <w:pPr>
              <w:pStyle w:val="TableParagraph"/>
              <w:spacing w:line="278" w:lineRule="auto" w:before="100"/>
              <w:ind w:left="100"/>
              <w:rPr>
                <w:sz w:val="22"/>
              </w:rPr>
            </w:pPr>
            <w:hyperlink r:id="rId140">
              <w:r>
                <w:rPr>
                  <w:color w:val="1154CC"/>
                  <w:sz w:val="22"/>
                  <w:u w:val="single" w:color="1154CC"/>
                </w:rPr>
                <w:t>February</w:t>
              </w:r>
              <w:r>
                <w:rPr>
                  <w:color w:val="1154CC"/>
                  <w:spacing w:val="-13"/>
                  <w:sz w:val="22"/>
                  <w:u w:val="single" w:color="1154CC"/>
                </w:rPr>
                <w:t> </w:t>
              </w:r>
              <w:r>
                <w:rPr>
                  <w:color w:val="1154CC"/>
                  <w:sz w:val="22"/>
                  <w:u w:val="single" w:color="1154CC"/>
                </w:rPr>
                <w:t>6,</w:t>
              </w:r>
              <w:r>
                <w:rPr>
                  <w:color w:val="1154CC"/>
                  <w:spacing w:val="-13"/>
                  <w:sz w:val="22"/>
                  <w:u w:val="single" w:color="1154CC"/>
                </w:rPr>
                <w:t> </w:t>
              </w:r>
              <w:r>
                <w:rPr>
                  <w:color w:val="1154CC"/>
                  <w:sz w:val="22"/>
                  <w:u w:val="single" w:color="1154CC"/>
                </w:rPr>
                <w:t>2023</w:t>
              </w:r>
              <w:r>
                <w:rPr>
                  <w:color w:val="1154CC"/>
                  <w:spacing w:val="-12"/>
                  <w:sz w:val="22"/>
                  <w:u w:val="single" w:color="1154CC"/>
                </w:rPr>
                <w:t> </w:t>
              </w:r>
              <w:r>
                <w:rPr>
                  <w:color w:val="1154CC"/>
                  <w:sz w:val="22"/>
                  <w:u w:val="single" w:color="1154CC"/>
                </w:rPr>
                <w:t>at</w:t>
              </w:r>
            </w:hyperlink>
            <w:r>
              <w:rPr>
                <w:color w:val="1154CC"/>
                <w:sz w:val="22"/>
              </w:rPr>
              <w:t> </w:t>
            </w:r>
            <w:hyperlink r:id="rId140">
              <w:r>
                <w:rPr>
                  <w:color w:val="1154CC"/>
                  <w:sz w:val="22"/>
                  <w:u w:val="single" w:color="1154CC"/>
                </w:rPr>
                <w:t>10:29 pm</w:t>
              </w:r>
            </w:hyperlink>
          </w:p>
        </w:tc>
        <w:tc>
          <w:tcPr>
            <w:tcW w:w="7058" w:type="dxa"/>
          </w:tcPr>
          <w:p>
            <w:pPr>
              <w:pStyle w:val="TableParagraph"/>
              <w:rPr>
                <w:rFonts w:ascii="Times New Roman"/>
                <w:sz w:val="20"/>
              </w:rPr>
            </w:pPr>
          </w:p>
        </w:tc>
      </w:tr>
      <w:tr>
        <w:trPr>
          <w:trHeight w:val="3580" w:hRule="atLeast"/>
        </w:trPr>
        <w:tc>
          <w:tcPr>
            <w:tcW w:w="2156" w:type="dxa"/>
          </w:tcPr>
          <w:p>
            <w:pPr>
              <w:pStyle w:val="TableParagraph"/>
              <w:spacing w:line="278" w:lineRule="auto" w:before="100"/>
              <w:ind w:left="100"/>
              <w:rPr>
                <w:sz w:val="22"/>
              </w:rPr>
            </w:pPr>
            <w:hyperlink r:id="rId141">
              <w:r>
                <w:rPr>
                  <w:color w:val="1154CC"/>
                  <w:sz w:val="22"/>
                  <w:u w:val="single" w:color="1154CC"/>
                </w:rPr>
                <w:t>February</w:t>
              </w:r>
              <w:r>
                <w:rPr>
                  <w:color w:val="1154CC"/>
                  <w:spacing w:val="-13"/>
                  <w:sz w:val="22"/>
                  <w:u w:val="single" w:color="1154CC"/>
                </w:rPr>
                <w:t> </w:t>
              </w:r>
              <w:r>
                <w:rPr>
                  <w:color w:val="1154CC"/>
                  <w:sz w:val="22"/>
                  <w:u w:val="single" w:color="1154CC"/>
                </w:rPr>
                <w:t>7,</w:t>
              </w:r>
              <w:r>
                <w:rPr>
                  <w:color w:val="1154CC"/>
                  <w:spacing w:val="-13"/>
                  <w:sz w:val="22"/>
                  <w:u w:val="single" w:color="1154CC"/>
                </w:rPr>
                <w:t> </w:t>
              </w:r>
              <w:r>
                <w:rPr>
                  <w:color w:val="1154CC"/>
                  <w:sz w:val="22"/>
                  <w:u w:val="single" w:color="1154CC"/>
                </w:rPr>
                <w:t>2023</w:t>
              </w:r>
              <w:r>
                <w:rPr>
                  <w:color w:val="1154CC"/>
                  <w:spacing w:val="-12"/>
                  <w:sz w:val="22"/>
                  <w:u w:val="single" w:color="1154CC"/>
                </w:rPr>
                <w:t> </w:t>
              </w:r>
              <w:r>
                <w:rPr>
                  <w:color w:val="1154CC"/>
                  <w:sz w:val="22"/>
                  <w:u w:val="single" w:color="1154CC"/>
                </w:rPr>
                <w:t>at</w:t>
              </w:r>
            </w:hyperlink>
            <w:r>
              <w:rPr>
                <w:color w:val="1154CC"/>
                <w:sz w:val="22"/>
              </w:rPr>
              <w:t> </w:t>
            </w:r>
            <w:hyperlink r:id="rId141">
              <w:r>
                <w:rPr>
                  <w:color w:val="1154CC"/>
                  <w:sz w:val="22"/>
                  <w:u w:val="single" w:color="1154CC"/>
                </w:rPr>
                <w:t>9:25 am</w:t>
              </w:r>
            </w:hyperlink>
          </w:p>
        </w:tc>
        <w:tc>
          <w:tcPr>
            <w:tcW w:w="7058" w:type="dxa"/>
          </w:tcPr>
          <w:p>
            <w:pPr>
              <w:pStyle w:val="TableParagraph"/>
              <w:rPr>
                <w:rFonts w:ascii="Times New Roman"/>
                <w:sz w:val="20"/>
              </w:rPr>
            </w:pPr>
          </w:p>
        </w:tc>
      </w:tr>
    </w:tbl>
    <w:p>
      <w:pPr>
        <w:spacing w:after="0"/>
        <w:rPr>
          <w:rFonts w:ascii="Times New Roman"/>
          <w:sz w:val="20"/>
        </w:rPr>
        <w:sectPr>
          <w:pgSz w:w="12240" w:h="15840"/>
          <w:pgMar w:header="0" w:footer="1712" w:top="1420" w:bottom="1980" w:left="1200" w:right="1220"/>
        </w:sectPr>
      </w:pPr>
    </w:p>
    <w:p>
      <w:pPr>
        <w:pStyle w:val="BodyText"/>
        <w:spacing w:before="5"/>
        <w:rPr>
          <w:b/>
          <w:sz w:val="2"/>
        </w:rPr>
      </w:pPr>
    </w:p>
    <w:tbl>
      <w:tblPr>
        <w:tblW w:w="0" w:type="auto"/>
        <w:jc w:val="left"/>
        <w:tblInd w:w="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56"/>
        <w:gridCol w:w="7058"/>
      </w:tblGrid>
      <w:tr>
        <w:trPr>
          <w:trHeight w:val="3638" w:hRule="atLeast"/>
        </w:trPr>
        <w:tc>
          <w:tcPr>
            <w:tcW w:w="2156" w:type="dxa"/>
          </w:tcPr>
          <w:p>
            <w:pPr>
              <w:pStyle w:val="TableParagraph"/>
              <w:spacing w:line="278" w:lineRule="auto" w:before="101"/>
              <w:ind w:left="100"/>
              <w:rPr>
                <w:sz w:val="22"/>
              </w:rPr>
            </w:pPr>
            <w:hyperlink r:id="rId142">
              <w:r>
                <w:rPr>
                  <w:color w:val="1154CC"/>
                  <w:sz w:val="22"/>
                  <w:u w:val="single" w:color="1154CC"/>
                </w:rPr>
                <w:t>February</w:t>
              </w:r>
              <w:r>
                <w:rPr>
                  <w:color w:val="1154CC"/>
                  <w:spacing w:val="-13"/>
                  <w:sz w:val="22"/>
                  <w:u w:val="single" w:color="1154CC"/>
                </w:rPr>
                <w:t> </w:t>
              </w:r>
              <w:r>
                <w:rPr>
                  <w:color w:val="1154CC"/>
                  <w:sz w:val="22"/>
                  <w:u w:val="single" w:color="1154CC"/>
                </w:rPr>
                <w:t>7,</w:t>
              </w:r>
              <w:r>
                <w:rPr>
                  <w:color w:val="1154CC"/>
                  <w:spacing w:val="-13"/>
                  <w:sz w:val="22"/>
                  <w:u w:val="single" w:color="1154CC"/>
                </w:rPr>
                <w:t> </w:t>
              </w:r>
              <w:r>
                <w:rPr>
                  <w:color w:val="1154CC"/>
                  <w:sz w:val="22"/>
                  <w:u w:val="single" w:color="1154CC"/>
                </w:rPr>
                <w:t>2023</w:t>
              </w:r>
              <w:r>
                <w:rPr>
                  <w:color w:val="1154CC"/>
                  <w:spacing w:val="-12"/>
                  <w:sz w:val="22"/>
                  <w:u w:val="single" w:color="1154CC"/>
                </w:rPr>
                <w:t> </w:t>
              </w:r>
              <w:r>
                <w:rPr>
                  <w:color w:val="1154CC"/>
                  <w:sz w:val="22"/>
                  <w:u w:val="single" w:color="1154CC"/>
                </w:rPr>
                <w:t>at</w:t>
              </w:r>
            </w:hyperlink>
            <w:r>
              <w:rPr>
                <w:color w:val="1154CC"/>
                <w:sz w:val="22"/>
              </w:rPr>
              <w:t> </w:t>
            </w:r>
            <w:hyperlink r:id="rId142">
              <w:r>
                <w:rPr>
                  <w:color w:val="1154CC"/>
                  <w:sz w:val="22"/>
                  <w:u w:val="single" w:color="1154CC"/>
                </w:rPr>
                <w:t>6:10 pm</w:t>
              </w:r>
            </w:hyperlink>
          </w:p>
        </w:tc>
        <w:tc>
          <w:tcPr>
            <w:tcW w:w="7058" w:type="dxa"/>
          </w:tcPr>
          <w:p>
            <w:pPr>
              <w:pStyle w:val="TableParagraph"/>
              <w:rPr>
                <w:rFonts w:ascii="Times New Roman"/>
                <w:sz w:val="18"/>
              </w:rPr>
            </w:pPr>
          </w:p>
        </w:tc>
      </w:tr>
      <w:tr>
        <w:trPr>
          <w:trHeight w:val="3388" w:hRule="atLeast"/>
        </w:trPr>
        <w:tc>
          <w:tcPr>
            <w:tcW w:w="2156" w:type="dxa"/>
          </w:tcPr>
          <w:p>
            <w:pPr>
              <w:pStyle w:val="TableParagraph"/>
              <w:spacing w:line="276" w:lineRule="auto" w:before="100"/>
              <w:ind w:left="100"/>
              <w:rPr>
                <w:sz w:val="22"/>
              </w:rPr>
            </w:pPr>
            <w:hyperlink r:id="rId143">
              <w:r>
                <w:rPr>
                  <w:color w:val="1154CC"/>
                  <w:sz w:val="22"/>
                  <w:u w:val="single" w:color="1154CC"/>
                </w:rPr>
                <w:t>February</w:t>
              </w:r>
              <w:r>
                <w:rPr>
                  <w:color w:val="1154CC"/>
                  <w:spacing w:val="-13"/>
                  <w:sz w:val="22"/>
                  <w:u w:val="single" w:color="1154CC"/>
                </w:rPr>
                <w:t> </w:t>
              </w:r>
              <w:r>
                <w:rPr>
                  <w:color w:val="1154CC"/>
                  <w:sz w:val="22"/>
                  <w:u w:val="single" w:color="1154CC"/>
                </w:rPr>
                <w:t>7,</w:t>
              </w:r>
              <w:r>
                <w:rPr>
                  <w:color w:val="1154CC"/>
                  <w:spacing w:val="-13"/>
                  <w:sz w:val="22"/>
                  <w:u w:val="single" w:color="1154CC"/>
                </w:rPr>
                <w:t> </w:t>
              </w:r>
              <w:r>
                <w:rPr>
                  <w:color w:val="1154CC"/>
                  <w:sz w:val="22"/>
                  <w:u w:val="single" w:color="1154CC"/>
                </w:rPr>
                <w:t>2023</w:t>
              </w:r>
              <w:r>
                <w:rPr>
                  <w:color w:val="1154CC"/>
                  <w:spacing w:val="-12"/>
                  <w:sz w:val="22"/>
                  <w:u w:val="single" w:color="1154CC"/>
                </w:rPr>
                <w:t> </w:t>
              </w:r>
              <w:r>
                <w:rPr>
                  <w:color w:val="1154CC"/>
                  <w:sz w:val="22"/>
                  <w:u w:val="single" w:color="1154CC"/>
                </w:rPr>
                <w:t>at</w:t>
              </w:r>
            </w:hyperlink>
            <w:r>
              <w:rPr>
                <w:color w:val="1154CC"/>
                <w:sz w:val="22"/>
              </w:rPr>
              <w:t> </w:t>
            </w:r>
            <w:hyperlink r:id="rId143">
              <w:r>
                <w:rPr>
                  <w:color w:val="1154CC"/>
                  <w:sz w:val="22"/>
                  <w:u w:val="single" w:color="1154CC"/>
                </w:rPr>
                <w:t>9:23 pm</w:t>
              </w:r>
            </w:hyperlink>
          </w:p>
        </w:tc>
        <w:tc>
          <w:tcPr>
            <w:tcW w:w="7058" w:type="dxa"/>
          </w:tcPr>
          <w:p>
            <w:pPr>
              <w:pStyle w:val="TableParagraph"/>
              <w:rPr>
                <w:rFonts w:ascii="Times New Roman"/>
                <w:sz w:val="18"/>
              </w:rPr>
            </w:pPr>
          </w:p>
        </w:tc>
      </w:tr>
      <w:tr>
        <w:trPr>
          <w:trHeight w:val="4439" w:hRule="atLeast"/>
        </w:trPr>
        <w:tc>
          <w:tcPr>
            <w:tcW w:w="2156" w:type="dxa"/>
          </w:tcPr>
          <w:p>
            <w:pPr>
              <w:pStyle w:val="TableParagraph"/>
              <w:spacing w:line="276" w:lineRule="auto" w:before="100"/>
              <w:ind w:left="100"/>
              <w:rPr>
                <w:sz w:val="22"/>
              </w:rPr>
            </w:pPr>
            <w:hyperlink r:id="rId144">
              <w:r>
                <w:rPr>
                  <w:color w:val="1154CC"/>
                  <w:sz w:val="22"/>
                  <w:u w:val="single" w:color="1154CC"/>
                </w:rPr>
                <w:t>February</w:t>
              </w:r>
              <w:r>
                <w:rPr>
                  <w:color w:val="1154CC"/>
                  <w:spacing w:val="-13"/>
                  <w:sz w:val="22"/>
                  <w:u w:val="single" w:color="1154CC"/>
                </w:rPr>
                <w:t> </w:t>
              </w:r>
              <w:r>
                <w:rPr>
                  <w:color w:val="1154CC"/>
                  <w:sz w:val="22"/>
                  <w:u w:val="single" w:color="1154CC"/>
                </w:rPr>
                <w:t>8,</w:t>
              </w:r>
              <w:r>
                <w:rPr>
                  <w:color w:val="1154CC"/>
                  <w:spacing w:val="-13"/>
                  <w:sz w:val="22"/>
                  <w:u w:val="single" w:color="1154CC"/>
                </w:rPr>
                <w:t> </w:t>
              </w:r>
              <w:r>
                <w:rPr>
                  <w:color w:val="1154CC"/>
                  <w:sz w:val="22"/>
                  <w:u w:val="single" w:color="1154CC"/>
                </w:rPr>
                <w:t>2023</w:t>
              </w:r>
              <w:r>
                <w:rPr>
                  <w:color w:val="1154CC"/>
                  <w:spacing w:val="-12"/>
                  <w:sz w:val="22"/>
                  <w:u w:val="single" w:color="1154CC"/>
                </w:rPr>
                <w:t> </w:t>
              </w:r>
              <w:r>
                <w:rPr>
                  <w:color w:val="1154CC"/>
                  <w:sz w:val="22"/>
                  <w:u w:val="single" w:color="1154CC"/>
                </w:rPr>
                <w:t>at</w:t>
              </w:r>
            </w:hyperlink>
            <w:r>
              <w:rPr>
                <w:color w:val="1154CC"/>
                <w:sz w:val="22"/>
              </w:rPr>
              <w:t> </w:t>
            </w:r>
            <w:hyperlink r:id="rId144">
              <w:r>
                <w:rPr>
                  <w:color w:val="1154CC"/>
                  <w:sz w:val="22"/>
                  <w:u w:val="single" w:color="1154CC"/>
                </w:rPr>
                <w:t>12:30 pm</w:t>
              </w:r>
            </w:hyperlink>
          </w:p>
        </w:tc>
        <w:tc>
          <w:tcPr>
            <w:tcW w:w="7058" w:type="dxa"/>
          </w:tcPr>
          <w:p>
            <w:pPr>
              <w:pStyle w:val="TableParagraph"/>
              <w:rPr>
                <w:rFonts w:ascii="Times New Roman"/>
                <w:sz w:val="18"/>
              </w:rPr>
            </w:pPr>
          </w:p>
        </w:tc>
      </w:tr>
    </w:tbl>
    <w:p>
      <w:pPr>
        <w:spacing w:after="0"/>
        <w:rPr>
          <w:rFonts w:ascii="Times New Roman"/>
          <w:sz w:val="18"/>
        </w:rPr>
        <w:sectPr>
          <w:pgSz w:w="12240" w:h="15840"/>
          <w:pgMar w:header="0" w:footer="1712" w:top="1460" w:bottom="1900" w:left="1200" w:right="1220"/>
        </w:sectPr>
      </w:pPr>
    </w:p>
    <w:p>
      <w:pPr>
        <w:pStyle w:val="Heading2"/>
      </w:pPr>
      <w:bookmarkStart w:name="_bookmark69" w:id="70"/>
      <w:bookmarkEnd w:id="70"/>
      <w:r>
        <w:rPr>
          <w:b w:val="0"/>
        </w:rPr>
      </w:r>
      <w:r>
        <w:rPr>
          <w:spacing w:val="-2"/>
        </w:rPr>
        <w:t>References</w:t>
      </w:r>
    </w:p>
    <w:p>
      <w:pPr>
        <w:pStyle w:val="BodyText"/>
        <w:spacing w:line="276" w:lineRule="auto" w:before="123"/>
        <w:ind w:left="240" w:right="225"/>
      </w:pPr>
      <w:r>
        <w:rPr/>
        <w:t>Abraham, L., Chang, A., Leatherby, L., Reinhard, S., Robles, P., Wu, A. and Walton Shaver, J. (2023)</w:t>
      </w:r>
      <w:r>
        <w:rPr>
          <w:spacing w:val="-3"/>
        </w:rPr>
        <w:t> </w:t>
      </w:r>
      <w:r>
        <w:rPr/>
        <w:t>“What</w:t>
      </w:r>
      <w:r>
        <w:rPr>
          <w:spacing w:val="-3"/>
        </w:rPr>
        <w:t> </w:t>
      </w:r>
      <w:r>
        <w:rPr/>
        <w:t>the</w:t>
      </w:r>
      <w:r>
        <w:rPr>
          <w:spacing w:val="-4"/>
        </w:rPr>
        <w:t> </w:t>
      </w:r>
      <w:r>
        <w:rPr/>
        <w:t>Earthquake</w:t>
      </w:r>
      <w:r>
        <w:rPr>
          <w:spacing w:val="-2"/>
        </w:rPr>
        <w:t> </w:t>
      </w:r>
      <w:r>
        <w:rPr/>
        <w:t>Destroyed</w:t>
      </w:r>
      <w:r>
        <w:rPr>
          <w:spacing w:val="-2"/>
        </w:rPr>
        <w:t> </w:t>
      </w:r>
      <w:r>
        <w:rPr/>
        <w:t>in</w:t>
      </w:r>
      <w:r>
        <w:rPr>
          <w:spacing w:val="-4"/>
        </w:rPr>
        <w:t> </w:t>
      </w:r>
      <w:r>
        <w:rPr/>
        <w:t>the</w:t>
      </w:r>
      <w:r>
        <w:rPr>
          <w:spacing w:val="-4"/>
        </w:rPr>
        <w:t> </w:t>
      </w:r>
      <w:r>
        <w:rPr/>
        <w:t>Heart</w:t>
      </w:r>
      <w:r>
        <w:rPr>
          <w:spacing w:val="-3"/>
        </w:rPr>
        <w:t> </w:t>
      </w:r>
      <w:r>
        <w:rPr/>
        <w:t>of</w:t>
      </w:r>
      <w:r>
        <w:rPr>
          <w:spacing w:val="-3"/>
        </w:rPr>
        <w:t> </w:t>
      </w:r>
      <w:r>
        <w:rPr/>
        <w:t>One</w:t>
      </w:r>
      <w:r>
        <w:rPr>
          <w:spacing w:val="-4"/>
        </w:rPr>
        <w:t> </w:t>
      </w:r>
      <w:r>
        <w:rPr/>
        <w:t>Turkish</w:t>
      </w:r>
      <w:r>
        <w:rPr>
          <w:spacing w:val="-2"/>
        </w:rPr>
        <w:t> </w:t>
      </w:r>
      <w:r>
        <w:rPr/>
        <w:t>City,” </w:t>
      </w:r>
      <w:r>
        <w:rPr>
          <w:i/>
        </w:rPr>
        <w:t>The</w:t>
      </w:r>
      <w:r>
        <w:rPr>
          <w:i/>
          <w:spacing w:val="-4"/>
        </w:rPr>
        <w:t> </w:t>
      </w:r>
      <w:r>
        <w:rPr>
          <w:i/>
        </w:rPr>
        <w:t>New</w:t>
      </w:r>
      <w:r>
        <w:rPr>
          <w:i/>
          <w:spacing w:val="-3"/>
        </w:rPr>
        <w:t> </w:t>
      </w:r>
      <w:r>
        <w:rPr>
          <w:i/>
        </w:rPr>
        <w:t>York</w:t>
      </w:r>
      <w:r>
        <w:rPr>
          <w:i/>
          <w:spacing w:val="-3"/>
        </w:rPr>
        <w:t> </w:t>
      </w:r>
      <w:r>
        <w:rPr>
          <w:i/>
        </w:rPr>
        <w:t>Times,</w:t>
      </w:r>
      <w:r>
        <w:rPr>
          <w:i/>
        </w:rPr>
        <w:t> </w:t>
      </w:r>
      <w:r>
        <w:rPr/>
        <w:t>Feb. 10 </w:t>
      </w:r>
      <w:hyperlink r:id="rId26">
        <w:r>
          <w:rPr>
            <w:color w:val="0000FF"/>
            <w:u w:val="single" w:color="0000FF"/>
          </w:rPr>
          <w:t>https://www.nytimes.com/interactive/2023/02/10/world/middleeast/kahramanmaras-</w:t>
        </w:r>
      </w:hyperlink>
      <w:r>
        <w:rPr>
          <w:color w:val="0000FF"/>
        </w:rPr>
        <w:t> </w:t>
      </w:r>
      <w:hyperlink r:id="rId26">
        <w:r>
          <w:rPr>
            <w:color w:val="0000FF"/>
            <w:spacing w:val="-2"/>
            <w:u w:val="single" w:color="0000FF"/>
          </w:rPr>
          <w:t>turkey-earthquake-damage.html</w:t>
        </w:r>
      </w:hyperlink>
    </w:p>
    <w:p>
      <w:pPr>
        <w:pStyle w:val="BodyText"/>
        <w:spacing w:line="276" w:lineRule="auto" w:before="118"/>
        <w:ind w:left="240" w:right="451"/>
      </w:pPr>
      <w:r>
        <w:rPr/>
        <w:t>AFAD</w:t>
      </w:r>
      <w:r>
        <w:rPr>
          <w:spacing w:val="-8"/>
        </w:rPr>
        <w:t> </w:t>
      </w:r>
      <w:r>
        <w:rPr/>
        <w:t>(2023a).</w:t>
      </w:r>
      <w:r>
        <w:rPr>
          <w:spacing w:val="-9"/>
        </w:rPr>
        <w:t> </w:t>
      </w:r>
      <w:r>
        <w:rPr/>
        <w:t>“BASIN</w:t>
      </w:r>
      <w:r>
        <w:rPr>
          <w:spacing w:val="-11"/>
        </w:rPr>
        <w:t> </w:t>
      </w:r>
      <w:r>
        <w:rPr/>
        <w:t>BULTENI”</w:t>
      </w:r>
      <w:r>
        <w:rPr>
          <w:spacing w:val="-6"/>
        </w:rPr>
        <w:t> </w:t>
      </w:r>
      <w:hyperlink r:id="rId145">
        <w:r>
          <w:rPr>
            <w:color w:val="0000FF"/>
            <w:u w:val="single" w:color="0000FF"/>
          </w:rPr>
          <w:t>https://www.afad.gov.tr/kahramanmarasta-meydana-gelen-</w:t>
        </w:r>
      </w:hyperlink>
      <w:r>
        <w:rPr>
          <w:color w:val="0000FF"/>
        </w:rPr>
        <w:t> </w:t>
      </w:r>
      <w:hyperlink r:id="rId145">
        <w:r>
          <w:rPr>
            <w:color w:val="0000FF"/>
            <w:u w:val="single" w:color="0000FF"/>
          </w:rPr>
          <w:t>depremler-hk-36</w:t>
        </w:r>
      </w:hyperlink>
      <w:r>
        <w:rPr>
          <w:color w:val="0000FF"/>
        </w:rPr>
        <w:t> </w:t>
      </w:r>
      <w:r>
        <w:rPr/>
        <w:t>&amp; </w:t>
      </w:r>
      <w:hyperlink r:id="rId146">
        <w:r>
          <w:rPr>
            <w:color w:val="0000FF"/>
            <w:u w:val="single" w:color="0000FF"/>
          </w:rPr>
          <w:t>https://www.afad.gov.tr/kahramanmaras-merkezli-yurutulen-calismalar-</w:t>
        </w:r>
      </w:hyperlink>
      <w:r>
        <w:rPr>
          <w:color w:val="0000FF"/>
        </w:rPr>
        <w:t> </w:t>
      </w:r>
      <w:hyperlink r:id="rId146">
        <w:r>
          <w:rPr>
            <w:color w:val="0000FF"/>
            <w:u w:val="single" w:color="0000FF"/>
          </w:rPr>
          <w:t>hakkinda--basin-bulteni--37</w:t>
        </w:r>
      </w:hyperlink>
      <w:r>
        <w:rPr>
          <w:color w:val="0000FF"/>
        </w:rPr>
        <w:t> </w:t>
      </w:r>
      <w:r>
        <w:rPr/>
        <w:t>Date accessed: March 10, 2023]</w:t>
      </w:r>
    </w:p>
    <w:p>
      <w:pPr>
        <w:pStyle w:val="BodyText"/>
        <w:spacing w:line="276" w:lineRule="auto" w:before="121"/>
        <w:ind w:left="240" w:right="1455"/>
      </w:pPr>
      <w:r>
        <w:rPr/>
        <w:t>AFAD</w:t>
      </w:r>
      <w:r>
        <w:rPr>
          <w:spacing w:val="-8"/>
        </w:rPr>
        <w:t> </w:t>
      </w:r>
      <w:r>
        <w:rPr/>
        <w:t>(2023b).</w:t>
      </w:r>
      <w:r>
        <w:rPr>
          <w:spacing w:val="-9"/>
        </w:rPr>
        <w:t> </w:t>
      </w:r>
      <w:r>
        <w:rPr/>
        <w:t>“Earthquake</w:t>
      </w:r>
      <w:r>
        <w:rPr>
          <w:spacing w:val="-8"/>
        </w:rPr>
        <w:t> </w:t>
      </w:r>
      <w:r>
        <w:rPr/>
        <w:t>Catalog.”</w:t>
      </w:r>
      <w:r>
        <w:rPr>
          <w:spacing w:val="-5"/>
        </w:rPr>
        <w:t> </w:t>
      </w:r>
      <w:hyperlink r:id="rId147">
        <w:r>
          <w:rPr>
            <w:color w:val="0000FF"/>
            <w:u w:val="single" w:color="0000FF"/>
          </w:rPr>
          <w:t>https://tadas.afad.gov.tr/event-detail/15499</w:t>
        </w:r>
      </w:hyperlink>
      <w:r>
        <w:rPr>
          <w:color w:val="0000FF"/>
          <w:spacing w:val="-7"/>
          <w:u w:val="single" w:color="0000FF"/>
        </w:rPr>
        <w:t> </w:t>
      </w:r>
      <w:r>
        <w:rPr>
          <w:color w:val="0000FF"/>
          <w:u w:val="single" w:color="0000FF"/>
        </w:rPr>
        <w:t>&amp;</w:t>
      </w:r>
      <w:r>
        <w:rPr>
          <w:color w:val="0000FF"/>
        </w:rPr>
        <w:t> </w:t>
      </w:r>
      <w:hyperlink r:id="rId148">
        <w:r>
          <w:rPr>
            <w:color w:val="0000FF"/>
            <w:u w:val="single" w:color="0000FF"/>
          </w:rPr>
          <w:t>https://tadas.afad.gov.tr/event-detail/15512</w:t>
        </w:r>
      </w:hyperlink>
      <w:r>
        <w:rPr>
          <w:color w:val="0000FF"/>
        </w:rPr>
        <w:t> </w:t>
      </w:r>
      <w:r>
        <w:rPr/>
        <w:t>[Date accessed: Feb 06, 2023]</w:t>
      </w:r>
    </w:p>
    <w:p>
      <w:pPr>
        <w:pStyle w:val="BodyText"/>
        <w:spacing w:line="276" w:lineRule="auto" w:before="122"/>
        <w:ind w:left="240" w:right="225"/>
      </w:pPr>
      <w:r>
        <w:rPr/>
        <w:t>AFAD (2023c). “Feb. 6th, 2023 Pazarcık (Kahramanmaras MW 7.7) and Elbistan (Kahramanmaras MW 7.6) Earthquakes Preliminary Report”. Feb. 9th, 2023. </w:t>
      </w:r>
      <w:hyperlink r:id="rId149">
        <w:r>
          <w:rPr>
            <w:color w:val="0000FF"/>
            <w:spacing w:val="-2"/>
            <w:u w:val="single" w:color="0000FF"/>
          </w:rPr>
          <w:t>https://deprem.afad.gov.tr/assets/pdf/Kahramanmaras%20%20Depremleri_%20On%20Degerle</w:t>
        </w:r>
      </w:hyperlink>
      <w:r>
        <w:rPr>
          <w:color w:val="0000FF"/>
          <w:spacing w:val="-2"/>
        </w:rPr>
        <w:t> </w:t>
      </w:r>
      <w:hyperlink r:id="rId149">
        <w:r>
          <w:rPr>
            <w:color w:val="0000FF"/>
            <w:u w:val="single" w:color="0000FF"/>
          </w:rPr>
          <w:t>ndirme%20Raporu.pdf</w:t>
        </w:r>
      </w:hyperlink>
      <w:r>
        <w:rPr>
          <w:color w:val="0000FF"/>
        </w:rPr>
        <w:t> </w:t>
      </w:r>
      <w:r>
        <w:rPr/>
        <w:t>[Date accessed: February 10, 2023]</w:t>
      </w:r>
    </w:p>
    <w:p>
      <w:pPr>
        <w:pStyle w:val="BodyText"/>
        <w:spacing w:line="391" w:lineRule="auto" w:before="118"/>
        <w:ind w:left="240" w:right="1969"/>
      </w:pPr>
      <w:r>
        <w:rPr/>
        <w:t>AFAD</w:t>
      </w:r>
      <w:r>
        <w:rPr>
          <w:spacing w:val="-16"/>
        </w:rPr>
        <w:t> </w:t>
      </w:r>
      <w:r>
        <w:rPr/>
        <w:t>(2023d).</w:t>
      </w:r>
      <w:r>
        <w:rPr>
          <w:spacing w:val="-15"/>
        </w:rPr>
        <w:t> </w:t>
      </w:r>
      <w:hyperlink r:id="rId150">
        <w:r>
          <w:rPr>
            <w:color w:val="0000FF"/>
            <w:u w:val="single" w:color="0000FF"/>
          </w:rPr>
          <w:t>https://www.jmo.org.tr/genel/jeoloji_harita.php?kod=9004</w:t>
        </w:r>
      </w:hyperlink>
      <w:r>
        <w:rPr>
          <w:color w:val="0000FF"/>
        </w:rPr>
        <w:t> </w:t>
      </w:r>
      <w:r>
        <w:rPr/>
        <w:t>AFAD (2023e). “AFAD - TADAS” </w:t>
      </w:r>
      <w:hyperlink r:id="rId151">
        <w:r>
          <w:rPr>
            <w:color w:val="0000FF"/>
            <w:u w:val="single" w:color="0000FF"/>
          </w:rPr>
          <w:t>https://tadas.afad.gov.tr/</w:t>
        </w:r>
      </w:hyperlink>
    </w:p>
    <w:p>
      <w:pPr>
        <w:pStyle w:val="BodyText"/>
        <w:spacing w:line="276" w:lineRule="auto"/>
        <w:ind w:left="240" w:right="371"/>
        <w:jc w:val="both"/>
      </w:pPr>
      <w:r>
        <w:rPr/>
        <w:t>Akkar,</w:t>
      </w:r>
      <w:r>
        <w:rPr>
          <w:spacing w:val="-3"/>
        </w:rPr>
        <w:t> </w:t>
      </w:r>
      <w:r>
        <w:rPr/>
        <w:t>S.,</w:t>
      </w:r>
      <w:r>
        <w:rPr>
          <w:spacing w:val="-1"/>
        </w:rPr>
        <w:t> </w:t>
      </w:r>
      <w:r>
        <w:rPr/>
        <w:t>Azak,</w:t>
      </w:r>
      <w:r>
        <w:rPr>
          <w:spacing w:val="-1"/>
        </w:rPr>
        <w:t> </w:t>
      </w:r>
      <w:r>
        <w:rPr/>
        <w:t>T.,</w:t>
      </w:r>
      <w:r>
        <w:rPr>
          <w:spacing w:val="-4"/>
        </w:rPr>
        <w:t> </w:t>
      </w:r>
      <w:r>
        <w:rPr/>
        <w:t>Can,</w:t>
      </w:r>
      <w:r>
        <w:rPr>
          <w:spacing w:val="-4"/>
        </w:rPr>
        <w:t> </w:t>
      </w:r>
      <w:r>
        <w:rPr/>
        <w:t>T.,</w:t>
      </w:r>
      <w:r>
        <w:rPr>
          <w:spacing w:val="-1"/>
        </w:rPr>
        <w:t> </w:t>
      </w:r>
      <w:r>
        <w:rPr/>
        <w:t>Ceken,</w:t>
      </w:r>
      <w:r>
        <w:rPr>
          <w:spacing w:val="-1"/>
        </w:rPr>
        <w:t> </w:t>
      </w:r>
      <w:r>
        <w:rPr/>
        <w:t>U.,</w:t>
      </w:r>
      <w:r>
        <w:rPr>
          <w:spacing w:val="-4"/>
        </w:rPr>
        <w:t> </w:t>
      </w:r>
      <w:r>
        <w:rPr/>
        <w:t>Tumsa,</w:t>
      </w:r>
      <w:r>
        <w:rPr>
          <w:spacing w:val="-4"/>
        </w:rPr>
        <w:t> </w:t>
      </w:r>
      <w:r>
        <w:rPr/>
        <w:t>M.</w:t>
      </w:r>
      <w:r>
        <w:rPr>
          <w:spacing w:val="-4"/>
        </w:rPr>
        <w:t> </w:t>
      </w:r>
      <w:r>
        <w:rPr/>
        <w:t>B.</w:t>
      </w:r>
      <w:r>
        <w:rPr>
          <w:spacing w:val="-4"/>
        </w:rPr>
        <w:t> </w:t>
      </w:r>
      <w:r>
        <w:rPr/>
        <w:t>D.,</w:t>
      </w:r>
      <w:r>
        <w:rPr>
          <w:spacing w:val="-4"/>
        </w:rPr>
        <w:t> </w:t>
      </w:r>
      <w:r>
        <w:rPr/>
        <w:t>Duman,</w:t>
      </w:r>
      <w:r>
        <w:rPr>
          <w:spacing w:val="-4"/>
        </w:rPr>
        <w:t> </w:t>
      </w:r>
      <w:r>
        <w:rPr/>
        <w:t>T.</w:t>
      </w:r>
      <w:r>
        <w:rPr>
          <w:spacing w:val="-4"/>
        </w:rPr>
        <w:t> </w:t>
      </w:r>
      <w:r>
        <w:rPr/>
        <w:t>Y.,</w:t>
      </w:r>
      <w:r>
        <w:rPr>
          <w:spacing w:val="-4"/>
        </w:rPr>
        <w:t> </w:t>
      </w:r>
      <w:r>
        <w:rPr/>
        <w:t>Erdik,</w:t>
      </w:r>
      <w:r>
        <w:rPr>
          <w:spacing w:val="-4"/>
        </w:rPr>
        <w:t> </w:t>
      </w:r>
      <w:r>
        <w:rPr/>
        <w:t>M.,</w:t>
      </w:r>
      <w:r>
        <w:rPr>
          <w:spacing w:val="-1"/>
        </w:rPr>
        <w:t> </w:t>
      </w:r>
      <w:r>
        <w:rPr/>
        <w:t>Ergintav,</w:t>
      </w:r>
      <w:r>
        <w:rPr>
          <w:spacing w:val="-1"/>
        </w:rPr>
        <w:t> </w:t>
      </w:r>
      <w:r>
        <w:rPr/>
        <w:t>S., Kadirioglu,</w:t>
      </w:r>
      <w:r>
        <w:rPr>
          <w:spacing w:val="-2"/>
        </w:rPr>
        <w:t> </w:t>
      </w:r>
      <w:r>
        <w:rPr/>
        <w:t>F.</w:t>
      </w:r>
      <w:r>
        <w:rPr>
          <w:spacing w:val="-2"/>
        </w:rPr>
        <w:t> </w:t>
      </w:r>
      <w:r>
        <w:rPr/>
        <w:t>T.,</w:t>
      </w:r>
      <w:r>
        <w:rPr>
          <w:spacing w:val="-4"/>
        </w:rPr>
        <w:t> </w:t>
      </w:r>
      <w:r>
        <w:rPr/>
        <w:t>Kalafat,</w:t>
      </w:r>
      <w:r>
        <w:rPr>
          <w:spacing w:val="-4"/>
        </w:rPr>
        <w:t> </w:t>
      </w:r>
      <w:r>
        <w:rPr/>
        <w:t>D.,</w:t>
      </w:r>
      <w:r>
        <w:rPr>
          <w:spacing w:val="-4"/>
        </w:rPr>
        <w:t> </w:t>
      </w:r>
      <w:r>
        <w:rPr/>
        <w:t>Kale,</w:t>
      </w:r>
      <w:r>
        <w:rPr>
          <w:spacing w:val="-4"/>
        </w:rPr>
        <w:t> </w:t>
      </w:r>
      <w:r>
        <w:rPr/>
        <w:t>O.,</w:t>
      </w:r>
      <w:r>
        <w:rPr>
          <w:spacing w:val="-4"/>
        </w:rPr>
        <w:t> </w:t>
      </w:r>
      <w:r>
        <w:rPr/>
        <w:t>Kartal,</w:t>
      </w:r>
      <w:r>
        <w:rPr>
          <w:spacing w:val="-1"/>
        </w:rPr>
        <w:t> </w:t>
      </w:r>
      <w:r>
        <w:rPr/>
        <w:t>R.</w:t>
      </w:r>
      <w:r>
        <w:rPr>
          <w:spacing w:val="-1"/>
        </w:rPr>
        <w:t> </w:t>
      </w:r>
      <w:r>
        <w:rPr/>
        <w:t>F.,</w:t>
      </w:r>
      <w:r>
        <w:rPr>
          <w:spacing w:val="-4"/>
        </w:rPr>
        <w:t> </w:t>
      </w:r>
      <w:r>
        <w:rPr/>
        <w:t>Kekovali,</w:t>
      </w:r>
      <w:r>
        <w:rPr>
          <w:spacing w:val="-1"/>
        </w:rPr>
        <w:t> </w:t>
      </w:r>
      <w:r>
        <w:rPr/>
        <w:t>K.,</w:t>
      </w:r>
      <w:r>
        <w:rPr>
          <w:spacing w:val="-4"/>
        </w:rPr>
        <w:t> </w:t>
      </w:r>
      <w:r>
        <w:rPr/>
        <w:t>Kilic,</w:t>
      </w:r>
      <w:r>
        <w:rPr>
          <w:spacing w:val="-1"/>
        </w:rPr>
        <w:t> </w:t>
      </w:r>
      <w:r>
        <w:rPr/>
        <w:t>T.,</w:t>
      </w:r>
      <w:r>
        <w:rPr>
          <w:spacing w:val="-4"/>
        </w:rPr>
        <w:t> </w:t>
      </w:r>
      <w:r>
        <w:rPr/>
        <w:t>Ozalp,</w:t>
      </w:r>
      <w:r>
        <w:rPr>
          <w:spacing w:val="-4"/>
        </w:rPr>
        <w:t> </w:t>
      </w:r>
      <w:r>
        <w:rPr/>
        <w:t>S.,</w:t>
      </w:r>
      <w:r>
        <w:rPr>
          <w:spacing w:val="-4"/>
        </w:rPr>
        <w:t> </w:t>
      </w:r>
      <w:r>
        <w:rPr/>
        <w:t>Poyraz,</w:t>
      </w:r>
      <w:r>
        <w:rPr>
          <w:spacing w:val="-4"/>
        </w:rPr>
        <w:t> </w:t>
      </w:r>
      <w:r>
        <w:rPr/>
        <w:t>S. A., Sesetyan, K., Tekin, S., Yakut, A., Yilmaz, M. T., Yucemen, M. S., &amp; Zulfikar, O. (2018).</w:t>
      </w:r>
    </w:p>
    <w:p>
      <w:pPr>
        <w:pStyle w:val="BodyText"/>
        <w:spacing w:line="276" w:lineRule="auto"/>
        <w:ind w:left="240" w:right="225"/>
      </w:pPr>
      <w:r>
        <w:rPr/>
        <w:t>Evolution</w:t>
      </w:r>
      <w:r>
        <w:rPr>
          <w:spacing w:val="-4"/>
        </w:rPr>
        <w:t> </w:t>
      </w:r>
      <w:r>
        <w:rPr/>
        <w:t>of</w:t>
      </w:r>
      <w:r>
        <w:rPr>
          <w:spacing w:val="-4"/>
        </w:rPr>
        <w:t> </w:t>
      </w:r>
      <w:r>
        <w:rPr/>
        <w:t>seismic</w:t>
      </w:r>
      <w:r>
        <w:rPr>
          <w:spacing w:val="-3"/>
        </w:rPr>
        <w:t> </w:t>
      </w:r>
      <w:r>
        <w:rPr/>
        <w:t>hazard</w:t>
      </w:r>
      <w:r>
        <w:rPr>
          <w:spacing w:val="-6"/>
        </w:rPr>
        <w:t> </w:t>
      </w:r>
      <w:r>
        <w:rPr/>
        <w:t>maps</w:t>
      </w:r>
      <w:r>
        <w:rPr>
          <w:spacing w:val="-3"/>
        </w:rPr>
        <w:t> </w:t>
      </w:r>
      <w:r>
        <w:rPr/>
        <w:t>in</w:t>
      </w:r>
      <w:r>
        <w:rPr>
          <w:spacing w:val="-6"/>
        </w:rPr>
        <w:t> </w:t>
      </w:r>
      <w:r>
        <w:rPr/>
        <w:t>Turkey.</w:t>
      </w:r>
      <w:r>
        <w:rPr>
          <w:spacing w:val="-2"/>
        </w:rPr>
        <w:t> </w:t>
      </w:r>
      <w:r>
        <w:rPr/>
        <w:t>Bulletin</w:t>
      </w:r>
      <w:r>
        <w:rPr>
          <w:spacing w:val="-4"/>
        </w:rPr>
        <w:t> </w:t>
      </w:r>
      <w:r>
        <w:rPr/>
        <w:t>of</w:t>
      </w:r>
      <w:r>
        <w:rPr>
          <w:spacing w:val="-5"/>
        </w:rPr>
        <w:t> </w:t>
      </w:r>
      <w:r>
        <w:rPr/>
        <w:t>Earthquake</w:t>
      </w:r>
      <w:r>
        <w:rPr>
          <w:spacing w:val="-4"/>
        </w:rPr>
        <w:t> </w:t>
      </w:r>
      <w:r>
        <w:rPr/>
        <w:t>Engineering,</w:t>
      </w:r>
      <w:r>
        <w:rPr>
          <w:spacing w:val="-2"/>
        </w:rPr>
        <w:t> </w:t>
      </w:r>
      <w:r>
        <w:rPr/>
        <w:t>16(8),</w:t>
      </w:r>
      <w:r>
        <w:rPr>
          <w:spacing w:val="-2"/>
        </w:rPr>
        <w:t> </w:t>
      </w:r>
      <w:r>
        <w:rPr/>
        <w:t>3197- 3228. doi:10.1007/s10518-018-0349-1</w:t>
      </w:r>
    </w:p>
    <w:p>
      <w:pPr>
        <w:pStyle w:val="BodyText"/>
        <w:spacing w:line="276" w:lineRule="auto" w:before="118"/>
        <w:ind w:left="240" w:right="487"/>
      </w:pPr>
      <w:r>
        <w:rPr/>
        <w:t>Adejumo,</w:t>
      </w:r>
      <w:r>
        <w:rPr>
          <w:spacing w:val="-4"/>
        </w:rPr>
        <w:t> </w:t>
      </w:r>
      <w:r>
        <w:rPr/>
        <w:t>Q.</w:t>
      </w:r>
      <w:r>
        <w:rPr>
          <w:spacing w:val="-4"/>
        </w:rPr>
        <w:t> </w:t>
      </w:r>
      <w:r>
        <w:rPr/>
        <w:t>(2023)</w:t>
      </w:r>
      <w:r>
        <w:rPr>
          <w:spacing w:val="-4"/>
        </w:rPr>
        <w:t> </w:t>
      </w:r>
      <w:r>
        <w:rPr/>
        <w:t>“Turkey:</w:t>
      </w:r>
      <w:r>
        <w:rPr>
          <w:spacing w:val="-2"/>
        </w:rPr>
        <w:t> </w:t>
      </w:r>
      <w:r>
        <w:rPr/>
        <w:t>Schools</w:t>
      </w:r>
      <w:r>
        <w:rPr>
          <w:spacing w:val="-5"/>
        </w:rPr>
        <w:t> </w:t>
      </w:r>
      <w:r>
        <w:rPr/>
        <w:t>In</w:t>
      </w:r>
      <w:r>
        <w:rPr>
          <w:spacing w:val="-6"/>
        </w:rPr>
        <w:t> </w:t>
      </w:r>
      <w:r>
        <w:rPr/>
        <w:t>Malatya</w:t>
      </w:r>
      <w:r>
        <w:rPr>
          <w:spacing w:val="-4"/>
        </w:rPr>
        <w:t> </w:t>
      </w:r>
      <w:r>
        <w:rPr/>
        <w:t>Host</w:t>
      </w:r>
      <w:r>
        <w:rPr>
          <w:spacing w:val="-2"/>
        </w:rPr>
        <w:t> </w:t>
      </w:r>
      <w:r>
        <w:rPr/>
        <w:t>250,000</w:t>
      </w:r>
      <w:r>
        <w:rPr>
          <w:spacing w:val="-3"/>
        </w:rPr>
        <w:t> </w:t>
      </w:r>
      <w:r>
        <w:rPr/>
        <w:t>Earthquake</w:t>
      </w:r>
      <w:r>
        <w:rPr>
          <w:spacing w:val="-3"/>
        </w:rPr>
        <w:t> </w:t>
      </w:r>
      <w:r>
        <w:rPr/>
        <w:t>Victims,”</w:t>
      </w:r>
      <w:r>
        <w:rPr>
          <w:spacing w:val="-1"/>
        </w:rPr>
        <w:t> </w:t>
      </w:r>
      <w:r>
        <w:rPr>
          <w:i/>
        </w:rPr>
        <w:t>All</w:t>
      </w:r>
      <w:r>
        <w:rPr>
          <w:i/>
          <w:spacing w:val="-3"/>
        </w:rPr>
        <w:t> </w:t>
      </w:r>
      <w:r>
        <w:rPr>
          <w:i/>
        </w:rPr>
        <w:t>News</w:t>
      </w:r>
      <w:r>
        <w:rPr>
          <w:i/>
        </w:rPr>
        <w:t> </w:t>
      </w:r>
      <w:hyperlink r:id="rId152">
        <w:r>
          <w:rPr>
            <w:color w:val="0000FF"/>
            <w:u w:val="single" w:color="0000FF"/>
          </w:rPr>
          <w:t>https://allnews.ng/news/turkey-schools-in-malatya-host-250000-earthquake-victims</w:t>
        </w:r>
      </w:hyperlink>
      <w:r>
        <w:rPr>
          <w:color w:val="0000FF"/>
          <w:spacing w:val="40"/>
        </w:rPr>
        <w:t> </w:t>
      </w:r>
      <w:r>
        <w:rPr/>
        <w:t>[Date accessed: Feb 08,2023]</w:t>
      </w:r>
    </w:p>
    <w:p>
      <w:pPr>
        <w:pStyle w:val="BodyText"/>
        <w:spacing w:line="276" w:lineRule="auto" w:before="121"/>
        <w:ind w:left="240" w:right="297"/>
      </w:pPr>
      <w:r>
        <w:rPr/>
        <w:t>ANHA</w:t>
      </w:r>
      <w:r>
        <w:rPr>
          <w:spacing w:val="-3"/>
        </w:rPr>
        <w:t> </w:t>
      </w:r>
      <w:r>
        <w:rPr/>
        <w:t>(2023).</w:t>
      </w:r>
      <w:r>
        <w:rPr>
          <w:spacing w:val="-4"/>
        </w:rPr>
        <w:t> </w:t>
      </w:r>
      <w:r>
        <w:rPr/>
        <w:t>¨(in</w:t>
      </w:r>
      <w:r>
        <w:rPr>
          <w:spacing w:val="-3"/>
        </w:rPr>
        <w:t> </w:t>
      </w:r>
      <w:r>
        <w:rPr/>
        <w:t>Arabic)</w:t>
      </w:r>
      <w:r>
        <w:rPr>
          <w:spacing w:val="-2"/>
        </w:rPr>
        <w:t> </w:t>
      </w:r>
      <w:r>
        <w:rPr/>
        <w:t>The</w:t>
      </w:r>
      <w:r>
        <w:rPr>
          <w:spacing w:val="-5"/>
        </w:rPr>
        <w:t> </w:t>
      </w:r>
      <w:r>
        <w:rPr/>
        <w:t>majority</w:t>
      </w:r>
      <w:r>
        <w:rPr>
          <w:spacing w:val="-2"/>
        </w:rPr>
        <w:t> </w:t>
      </w:r>
      <w:r>
        <w:rPr/>
        <w:t>of</w:t>
      </w:r>
      <w:r>
        <w:rPr>
          <w:spacing w:val="-1"/>
        </w:rPr>
        <w:t> </w:t>
      </w:r>
      <w:r>
        <w:rPr/>
        <w:t>educational</w:t>
      </w:r>
      <w:r>
        <w:rPr>
          <w:spacing w:val="-4"/>
        </w:rPr>
        <w:t> </w:t>
      </w:r>
      <w:r>
        <w:rPr/>
        <w:t>facilities</w:t>
      </w:r>
      <w:r>
        <w:rPr>
          <w:spacing w:val="-3"/>
        </w:rPr>
        <w:t> </w:t>
      </w:r>
      <w:r>
        <w:rPr/>
        <w:t>in</w:t>
      </w:r>
      <w:r>
        <w:rPr>
          <w:spacing w:val="-3"/>
        </w:rPr>
        <w:t> </w:t>
      </w:r>
      <w:r>
        <w:rPr/>
        <w:t>Sheik</w:t>
      </w:r>
      <w:r>
        <w:rPr>
          <w:spacing w:val="-5"/>
        </w:rPr>
        <w:t> </w:t>
      </w:r>
      <w:r>
        <w:rPr/>
        <w:t>Maqsoud</w:t>
      </w:r>
      <w:r>
        <w:rPr>
          <w:spacing w:val="-3"/>
        </w:rPr>
        <w:t> </w:t>
      </w:r>
      <w:r>
        <w:rPr/>
        <w:t>and</w:t>
      </w:r>
      <w:r>
        <w:rPr>
          <w:spacing w:val="-3"/>
        </w:rPr>
        <w:t> </w:t>
      </w:r>
      <w:r>
        <w:rPr/>
        <w:t>Ashrafieh neighborhoods were damaged by the earthquake¨: </w:t>
      </w:r>
      <w:hyperlink r:id="rId67">
        <w:r>
          <w:rPr>
            <w:color w:val="0000FF"/>
            <w:u w:val="single" w:color="0000FF"/>
          </w:rPr>
          <w:t>https://hawarnews.com/ar/haber/tdhrr-</w:t>
        </w:r>
      </w:hyperlink>
      <w:r>
        <w:rPr>
          <w:color w:val="0000FF"/>
        </w:rPr>
        <w:t> </w:t>
      </w:r>
      <w:hyperlink r:id="rId67">
        <w:r>
          <w:rPr>
            <w:color w:val="0000FF"/>
            <w:u w:val="single" w:color="0000FF"/>
          </w:rPr>
          <w:t>ghalbyh-almnshaat-altalymyh-fy-hyy-alshykh-mqswd-walashrfyh-jraa-alzlzal-h76606.html</w:t>
        </w:r>
      </w:hyperlink>
      <w:r>
        <w:rPr>
          <w:color w:val="0000FF"/>
        </w:rPr>
        <w:t> </w:t>
      </w:r>
      <w:r>
        <w:rPr/>
        <w:t>[Date accessed: Feb 10,2023]</w:t>
      </w:r>
    </w:p>
    <w:p>
      <w:pPr>
        <w:pStyle w:val="BodyText"/>
        <w:spacing w:line="276" w:lineRule="auto" w:before="118"/>
        <w:ind w:left="240" w:right="180"/>
      </w:pPr>
      <w:r>
        <w:rPr/>
        <w:t>Armenpress</w:t>
      </w:r>
      <w:r>
        <w:rPr>
          <w:spacing w:val="-6"/>
        </w:rPr>
        <w:t> </w:t>
      </w:r>
      <w:r>
        <w:rPr/>
        <w:t>(2023)</w:t>
      </w:r>
      <w:r>
        <w:rPr>
          <w:spacing w:val="-5"/>
        </w:rPr>
        <w:t> </w:t>
      </w:r>
      <w:r>
        <w:rPr/>
        <w:t>“UPDATED:</w:t>
      </w:r>
      <w:r>
        <w:rPr>
          <w:spacing w:val="-2"/>
        </w:rPr>
        <w:t> </w:t>
      </w:r>
      <w:r>
        <w:rPr/>
        <w:t>2</w:t>
      </w:r>
      <w:r>
        <w:rPr>
          <w:spacing w:val="-4"/>
        </w:rPr>
        <w:t> </w:t>
      </w:r>
      <w:r>
        <w:rPr/>
        <w:t>Turkish-Armenians</w:t>
      </w:r>
      <w:r>
        <w:rPr>
          <w:spacing w:val="-3"/>
        </w:rPr>
        <w:t> </w:t>
      </w:r>
      <w:r>
        <w:rPr/>
        <w:t>confirmed</w:t>
      </w:r>
      <w:r>
        <w:rPr>
          <w:spacing w:val="-4"/>
        </w:rPr>
        <w:t> </w:t>
      </w:r>
      <w:r>
        <w:rPr/>
        <w:t>dead</w:t>
      </w:r>
      <w:r>
        <w:rPr>
          <w:spacing w:val="-6"/>
        </w:rPr>
        <w:t> </w:t>
      </w:r>
      <w:r>
        <w:rPr/>
        <w:t>in</w:t>
      </w:r>
      <w:r>
        <w:rPr>
          <w:spacing w:val="-6"/>
        </w:rPr>
        <w:t> </w:t>
      </w:r>
      <w:r>
        <w:rPr/>
        <w:t>earthquake,</w:t>
      </w:r>
      <w:r>
        <w:rPr>
          <w:spacing w:val="-2"/>
        </w:rPr>
        <w:t> </w:t>
      </w:r>
      <w:r>
        <w:rPr/>
        <w:t>church</w:t>
      </w:r>
      <w:r>
        <w:rPr>
          <w:spacing w:val="-6"/>
        </w:rPr>
        <w:t> </w:t>
      </w:r>
      <w:r>
        <w:rPr/>
        <w:t>in Iskenderun destroyed”. </w:t>
      </w:r>
      <w:hyperlink r:id="rId153">
        <w:r>
          <w:rPr>
            <w:color w:val="0000FF"/>
            <w:u w:val="single" w:color="0000FF"/>
          </w:rPr>
          <w:t>https://armenpress.am/eng/news/1103383/</w:t>
        </w:r>
      </w:hyperlink>
      <w:r>
        <w:rPr>
          <w:color w:val="0000FF"/>
        </w:rPr>
        <w:t> </w:t>
      </w:r>
      <w:r>
        <w:rPr/>
        <w:t>[Date accessed: Feb 08, </w:t>
      </w:r>
      <w:r>
        <w:rPr>
          <w:spacing w:val="-2"/>
        </w:rPr>
        <w:t>2023]</w:t>
      </w:r>
    </w:p>
    <w:p>
      <w:pPr>
        <w:spacing w:line="276" w:lineRule="auto" w:before="122"/>
        <w:ind w:left="240" w:right="225" w:firstLine="0"/>
        <w:jc w:val="left"/>
        <w:rPr>
          <w:sz w:val="22"/>
        </w:rPr>
      </w:pPr>
      <w:r>
        <w:rPr>
          <w:sz w:val="22"/>
        </w:rPr>
        <w:t>Boore,</w:t>
      </w:r>
      <w:r>
        <w:rPr>
          <w:spacing w:val="-1"/>
          <w:sz w:val="22"/>
        </w:rPr>
        <w:t> </w:t>
      </w:r>
      <w:r>
        <w:rPr>
          <w:sz w:val="22"/>
        </w:rPr>
        <w:t>D.</w:t>
      </w:r>
      <w:r>
        <w:rPr>
          <w:spacing w:val="-3"/>
          <w:sz w:val="22"/>
        </w:rPr>
        <w:t> </w:t>
      </w:r>
      <w:r>
        <w:rPr>
          <w:sz w:val="22"/>
        </w:rPr>
        <w:t>M.,</w:t>
      </w:r>
      <w:r>
        <w:rPr>
          <w:spacing w:val="-3"/>
          <w:sz w:val="22"/>
        </w:rPr>
        <w:t> </w:t>
      </w:r>
      <w:r>
        <w:rPr>
          <w:sz w:val="22"/>
        </w:rPr>
        <w:t>Thompson, E.</w:t>
      </w:r>
      <w:r>
        <w:rPr>
          <w:spacing w:val="-5"/>
          <w:sz w:val="22"/>
        </w:rPr>
        <w:t> </w:t>
      </w:r>
      <w:r>
        <w:rPr>
          <w:sz w:val="22"/>
        </w:rPr>
        <w:t>M., &amp;</w:t>
      </w:r>
      <w:r>
        <w:rPr>
          <w:spacing w:val="-5"/>
          <w:sz w:val="22"/>
        </w:rPr>
        <w:t> </w:t>
      </w:r>
      <w:r>
        <w:rPr>
          <w:sz w:val="22"/>
        </w:rPr>
        <w:t>Cadet,</w:t>
      </w:r>
      <w:r>
        <w:rPr>
          <w:spacing w:val="-2"/>
          <w:sz w:val="22"/>
        </w:rPr>
        <w:t> </w:t>
      </w:r>
      <w:r>
        <w:rPr>
          <w:sz w:val="22"/>
        </w:rPr>
        <w:t>H.</w:t>
      </w:r>
      <w:r>
        <w:rPr>
          <w:spacing w:val="-3"/>
          <w:sz w:val="22"/>
        </w:rPr>
        <w:t> </w:t>
      </w:r>
      <w:r>
        <w:rPr>
          <w:sz w:val="22"/>
        </w:rPr>
        <w:t>(2011).</w:t>
      </w:r>
      <w:r>
        <w:rPr>
          <w:spacing w:val="-2"/>
          <w:sz w:val="22"/>
        </w:rPr>
        <w:t> </w:t>
      </w:r>
      <w:r>
        <w:rPr>
          <w:sz w:val="22"/>
        </w:rPr>
        <w:t>Regional</w:t>
      </w:r>
      <w:r>
        <w:rPr>
          <w:spacing w:val="-3"/>
          <w:sz w:val="22"/>
        </w:rPr>
        <w:t> </w:t>
      </w:r>
      <w:r>
        <w:rPr>
          <w:sz w:val="22"/>
        </w:rPr>
        <w:t>correlations</w:t>
      </w:r>
      <w:r>
        <w:rPr>
          <w:spacing w:val="-4"/>
          <w:sz w:val="22"/>
        </w:rPr>
        <w:t> </w:t>
      </w:r>
      <w:r>
        <w:rPr>
          <w:sz w:val="22"/>
        </w:rPr>
        <w:t>of</w:t>
      </w:r>
      <w:r>
        <w:rPr>
          <w:spacing w:val="-1"/>
          <w:sz w:val="22"/>
        </w:rPr>
        <w:t> </w:t>
      </w:r>
      <w:r>
        <w:rPr>
          <w:sz w:val="22"/>
        </w:rPr>
        <w:t>VS</w:t>
      </w:r>
      <w:r>
        <w:rPr>
          <w:spacing w:val="-2"/>
          <w:sz w:val="22"/>
        </w:rPr>
        <w:t> </w:t>
      </w:r>
      <w:r>
        <w:rPr>
          <w:sz w:val="22"/>
        </w:rPr>
        <w:t>30</w:t>
      </w:r>
      <w:r>
        <w:rPr>
          <w:spacing w:val="-4"/>
          <w:sz w:val="22"/>
        </w:rPr>
        <w:t> </w:t>
      </w:r>
      <w:r>
        <w:rPr>
          <w:sz w:val="22"/>
        </w:rPr>
        <w:t>and velocities averaged over depths less than and greater than 30 meters. </w:t>
      </w:r>
      <w:r>
        <w:rPr>
          <w:i/>
          <w:sz w:val="22"/>
        </w:rPr>
        <w:t>Bulletin of the</w:t>
      </w:r>
      <w:r>
        <w:rPr>
          <w:i/>
          <w:sz w:val="22"/>
        </w:rPr>
        <w:t> Seismological Society of America</w:t>
      </w:r>
      <w:r>
        <w:rPr>
          <w:sz w:val="22"/>
        </w:rPr>
        <w:t>, </w:t>
      </w:r>
      <w:r>
        <w:rPr>
          <w:i/>
          <w:sz w:val="22"/>
        </w:rPr>
        <w:t>101</w:t>
      </w:r>
      <w:r>
        <w:rPr>
          <w:sz w:val="22"/>
        </w:rPr>
        <w:t>(6), 3046-3059.</w:t>
      </w:r>
    </w:p>
    <w:p>
      <w:pPr>
        <w:spacing w:after="0" w:line="276" w:lineRule="auto"/>
        <w:jc w:val="left"/>
        <w:rPr>
          <w:sz w:val="22"/>
        </w:rPr>
        <w:sectPr>
          <w:pgSz w:w="12240" w:h="15840"/>
          <w:pgMar w:header="0" w:footer="1712" w:top="1420" w:bottom="1900" w:left="1200" w:right="1220"/>
        </w:sectPr>
      </w:pPr>
    </w:p>
    <w:p>
      <w:pPr>
        <w:pStyle w:val="BodyText"/>
        <w:spacing w:line="276" w:lineRule="auto" w:before="68"/>
        <w:ind w:left="240" w:right="451"/>
      </w:pPr>
      <w:r>
        <w:rPr/>
        <w:t>Braga,</w:t>
      </w:r>
      <w:r>
        <w:rPr>
          <w:spacing w:val="-1"/>
        </w:rPr>
        <w:t> </w:t>
      </w:r>
      <w:r>
        <w:rPr/>
        <w:t>F.,</w:t>
      </w:r>
      <w:r>
        <w:rPr>
          <w:spacing w:val="-5"/>
        </w:rPr>
        <w:t> </w:t>
      </w:r>
      <w:r>
        <w:rPr/>
        <w:t>Manfredi, V.,</w:t>
      </w:r>
      <w:r>
        <w:rPr>
          <w:spacing w:val="-5"/>
        </w:rPr>
        <w:t> </w:t>
      </w:r>
      <w:r>
        <w:rPr/>
        <w:t>Masi,</w:t>
      </w:r>
      <w:r>
        <w:rPr>
          <w:spacing w:val="-3"/>
        </w:rPr>
        <w:t> </w:t>
      </w:r>
      <w:r>
        <w:rPr/>
        <w:t>A.,</w:t>
      </w:r>
      <w:r>
        <w:rPr>
          <w:spacing w:val="-3"/>
        </w:rPr>
        <w:t> </w:t>
      </w:r>
      <w:r>
        <w:rPr/>
        <w:t>Salvatori, A. and</w:t>
      </w:r>
      <w:r>
        <w:rPr>
          <w:spacing w:val="-2"/>
        </w:rPr>
        <w:t> </w:t>
      </w:r>
      <w:r>
        <w:rPr/>
        <w:t>Vona,</w:t>
      </w:r>
      <w:r>
        <w:rPr>
          <w:spacing w:val="-3"/>
        </w:rPr>
        <w:t> </w:t>
      </w:r>
      <w:r>
        <w:rPr/>
        <w:t>M</w:t>
      </w:r>
      <w:r>
        <w:rPr>
          <w:spacing w:val="-3"/>
        </w:rPr>
        <w:t> </w:t>
      </w:r>
      <w:r>
        <w:rPr/>
        <w:t>(2011).</w:t>
      </w:r>
      <w:r>
        <w:rPr>
          <w:spacing w:val="-3"/>
        </w:rPr>
        <w:t> </w:t>
      </w:r>
      <w:r>
        <w:rPr/>
        <w:t>“Performance</w:t>
      </w:r>
      <w:r>
        <w:rPr>
          <w:spacing w:val="-4"/>
        </w:rPr>
        <w:t> </w:t>
      </w:r>
      <w:r>
        <w:rPr/>
        <w:t>of</w:t>
      </w:r>
      <w:r>
        <w:rPr>
          <w:spacing w:val="-3"/>
        </w:rPr>
        <w:t> </w:t>
      </w:r>
      <w:r>
        <w:rPr/>
        <w:t>non- structural elements in RC buildings during the L’Aquila, 2009 earthquake.” Bulletin of Earthquake Engineering, 9(1): 307-324.</w:t>
      </w:r>
    </w:p>
    <w:p>
      <w:pPr>
        <w:pStyle w:val="BodyText"/>
        <w:spacing w:line="276" w:lineRule="auto" w:before="121"/>
        <w:ind w:left="240" w:right="451"/>
      </w:pPr>
      <w:r>
        <w:rPr/>
        <w:t>Bull,</w:t>
      </w:r>
      <w:r>
        <w:rPr>
          <w:spacing w:val="-1"/>
        </w:rPr>
        <w:t> </w:t>
      </w:r>
      <w:r>
        <w:rPr/>
        <w:t>D.K.,</w:t>
      </w:r>
      <w:r>
        <w:rPr>
          <w:spacing w:val="-4"/>
        </w:rPr>
        <w:t> </w:t>
      </w:r>
      <w:r>
        <w:rPr/>
        <w:t>(2011).</w:t>
      </w:r>
      <w:r>
        <w:rPr>
          <w:spacing w:val="-1"/>
        </w:rPr>
        <w:t> </w:t>
      </w:r>
      <w:r>
        <w:rPr/>
        <w:t>Stair</w:t>
      </w:r>
      <w:r>
        <w:rPr>
          <w:spacing w:val="-2"/>
        </w:rPr>
        <w:t> </w:t>
      </w:r>
      <w:r>
        <w:rPr/>
        <w:t>and</w:t>
      </w:r>
      <w:r>
        <w:rPr>
          <w:spacing w:val="-3"/>
        </w:rPr>
        <w:t> </w:t>
      </w:r>
      <w:r>
        <w:rPr/>
        <w:t>access</w:t>
      </w:r>
      <w:r>
        <w:rPr>
          <w:spacing w:val="-5"/>
        </w:rPr>
        <w:t> </w:t>
      </w:r>
      <w:r>
        <w:rPr/>
        <w:t>ramps</w:t>
      </w:r>
      <w:r>
        <w:rPr>
          <w:spacing w:val="-5"/>
        </w:rPr>
        <w:t> </w:t>
      </w:r>
      <w:r>
        <w:rPr/>
        <w:t>between</w:t>
      </w:r>
      <w:r>
        <w:rPr>
          <w:spacing w:val="-3"/>
        </w:rPr>
        <w:t> </w:t>
      </w:r>
      <w:r>
        <w:rPr/>
        <w:t>floors</w:t>
      </w:r>
      <w:r>
        <w:rPr>
          <w:spacing w:val="-5"/>
        </w:rPr>
        <w:t> </w:t>
      </w:r>
      <w:r>
        <w:rPr/>
        <w:t>in</w:t>
      </w:r>
      <w:r>
        <w:rPr>
          <w:spacing w:val="-5"/>
        </w:rPr>
        <w:t> </w:t>
      </w:r>
      <w:r>
        <w:rPr/>
        <w:t>mutli-storey</w:t>
      </w:r>
      <w:r>
        <w:rPr>
          <w:spacing w:val="-5"/>
        </w:rPr>
        <w:t> </w:t>
      </w:r>
      <w:r>
        <w:rPr/>
        <w:t>buildings.</w:t>
      </w:r>
      <w:r>
        <w:rPr>
          <w:spacing w:val="-1"/>
        </w:rPr>
        <w:t> </w:t>
      </w:r>
      <w:r>
        <w:rPr/>
        <w:t>A</w:t>
      </w:r>
      <w:r>
        <w:rPr>
          <w:spacing w:val="-3"/>
        </w:rPr>
        <w:t> </w:t>
      </w:r>
      <w:r>
        <w:rPr/>
        <w:t>report</w:t>
      </w:r>
      <w:r>
        <w:rPr>
          <w:spacing w:val="-4"/>
        </w:rPr>
        <w:t> </w:t>
      </w:r>
      <w:r>
        <w:rPr/>
        <w:t>at the Canterbury Earthquake Royal Commission, Christchurch, New Zealand.</w:t>
      </w:r>
    </w:p>
    <w:p>
      <w:pPr>
        <w:pStyle w:val="BodyText"/>
        <w:spacing w:line="278" w:lineRule="auto" w:before="119"/>
        <w:ind w:left="240" w:right="180"/>
      </w:pPr>
      <w:r>
        <w:rPr>
          <w:color w:val="212121"/>
        </w:rPr>
        <w:t>Cabalar, A. F., Canbolat, A., Akbulut, N., Tercan, S. H., &amp; Isik, H. (2019). Soil liquefaction potential</w:t>
      </w:r>
      <w:r>
        <w:rPr>
          <w:color w:val="212121"/>
          <w:spacing w:val="-4"/>
        </w:rPr>
        <w:t> </w:t>
      </w:r>
      <w:r>
        <w:rPr>
          <w:color w:val="212121"/>
        </w:rPr>
        <w:t>in</w:t>
      </w:r>
      <w:r>
        <w:rPr>
          <w:color w:val="212121"/>
          <w:spacing w:val="-4"/>
        </w:rPr>
        <w:t> </w:t>
      </w:r>
      <w:r>
        <w:rPr>
          <w:color w:val="212121"/>
        </w:rPr>
        <w:t>Kahramanmaras,</w:t>
      </w:r>
      <w:r>
        <w:rPr>
          <w:color w:val="212121"/>
          <w:spacing w:val="-4"/>
        </w:rPr>
        <w:t> </w:t>
      </w:r>
      <w:r>
        <w:rPr>
          <w:color w:val="212121"/>
        </w:rPr>
        <w:t>Turkey.</w:t>
      </w:r>
      <w:r>
        <w:rPr>
          <w:color w:val="212121"/>
          <w:spacing w:val="-4"/>
        </w:rPr>
        <w:t> </w:t>
      </w:r>
      <w:r>
        <w:rPr>
          <w:i/>
          <w:color w:val="212121"/>
        </w:rPr>
        <w:t>Geomatics,</w:t>
      </w:r>
      <w:r>
        <w:rPr>
          <w:i/>
          <w:color w:val="212121"/>
          <w:spacing w:val="-6"/>
        </w:rPr>
        <w:t> </w:t>
      </w:r>
      <w:r>
        <w:rPr>
          <w:i/>
          <w:color w:val="212121"/>
        </w:rPr>
        <w:t>Natural</w:t>
      </w:r>
      <w:r>
        <w:rPr>
          <w:i/>
          <w:color w:val="212121"/>
          <w:spacing w:val="-4"/>
        </w:rPr>
        <w:t> </w:t>
      </w:r>
      <w:r>
        <w:rPr>
          <w:i/>
          <w:color w:val="212121"/>
        </w:rPr>
        <w:t>Hazards</w:t>
      </w:r>
      <w:r>
        <w:rPr>
          <w:i/>
          <w:color w:val="212121"/>
          <w:spacing w:val="-3"/>
        </w:rPr>
        <w:t> </w:t>
      </w:r>
      <w:r>
        <w:rPr>
          <w:i/>
          <w:color w:val="212121"/>
        </w:rPr>
        <w:t>and</w:t>
      </w:r>
      <w:r>
        <w:rPr>
          <w:i/>
          <w:color w:val="212121"/>
          <w:spacing w:val="-5"/>
        </w:rPr>
        <w:t> </w:t>
      </w:r>
      <w:r>
        <w:rPr>
          <w:i/>
          <w:color w:val="212121"/>
        </w:rPr>
        <w:t>Risk</w:t>
      </w:r>
      <w:r>
        <w:rPr>
          <w:color w:val="212121"/>
        </w:rPr>
        <w:t>,</w:t>
      </w:r>
      <w:r>
        <w:rPr>
          <w:color w:val="212121"/>
          <w:spacing w:val="-2"/>
        </w:rPr>
        <w:t> </w:t>
      </w:r>
      <w:r>
        <w:rPr>
          <w:i/>
          <w:color w:val="212121"/>
        </w:rPr>
        <w:t>10</w:t>
      </w:r>
      <w:r>
        <w:rPr>
          <w:color w:val="212121"/>
        </w:rPr>
        <w:t>(1),</w:t>
      </w:r>
      <w:r>
        <w:rPr>
          <w:color w:val="212121"/>
          <w:spacing w:val="-2"/>
        </w:rPr>
        <w:t> </w:t>
      </w:r>
      <w:r>
        <w:rPr>
          <w:color w:val="212121"/>
        </w:rPr>
        <w:t>1822-1838.</w:t>
      </w:r>
    </w:p>
    <w:p>
      <w:pPr>
        <w:pStyle w:val="BodyText"/>
        <w:spacing w:line="276" w:lineRule="auto" w:before="116"/>
        <w:ind w:left="240" w:right="694"/>
      </w:pPr>
      <w:r>
        <w:rPr/>
        <w:t>Daily Sabah (2023a). “Fire extinguished at Türkiye’s quake-hit Iskenderun port,” </w:t>
      </w:r>
      <w:hyperlink r:id="rId154">
        <w:r>
          <w:rPr>
            <w:color w:val="0000FF"/>
            <w:spacing w:val="-2"/>
            <w:u w:val="single" w:color="0000FF"/>
          </w:rPr>
          <w:t>https://www.dailysabah.com/business/transportation/fire-extinguished-at-turkiyes-quake-hit-</w:t>
        </w:r>
      </w:hyperlink>
      <w:r>
        <w:rPr>
          <w:color w:val="0000FF"/>
          <w:spacing w:val="-2"/>
        </w:rPr>
        <w:t> </w:t>
      </w:r>
      <w:hyperlink r:id="rId154">
        <w:r>
          <w:rPr>
            <w:color w:val="0000FF"/>
            <w:spacing w:val="-2"/>
            <w:u w:val="single" w:color="0000FF"/>
          </w:rPr>
          <w:t>iskenderun-port</w:t>
        </w:r>
      </w:hyperlink>
    </w:p>
    <w:p>
      <w:pPr>
        <w:pStyle w:val="BodyText"/>
        <w:spacing w:line="276" w:lineRule="auto" w:before="122"/>
        <w:ind w:left="240" w:right="334"/>
        <w:jc w:val="both"/>
      </w:pPr>
      <w:r>
        <w:rPr/>
        <w:t>Daily</w:t>
      </w:r>
      <w:r>
        <w:rPr>
          <w:spacing w:val="-3"/>
        </w:rPr>
        <w:t> </w:t>
      </w:r>
      <w:r>
        <w:rPr/>
        <w:t>Sabah</w:t>
      </w:r>
      <w:r>
        <w:rPr>
          <w:spacing w:val="-4"/>
        </w:rPr>
        <w:t> </w:t>
      </w:r>
      <w:r>
        <w:rPr/>
        <w:t>(2023b)</w:t>
      </w:r>
      <w:r>
        <w:rPr>
          <w:spacing w:val="-5"/>
        </w:rPr>
        <w:t> </w:t>
      </w:r>
      <w:r>
        <w:rPr/>
        <w:t>“Turkish</w:t>
      </w:r>
      <w:r>
        <w:rPr>
          <w:spacing w:val="-4"/>
        </w:rPr>
        <w:t> </w:t>
      </w:r>
      <w:r>
        <w:rPr/>
        <w:t>Airlines</w:t>
      </w:r>
      <w:r>
        <w:rPr>
          <w:spacing w:val="-3"/>
        </w:rPr>
        <w:t> </w:t>
      </w:r>
      <w:r>
        <w:rPr/>
        <w:t>helps</w:t>
      </w:r>
      <w:r>
        <w:rPr>
          <w:spacing w:val="-4"/>
        </w:rPr>
        <w:t> </w:t>
      </w:r>
      <w:r>
        <w:rPr/>
        <w:t>in</w:t>
      </w:r>
      <w:r>
        <w:rPr>
          <w:spacing w:val="-4"/>
        </w:rPr>
        <w:t> </w:t>
      </w:r>
      <w:r>
        <w:rPr/>
        <w:t>evacuation,</w:t>
      </w:r>
      <w:r>
        <w:rPr>
          <w:spacing w:val="-5"/>
        </w:rPr>
        <w:t> </w:t>
      </w:r>
      <w:r>
        <w:rPr/>
        <w:t>transporting</w:t>
      </w:r>
      <w:r>
        <w:rPr>
          <w:spacing w:val="-4"/>
        </w:rPr>
        <w:t> </w:t>
      </w:r>
      <w:r>
        <w:rPr/>
        <w:t>volunteers</w:t>
      </w:r>
      <w:r>
        <w:rPr>
          <w:spacing w:val="-3"/>
        </w:rPr>
        <w:t> </w:t>
      </w:r>
      <w:r>
        <w:rPr/>
        <w:t>after</w:t>
      </w:r>
      <w:r>
        <w:rPr>
          <w:spacing w:val="-3"/>
        </w:rPr>
        <w:t> </w:t>
      </w:r>
      <w:r>
        <w:rPr/>
        <w:t>quake,” </w:t>
      </w:r>
      <w:r>
        <w:rPr>
          <w:i/>
        </w:rPr>
        <w:t>Daily</w:t>
      </w:r>
      <w:r>
        <w:rPr>
          <w:i/>
          <w:spacing w:val="-1"/>
        </w:rPr>
        <w:t> </w:t>
      </w:r>
      <w:r>
        <w:rPr>
          <w:i/>
        </w:rPr>
        <w:t>Sabah</w:t>
      </w:r>
      <w:r>
        <w:rPr/>
        <w:t>, Feb</w:t>
      </w:r>
      <w:r>
        <w:rPr>
          <w:spacing w:val="-2"/>
        </w:rPr>
        <w:t> </w:t>
      </w:r>
      <w:r>
        <w:rPr/>
        <w:t>7, </w:t>
      </w:r>
      <w:hyperlink r:id="rId155">
        <w:r>
          <w:rPr>
            <w:color w:val="0000FF"/>
            <w:u w:val="single" w:color="0000FF"/>
          </w:rPr>
          <w:t>https://www.dailysabah.com/business/transportation/turkish-airlines-helps-</w:t>
        </w:r>
      </w:hyperlink>
      <w:r>
        <w:rPr>
          <w:color w:val="0000FF"/>
        </w:rPr>
        <w:t> </w:t>
      </w:r>
      <w:hyperlink r:id="rId155">
        <w:r>
          <w:rPr>
            <w:color w:val="0000FF"/>
            <w:spacing w:val="-2"/>
            <w:u w:val="single" w:color="0000FF"/>
          </w:rPr>
          <w:t>in-evacuation-transporting-volunteers-after-quake</w:t>
        </w:r>
      </w:hyperlink>
    </w:p>
    <w:p>
      <w:pPr>
        <w:pStyle w:val="BodyText"/>
        <w:spacing w:line="276" w:lineRule="auto" w:before="118"/>
        <w:ind w:left="240" w:right="1941"/>
      </w:pPr>
      <w:r>
        <w:rPr/>
        <w:t>Demirci,</w:t>
      </w:r>
      <w:r>
        <w:rPr>
          <w:spacing w:val="-4"/>
        </w:rPr>
        <w:t> </w:t>
      </w:r>
      <w:r>
        <w:rPr/>
        <w:t>G.</w:t>
      </w:r>
      <w:r>
        <w:rPr>
          <w:spacing w:val="-4"/>
        </w:rPr>
        <w:t> </w:t>
      </w:r>
      <w:r>
        <w:rPr/>
        <w:t>(2023)</w:t>
      </w:r>
      <w:r>
        <w:rPr>
          <w:spacing w:val="-4"/>
        </w:rPr>
        <w:t> </w:t>
      </w:r>
      <w:r>
        <w:rPr/>
        <w:t>“TAG</w:t>
      </w:r>
      <w:r>
        <w:rPr>
          <w:spacing w:val="-4"/>
        </w:rPr>
        <w:t> </w:t>
      </w:r>
      <w:r>
        <w:rPr/>
        <w:t>Highway</w:t>
      </w:r>
      <w:r>
        <w:rPr>
          <w:spacing w:val="-3"/>
        </w:rPr>
        <w:t> </w:t>
      </w:r>
      <w:r>
        <w:rPr/>
        <w:t>Divided</w:t>
      </w:r>
      <w:r>
        <w:rPr>
          <w:spacing w:val="-3"/>
        </w:rPr>
        <w:t> </w:t>
      </w:r>
      <w:r>
        <w:rPr/>
        <w:t>In</w:t>
      </w:r>
      <w:r>
        <w:rPr>
          <w:spacing w:val="-3"/>
        </w:rPr>
        <w:t> </w:t>
      </w:r>
      <w:r>
        <w:rPr/>
        <w:t>Two!” </w:t>
      </w:r>
      <w:r>
        <w:rPr>
          <w:i/>
        </w:rPr>
        <w:t>Expat</w:t>
      </w:r>
      <w:r>
        <w:rPr>
          <w:i/>
          <w:spacing w:val="-4"/>
        </w:rPr>
        <w:t> </w:t>
      </w:r>
      <w:r>
        <w:rPr>
          <w:i/>
        </w:rPr>
        <w:t>Guide</w:t>
      </w:r>
      <w:r>
        <w:rPr>
          <w:i/>
          <w:spacing w:val="-3"/>
        </w:rPr>
        <w:t> </w:t>
      </w:r>
      <w:r>
        <w:rPr>
          <w:i/>
        </w:rPr>
        <w:t>Turkey</w:t>
      </w:r>
      <w:r>
        <w:rPr>
          <w:i/>
          <w:spacing w:val="-1"/>
        </w:rPr>
        <w:t> </w:t>
      </w:r>
      <w:r>
        <w:rPr/>
        <w:t>Feb.</w:t>
      </w:r>
      <w:r>
        <w:rPr>
          <w:spacing w:val="-2"/>
        </w:rPr>
        <w:t> </w:t>
      </w:r>
      <w:r>
        <w:rPr/>
        <w:t>6 </w:t>
      </w:r>
      <w:hyperlink r:id="rId114">
        <w:r>
          <w:rPr>
            <w:color w:val="0000FF"/>
            <w:spacing w:val="-2"/>
            <w:u w:val="single" w:color="0000FF"/>
          </w:rPr>
          <w:t>https://expatguideturkey.com/tag-highway-divided-in-two/</w:t>
        </w:r>
      </w:hyperlink>
    </w:p>
    <w:p>
      <w:pPr>
        <w:spacing w:line="276" w:lineRule="auto" w:before="121"/>
        <w:ind w:left="240" w:right="0" w:firstLine="0"/>
        <w:jc w:val="left"/>
        <w:rPr>
          <w:sz w:val="22"/>
        </w:rPr>
      </w:pPr>
      <w:r>
        <w:rPr>
          <w:sz w:val="22"/>
        </w:rPr>
        <w:t>ECHO</w:t>
      </w:r>
      <w:r>
        <w:rPr>
          <w:spacing w:val="-2"/>
          <w:sz w:val="22"/>
        </w:rPr>
        <w:t> </w:t>
      </w:r>
      <w:r>
        <w:rPr>
          <w:sz w:val="22"/>
        </w:rPr>
        <w:t>(2023).</w:t>
      </w:r>
      <w:r>
        <w:rPr>
          <w:spacing w:val="-4"/>
          <w:sz w:val="22"/>
        </w:rPr>
        <w:t> </w:t>
      </w:r>
      <w:r>
        <w:rPr>
          <w:i/>
          <w:sz w:val="22"/>
        </w:rPr>
        <w:t>European</w:t>
      </w:r>
      <w:r>
        <w:rPr>
          <w:i/>
          <w:spacing w:val="-6"/>
          <w:sz w:val="22"/>
        </w:rPr>
        <w:t> </w:t>
      </w:r>
      <w:r>
        <w:rPr>
          <w:i/>
          <w:sz w:val="22"/>
        </w:rPr>
        <w:t>Commission</w:t>
      </w:r>
      <w:r>
        <w:rPr>
          <w:i/>
          <w:spacing w:val="-4"/>
          <w:sz w:val="22"/>
        </w:rPr>
        <w:t> </w:t>
      </w:r>
      <w:r>
        <w:rPr>
          <w:i/>
          <w:sz w:val="22"/>
        </w:rPr>
        <w:t>Civil</w:t>
      </w:r>
      <w:r>
        <w:rPr>
          <w:i/>
          <w:spacing w:val="-4"/>
          <w:sz w:val="22"/>
        </w:rPr>
        <w:t> </w:t>
      </w:r>
      <w:r>
        <w:rPr>
          <w:i/>
          <w:sz w:val="22"/>
        </w:rPr>
        <w:t>Protection</w:t>
      </w:r>
      <w:r>
        <w:rPr>
          <w:i/>
          <w:spacing w:val="-4"/>
          <w:sz w:val="22"/>
        </w:rPr>
        <w:t> </w:t>
      </w:r>
      <w:r>
        <w:rPr>
          <w:i/>
          <w:sz w:val="22"/>
        </w:rPr>
        <w:t>and</w:t>
      </w:r>
      <w:r>
        <w:rPr>
          <w:i/>
          <w:spacing w:val="-4"/>
          <w:sz w:val="22"/>
        </w:rPr>
        <w:t> </w:t>
      </w:r>
      <w:r>
        <w:rPr>
          <w:i/>
          <w:sz w:val="22"/>
        </w:rPr>
        <w:t>Humanitarian</w:t>
      </w:r>
      <w:r>
        <w:rPr>
          <w:i/>
          <w:spacing w:val="-6"/>
          <w:sz w:val="22"/>
        </w:rPr>
        <w:t> </w:t>
      </w:r>
      <w:r>
        <w:rPr>
          <w:i/>
          <w:sz w:val="22"/>
        </w:rPr>
        <w:t>Aid</w:t>
      </w:r>
      <w:r>
        <w:rPr>
          <w:i/>
          <w:spacing w:val="-4"/>
          <w:sz w:val="22"/>
        </w:rPr>
        <w:t> </w:t>
      </w:r>
      <w:r>
        <w:rPr>
          <w:i/>
          <w:sz w:val="22"/>
        </w:rPr>
        <w:t>Operations,</w:t>
      </w:r>
      <w:r>
        <w:rPr>
          <w:i/>
          <w:spacing w:val="-2"/>
          <w:sz w:val="22"/>
        </w:rPr>
        <w:t> </w:t>
      </w:r>
      <w:r>
        <w:rPr>
          <w:i/>
          <w:sz w:val="22"/>
        </w:rPr>
        <w:t>Civil</w:t>
      </w:r>
      <w:r>
        <w:rPr>
          <w:i/>
          <w:sz w:val="22"/>
        </w:rPr>
        <w:t> Protection Message N°8 </w:t>
      </w:r>
      <w:r>
        <w:rPr>
          <w:sz w:val="22"/>
        </w:rPr>
        <w:t>– Türkiye Earthquakes March 2023</w:t>
      </w:r>
    </w:p>
    <w:p>
      <w:pPr>
        <w:spacing w:line="276" w:lineRule="auto" w:before="119"/>
        <w:ind w:left="240" w:right="0" w:firstLine="0"/>
        <w:jc w:val="left"/>
        <w:rPr>
          <w:sz w:val="22"/>
        </w:rPr>
      </w:pPr>
      <w:r>
        <w:rPr>
          <w:sz w:val="22"/>
        </w:rPr>
        <w:t>El</w:t>
      </w:r>
      <w:r>
        <w:rPr>
          <w:spacing w:val="-3"/>
          <w:sz w:val="22"/>
        </w:rPr>
        <w:t> </w:t>
      </w:r>
      <w:r>
        <w:rPr>
          <w:sz w:val="22"/>
        </w:rPr>
        <w:t>Ssayed,</w:t>
      </w:r>
      <w:r>
        <w:rPr>
          <w:spacing w:val="-2"/>
          <w:sz w:val="22"/>
        </w:rPr>
        <w:t> </w:t>
      </w:r>
      <w:r>
        <w:rPr>
          <w:sz w:val="22"/>
        </w:rPr>
        <w:t>H.</w:t>
      </w:r>
      <w:r>
        <w:rPr>
          <w:spacing w:val="-4"/>
          <w:sz w:val="22"/>
        </w:rPr>
        <w:t> </w:t>
      </w:r>
      <w:r>
        <w:rPr>
          <w:sz w:val="22"/>
        </w:rPr>
        <w:t>M.,</w:t>
      </w:r>
      <w:r>
        <w:rPr>
          <w:spacing w:val="-1"/>
          <w:sz w:val="22"/>
        </w:rPr>
        <w:t> </w:t>
      </w:r>
      <w:r>
        <w:rPr>
          <w:sz w:val="22"/>
        </w:rPr>
        <w:t>Zaineh,</w:t>
      </w:r>
      <w:r>
        <w:rPr>
          <w:spacing w:val="-1"/>
          <w:sz w:val="22"/>
        </w:rPr>
        <w:t> </w:t>
      </w:r>
      <w:r>
        <w:rPr>
          <w:sz w:val="22"/>
        </w:rPr>
        <w:t>H.</w:t>
      </w:r>
      <w:r>
        <w:rPr>
          <w:spacing w:val="-4"/>
          <w:sz w:val="22"/>
        </w:rPr>
        <w:t> </w:t>
      </w:r>
      <w:r>
        <w:rPr>
          <w:sz w:val="22"/>
        </w:rPr>
        <w:t>E.,</w:t>
      </w:r>
      <w:r>
        <w:rPr>
          <w:spacing w:val="-1"/>
          <w:sz w:val="22"/>
        </w:rPr>
        <w:t> </w:t>
      </w:r>
      <w:r>
        <w:rPr>
          <w:sz w:val="22"/>
        </w:rPr>
        <w:t>Dojcinovski,</w:t>
      </w:r>
      <w:r>
        <w:rPr>
          <w:spacing w:val="-4"/>
          <w:sz w:val="22"/>
        </w:rPr>
        <w:t> </w:t>
      </w:r>
      <w:r>
        <w:rPr>
          <w:sz w:val="22"/>
        </w:rPr>
        <w:t>D.,</w:t>
      </w:r>
      <w:r>
        <w:rPr>
          <w:spacing w:val="-4"/>
          <w:sz w:val="22"/>
        </w:rPr>
        <w:t> </w:t>
      </w:r>
      <w:r>
        <w:rPr>
          <w:sz w:val="22"/>
        </w:rPr>
        <w:t>Mihailov,</w:t>
      </w:r>
      <w:r>
        <w:rPr>
          <w:spacing w:val="-2"/>
          <w:sz w:val="22"/>
        </w:rPr>
        <w:t> </w:t>
      </w:r>
      <w:r>
        <w:rPr>
          <w:sz w:val="22"/>
        </w:rPr>
        <w:t>V.</w:t>
      </w:r>
      <w:r>
        <w:rPr>
          <w:spacing w:val="-4"/>
          <w:sz w:val="22"/>
        </w:rPr>
        <w:t> </w:t>
      </w:r>
      <w:r>
        <w:rPr>
          <w:sz w:val="22"/>
        </w:rPr>
        <w:t>(2012)</w:t>
      </w:r>
      <w:r>
        <w:rPr>
          <w:spacing w:val="-4"/>
          <w:sz w:val="22"/>
        </w:rPr>
        <w:t> </w:t>
      </w:r>
      <w:r>
        <w:rPr>
          <w:sz w:val="22"/>
        </w:rPr>
        <w:t>"Re-Evaluations</w:t>
      </w:r>
      <w:r>
        <w:rPr>
          <w:spacing w:val="-2"/>
          <w:sz w:val="22"/>
        </w:rPr>
        <w:t> </w:t>
      </w:r>
      <w:r>
        <w:rPr>
          <w:sz w:val="22"/>
        </w:rPr>
        <w:t>of</w:t>
      </w:r>
      <w:r>
        <w:rPr>
          <w:spacing w:val="-4"/>
          <w:sz w:val="22"/>
        </w:rPr>
        <w:t> </w:t>
      </w:r>
      <w:r>
        <w:rPr>
          <w:sz w:val="22"/>
        </w:rPr>
        <w:t>Seismic Hazard of Syria," </w:t>
      </w:r>
      <w:r>
        <w:rPr>
          <w:i/>
          <w:sz w:val="22"/>
        </w:rPr>
        <w:t>International Journal of Geosciences</w:t>
      </w:r>
      <w:r>
        <w:rPr>
          <w:sz w:val="22"/>
        </w:rPr>
        <w:t>, Sept. 3, 847-855.</w:t>
      </w:r>
    </w:p>
    <w:p>
      <w:pPr>
        <w:pStyle w:val="BodyText"/>
        <w:spacing w:before="122"/>
        <w:ind w:left="240"/>
      </w:pPr>
      <w:r>
        <w:rPr/>
        <w:t>Enab</w:t>
      </w:r>
      <w:r>
        <w:rPr>
          <w:spacing w:val="-10"/>
        </w:rPr>
        <w:t> </w:t>
      </w:r>
      <w:r>
        <w:rPr/>
        <w:t>Baladi</w:t>
      </w:r>
      <w:r>
        <w:rPr>
          <w:spacing w:val="-10"/>
        </w:rPr>
        <w:t> </w:t>
      </w:r>
      <w:r>
        <w:rPr/>
        <w:t>News</w:t>
      </w:r>
      <w:r>
        <w:rPr>
          <w:spacing w:val="-9"/>
        </w:rPr>
        <w:t> </w:t>
      </w:r>
      <w:r>
        <w:rPr/>
        <w:t>(2023)</w:t>
      </w:r>
      <w:r>
        <w:rPr>
          <w:spacing w:val="-7"/>
        </w:rPr>
        <w:t> </w:t>
      </w:r>
      <w:hyperlink r:id="rId156">
        <w:r>
          <w:rPr>
            <w:color w:val="0000FF"/>
            <w:u w:val="single" w:color="0000FF"/>
          </w:rPr>
          <w:t>https://www.enabbaladi.net/archives/627685</w:t>
        </w:r>
      </w:hyperlink>
      <w:r>
        <w:rPr/>
        <w:t>,</w:t>
      </w:r>
      <w:r>
        <w:rPr>
          <w:spacing w:val="-10"/>
        </w:rPr>
        <w:t> </w:t>
      </w:r>
      <w:r>
        <w:rPr/>
        <w:t>accessed</w:t>
      </w:r>
      <w:r>
        <w:rPr>
          <w:spacing w:val="-10"/>
        </w:rPr>
        <w:t> </w:t>
      </w:r>
      <w:r>
        <w:rPr/>
        <w:t>Feb</w:t>
      </w:r>
      <w:r>
        <w:rPr>
          <w:spacing w:val="-11"/>
        </w:rPr>
        <w:t> </w:t>
      </w:r>
      <w:r>
        <w:rPr>
          <w:spacing w:val="-5"/>
        </w:rPr>
        <w:t>7.</w:t>
      </w:r>
    </w:p>
    <w:p>
      <w:pPr>
        <w:pStyle w:val="BodyText"/>
        <w:spacing w:line="276" w:lineRule="auto" w:before="158"/>
        <w:ind w:left="240" w:right="547"/>
      </w:pPr>
      <w:r>
        <w:rPr/>
        <w:t>EN SON HABER (2023). “(in Turkish) Malatya's 200 adobe houses became unusable in the earthquake,”</w:t>
      </w:r>
      <w:r>
        <w:rPr>
          <w:spacing w:val="-16"/>
        </w:rPr>
        <w:t> </w:t>
      </w:r>
      <w:hyperlink r:id="rId61">
        <w:r>
          <w:rPr>
            <w:color w:val="0000FF"/>
            <w:u w:val="single" w:color="0000FF"/>
          </w:rPr>
          <w:t>https://www.ensonhaber.com/gundem/malatyanin-200-kerpic-evi-de-depremde-</w:t>
        </w:r>
      </w:hyperlink>
      <w:r>
        <w:rPr>
          <w:color w:val="0000FF"/>
        </w:rPr>
        <w:t> </w:t>
      </w:r>
      <w:hyperlink r:id="rId61">
        <w:r>
          <w:rPr>
            <w:color w:val="0000FF"/>
            <w:u w:val="single" w:color="0000FF"/>
          </w:rPr>
          <w:t>kullanilamaz-hale-geldi</w:t>
        </w:r>
      </w:hyperlink>
      <w:r>
        <w:rPr>
          <w:color w:val="0000FF"/>
        </w:rPr>
        <w:t> </w:t>
      </w:r>
      <w:r>
        <w:rPr/>
        <w:t>[Date accessed: Feb 15, 2023]</w:t>
      </w:r>
    </w:p>
    <w:p>
      <w:pPr>
        <w:pStyle w:val="BodyText"/>
        <w:spacing w:line="278" w:lineRule="auto" w:before="118"/>
        <w:ind w:left="240" w:right="451"/>
      </w:pPr>
      <w:r>
        <w:rPr/>
        <w:t>Federal</w:t>
      </w:r>
      <w:r>
        <w:rPr>
          <w:spacing w:val="-5"/>
        </w:rPr>
        <w:t> </w:t>
      </w:r>
      <w:r>
        <w:rPr/>
        <w:t>Emergency</w:t>
      </w:r>
      <w:r>
        <w:rPr>
          <w:spacing w:val="-6"/>
        </w:rPr>
        <w:t> </w:t>
      </w:r>
      <w:r>
        <w:rPr/>
        <w:t>Management</w:t>
      </w:r>
      <w:r>
        <w:rPr>
          <w:spacing w:val="-5"/>
        </w:rPr>
        <w:t> </w:t>
      </w:r>
      <w:r>
        <w:rPr/>
        <w:t>Agency,</w:t>
      </w:r>
      <w:r>
        <w:rPr>
          <w:spacing w:val="-1"/>
        </w:rPr>
        <w:t> </w:t>
      </w:r>
      <w:r>
        <w:rPr/>
        <w:t>FEMA</w:t>
      </w:r>
      <w:r>
        <w:rPr>
          <w:spacing w:val="-6"/>
        </w:rPr>
        <w:t> </w:t>
      </w:r>
      <w:r>
        <w:rPr/>
        <w:t>(2012).</w:t>
      </w:r>
      <w:r>
        <w:rPr>
          <w:spacing w:val="-2"/>
        </w:rPr>
        <w:t> </w:t>
      </w:r>
      <w:r>
        <w:rPr/>
        <w:t>Rapid</w:t>
      </w:r>
      <w:r>
        <w:rPr>
          <w:spacing w:val="-4"/>
        </w:rPr>
        <w:t> </w:t>
      </w:r>
      <w:r>
        <w:rPr/>
        <w:t>Visual</w:t>
      </w:r>
      <w:r>
        <w:rPr>
          <w:spacing w:val="-4"/>
        </w:rPr>
        <w:t> </w:t>
      </w:r>
      <w:r>
        <w:rPr/>
        <w:t>Screening</w:t>
      </w:r>
      <w:r>
        <w:rPr>
          <w:spacing w:val="-4"/>
        </w:rPr>
        <w:t> </w:t>
      </w:r>
      <w:r>
        <w:rPr/>
        <w:t>of</w:t>
      </w:r>
      <w:r>
        <w:rPr>
          <w:spacing w:val="-3"/>
        </w:rPr>
        <w:t> </w:t>
      </w:r>
      <w:r>
        <w:rPr/>
        <w:t>Buildings for Potential Seismic Hazards: A Handbook, FEMA-P154</w:t>
      </w:r>
    </w:p>
    <w:p>
      <w:pPr>
        <w:pStyle w:val="BodyText"/>
        <w:spacing w:line="276" w:lineRule="auto" w:before="116"/>
        <w:ind w:left="240" w:right="391"/>
      </w:pPr>
      <w:r>
        <w:rPr/>
        <w:t>Fitch (2023) “Fitch Ratings Comments on Insurance Losses from Turkiye-Syria Earthquake,” </w:t>
      </w:r>
      <w:r>
        <w:rPr>
          <w:i/>
        </w:rPr>
        <w:t>Fitch</w:t>
      </w:r>
      <w:r>
        <w:rPr>
          <w:i/>
          <w:spacing w:val="-10"/>
        </w:rPr>
        <w:t> </w:t>
      </w:r>
      <w:r>
        <w:rPr>
          <w:i/>
        </w:rPr>
        <w:t>Ratings</w:t>
      </w:r>
      <w:r>
        <w:rPr/>
        <w:t>,</w:t>
      </w:r>
      <w:r>
        <w:rPr>
          <w:spacing w:val="-9"/>
        </w:rPr>
        <w:t> </w:t>
      </w:r>
      <w:r>
        <w:rPr/>
        <w:t>Feb.</w:t>
      </w:r>
      <w:r>
        <w:rPr>
          <w:spacing w:val="-9"/>
        </w:rPr>
        <w:t> </w:t>
      </w:r>
      <w:r>
        <w:rPr/>
        <w:t>9,</w:t>
      </w:r>
      <w:r>
        <w:rPr>
          <w:spacing w:val="-8"/>
        </w:rPr>
        <w:t> </w:t>
      </w:r>
      <w:hyperlink r:id="rId157">
        <w:r>
          <w:rPr>
            <w:color w:val="0000FF"/>
            <w:u w:val="single" w:color="0000FF"/>
          </w:rPr>
          <w:t>https://www.fitchratings.com/research/insurance/fitch-ratings-comments-</w:t>
        </w:r>
      </w:hyperlink>
      <w:r>
        <w:rPr>
          <w:color w:val="0000FF"/>
        </w:rPr>
        <w:t> </w:t>
      </w:r>
      <w:hyperlink r:id="rId157">
        <w:r>
          <w:rPr>
            <w:color w:val="0000FF"/>
            <w:spacing w:val="-2"/>
            <w:u w:val="single" w:color="0000FF"/>
          </w:rPr>
          <w:t>on-insurance-losses-from-turkiye-syria-earthquake-09-02-2023</w:t>
        </w:r>
      </w:hyperlink>
    </w:p>
    <w:p>
      <w:pPr>
        <w:pStyle w:val="BodyText"/>
        <w:spacing w:line="276" w:lineRule="auto" w:before="121"/>
        <w:ind w:left="240" w:right="225"/>
      </w:pPr>
      <w:r>
        <w:rPr/>
        <w:t>ForeignPolicy</w:t>
      </w:r>
      <w:r>
        <w:rPr>
          <w:spacing w:val="-16"/>
        </w:rPr>
        <w:t> </w:t>
      </w:r>
      <w:r>
        <w:rPr/>
        <w:t>(2023)</w:t>
      </w:r>
      <w:r>
        <w:rPr>
          <w:spacing w:val="-15"/>
        </w:rPr>
        <w:t> </w:t>
      </w:r>
      <w:hyperlink r:id="rId102">
        <w:r>
          <w:rPr>
            <w:color w:val="0000FF"/>
            <w:u w:val="single" w:color="0000FF"/>
          </w:rPr>
          <w:t>https://foreignpolicy.com/2023/02/15/un-assad-syria-earthquake-aid-</w:t>
        </w:r>
      </w:hyperlink>
      <w:r>
        <w:rPr>
          <w:color w:val="0000FF"/>
        </w:rPr>
        <w:t> </w:t>
      </w:r>
      <w:hyperlink r:id="rId102">
        <w:r>
          <w:rPr>
            <w:color w:val="0000FF"/>
            <w:spacing w:val="-2"/>
            <w:u w:val="single" w:color="0000FF"/>
          </w:rPr>
          <w:t>victims/</w:t>
        </w:r>
      </w:hyperlink>
    </w:p>
    <w:p>
      <w:pPr>
        <w:pStyle w:val="BodyText"/>
        <w:spacing w:line="276" w:lineRule="auto" w:before="120"/>
        <w:ind w:left="240" w:right="242"/>
      </w:pPr>
      <w:r>
        <w:rPr/>
        <w:t>Francis, E. and Nadhir, A. (2023) “WHO warns of ‘huge long-term’ impact on health care in Turkey</w:t>
      </w:r>
      <w:r>
        <w:rPr>
          <w:spacing w:val="-7"/>
        </w:rPr>
        <w:t> </w:t>
      </w:r>
      <w:r>
        <w:rPr/>
        <w:t>and</w:t>
      </w:r>
      <w:r>
        <w:rPr>
          <w:spacing w:val="-9"/>
        </w:rPr>
        <w:t> </w:t>
      </w:r>
      <w:r>
        <w:rPr/>
        <w:t>Syria,”</w:t>
      </w:r>
      <w:r>
        <w:rPr>
          <w:spacing w:val="-8"/>
        </w:rPr>
        <w:t> </w:t>
      </w:r>
      <w:r>
        <w:rPr/>
        <w:t>Washington</w:t>
      </w:r>
      <w:r>
        <w:rPr>
          <w:spacing w:val="-7"/>
        </w:rPr>
        <w:t> </w:t>
      </w:r>
      <w:r>
        <w:rPr/>
        <w:t>Post,</w:t>
      </w:r>
      <w:r>
        <w:rPr>
          <w:spacing w:val="-4"/>
        </w:rPr>
        <w:t> </w:t>
      </w:r>
      <w:hyperlink r:id="rId158">
        <w:r>
          <w:rPr>
            <w:color w:val="0000FF"/>
            <w:u w:val="single" w:color="0000FF"/>
          </w:rPr>
          <w:t>https://www.washingtonpost.com/world/2023/02/08/turkey-</w:t>
        </w:r>
      </w:hyperlink>
      <w:r>
        <w:rPr>
          <w:color w:val="0000FF"/>
        </w:rPr>
        <w:t> </w:t>
      </w:r>
      <w:hyperlink r:id="rId158">
        <w:r>
          <w:rPr>
            <w:color w:val="0000FF"/>
            <w:spacing w:val="-2"/>
            <w:u w:val="single" w:color="0000FF"/>
          </w:rPr>
          <w:t>syria-earthquake-death-toll-live-updates/#link-SQOOWS4SCJDPXBBM3XOFP6BW64</w:t>
        </w:r>
      </w:hyperlink>
    </w:p>
    <w:p>
      <w:pPr>
        <w:spacing w:after="0" w:line="276" w:lineRule="auto"/>
        <w:sectPr>
          <w:pgSz w:w="12240" w:h="15840"/>
          <w:pgMar w:header="0" w:footer="1712" w:top="1420" w:bottom="1980" w:left="1200" w:right="1220"/>
        </w:sectPr>
      </w:pPr>
    </w:p>
    <w:p>
      <w:pPr>
        <w:pStyle w:val="BodyText"/>
        <w:spacing w:line="278" w:lineRule="auto" w:before="68"/>
        <w:ind w:left="240" w:right="403"/>
      </w:pPr>
      <w:r>
        <w:rPr/>
        <w:t>Getty</w:t>
      </w:r>
      <w:r>
        <w:rPr>
          <w:spacing w:val="-12"/>
        </w:rPr>
        <w:t> </w:t>
      </w:r>
      <w:r>
        <w:rPr/>
        <w:t>Images</w:t>
      </w:r>
      <w:r>
        <w:rPr>
          <w:spacing w:val="-12"/>
        </w:rPr>
        <w:t> </w:t>
      </w:r>
      <w:r>
        <w:rPr/>
        <w:t>(2023)</w:t>
      </w:r>
      <w:r>
        <w:rPr>
          <w:spacing w:val="-11"/>
        </w:rPr>
        <w:t> </w:t>
      </w:r>
      <w:hyperlink r:id="rId159">
        <w:r>
          <w:rPr>
            <w:color w:val="0000FF"/>
            <w:u w:val="single" w:color="0000FF"/>
          </w:rPr>
          <w:t>https://www.gettyimages.com/detail/news-photo/man-looks-on-at-search-</w:t>
        </w:r>
      </w:hyperlink>
      <w:r>
        <w:rPr>
          <w:color w:val="0000FF"/>
        </w:rPr>
        <w:t> </w:t>
      </w:r>
      <w:hyperlink r:id="rId159">
        <w:r>
          <w:rPr>
            <w:color w:val="0000FF"/>
            <w:spacing w:val="-2"/>
            <w:u w:val="single" w:color="0000FF"/>
          </w:rPr>
          <w:t>and-rescue-operations-conducted-in-news-photo/1246846649?adppopup=true</w:t>
        </w:r>
      </w:hyperlink>
    </w:p>
    <w:p>
      <w:pPr>
        <w:pStyle w:val="BodyText"/>
        <w:spacing w:line="276" w:lineRule="auto" w:before="116"/>
        <w:ind w:left="240" w:right="389"/>
      </w:pPr>
      <w:r>
        <w:rPr/>
        <w:t>Getty</w:t>
      </w:r>
      <w:r>
        <w:rPr>
          <w:spacing w:val="-12"/>
        </w:rPr>
        <w:t> </w:t>
      </w:r>
      <w:r>
        <w:rPr/>
        <w:t>Images</w:t>
      </w:r>
      <w:r>
        <w:rPr>
          <w:spacing w:val="-12"/>
        </w:rPr>
        <w:t> </w:t>
      </w:r>
      <w:r>
        <w:rPr/>
        <w:t>(2023b)</w:t>
      </w:r>
      <w:r>
        <w:rPr>
          <w:spacing w:val="-10"/>
        </w:rPr>
        <w:t> </w:t>
      </w:r>
      <w:hyperlink r:id="rId160">
        <w:r>
          <w:rPr>
            <w:color w:val="0000FF"/>
            <w:u w:val="single" w:color="0000FF"/>
          </w:rPr>
          <w:t>https://www.gettyimages.com/detail/news-photo/residents-walk-along-a-</w:t>
        </w:r>
      </w:hyperlink>
      <w:r>
        <w:rPr>
          <w:color w:val="0000FF"/>
        </w:rPr>
        <w:t> </w:t>
      </w:r>
      <w:hyperlink r:id="rId160">
        <w:r>
          <w:rPr>
            <w:color w:val="0000FF"/>
            <w:spacing w:val="-2"/>
            <w:u w:val="single" w:color="0000FF"/>
          </w:rPr>
          <w:t>collapsed-building-following-an-news-photo/1246842869?adppopup=true</w:t>
        </w:r>
      </w:hyperlink>
    </w:p>
    <w:p>
      <w:pPr>
        <w:pStyle w:val="BodyText"/>
        <w:spacing w:line="276" w:lineRule="auto" w:before="119"/>
        <w:ind w:left="240" w:right="353"/>
      </w:pPr>
      <w:r>
        <w:rPr/>
        <w:t>Getty</w:t>
      </w:r>
      <w:r>
        <w:rPr>
          <w:spacing w:val="-13"/>
        </w:rPr>
        <w:t> </w:t>
      </w:r>
      <w:r>
        <w:rPr/>
        <w:t>Images</w:t>
      </w:r>
      <w:r>
        <w:rPr>
          <w:spacing w:val="-13"/>
        </w:rPr>
        <w:t> </w:t>
      </w:r>
      <w:r>
        <w:rPr/>
        <w:t>(2023c)</w:t>
      </w:r>
      <w:r>
        <w:rPr>
          <w:spacing w:val="-9"/>
        </w:rPr>
        <w:t> </w:t>
      </w:r>
      <w:hyperlink r:id="rId42">
        <w:r>
          <w:rPr>
            <w:color w:val="0000FF"/>
            <w:u w:val="single" w:color="0000FF"/>
          </w:rPr>
          <w:t>https://www.gettyimages.com/detail/news-photo/resident-stands-in-front-</w:t>
        </w:r>
      </w:hyperlink>
      <w:r>
        <w:rPr>
          <w:color w:val="0000FF"/>
        </w:rPr>
        <w:t> </w:t>
      </w:r>
      <w:hyperlink r:id="rId42">
        <w:r>
          <w:rPr>
            <w:color w:val="0000FF"/>
            <w:spacing w:val="-2"/>
            <w:u w:val="single" w:color="0000FF"/>
          </w:rPr>
          <w:t>of-a-collapsed-building-following-news-photo/1246842558?adppopup=true</w:t>
        </w:r>
      </w:hyperlink>
    </w:p>
    <w:p>
      <w:pPr>
        <w:pStyle w:val="BodyText"/>
        <w:spacing w:line="276" w:lineRule="auto" w:before="122"/>
        <w:ind w:left="240" w:right="180"/>
      </w:pPr>
      <w:r>
        <w:rPr/>
        <w:t>Gül, M., Darbaş, G., &amp; Gürbüz, K. (2005). Alacık Formasyonunun (En Geç Orta Eosen-Erken Miyosen)</w:t>
      </w:r>
      <w:r>
        <w:rPr>
          <w:spacing w:val="-6"/>
        </w:rPr>
        <w:t> </w:t>
      </w:r>
      <w:r>
        <w:rPr/>
        <w:t>Kahramanmaraş</w:t>
      </w:r>
      <w:r>
        <w:rPr>
          <w:spacing w:val="-5"/>
        </w:rPr>
        <w:t> </w:t>
      </w:r>
      <w:r>
        <w:rPr/>
        <w:t>Havzası</w:t>
      </w:r>
      <w:r>
        <w:rPr>
          <w:spacing w:val="-6"/>
        </w:rPr>
        <w:t> </w:t>
      </w:r>
      <w:r>
        <w:rPr/>
        <w:t>İçindeki</w:t>
      </w:r>
      <w:r>
        <w:rPr>
          <w:spacing w:val="-6"/>
        </w:rPr>
        <w:t> </w:t>
      </w:r>
      <w:r>
        <w:rPr/>
        <w:t>Tektono-Stratigrafik</w:t>
      </w:r>
      <w:r>
        <w:rPr>
          <w:spacing w:val="-4"/>
        </w:rPr>
        <w:t> </w:t>
      </w:r>
      <w:r>
        <w:rPr/>
        <w:t>Konumu.</w:t>
      </w:r>
      <w:r>
        <w:rPr>
          <w:spacing w:val="-6"/>
        </w:rPr>
        <w:t> </w:t>
      </w:r>
      <w:r>
        <w:rPr/>
        <w:t>İstanbul</w:t>
      </w:r>
      <w:r>
        <w:rPr>
          <w:spacing w:val="-5"/>
        </w:rPr>
        <w:t> </w:t>
      </w:r>
      <w:r>
        <w:rPr/>
        <w:t>Yerbilimleri Dergisi, 18(2), 183-197.</w:t>
      </w:r>
    </w:p>
    <w:p>
      <w:pPr>
        <w:pStyle w:val="BodyText"/>
        <w:spacing w:line="278" w:lineRule="auto" w:before="118"/>
        <w:ind w:left="240" w:right="254"/>
      </w:pPr>
      <w:r>
        <w:rPr/>
        <w:t>Haber7</w:t>
      </w:r>
      <w:r>
        <w:rPr>
          <w:spacing w:val="-16"/>
        </w:rPr>
        <w:t> </w:t>
      </w:r>
      <w:r>
        <w:rPr/>
        <w:t>(2023)</w:t>
      </w:r>
      <w:r>
        <w:rPr>
          <w:spacing w:val="-15"/>
        </w:rPr>
        <w:t> </w:t>
      </w:r>
      <w:hyperlink r:id="rId161">
        <w:r>
          <w:rPr>
            <w:color w:val="0000FF"/>
            <w:u w:val="single" w:color="0000FF"/>
          </w:rPr>
          <w:t>https://ekonomi.haber7.com/ekonomi/haber/3300665-yatirim-ve-emeklilik-fonlari-</w:t>
        </w:r>
      </w:hyperlink>
      <w:r>
        <w:rPr>
          <w:color w:val="0000FF"/>
        </w:rPr>
        <w:t> </w:t>
      </w:r>
      <w:hyperlink r:id="rId161">
        <w:r>
          <w:rPr>
            <w:color w:val="0000FF"/>
            <w:spacing w:val="-2"/>
            <w:u w:val="single" w:color="0000FF"/>
          </w:rPr>
          <w:t>islemleri-durduruldu</w:t>
        </w:r>
      </w:hyperlink>
    </w:p>
    <w:p>
      <w:pPr>
        <w:pStyle w:val="BodyText"/>
        <w:spacing w:line="276" w:lineRule="auto" w:before="117"/>
        <w:ind w:left="240" w:right="225"/>
      </w:pPr>
      <w:r>
        <w:rPr/>
        <w:t>Holmes,</w:t>
      </w:r>
      <w:r>
        <w:rPr>
          <w:spacing w:val="-5"/>
        </w:rPr>
        <w:t> </w:t>
      </w:r>
      <w:r>
        <w:rPr/>
        <w:t>W.T.,</w:t>
      </w:r>
      <w:r>
        <w:rPr>
          <w:spacing w:val="-5"/>
        </w:rPr>
        <w:t> </w:t>
      </w:r>
      <w:r>
        <w:rPr/>
        <w:t>2000.</w:t>
      </w:r>
      <w:r>
        <w:rPr>
          <w:spacing w:val="-2"/>
        </w:rPr>
        <w:t> </w:t>
      </w:r>
      <w:r>
        <w:rPr/>
        <w:t>Risk</w:t>
      </w:r>
      <w:r>
        <w:rPr>
          <w:spacing w:val="-3"/>
        </w:rPr>
        <w:t> </w:t>
      </w:r>
      <w:r>
        <w:rPr/>
        <w:t>assessment</w:t>
      </w:r>
      <w:r>
        <w:rPr>
          <w:spacing w:val="-2"/>
        </w:rPr>
        <w:t> </w:t>
      </w:r>
      <w:r>
        <w:rPr/>
        <w:t>and</w:t>
      </w:r>
      <w:r>
        <w:rPr>
          <w:spacing w:val="-6"/>
        </w:rPr>
        <w:t> </w:t>
      </w:r>
      <w:r>
        <w:rPr/>
        <w:t>retrofit</w:t>
      </w:r>
      <w:r>
        <w:rPr>
          <w:spacing w:val="-2"/>
        </w:rPr>
        <w:t> </w:t>
      </w:r>
      <w:r>
        <w:rPr/>
        <w:t>of</w:t>
      </w:r>
      <w:r>
        <w:rPr>
          <w:spacing w:val="-2"/>
        </w:rPr>
        <w:t> </w:t>
      </w:r>
      <w:r>
        <w:rPr/>
        <w:t>existing</w:t>
      </w:r>
      <w:r>
        <w:rPr>
          <w:spacing w:val="-4"/>
        </w:rPr>
        <w:t> </w:t>
      </w:r>
      <w:r>
        <w:rPr/>
        <w:t>buildings.</w:t>
      </w:r>
      <w:r>
        <w:rPr>
          <w:spacing w:val="-2"/>
        </w:rPr>
        <w:t> </w:t>
      </w:r>
      <w:r>
        <w:rPr/>
        <w:t>Bulletin</w:t>
      </w:r>
      <w:r>
        <w:rPr>
          <w:spacing w:val="-4"/>
        </w:rPr>
        <w:t> </w:t>
      </w:r>
      <w:r>
        <w:rPr/>
        <w:t>of</w:t>
      </w:r>
      <w:r>
        <w:rPr>
          <w:spacing w:val="-5"/>
        </w:rPr>
        <w:t> </w:t>
      </w:r>
      <w:r>
        <w:rPr/>
        <w:t>the</w:t>
      </w:r>
      <w:r>
        <w:rPr>
          <w:spacing w:val="-4"/>
        </w:rPr>
        <w:t> </w:t>
      </w:r>
      <w:r>
        <w:rPr/>
        <w:t>New Zealand Society for Earthquake Engineering, 33(3), pp.222-247.</w:t>
      </w:r>
    </w:p>
    <w:p>
      <w:pPr>
        <w:pStyle w:val="BodyText"/>
        <w:spacing w:line="276" w:lineRule="auto" w:before="119"/>
        <w:ind w:left="240" w:right="881"/>
      </w:pPr>
      <w:r>
        <w:rPr/>
        <w:t>Hurriyet</w:t>
      </w:r>
      <w:r>
        <w:rPr>
          <w:spacing w:val="-10"/>
        </w:rPr>
        <w:t> </w:t>
      </w:r>
      <w:r>
        <w:rPr/>
        <w:t>Daily</w:t>
      </w:r>
      <w:r>
        <w:rPr>
          <w:spacing w:val="-9"/>
        </w:rPr>
        <w:t> </w:t>
      </w:r>
      <w:r>
        <w:rPr/>
        <w:t>News,</w:t>
      </w:r>
      <w:r>
        <w:rPr>
          <w:spacing w:val="-10"/>
        </w:rPr>
        <w:t> </w:t>
      </w:r>
      <w:r>
        <w:rPr/>
        <w:t>(2023)</w:t>
      </w:r>
      <w:r>
        <w:rPr>
          <w:spacing w:val="-7"/>
        </w:rPr>
        <w:t> </w:t>
      </w:r>
      <w:hyperlink r:id="rId162">
        <w:r>
          <w:rPr>
            <w:color w:val="0000FF"/>
            <w:u w:val="single" w:color="0000FF"/>
          </w:rPr>
          <w:t>https://www.hurriyetdailynews.com/seismic-isolation-devices-</w:t>
        </w:r>
      </w:hyperlink>
      <w:r>
        <w:rPr>
          <w:color w:val="0000FF"/>
        </w:rPr>
        <w:t> </w:t>
      </w:r>
      <w:hyperlink r:id="rId162">
        <w:r>
          <w:rPr>
            <w:color w:val="0000FF"/>
            <w:spacing w:val="-2"/>
            <w:u w:val="single" w:color="0000FF"/>
          </w:rPr>
          <w:t>prevent-damage-in-four-hospitals-180830</w:t>
        </w:r>
      </w:hyperlink>
    </w:p>
    <w:p>
      <w:pPr>
        <w:pStyle w:val="BodyText"/>
        <w:spacing w:line="276" w:lineRule="auto" w:before="121"/>
        <w:ind w:left="240" w:right="225"/>
      </w:pPr>
      <w:r>
        <w:rPr/>
        <w:t>Hüsing, S. K., Zachariasse, W. J., Van Hinsbergen, D. J., Krijgsman, W., Inceöz, M., Harzhauser, M., ... &amp; Kroh, A. (2009). Oligocene–Miocene basin evolution in SE Anatolia, Turkey:</w:t>
      </w:r>
      <w:r>
        <w:rPr>
          <w:spacing w:val="-3"/>
        </w:rPr>
        <w:t> </w:t>
      </w:r>
      <w:r>
        <w:rPr/>
        <w:t>constraints</w:t>
      </w:r>
      <w:r>
        <w:rPr>
          <w:spacing w:val="-1"/>
        </w:rPr>
        <w:t> </w:t>
      </w:r>
      <w:r>
        <w:rPr/>
        <w:t>on</w:t>
      </w:r>
      <w:r>
        <w:rPr>
          <w:spacing w:val="-4"/>
        </w:rPr>
        <w:t> </w:t>
      </w:r>
      <w:r>
        <w:rPr/>
        <w:t>the</w:t>
      </w:r>
      <w:r>
        <w:rPr>
          <w:spacing w:val="-2"/>
        </w:rPr>
        <w:t> </w:t>
      </w:r>
      <w:r>
        <w:rPr/>
        <w:t>closure</w:t>
      </w:r>
      <w:r>
        <w:rPr>
          <w:spacing w:val="-4"/>
        </w:rPr>
        <w:t> </w:t>
      </w:r>
      <w:r>
        <w:rPr/>
        <w:t>of</w:t>
      </w:r>
      <w:r>
        <w:rPr>
          <w:spacing w:val="-3"/>
        </w:rPr>
        <w:t> </w:t>
      </w:r>
      <w:r>
        <w:rPr/>
        <w:t>the</w:t>
      </w:r>
      <w:r>
        <w:rPr>
          <w:spacing w:val="-4"/>
        </w:rPr>
        <w:t> </w:t>
      </w:r>
      <w:r>
        <w:rPr/>
        <w:t>eastern</w:t>
      </w:r>
      <w:r>
        <w:rPr>
          <w:spacing w:val="-4"/>
        </w:rPr>
        <w:t> </w:t>
      </w:r>
      <w:r>
        <w:rPr/>
        <w:t>Tethys</w:t>
      </w:r>
      <w:r>
        <w:rPr>
          <w:spacing w:val="-2"/>
        </w:rPr>
        <w:t> </w:t>
      </w:r>
      <w:r>
        <w:rPr/>
        <w:t>gateway.</w:t>
      </w:r>
      <w:r>
        <w:rPr>
          <w:spacing w:val="-5"/>
        </w:rPr>
        <w:t> </w:t>
      </w:r>
      <w:r>
        <w:rPr/>
        <w:t>Geological</w:t>
      </w:r>
      <w:r>
        <w:rPr>
          <w:spacing w:val="-3"/>
        </w:rPr>
        <w:t> </w:t>
      </w:r>
      <w:r>
        <w:rPr/>
        <w:t>Society,</w:t>
      </w:r>
      <w:r>
        <w:rPr>
          <w:spacing w:val="-2"/>
        </w:rPr>
        <w:t> </w:t>
      </w:r>
      <w:r>
        <w:rPr/>
        <w:t>London, Special Publications, 311(1), 107-132.</w:t>
      </w:r>
    </w:p>
    <w:p>
      <w:pPr>
        <w:pStyle w:val="BodyText"/>
        <w:spacing w:line="276" w:lineRule="auto" w:before="121"/>
        <w:ind w:left="240" w:right="1296"/>
      </w:pPr>
      <w:r>
        <w:rPr/>
        <w:t>Independent</w:t>
      </w:r>
      <w:r>
        <w:rPr>
          <w:spacing w:val="-16"/>
        </w:rPr>
        <w:t> </w:t>
      </w:r>
      <w:r>
        <w:rPr/>
        <w:t>(2023)</w:t>
      </w:r>
      <w:r>
        <w:rPr>
          <w:spacing w:val="-15"/>
        </w:rPr>
        <w:t> </w:t>
      </w:r>
      <w:hyperlink r:id="rId96">
        <w:r>
          <w:rPr>
            <w:color w:val="0000FF"/>
            <w:u w:val="single" w:color="0000FF"/>
          </w:rPr>
          <w:t>https://www.independent.ie/world-news/turkish-president-admits-</w:t>
        </w:r>
      </w:hyperlink>
      <w:r>
        <w:rPr>
          <w:color w:val="0000FF"/>
        </w:rPr>
        <w:t> </w:t>
      </w:r>
      <w:hyperlink r:id="rId96">
        <w:r>
          <w:rPr>
            <w:color w:val="0000FF"/>
            <w:spacing w:val="-2"/>
            <w:u w:val="single" w:color="0000FF"/>
          </w:rPr>
          <w:t>shortcomings-in-earthquake-response-as-death-toll-reaches-12000-42332830.html</w:t>
        </w:r>
      </w:hyperlink>
    </w:p>
    <w:p>
      <w:pPr>
        <w:spacing w:line="276" w:lineRule="auto" w:before="119"/>
        <w:ind w:left="240" w:right="225" w:firstLine="0"/>
        <w:jc w:val="left"/>
        <w:rPr>
          <w:sz w:val="22"/>
        </w:rPr>
      </w:pPr>
      <w:r>
        <w:rPr>
          <w:sz w:val="22"/>
        </w:rPr>
        <w:t>Kebab</w:t>
      </w:r>
      <w:r>
        <w:rPr>
          <w:spacing w:val="-3"/>
          <w:sz w:val="22"/>
        </w:rPr>
        <w:t> </w:t>
      </w:r>
      <w:r>
        <w:rPr>
          <w:sz w:val="22"/>
        </w:rPr>
        <w:t>G.</w:t>
      </w:r>
      <w:r>
        <w:rPr>
          <w:spacing w:val="-4"/>
          <w:sz w:val="22"/>
        </w:rPr>
        <w:t> </w:t>
      </w:r>
      <w:r>
        <w:rPr>
          <w:sz w:val="22"/>
        </w:rPr>
        <w:t>(2023,</w:t>
      </w:r>
      <w:r>
        <w:rPr>
          <w:spacing w:val="-4"/>
          <w:sz w:val="22"/>
        </w:rPr>
        <w:t> </w:t>
      </w:r>
      <w:r>
        <w:rPr>
          <w:sz w:val="22"/>
        </w:rPr>
        <w:t>February</w:t>
      </w:r>
      <w:r>
        <w:rPr>
          <w:spacing w:val="-2"/>
          <w:sz w:val="22"/>
        </w:rPr>
        <w:t> </w:t>
      </w:r>
      <w:r>
        <w:rPr>
          <w:sz w:val="22"/>
        </w:rPr>
        <w:t>8). </w:t>
      </w:r>
      <w:r>
        <w:rPr>
          <w:i/>
          <w:sz w:val="22"/>
        </w:rPr>
        <w:t>Anatolian</w:t>
      </w:r>
      <w:r>
        <w:rPr>
          <w:i/>
          <w:spacing w:val="-3"/>
          <w:sz w:val="22"/>
        </w:rPr>
        <w:t> </w:t>
      </w:r>
      <w:r>
        <w:rPr>
          <w:i/>
          <w:sz w:val="22"/>
        </w:rPr>
        <w:t>Plate</w:t>
      </w:r>
      <w:r>
        <w:rPr>
          <w:i/>
          <w:spacing w:val="-4"/>
          <w:sz w:val="22"/>
        </w:rPr>
        <w:t> </w:t>
      </w:r>
      <w:r>
        <w:rPr>
          <w:i/>
          <w:sz w:val="22"/>
        </w:rPr>
        <w:t>moved</w:t>
      </w:r>
      <w:r>
        <w:rPr>
          <w:i/>
          <w:spacing w:val="-3"/>
          <w:sz w:val="22"/>
        </w:rPr>
        <w:t> </w:t>
      </w:r>
      <w:r>
        <w:rPr>
          <w:i/>
          <w:sz w:val="22"/>
        </w:rPr>
        <w:t>3-3,5</w:t>
      </w:r>
      <w:r>
        <w:rPr>
          <w:i/>
          <w:spacing w:val="-3"/>
          <w:sz w:val="22"/>
        </w:rPr>
        <w:t> </w:t>
      </w:r>
      <w:r>
        <w:rPr>
          <w:i/>
          <w:sz w:val="22"/>
        </w:rPr>
        <w:t>Meters</w:t>
      </w:r>
      <w:r>
        <w:rPr>
          <w:i/>
          <w:spacing w:val="-5"/>
          <w:sz w:val="22"/>
        </w:rPr>
        <w:t> </w:t>
      </w:r>
      <w:r>
        <w:rPr>
          <w:i/>
          <w:sz w:val="22"/>
        </w:rPr>
        <w:t>after</w:t>
      </w:r>
      <w:r>
        <w:rPr>
          <w:i/>
          <w:spacing w:val="-4"/>
          <w:sz w:val="22"/>
        </w:rPr>
        <w:t> </w:t>
      </w:r>
      <w:r>
        <w:rPr>
          <w:i/>
          <w:sz w:val="22"/>
        </w:rPr>
        <w:t>the</w:t>
      </w:r>
      <w:r>
        <w:rPr>
          <w:i/>
          <w:spacing w:val="-5"/>
          <w:sz w:val="22"/>
        </w:rPr>
        <w:t> </w:t>
      </w:r>
      <w:r>
        <w:rPr>
          <w:i/>
          <w:sz w:val="22"/>
        </w:rPr>
        <w:t>Earthquake</w:t>
      </w:r>
      <w:r>
        <w:rPr>
          <w:sz w:val="22"/>
        </w:rPr>
        <w:t>.</w:t>
      </w:r>
      <w:r>
        <w:rPr>
          <w:spacing w:val="-4"/>
          <w:sz w:val="22"/>
        </w:rPr>
        <w:t> </w:t>
      </w:r>
      <w:r>
        <w:rPr>
          <w:sz w:val="22"/>
        </w:rPr>
        <w:t>Reddit. Retrieved February 20, 2023, from </w:t>
      </w:r>
      <w:hyperlink r:id="rId17">
        <w:r>
          <w:rPr>
            <w:color w:val="0000FF"/>
            <w:spacing w:val="-2"/>
            <w:sz w:val="22"/>
            <w:u w:val="single" w:color="0000FF"/>
          </w:rPr>
          <w:t>https://old.reddit.com/r/europe/comments/10wss6o/anatolian_plate_moved_335_meters_after_t</w:t>
        </w:r>
      </w:hyperlink>
      <w:r>
        <w:rPr>
          <w:color w:val="0000FF"/>
          <w:spacing w:val="-2"/>
          <w:sz w:val="22"/>
        </w:rPr>
        <w:t> </w:t>
      </w:r>
      <w:hyperlink r:id="rId17">
        <w:r>
          <w:rPr>
            <w:color w:val="0000FF"/>
            <w:spacing w:val="-4"/>
            <w:sz w:val="22"/>
            <w:u w:val="single" w:color="0000FF"/>
          </w:rPr>
          <w:t>he/</w:t>
        </w:r>
      </w:hyperlink>
    </w:p>
    <w:p>
      <w:pPr>
        <w:spacing w:line="276" w:lineRule="auto" w:before="120"/>
        <w:ind w:left="240" w:right="574" w:firstLine="0"/>
        <w:jc w:val="left"/>
        <w:rPr>
          <w:sz w:val="22"/>
        </w:rPr>
      </w:pPr>
      <w:r>
        <w:rPr>
          <w:sz w:val="22"/>
        </w:rPr>
        <w:t>Li, B., Mosalam, K.M., (2013). Seismic performance of reinforced concrete stairways during 2008</w:t>
      </w:r>
      <w:r>
        <w:rPr>
          <w:spacing w:val="-4"/>
          <w:sz w:val="22"/>
        </w:rPr>
        <w:t> </w:t>
      </w:r>
      <w:r>
        <w:rPr>
          <w:sz w:val="22"/>
        </w:rPr>
        <w:t>Wenchuan</w:t>
      </w:r>
      <w:r>
        <w:rPr>
          <w:spacing w:val="-6"/>
          <w:sz w:val="22"/>
        </w:rPr>
        <w:t> </w:t>
      </w:r>
      <w:r>
        <w:rPr>
          <w:sz w:val="22"/>
        </w:rPr>
        <w:t>earthquake.</w:t>
      </w:r>
      <w:r>
        <w:rPr>
          <w:spacing w:val="-1"/>
          <w:sz w:val="22"/>
        </w:rPr>
        <w:t> </w:t>
      </w:r>
      <w:r>
        <w:rPr>
          <w:i/>
          <w:sz w:val="22"/>
        </w:rPr>
        <w:t>ASCE</w:t>
      </w:r>
      <w:r>
        <w:rPr>
          <w:i/>
          <w:spacing w:val="-4"/>
          <w:sz w:val="22"/>
        </w:rPr>
        <w:t> </w:t>
      </w:r>
      <w:r>
        <w:rPr>
          <w:i/>
          <w:sz w:val="22"/>
        </w:rPr>
        <w:t>Journal</w:t>
      </w:r>
      <w:r>
        <w:rPr>
          <w:i/>
          <w:spacing w:val="-4"/>
          <w:sz w:val="22"/>
        </w:rPr>
        <w:t> </w:t>
      </w:r>
      <w:r>
        <w:rPr>
          <w:i/>
          <w:sz w:val="22"/>
        </w:rPr>
        <w:t>of</w:t>
      </w:r>
      <w:r>
        <w:rPr>
          <w:i/>
          <w:spacing w:val="-2"/>
          <w:sz w:val="22"/>
        </w:rPr>
        <w:t> </w:t>
      </w:r>
      <w:r>
        <w:rPr>
          <w:i/>
          <w:sz w:val="22"/>
        </w:rPr>
        <w:t>Performance</w:t>
      </w:r>
      <w:r>
        <w:rPr>
          <w:i/>
          <w:spacing w:val="-6"/>
          <w:sz w:val="22"/>
        </w:rPr>
        <w:t> </w:t>
      </w:r>
      <w:r>
        <w:rPr>
          <w:i/>
          <w:sz w:val="22"/>
        </w:rPr>
        <w:t>of</w:t>
      </w:r>
      <w:r>
        <w:rPr>
          <w:i/>
          <w:spacing w:val="-5"/>
          <w:sz w:val="22"/>
        </w:rPr>
        <w:t> </w:t>
      </w:r>
      <w:r>
        <w:rPr>
          <w:i/>
          <w:sz w:val="22"/>
        </w:rPr>
        <w:t>Constructed</w:t>
      </w:r>
      <w:r>
        <w:rPr>
          <w:i/>
          <w:spacing w:val="-4"/>
          <w:sz w:val="22"/>
        </w:rPr>
        <w:t> </w:t>
      </w:r>
      <w:r>
        <w:rPr>
          <w:i/>
          <w:sz w:val="22"/>
        </w:rPr>
        <w:t>Facilities</w:t>
      </w:r>
      <w:r>
        <w:rPr>
          <w:sz w:val="22"/>
        </w:rPr>
        <w:t>,</w:t>
      </w:r>
      <w:r>
        <w:rPr>
          <w:spacing w:val="-2"/>
          <w:sz w:val="22"/>
        </w:rPr>
        <w:t> </w:t>
      </w:r>
      <w:r>
        <w:rPr>
          <w:sz w:val="22"/>
        </w:rPr>
        <w:t>27</w:t>
      </w:r>
      <w:r>
        <w:rPr>
          <w:spacing w:val="-6"/>
          <w:sz w:val="22"/>
        </w:rPr>
        <w:t> </w:t>
      </w:r>
      <w:r>
        <w:rPr>
          <w:sz w:val="22"/>
        </w:rPr>
        <w:t>(</w:t>
      </w:r>
      <w:r>
        <w:rPr>
          <w:i/>
          <w:sz w:val="22"/>
        </w:rPr>
        <w:t>6</w:t>
      </w:r>
      <w:r>
        <w:rPr>
          <w:sz w:val="22"/>
        </w:rPr>
        <w:t>), </w:t>
      </w:r>
      <w:r>
        <w:rPr>
          <w:spacing w:val="-2"/>
          <w:sz w:val="22"/>
        </w:rPr>
        <w:t>721-730.</w:t>
      </w:r>
    </w:p>
    <w:p>
      <w:pPr>
        <w:pStyle w:val="BodyText"/>
        <w:spacing w:line="276" w:lineRule="auto" w:before="121"/>
        <w:ind w:left="240" w:right="180"/>
      </w:pPr>
      <w:r>
        <w:rPr/>
        <w:t>Manfredi, G., Prota, A., Verderame, G.M., De Luca, F. and Ricci, P. (2014). “2012 Emilia earthquake,</w:t>
      </w:r>
      <w:r>
        <w:rPr>
          <w:spacing w:val="-5"/>
        </w:rPr>
        <w:t> </w:t>
      </w:r>
      <w:r>
        <w:rPr/>
        <w:t>Italy:</w:t>
      </w:r>
      <w:r>
        <w:rPr>
          <w:spacing w:val="-5"/>
        </w:rPr>
        <w:t> </w:t>
      </w:r>
      <w:r>
        <w:rPr/>
        <w:t>reinforced</w:t>
      </w:r>
      <w:r>
        <w:rPr>
          <w:spacing w:val="-4"/>
        </w:rPr>
        <w:t> </w:t>
      </w:r>
      <w:r>
        <w:rPr/>
        <w:t>concrete</w:t>
      </w:r>
      <w:r>
        <w:rPr>
          <w:spacing w:val="-6"/>
        </w:rPr>
        <w:t> </w:t>
      </w:r>
      <w:r>
        <w:rPr/>
        <w:t>buildings</w:t>
      </w:r>
      <w:r>
        <w:rPr>
          <w:spacing w:val="-3"/>
        </w:rPr>
        <w:t> </w:t>
      </w:r>
      <w:r>
        <w:rPr/>
        <w:t>response.”</w:t>
      </w:r>
      <w:r>
        <w:rPr>
          <w:spacing w:val="-5"/>
        </w:rPr>
        <w:t> </w:t>
      </w:r>
      <w:r>
        <w:rPr/>
        <w:t>Bulletin</w:t>
      </w:r>
      <w:r>
        <w:rPr>
          <w:spacing w:val="-4"/>
        </w:rPr>
        <w:t> </w:t>
      </w:r>
      <w:r>
        <w:rPr/>
        <w:t>of</w:t>
      </w:r>
      <w:r>
        <w:rPr>
          <w:spacing w:val="-5"/>
        </w:rPr>
        <w:t> </w:t>
      </w:r>
      <w:r>
        <w:rPr/>
        <w:t>Earthquake</w:t>
      </w:r>
      <w:r>
        <w:rPr>
          <w:spacing w:val="-4"/>
        </w:rPr>
        <w:t> </w:t>
      </w:r>
      <w:r>
        <w:rPr/>
        <w:t>Engineering, 12(5), 2275-2298</w:t>
      </w:r>
    </w:p>
    <w:p>
      <w:pPr>
        <w:pStyle w:val="BodyText"/>
        <w:spacing w:line="276" w:lineRule="auto" w:before="119"/>
        <w:ind w:left="240"/>
      </w:pPr>
      <w:r>
        <w:rPr/>
        <w:t>Marinković, M., Baballëku, M., Isufi, B., Blagojević, N., Milićević, I., &amp; Brzev, S. (2022). Performance</w:t>
      </w:r>
      <w:r>
        <w:rPr>
          <w:spacing w:val="-5"/>
        </w:rPr>
        <w:t> </w:t>
      </w:r>
      <w:r>
        <w:rPr/>
        <w:t>of</w:t>
      </w:r>
      <w:r>
        <w:rPr>
          <w:spacing w:val="-4"/>
        </w:rPr>
        <w:t> </w:t>
      </w:r>
      <w:r>
        <w:rPr/>
        <w:t>RC</w:t>
      </w:r>
      <w:r>
        <w:rPr>
          <w:spacing w:val="-3"/>
        </w:rPr>
        <w:t> </w:t>
      </w:r>
      <w:r>
        <w:rPr/>
        <w:t>cast-in-place</w:t>
      </w:r>
      <w:r>
        <w:rPr>
          <w:spacing w:val="-3"/>
        </w:rPr>
        <w:t> </w:t>
      </w:r>
      <w:r>
        <w:rPr/>
        <w:t>buildings</w:t>
      </w:r>
      <w:r>
        <w:rPr>
          <w:spacing w:val="-2"/>
        </w:rPr>
        <w:t> </w:t>
      </w:r>
      <w:r>
        <w:rPr/>
        <w:t>during</w:t>
      </w:r>
      <w:r>
        <w:rPr>
          <w:spacing w:val="-5"/>
        </w:rPr>
        <w:t> </w:t>
      </w:r>
      <w:r>
        <w:rPr/>
        <w:t>the</w:t>
      </w:r>
      <w:r>
        <w:rPr>
          <w:spacing w:val="-3"/>
        </w:rPr>
        <w:t> </w:t>
      </w:r>
      <w:r>
        <w:rPr/>
        <w:t>November</w:t>
      </w:r>
      <w:r>
        <w:rPr>
          <w:spacing w:val="-4"/>
        </w:rPr>
        <w:t> </w:t>
      </w:r>
      <w:r>
        <w:rPr/>
        <w:t>26,</w:t>
      </w:r>
      <w:r>
        <w:rPr>
          <w:spacing w:val="-4"/>
        </w:rPr>
        <w:t> </w:t>
      </w:r>
      <w:r>
        <w:rPr/>
        <w:t>2019</w:t>
      </w:r>
      <w:r>
        <w:rPr>
          <w:spacing w:val="-5"/>
        </w:rPr>
        <w:t> </w:t>
      </w:r>
      <w:r>
        <w:rPr/>
        <w:t>Albania</w:t>
      </w:r>
      <w:r>
        <w:rPr>
          <w:spacing w:val="-3"/>
        </w:rPr>
        <w:t> </w:t>
      </w:r>
      <w:r>
        <w:rPr/>
        <w:t>earthquake. </w:t>
      </w:r>
      <w:r>
        <w:rPr>
          <w:i/>
        </w:rPr>
        <w:t>Bulletin of Earthquake Engineering</w:t>
      </w:r>
      <w:r>
        <w:rPr/>
        <w:t>, </w:t>
      </w:r>
      <w:r>
        <w:rPr>
          <w:i/>
        </w:rPr>
        <w:t>20</w:t>
      </w:r>
      <w:r>
        <w:rPr/>
        <w:t>(10), 5427-5480.</w:t>
      </w:r>
    </w:p>
    <w:p>
      <w:pPr>
        <w:spacing w:after="0" w:line="276" w:lineRule="auto"/>
        <w:sectPr>
          <w:pgSz w:w="12240" w:h="15840"/>
          <w:pgMar w:header="0" w:footer="1712" w:top="1420" w:bottom="1980" w:left="1200" w:right="1220"/>
        </w:sectPr>
      </w:pPr>
    </w:p>
    <w:p>
      <w:pPr>
        <w:pStyle w:val="BodyText"/>
        <w:spacing w:line="278" w:lineRule="auto" w:before="68"/>
        <w:ind w:left="240" w:right="353"/>
      </w:pPr>
      <w:r>
        <w:rPr/>
        <w:t>MaviKocaeli</w:t>
      </w:r>
      <w:r>
        <w:rPr>
          <w:spacing w:val="-16"/>
        </w:rPr>
        <w:t> </w:t>
      </w:r>
      <w:r>
        <w:rPr/>
        <w:t>(2023)</w:t>
      </w:r>
      <w:r>
        <w:rPr>
          <w:spacing w:val="-15"/>
        </w:rPr>
        <w:t> </w:t>
      </w:r>
      <w:hyperlink r:id="rId163">
        <w:r>
          <w:rPr>
            <w:color w:val="0000FF"/>
            <w:u w:val="single" w:color="0000FF"/>
          </w:rPr>
          <w:t>https://www.mavikocaeli.com.tr/adana-sehir-hastanesi-depremzedeler-icin-</w:t>
        </w:r>
      </w:hyperlink>
      <w:r>
        <w:rPr>
          <w:color w:val="0000FF"/>
        </w:rPr>
        <w:t> </w:t>
      </w:r>
      <w:hyperlink r:id="rId163">
        <w:r>
          <w:rPr>
            <w:color w:val="0000FF"/>
            <w:spacing w:val="-2"/>
            <w:u w:val="single" w:color="0000FF"/>
          </w:rPr>
          <w:t>saglik-ussu-oldu/114861/</w:t>
        </w:r>
      </w:hyperlink>
    </w:p>
    <w:p>
      <w:pPr>
        <w:pStyle w:val="BodyText"/>
        <w:spacing w:line="276" w:lineRule="auto" w:before="116"/>
        <w:ind w:left="240" w:right="1042"/>
      </w:pPr>
      <w:r>
        <w:rPr/>
        <w:t>MassisPost</w:t>
      </w:r>
      <w:r>
        <w:rPr>
          <w:spacing w:val="-5"/>
        </w:rPr>
        <w:t> </w:t>
      </w:r>
      <w:r>
        <w:rPr/>
        <w:t>(2023).</w:t>
      </w:r>
      <w:r>
        <w:rPr>
          <w:spacing w:val="-5"/>
        </w:rPr>
        <w:t> </w:t>
      </w:r>
      <w:r>
        <w:rPr/>
        <w:t>¨Cilician</w:t>
      </w:r>
      <w:r>
        <w:rPr>
          <w:spacing w:val="-4"/>
        </w:rPr>
        <w:t> </w:t>
      </w:r>
      <w:r>
        <w:rPr/>
        <w:t>Armenian</w:t>
      </w:r>
      <w:r>
        <w:rPr>
          <w:spacing w:val="-4"/>
        </w:rPr>
        <w:t> </w:t>
      </w:r>
      <w:r>
        <w:rPr/>
        <w:t>High</w:t>
      </w:r>
      <w:r>
        <w:rPr>
          <w:spacing w:val="-4"/>
        </w:rPr>
        <w:t> </w:t>
      </w:r>
      <w:r>
        <w:rPr/>
        <w:t>School</w:t>
      </w:r>
      <w:r>
        <w:rPr>
          <w:spacing w:val="-5"/>
        </w:rPr>
        <w:t> </w:t>
      </w:r>
      <w:r>
        <w:rPr/>
        <w:t>of</w:t>
      </w:r>
      <w:r>
        <w:rPr>
          <w:spacing w:val="-3"/>
        </w:rPr>
        <w:t> </w:t>
      </w:r>
      <w:r>
        <w:rPr/>
        <w:t>Aleppo</w:t>
      </w:r>
      <w:r>
        <w:rPr>
          <w:spacing w:val="-4"/>
        </w:rPr>
        <w:t> </w:t>
      </w:r>
      <w:r>
        <w:rPr/>
        <w:t>Damaged</w:t>
      </w:r>
      <w:r>
        <w:rPr>
          <w:spacing w:val="-4"/>
        </w:rPr>
        <w:t> </w:t>
      </w:r>
      <w:r>
        <w:rPr/>
        <w:t>in</w:t>
      </w:r>
      <w:r>
        <w:rPr>
          <w:spacing w:val="-6"/>
        </w:rPr>
        <w:t> </w:t>
      </w:r>
      <w:r>
        <w:rPr/>
        <w:t>Earthquake¨. </w:t>
      </w:r>
      <w:hyperlink r:id="rId66">
        <w:r>
          <w:rPr>
            <w:color w:val="0000FF"/>
            <w:spacing w:val="-2"/>
            <w:u w:val="single" w:color="0000FF"/>
          </w:rPr>
          <w:t>https://massispost.com/2023/02/cilician-armenian-high-school-of-aleppo-damaged-in-</w:t>
        </w:r>
      </w:hyperlink>
      <w:r>
        <w:rPr>
          <w:color w:val="0000FF"/>
          <w:spacing w:val="-2"/>
        </w:rPr>
        <w:t> </w:t>
      </w:r>
      <w:hyperlink r:id="rId66">
        <w:r>
          <w:rPr>
            <w:color w:val="0000FF"/>
            <w:u w:val="single" w:color="0000FF"/>
          </w:rPr>
          <w:t>earthquake/</w:t>
        </w:r>
      </w:hyperlink>
      <w:r>
        <w:rPr>
          <w:color w:val="0000FF"/>
        </w:rPr>
        <w:t> </w:t>
      </w:r>
      <w:r>
        <w:rPr/>
        <w:t>[Date accessed: Feb 08,2023]</w:t>
      </w:r>
    </w:p>
    <w:p>
      <w:pPr>
        <w:pStyle w:val="BodyText"/>
        <w:spacing w:line="276" w:lineRule="auto" w:before="119"/>
        <w:ind w:left="240" w:right="425"/>
      </w:pPr>
      <w:r>
        <w:rPr/>
        <w:t>MEB (2023). Republic of Turkey Ministry of National Education: </w:t>
      </w:r>
      <w:hyperlink r:id="rId164">
        <w:r>
          <w:rPr>
            <w:color w:val="0000FF"/>
            <w:spacing w:val="-2"/>
            <w:u w:val="single" w:color="0000FF"/>
          </w:rPr>
          <w:t>http://www.meb.gov.tr/education-has-been-suspended-until-march-1-in-10-provinces-affected-</w:t>
        </w:r>
      </w:hyperlink>
      <w:r>
        <w:rPr>
          <w:color w:val="0000FF"/>
          <w:spacing w:val="-2"/>
        </w:rPr>
        <w:t> </w:t>
      </w:r>
      <w:hyperlink r:id="rId164">
        <w:r>
          <w:rPr>
            <w:color w:val="0000FF"/>
            <w:u w:val="single" w:color="0000FF"/>
          </w:rPr>
          <w:t>by-the-earthquake/haber/29029/en</w:t>
        </w:r>
      </w:hyperlink>
      <w:r>
        <w:rPr/>
        <w:t>. [Date accessed: Feb 15, 2023]</w:t>
      </w:r>
    </w:p>
    <w:p>
      <w:pPr>
        <w:pStyle w:val="BodyText"/>
        <w:spacing w:line="276" w:lineRule="auto" w:before="121"/>
        <w:ind w:left="240" w:right="819"/>
      </w:pPr>
      <w:r>
        <w:rPr/>
        <w:t>Middle</w:t>
      </w:r>
      <w:r>
        <w:rPr>
          <w:spacing w:val="-8"/>
        </w:rPr>
        <w:t> </w:t>
      </w:r>
      <w:r>
        <w:rPr/>
        <w:t>East</w:t>
      </w:r>
      <w:r>
        <w:rPr>
          <w:spacing w:val="-9"/>
        </w:rPr>
        <w:t> </w:t>
      </w:r>
      <w:r>
        <w:rPr/>
        <w:t>Eye</w:t>
      </w:r>
      <w:r>
        <w:rPr>
          <w:spacing w:val="-10"/>
        </w:rPr>
        <w:t> </w:t>
      </w:r>
      <w:r>
        <w:rPr/>
        <w:t>(2023)</w:t>
      </w:r>
      <w:r>
        <w:rPr>
          <w:spacing w:val="-10"/>
        </w:rPr>
        <w:t> </w:t>
      </w:r>
      <w:hyperlink r:id="rId95">
        <w:r>
          <w:rPr>
            <w:color w:val="0000FF"/>
            <w:u w:val="single" w:color="0000FF"/>
          </w:rPr>
          <w:t>https://www.middleeasteye.net/discover/turkey-earthquake-iconic-</w:t>
        </w:r>
      </w:hyperlink>
      <w:r>
        <w:rPr>
          <w:color w:val="0000FF"/>
        </w:rPr>
        <w:t> </w:t>
      </w:r>
      <w:hyperlink r:id="rId95">
        <w:r>
          <w:rPr>
            <w:color w:val="0000FF"/>
            <w:spacing w:val="-2"/>
            <w:u w:val="single" w:color="0000FF"/>
          </w:rPr>
          <w:t>mosques-destroyed</w:t>
        </w:r>
      </w:hyperlink>
    </w:p>
    <w:p>
      <w:pPr>
        <w:pStyle w:val="BodyText"/>
        <w:spacing w:line="276" w:lineRule="auto" w:before="122"/>
        <w:ind w:left="240" w:right="238"/>
      </w:pPr>
      <w:r>
        <w:rPr/>
        <w:t>Ministry of Health (2023a). "(in Turkish) Health Minister Koca Made Inspections in Hatay Affected</w:t>
      </w:r>
      <w:r>
        <w:rPr>
          <w:spacing w:val="-9"/>
        </w:rPr>
        <w:t> </w:t>
      </w:r>
      <w:r>
        <w:rPr/>
        <w:t>by</w:t>
      </w:r>
      <w:r>
        <w:rPr>
          <w:spacing w:val="-10"/>
        </w:rPr>
        <w:t> </w:t>
      </w:r>
      <w:r>
        <w:rPr/>
        <w:t>the</w:t>
      </w:r>
      <w:r>
        <w:rPr>
          <w:spacing w:val="-10"/>
        </w:rPr>
        <w:t> </w:t>
      </w:r>
      <w:r>
        <w:rPr/>
        <w:t>Earthquake"</w:t>
      </w:r>
      <w:r>
        <w:rPr>
          <w:spacing w:val="-6"/>
        </w:rPr>
        <w:t> </w:t>
      </w:r>
      <w:hyperlink r:id="rId165">
        <w:r>
          <w:rPr>
            <w:color w:val="0000FF"/>
            <w:u w:val="single" w:color="0000FF"/>
          </w:rPr>
          <w:t>https://www.saglik.gov.tr/TR,94715/saglik-bakani-koca-depremden-</w:t>
        </w:r>
      </w:hyperlink>
      <w:r>
        <w:rPr>
          <w:color w:val="0000FF"/>
        </w:rPr>
        <w:t> </w:t>
      </w:r>
      <w:hyperlink r:id="rId165">
        <w:r>
          <w:rPr>
            <w:color w:val="0000FF"/>
            <w:u w:val="single" w:color="0000FF"/>
          </w:rPr>
          <w:t>etkilenen-hatayda-incelemelerde-bulundu.html</w:t>
        </w:r>
      </w:hyperlink>
      <w:r>
        <w:rPr>
          <w:color w:val="0000FF"/>
        </w:rPr>
        <w:t> </w:t>
      </w:r>
      <w:r>
        <w:rPr/>
        <w:t>[Date accessed: Feb 09, 2023]</w:t>
      </w:r>
    </w:p>
    <w:p>
      <w:pPr>
        <w:spacing w:line="276" w:lineRule="auto" w:before="118"/>
        <w:ind w:left="240" w:right="0" w:firstLine="0"/>
        <w:jc w:val="left"/>
        <w:rPr>
          <w:sz w:val="22"/>
        </w:rPr>
      </w:pPr>
      <w:r>
        <w:rPr>
          <w:sz w:val="22"/>
        </w:rPr>
        <w:t>Mosalam,</w:t>
      </w:r>
      <w:r>
        <w:rPr>
          <w:spacing w:val="-2"/>
          <w:sz w:val="22"/>
        </w:rPr>
        <w:t> </w:t>
      </w:r>
      <w:r>
        <w:rPr>
          <w:sz w:val="22"/>
        </w:rPr>
        <w:t>K.M.,</w:t>
      </w:r>
      <w:r>
        <w:rPr>
          <w:spacing w:val="-4"/>
          <w:sz w:val="22"/>
        </w:rPr>
        <w:t> </w:t>
      </w:r>
      <w:r>
        <w:rPr>
          <w:sz w:val="22"/>
        </w:rPr>
        <w:t>Günay</w:t>
      </w:r>
      <w:r>
        <w:rPr>
          <w:spacing w:val="-3"/>
          <w:sz w:val="22"/>
        </w:rPr>
        <w:t> </w:t>
      </w:r>
      <w:r>
        <w:rPr>
          <w:sz w:val="22"/>
        </w:rPr>
        <w:t>S.,</w:t>
      </w:r>
      <w:r>
        <w:rPr>
          <w:spacing w:val="-4"/>
          <w:sz w:val="22"/>
        </w:rPr>
        <w:t> </w:t>
      </w:r>
      <w:r>
        <w:rPr>
          <w:sz w:val="22"/>
        </w:rPr>
        <w:t>(2014)</w:t>
      </w:r>
      <w:r>
        <w:rPr>
          <w:spacing w:val="-4"/>
          <w:sz w:val="22"/>
        </w:rPr>
        <w:t> </w:t>
      </w:r>
      <w:r>
        <w:rPr>
          <w:sz w:val="22"/>
        </w:rPr>
        <w:t>“Towards</w:t>
      </w:r>
      <w:r>
        <w:rPr>
          <w:spacing w:val="-5"/>
          <w:sz w:val="22"/>
        </w:rPr>
        <w:t> </w:t>
      </w:r>
      <w:r>
        <w:rPr>
          <w:sz w:val="22"/>
        </w:rPr>
        <w:t>an</w:t>
      </w:r>
      <w:r>
        <w:rPr>
          <w:spacing w:val="-3"/>
          <w:sz w:val="22"/>
        </w:rPr>
        <w:t> </w:t>
      </w:r>
      <w:r>
        <w:rPr>
          <w:sz w:val="22"/>
        </w:rPr>
        <w:t>Accurate</w:t>
      </w:r>
      <w:r>
        <w:rPr>
          <w:spacing w:val="-5"/>
          <w:sz w:val="22"/>
        </w:rPr>
        <w:t> </w:t>
      </w:r>
      <w:r>
        <w:rPr>
          <w:sz w:val="22"/>
        </w:rPr>
        <w:t>Determination</w:t>
      </w:r>
      <w:r>
        <w:rPr>
          <w:spacing w:val="-5"/>
          <w:sz w:val="22"/>
        </w:rPr>
        <w:t> </w:t>
      </w:r>
      <w:r>
        <w:rPr>
          <w:sz w:val="22"/>
        </w:rPr>
        <w:t>of</w:t>
      </w:r>
      <w:r>
        <w:rPr>
          <w:spacing w:val="-6"/>
          <w:sz w:val="22"/>
        </w:rPr>
        <w:t> </w:t>
      </w:r>
      <w:r>
        <w:rPr>
          <w:sz w:val="22"/>
        </w:rPr>
        <w:t>Collapse</w:t>
      </w:r>
      <w:r>
        <w:rPr>
          <w:spacing w:val="-3"/>
          <w:sz w:val="22"/>
        </w:rPr>
        <w:t> </w:t>
      </w:r>
      <w:r>
        <w:rPr>
          <w:sz w:val="22"/>
        </w:rPr>
        <w:t>Vulnerable Reinforced Concrete Buildings," in </w:t>
      </w:r>
      <w:r>
        <w:rPr>
          <w:i/>
          <w:sz w:val="22"/>
        </w:rPr>
        <w:t>ACI Special Publication: Seismic Assessment of Existing</w:t>
      </w:r>
      <w:r>
        <w:rPr>
          <w:i/>
          <w:sz w:val="22"/>
        </w:rPr>
        <w:t> Reinforced Concrete Buildings</w:t>
      </w:r>
      <w:r>
        <w:rPr>
          <w:sz w:val="22"/>
        </w:rPr>
        <w:t>, 297(10), 14 pp.</w:t>
      </w:r>
    </w:p>
    <w:p>
      <w:pPr>
        <w:pStyle w:val="BodyText"/>
        <w:spacing w:line="276" w:lineRule="auto" w:before="121"/>
        <w:ind w:left="240" w:right="180"/>
      </w:pPr>
      <w:r>
        <w:rPr/>
        <w:t>Mosalam,</w:t>
      </w:r>
      <w:r>
        <w:rPr>
          <w:spacing w:val="-2"/>
        </w:rPr>
        <w:t> </w:t>
      </w:r>
      <w:r>
        <w:rPr/>
        <w:t>K.M.</w:t>
      </w:r>
      <w:r>
        <w:rPr>
          <w:spacing w:val="-2"/>
        </w:rPr>
        <w:t> </w:t>
      </w:r>
      <w:r>
        <w:rPr/>
        <w:t>and</w:t>
      </w:r>
      <w:r>
        <w:rPr>
          <w:spacing w:val="-8"/>
        </w:rPr>
        <w:t> </w:t>
      </w:r>
      <w:r>
        <w:rPr/>
        <w:t>Günay,</w:t>
      </w:r>
      <w:r>
        <w:rPr>
          <w:spacing w:val="-3"/>
        </w:rPr>
        <w:t> </w:t>
      </w:r>
      <w:r>
        <w:rPr/>
        <w:t>S.,</w:t>
      </w:r>
      <w:r>
        <w:rPr>
          <w:spacing w:val="-5"/>
        </w:rPr>
        <w:t> </w:t>
      </w:r>
      <w:r>
        <w:rPr/>
        <w:t>(2015)</w:t>
      </w:r>
      <w:r>
        <w:rPr>
          <w:spacing w:val="-3"/>
        </w:rPr>
        <w:t> </w:t>
      </w:r>
      <w:r>
        <w:rPr/>
        <w:t>Progressive</w:t>
      </w:r>
      <w:r>
        <w:rPr>
          <w:spacing w:val="-4"/>
        </w:rPr>
        <w:t> </w:t>
      </w:r>
      <w:r>
        <w:rPr/>
        <w:t>collapse</w:t>
      </w:r>
      <w:r>
        <w:rPr>
          <w:spacing w:val="-4"/>
        </w:rPr>
        <w:t> </w:t>
      </w:r>
      <w:r>
        <w:rPr/>
        <w:t>analysis</w:t>
      </w:r>
      <w:r>
        <w:rPr>
          <w:spacing w:val="-3"/>
        </w:rPr>
        <w:t> </w:t>
      </w:r>
      <w:r>
        <w:rPr/>
        <w:t>of</w:t>
      </w:r>
      <w:r>
        <w:rPr>
          <w:spacing w:val="-5"/>
        </w:rPr>
        <w:t> </w:t>
      </w:r>
      <w:r>
        <w:rPr/>
        <w:t>reinforced</w:t>
      </w:r>
      <w:r>
        <w:rPr>
          <w:spacing w:val="-6"/>
        </w:rPr>
        <w:t> </w:t>
      </w:r>
      <w:r>
        <w:rPr/>
        <w:t>concrete frames with unreinforced masonry infill walls considering in-plane/out-of-plane interaction. Earthquake Spectra, 31(2), pp.921-943.</w:t>
      </w:r>
    </w:p>
    <w:p>
      <w:pPr>
        <w:pStyle w:val="BodyText"/>
        <w:spacing w:line="276" w:lineRule="auto" w:before="121"/>
        <w:ind w:left="240" w:right="409"/>
      </w:pPr>
      <w:r>
        <w:rPr/>
        <w:t>Mroue,</w:t>
      </w:r>
      <w:r>
        <w:rPr>
          <w:spacing w:val="-1"/>
        </w:rPr>
        <w:t> </w:t>
      </w:r>
      <w:r>
        <w:rPr/>
        <w:t>B.</w:t>
      </w:r>
      <w:r>
        <w:rPr>
          <w:spacing w:val="-1"/>
        </w:rPr>
        <w:t> </w:t>
      </w:r>
      <w:r>
        <w:rPr/>
        <w:t>and</w:t>
      </w:r>
      <w:r>
        <w:rPr>
          <w:spacing w:val="-5"/>
        </w:rPr>
        <w:t> </w:t>
      </w:r>
      <w:r>
        <w:rPr/>
        <w:t>Chehaeb,</w:t>
      </w:r>
      <w:r>
        <w:rPr>
          <w:spacing w:val="-4"/>
        </w:rPr>
        <w:t> </w:t>
      </w:r>
      <w:r>
        <w:rPr/>
        <w:t>K.</w:t>
      </w:r>
      <w:r>
        <w:rPr>
          <w:spacing w:val="-4"/>
        </w:rPr>
        <w:t> </w:t>
      </w:r>
      <w:r>
        <w:rPr/>
        <w:t>(2023)</w:t>
      </w:r>
      <w:r>
        <w:rPr>
          <w:spacing w:val="-4"/>
        </w:rPr>
        <w:t> </w:t>
      </w:r>
      <w:r>
        <w:rPr/>
        <w:t>“Earthquake</w:t>
      </w:r>
      <w:r>
        <w:rPr>
          <w:spacing w:val="-3"/>
        </w:rPr>
        <w:t> </w:t>
      </w:r>
      <w:r>
        <w:rPr/>
        <w:t>stuns</w:t>
      </w:r>
      <w:r>
        <w:rPr>
          <w:spacing w:val="-2"/>
        </w:rPr>
        <w:t> </w:t>
      </w:r>
      <w:r>
        <w:rPr/>
        <w:t>Syria's</w:t>
      </w:r>
      <w:r>
        <w:rPr>
          <w:spacing w:val="-5"/>
        </w:rPr>
        <w:t> </w:t>
      </w:r>
      <w:r>
        <w:rPr/>
        <w:t>Aleppo</w:t>
      </w:r>
      <w:r>
        <w:rPr>
          <w:spacing w:val="-3"/>
        </w:rPr>
        <w:t> </w:t>
      </w:r>
      <w:r>
        <w:rPr/>
        <w:t>even</w:t>
      </w:r>
      <w:r>
        <w:rPr>
          <w:spacing w:val="-5"/>
        </w:rPr>
        <w:t> </w:t>
      </w:r>
      <w:r>
        <w:rPr/>
        <w:t>after</w:t>
      </w:r>
      <w:r>
        <w:rPr>
          <w:spacing w:val="-4"/>
        </w:rPr>
        <w:t> </w:t>
      </w:r>
      <w:r>
        <w:rPr/>
        <w:t>war's</w:t>
      </w:r>
      <w:r>
        <w:rPr>
          <w:spacing w:val="-2"/>
        </w:rPr>
        <w:t> </w:t>
      </w:r>
      <w:r>
        <w:rPr/>
        <w:t>horrors,” </w:t>
      </w:r>
      <w:r>
        <w:rPr>
          <w:i/>
        </w:rPr>
        <w:t>ABC News</w:t>
      </w:r>
      <w:r>
        <w:rPr/>
        <w:t>, Feb. 8, </w:t>
      </w:r>
      <w:hyperlink r:id="rId166">
        <w:r>
          <w:rPr>
            <w:color w:val="0000FF"/>
            <w:u w:val="single" w:color="0000FF"/>
          </w:rPr>
          <w:t>https://abcnews.go.com/International/wireStory/earthquake-stuns-syrias-</w:t>
        </w:r>
      </w:hyperlink>
      <w:r>
        <w:rPr>
          <w:color w:val="0000FF"/>
        </w:rPr>
        <w:t> </w:t>
      </w:r>
      <w:hyperlink r:id="rId166">
        <w:r>
          <w:rPr>
            <w:color w:val="0000FF"/>
            <w:spacing w:val="-2"/>
            <w:u w:val="single" w:color="0000FF"/>
          </w:rPr>
          <w:t>aleppo-after-wars-horrors-96985917</w:t>
        </w:r>
      </w:hyperlink>
    </w:p>
    <w:p>
      <w:pPr>
        <w:pStyle w:val="BodyText"/>
        <w:spacing w:line="276" w:lineRule="auto" w:before="119"/>
        <w:ind w:left="240" w:right="1676"/>
      </w:pPr>
      <w:r>
        <w:rPr/>
        <w:t>Naddaf,</w:t>
      </w:r>
      <w:r>
        <w:rPr>
          <w:spacing w:val="-5"/>
        </w:rPr>
        <w:t> </w:t>
      </w:r>
      <w:r>
        <w:rPr/>
        <w:t>M.,</w:t>
      </w:r>
      <w:r>
        <w:rPr>
          <w:spacing w:val="-5"/>
        </w:rPr>
        <w:t> </w:t>
      </w:r>
      <w:r>
        <w:rPr/>
        <w:t>(2023).</w:t>
      </w:r>
      <w:r>
        <w:rPr>
          <w:spacing w:val="-5"/>
        </w:rPr>
        <w:t> </w:t>
      </w:r>
      <w:r>
        <w:rPr/>
        <w:t>Turkey-Syria</w:t>
      </w:r>
      <w:r>
        <w:rPr>
          <w:spacing w:val="-4"/>
        </w:rPr>
        <w:t> </w:t>
      </w:r>
      <w:r>
        <w:rPr/>
        <w:t>earthquake:</w:t>
      </w:r>
      <w:r>
        <w:rPr>
          <w:spacing w:val="-5"/>
        </w:rPr>
        <w:t> </w:t>
      </w:r>
      <w:r>
        <w:rPr/>
        <w:t>What</w:t>
      </w:r>
      <w:r>
        <w:rPr>
          <w:spacing w:val="-3"/>
        </w:rPr>
        <w:t> </w:t>
      </w:r>
      <w:r>
        <w:rPr/>
        <w:t>scientists</w:t>
      </w:r>
      <w:r>
        <w:rPr>
          <w:spacing w:val="-6"/>
        </w:rPr>
        <w:t> </w:t>
      </w:r>
      <w:r>
        <w:rPr/>
        <w:t>know.</w:t>
      </w:r>
      <w:r>
        <w:rPr>
          <w:spacing w:val="-5"/>
        </w:rPr>
        <w:t> </w:t>
      </w:r>
      <w:r>
        <w:rPr/>
        <w:t>Nature.</w:t>
      </w:r>
      <w:r>
        <w:rPr>
          <w:spacing w:val="-3"/>
        </w:rPr>
        <w:t> </w:t>
      </w:r>
      <w:r>
        <w:rPr/>
        <w:t>DOI: </w:t>
      </w:r>
      <w:r>
        <w:rPr>
          <w:spacing w:val="-2"/>
        </w:rPr>
        <w:t>10.1038/d41586-023-00364-y</w:t>
      </w:r>
    </w:p>
    <w:p>
      <w:pPr>
        <w:spacing w:line="276" w:lineRule="auto" w:before="121"/>
        <w:ind w:left="240" w:right="0" w:firstLine="0"/>
        <w:jc w:val="left"/>
        <w:rPr>
          <w:sz w:val="22"/>
        </w:rPr>
      </w:pPr>
      <w:r>
        <w:rPr>
          <w:sz w:val="22"/>
        </w:rPr>
        <w:t>Nadoor,</w:t>
      </w:r>
      <w:r>
        <w:rPr>
          <w:spacing w:val="-3"/>
          <w:sz w:val="22"/>
        </w:rPr>
        <w:t> </w:t>
      </w:r>
      <w:r>
        <w:rPr>
          <w:sz w:val="22"/>
        </w:rPr>
        <w:t>M.</w:t>
      </w:r>
      <w:r>
        <w:rPr>
          <w:spacing w:val="-3"/>
          <w:sz w:val="22"/>
        </w:rPr>
        <w:t> </w:t>
      </w:r>
      <w:r>
        <w:rPr>
          <w:sz w:val="22"/>
        </w:rPr>
        <w:t>(2016)</w:t>
      </w:r>
      <w:r>
        <w:rPr>
          <w:spacing w:val="-3"/>
          <w:sz w:val="22"/>
        </w:rPr>
        <w:t> </w:t>
      </w:r>
      <w:r>
        <w:rPr>
          <w:sz w:val="22"/>
        </w:rPr>
        <w:t>“Past</w:t>
      </w:r>
      <w:r>
        <w:rPr>
          <w:spacing w:val="-3"/>
          <w:sz w:val="22"/>
        </w:rPr>
        <w:t> </w:t>
      </w:r>
      <w:r>
        <w:rPr>
          <w:sz w:val="22"/>
        </w:rPr>
        <w:t>and present of</w:t>
      </w:r>
      <w:r>
        <w:rPr>
          <w:spacing w:val="-3"/>
          <w:sz w:val="22"/>
        </w:rPr>
        <w:t> </w:t>
      </w:r>
      <w:r>
        <w:rPr>
          <w:sz w:val="22"/>
        </w:rPr>
        <w:t>Geology</w:t>
      </w:r>
      <w:r>
        <w:rPr>
          <w:spacing w:val="-1"/>
          <w:sz w:val="22"/>
        </w:rPr>
        <w:t> </w:t>
      </w:r>
      <w:r>
        <w:rPr>
          <w:sz w:val="22"/>
        </w:rPr>
        <w:t>in</w:t>
      </w:r>
      <w:r>
        <w:rPr>
          <w:spacing w:val="-2"/>
          <w:sz w:val="22"/>
        </w:rPr>
        <w:t> </w:t>
      </w:r>
      <w:r>
        <w:rPr>
          <w:sz w:val="22"/>
        </w:rPr>
        <w:t>Syria”</w:t>
      </w:r>
      <w:r>
        <w:rPr>
          <w:spacing w:val="-3"/>
          <w:sz w:val="22"/>
        </w:rPr>
        <w:t> </w:t>
      </w:r>
      <w:r>
        <w:rPr>
          <w:sz w:val="22"/>
        </w:rPr>
        <w:t>(in</w:t>
      </w:r>
      <w:r>
        <w:rPr>
          <w:spacing w:val="-2"/>
          <w:sz w:val="22"/>
        </w:rPr>
        <w:t> </w:t>
      </w:r>
      <w:r>
        <w:rPr>
          <w:sz w:val="22"/>
        </w:rPr>
        <w:t>Arabic),</w:t>
      </w:r>
      <w:r>
        <w:rPr>
          <w:spacing w:val="-5"/>
          <w:sz w:val="22"/>
        </w:rPr>
        <w:t> </w:t>
      </w:r>
      <w:r>
        <w:rPr>
          <w:sz w:val="22"/>
        </w:rPr>
        <w:t>In</w:t>
      </w:r>
      <w:r>
        <w:rPr>
          <w:spacing w:val="-4"/>
          <w:sz w:val="22"/>
        </w:rPr>
        <w:t> </w:t>
      </w:r>
      <w:r>
        <w:rPr>
          <w:sz w:val="22"/>
        </w:rPr>
        <w:t>M.</w:t>
      </w:r>
      <w:r>
        <w:rPr>
          <w:spacing w:val="-3"/>
          <w:sz w:val="22"/>
        </w:rPr>
        <w:t> </w:t>
      </w:r>
      <w:r>
        <w:rPr>
          <w:sz w:val="22"/>
        </w:rPr>
        <w:t>Nadoor</w:t>
      </w:r>
      <w:r>
        <w:rPr>
          <w:spacing w:val="-3"/>
          <w:sz w:val="22"/>
        </w:rPr>
        <w:t> </w:t>
      </w:r>
      <w:r>
        <w:rPr>
          <w:sz w:val="22"/>
        </w:rPr>
        <w:t>(EDS): </w:t>
      </w:r>
      <w:r>
        <w:rPr>
          <w:i/>
          <w:sz w:val="22"/>
        </w:rPr>
        <w:t>A</w:t>
      </w:r>
      <w:r>
        <w:rPr>
          <w:i/>
          <w:spacing w:val="-4"/>
          <w:sz w:val="22"/>
        </w:rPr>
        <w:t> </w:t>
      </w:r>
      <w:r>
        <w:rPr>
          <w:i/>
          <w:sz w:val="22"/>
        </w:rPr>
        <w:t>trip</w:t>
      </w:r>
      <w:r>
        <w:rPr>
          <w:i/>
          <w:sz w:val="22"/>
        </w:rPr>
        <w:t> Through Syrian Geologic Heritage</w:t>
      </w:r>
      <w:r>
        <w:rPr>
          <w:sz w:val="22"/>
        </w:rPr>
        <w:t>. Arab Geologist platform. Damascus.</w:t>
      </w:r>
    </w:p>
    <w:p>
      <w:pPr>
        <w:pStyle w:val="BodyText"/>
        <w:spacing w:line="276" w:lineRule="auto" w:before="119"/>
        <w:ind w:left="240" w:right="661"/>
        <w:jc w:val="both"/>
      </w:pPr>
      <w:r>
        <w:rPr>
          <w:color w:val="212121"/>
        </w:rPr>
        <w:t>Naji, D.</w:t>
      </w:r>
      <w:r>
        <w:rPr>
          <w:color w:val="212121"/>
          <w:spacing w:val="-3"/>
        </w:rPr>
        <w:t> </w:t>
      </w:r>
      <w:r>
        <w:rPr>
          <w:color w:val="212121"/>
        </w:rPr>
        <w:t>M., Akin,</w:t>
      </w:r>
      <w:r>
        <w:rPr>
          <w:color w:val="212121"/>
          <w:spacing w:val="-3"/>
        </w:rPr>
        <w:t> </w:t>
      </w:r>
      <w:r>
        <w:rPr>
          <w:color w:val="212121"/>
        </w:rPr>
        <w:t>M.</w:t>
      </w:r>
      <w:r>
        <w:rPr>
          <w:color w:val="212121"/>
          <w:spacing w:val="-1"/>
        </w:rPr>
        <w:t> </w:t>
      </w:r>
      <w:r>
        <w:rPr>
          <w:color w:val="212121"/>
        </w:rPr>
        <w:t>K.,</w:t>
      </w:r>
      <w:r>
        <w:rPr>
          <w:color w:val="212121"/>
          <w:spacing w:val="-1"/>
        </w:rPr>
        <w:t> </w:t>
      </w:r>
      <w:r>
        <w:rPr>
          <w:color w:val="212121"/>
        </w:rPr>
        <w:t>&amp; Cabalar, A. F.</w:t>
      </w:r>
      <w:r>
        <w:rPr>
          <w:color w:val="212121"/>
          <w:spacing w:val="-1"/>
        </w:rPr>
        <w:t> </w:t>
      </w:r>
      <w:r>
        <w:rPr>
          <w:color w:val="212121"/>
        </w:rPr>
        <w:t>(2020).</w:t>
      </w:r>
      <w:r>
        <w:rPr>
          <w:color w:val="212121"/>
          <w:spacing w:val="-1"/>
        </w:rPr>
        <w:t> </w:t>
      </w:r>
      <w:r>
        <w:rPr>
          <w:color w:val="212121"/>
        </w:rPr>
        <w:t>A comparative</w:t>
      </w:r>
      <w:r>
        <w:rPr>
          <w:color w:val="212121"/>
          <w:spacing w:val="-2"/>
        </w:rPr>
        <w:t> </w:t>
      </w:r>
      <w:r>
        <w:rPr>
          <w:color w:val="212121"/>
        </w:rPr>
        <w:t>study</w:t>
      </w:r>
      <w:r>
        <w:rPr>
          <w:color w:val="212121"/>
          <w:spacing w:val="-2"/>
        </w:rPr>
        <w:t> </w:t>
      </w:r>
      <w:r>
        <w:rPr>
          <w:color w:val="212121"/>
        </w:rPr>
        <w:t>on</w:t>
      </w:r>
      <w:r>
        <w:rPr>
          <w:color w:val="212121"/>
          <w:spacing w:val="-2"/>
        </w:rPr>
        <w:t> </w:t>
      </w:r>
      <w:r>
        <w:rPr>
          <w:color w:val="212121"/>
        </w:rPr>
        <w:t>the VS30 and N30 based</w:t>
      </w:r>
      <w:r>
        <w:rPr>
          <w:color w:val="212121"/>
          <w:spacing w:val="-4"/>
        </w:rPr>
        <w:t> </w:t>
      </w:r>
      <w:r>
        <w:rPr>
          <w:color w:val="212121"/>
        </w:rPr>
        <w:t>seismic</w:t>
      </w:r>
      <w:r>
        <w:rPr>
          <w:color w:val="212121"/>
          <w:spacing w:val="-6"/>
        </w:rPr>
        <w:t> </w:t>
      </w:r>
      <w:r>
        <w:rPr>
          <w:color w:val="212121"/>
        </w:rPr>
        <w:t>site</w:t>
      </w:r>
      <w:r>
        <w:rPr>
          <w:color w:val="212121"/>
          <w:spacing w:val="-6"/>
        </w:rPr>
        <w:t> </w:t>
      </w:r>
      <w:r>
        <w:rPr>
          <w:color w:val="212121"/>
        </w:rPr>
        <w:t>classification</w:t>
      </w:r>
      <w:r>
        <w:rPr>
          <w:color w:val="212121"/>
          <w:spacing w:val="-4"/>
        </w:rPr>
        <w:t> </w:t>
      </w:r>
      <w:r>
        <w:rPr>
          <w:color w:val="212121"/>
        </w:rPr>
        <w:t>in</w:t>
      </w:r>
      <w:r>
        <w:rPr>
          <w:color w:val="212121"/>
          <w:spacing w:val="-4"/>
        </w:rPr>
        <w:t> </w:t>
      </w:r>
      <w:r>
        <w:rPr>
          <w:color w:val="212121"/>
        </w:rPr>
        <w:t>Kahramanmaras,</w:t>
      </w:r>
      <w:r>
        <w:rPr>
          <w:color w:val="212121"/>
          <w:spacing w:val="-3"/>
        </w:rPr>
        <w:t> </w:t>
      </w:r>
      <w:r>
        <w:rPr>
          <w:color w:val="212121"/>
        </w:rPr>
        <w:t>Turkey. </w:t>
      </w:r>
      <w:r>
        <w:rPr>
          <w:i/>
          <w:color w:val="212121"/>
        </w:rPr>
        <w:t>Advances</w:t>
      </w:r>
      <w:r>
        <w:rPr>
          <w:i/>
          <w:color w:val="212121"/>
          <w:spacing w:val="-3"/>
        </w:rPr>
        <w:t> </w:t>
      </w:r>
      <w:r>
        <w:rPr>
          <w:i/>
          <w:color w:val="212121"/>
        </w:rPr>
        <w:t>in</w:t>
      </w:r>
      <w:r>
        <w:rPr>
          <w:i/>
          <w:color w:val="212121"/>
          <w:spacing w:val="-6"/>
        </w:rPr>
        <w:t> </w:t>
      </w:r>
      <w:r>
        <w:rPr>
          <w:i/>
          <w:color w:val="212121"/>
        </w:rPr>
        <w:t>Civil</w:t>
      </w:r>
      <w:r>
        <w:rPr>
          <w:i/>
          <w:color w:val="212121"/>
          <w:spacing w:val="-4"/>
        </w:rPr>
        <w:t> </w:t>
      </w:r>
      <w:r>
        <w:rPr>
          <w:i/>
          <w:color w:val="212121"/>
        </w:rPr>
        <w:t>Engineering</w:t>
      </w:r>
      <w:r>
        <w:rPr>
          <w:color w:val="212121"/>
        </w:rPr>
        <w:t>, </w:t>
      </w:r>
      <w:r>
        <w:rPr>
          <w:i/>
          <w:color w:val="212121"/>
        </w:rPr>
        <w:t>2020</w:t>
      </w:r>
      <w:r>
        <w:rPr>
          <w:color w:val="212121"/>
        </w:rPr>
        <w:t>, 1-15.</w:t>
      </w:r>
    </w:p>
    <w:p>
      <w:pPr>
        <w:pStyle w:val="BodyText"/>
        <w:spacing w:line="276" w:lineRule="auto" w:before="121"/>
        <w:ind w:left="240" w:right="757"/>
        <w:jc w:val="both"/>
      </w:pPr>
      <w:r>
        <w:rPr>
          <w:color w:val="212121"/>
        </w:rPr>
        <w:t>Naji, D.</w:t>
      </w:r>
      <w:r>
        <w:rPr>
          <w:color w:val="212121"/>
          <w:spacing w:val="-5"/>
        </w:rPr>
        <w:t> </w:t>
      </w:r>
      <w:r>
        <w:rPr>
          <w:color w:val="212121"/>
        </w:rPr>
        <w:t>M., Akin,</w:t>
      </w:r>
      <w:r>
        <w:rPr>
          <w:color w:val="212121"/>
          <w:spacing w:val="-5"/>
        </w:rPr>
        <w:t> </w:t>
      </w:r>
      <w:r>
        <w:rPr>
          <w:color w:val="212121"/>
        </w:rPr>
        <w:t>M.</w:t>
      </w:r>
      <w:r>
        <w:rPr>
          <w:color w:val="212121"/>
          <w:spacing w:val="-3"/>
        </w:rPr>
        <w:t> </w:t>
      </w:r>
      <w:r>
        <w:rPr>
          <w:color w:val="212121"/>
        </w:rPr>
        <w:t>K.,</w:t>
      </w:r>
      <w:r>
        <w:rPr>
          <w:color w:val="212121"/>
          <w:spacing w:val="-3"/>
        </w:rPr>
        <w:t> </w:t>
      </w:r>
      <w:r>
        <w:rPr>
          <w:color w:val="212121"/>
        </w:rPr>
        <w:t>&amp;</w:t>
      </w:r>
      <w:r>
        <w:rPr>
          <w:color w:val="212121"/>
          <w:spacing w:val="-2"/>
        </w:rPr>
        <w:t> </w:t>
      </w:r>
      <w:r>
        <w:rPr>
          <w:color w:val="212121"/>
        </w:rPr>
        <w:t>Cabalar, A. F.</w:t>
      </w:r>
      <w:r>
        <w:rPr>
          <w:color w:val="212121"/>
          <w:spacing w:val="-3"/>
        </w:rPr>
        <w:t> </w:t>
      </w:r>
      <w:r>
        <w:rPr>
          <w:color w:val="212121"/>
        </w:rPr>
        <w:t>(2021).</w:t>
      </w:r>
      <w:r>
        <w:rPr>
          <w:color w:val="212121"/>
          <w:spacing w:val="-3"/>
        </w:rPr>
        <w:t> </w:t>
      </w:r>
      <w:r>
        <w:rPr>
          <w:color w:val="212121"/>
        </w:rPr>
        <w:t>Evaluation of</w:t>
      </w:r>
      <w:r>
        <w:rPr>
          <w:color w:val="212121"/>
          <w:spacing w:val="-3"/>
        </w:rPr>
        <w:t> </w:t>
      </w:r>
      <w:r>
        <w:rPr>
          <w:color w:val="212121"/>
        </w:rPr>
        <w:t>seismic</w:t>
      </w:r>
      <w:r>
        <w:rPr>
          <w:color w:val="212121"/>
          <w:spacing w:val="-4"/>
        </w:rPr>
        <w:t> </w:t>
      </w:r>
      <w:r>
        <w:rPr>
          <w:color w:val="212121"/>
        </w:rPr>
        <w:t>site</w:t>
      </w:r>
      <w:r>
        <w:rPr>
          <w:color w:val="212121"/>
          <w:spacing w:val="-2"/>
        </w:rPr>
        <w:t> </w:t>
      </w:r>
      <w:r>
        <w:rPr>
          <w:color w:val="212121"/>
        </w:rPr>
        <w:t>classification</w:t>
      </w:r>
      <w:r>
        <w:rPr>
          <w:color w:val="212121"/>
          <w:spacing w:val="-4"/>
        </w:rPr>
        <w:t> </w:t>
      </w:r>
      <w:r>
        <w:rPr>
          <w:color w:val="212121"/>
        </w:rPr>
        <w:t>for Kahramanmaras City, Turkey. </w:t>
      </w:r>
      <w:r>
        <w:rPr>
          <w:i/>
          <w:color w:val="212121"/>
        </w:rPr>
        <w:t>Environmental Earth Sciences</w:t>
      </w:r>
      <w:r>
        <w:rPr>
          <w:color w:val="212121"/>
        </w:rPr>
        <w:t>, 80(3), 97.</w:t>
      </w:r>
    </w:p>
    <w:p>
      <w:pPr>
        <w:pStyle w:val="BodyText"/>
        <w:spacing w:line="276" w:lineRule="auto" w:before="119"/>
        <w:ind w:left="240" w:right="547"/>
        <w:jc w:val="both"/>
      </w:pPr>
      <w:r>
        <w:rPr>
          <w:color w:val="212121"/>
        </w:rPr>
        <w:t>New</w:t>
      </w:r>
      <w:r>
        <w:rPr>
          <w:color w:val="212121"/>
          <w:spacing w:val="-11"/>
        </w:rPr>
        <w:t> </w:t>
      </w:r>
      <w:r>
        <w:rPr>
          <w:color w:val="212121"/>
        </w:rPr>
        <w:t>Arab</w:t>
      </w:r>
      <w:r>
        <w:rPr>
          <w:color w:val="212121"/>
          <w:spacing w:val="-10"/>
        </w:rPr>
        <w:t> </w:t>
      </w:r>
      <w:r>
        <w:rPr>
          <w:color w:val="212121"/>
        </w:rPr>
        <w:t>(2023)</w:t>
      </w:r>
      <w:r>
        <w:rPr>
          <w:color w:val="212121"/>
          <w:spacing w:val="-10"/>
        </w:rPr>
        <w:t> </w:t>
      </w:r>
      <w:hyperlink r:id="rId97">
        <w:r>
          <w:rPr>
            <w:color w:val="0000FF"/>
            <w:u w:val="single" w:color="0000FF"/>
          </w:rPr>
          <w:t>https://www.newarab.com/news/and-after-images-show-destruction-turkey-</w:t>
        </w:r>
      </w:hyperlink>
      <w:r>
        <w:rPr>
          <w:color w:val="0000FF"/>
        </w:rPr>
        <w:t> </w:t>
      </w:r>
      <w:hyperlink r:id="rId97">
        <w:r>
          <w:rPr>
            <w:color w:val="0000FF"/>
            <w:spacing w:val="-2"/>
            <w:u w:val="single" w:color="0000FF"/>
          </w:rPr>
          <w:t>quakes</w:t>
        </w:r>
      </w:hyperlink>
    </w:p>
    <w:p>
      <w:pPr>
        <w:pStyle w:val="BodyText"/>
        <w:spacing w:line="276" w:lineRule="auto" w:before="122"/>
        <w:ind w:left="240" w:right="624"/>
        <w:jc w:val="both"/>
      </w:pPr>
      <w:r>
        <w:rPr/>
        <w:t>NTV</w:t>
      </w:r>
      <w:r>
        <w:rPr>
          <w:spacing w:val="-16"/>
        </w:rPr>
        <w:t> </w:t>
      </w:r>
      <w:r>
        <w:rPr/>
        <w:t>(2023a)</w:t>
      </w:r>
      <w:r>
        <w:rPr>
          <w:spacing w:val="-15"/>
        </w:rPr>
        <w:t> </w:t>
      </w:r>
      <w:hyperlink r:id="rId167">
        <w:r>
          <w:rPr>
            <w:color w:val="0000FF"/>
            <w:u w:val="single" w:color="0000FF"/>
          </w:rPr>
          <w:t>https://www.ntv.com.tr/turkiye/kahramanmaras-depremi-il-il-hasarli-yapi-sayisi-</w:t>
        </w:r>
      </w:hyperlink>
      <w:r>
        <w:rPr>
          <w:color w:val="0000FF"/>
        </w:rPr>
        <w:t> </w:t>
      </w:r>
      <w:hyperlink r:id="rId167">
        <w:r>
          <w:rPr>
            <w:color w:val="0000FF"/>
            <w:spacing w:val="-2"/>
            <w:u w:val="single" w:color="0000FF"/>
          </w:rPr>
          <w:t>aciklandi,iiBJJMPG10a4Pw3Ww8DJHQ</w:t>
        </w:r>
      </w:hyperlink>
    </w:p>
    <w:p>
      <w:pPr>
        <w:spacing w:after="0" w:line="276" w:lineRule="auto"/>
        <w:jc w:val="both"/>
        <w:sectPr>
          <w:pgSz w:w="12240" w:h="15840"/>
          <w:pgMar w:header="0" w:footer="1712" w:top="1420" w:bottom="1980" w:left="1200" w:right="1220"/>
        </w:sectPr>
      </w:pPr>
    </w:p>
    <w:p>
      <w:pPr>
        <w:pStyle w:val="BodyText"/>
        <w:spacing w:line="278" w:lineRule="auto" w:before="68"/>
        <w:ind w:left="240" w:right="442"/>
      </w:pPr>
      <w:r>
        <w:rPr/>
        <w:t>NTV</w:t>
      </w:r>
      <w:r>
        <w:rPr>
          <w:spacing w:val="-16"/>
        </w:rPr>
        <w:t> </w:t>
      </w:r>
      <w:r>
        <w:rPr/>
        <w:t>(2023b)</w:t>
      </w:r>
      <w:r>
        <w:rPr>
          <w:spacing w:val="-15"/>
        </w:rPr>
        <w:t> </w:t>
      </w:r>
      <w:hyperlink r:id="rId168">
        <w:r>
          <w:rPr>
            <w:color w:val="0000FF"/>
            <w:u w:val="single" w:color="0000FF"/>
          </w:rPr>
          <w:t>https://www.ntv.com.tr/galeri/turkiye/adanada-13-katli-binanin-yarisi-yikildi-yarisi-</w:t>
        </w:r>
      </w:hyperlink>
      <w:r>
        <w:rPr>
          <w:color w:val="0000FF"/>
        </w:rPr>
        <w:t> </w:t>
      </w:r>
      <w:hyperlink r:id="rId168">
        <w:r>
          <w:rPr>
            <w:color w:val="0000FF"/>
            <w:spacing w:val="-2"/>
            <w:u w:val="single" w:color="0000FF"/>
          </w:rPr>
          <w:t>ayakta-kaldi,MpvT0tCZuUyC_g-eeYFSDg/ytnl0FfjJkuC7aXyT7b3lQ</w:t>
        </w:r>
      </w:hyperlink>
    </w:p>
    <w:p>
      <w:pPr>
        <w:pStyle w:val="BodyText"/>
        <w:spacing w:line="276" w:lineRule="auto" w:before="116"/>
        <w:ind w:left="240" w:right="317"/>
      </w:pPr>
      <w:r>
        <w:rPr/>
        <w:t>NTV (2023c) “Hatay'da yıkılan hastanenin 'deprem dayanıklılık testi olumsuz' geldiği ortaya çıktı,”</w:t>
      </w:r>
      <w:r>
        <w:rPr>
          <w:spacing w:val="-16"/>
        </w:rPr>
        <w:t> </w:t>
      </w:r>
      <w:hyperlink r:id="rId169">
        <w:r>
          <w:rPr>
            <w:color w:val="0000FF"/>
            <w:u w:val="single" w:color="0000FF"/>
          </w:rPr>
          <w:t>https://www.ntv.com.tr/galeri/turkiye/hatayda-yikilan-hastanenin-deprem-dayaniklilik-testi-</w:t>
        </w:r>
      </w:hyperlink>
      <w:r>
        <w:rPr>
          <w:color w:val="0000FF"/>
        </w:rPr>
        <w:t> </w:t>
      </w:r>
      <w:hyperlink r:id="rId169">
        <w:r>
          <w:rPr>
            <w:color w:val="0000FF"/>
            <w:spacing w:val="-2"/>
            <w:u w:val="single" w:color="0000FF"/>
          </w:rPr>
          <w:t>olumsuz-geldigi-ortaya-cikti,cqWYUZcEiEanb5wTjv4hVA/6D7ASIbws0eHjEDDWQ7Asw</w:t>
        </w:r>
      </w:hyperlink>
    </w:p>
    <w:p>
      <w:pPr>
        <w:pStyle w:val="BodyText"/>
        <w:spacing w:line="276" w:lineRule="auto" w:before="119"/>
        <w:ind w:left="240" w:right="450"/>
      </w:pPr>
      <w:r>
        <w:rPr/>
        <w:t>Oksijen</w:t>
      </w:r>
      <w:r>
        <w:rPr>
          <w:spacing w:val="-5"/>
        </w:rPr>
        <w:t> </w:t>
      </w:r>
      <w:r>
        <w:rPr/>
        <w:t>(2023).</w:t>
      </w:r>
      <w:r>
        <w:rPr>
          <w:spacing w:val="-4"/>
        </w:rPr>
        <w:t> </w:t>
      </w:r>
      <w:r>
        <w:rPr/>
        <w:t>“(in</w:t>
      </w:r>
      <w:r>
        <w:rPr>
          <w:spacing w:val="-3"/>
        </w:rPr>
        <w:t> </w:t>
      </w:r>
      <w:r>
        <w:rPr/>
        <w:t>Turkish)</w:t>
      </w:r>
      <w:r>
        <w:rPr>
          <w:spacing w:val="-2"/>
        </w:rPr>
        <w:t> </w:t>
      </w:r>
      <w:r>
        <w:rPr/>
        <w:t>Search</w:t>
      </w:r>
      <w:r>
        <w:rPr>
          <w:spacing w:val="-3"/>
        </w:rPr>
        <w:t> </w:t>
      </w:r>
      <w:r>
        <w:rPr/>
        <w:t>and</w:t>
      </w:r>
      <w:r>
        <w:rPr>
          <w:spacing w:val="-5"/>
        </w:rPr>
        <w:t> </w:t>
      </w:r>
      <w:r>
        <w:rPr/>
        <w:t>rescue</w:t>
      </w:r>
      <w:r>
        <w:rPr>
          <w:spacing w:val="-3"/>
        </w:rPr>
        <w:t> </w:t>
      </w:r>
      <w:r>
        <w:rPr/>
        <w:t>work</w:t>
      </w:r>
      <w:r>
        <w:rPr>
          <w:spacing w:val="-2"/>
        </w:rPr>
        <w:t> </w:t>
      </w:r>
      <w:r>
        <w:rPr/>
        <w:t>continues</w:t>
      </w:r>
      <w:r>
        <w:rPr>
          <w:spacing w:val="-3"/>
        </w:rPr>
        <w:t> </w:t>
      </w:r>
      <w:r>
        <w:rPr/>
        <w:t>at</w:t>
      </w:r>
      <w:r>
        <w:rPr>
          <w:spacing w:val="-4"/>
        </w:rPr>
        <w:t> </w:t>
      </w:r>
      <w:r>
        <w:rPr/>
        <w:t>Iskenderun</w:t>
      </w:r>
      <w:r>
        <w:rPr>
          <w:spacing w:val="-3"/>
        </w:rPr>
        <w:t> </w:t>
      </w:r>
      <w:r>
        <w:rPr/>
        <w:t>State</w:t>
      </w:r>
      <w:r>
        <w:rPr>
          <w:spacing w:val="-5"/>
        </w:rPr>
        <w:t> </w:t>
      </w:r>
      <w:r>
        <w:rPr/>
        <w:t>Hospital”: </w:t>
      </w:r>
      <w:r>
        <w:rPr>
          <w:color w:val="0000FF"/>
          <w:spacing w:val="-2"/>
          <w:u w:val="single" w:color="0000FF"/>
        </w:rPr>
        <w:t>https://gazeteoksijen.com/turkiye/iskenderun-devlet-hastanesinde-arama-kurtarma-calismasi-</w:t>
      </w:r>
      <w:r>
        <w:rPr>
          <w:color w:val="0000FF"/>
          <w:spacing w:val="-2"/>
        </w:rPr>
        <w:t> </w:t>
      </w:r>
      <w:r>
        <w:rPr>
          <w:color w:val="0000FF"/>
          <w:u w:val="single" w:color="0000FF"/>
        </w:rPr>
        <w:t>suruyor-169816</w:t>
      </w:r>
      <w:r>
        <w:rPr>
          <w:color w:val="0000FF"/>
        </w:rPr>
        <w:t> </w:t>
      </w:r>
      <w:r>
        <w:rPr/>
        <w:t>[Date accessed: Feb 07, 2023]</w:t>
      </w:r>
    </w:p>
    <w:p>
      <w:pPr>
        <w:pStyle w:val="BodyText"/>
        <w:spacing w:line="276" w:lineRule="auto" w:before="121"/>
        <w:ind w:left="240" w:right="225"/>
      </w:pPr>
      <w:r>
        <w:rPr/>
        <w:t>Only53.com</w:t>
      </w:r>
      <w:r>
        <w:rPr>
          <w:spacing w:val="-3"/>
        </w:rPr>
        <w:t> </w:t>
      </w:r>
      <w:r>
        <w:rPr/>
        <w:t>news</w:t>
      </w:r>
      <w:r>
        <w:rPr>
          <w:spacing w:val="-6"/>
        </w:rPr>
        <w:t> </w:t>
      </w:r>
      <w:r>
        <w:rPr/>
        <w:t>(2023)</w:t>
      </w:r>
      <w:r>
        <w:rPr>
          <w:spacing w:val="-3"/>
        </w:rPr>
        <w:t> </w:t>
      </w:r>
      <w:hyperlink r:id="rId109">
        <w:r>
          <w:rPr>
            <w:color w:val="0000FF"/>
            <w:u w:val="single" w:color="0000FF"/>
          </w:rPr>
          <w:t>Kayseri’de</w:t>
        </w:r>
        <w:r>
          <w:rPr>
            <w:color w:val="0000FF"/>
            <w:spacing w:val="-4"/>
            <w:u w:val="single" w:color="0000FF"/>
          </w:rPr>
          <w:t> </w:t>
        </w:r>
        <w:r>
          <w:rPr>
            <w:color w:val="0000FF"/>
            <w:u w:val="single" w:color="0000FF"/>
          </w:rPr>
          <w:t>Belediye</w:t>
        </w:r>
        <w:r>
          <w:rPr>
            <w:color w:val="0000FF"/>
            <w:spacing w:val="-4"/>
            <w:u w:val="single" w:color="0000FF"/>
          </w:rPr>
          <w:t> </w:t>
        </w:r>
        <w:r>
          <w:rPr>
            <w:color w:val="0000FF"/>
            <w:u w:val="single" w:color="0000FF"/>
          </w:rPr>
          <w:t>Binası</w:t>
        </w:r>
        <w:r>
          <w:rPr>
            <w:color w:val="0000FF"/>
            <w:spacing w:val="-2"/>
            <w:u w:val="single" w:color="0000FF"/>
          </w:rPr>
          <w:t> </w:t>
        </w:r>
        <w:r>
          <w:rPr>
            <w:color w:val="0000FF"/>
            <w:u w:val="single" w:color="0000FF"/>
          </w:rPr>
          <w:t>Da</w:t>
        </w:r>
        <w:r>
          <w:rPr>
            <w:color w:val="0000FF"/>
            <w:spacing w:val="-6"/>
            <w:u w:val="single" w:color="0000FF"/>
          </w:rPr>
          <w:t> </w:t>
        </w:r>
        <w:r>
          <w:rPr>
            <w:color w:val="0000FF"/>
            <w:u w:val="single" w:color="0000FF"/>
          </w:rPr>
          <w:t>Depremden</w:t>
        </w:r>
        <w:r>
          <w:rPr>
            <w:color w:val="0000FF"/>
            <w:spacing w:val="-4"/>
            <w:u w:val="single" w:color="0000FF"/>
          </w:rPr>
          <w:t> </w:t>
        </w:r>
        <w:r>
          <w:rPr>
            <w:color w:val="0000FF"/>
            <w:u w:val="single" w:color="0000FF"/>
          </w:rPr>
          <w:t>Etkilendi</w:t>
        </w:r>
        <w:r>
          <w:rPr>
            <w:color w:val="0000FF"/>
            <w:spacing w:val="-5"/>
            <w:u w:val="single" w:color="0000FF"/>
          </w:rPr>
          <w:t> </w:t>
        </w:r>
        <w:r>
          <w:rPr>
            <w:color w:val="0000FF"/>
            <w:u w:val="single" w:color="0000FF"/>
          </w:rPr>
          <w:t>(olay53.com)</w:t>
        </w:r>
      </w:hyperlink>
      <w:r>
        <w:rPr>
          <w:color w:val="0000FF"/>
        </w:rPr>
        <w:t> </w:t>
      </w:r>
      <w:r>
        <w:rPr/>
        <w:t>[Data accessed: February 10, 2023]</w:t>
      </w:r>
    </w:p>
    <w:p>
      <w:pPr>
        <w:pStyle w:val="BodyText"/>
        <w:spacing w:line="276" w:lineRule="auto" w:before="122"/>
        <w:ind w:left="240" w:right="225"/>
      </w:pPr>
      <w:r>
        <w:rPr/>
        <w:t>Paköz, A. (2019). “Kahramanmaraş'ta Bir Erken Cumhuriyet Dönemi Evi: Çiftarslan Evi | A House</w:t>
      </w:r>
      <w:r>
        <w:rPr>
          <w:spacing w:val="-3"/>
        </w:rPr>
        <w:t> </w:t>
      </w:r>
      <w:r>
        <w:rPr/>
        <w:t>From</w:t>
      </w:r>
      <w:r>
        <w:rPr>
          <w:spacing w:val="-2"/>
        </w:rPr>
        <w:t> </w:t>
      </w:r>
      <w:r>
        <w:rPr/>
        <w:t>The</w:t>
      </w:r>
      <w:r>
        <w:rPr>
          <w:spacing w:val="-5"/>
        </w:rPr>
        <w:t> </w:t>
      </w:r>
      <w:r>
        <w:rPr/>
        <w:t>Early</w:t>
      </w:r>
      <w:r>
        <w:rPr>
          <w:spacing w:val="-2"/>
        </w:rPr>
        <w:t> </w:t>
      </w:r>
      <w:r>
        <w:rPr/>
        <w:t>Republican</w:t>
      </w:r>
      <w:r>
        <w:rPr>
          <w:spacing w:val="-3"/>
        </w:rPr>
        <w:t> </w:t>
      </w:r>
      <w:r>
        <w:rPr/>
        <w:t>Period</w:t>
      </w:r>
      <w:r>
        <w:rPr>
          <w:spacing w:val="-3"/>
        </w:rPr>
        <w:t> </w:t>
      </w:r>
      <w:r>
        <w:rPr/>
        <w:t>In</w:t>
      </w:r>
      <w:r>
        <w:rPr>
          <w:spacing w:val="-5"/>
        </w:rPr>
        <w:t> </w:t>
      </w:r>
      <w:r>
        <w:rPr/>
        <w:t>Kahramanmaraş:</w:t>
      </w:r>
      <w:r>
        <w:rPr>
          <w:spacing w:val="-2"/>
        </w:rPr>
        <w:t> </w:t>
      </w:r>
      <w:r>
        <w:rPr/>
        <w:t>Çiftarslan</w:t>
      </w:r>
      <w:r>
        <w:rPr>
          <w:spacing w:val="-3"/>
        </w:rPr>
        <w:t> </w:t>
      </w:r>
      <w:r>
        <w:rPr/>
        <w:t>House,”</w:t>
      </w:r>
      <w:r>
        <w:rPr>
          <w:spacing w:val="-1"/>
        </w:rPr>
        <w:t> </w:t>
      </w:r>
      <w:r>
        <w:rPr>
          <w:i/>
        </w:rPr>
        <w:t>Journal</w:t>
      </w:r>
      <w:r>
        <w:rPr>
          <w:i/>
          <w:spacing w:val="-6"/>
        </w:rPr>
        <w:t> </w:t>
      </w:r>
      <w:r>
        <w:rPr>
          <w:i/>
        </w:rPr>
        <w:t>of</w:t>
      </w:r>
      <w:r>
        <w:rPr>
          <w:i/>
        </w:rPr>
        <w:t> Architecture and Life</w:t>
      </w:r>
      <w:r>
        <w:rPr/>
        <w:t>, 5(1), 57-69. DOI: 10.26835/my.650076</w:t>
      </w:r>
    </w:p>
    <w:p>
      <w:pPr>
        <w:pStyle w:val="BodyText"/>
        <w:spacing w:line="276" w:lineRule="auto" w:before="118"/>
        <w:ind w:left="240" w:right="225"/>
      </w:pPr>
      <w:r>
        <w:rPr/>
        <w:t>Reddit (2023) </w:t>
      </w:r>
      <w:hyperlink r:id="rId17">
        <w:r>
          <w:rPr>
            <w:color w:val="0000FF"/>
            <w:spacing w:val="-2"/>
            <w:u w:val="single" w:color="0000FF"/>
          </w:rPr>
          <w:t>https://old.reddit.com/r/europe/comments/10wss6o/anatolian_plate_moved_335_meters_after_t</w:t>
        </w:r>
      </w:hyperlink>
      <w:r>
        <w:rPr>
          <w:color w:val="0000FF"/>
          <w:spacing w:val="-2"/>
        </w:rPr>
        <w:t> </w:t>
      </w:r>
      <w:hyperlink r:id="rId17">
        <w:r>
          <w:rPr>
            <w:color w:val="0000FF"/>
            <w:spacing w:val="-4"/>
            <w:u w:val="single" w:color="0000FF"/>
          </w:rPr>
          <w:t>he/</w:t>
        </w:r>
      </w:hyperlink>
    </w:p>
    <w:p>
      <w:pPr>
        <w:pStyle w:val="BodyText"/>
        <w:spacing w:line="276" w:lineRule="auto" w:before="121"/>
        <w:ind w:left="240" w:right="218"/>
      </w:pPr>
      <w:r>
        <w:rPr/>
        <w:t>Reliefweb (2023c) “Delivering Urgently Needed Meds to Earthquake-Impacted Turkey, Syria,” Feb.</w:t>
      </w:r>
      <w:r>
        <w:rPr>
          <w:spacing w:val="-16"/>
        </w:rPr>
        <w:t> </w:t>
      </w:r>
      <w:r>
        <w:rPr/>
        <w:t>7</w:t>
      </w:r>
      <w:r>
        <w:rPr>
          <w:spacing w:val="-15"/>
        </w:rPr>
        <w:t> </w:t>
      </w:r>
      <w:hyperlink r:id="rId170">
        <w:r>
          <w:rPr>
            <w:color w:val="0000FF"/>
            <w:u w:val="single" w:color="0000FF"/>
          </w:rPr>
          <w:t>https://reliefweb.int/report/turkiye/delivering-urgently-needed-meds-earthquake-impacted-</w:t>
        </w:r>
      </w:hyperlink>
      <w:r>
        <w:rPr>
          <w:color w:val="0000FF"/>
        </w:rPr>
        <w:t> </w:t>
      </w:r>
      <w:hyperlink r:id="rId170">
        <w:r>
          <w:rPr>
            <w:color w:val="0000FF"/>
            <w:spacing w:val="-2"/>
            <w:u w:val="single" w:color="0000FF"/>
          </w:rPr>
          <w:t>turkey-syria</w:t>
        </w:r>
      </w:hyperlink>
    </w:p>
    <w:p>
      <w:pPr>
        <w:pStyle w:val="BodyText"/>
        <w:spacing w:line="276" w:lineRule="auto" w:before="121"/>
        <w:ind w:left="240" w:right="600"/>
      </w:pPr>
      <w:r>
        <w:rPr/>
        <w:t>Reuters</w:t>
      </w:r>
      <w:r>
        <w:rPr>
          <w:spacing w:val="-16"/>
        </w:rPr>
        <w:t> </w:t>
      </w:r>
      <w:r>
        <w:rPr/>
        <w:t>(2023a)</w:t>
      </w:r>
      <w:r>
        <w:rPr>
          <w:spacing w:val="-15"/>
        </w:rPr>
        <w:t> </w:t>
      </w:r>
      <w:hyperlink r:id="rId171">
        <w:r>
          <w:rPr>
            <w:color w:val="0000FF"/>
            <w:u w:val="single" w:color="0000FF"/>
          </w:rPr>
          <w:t>https://www.reuters.com/world/middle-east/large-fire-plume-smoke-turkeys-</w:t>
        </w:r>
      </w:hyperlink>
      <w:r>
        <w:rPr>
          <w:color w:val="0000FF"/>
        </w:rPr>
        <w:t> </w:t>
      </w:r>
      <w:hyperlink r:id="rId171">
        <w:r>
          <w:rPr>
            <w:color w:val="0000FF"/>
            <w:spacing w:val="-2"/>
            <w:u w:val="single" w:color="0000FF"/>
          </w:rPr>
          <w:t>iskenderun-port-witnesses-2023-02-06/</w:t>
        </w:r>
      </w:hyperlink>
    </w:p>
    <w:p>
      <w:pPr>
        <w:pStyle w:val="BodyText"/>
        <w:spacing w:line="276" w:lineRule="auto" w:before="119"/>
        <w:ind w:left="240" w:right="992"/>
      </w:pPr>
      <w:r>
        <w:rPr/>
        <w:t>Reuters</w:t>
      </w:r>
      <w:r>
        <w:rPr>
          <w:spacing w:val="-16"/>
        </w:rPr>
        <w:t> </w:t>
      </w:r>
      <w:r>
        <w:rPr/>
        <w:t>(2023b)</w:t>
      </w:r>
      <w:r>
        <w:rPr>
          <w:spacing w:val="-15"/>
        </w:rPr>
        <w:t> </w:t>
      </w:r>
      <w:hyperlink r:id="rId172">
        <w:r>
          <w:rPr>
            <w:color w:val="0000FF"/>
            <w:u w:val="single" w:color="0000FF"/>
          </w:rPr>
          <w:t>https://www.reuters.com/world/middle-east/thirteen-killed-after-building-</w:t>
        </w:r>
      </w:hyperlink>
      <w:r>
        <w:rPr>
          <w:color w:val="0000FF"/>
        </w:rPr>
        <w:t> </w:t>
      </w:r>
      <w:hyperlink r:id="rId172">
        <w:r>
          <w:rPr>
            <w:color w:val="0000FF"/>
            <w:spacing w:val="-2"/>
            <w:u w:val="single" w:color="0000FF"/>
          </w:rPr>
          <w:t>collapses-syrias-aleppo-state-media-2023-01-22/</w:t>
        </w:r>
      </w:hyperlink>
    </w:p>
    <w:p>
      <w:pPr>
        <w:pStyle w:val="BodyText"/>
        <w:spacing w:before="119"/>
        <w:ind w:left="240"/>
      </w:pPr>
      <w:r>
        <w:rPr/>
        <w:t>RÖNESANS</w:t>
      </w:r>
      <w:r>
        <w:rPr>
          <w:spacing w:val="-15"/>
        </w:rPr>
        <w:t> </w:t>
      </w:r>
      <w:r>
        <w:rPr/>
        <w:t>(2023)</w:t>
      </w:r>
      <w:r>
        <w:rPr>
          <w:spacing w:val="-13"/>
        </w:rPr>
        <w:t> </w:t>
      </w:r>
      <w:r>
        <w:rPr/>
        <w:t>“Adana</w:t>
      </w:r>
      <w:r>
        <w:rPr>
          <w:spacing w:val="-12"/>
        </w:rPr>
        <w:t> </w:t>
      </w:r>
      <w:r>
        <w:rPr/>
        <w:t>City</w:t>
      </w:r>
      <w:r>
        <w:rPr>
          <w:spacing w:val="-11"/>
        </w:rPr>
        <w:t> </w:t>
      </w:r>
      <w:r>
        <w:rPr/>
        <w:t>Hospital,”</w:t>
      </w:r>
      <w:r>
        <w:rPr>
          <w:spacing w:val="-11"/>
        </w:rPr>
        <w:t> </w:t>
      </w:r>
      <w:hyperlink r:id="rId173">
        <w:r>
          <w:rPr>
            <w:color w:val="0000FF"/>
            <w:u w:val="single" w:color="0000FF"/>
          </w:rPr>
          <w:t>https://rsy.com.tr/proje/adana-city-</w:t>
        </w:r>
        <w:r>
          <w:rPr>
            <w:color w:val="0000FF"/>
            <w:spacing w:val="-2"/>
            <w:u w:val="single" w:color="0000FF"/>
          </w:rPr>
          <w:t>hospital/?lang=en</w:t>
        </w:r>
      </w:hyperlink>
    </w:p>
    <w:p>
      <w:pPr>
        <w:pStyle w:val="BodyText"/>
        <w:spacing w:line="276" w:lineRule="auto" w:before="160"/>
        <w:ind w:left="240" w:right="720"/>
      </w:pPr>
      <w:r>
        <w:rPr/>
        <w:t>Ros, M. (2023) “Turkish airports close after largest earthquake for a decade rocks Turkey, Syria,”</w:t>
      </w:r>
      <w:r>
        <w:rPr>
          <w:spacing w:val="-7"/>
        </w:rPr>
        <w:t> </w:t>
      </w:r>
      <w:r>
        <w:rPr/>
        <w:t>Aerotime</w:t>
      </w:r>
      <w:r>
        <w:rPr>
          <w:spacing w:val="-7"/>
        </w:rPr>
        <w:t> </w:t>
      </w:r>
      <w:r>
        <w:rPr/>
        <w:t>Hub,</w:t>
      </w:r>
      <w:r>
        <w:rPr>
          <w:spacing w:val="-6"/>
        </w:rPr>
        <w:t> </w:t>
      </w:r>
      <w:r>
        <w:rPr/>
        <w:t>Feb.</w:t>
      </w:r>
      <w:r>
        <w:rPr>
          <w:spacing w:val="-7"/>
        </w:rPr>
        <w:t> </w:t>
      </w:r>
      <w:r>
        <w:rPr/>
        <w:t>6</w:t>
      </w:r>
      <w:r>
        <w:rPr>
          <w:spacing w:val="-7"/>
        </w:rPr>
        <w:t> </w:t>
      </w:r>
      <w:hyperlink r:id="rId174">
        <w:r>
          <w:rPr>
            <w:color w:val="0000FF"/>
            <w:u w:val="single" w:color="0000FF"/>
          </w:rPr>
          <w:t>https://www.aerotime.aero/articles/turkish-airports-close-after-</w:t>
        </w:r>
      </w:hyperlink>
      <w:r>
        <w:rPr>
          <w:color w:val="0000FF"/>
        </w:rPr>
        <w:t> </w:t>
      </w:r>
      <w:hyperlink r:id="rId174">
        <w:r>
          <w:rPr>
            <w:color w:val="0000FF"/>
            <w:spacing w:val="-2"/>
            <w:u w:val="single" w:color="0000FF"/>
          </w:rPr>
          <w:t>largest-earthquake-for-a-decade-rocks-turkey-syria</w:t>
        </w:r>
      </w:hyperlink>
    </w:p>
    <w:p>
      <w:pPr>
        <w:pStyle w:val="BodyText"/>
        <w:spacing w:line="278" w:lineRule="auto" w:before="118"/>
        <w:ind w:left="240" w:right="598"/>
      </w:pPr>
      <w:r>
        <w:rPr/>
        <w:t>Ruetir</w:t>
      </w:r>
      <w:r>
        <w:rPr>
          <w:spacing w:val="-16"/>
        </w:rPr>
        <w:t> </w:t>
      </w:r>
      <w:r>
        <w:rPr/>
        <w:t>(2023)</w:t>
      </w:r>
      <w:r>
        <w:rPr>
          <w:spacing w:val="-15"/>
        </w:rPr>
        <w:t> </w:t>
      </w:r>
      <w:hyperlink r:id="rId91">
        <w:r>
          <w:rPr>
            <w:color w:val="0000FF"/>
            <w:u w:val="single" w:color="0000FF"/>
          </w:rPr>
          <w:t>https://www.ruetir.com/2023/02/terrible-turkish-earthquake-also-destroyed-the-</w:t>
        </w:r>
      </w:hyperlink>
      <w:r>
        <w:rPr>
          <w:color w:val="0000FF"/>
        </w:rPr>
        <w:t> </w:t>
      </w:r>
      <w:hyperlink r:id="rId91">
        <w:r>
          <w:rPr>
            <w:color w:val="0000FF"/>
            <w:spacing w:val="-2"/>
            <w:u w:val="single" w:color="0000FF"/>
          </w:rPr>
          <w:t>historic-yeni-mosque/</w:t>
        </w:r>
      </w:hyperlink>
    </w:p>
    <w:p>
      <w:pPr>
        <w:pStyle w:val="BodyText"/>
        <w:spacing w:line="276" w:lineRule="auto" w:before="117"/>
        <w:ind w:left="240" w:right="451"/>
      </w:pPr>
      <w:r>
        <w:rPr/>
        <w:t>SANA</w:t>
      </w:r>
      <w:r>
        <w:rPr>
          <w:spacing w:val="-3"/>
        </w:rPr>
        <w:t> </w:t>
      </w:r>
      <w:r>
        <w:rPr/>
        <w:t>(2023).</w:t>
      </w:r>
      <w:r>
        <w:rPr>
          <w:spacing w:val="-4"/>
        </w:rPr>
        <w:t> </w:t>
      </w:r>
      <w:r>
        <w:rPr/>
        <w:t>Syrian</w:t>
      </w:r>
      <w:r>
        <w:rPr>
          <w:spacing w:val="-5"/>
        </w:rPr>
        <w:t> </w:t>
      </w:r>
      <w:r>
        <w:rPr/>
        <w:t>Arab</w:t>
      </w:r>
      <w:r>
        <w:rPr>
          <w:spacing w:val="-3"/>
        </w:rPr>
        <w:t> </w:t>
      </w:r>
      <w:r>
        <w:rPr/>
        <w:t>News</w:t>
      </w:r>
      <w:r>
        <w:rPr>
          <w:spacing w:val="-2"/>
        </w:rPr>
        <w:t> </w:t>
      </w:r>
      <w:r>
        <w:rPr/>
        <w:t>Agency.</w:t>
      </w:r>
      <w:r>
        <w:rPr>
          <w:spacing w:val="-4"/>
        </w:rPr>
        <w:t> </w:t>
      </w:r>
      <w:r>
        <w:rPr/>
        <w:t>¨248</w:t>
      </w:r>
      <w:r>
        <w:rPr>
          <w:spacing w:val="-3"/>
        </w:rPr>
        <w:t> </w:t>
      </w:r>
      <w:r>
        <w:rPr/>
        <w:t>schools</w:t>
      </w:r>
      <w:r>
        <w:rPr>
          <w:spacing w:val="-2"/>
        </w:rPr>
        <w:t> </w:t>
      </w:r>
      <w:r>
        <w:rPr/>
        <w:t>affected</w:t>
      </w:r>
      <w:r>
        <w:rPr>
          <w:spacing w:val="-5"/>
        </w:rPr>
        <w:t> </w:t>
      </w:r>
      <w:r>
        <w:rPr/>
        <w:t>by</w:t>
      </w:r>
      <w:r>
        <w:rPr>
          <w:spacing w:val="-3"/>
        </w:rPr>
        <w:t> </w:t>
      </w:r>
      <w:r>
        <w:rPr/>
        <w:t>earthquake</w:t>
      </w:r>
      <w:r>
        <w:rPr>
          <w:spacing w:val="-3"/>
        </w:rPr>
        <w:t> </w:t>
      </w:r>
      <w:r>
        <w:rPr/>
        <w:t>hit</w:t>
      </w:r>
      <w:r>
        <w:rPr>
          <w:spacing w:val="-4"/>
        </w:rPr>
        <w:t> </w:t>
      </w:r>
      <w:r>
        <w:rPr/>
        <w:t>the</w:t>
      </w:r>
      <w:r>
        <w:rPr>
          <w:spacing w:val="-5"/>
        </w:rPr>
        <w:t> </w:t>
      </w:r>
      <w:r>
        <w:rPr/>
        <w:t>country on Monday¨: </w:t>
      </w:r>
      <w:hyperlink r:id="rId175">
        <w:r>
          <w:rPr>
            <w:color w:val="0000FF"/>
            <w:u w:val="single" w:color="0000FF"/>
          </w:rPr>
          <w:t>https://www.sana.sy/en/?p=299566</w:t>
        </w:r>
      </w:hyperlink>
      <w:r>
        <w:rPr/>
        <w:t>.</w:t>
      </w:r>
      <w:r>
        <w:rPr>
          <w:spacing w:val="40"/>
        </w:rPr>
        <w:t> </w:t>
      </w:r>
      <w:r>
        <w:rPr/>
        <w:t>[Date accessed: Feb 08, 2023]</w:t>
      </w:r>
    </w:p>
    <w:p>
      <w:pPr>
        <w:pStyle w:val="BodyText"/>
        <w:spacing w:line="276" w:lineRule="auto" w:before="119"/>
        <w:ind w:left="240"/>
      </w:pPr>
      <w:r>
        <w:rPr/>
        <w:t>Schildgen, T. F., Yıldırım, C., Cosentino, D., &amp; Strecker, M. R. (2014). “Linking slab break-off, Hellenic</w:t>
      </w:r>
      <w:r>
        <w:rPr>
          <w:spacing w:val="-3"/>
        </w:rPr>
        <w:t> </w:t>
      </w:r>
      <w:r>
        <w:rPr/>
        <w:t>trench</w:t>
      </w:r>
      <w:r>
        <w:rPr>
          <w:spacing w:val="-5"/>
        </w:rPr>
        <w:t> </w:t>
      </w:r>
      <w:r>
        <w:rPr/>
        <w:t>retreat,</w:t>
      </w:r>
      <w:r>
        <w:rPr>
          <w:spacing w:val="-2"/>
        </w:rPr>
        <w:t> </w:t>
      </w:r>
      <w:r>
        <w:rPr/>
        <w:t>and</w:t>
      </w:r>
      <w:r>
        <w:rPr>
          <w:spacing w:val="-4"/>
        </w:rPr>
        <w:t> </w:t>
      </w:r>
      <w:r>
        <w:rPr/>
        <w:t>uplift</w:t>
      </w:r>
      <w:r>
        <w:rPr>
          <w:spacing w:val="-2"/>
        </w:rPr>
        <w:t> </w:t>
      </w:r>
      <w:r>
        <w:rPr/>
        <w:t>of</w:t>
      </w:r>
      <w:r>
        <w:rPr>
          <w:spacing w:val="-4"/>
        </w:rPr>
        <w:t> </w:t>
      </w:r>
      <w:r>
        <w:rPr/>
        <w:t>the</w:t>
      </w:r>
      <w:r>
        <w:rPr>
          <w:spacing w:val="-5"/>
        </w:rPr>
        <w:t> </w:t>
      </w:r>
      <w:r>
        <w:rPr/>
        <w:t>Central</w:t>
      </w:r>
      <w:r>
        <w:rPr>
          <w:spacing w:val="-6"/>
        </w:rPr>
        <w:t> </w:t>
      </w:r>
      <w:r>
        <w:rPr/>
        <w:t>and</w:t>
      </w:r>
      <w:r>
        <w:rPr>
          <w:spacing w:val="-4"/>
        </w:rPr>
        <w:t> </w:t>
      </w:r>
      <w:r>
        <w:rPr/>
        <w:t>Eastern</w:t>
      </w:r>
      <w:r>
        <w:rPr>
          <w:spacing w:val="-4"/>
        </w:rPr>
        <w:t> </w:t>
      </w:r>
      <w:r>
        <w:rPr/>
        <w:t>Anatolian</w:t>
      </w:r>
      <w:r>
        <w:rPr>
          <w:spacing w:val="-4"/>
        </w:rPr>
        <w:t> </w:t>
      </w:r>
      <w:r>
        <w:rPr/>
        <w:t>plateaus,” </w:t>
      </w:r>
      <w:r>
        <w:rPr>
          <w:i/>
        </w:rPr>
        <w:t>Earth-Science</w:t>
      </w:r>
      <w:r>
        <w:rPr>
          <w:i/>
        </w:rPr>
        <w:t> Reviews</w:t>
      </w:r>
      <w:r>
        <w:rPr/>
        <w:t>, 128, 147-168.</w:t>
      </w:r>
    </w:p>
    <w:p>
      <w:pPr>
        <w:spacing w:after="0" w:line="276" w:lineRule="auto"/>
        <w:sectPr>
          <w:pgSz w:w="12240" w:h="15840"/>
          <w:pgMar w:header="0" w:footer="1712" w:top="1420" w:bottom="1980" w:left="1200" w:right="1220"/>
        </w:sectPr>
      </w:pPr>
    </w:p>
    <w:p>
      <w:pPr>
        <w:pStyle w:val="BodyText"/>
        <w:spacing w:line="278" w:lineRule="auto" w:before="68"/>
        <w:ind w:left="240" w:right="451"/>
      </w:pPr>
      <w:r>
        <w:rPr/>
        <w:t>Selim,</w:t>
      </w:r>
      <w:r>
        <w:rPr>
          <w:spacing w:val="-1"/>
        </w:rPr>
        <w:t> </w:t>
      </w:r>
      <w:r>
        <w:rPr/>
        <w:t>H.</w:t>
      </w:r>
      <w:r>
        <w:rPr>
          <w:spacing w:val="-4"/>
        </w:rPr>
        <w:t> </w:t>
      </w:r>
      <w:r>
        <w:rPr/>
        <w:t>H.,</w:t>
      </w:r>
      <w:r>
        <w:rPr>
          <w:spacing w:val="-1"/>
        </w:rPr>
        <w:t> </w:t>
      </w:r>
      <w:r>
        <w:rPr/>
        <w:t>&amp;</w:t>
      </w:r>
      <w:r>
        <w:rPr>
          <w:spacing w:val="-3"/>
        </w:rPr>
        <w:t> </w:t>
      </w:r>
      <w:r>
        <w:rPr/>
        <w:t>Tüysüz,</w:t>
      </w:r>
      <w:r>
        <w:rPr>
          <w:spacing w:val="-4"/>
        </w:rPr>
        <w:t> </w:t>
      </w:r>
      <w:r>
        <w:rPr/>
        <w:t>O.</w:t>
      </w:r>
      <w:r>
        <w:rPr>
          <w:spacing w:val="-4"/>
        </w:rPr>
        <w:t> </w:t>
      </w:r>
      <w:r>
        <w:rPr/>
        <w:t>(2013).</w:t>
      </w:r>
      <w:r>
        <w:rPr>
          <w:spacing w:val="-4"/>
        </w:rPr>
        <w:t> </w:t>
      </w:r>
      <w:r>
        <w:rPr/>
        <w:t>“The</w:t>
      </w:r>
      <w:r>
        <w:rPr>
          <w:spacing w:val="-5"/>
        </w:rPr>
        <w:t> </w:t>
      </w:r>
      <w:r>
        <w:rPr/>
        <w:t>Bursa–Gönen</w:t>
      </w:r>
      <w:r>
        <w:rPr>
          <w:spacing w:val="-3"/>
        </w:rPr>
        <w:t> </w:t>
      </w:r>
      <w:r>
        <w:rPr/>
        <w:t>Depression,</w:t>
      </w:r>
      <w:r>
        <w:rPr>
          <w:spacing w:val="-4"/>
        </w:rPr>
        <w:t> </w:t>
      </w:r>
      <w:r>
        <w:rPr/>
        <w:t>NW</w:t>
      </w:r>
      <w:r>
        <w:rPr>
          <w:spacing w:val="-4"/>
        </w:rPr>
        <w:t> </w:t>
      </w:r>
      <w:r>
        <w:rPr/>
        <w:t>Turkey:</w:t>
      </w:r>
      <w:r>
        <w:rPr>
          <w:spacing w:val="-4"/>
        </w:rPr>
        <w:t> </w:t>
      </w:r>
      <w:r>
        <w:rPr/>
        <w:t>a</w:t>
      </w:r>
      <w:r>
        <w:rPr>
          <w:spacing w:val="-5"/>
        </w:rPr>
        <w:t> </w:t>
      </w:r>
      <w:r>
        <w:rPr/>
        <w:t>complex basin developed on the North Anatolian Fault,” </w:t>
      </w:r>
      <w:r>
        <w:rPr>
          <w:i/>
        </w:rPr>
        <w:t>Geological Magazine</w:t>
      </w:r>
      <w:r>
        <w:rPr/>
        <w:t>, 150(5), 801-821.</w:t>
      </w:r>
    </w:p>
    <w:p>
      <w:pPr>
        <w:pStyle w:val="BodyText"/>
        <w:spacing w:before="116"/>
        <w:ind w:left="240"/>
      </w:pPr>
      <w:r>
        <w:rPr/>
        <w:t>Sezen,</w:t>
      </w:r>
      <w:r>
        <w:rPr>
          <w:spacing w:val="-6"/>
        </w:rPr>
        <w:t> </w:t>
      </w:r>
      <w:r>
        <w:rPr/>
        <w:t>H.</w:t>
      </w:r>
      <w:r>
        <w:rPr>
          <w:spacing w:val="-5"/>
        </w:rPr>
        <w:t> </w:t>
      </w:r>
      <w:r>
        <w:rPr/>
        <w:t>Can</w:t>
      </w:r>
      <w:r>
        <w:rPr>
          <w:spacing w:val="-5"/>
        </w:rPr>
        <w:t> </w:t>
      </w:r>
      <w:r>
        <w:rPr/>
        <w:t>Altunisik,</w:t>
      </w:r>
      <w:r>
        <w:rPr>
          <w:spacing w:val="-5"/>
        </w:rPr>
        <w:t> </w:t>
      </w:r>
      <w:r>
        <w:rPr/>
        <w:t>A.</w:t>
      </w:r>
      <w:r>
        <w:rPr>
          <w:spacing w:val="-2"/>
        </w:rPr>
        <w:t> </w:t>
      </w:r>
      <w:r>
        <w:rPr/>
        <w:t>Emin</w:t>
      </w:r>
      <w:r>
        <w:rPr>
          <w:spacing w:val="-7"/>
        </w:rPr>
        <w:t> </w:t>
      </w:r>
      <w:r>
        <w:rPr/>
        <w:t>Arslan,</w:t>
      </w:r>
      <w:r>
        <w:rPr>
          <w:spacing w:val="-5"/>
        </w:rPr>
        <w:t> </w:t>
      </w:r>
      <w:r>
        <w:rPr/>
        <w:t>M.</w:t>
      </w:r>
      <w:r>
        <w:rPr>
          <w:spacing w:val="-2"/>
        </w:rPr>
        <w:t> </w:t>
      </w:r>
      <w:r>
        <w:rPr/>
        <w:t>Caglar,</w:t>
      </w:r>
      <w:r>
        <w:rPr>
          <w:spacing w:val="-5"/>
        </w:rPr>
        <w:t> </w:t>
      </w:r>
      <w:r>
        <w:rPr/>
        <w:t>N.</w:t>
      </w:r>
      <w:r>
        <w:rPr>
          <w:spacing w:val="-2"/>
        </w:rPr>
        <w:t> </w:t>
      </w:r>
      <w:r>
        <w:rPr/>
        <w:t>Demir,</w:t>
      </w:r>
      <w:r>
        <w:rPr>
          <w:spacing w:val="-6"/>
        </w:rPr>
        <w:t> </w:t>
      </w:r>
      <w:r>
        <w:rPr/>
        <w:t>A.</w:t>
      </w:r>
      <w:r>
        <w:rPr>
          <w:spacing w:val="-5"/>
        </w:rPr>
        <w:t> </w:t>
      </w:r>
      <w:r>
        <w:rPr/>
        <w:t>BEKTAS,</w:t>
      </w:r>
      <w:r>
        <w:rPr>
          <w:spacing w:val="-3"/>
        </w:rPr>
        <w:t> </w:t>
      </w:r>
      <w:r>
        <w:rPr/>
        <w:t>N.</w:t>
      </w:r>
      <w:r>
        <w:rPr>
          <w:spacing w:val="-5"/>
        </w:rPr>
        <w:t> </w:t>
      </w:r>
      <w:r>
        <w:rPr/>
        <w:t>Dilsiz,</w:t>
      </w:r>
      <w:r>
        <w:rPr>
          <w:spacing w:val="-2"/>
        </w:rPr>
        <w:t> </w:t>
      </w:r>
      <w:r>
        <w:rPr/>
        <w:t>A.</w:t>
      </w:r>
      <w:r>
        <w:rPr>
          <w:spacing w:val="-7"/>
        </w:rPr>
        <w:t> </w:t>
      </w:r>
      <w:r>
        <w:rPr>
          <w:spacing w:val="-2"/>
        </w:rPr>
        <w:t>Gunay,</w:t>
      </w:r>
    </w:p>
    <w:p>
      <w:pPr>
        <w:spacing w:line="276" w:lineRule="auto" w:before="38"/>
        <w:ind w:left="240" w:right="297" w:firstLine="0"/>
        <w:jc w:val="left"/>
        <w:rPr>
          <w:sz w:val="22"/>
        </w:rPr>
      </w:pPr>
      <w:r>
        <w:rPr>
          <w:sz w:val="22"/>
        </w:rPr>
        <w:t>S.</w:t>
      </w:r>
      <w:r>
        <w:rPr>
          <w:spacing w:val="-1"/>
          <w:sz w:val="22"/>
        </w:rPr>
        <w:t> </w:t>
      </w:r>
      <w:r>
        <w:rPr>
          <w:sz w:val="22"/>
        </w:rPr>
        <w:t>Khalil,</w:t>
      </w:r>
      <w:r>
        <w:rPr>
          <w:spacing w:val="-1"/>
          <w:sz w:val="22"/>
        </w:rPr>
        <w:t> </w:t>
      </w:r>
      <w:r>
        <w:rPr>
          <w:sz w:val="22"/>
        </w:rPr>
        <w:t>Z.</w:t>
      </w:r>
      <w:r>
        <w:rPr>
          <w:spacing w:val="-3"/>
          <w:sz w:val="22"/>
        </w:rPr>
        <w:t> </w:t>
      </w:r>
      <w:r>
        <w:rPr>
          <w:sz w:val="22"/>
        </w:rPr>
        <w:t>Marinkovic,</w:t>
      </w:r>
      <w:r>
        <w:rPr>
          <w:spacing w:val="-5"/>
          <w:sz w:val="22"/>
        </w:rPr>
        <w:t> </w:t>
      </w:r>
      <w:r>
        <w:rPr>
          <w:sz w:val="22"/>
        </w:rPr>
        <w:t>M.</w:t>
      </w:r>
      <w:r>
        <w:rPr>
          <w:spacing w:val="-1"/>
          <w:sz w:val="22"/>
        </w:rPr>
        <w:t> </w:t>
      </w:r>
      <w:r>
        <w:rPr>
          <w:sz w:val="22"/>
        </w:rPr>
        <w:t>Safiey,</w:t>
      </w:r>
      <w:r>
        <w:rPr>
          <w:spacing w:val="-3"/>
          <w:sz w:val="22"/>
        </w:rPr>
        <w:t> </w:t>
      </w:r>
      <w:r>
        <w:rPr>
          <w:sz w:val="22"/>
        </w:rPr>
        <w:t>A.</w:t>
      </w:r>
      <w:r>
        <w:rPr>
          <w:spacing w:val="-3"/>
          <w:sz w:val="22"/>
        </w:rPr>
        <w:t> </w:t>
      </w:r>
      <w:r>
        <w:rPr>
          <w:sz w:val="22"/>
        </w:rPr>
        <w:t>Alam,</w:t>
      </w:r>
      <w:r>
        <w:rPr>
          <w:spacing w:val="-3"/>
          <w:sz w:val="22"/>
        </w:rPr>
        <w:t> </w:t>
      </w:r>
      <w:r>
        <w:rPr>
          <w:sz w:val="22"/>
        </w:rPr>
        <w:t>M.</w:t>
      </w:r>
      <w:r>
        <w:rPr>
          <w:spacing w:val="-3"/>
          <w:sz w:val="22"/>
        </w:rPr>
        <w:t> </w:t>
      </w:r>
      <w:r>
        <w:rPr>
          <w:sz w:val="22"/>
        </w:rPr>
        <w:t>Kijewski-Correa,</w:t>
      </w:r>
      <w:r>
        <w:rPr>
          <w:spacing w:val="-3"/>
          <w:sz w:val="22"/>
        </w:rPr>
        <w:t> </w:t>
      </w:r>
      <w:r>
        <w:rPr>
          <w:sz w:val="22"/>
        </w:rPr>
        <w:t>T.</w:t>
      </w:r>
      <w:r>
        <w:rPr>
          <w:spacing w:val="-3"/>
          <w:sz w:val="22"/>
        </w:rPr>
        <w:t> </w:t>
      </w:r>
      <w:r>
        <w:rPr>
          <w:sz w:val="22"/>
        </w:rPr>
        <w:t>Mosalam,</w:t>
      </w:r>
      <w:r>
        <w:rPr>
          <w:spacing w:val="-3"/>
          <w:sz w:val="22"/>
        </w:rPr>
        <w:t> </w:t>
      </w:r>
      <w:r>
        <w:rPr>
          <w:sz w:val="22"/>
        </w:rPr>
        <w:t>K.</w:t>
      </w:r>
      <w:r>
        <w:rPr>
          <w:spacing w:val="-2"/>
          <w:sz w:val="22"/>
        </w:rPr>
        <w:t> </w:t>
      </w:r>
      <w:r>
        <w:rPr>
          <w:color w:val="333333"/>
          <w:sz w:val="22"/>
        </w:rPr>
        <w:t>(2023)</w:t>
      </w:r>
      <w:r>
        <w:rPr>
          <w:color w:val="333333"/>
          <w:spacing w:val="-3"/>
          <w:sz w:val="22"/>
        </w:rPr>
        <w:t> </w:t>
      </w:r>
      <w:r>
        <w:rPr>
          <w:color w:val="333333"/>
          <w:sz w:val="22"/>
        </w:rPr>
        <w:t>"StEER 2022 Mw 6.1 Duzce, Turkey Earthquake Preliminary Virtual Reconnaissance Report (PVRR)", in </w:t>
      </w:r>
      <w:r>
        <w:rPr>
          <w:i/>
          <w:color w:val="333333"/>
          <w:sz w:val="22"/>
        </w:rPr>
        <w:t>StEER - November 23 2022, Duzce, Turkey, Mw 6.1 Earthquake</w:t>
      </w:r>
      <w:r>
        <w:rPr>
          <w:color w:val="333333"/>
          <w:sz w:val="22"/>
        </w:rPr>
        <w:t>. DesignSafe-</w:t>
      </w:r>
    </w:p>
    <w:p>
      <w:pPr>
        <w:pStyle w:val="BodyText"/>
        <w:spacing w:before="1"/>
        <w:ind w:left="240"/>
      </w:pPr>
      <w:r>
        <w:rPr>
          <w:color w:val="333333"/>
          <w:spacing w:val="-2"/>
        </w:rPr>
        <w:t>CI.</w:t>
      </w:r>
      <w:r>
        <w:rPr>
          <w:color w:val="333333"/>
          <w:spacing w:val="25"/>
        </w:rPr>
        <w:t> </w:t>
      </w:r>
      <w:hyperlink r:id="rId176">
        <w:r>
          <w:rPr>
            <w:color w:val="0000FF"/>
            <w:spacing w:val="-2"/>
            <w:u w:val="single" w:color="0000FF"/>
          </w:rPr>
          <w:t>https://doi.org/10.17603/ds2-8710-ad45</w:t>
        </w:r>
      </w:hyperlink>
      <w:r>
        <w:rPr>
          <w:color w:val="0000FF"/>
          <w:spacing w:val="22"/>
        </w:rPr>
        <w:t> </w:t>
      </w:r>
      <w:r>
        <w:rPr>
          <w:color w:val="333333"/>
          <w:spacing w:val="-5"/>
        </w:rPr>
        <w:t>v1</w:t>
      </w:r>
    </w:p>
    <w:p>
      <w:pPr>
        <w:pStyle w:val="BodyText"/>
        <w:spacing w:line="276" w:lineRule="auto" w:before="157"/>
        <w:ind w:left="240" w:right="250"/>
      </w:pPr>
      <w:r>
        <w:rPr/>
        <w:t>Perkins,</w:t>
      </w:r>
      <w:r>
        <w:rPr>
          <w:spacing w:val="-1"/>
        </w:rPr>
        <w:t> </w:t>
      </w:r>
      <w:r>
        <w:rPr/>
        <w:t>R.,</w:t>
      </w:r>
      <w:r>
        <w:rPr>
          <w:spacing w:val="-4"/>
        </w:rPr>
        <w:t> </w:t>
      </w:r>
      <w:r>
        <w:rPr/>
        <w:t>Saadi,</w:t>
      </w:r>
      <w:r>
        <w:rPr>
          <w:spacing w:val="-1"/>
        </w:rPr>
        <w:t> </w:t>
      </w:r>
      <w:r>
        <w:rPr/>
        <w:t>D.,</w:t>
      </w:r>
      <w:r>
        <w:rPr>
          <w:spacing w:val="-4"/>
        </w:rPr>
        <w:t> </w:t>
      </w:r>
      <w:r>
        <w:rPr/>
        <w:t>Coleman,</w:t>
      </w:r>
      <w:r>
        <w:rPr>
          <w:spacing w:val="-2"/>
        </w:rPr>
        <w:t> </w:t>
      </w:r>
      <w:r>
        <w:rPr/>
        <w:t>N.</w:t>
      </w:r>
      <w:r>
        <w:rPr>
          <w:spacing w:val="-1"/>
        </w:rPr>
        <w:t> </w:t>
      </w:r>
      <w:r>
        <w:rPr/>
        <w:t>and</w:t>
      </w:r>
      <w:r>
        <w:rPr>
          <w:spacing w:val="-7"/>
        </w:rPr>
        <w:t> </w:t>
      </w:r>
      <w:r>
        <w:rPr/>
        <w:t>O'Byrne,</w:t>
      </w:r>
      <w:r>
        <w:rPr>
          <w:spacing w:val="-4"/>
        </w:rPr>
        <w:t> </w:t>
      </w:r>
      <w:r>
        <w:rPr/>
        <w:t>D.</w:t>
      </w:r>
      <w:r>
        <w:rPr>
          <w:spacing w:val="-4"/>
        </w:rPr>
        <w:t> </w:t>
      </w:r>
      <w:r>
        <w:rPr/>
        <w:t>(2023)</w:t>
      </w:r>
      <w:r>
        <w:rPr>
          <w:spacing w:val="-4"/>
        </w:rPr>
        <w:t> </w:t>
      </w:r>
      <w:r>
        <w:rPr/>
        <w:t>“Crude</w:t>
      </w:r>
      <w:r>
        <w:rPr>
          <w:spacing w:val="-3"/>
        </w:rPr>
        <w:t> </w:t>
      </w:r>
      <w:r>
        <w:rPr/>
        <w:t>loadings</w:t>
      </w:r>
      <w:r>
        <w:rPr>
          <w:spacing w:val="-3"/>
        </w:rPr>
        <w:t> </w:t>
      </w:r>
      <w:r>
        <w:rPr/>
        <w:t>at</w:t>
      </w:r>
      <w:r>
        <w:rPr>
          <w:spacing w:val="-3"/>
        </w:rPr>
        <w:t> </w:t>
      </w:r>
      <w:r>
        <w:rPr/>
        <w:t>Turkey's</w:t>
      </w:r>
      <w:r>
        <w:rPr>
          <w:spacing w:val="-5"/>
        </w:rPr>
        <w:t> </w:t>
      </w:r>
      <w:r>
        <w:rPr/>
        <w:t>Ceyhan terminal suspended after earthquake cuts power”, </w:t>
      </w:r>
      <w:r>
        <w:rPr>
          <w:i/>
        </w:rPr>
        <w:t>SP Global, </w:t>
      </w:r>
      <w:r>
        <w:rPr/>
        <w:t>Feb. 6 </w:t>
      </w:r>
      <w:hyperlink r:id="rId177">
        <w:r>
          <w:rPr>
            <w:color w:val="0000FF"/>
            <w:spacing w:val="-2"/>
            <w:u w:val="single" w:color="0000FF"/>
          </w:rPr>
          <w:t>https://www.spglobal.com/commodityinsights/en/market-insights/latest-news/oil/020623-crude-</w:t>
        </w:r>
      </w:hyperlink>
      <w:r>
        <w:rPr>
          <w:color w:val="0000FF"/>
          <w:spacing w:val="-2"/>
        </w:rPr>
        <w:t> </w:t>
      </w:r>
      <w:hyperlink r:id="rId177">
        <w:r>
          <w:rPr>
            <w:color w:val="0000FF"/>
            <w:spacing w:val="-2"/>
            <w:u w:val="single" w:color="0000FF"/>
          </w:rPr>
          <w:t>loadings-at-turkeys-ceyhan-terminal-suspended-after-earthquake-cuts-power</w:t>
        </w:r>
      </w:hyperlink>
    </w:p>
    <w:p>
      <w:pPr>
        <w:pStyle w:val="BodyText"/>
        <w:spacing w:line="276" w:lineRule="auto" w:before="121"/>
        <w:ind w:left="240" w:right="917"/>
      </w:pPr>
      <w:r>
        <w:rPr/>
        <w:t>Smithsonian</w:t>
      </w:r>
      <w:r>
        <w:rPr>
          <w:spacing w:val="-16"/>
        </w:rPr>
        <w:t> </w:t>
      </w:r>
      <w:r>
        <w:rPr/>
        <w:t>(2023)</w:t>
      </w:r>
      <w:r>
        <w:rPr>
          <w:spacing w:val="-15"/>
        </w:rPr>
        <w:t> </w:t>
      </w:r>
      <w:hyperlink r:id="rId113">
        <w:r>
          <w:rPr>
            <w:color w:val="0000FF"/>
            <w:u w:val="single" w:color="0000FF"/>
          </w:rPr>
          <w:t>https://www.smithsonianmag.com/smart-news/earthquakes-damage-</w:t>
        </w:r>
      </w:hyperlink>
      <w:r>
        <w:rPr>
          <w:color w:val="0000FF"/>
        </w:rPr>
        <w:t> </w:t>
      </w:r>
      <w:hyperlink r:id="rId113">
        <w:r>
          <w:rPr>
            <w:color w:val="0000FF"/>
            <w:spacing w:val="-2"/>
            <w:u w:val="single" w:color="0000FF"/>
          </w:rPr>
          <w:t>turkeys-historic-gaziantep-castle-180981597/</w:t>
        </w:r>
      </w:hyperlink>
    </w:p>
    <w:p>
      <w:pPr>
        <w:pStyle w:val="BodyText"/>
        <w:spacing w:line="276" w:lineRule="auto" w:before="119"/>
        <w:ind w:left="240" w:right="672"/>
      </w:pPr>
      <w:r>
        <w:rPr/>
        <w:t>Sözcü,</w:t>
      </w:r>
      <w:r>
        <w:rPr>
          <w:spacing w:val="-16"/>
        </w:rPr>
        <w:t> </w:t>
      </w:r>
      <w:r>
        <w:rPr/>
        <w:t>(2023)</w:t>
      </w:r>
      <w:r>
        <w:rPr>
          <w:spacing w:val="-15"/>
        </w:rPr>
        <w:t> </w:t>
      </w:r>
      <w:hyperlink r:id="rId178">
        <w:r>
          <w:rPr>
            <w:color w:val="0000FF"/>
            <w:u w:val="single" w:color="0000FF"/>
          </w:rPr>
          <w:t>https://www.sozcu.com.tr/2023/gunun-icinden/deprem-bolgesine-giden-akpli-</w:t>
        </w:r>
      </w:hyperlink>
      <w:r>
        <w:rPr>
          <w:color w:val="0000FF"/>
        </w:rPr>
        <w:t> </w:t>
      </w:r>
      <w:hyperlink r:id="rId178">
        <w:r>
          <w:rPr>
            <w:color w:val="0000FF"/>
            <w:spacing w:val="-2"/>
            <w:u w:val="single" w:color="0000FF"/>
          </w:rPr>
          <w:t>vekil-devlet-hastanesi-girilemez-halde-7583416/</w:t>
        </w:r>
      </w:hyperlink>
    </w:p>
    <w:p>
      <w:pPr>
        <w:pStyle w:val="BodyText"/>
        <w:spacing w:line="276" w:lineRule="auto" w:before="121"/>
        <w:ind w:left="240" w:right="625"/>
      </w:pPr>
      <w:r>
        <w:rPr/>
        <w:t>The</w:t>
      </w:r>
      <w:r>
        <w:rPr>
          <w:spacing w:val="-2"/>
        </w:rPr>
        <w:t> </w:t>
      </w:r>
      <w:r>
        <w:rPr/>
        <w:t>Telegraph</w:t>
      </w:r>
      <w:r>
        <w:rPr>
          <w:spacing w:val="-4"/>
        </w:rPr>
        <w:t> </w:t>
      </w:r>
      <w:r>
        <w:rPr/>
        <w:t>(2023)</w:t>
      </w:r>
      <w:r>
        <w:rPr>
          <w:spacing w:val="-3"/>
        </w:rPr>
        <w:t> </w:t>
      </w:r>
      <w:r>
        <w:rPr/>
        <w:t>“Turkey</w:t>
      </w:r>
      <w:r>
        <w:rPr>
          <w:spacing w:val="-1"/>
        </w:rPr>
        <w:t> </w:t>
      </w:r>
      <w:r>
        <w:rPr/>
        <w:t>earthquake:</w:t>
      </w:r>
      <w:r>
        <w:rPr>
          <w:spacing w:val="-3"/>
        </w:rPr>
        <w:t> </w:t>
      </w:r>
      <w:r>
        <w:rPr/>
        <w:t>Rescuers</w:t>
      </w:r>
      <w:r>
        <w:rPr>
          <w:spacing w:val="-3"/>
        </w:rPr>
        <w:t> </w:t>
      </w:r>
      <w:r>
        <w:rPr/>
        <w:t>race</w:t>
      </w:r>
      <w:r>
        <w:rPr>
          <w:spacing w:val="-4"/>
        </w:rPr>
        <w:t> </w:t>
      </w:r>
      <w:r>
        <w:rPr/>
        <w:t>to</w:t>
      </w:r>
      <w:r>
        <w:rPr>
          <w:spacing w:val="-4"/>
        </w:rPr>
        <w:t> </w:t>
      </w:r>
      <w:r>
        <w:rPr/>
        <w:t>find</w:t>
      </w:r>
      <w:r>
        <w:rPr>
          <w:spacing w:val="-2"/>
        </w:rPr>
        <w:t> </w:t>
      </w:r>
      <w:r>
        <w:rPr/>
        <w:t>survivors</w:t>
      </w:r>
      <w:r>
        <w:rPr>
          <w:spacing w:val="-3"/>
        </w:rPr>
        <w:t> </w:t>
      </w:r>
      <w:r>
        <w:rPr/>
        <w:t>as</w:t>
      </w:r>
      <w:r>
        <w:rPr>
          <w:spacing w:val="-2"/>
        </w:rPr>
        <w:t> </w:t>
      </w:r>
      <w:r>
        <w:rPr/>
        <w:t>night</w:t>
      </w:r>
      <w:r>
        <w:rPr>
          <w:spacing w:val="-5"/>
        </w:rPr>
        <w:t> </w:t>
      </w:r>
      <w:r>
        <w:rPr/>
        <w:t>falls</w:t>
      </w:r>
      <w:r>
        <w:rPr>
          <w:spacing w:val="-1"/>
        </w:rPr>
        <w:t> </w:t>
      </w:r>
      <w:r>
        <w:rPr/>
        <w:t>and death toll passes 3,500,” </w:t>
      </w:r>
      <w:r>
        <w:rPr>
          <w:i/>
        </w:rPr>
        <w:t>The Telegraph, </w:t>
      </w:r>
      <w:r>
        <w:rPr/>
        <w:t>February 7. </w:t>
      </w:r>
      <w:hyperlink r:id="rId179">
        <w:r>
          <w:rPr>
            <w:color w:val="0000FF"/>
            <w:u w:val="single" w:color="0000FF"/>
          </w:rPr>
          <w:t>https://www.telegraph.co.uk/world-</w:t>
        </w:r>
      </w:hyperlink>
      <w:r>
        <w:rPr>
          <w:color w:val="0000FF"/>
        </w:rPr>
        <w:t> </w:t>
      </w:r>
      <w:hyperlink r:id="rId179">
        <w:r>
          <w:rPr>
            <w:color w:val="0000FF"/>
            <w:spacing w:val="-2"/>
            <w:u w:val="single" w:color="0000FF"/>
          </w:rPr>
          <w:t>news/2023/02/06/turkey-earthquake-live-updates-gaziantep-map-tremor-news-latest/</w:t>
        </w:r>
      </w:hyperlink>
    </w:p>
    <w:p>
      <w:pPr>
        <w:pStyle w:val="BodyText"/>
        <w:spacing w:line="278" w:lineRule="auto" w:before="119"/>
        <w:ind w:left="240" w:right="1370"/>
      </w:pPr>
      <w:r>
        <w:rPr/>
        <w:t>The</w:t>
      </w:r>
      <w:r>
        <w:rPr>
          <w:spacing w:val="-3"/>
        </w:rPr>
        <w:t> </w:t>
      </w:r>
      <w:r>
        <w:rPr/>
        <w:t>Telegraph</w:t>
      </w:r>
      <w:r>
        <w:rPr>
          <w:spacing w:val="-5"/>
        </w:rPr>
        <w:t> </w:t>
      </w:r>
      <w:r>
        <w:rPr/>
        <w:t>(2023b)</w:t>
      </w:r>
      <w:r>
        <w:rPr>
          <w:spacing w:val="-4"/>
        </w:rPr>
        <w:t> </w:t>
      </w:r>
      <w:r>
        <w:rPr/>
        <w:t>“Europe</w:t>
      </w:r>
      <w:r>
        <w:rPr>
          <w:spacing w:val="-5"/>
        </w:rPr>
        <w:t> </w:t>
      </w:r>
      <w:r>
        <w:rPr/>
        <w:t>must</w:t>
      </w:r>
      <w:r>
        <w:rPr>
          <w:spacing w:val="-4"/>
        </w:rPr>
        <w:t> </w:t>
      </w:r>
      <w:r>
        <w:rPr/>
        <w:t>not</w:t>
      </w:r>
      <w:r>
        <w:rPr>
          <w:spacing w:val="-4"/>
        </w:rPr>
        <w:t> </w:t>
      </w:r>
      <w:r>
        <w:rPr/>
        <w:t>abandon</w:t>
      </w:r>
      <w:r>
        <w:rPr>
          <w:spacing w:val="-3"/>
        </w:rPr>
        <w:t> </w:t>
      </w:r>
      <w:r>
        <w:rPr/>
        <w:t>Syria”,</w:t>
      </w:r>
      <w:r>
        <w:rPr>
          <w:spacing w:val="-1"/>
        </w:rPr>
        <w:t> </w:t>
      </w:r>
      <w:r>
        <w:rPr/>
        <w:t>The</w:t>
      </w:r>
      <w:r>
        <w:rPr>
          <w:spacing w:val="-5"/>
        </w:rPr>
        <w:t> </w:t>
      </w:r>
      <w:r>
        <w:rPr/>
        <w:t>Telegraph,</w:t>
      </w:r>
      <w:r>
        <w:rPr>
          <w:spacing w:val="-4"/>
        </w:rPr>
        <w:t> </w:t>
      </w:r>
      <w:r>
        <w:rPr/>
        <w:t>March</w:t>
      </w:r>
      <w:r>
        <w:rPr>
          <w:spacing w:val="-5"/>
        </w:rPr>
        <w:t> </w:t>
      </w:r>
      <w:r>
        <w:rPr/>
        <w:t>24. </w:t>
      </w:r>
      <w:hyperlink r:id="rId180">
        <w:r>
          <w:rPr>
            <w:color w:val="0000FF"/>
            <w:spacing w:val="-2"/>
            <w:u w:val="single" w:color="0000FF"/>
          </w:rPr>
          <w:t>https://www.telegraph.co.uk/opinion/2023/02/08/europe-must-not-abandon-syria/</w:t>
        </w:r>
      </w:hyperlink>
    </w:p>
    <w:p>
      <w:pPr>
        <w:pStyle w:val="BodyText"/>
        <w:spacing w:before="116"/>
        <w:ind w:left="240"/>
      </w:pPr>
      <w:r>
        <w:rPr/>
        <w:t>The</w:t>
      </w:r>
      <w:r>
        <w:rPr>
          <w:spacing w:val="-7"/>
        </w:rPr>
        <w:t> </w:t>
      </w:r>
      <w:r>
        <w:rPr/>
        <w:t>Syrian</w:t>
      </w:r>
      <w:r>
        <w:rPr>
          <w:spacing w:val="-5"/>
        </w:rPr>
        <w:t> </w:t>
      </w:r>
      <w:r>
        <w:rPr/>
        <w:t>Ministry</w:t>
      </w:r>
      <w:r>
        <w:rPr>
          <w:spacing w:val="-6"/>
        </w:rPr>
        <w:t> </w:t>
      </w:r>
      <w:r>
        <w:rPr/>
        <w:t>of</w:t>
      </w:r>
      <w:r>
        <w:rPr>
          <w:spacing w:val="-5"/>
        </w:rPr>
        <w:t> </w:t>
      </w:r>
      <w:r>
        <w:rPr/>
        <w:t>Oil</w:t>
      </w:r>
      <w:r>
        <w:rPr>
          <w:spacing w:val="-4"/>
        </w:rPr>
        <w:t> </w:t>
      </w:r>
      <w:r>
        <w:rPr/>
        <w:t>and</w:t>
      </w:r>
      <w:r>
        <w:rPr>
          <w:spacing w:val="-5"/>
        </w:rPr>
        <w:t> </w:t>
      </w:r>
      <w:r>
        <w:rPr/>
        <w:t>Mineral</w:t>
      </w:r>
      <w:r>
        <w:rPr>
          <w:spacing w:val="-5"/>
        </w:rPr>
        <w:t> </w:t>
      </w:r>
      <w:r>
        <w:rPr/>
        <w:t>Resources</w:t>
      </w:r>
      <w:r>
        <w:rPr>
          <w:spacing w:val="-5"/>
        </w:rPr>
        <w:t> </w:t>
      </w:r>
      <w:r>
        <w:rPr/>
        <w:t>(2023)</w:t>
      </w:r>
      <w:r>
        <w:rPr>
          <w:spacing w:val="-5"/>
        </w:rPr>
        <w:t> </w:t>
      </w:r>
      <w:hyperlink r:id="rId128">
        <w:r>
          <w:rPr>
            <w:color w:val="0000FF"/>
            <w:spacing w:val="-2"/>
            <w:u w:val="single" w:color="0000FF"/>
          </w:rPr>
          <w:t>http://mopmr.gov.sy/index.php/en/</w:t>
        </w:r>
      </w:hyperlink>
    </w:p>
    <w:p>
      <w:pPr>
        <w:pStyle w:val="BodyText"/>
        <w:spacing w:line="276" w:lineRule="auto" w:before="158"/>
        <w:ind w:left="240" w:right="389"/>
      </w:pPr>
      <w:r>
        <w:rPr/>
        <w:t>TGRT HABER (2023). “(in Turkish) How long are the schools off? School holidays until February</w:t>
      </w:r>
      <w:r>
        <w:rPr>
          <w:spacing w:val="-16"/>
        </w:rPr>
        <w:t> </w:t>
      </w:r>
      <w:r>
        <w:rPr/>
        <w:t>20?”,</w:t>
      </w:r>
      <w:r>
        <w:rPr>
          <w:spacing w:val="-15"/>
        </w:rPr>
        <w:t> </w:t>
      </w:r>
      <w:hyperlink r:id="rId181">
        <w:r>
          <w:rPr>
            <w:color w:val="0000FF"/>
            <w:u w:val="single" w:color="0000FF"/>
          </w:rPr>
          <w:t>https://www.tgrthaber.com.tr/aktuel/okullar-ne-zamana-kadar-tatil-20-subata-</w:t>
        </w:r>
      </w:hyperlink>
    </w:p>
    <w:p>
      <w:pPr>
        <w:pStyle w:val="BodyText"/>
        <w:spacing w:line="252" w:lineRule="exact"/>
        <w:ind w:left="240"/>
      </w:pPr>
      <w:hyperlink r:id="rId181">
        <w:r>
          <w:rPr>
            <w:color w:val="0000FF"/>
            <w:u w:val="single" w:color="0000FF"/>
          </w:rPr>
          <w:t>kadar-okullar-tatil-mi-2873935</w:t>
        </w:r>
      </w:hyperlink>
      <w:r>
        <w:rPr/>
        <w:t>.</w:t>
      </w:r>
      <w:r>
        <w:rPr>
          <w:spacing w:val="-12"/>
        </w:rPr>
        <w:t> </w:t>
      </w:r>
      <w:r>
        <w:rPr/>
        <w:t>[Date</w:t>
      </w:r>
      <w:r>
        <w:rPr>
          <w:spacing w:val="-11"/>
        </w:rPr>
        <w:t> </w:t>
      </w:r>
      <w:r>
        <w:rPr/>
        <w:t>accessed:</w:t>
      </w:r>
      <w:r>
        <w:rPr>
          <w:spacing w:val="-8"/>
        </w:rPr>
        <w:t> </w:t>
      </w:r>
      <w:r>
        <w:rPr/>
        <w:t>Feb</w:t>
      </w:r>
      <w:r>
        <w:rPr>
          <w:spacing w:val="-9"/>
        </w:rPr>
        <w:t> </w:t>
      </w:r>
      <w:r>
        <w:rPr/>
        <w:t>15,</w:t>
      </w:r>
      <w:r>
        <w:rPr>
          <w:spacing w:val="-9"/>
        </w:rPr>
        <w:t> </w:t>
      </w:r>
      <w:r>
        <w:rPr>
          <w:spacing w:val="-2"/>
        </w:rPr>
        <w:t>2023]</w:t>
      </w:r>
    </w:p>
    <w:p>
      <w:pPr>
        <w:spacing w:line="276" w:lineRule="auto" w:before="160"/>
        <w:ind w:left="240" w:right="0" w:firstLine="0"/>
        <w:jc w:val="left"/>
        <w:rPr>
          <w:sz w:val="22"/>
        </w:rPr>
      </w:pPr>
      <w:r>
        <w:rPr>
          <w:sz w:val="22"/>
        </w:rPr>
        <w:t>TBSC:</w:t>
      </w:r>
      <w:r>
        <w:rPr>
          <w:spacing w:val="-2"/>
          <w:sz w:val="22"/>
        </w:rPr>
        <w:t> </w:t>
      </w:r>
      <w:r>
        <w:rPr>
          <w:sz w:val="22"/>
        </w:rPr>
        <w:t>Turkish</w:t>
      </w:r>
      <w:r>
        <w:rPr>
          <w:spacing w:val="-6"/>
          <w:sz w:val="22"/>
        </w:rPr>
        <w:t> </w:t>
      </w:r>
      <w:r>
        <w:rPr>
          <w:sz w:val="22"/>
        </w:rPr>
        <w:t>Building</w:t>
      </w:r>
      <w:r>
        <w:rPr>
          <w:spacing w:val="-4"/>
          <w:sz w:val="22"/>
        </w:rPr>
        <w:t> </w:t>
      </w:r>
      <w:r>
        <w:rPr>
          <w:sz w:val="22"/>
        </w:rPr>
        <w:t>Seismic</w:t>
      </w:r>
      <w:r>
        <w:rPr>
          <w:spacing w:val="-3"/>
          <w:sz w:val="22"/>
        </w:rPr>
        <w:t> </w:t>
      </w:r>
      <w:r>
        <w:rPr>
          <w:sz w:val="22"/>
        </w:rPr>
        <w:t>Code</w:t>
      </w:r>
      <w:r>
        <w:rPr>
          <w:spacing w:val="-4"/>
          <w:sz w:val="22"/>
        </w:rPr>
        <w:t> </w:t>
      </w:r>
      <w:r>
        <w:rPr>
          <w:sz w:val="22"/>
        </w:rPr>
        <w:t>(2018)</w:t>
      </w:r>
      <w:r>
        <w:rPr>
          <w:spacing w:val="-3"/>
          <w:sz w:val="22"/>
        </w:rPr>
        <w:t> </w:t>
      </w:r>
      <w:r>
        <w:rPr>
          <w:i/>
          <w:sz w:val="22"/>
        </w:rPr>
        <w:t>Türkiye</w:t>
      </w:r>
      <w:r>
        <w:rPr>
          <w:i/>
          <w:spacing w:val="-4"/>
          <w:sz w:val="22"/>
        </w:rPr>
        <w:t> </w:t>
      </w:r>
      <w:r>
        <w:rPr>
          <w:i/>
          <w:sz w:val="22"/>
        </w:rPr>
        <w:t>Bina</w:t>
      </w:r>
      <w:r>
        <w:rPr>
          <w:i/>
          <w:spacing w:val="-4"/>
          <w:sz w:val="22"/>
        </w:rPr>
        <w:t> </w:t>
      </w:r>
      <w:r>
        <w:rPr>
          <w:i/>
          <w:sz w:val="22"/>
        </w:rPr>
        <w:t>Deprem</w:t>
      </w:r>
      <w:r>
        <w:rPr>
          <w:i/>
          <w:spacing w:val="-3"/>
          <w:sz w:val="22"/>
        </w:rPr>
        <w:t> </w:t>
      </w:r>
      <w:r>
        <w:rPr>
          <w:i/>
          <w:sz w:val="22"/>
        </w:rPr>
        <w:t>Yönetmeliği, </w:t>
      </w:r>
      <w:r>
        <w:rPr>
          <w:sz w:val="22"/>
        </w:rPr>
        <w:t>Disaster</w:t>
      </w:r>
      <w:r>
        <w:rPr>
          <w:spacing w:val="-5"/>
          <w:sz w:val="22"/>
        </w:rPr>
        <w:t> </w:t>
      </w:r>
      <w:r>
        <w:rPr>
          <w:sz w:val="22"/>
        </w:rPr>
        <w:t>and Emergency Management, Ankara, Turkey.</w:t>
      </w:r>
    </w:p>
    <w:p>
      <w:pPr>
        <w:pStyle w:val="BodyText"/>
        <w:spacing w:line="276" w:lineRule="auto" w:before="119"/>
        <w:ind w:left="240" w:right="225"/>
      </w:pPr>
      <w:r>
        <w:rPr/>
        <w:t>TRHaber</w:t>
      </w:r>
      <w:r>
        <w:rPr>
          <w:spacing w:val="-2"/>
        </w:rPr>
        <w:t> </w:t>
      </w:r>
      <w:hyperlink r:id="rId110">
        <w:r>
          <w:rPr>
            <w:color w:val="0000FF"/>
            <w:u w:val="single" w:color="0000FF"/>
          </w:rPr>
          <w:t>TRHaber</w:t>
        </w:r>
        <w:r>
          <w:rPr>
            <w:color w:val="0000FF"/>
            <w:spacing w:val="-4"/>
            <w:u w:val="single" w:color="0000FF"/>
          </w:rPr>
          <w:t> </w:t>
        </w:r>
        <w:r>
          <w:rPr>
            <w:color w:val="0000FF"/>
            <w:u w:val="single" w:color="0000FF"/>
          </w:rPr>
          <w:t>-</w:t>
        </w:r>
        <w:r>
          <w:rPr>
            <w:color w:val="0000FF"/>
            <w:spacing w:val="-1"/>
            <w:u w:val="single" w:color="0000FF"/>
          </w:rPr>
          <w:t> </w:t>
        </w:r>
        <w:r>
          <w:rPr>
            <w:color w:val="0000FF"/>
            <w:u w:val="single" w:color="0000FF"/>
          </w:rPr>
          <w:t>Beş</w:t>
        </w:r>
        <w:r>
          <w:rPr>
            <w:color w:val="0000FF"/>
            <w:spacing w:val="-5"/>
            <w:u w:val="single" w:color="0000FF"/>
          </w:rPr>
          <w:t> </w:t>
        </w:r>
        <w:r>
          <w:rPr>
            <w:color w:val="0000FF"/>
            <w:u w:val="single" w:color="0000FF"/>
          </w:rPr>
          <w:t>katlı</w:t>
        </w:r>
        <w:r>
          <w:rPr>
            <w:color w:val="0000FF"/>
            <w:spacing w:val="-4"/>
            <w:u w:val="single" w:color="0000FF"/>
          </w:rPr>
          <w:t> </w:t>
        </w:r>
        <w:r>
          <w:rPr>
            <w:color w:val="0000FF"/>
            <w:u w:val="single" w:color="0000FF"/>
          </w:rPr>
          <w:t>bina</w:t>
        </w:r>
        <w:r>
          <w:rPr>
            <w:color w:val="0000FF"/>
            <w:spacing w:val="-3"/>
            <w:u w:val="single" w:color="0000FF"/>
          </w:rPr>
          <w:t> </w:t>
        </w:r>
        <w:r>
          <w:rPr>
            <w:color w:val="0000FF"/>
            <w:u w:val="single" w:color="0000FF"/>
          </w:rPr>
          <w:t>depremde</w:t>
        </w:r>
        <w:r>
          <w:rPr>
            <w:color w:val="0000FF"/>
            <w:spacing w:val="-5"/>
            <w:u w:val="single" w:color="0000FF"/>
          </w:rPr>
          <w:t> </w:t>
        </w:r>
        <w:r>
          <w:rPr>
            <w:color w:val="0000FF"/>
            <w:u w:val="single" w:color="0000FF"/>
          </w:rPr>
          <w:t>yıkıldı</w:t>
        </w:r>
        <w:r>
          <w:rPr>
            <w:color w:val="0000FF"/>
            <w:spacing w:val="-2"/>
            <w:u w:val="single" w:color="0000FF"/>
          </w:rPr>
          <w:t> </w:t>
        </w:r>
        <w:r>
          <w:rPr>
            <w:color w:val="0000FF"/>
            <w:u w:val="single" w:color="0000FF"/>
          </w:rPr>
          <w:t>yangın</w:t>
        </w:r>
        <w:r>
          <w:rPr>
            <w:color w:val="0000FF"/>
            <w:spacing w:val="-5"/>
            <w:u w:val="single" w:color="0000FF"/>
          </w:rPr>
          <w:t> </w:t>
        </w:r>
        <w:r>
          <w:rPr>
            <w:color w:val="0000FF"/>
            <w:u w:val="single" w:color="0000FF"/>
          </w:rPr>
          <w:t>merdiveni</w:t>
        </w:r>
        <w:r>
          <w:rPr>
            <w:color w:val="0000FF"/>
            <w:spacing w:val="-6"/>
            <w:u w:val="single" w:color="0000FF"/>
          </w:rPr>
          <w:t> </w:t>
        </w:r>
        <w:r>
          <w:rPr>
            <w:color w:val="0000FF"/>
            <w:u w:val="single" w:color="0000FF"/>
          </w:rPr>
          <w:t>ayakta</w:t>
        </w:r>
        <w:r>
          <w:rPr>
            <w:color w:val="0000FF"/>
            <w:spacing w:val="-3"/>
            <w:u w:val="single" w:color="0000FF"/>
          </w:rPr>
          <w:t> </w:t>
        </w:r>
        <w:r>
          <w:rPr>
            <w:color w:val="0000FF"/>
            <w:u w:val="single" w:color="0000FF"/>
          </w:rPr>
          <w:t>kaldı</w:t>
        </w:r>
      </w:hyperlink>
      <w:r>
        <w:rPr>
          <w:color w:val="0000FF"/>
          <w:spacing w:val="-2"/>
        </w:rPr>
        <w:t> </w:t>
      </w:r>
      <w:r>
        <w:rPr/>
        <w:t>[Data accessed: February 10, 2023]</w:t>
      </w:r>
    </w:p>
    <w:p>
      <w:pPr>
        <w:pStyle w:val="BodyText"/>
        <w:spacing w:line="388" w:lineRule="auto" w:before="121"/>
        <w:ind w:left="240" w:right="881"/>
      </w:pPr>
      <w:r>
        <w:rPr/>
        <w:t>TÜIK</w:t>
      </w:r>
      <w:r>
        <w:rPr>
          <w:spacing w:val="-16"/>
        </w:rPr>
        <w:t> </w:t>
      </w:r>
      <w:r>
        <w:rPr/>
        <w:t>(2023)</w:t>
      </w:r>
      <w:r>
        <w:rPr>
          <w:spacing w:val="-15"/>
        </w:rPr>
        <w:t> </w:t>
      </w:r>
      <w:hyperlink r:id="rId182">
        <w:r>
          <w:rPr>
            <w:color w:val="0000FF"/>
            <w:u w:val="single" w:color="0000FF"/>
          </w:rPr>
          <w:t>https://data.tuik.gov.tr/Kategori/GetKategori?p=insaat-ve-konut-116&amp;dil=1</w:t>
        </w:r>
      </w:hyperlink>
      <w:r>
        <w:rPr>
          <w:color w:val="0000FF"/>
        </w:rPr>
        <w:t> </w:t>
      </w:r>
      <w:r>
        <w:rPr/>
        <w:t>Twitter (2023a) </w:t>
      </w:r>
      <w:hyperlink r:id="rId24">
        <w:r>
          <w:rPr>
            <w:color w:val="0000FF"/>
            <w:u w:val="single" w:color="0000FF"/>
          </w:rPr>
          <w:t>https://twitter.com/erenuslu38</w:t>
        </w:r>
      </w:hyperlink>
    </w:p>
    <w:p>
      <w:pPr>
        <w:pStyle w:val="BodyText"/>
        <w:spacing w:line="388" w:lineRule="auto" w:before="2"/>
        <w:ind w:left="240" w:right="1969"/>
      </w:pPr>
      <w:r>
        <w:rPr/>
        <w:t>Twitter (2023j) </w:t>
      </w:r>
      <w:hyperlink r:id="rId183">
        <w:r>
          <w:rPr>
            <w:color w:val="0000FF"/>
            <w:u w:val="single" w:color="0000FF"/>
          </w:rPr>
          <w:t>https://twitter.com/fatihaltayli/status/1623308543054020608</w:t>
        </w:r>
      </w:hyperlink>
      <w:r>
        <w:rPr>
          <w:color w:val="0000FF"/>
        </w:rPr>
        <w:t> </w:t>
      </w:r>
      <w:r>
        <w:rPr/>
        <w:t>Twitter</w:t>
      </w:r>
      <w:r>
        <w:rPr>
          <w:spacing w:val="-16"/>
        </w:rPr>
        <w:t> </w:t>
      </w:r>
      <w:r>
        <w:rPr/>
        <w:t>(2023n)</w:t>
      </w:r>
      <w:r>
        <w:rPr>
          <w:spacing w:val="-15"/>
        </w:rPr>
        <w:t> </w:t>
      </w:r>
      <w:hyperlink r:id="rId69">
        <w:r>
          <w:rPr>
            <w:color w:val="0000FF"/>
            <w:u w:val="single" w:color="0000FF"/>
          </w:rPr>
          <w:t>https://twitter.com/bbcturkce/status/1622523281525059586</w:t>
        </w:r>
      </w:hyperlink>
    </w:p>
    <w:p>
      <w:pPr>
        <w:pStyle w:val="BodyText"/>
        <w:spacing w:before="1"/>
        <w:ind w:left="240"/>
      </w:pPr>
      <w:r>
        <w:rPr/>
        <w:t>Twitter</w:t>
      </w:r>
      <w:r>
        <w:rPr>
          <w:spacing w:val="-8"/>
        </w:rPr>
        <w:t> </w:t>
      </w:r>
      <w:r>
        <w:rPr/>
        <w:t>(2023p)</w:t>
      </w:r>
      <w:r>
        <w:rPr>
          <w:spacing w:val="-3"/>
        </w:rPr>
        <w:t> </w:t>
      </w:r>
      <w:hyperlink r:id="rId184">
        <w:r>
          <w:rPr>
            <w:color w:val="0000FF"/>
            <w:spacing w:val="-2"/>
            <w:u w:val="single" w:color="0000FF"/>
          </w:rPr>
          <w:t>https://twitter.com/ISMAIL_SARAC/status/1624366310518927361?s=20</w:t>
        </w:r>
      </w:hyperlink>
    </w:p>
    <w:p>
      <w:pPr>
        <w:spacing w:after="0"/>
        <w:sectPr>
          <w:pgSz w:w="12240" w:h="15840"/>
          <w:pgMar w:header="0" w:footer="1712" w:top="1420" w:bottom="1980" w:left="1200" w:right="1220"/>
        </w:sectPr>
      </w:pPr>
    </w:p>
    <w:p>
      <w:pPr>
        <w:pStyle w:val="BodyText"/>
        <w:spacing w:line="276" w:lineRule="auto" w:before="68"/>
        <w:ind w:left="240"/>
      </w:pPr>
      <w:r>
        <w:rPr/>
        <w:t>Twitter (2023y) </w:t>
      </w:r>
      <w:hyperlink r:id="rId105">
        <w:r>
          <w:rPr>
            <w:color w:val="0000FF"/>
            <w:spacing w:val="-2"/>
            <w:u w:val="single" w:color="0000FF"/>
          </w:rPr>
          <w:t>https://twitter.com/Darkwebhaber/status/1622432202192523264?t=41RSjknk_we6e0_aTKzhFg</w:t>
        </w:r>
      </w:hyperlink>
      <w:r>
        <w:rPr>
          <w:color w:val="0000FF"/>
          <w:spacing w:val="-2"/>
        </w:rPr>
        <w:t> </w:t>
      </w:r>
      <w:hyperlink r:id="rId105">
        <w:r>
          <w:rPr>
            <w:color w:val="0000FF"/>
            <w:spacing w:val="-2"/>
            <w:u w:val="single" w:color="0000FF"/>
          </w:rPr>
          <w:t>&amp;s=08</w:t>
        </w:r>
      </w:hyperlink>
    </w:p>
    <w:p>
      <w:pPr>
        <w:pStyle w:val="BodyText"/>
        <w:spacing w:before="121"/>
        <w:ind w:left="240"/>
      </w:pPr>
      <w:r>
        <w:rPr/>
        <w:t>Türkiye</w:t>
      </w:r>
      <w:r>
        <w:rPr>
          <w:spacing w:val="-11"/>
        </w:rPr>
        <w:t> </w:t>
      </w:r>
      <w:r>
        <w:rPr/>
        <w:t>Ministry</w:t>
      </w:r>
      <w:r>
        <w:rPr>
          <w:spacing w:val="-8"/>
        </w:rPr>
        <w:t> </w:t>
      </w:r>
      <w:r>
        <w:rPr/>
        <w:t>of</w:t>
      </w:r>
      <w:r>
        <w:rPr>
          <w:spacing w:val="-8"/>
        </w:rPr>
        <w:t> </w:t>
      </w:r>
      <w:r>
        <w:rPr/>
        <w:t>Environment,</w:t>
      </w:r>
      <w:r>
        <w:rPr>
          <w:spacing w:val="-5"/>
        </w:rPr>
        <w:t> </w:t>
      </w:r>
      <w:r>
        <w:rPr/>
        <w:t>Urbanization</w:t>
      </w:r>
      <w:r>
        <w:rPr>
          <w:spacing w:val="-6"/>
        </w:rPr>
        <w:t> </w:t>
      </w:r>
      <w:r>
        <w:rPr/>
        <w:t>and</w:t>
      </w:r>
      <w:r>
        <w:rPr>
          <w:spacing w:val="-7"/>
        </w:rPr>
        <w:t> </w:t>
      </w:r>
      <w:r>
        <w:rPr/>
        <w:t>Climate</w:t>
      </w:r>
      <w:r>
        <w:rPr>
          <w:spacing w:val="-6"/>
        </w:rPr>
        <w:t> </w:t>
      </w:r>
      <w:r>
        <w:rPr/>
        <w:t>Change</w:t>
      </w:r>
      <w:r>
        <w:rPr>
          <w:spacing w:val="-8"/>
        </w:rPr>
        <w:t> </w:t>
      </w:r>
      <w:r>
        <w:rPr/>
        <w:t>(2023)</w:t>
      </w:r>
      <w:r>
        <w:rPr>
          <w:spacing w:val="-1"/>
        </w:rPr>
        <w:t> </w:t>
      </w:r>
      <w:hyperlink r:id="rId21">
        <w:r>
          <w:rPr>
            <w:color w:val="0000FF"/>
            <w:spacing w:val="-2"/>
            <w:u w:val="single" w:color="0000FF"/>
          </w:rPr>
          <w:t>https://csb.gov.tr/en</w:t>
        </w:r>
      </w:hyperlink>
    </w:p>
    <w:p>
      <w:pPr>
        <w:pStyle w:val="BodyText"/>
        <w:spacing w:before="119"/>
        <w:ind w:left="240" w:right="225"/>
      </w:pPr>
      <w:r>
        <w:rPr/>
        <w:t>USGS:</w:t>
      </w:r>
      <w:r>
        <w:rPr>
          <w:spacing w:val="-3"/>
        </w:rPr>
        <w:t> </w:t>
      </w:r>
      <w:r>
        <w:rPr/>
        <w:t>US</w:t>
      </w:r>
      <w:r>
        <w:rPr>
          <w:spacing w:val="-7"/>
        </w:rPr>
        <w:t> </w:t>
      </w:r>
      <w:r>
        <w:rPr/>
        <w:t>Geological</w:t>
      </w:r>
      <w:r>
        <w:rPr>
          <w:spacing w:val="-5"/>
        </w:rPr>
        <w:t> </w:t>
      </w:r>
      <w:r>
        <w:rPr/>
        <w:t>Survey</w:t>
      </w:r>
      <w:r>
        <w:rPr>
          <w:spacing w:val="-6"/>
        </w:rPr>
        <w:t> </w:t>
      </w:r>
      <w:r>
        <w:rPr/>
        <w:t>(2023a).</w:t>
      </w:r>
      <w:r>
        <w:rPr>
          <w:spacing w:val="-3"/>
        </w:rPr>
        <w:t> </w:t>
      </w:r>
      <w:r>
        <w:rPr/>
        <w:t>“M</w:t>
      </w:r>
      <w:r>
        <w:rPr>
          <w:spacing w:val="-3"/>
        </w:rPr>
        <w:t> </w:t>
      </w:r>
      <w:r>
        <w:rPr/>
        <w:t>7.8</w:t>
      </w:r>
      <w:r>
        <w:rPr>
          <w:spacing w:val="-2"/>
        </w:rPr>
        <w:t> </w:t>
      </w:r>
      <w:r>
        <w:rPr/>
        <w:t>-</w:t>
      </w:r>
      <w:r>
        <w:rPr>
          <w:spacing w:val="-5"/>
        </w:rPr>
        <w:t> </w:t>
      </w:r>
      <w:r>
        <w:rPr/>
        <w:t>Central</w:t>
      </w:r>
      <w:r>
        <w:rPr>
          <w:spacing w:val="-5"/>
        </w:rPr>
        <w:t> </w:t>
      </w:r>
      <w:r>
        <w:rPr/>
        <w:t>Turkey”</w:t>
      </w:r>
      <w:r>
        <w:rPr>
          <w:spacing w:val="-3"/>
        </w:rPr>
        <w:t> </w:t>
      </w:r>
      <w:r>
        <w:rPr/>
        <w:t>&amp;</w:t>
      </w:r>
      <w:r>
        <w:rPr>
          <w:spacing w:val="-7"/>
        </w:rPr>
        <w:t> </w:t>
      </w:r>
      <w:r>
        <w:rPr/>
        <w:t>“M</w:t>
      </w:r>
      <w:r>
        <w:rPr>
          <w:spacing w:val="-3"/>
        </w:rPr>
        <w:t> </w:t>
      </w:r>
      <w:r>
        <w:rPr/>
        <w:t>7.5</w:t>
      </w:r>
      <w:r>
        <w:rPr>
          <w:spacing w:val="-5"/>
        </w:rPr>
        <w:t> </w:t>
      </w:r>
      <w:r>
        <w:rPr/>
        <w:t>-</w:t>
      </w:r>
      <w:r>
        <w:rPr>
          <w:spacing w:val="-5"/>
        </w:rPr>
        <w:t> </w:t>
      </w:r>
      <w:r>
        <w:rPr/>
        <w:t>4</w:t>
      </w:r>
      <w:r>
        <w:rPr>
          <w:spacing w:val="-4"/>
        </w:rPr>
        <w:t> </w:t>
      </w:r>
      <w:r>
        <w:rPr/>
        <w:t>km</w:t>
      </w:r>
      <w:r>
        <w:rPr>
          <w:spacing w:val="-3"/>
        </w:rPr>
        <w:t> </w:t>
      </w:r>
      <w:r>
        <w:rPr/>
        <w:t>SSE</w:t>
      </w:r>
      <w:r>
        <w:rPr>
          <w:spacing w:val="-4"/>
        </w:rPr>
        <w:t> </w:t>
      </w:r>
      <w:r>
        <w:rPr/>
        <w:t>of</w:t>
      </w:r>
      <w:r>
        <w:rPr>
          <w:spacing w:val="-3"/>
        </w:rPr>
        <w:t> </w:t>
      </w:r>
      <w:r>
        <w:rPr/>
        <w:t>Ekinözü, Turkey”. Feb. 6th, 2023. </w:t>
      </w:r>
      <w:hyperlink r:id="rId185">
        <w:r>
          <w:rPr>
            <w:color w:val="0000FF"/>
            <w:u w:val="single" w:color="0000FF"/>
          </w:rPr>
          <w:t>https://earthquake.usgs.gov/earthquakes/eventpage/us6000jllz/executive</w:t>
        </w:r>
      </w:hyperlink>
      <w:r>
        <w:rPr>
          <w:color w:val="0000FF"/>
        </w:rPr>
        <w:t> </w:t>
      </w:r>
      <w:r>
        <w:rPr/>
        <w:t>&amp;</w:t>
      </w:r>
    </w:p>
    <w:p>
      <w:pPr>
        <w:pStyle w:val="BodyText"/>
        <w:spacing w:before="40"/>
        <w:ind w:left="240"/>
      </w:pPr>
      <w:hyperlink r:id="rId186">
        <w:r>
          <w:rPr>
            <w:color w:val="0000FF"/>
            <w:spacing w:val="-2"/>
            <w:u w:val="single" w:color="0000FF"/>
          </w:rPr>
          <w:t>https://earthquake.usgs.gov/earthquakes/eventpage/us6000jlqa/executive</w:t>
        </w:r>
      </w:hyperlink>
    </w:p>
    <w:p>
      <w:pPr>
        <w:pStyle w:val="BodyText"/>
        <w:spacing w:line="276" w:lineRule="auto" w:before="158"/>
        <w:ind w:left="240" w:right="225"/>
      </w:pPr>
      <w:r>
        <w:rPr/>
        <w:t>USGS:</w:t>
      </w:r>
      <w:r>
        <w:rPr>
          <w:spacing w:val="-1"/>
        </w:rPr>
        <w:t> </w:t>
      </w:r>
      <w:r>
        <w:rPr/>
        <w:t>US</w:t>
      </w:r>
      <w:r>
        <w:rPr>
          <w:spacing w:val="-5"/>
        </w:rPr>
        <w:t> </w:t>
      </w:r>
      <w:r>
        <w:rPr/>
        <w:t>Geological</w:t>
      </w:r>
      <w:r>
        <w:rPr>
          <w:spacing w:val="-4"/>
        </w:rPr>
        <w:t> </w:t>
      </w:r>
      <w:r>
        <w:rPr/>
        <w:t>Survey</w:t>
      </w:r>
      <w:r>
        <w:rPr>
          <w:spacing w:val="-5"/>
        </w:rPr>
        <w:t> </w:t>
      </w:r>
      <w:r>
        <w:rPr/>
        <w:t>(2023b).</w:t>
      </w:r>
      <w:r>
        <w:rPr>
          <w:spacing w:val="-4"/>
        </w:rPr>
        <w:t> </w:t>
      </w:r>
      <w:r>
        <w:rPr/>
        <w:t>M</w:t>
      </w:r>
      <w:r>
        <w:rPr>
          <w:spacing w:val="-4"/>
        </w:rPr>
        <w:t> </w:t>
      </w:r>
      <w:r>
        <w:rPr/>
        <w:t>7.5</w:t>
      </w:r>
      <w:r>
        <w:rPr>
          <w:spacing w:val="-2"/>
        </w:rPr>
        <w:t> </w:t>
      </w:r>
      <w:r>
        <w:rPr/>
        <w:t>-</w:t>
      </w:r>
      <w:r>
        <w:rPr>
          <w:spacing w:val="-4"/>
        </w:rPr>
        <w:t> </w:t>
      </w:r>
      <w:r>
        <w:rPr/>
        <w:t>4</w:t>
      </w:r>
      <w:r>
        <w:rPr>
          <w:spacing w:val="-5"/>
        </w:rPr>
        <w:t> </w:t>
      </w:r>
      <w:r>
        <w:rPr/>
        <w:t>km</w:t>
      </w:r>
      <w:r>
        <w:rPr>
          <w:spacing w:val="-2"/>
        </w:rPr>
        <w:t> </w:t>
      </w:r>
      <w:r>
        <w:rPr/>
        <w:t>SSE</w:t>
      </w:r>
      <w:r>
        <w:rPr>
          <w:spacing w:val="-3"/>
        </w:rPr>
        <w:t> </w:t>
      </w:r>
      <w:r>
        <w:rPr/>
        <w:t>of</w:t>
      </w:r>
      <w:r>
        <w:rPr>
          <w:spacing w:val="-1"/>
        </w:rPr>
        <w:t> </w:t>
      </w:r>
      <w:r>
        <w:rPr/>
        <w:t>Ekinözü,</w:t>
      </w:r>
      <w:r>
        <w:rPr>
          <w:spacing w:val="-2"/>
        </w:rPr>
        <w:t> </w:t>
      </w:r>
      <w:r>
        <w:rPr/>
        <w:t>Turkey.</w:t>
      </w:r>
      <w:r>
        <w:rPr>
          <w:spacing w:val="-2"/>
        </w:rPr>
        <w:t> </w:t>
      </w:r>
      <w:r>
        <w:rPr/>
        <w:t>Executive Summary. Retrieved February 20, 2023, </w:t>
      </w:r>
      <w:hyperlink r:id="rId186">
        <w:r>
          <w:rPr>
            <w:color w:val="0000FF"/>
            <w:spacing w:val="-2"/>
            <w:u w:val="single" w:color="0000FF"/>
          </w:rPr>
          <w:t>https://earthquake.usgs.gov/earthquakes/eventpage/us6000jlqa/executive</w:t>
        </w:r>
      </w:hyperlink>
    </w:p>
    <w:p>
      <w:pPr>
        <w:pStyle w:val="BodyText"/>
        <w:spacing w:line="278" w:lineRule="auto" w:before="119"/>
        <w:ind w:left="240"/>
      </w:pPr>
      <w:r>
        <w:rPr/>
        <w:t>US</w:t>
      </w:r>
      <w:r>
        <w:rPr>
          <w:spacing w:val="-3"/>
        </w:rPr>
        <w:t> </w:t>
      </w:r>
      <w:r>
        <w:rPr/>
        <w:t>Geological</w:t>
      </w:r>
      <w:r>
        <w:rPr>
          <w:spacing w:val="-4"/>
        </w:rPr>
        <w:t> </w:t>
      </w:r>
      <w:r>
        <w:rPr/>
        <w:t>Survey</w:t>
      </w:r>
      <w:r>
        <w:rPr>
          <w:spacing w:val="-5"/>
        </w:rPr>
        <w:t> </w:t>
      </w:r>
      <w:r>
        <w:rPr/>
        <w:t>(USGS)</w:t>
      </w:r>
      <w:r>
        <w:rPr>
          <w:spacing w:val="-4"/>
        </w:rPr>
        <w:t> </w:t>
      </w:r>
      <w:r>
        <w:rPr/>
        <w:t>(2023c).</w:t>
      </w:r>
      <w:r>
        <w:rPr>
          <w:spacing w:val="-4"/>
        </w:rPr>
        <w:t> </w:t>
      </w:r>
      <w:r>
        <w:rPr/>
        <w:t>“M</w:t>
      </w:r>
      <w:r>
        <w:rPr>
          <w:spacing w:val="-2"/>
        </w:rPr>
        <w:t> </w:t>
      </w:r>
      <w:r>
        <w:rPr/>
        <w:t>7.8</w:t>
      </w:r>
      <w:r>
        <w:rPr>
          <w:spacing w:val="-2"/>
        </w:rPr>
        <w:t> </w:t>
      </w:r>
      <w:r>
        <w:rPr/>
        <w:t>-</w:t>
      </w:r>
      <w:r>
        <w:rPr>
          <w:spacing w:val="-1"/>
        </w:rPr>
        <w:t> </w:t>
      </w:r>
      <w:r>
        <w:rPr/>
        <w:t>Central</w:t>
      </w:r>
      <w:r>
        <w:rPr>
          <w:spacing w:val="-4"/>
        </w:rPr>
        <w:t> </w:t>
      </w:r>
      <w:r>
        <w:rPr/>
        <w:t>Turkey</w:t>
      </w:r>
      <w:r>
        <w:rPr>
          <w:spacing w:val="-4"/>
        </w:rPr>
        <w:t> </w:t>
      </w:r>
      <w:r>
        <w:rPr/>
        <w:t>-</w:t>
      </w:r>
      <w:r>
        <w:rPr>
          <w:spacing w:val="-4"/>
        </w:rPr>
        <w:t> </w:t>
      </w:r>
      <w:r>
        <w:rPr/>
        <w:t>PAGER”.</w:t>
      </w:r>
      <w:r>
        <w:rPr>
          <w:spacing w:val="-4"/>
        </w:rPr>
        <w:t> </w:t>
      </w:r>
      <w:r>
        <w:rPr/>
        <w:t>Feb.</w:t>
      </w:r>
      <w:r>
        <w:rPr>
          <w:spacing w:val="-2"/>
        </w:rPr>
        <w:t> </w:t>
      </w:r>
      <w:r>
        <w:rPr/>
        <w:t>6. </w:t>
      </w:r>
      <w:hyperlink r:id="rId187">
        <w:r>
          <w:rPr>
            <w:color w:val="0000FF"/>
            <w:spacing w:val="-2"/>
            <w:u w:val="single" w:color="0000FF"/>
          </w:rPr>
          <w:t>https://earthquake.usgs.gov/earthquakes/eventpage/us6000jllz/pager</w:t>
        </w:r>
      </w:hyperlink>
    </w:p>
    <w:p>
      <w:pPr>
        <w:pStyle w:val="BodyText"/>
        <w:spacing w:line="276" w:lineRule="auto" w:before="116"/>
        <w:ind w:left="240" w:right="233"/>
      </w:pPr>
      <w:r>
        <w:rPr/>
        <w:t>Verisk (2023) “Verisk Estimates Economic Losses from February 6 Earthquakes in Turkey</w:t>
      </w:r>
      <w:r>
        <w:rPr>
          <w:spacing w:val="40"/>
        </w:rPr>
        <w:t> </w:t>
      </w:r>
      <w:r>
        <w:rPr/>
        <w:t>Likely</w:t>
      </w:r>
      <w:r>
        <w:rPr>
          <w:spacing w:val="-5"/>
        </w:rPr>
        <w:t> </w:t>
      </w:r>
      <w:r>
        <w:rPr/>
        <w:t>to</w:t>
      </w:r>
      <w:r>
        <w:rPr>
          <w:spacing w:val="-6"/>
        </w:rPr>
        <w:t> </w:t>
      </w:r>
      <w:r>
        <w:rPr/>
        <w:t>Exceed</w:t>
      </w:r>
      <w:r>
        <w:rPr>
          <w:spacing w:val="-8"/>
        </w:rPr>
        <w:t> </w:t>
      </w:r>
      <w:r>
        <w:rPr/>
        <w:t>USD</w:t>
      </w:r>
      <w:r>
        <w:rPr>
          <w:spacing w:val="-6"/>
        </w:rPr>
        <w:t> </w:t>
      </w:r>
      <w:r>
        <w:rPr/>
        <w:t>20</w:t>
      </w:r>
      <w:r>
        <w:rPr>
          <w:spacing w:val="-8"/>
        </w:rPr>
        <w:t> </w:t>
      </w:r>
      <w:r>
        <w:rPr/>
        <w:t>Billion,”</w:t>
      </w:r>
      <w:r>
        <w:rPr>
          <w:spacing w:val="-3"/>
        </w:rPr>
        <w:t> </w:t>
      </w:r>
      <w:hyperlink r:id="rId188">
        <w:r>
          <w:rPr>
            <w:color w:val="0000FF"/>
            <w:u w:val="single" w:color="0000FF"/>
          </w:rPr>
          <w:t>https://www.verisk.com/newsroom/verisk-estimates-economic-</w:t>
        </w:r>
      </w:hyperlink>
      <w:r>
        <w:rPr>
          <w:color w:val="0000FF"/>
        </w:rPr>
        <w:t> </w:t>
      </w:r>
      <w:hyperlink r:id="rId188">
        <w:r>
          <w:rPr>
            <w:color w:val="0000FF"/>
            <w:spacing w:val="-2"/>
            <w:u w:val="single" w:color="0000FF"/>
          </w:rPr>
          <w:t>losses-from-february-6-earthquakes-in-turkey--likely-to-exceed-usd-20-billion/</w:t>
        </w:r>
      </w:hyperlink>
    </w:p>
    <w:p>
      <w:pPr>
        <w:pStyle w:val="BodyText"/>
        <w:spacing w:line="278" w:lineRule="auto" w:before="118"/>
        <w:ind w:left="240" w:right="180"/>
      </w:pPr>
      <w:r>
        <w:rPr/>
        <w:t>Veryansin</w:t>
      </w:r>
      <w:r>
        <w:rPr>
          <w:spacing w:val="-11"/>
        </w:rPr>
        <w:t> </w:t>
      </w:r>
      <w:r>
        <w:rPr/>
        <w:t>TV</w:t>
      </w:r>
      <w:r>
        <w:rPr>
          <w:spacing w:val="-13"/>
        </w:rPr>
        <w:t> </w:t>
      </w:r>
      <w:r>
        <w:rPr/>
        <w:t>(2023)</w:t>
      </w:r>
      <w:r>
        <w:rPr>
          <w:spacing w:val="-11"/>
        </w:rPr>
        <w:t> </w:t>
      </w:r>
      <w:hyperlink r:id="rId33">
        <w:r>
          <w:rPr>
            <w:color w:val="0000FF"/>
            <w:u w:val="single" w:color="0000FF"/>
          </w:rPr>
          <w:t>https://www.veryansintv.com/prof-dr-sozbilir-en-az-3-fay-segmenti-kirilmis-</w:t>
        </w:r>
      </w:hyperlink>
      <w:r>
        <w:rPr>
          <w:color w:val="0000FF"/>
        </w:rPr>
        <w:t> </w:t>
      </w:r>
      <w:hyperlink r:id="rId33">
        <w:r>
          <w:rPr>
            <w:color w:val="0000FF"/>
            <w:spacing w:val="-2"/>
            <w:u w:val="single" w:color="0000FF"/>
          </w:rPr>
          <w:t>oldu/</w:t>
        </w:r>
      </w:hyperlink>
    </w:p>
    <w:p>
      <w:pPr>
        <w:pStyle w:val="BodyText"/>
        <w:spacing w:line="276" w:lineRule="auto" w:before="117"/>
        <w:ind w:left="240"/>
      </w:pPr>
      <w:r>
        <w:rPr/>
        <w:t>World</w:t>
      </w:r>
      <w:r>
        <w:rPr>
          <w:spacing w:val="-3"/>
        </w:rPr>
        <w:t> </w:t>
      </w:r>
      <w:r>
        <w:rPr/>
        <w:t>Health</w:t>
      </w:r>
      <w:r>
        <w:rPr>
          <w:spacing w:val="-5"/>
        </w:rPr>
        <w:t> </w:t>
      </w:r>
      <w:r>
        <w:rPr/>
        <w:t>Organization</w:t>
      </w:r>
      <w:r>
        <w:rPr>
          <w:spacing w:val="-3"/>
        </w:rPr>
        <w:t> </w:t>
      </w:r>
      <w:r>
        <w:rPr/>
        <w:t>(2023).</w:t>
      </w:r>
      <w:r>
        <w:rPr>
          <w:spacing w:val="-4"/>
        </w:rPr>
        <w:t> </w:t>
      </w:r>
      <w:r>
        <w:rPr/>
        <w:t>"7.8</w:t>
      </w:r>
      <w:r>
        <w:rPr>
          <w:spacing w:val="-3"/>
        </w:rPr>
        <w:t> </w:t>
      </w:r>
      <w:r>
        <w:rPr/>
        <w:t>Earthquake -</w:t>
      </w:r>
      <w:r>
        <w:rPr>
          <w:spacing w:val="-4"/>
        </w:rPr>
        <w:t> </w:t>
      </w:r>
      <w:r>
        <w:rPr/>
        <w:t>EMTCC</w:t>
      </w:r>
      <w:r>
        <w:rPr>
          <w:spacing w:val="-3"/>
        </w:rPr>
        <w:t> </w:t>
      </w:r>
      <w:r>
        <w:rPr/>
        <w:t>in</w:t>
      </w:r>
      <w:r>
        <w:rPr>
          <w:spacing w:val="-5"/>
        </w:rPr>
        <w:t> </w:t>
      </w:r>
      <w:r>
        <w:rPr/>
        <w:t>Turkïye:</w:t>
      </w:r>
      <w:r>
        <w:rPr>
          <w:spacing w:val="-6"/>
        </w:rPr>
        <w:t> </w:t>
      </w:r>
      <w:r>
        <w:rPr/>
        <w:t>Situation</w:t>
      </w:r>
      <w:r>
        <w:rPr>
          <w:spacing w:val="-3"/>
        </w:rPr>
        <w:t> </w:t>
      </w:r>
      <w:r>
        <w:rPr/>
        <w:t>Update": </w:t>
      </w:r>
      <w:hyperlink r:id="rId189">
        <w:r>
          <w:rPr>
            <w:color w:val="0000FF"/>
            <w:u w:val="single" w:color="0000FF"/>
          </w:rPr>
          <w:t>https://worldhealthorg.shinyapps.io/TurkiyeEarthquake/</w:t>
        </w:r>
      </w:hyperlink>
      <w:r>
        <w:rPr/>
        <w:t>. [Date accessed: Feb 10, 2023]</w:t>
      </w:r>
    </w:p>
    <w:p>
      <w:pPr>
        <w:pStyle w:val="BodyText"/>
        <w:spacing w:line="276" w:lineRule="auto" w:before="119"/>
        <w:ind w:left="240" w:right="225"/>
      </w:pPr>
      <w:r>
        <w:rPr/>
        <w:t>Yilmaz,</w:t>
      </w:r>
      <w:r>
        <w:rPr>
          <w:spacing w:val="-2"/>
        </w:rPr>
        <w:t> </w:t>
      </w:r>
      <w:r>
        <w:rPr/>
        <w:t>H.,</w:t>
      </w:r>
      <w:r>
        <w:rPr>
          <w:spacing w:val="-4"/>
        </w:rPr>
        <w:t> </w:t>
      </w:r>
      <w:r>
        <w:rPr/>
        <w:t>Over,</w:t>
      </w:r>
      <w:r>
        <w:rPr>
          <w:spacing w:val="-4"/>
        </w:rPr>
        <w:t> </w:t>
      </w:r>
      <w:r>
        <w:rPr/>
        <w:t>S.,</w:t>
      </w:r>
      <w:r>
        <w:rPr>
          <w:spacing w:val="-1"/>
        </w:rPr>
        <w:t> </w:t>
      </w:r>
      <w:r>
        <w:rPr/>
        <w:t>&amp;</w:t>
      </w:r>
      <w:r>
        <w:rPr>
          <w:spacing w:val="-6"/>
        </w:rPr>
        <w:t> </w:t>
      </w:r>
      <w:r>
        <w:rPr/>
        <w:t>Ozden,</w:t>
      </w:r>
      <w:r>
        <w:rPr>
          <w:spacing w:val="-2"/>
        </w:rPr>
        <w:t> </w:t>
      </w:r>
      <w:r>
        <w:rPr/>
        <w:t>S.</w:t>
      </w:r>
      <w:r>
        <w:rPr>
          <w:spacing w:val="-4"/>
        </w:rPr>
        <w:t> </w:t>
      </w:r>
      <w:r>
        <w:rPr/>
        <w:t>(2006).</w:t>
      </w:r>
      <w:r>
        <w:rPr>
          <w:spacing w:val="-4"/>
        </w:rPr>
        <w:t> </w:t>
      </w:r>
      <w:r>
        <w:rPr/>
        <w:t>“Kinematics</w:t>
      </w:r>
      <w:r>
        <w:rPr>
          <w:spacing w:val="-2"/>
        </w:rPr>
        <w:t> </w:t>
      </w:r>
      <w:r>
        <w:rPr/>
        <w:t>of</w:t>
      </w:r>
      <w:r>
        <w:rPr>
          <w:spacing w:val="-4"/>
        </w:rPr>
        <w:t> </w:t>
      </w:r>
      <w:r>
        <w:rPr/>
        <w:t>the</w:t>
      </w:r>
      <w:r>
        <w:rPr>
          <w:spacing w:val="-3"/>
        </w:rPr>
        <w:t> </w:t>
      </w:r>
      <w:r>
        <w:rPr/>
        <w:t>east</w:t>
      </w:r>
      <w:r>
        <w:rPr>
          <w:spacing w:val="-1"/>
        </w:rPr>
        <w:t> </w:t>
      </w:r>
      <w:r>
        <w:rPr/>
        <w:t>Anatolian</w:t>
      </w:r>
      <w:r>
        <w:rPr>
          <w:spacing w:val="-3"/>
        </w:rPr>
        <w:t> </w:t>
      </w:r>
      <w:r>
        <w:rPr/>
        <w:t>Fault</w:t>
      </w:r>
      <w:r>
        <w:rPr>
          <w:spacing w:val="-1"/>
        </w:rPr>
        <w:t> </w:t>
      </w:r>
      <w:r>
        <w:rPr/>
        <w:t>zone</w:t>
      </w:r>
      <w:r>
        <w:rPr>
          <w:spacing w:val="-5"/>
        </w:rPr>
        <w:t> </w:t>
      </w:r>
      <w:r>
        <w:rPr/>
        <w:t>between turkoglu (Kahramanmaras) and celikhan (adiyaman), Eastern Turkey,” </w:t>
      </w:r>
      <w:r>
        <w:rPr>
          <w:i/>
        </w:rPr>
        <w:t>Earth, Planets and</w:t>
      </w:r>
      <w:r>
        <w:rPr>
          <w:i/>
        </w:rPr>
        <w:t> Space, </w:t>
      </w:r>
      <w:r>
        <w:rPr/>
        <w:t>58(11), 1463-1473.</w:t>
      </w:r>
    </w:p>
    <w:p>
      <w:pPr>
        <w:pStyle w:val="BodyText"/>
        <w:spacing w:line="276" w:lineRule="auto" w:before="121"/>
        <w:ind w:left="240" w:right="734"/>
        <w:jc w:val="both"/>
      </w:pPr>
      <w:r>
        <w:rPr/>
        <w:t>Youd,</w:t>
      </w:r>
      <w:r>
        <w:rPr>
          <w:spacing w:val="-1"/>
        </w:rPr>
        <w:t> </w:t>
      </w:r>
      <w:r>
        <w:rPr/>
        <w:t>T.</w:t>
      </w:r>
      <w:r>
        <w:rPr>
          <w:spacing w:val="-3"/>
        </w:rPr>
        <w:t> </w:t>
      </w:r>
      <w:r>
        <w:rPr/>
        <w:t>L.,</w:t>
      </w:r>
      <w:r>
        <w:rPr>
          <w:spacing w:val="-3"/>
        </w:rPr>
        <w:t> </w:t>
      </w:r>
      <w:r>
        <w:rPr/>
        <w:t>&amp;</w:t>
      </w:r>
      <w:r>
        <w:rPr>
          <w:spacing w:val="-4"/>
        </w:rPr>
        <w:t> </w:t>
      </w:r>
      <w:r>
        <w:rPr/>
        <w:t>Idriss,</w:t>
      </w:r>
      <w:r>
        <w:rPr>
          <w:spacing w:val="-3"/>
        </w:rPr>
        <w:t> </w:t>
      </w:r>
      <w:r>
        <w:rPr/>
        <w:t>I.</w:t>
      </w:r>
      <w:r>
        <w:rPr>
          <w:spacing w:val="-3"/>
        </w:rPr>
        <w:t> </w:t>
      </w:r>
      <w:r>
        <w:rPr/>
        <w:t>M.</w:t>
      </w:r>
      <w:r>
        <w:rPr>
          <w:spacing w:val="-3"/>
        </w:rPr>
        <w:t> </w:t>
      </w:r>
      <w:r>
        <w:rPr/>
        <w:t>(2001). Liquefaction</w:t>
      </w:r>
      <w:r>
        <w:rPr>
          <w:spacing w:val="-4"/>
        </w:rPr>
        <w:t> </w:t>
      </w:r>
      <w:r>
        <w:rPr/>
        <w:t>resistance</w:t>
      </w:r>
      <w:r>
        <w:rPr>
          <w:spacing w:val="-2"/>
        </w:rPr>
        <w:t> </w:t>
      </w:r>
      <w:r>
        <w:rPr/>
        <w:t>of soils:</w:t>
      </w:r>
      <w:r>
        <w:rPr>
          <w:spacing w:val="-3"/>
        </w:rPr>
        <w:t> </w:t>
      </w:r>
      <w:r>
        <w:rPr/>
        <w:t>summary</w:t>
      </w:r>
      <w:r>
        <w:rPr>
          <w:spacing w:val="-1"/>
        </w:rPr>
        <w:t> </w:t>
      </w:r>
      <w:r>
        <w:rPr/>
        <w:t>report</w:t>
      </w:r>
      <w:r>
        <w:rPr>
          <w:spacing w:val="-3"/>
        </w:rPr>
        <w:t> </w:t>
      </w:r>
      <w:r>
        <w:rPr/>
        <w:t>from</w:t>
      </w:r>
      <w:r>
        <w:rPr>
          <w:spacing w:val="-3"/>
        </w:rPr>
        <w:t> </w:t>
      </w:r>
      <w:r>
        <w:rPr/>
        <w:t>the 1996</w:t>
      </w:r>
      <w:r>
        <w:rPr>
          <w:spacing w:val="-3"/>
        </w:rPr>
        <w:t> </w:t>
      </w:r>
      <w:r>
        <w:rPr/>
        <w:t>NCEER</w:t>
      </w:r>
      <w:r>
        <w:rPr>
          <w:spacing w:val="-3"/>
        </w:rPr>
        <w:t> </w:t>
      </w:r>
      <w:r>
        <w:rPr/>
        <w:t>and</w:t>
      </w:r>
      <w:r>
        <w:rPr>
          <w:spacing w:val="-3"/>
        </w:rPr>
        <w:t> </w:t>
      </w:r>
      <w:r>
        <w:rPr/>
        <w:t>1998</w:t>
      </w:r>
      <w:r>
        <w:rPr>
          <w:spacing w:val="-5"/>
        </w:rPr>
        <w:t> </w:t>
      </w:r>
      <w:r>
        <w:rPr/>
        <w:t>NCEER/NSF</w:t>
      </w:r>
      <w:r>
        <w:rPr>
          <w:spacing w:val="-3"/>
        </w:rPr>
        <w:t> </w:t>
      </w:r>
      <w:r>
        <w:rPr/>
        <w:t>workshops</w:t>
      </w:r>
      <w:r>
        <w:rPr>
          <w:spacing w:val="-5"/>
        </w:rPr>
        <w:t> </w:t>
      </w:r>
      <w:r>
        <w:rPr/>
        <w:t>on</w:t>
      </w:r>
      <w:r>
        <w:rPr>
          <w:spacing w:val="-3"/>
        </w:rPr>
        <w:t> </w:t>
      </w:r>
      <w:r>
        <w:rPr/>
        <w:t>evaluation</w:t>
      </w:r>
      <w:r>
        <w:rPr>
          <w:spacing w:val="-3"/>
        </w:rPr>
        <w:t> </w:t>
      </w:r>
      <w:r>
        <w:rPr/>
        <w:t>of</w:t>
      </w:r>
      <w:r>
        <w:rPr>
          <w:spacing w:val="-1"/>
        </w:rPr>
        <w:t> </w:t>
      </w:r>
      <w:r>
        <w:rPr/>
        <w:t>liquefaction</w:t>
      </w:r>
      <w:r>
        <w:rPr>
          <w:spacing w:val="-3"/>
        </w:rPr>
        <w:t> </w:t>
      </w:r>
      <w:r>
        <w:rPr/>
        <w:t>resistance</w:t>
      </w:r>
      <w:r>
        <w:rPr>
          <w:spacing w:val="-5"/>
        </w:rPr>
        <w:t> </w:t>
      </w:r>
      <w:r>
        <w:rPr/>
        <w:t>of soils. Journal of geotechnical and geoenvironmental engineering, 127(4), 297-313.</w:t>
      </w:r>
    </w:p>
    <w:sectPr>
      <w:pgSz w:w="12240" w:h="15840"/>
      <w:pgMar w:header="0" w:footer="1712" w:top="1420" w:bottom="1980" w:left="120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Gill Sans MT">
    <w:altName w:val="Gill Sans MT"/>
    <w:charset w:val="0"/>
    <w:family w:val="swiss"/>
    <w:pitch w:val="variable"/>
  </w:font>
  <w:font w:name="Cambria Math">
    <w:altName w:val="Cambria Math"/>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001792">
          <wp:simplePos x="0" y="0"/>
          <wp:positionH relativeFrom="page">
            <wp:posOffset>1066800</wp:posOffset>
          </wp:positionH>
          <wp:positionV relativeFrom="page">
            <wp:posOffset>8869680</wp:posOffset>
          </wp:positionV>
          <wp:extent cx="1840992" cy="4572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840992" cy="457200"/>
                  </a:xfrm>
                  <a:prstGeom prst="rect">
                    <a:avLst/>
                  </a:prstGeom>
                </pic:spPr>
              </pic:pic>
            </a:graphicData>
          </a:graphic>
        </wp:anchor>
      </w:drawing>
    </w:r>
    <w:r>
      <w:rPr/>
      <w:drawing>
        <wp:anchor distT="0" distB="0" distL="0" distR="0" allowOverlap="1" layoutInCell="1" locked="0" behindDoc="1" simplePos="0" relativeHeight="484002304">
          <wp:simplePos x="0" y="0"/>
          <wp:positionH relativeFrom="page">
            <wp:posOffset>3169157</wp:posOffset>
          </wp:positionH>
          <wp:positionV relativeFrom="page">
            <wp:posOffset>8793480</wp:posOffset>
          </wp:positionV>
          <wp:extent cx="653033" cy="50901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2" cstate="print"/>
                  <a:stretch>
                    <a:fillRect/>
                  </a:stretch>
                </pic:blipFill>
                <pic:spPr>
                  <a:xfrm>
                    <a:off x="0" y="0"/>
                    <a:ext cx="653033" cy="509015"/>
                  </a:xfrm>
                  <a:prstGeom prst="rect">
                    <a:avLst/>
                  </a:prstGeom>
                </pic:spPr>
              </pic:pic>
            </a:graphicData>
          </a:graphic>
        </wp:anchor>
      </w:drawing>
    </w:r>
    <w:r>
      <w:rPr/>
      <mc:AlternateContent>
        <mc:Choice Requires="wps">
          <w:drawing>
            <wp:anchor distT="0" distB="0" distL="0" distR="0" allowOverlap="1" layoutInCell="1" locked="0" behindDoc="1" simplePos="0" relativeHeight="484002816">
              <wp:simplePos x="0" y="0"/>
              <wp:positionH relativeFrom="page">
                <wp:posOffset>3943603</wp:posOffset>
              </wp:positionH>
              <wp:positionV relativeFrom="page">
                <wp:posOffset>8782463</wp:posOffset>
              </wp:positionV>
              <wp:extent cx="2346325" cy="5486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346325" cy="548640"/>
                      </a:xfrm>
                      <a:prstGeom prst="rect">
                        <a:avLst/>
                      </a:prstGeom>
                    </wps:spPr>
                    <wps:txbx>
                      <w:txbxContent>
                        <w:p>
                          <w:pPr>
                            <w:spacing w:before="14"/>
                            <w:ind w:left="20" w:right="0" w:firstLine="0"/>
                            <w:jc w:val="left"/>
                            <w:rPr>
                              <w:b/>
                              <w:sz w:val="18"/>
                            </w:rPr>
                          </w:pPr>
                          <w:r>
                            <w:rPr>
                              <w:b/>
                              <w:sz w:val="18"/>
                            </w:rPr>
                            <w:t>Joint</w:t>
                          </w:r>
                          <w:r>
                            <w:rPr>
                              <w:b/>
                              <w:spacing w:val="80"/>
                              <w:sz w:val="18"/>
                            </w:rPr>
                            <w:t> </w:t>
                          </w:r>
                          <w:r>
                            <w:rPr>
                              <w:b/>
                              <w:sz w:val="18"/>
                            </w:rPr>
                            <w:t>PVRR:</w:t>
                          </w:r>
                          <w:r>
                            <w:rPr>
                              <w:b/>
                              <w:spacing w:val="80"/>
                              <w:sz w:val="18"/>
                            </w:rPr>
                            <w:t> </w:t>
                          </w:r>
                          <w:r>
                            <w:rPr>
                              <w:b/>
                              <w:sz w:val="18"/>
                            </w:rPr>
                            <w:t>2023</w:t>
                          </w:r>
                          <w:r>
                            <w:rPr>
                              <w:b/>
                              <w:spacing w:val="80"/>
                              <w:sz w:val="18"/>
                            </w:rPr>
                            <w:t> </w:t>
                          </w:r>
                          <w:r>
                            <w:rPr>
                              <w:b/>
                              <w:sz w:val="18"/>
                            </w:rPr>
                            <w:t>Türkiye</w:t>
                          </w:r>
                          <w:r>
                            <w:rPr>
                              <w:b/>
                              <w:spacing w:val="80"/>
                              <w:sz w:val="18"/>
                            </w:rPr>
                            <w:t> </w:t>
                          </w:r>
                          <w:r>
                            <w:rPr>
                              <w:b/>
                              <w:sz w:val="18"/>
                            </w:rPr>
                            <w:t>Earthquake </w:t>
                          </w:r>
                          <w:r>
                            <w:rPr>
                              <w:b/>
                              <w:spacing w:val="-2"/>
                              <w:sz w:val="18"/>
                            </w:rPr>
                            <w:t>Sequence</w:t>
                          </w:r>
                        </w:p>
                        <w:p>
                          <w:pPr>
                            <w:spacing w:before="1"/>
                            <w:ind w:left="20" w:right="0" w:firstLine="0"/>
                            <w:jc w:val="left"/>
                            <w:rPr>
                              <w:sz w:val="18"/>
                            </w:rPr>
                          </w:pPr>
                          <w:r>
                            <w:rPr>
                              <w:sz w:val="18"/>
                            </w:rPr>
                            <w:t>PRJ-3824</w:t>
                          </w:r>
                          <w:r>
                            <w:rPr>
                              <w:spacing w:val="-9"/>
                              <w:sz w:val="18"/>
                            </w:rPr>
                            <w:t> </w:t>
                          </w:r>
                          <w:r>
                            <w:rPr>
                              <w:sz w:val="18"/>
                            </w:rPr>
                            <w:t>|</w:t>
                          </w:r>
                          <w:r>
                            <w:rPr>
                              <w:spacing w:val="-11"/>
                              <w:sz w:val="18"/>
                            </w:rPr>
                            <w:t> </w:t>
                          </w:r>
                          <w:r>
                            <w:rPr>
                              <w:sz w:val="18"/>
                            </w:rPr>
                            <w:t>Released:</w:t>
                          </w:r>
                          <w:r>
                            <w:rPr>
                              <w:spacing w:val="-9"/>
                              <w:sz w:val="18"/>
                            </w:rPr>
                            <w:t> </w:t>
                          </w:r>
                          <w:r>
                            <w:rPr>
                              <w:spacing w:val="-2"/>
                              <w:sz w:val="18"/>
                            </w:rPr>
                            <w:t>3/29/2023</w:t>
                          </w:r>
                        </w:p>
                        <w:p>
                          <w:pPr>
                            <w:spacing w:before="0"/>
                            <w:ind w:left="20" w:right="0" w:firstLine="0"/>
                            <w:jc w:val="left"/>
                            <w:rPr>
                              <w:i/>
                              <w:sz w:val="18"/>
                            </w:rPr>
                          </w:pPr>
                          <w:r>
                            <w:rPr>
                              <w:i/>
                              <w:sz w:val="18"/>
                            </w:rPr>
                            <w:t>Building</w:t>
                          </w:r>
                          <w:r>
                            <w:rPr>
                              <w:i/>
                              <w:spacing w:val="-13"/>
                              <w:sz w:val="18"/>
                            </w:rPr>
                            <w:t> </w:t>
                          </w:r>
                          <w:r>
                            <w:rPr>
                              <w:i/>
                              <w:sz w:val="18"/>
                            </w:rPr>
                            <w:t>Resilience</w:t>
                          </w:r>
                          <w:r>
                            <w:rPr>
                              <w:i/>
                              <w:spacing w:val="-12"/>
                              <w:sz w:val="18"/>
                            </w:rPr>
                            <w:t> </w:t>
                          </w:r>
                          <w:r>
                            <w:rPr>
                              <w:i/>
                              <w:sz w:val="18"/>
                            </w:rPr>
                            <w:t>through</w:t>
                          </w:r>
                          <w:r>
                            <w:rPr>
                              <w:i/>
                              <w:spacing w:val="-12"/>
                              <w:sz w:val="18"/>
                            </w:rPr>
                            <w:t> </w:t>
                          </w:r>
                          <w:r>
                            <w:rPr>
                              <w:i/>
                              <w:spacing w:val="-2"/>
                              <w:sz w:val="18"/>
                            </w:rPr>
                            <w:t>Reconnaissance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0.519989pt;margin-top:691.532532pt;width:184.75pt;height:43.2pt;mso-position-horizontal-relative:page;mso-position-vertical-relative:page;z-index:-19313664" type="#_x0000_t202" id="docshape1" filled="false" stroked="false">
              <v:textbox inset="0,0,0,0">
                <w:txbxContent>
                  <w:p>
                    <w:pPr>
                      <w:spacing w:before="14"/>
                      <w:ind w:left="20" w:right="0" w:firstLine="0"/>
                      <w:jc w:val="left"/>
                      <w:rPr>
                        <w:b/>
                        <w:sz w:val="18"/>
                      </w:rPr>
                    </w:pPr>
                    <w:r>
                      <w:rPr>
                        <w:b/>
                        <w:sz w:val="18"/>
                      </w:rPr>
                      <w:t>Joint</w:t>
                    </w:r>
                    <w:r>
                      <w:rPr>
                        <w:b/>
                        <w:spacing w:val="80"/>
                        <w:sz w:val="18"/>
                      </w:rPr>
                      <w:t> </w:t>
                    </w:r>
                    <w:r>
                      <w:rPr>
                        <w:b/>
                        <w:sz w:val="18"/>
                      </w:rPr>
                      <w:t>PVRR:</w:t>
                    </w:r>
                    <w:r>
                      <w:rPr>
                        <w:b/>
                        <w:spacing w:val="80"/>
                        <w:sz w:val="18"/>
                      </w:rPr>
                      <w:t> </w:t>
                    </w:r>
                    <w:r>
                      <w:rPr>
                        <w:b/>
                        <w:sz w:val="18"/>
                      </w:rPr>
                      <w:t>2023</w:t>
                    </w:r>
                    <w:r>
                      <w:rPr>
                        <w:b/>
                        <w:spacing w:val="80"/>
                        <w:sz w:val="18"/>
                      </w:rPr>
                      <w:t> </w:t>
                    </w:r>
                    <w:r>
                      <w:rPr>
                        <w:b/>
                        <w:sz w:val="18"/>
                      </w:rPr>
                      <w:t>Türkiye</w:t>
                    </w:r>
                    <w:r>
                      <w:rPr>
                        <w:b/>
                        <w:spacing w:val="80"/>
                        <w:sz w:val="18"/>
                      </w:rPr>
                      <w:t> </w:t>
                    </w:r>
                    <w:r>
                      <w:rPr>
                        <w:b/>
                        <w:sz w:val="18"/>
                      </w:rPr>
                      <w:t>Earthquake </w:t>
                    </w:r>
                    <w:r>
                      <w:rPr>
                        <w:b/>
                        <w:spacing w:val="-2"/>
                        <w:sz w:val="18"/>
                      </w:rPr>
                      <w:t>Sequence</w:t>
                    </w:r>
                  </w:p>
                  <w:p>
                    <w:pPr>
                      <w:spacing w:before="1"/>
                      <w:ind w:left="20" w:right="0" w:firstLine="0"/>
                      <w:jc w:val="left"/>
                      <w:rPr>
                        <w:sz w:val="18"/>
                      </w:rPr>
                    </w:pPr>
                    <w:r>
                      <w:rPr>
                        <w:sz w:val="18"/>
                      </w:rPr>
                      <w:t>PRJ-3824</w:t>
                    </w:r>
                    <w:r>
                      <w:rPr>
                        <w:spacing w:val="-9"/>
                        <w:sz w:val="18"/>
                      </w:rPr>
                      <w:t> </w:t>
                    </w:r>
                    <w:r>
                      <w:rPr>
                        <w:sz w:val="18"/>
                      </w:rPr>
                      <w:t>|</w:t>
                    </w:r>
                    <w:r>
                      <w:rPr>
                        <w:spacing w:val="-11"/>
                        <w:sz w:val="18"/>
                      </w:rPr>
                      <w:t> </w:t>
                    </w:r>
                    <w:r>
                      <w:rPr>
                        <w:sz w:val="18"/>
                      </w:rPr>
                      <w:t>Released:</w:t>
                    </w:r>
                    <w:r>
                      <w:rPr>
                        <w:spacing w:val="-9"/>
                        <w:sz w:val="18"/>
                      </w:rPr>
                      <w:t> </w:t>
                    </w:r>
                    <w:r>
                      <w:rPr>
                        <w:spacing w:val="-2"/>
                        <w:sz w:val="18"/>
                      </w:rPr>
                      <w:t>3/29/2023</w:t>
                    </w:r>
                  </w:p>
                  <w:p>
                    <w:pPr>
                      <w:spacing w:before="0"/>
                      <w:ind w:left="20" w:right="0" w:firstLine="0"/>
                      <w:jc w:val="left"/>
                      <w:rPr>
                        <w:i/>
                        <w:sz w:val="18"/>
                      </w:rPr>
                    </w:pPr>
                    <w:r>
                      <w:rPr>
                        <w:i/>
                        <w:sz w:val="18"/>
                      </w:rPr>
                      <w:t>Building</w:t>
                    </w:r>
                    <w:r>
                      <w:rPr>
                        <w:i/>
                        <w:spacing w:val="-13"/>
                        <w:sz w:val="18"/>
                      </w:rPr>
                      <w:t> </w:t>
                    </w:r>
                    <w:r>
                      <w:rPr>
                        <w:i/>
                        <w:sz w:val="18"/>
                      </w:rPr>
                      <w:t>Resilience</w:t>
                    </w:r>
                    <w:r>
                      <w:rPr>
                        <w:i/>
                        <w:spacing w:val="-12"/>
                        <w:sz w:val="18"/>
                      </w:rPr>
                      <w:t> </w:t>
                    </w:r>
                    <w:r>
                      <w:rPr>
                        <w:i/>
                        <w:sz w:val="18"/>
                      </w:rPr>
                      <w:t>through</w:t>
                    </w:r>
                    <w:r>
                      <w:rPr>
                        <w:i/>
                        <w:spacing w:val="-12"/>
                        <w:sz w:val="18"/>
                      </w:rPr>
                      <w:t> </w:t>
                    </w:r>
                    <w:r>
                      <w:rPr>
                        <w:i/>
                        <w:spacing w:val="-2"/>
                        <w:sz w:val="18"/>
                      </w:rPr>
                      <w:t>Reconnaissance</w:t>
                    </w:r>
                  </w:p>
                </w:txbxContent>
              </v:textbox>
              <w10:wrap type="none"/>
            </v:shape>
          </w:pict>
        </mc:Fallback>
      </mc:AlternateContent>
    </w:r>
    <w:r>
      <w:rPr/>
      <mc:AlternateContent>
        <mc:Choice Requires="wps">
          <w:drawing>
            <wp:anchor distT="0" distB="0" distL="0" distR="0" allowOverlap="1" layoutInCell="1" locked="0" behindDoc="1" simplePos="0" relativeHeight="484003328">
              <wp:simplePos x="0" y="0"/>
              <wp:positionH relativeFrom="page">
                <wp:posOffset>6780274</wp:posOffset>
              </wp:positionH>
              <wp:positionV relativeFrom="page">
                <wp:posOffset>9062213</wp:posOffset>
              </wp:positionV>
              <wp:extent cx="166370" cy="1816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66370" cy="181610"/>
                      </a:xfrm>
                      <a:prstGeom prst="rect">
                        <a:avLst/>
                      </a:prstGeom>
                    </wps:spPr>
                    <wps:txbx>
                      <w:txbxContent>
                        <w:p>
                          <w:pPr>
                            <w:pStyle w:val="BodyText"/>
                            <w:spacing w:before="12"/>
                            <w:ind w:left="60"/>
                          </w:pPr>
                          <w:r>
                            <w:rPr>
                              <w:w w:val="99"/>
                            </w:rPr>
                            <w:fldChar w:fldCharType="begin"/>
                          </w:r>
                          <w:r>
                            <w:rPr>
                              <w:w w:val="99"/>
                            </w:rPr>
                            <w:instrText> PAGE </w:instrText>
                          </w:r>
                          <w:r>
                            <w:rPr>
                              <w:w w:val="99"/>
                            </w:rPr>
                            <w:fldChar w:fldCharType="separate"/>
                          </w:r>
                          <w:r>
                            <w:rPr>
                              <w:w w:val="99"/>
                            </w:rPr>
                            <w:t>1</w:t>
                          </w:r>
                          <w:r>
                            <w:rPr>
                              <w:w w:val="99"/>
                            </w:rPr>
                            <w:fldChar w:fldCharType="end"/>
                          </w:r>
                        </w:p>
                      </w:txbxContent>
                    </wps:txbx>
                    <wps:bodyPr wrap="square" lIns="0" tIns="0" rIns="0" bIns="0" rtlCol="0">
                      <a:noAutofit/>
                    </wps:bodyPr>
                  </wps:wsp>
                </a:graphicData>
              </a:graphic>
            </wp:anchor>
          </w:drawing>
        </mc:Choice>
        <mc:Fallback>
          <w:pict>
            <v:shape style="position:absolute;margin-left:533.879883pt;margin-top:713.56012pt;width:13.1pt;height:14.3pt;mso-position-horizontal-relative:page;mso-position-vertical-relative:page;z-index:-19313152" type="#_x0000_t202" id="docshape2" filled="false" stroked="false">
              <v:textbox inset="0,0,0,0">
                <w:txbxContent>
                  <w:p>
                    <w:pPr>
                      <w:pStyle w:val="BodyText"/>
                      <w:spacing w:before="12"/>
                      <w:ind w:left="60"/>
                    </w:pPr>
                    <w:r>
                      <w:rPr>
                        <w:w w:val="99"/>
                      </w:rPr>
                      <w:fldChar w:fldCharType="begin"/>
                    </w:r>
                    <w:r>
                      <w:rPr>
                        <w:w w:val="99"/>
                      </w:rPr>
                      <w:instrText> PAGE </w:instrText>
                    </w:r>
                    <w:r>
                      <w:rPr>
                        <w:w w:val="99"/>
                      </w:rPr>
                      <w:fldChar w:fldCharType="separate"/>
                    </w:r>
                    <w:r>
                      <w:rPr>
                        <w:w w:val="99"/>
                      </w:rPr>
                      <w:t>1</w:t>
                    </w:r>
                    <w:r>
                      <w:rPr>
                        <w:w w:val="99"/>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003840">
          <wp:simplePos x="0" y="0"/>
          <wp:positionH relativeFrom="page">
            <wp:posOffset>1066614</wp:posOffset>
          </wp:positionH>
          <wp:positionV relativeFrom="page">
            <wp:posOffset>8869692</wp:posOffset>
          </wp:positionV>
          <wp:extent cx="1839466" cy="457199"/>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1839466" cy="457199"/>
                  </a:xfrm>
                  <a:prstGeom prst="rect">
                    <a:avLst/>
                  </a:prstGeom>
                </pic:spPr>
              </pic:pic>
            </a:graphicData>
          </a:graphic>
        </wp:anchor>
      </w:drawing>
    </w:r>
    <w:r>
      <w:rPr/>
      <w:drawing>
        <wp:anchor distT="0" distB="0" distL="0" distR="0" allowOverlap="1" layoutInCell="1" locked="0" behindDoc="1" simplePos="0" relativeHeight="484004352">
          <wp:simplePos x="0" y="0"/>
          <wp:positionH relativeFrom="page">
            <wp:posOffset>3169285</wp:posOffset>
          </wp:positionH>
          <wp:positionV relativeFrom="page">
            <wp:posOffset>8793492</wp:posOffset>
          </wp:positionV>
          <wp:extent cx="652652" cy="509270"/>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2" cstate="print"/>
                  <a:stretch>
                    <a:fillRect/>
                  </a:stretch>
                </pic:blipFill>
                <pic:spPr>
                  <a:xfrm>
                    <a:off x="0" y="0"/>
                    <a:ext cx="652652" cy="509270"/>
                  </a:xfrm>
                  <a:prstGeom prst="rect">
                    <a:avLst/>
                  </a:prstGeom>
                </pic:spPr>
              </pic:pic>
            </a:graphicData>
          </a:graphic>
        </wp:anchor>
      </w:drawing>
    </w:r>
    <w:r>
      <w:rPr/>
      <mc:AlternateContent>
        <mc:Choice Requires="wps">
          <w:drawing>
            <wp:anchor distT="0" distB="0" distL="0" distR="0" allowOverlap="1" layoutInCell="1" locked="0" behindDoc="1" simplePos="0" relativeHeight="484004864">
              <wp:simplePos x="0" y="0"/>
              <wp:positionH relativeFrom="page">
                <wp:posOffset>3944492</wp:posOffset>
              </wp:positionH>
              <wp:positionV relativeFrom="page">
                <wp:posOffset>8785206</wp:posOffset>
              </wp:positionV>
              <wp:extent cx="2348230" cy="54800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348230" cy="548005"/>
                      </a:xfrm>
                      <a:prstGeom prst="rect">
                        <a:avLst/>
                      </a:prstGeom>
                    </wps:spPr>
                    <wps:txbx>
                      <w:txbxContent>
                        <w:p>
                          <w:pPr>
                            <w:spacing w:before="14"/>
                            <w:ind w:left="20" w:right="0" w:firstLine="0"/>
                            <w:jc w:val="left"/>
                            <w:rPr>
                              <w:b/>
                              <w:sz w:val="18"/>
                            </w:rPr>
                          </w:pPr>
                          <w:r>
                            <w:rPr>
                              <w:b/>
                              <w:sz w:val="18"/>
                            </w:rPr>
                            <w:t>Joint</w:t>
                          </w:r>
                          <w:r>
                            <w:rPr>
                              <w:b/>
                              <w:spacing w:val="80"/>
                              <w:sz w:val="18"/>
                            </w:rPr>
                            <w:t> </w:t>
                          </w:r>
                          <w:r>
                            <w:rPr>
                              <w:b/>
                              <w:sz w:val="18"/>
                            </w:rPr>
                            <w:t>PVRR:</w:t>
                          </w:r>
                          <w:r>
                            <w:rPr>
                              <w:b/>
                              <w:spacing w:val="80"/>
                              <w:sz w:val="18"/>
                            </w:rPr>
                            <w:t> </w:t>
                          </w:r>
                          <w:r>
                            <w:rPr>
                              <w:b/>
                              <w:sz w:val="18"/>
                            </w:rPr>
                            <w:t>2023</w:t>
                          </w:r>
                          <w:r>
                            <w:rPr>
                              <w:b/>
                              <w:spacing w:val="80"/>
                              <w:sz w:val="18"/>
                            </w:rPr>
                            <w:t> </w:t>
                          </w:r>
                          <w:r>
                            <w:rPr>
                              <w:b/>
                              <w:sz w:val="18"/>
                            </w:rPr>
                            <w:t>Türkiye</w:t>
                          </w:r>
                          <w:r>
                            <w:rPr>
                              <w:b/>
                              <w:spacing w:val="80"/>
                              <w:sz w:val="18"/>
                            </w:rPr>
                            <w:t> </w:t>
                          </w:r>
                          <w:r>
                            <w:rPr>
                              <w:b/>
                              <w:sz w:val="18"/>
                            </w:rPr>
                            <w:t>Earthquake </w:t>
                          </w:r>
                          <w:r>
                            <w:rPr>
                              <w:b/>
                              <w:spacing w:val="-2"/>
                              <w:sz w:val="18"/>
                            </w:rPr>
                            <w:t>Sequence</w:t>
                          </w:r>
                        </w:p>
                        <w:p>
                          <w:pPr>
                            <w:spacing w:line="206" w:lineRule="exact" w:before="0"/>
                            <w:ind w:left="20" w:right="0" w:firstLine="0"/>
                            <w:jc w:val="left"/>
                            <w:rPr>
                              <w:sz w:val="18"/>
                            </w:rPr>
                          </w:pPr>
                          <w:r>
                            <w:rPr>
                              <w:sz w:val="18"/>
                            </w:rPr>
                            <w:t>PRJ-3824</w:t>
                          </w:r>
                          <w:r>
                            <w:rPr>
                              <w:spacing w:val="-7"/>
                              <w:sz w:val="18"/>
                            </w:rPr>
                            <w:t> </w:t>
                          </w:r>
                          <w:r>
                            <w:rPr>
                              <w:sz w:val="18"/>
                            </w:rPr>
                            <w:t>|</w:t>
                          </w:r>
                          <w:r>
                            <w:rPr>
                              <w:spacing w:val="-6"/>
                              <w:sz w:val="18"/>
                            </w:rPr>
                            <w:t> </w:t>
                          </w:r>
                          <w:r>
                            <w:rPr>
                              <w:sz w:val="18"/>
                            </w:rPr>
                            <w:t>Released:</w:t>
                          </w:r>
                          <w:r>
                            <w:rPr>
                              <w:spacing w:val="-5"/>
                              <w:sz w:val="18"/>
                            </w:rPr>
                            <w:t> </w:t>
                          </w:r>
                          <w:r>
                            <w:rPr>
                              <w:spacing w:val="-2"/>
                              <w:sz w:val="18"/>
                            </w:rPr>
                            <w:t>3/29/2023</w:t>
                          </w:r>
                        </w:p>
                        <w:p>
                          <w:pPr>
                            <w:spacing w:before="2"/>
                            <w:ind w:left="20" w:right="0" w:firstLine="0"/>
                            <w:jc w:val="left"/>
                            <w:rPr>
                              <w:i/>
                              <w:sz w:val="18"/>
                            </w:rPr>
                          </w:pPr>
                          <w:r>
                            <w:rPr>
                              <w:i/>
                              <w:sz w:val="18"/>
                            </w:rPr>
                            <w:t>Building</w:t>
                          </w:r>
                          <w:r>
                            <w:rPr>
                              <w:i/>
                              <w:spacing w:val="-5"/>
                              <w:sz w:val="18"/>
                            </w:rPr>
                            <w:t> </w:t>
                          </w:r>
                          <w:r>
                            <w:rPr>
                              <w:i/>
                              <w:sz w:val="18"/>
                            </w:rPr>
                            <w:t>Resilience</w:t>
                          </w:r>
                          <w:r>
                            <w:rPr>
                              <w:i/>
                              <w:spacing w:val="-7"/>
                              <w:sz w:val="18"/>
                            </w:rPr>
                            <w:t> </w:t>
                          </w:r>
                          <w:r>
                            <w:rPr>
                              <w:i/>
                              <w:sz w:val="18"/>
                            </w:rPr>
                            <w:t>through</w:t>
                          </w:r>
                          <w:r>
                            <w:rPr>
                              <w:i/>
                              <w:spacing w:val="-5"/>
                              <w:sz w:val="18"/>
                            </w:rPr>
                            <w:t> </w:t>
                          </w:r>
                          <w:r>
                            <w:rPr>
                              <w:i/>
                              <w:spacing w:val="-2"/>
                              <w:sz w:val="18"/>
                            </w:rPr>
                            <w:t>Reconnaissance</w:t>
                          </w:r>
                        </w:p>
                      </w:txbxContent>
                    </wps:txbx>
                    <wps:bodyPr wrap="square" lIns="0" tIns="0" rIns="0" bIns="0" rtlCol="0">
                      <a:noAutofit/>
                    </wps:bodyPr>
                  </wps:wsp>
                </a:graphicData>
              </a:graphic>
            </wp:anchor>
          </w:drawing>
        </mc:Choice>
        <mc:Fallback>
          <w:pict>
            <v:shape style="position:absolute;margin-left:310.589996pt;margin-top:691.748535pt;width:184.9pt;height:43.15pt;mso-position-horizontal-relative:page;mso-position-vertical-relative:page;z-index:-19311616" type="#_x0000_t202" id="docshape3" filled="false" stroked="false">
              <v:textbox inset="0,0,0,0">
                <w:txbxContent>
                  <w:p>
                    <w:pPr>
                      <w:spacing w:before="14"/>
                      <w:ind w:left="20" w:right="0" w:firstLine="0"/>
                      <w:jc w:val="left"/>
                      <w:rPr>
                        <w:b/>
                        <w:sz w:val="18"/>
                      </w:rPr>
                    </w:pPr>
                    <w:r>
                      <w:rPr>
                        <w:b/>
                        <w:sz w:val="18"/>
                      </w:rPr>
                      <w:t>Joint</w:t>
                    </w:r>
                    <w:r>
                      <w:rPr>
                        <w:b/>
                        <w:spacing w:val="80"/>
                        <w:sz w:val="18"/>
                      </w:rPr>
                      <w:t> </w:t>
                    </w:r>
                    <w:r>
                      <w:rPr>
                        <w:b/>
                        <w:sz w:val="18"/>
                      </w:rPr>
                      <w:t>PVRR:</w:t>
                    </w:r>
                    <w:r>
                      <w:rPr>
                        <w:b/>
                        <w:spacing w:val="80"/>
                        <w:sz w:val="18"/>
                      </w:rPr>
                      <w:t> </w:t>
                    </w:r>
                    <w:r>
                      <w:rPr>
                        <w:b/>
                        <w:sz w:val="18"/>
                      </w:rPr>
                      <w:t>2023</w:t>
                    </w:r>
                    <w:r>
                      <w:rPr>
                        <w:b/>
                        <w:spacing w:val="80"/>
                        <w:sz w:val="18"/>
                      </w:rPr>
                      <w:t> </w:t>
                    </w:r>
                    <w:r>
                      <w:rPr>
                        <w:b/>
                        <w:sz w:val="18"/>
                      </w:rPr>
                      <w:t>Türkiye</w:t>
                    </w:r>
                    <w:r>
                      <w:rPr>
                        <w:b/>
                        <w:spacing w:val="80"/>
                        <w:sz w:val="18"/>
                      </w:rPr>
                      <w:t> </w:t>
                    </w:r>
                    <w:r>
                      <w:rPr>
                        <w:b/>
                        <w:sz w:val="18"/>
                      </w:rPr>
                      <w:t>Earthquake </w:t>
                    </w:r>
                    <w:r>
                      <w:rPr>
                        <w:b/>
                        <w:spacing w:val="-2"/>
                        <w:sz w:val="18"/>
                      </w:rPr>
                      <w:t>Sequence</w:t>
                    </w:r>
                  </w:p>
                  <w:p>
                    <w:pPr>
                      <w:spacing w:line="206" w:lineRule="exact" w:before="0"/>
                      <w:ind w:left="20" w:right="0" w:firstLine="0"/>
                      <w:jc w:val="left"/>
                      <w:rPr>
                        <w:sz w:val="18"/>
                      </w:rPr>
                    </w:pPr>
                    <w:r>
                      <w:rPr>
                        <w:sz w:val="18"/>
                      </w:rPr>
                      <w:t>PRJ-3824</w:t>
                    </w:r>
                    <w:r>
                      <w:rPr>
                        <w:spacing w:val="-7"/>
                        <w:sz w:val="18"/>
                      </w:rPr>
                      <w:t> </w:t>
                    </w:r>
                    <w:r>
                      <w:rPr>
                        <w:sz w:val="18"/>
                      </w:rPr>
                      <w:t>|</w:t>
                    </w:r>
                    <w:r>
                      <w:rPr>
                        <w:spacing w:val="-6"/>
                        <w:sz w:val="18"/>
                      </w:rPr>
                      <w:t> </w:t>
                    </w:r>
                    <w:r>
                      <w:rPr>
                        <w:sz w:val="18"/>
                      </w:rPr>
                      <w:t>Released:</w:t>
                    </w:r>
                    <w:r>
                      <w:rPr>
                        <w:spacing w:val="-5"/>
                        <w:sz w:val="18"/>
                      </w:rPr>
                      <w:t> </w:t>
                    </w:r>
                    <w:r>
                      <w:rPr>
                        <w:spacing w:val="-2"/>
                        <w:sz w:val="18"/>
                      </w:rPr>
                      <w:t>3/29/2023</w:t>
                    </w:r>
                  </w:p>
                  <w:p>
                    <w:pPr>
                      <w:spacing w:before="2"/>
                      <w:ind w:left="20" w:right="0" w:firstLine="0"/>
                      <w:jc w:val="left"/>
                      <w:rPr>
                        <w:i/>
                        <w:sz w:val="18"/>
                      </w:rPr>
                    </w:pPr>
                    <w:r>
                      <w:rPr>
                        <w:i/>
                        <w:sz w:val="18"/>
                      </w:rPr>
                      <w:t>Building</w:t>
                    </w:r>
                    <w:r>
                      <w:rPr>
                        <w:i/>
                        <w:spacing w:val="-5"/>
                        <w:sz w:val="18"/>
                      </w:rPr>
                      <w:t> </w:t>
                    </w:r>
                    <w:r>
                      <w:rPr>
                        <w:i/>
                        <w:sz w:val="18"/>
                      </w:rPr>
                      <w:t>Resilience</w:t>
                    </w:r>
                    <w:r>
                      <w:rPr>
                        <w:i/>
                        <w:spacing w:val="-7"/>
                        <w:sz w:val="18"/>
                      </w:rPr>
                      <w:t> </w:t>
                    </w:r>
                    <w:r>
                      <w:rPr>
                        <w:i/>
                        <w:sz w:val="18"/>
                      </w:rPr>
                      <w:t>through</w:t>
                    </w:r>
                    <w:r>
                      <w:rPr>
                        <w:i/>
                        <w:spacing w:val="-5"/>
                        <w:sz w:val="18"/>
                      </w:rPr>
                      <w:t> </w:t>
                    </w:r>
                    <w:r>
                      <w:rPr>
                        <w:i/>
                        <w:spacing w:val="-2"/>
                        <w:sz w:val="18"/>
                      </w:rPr>
                      <w:t>Reconnaissance</w:t>
                    </w:r>
                  </w:p>
                </w:txbxContent>
              </v:textbox>
              <w10:wrap type="none"/>
            </v:shape>
          </w:pict>
        </mc:Fallback>
      </mc:AlternateContent>
    </w:r>
    <w:r>
      <w:rPr/>
      <mc:AlternateContent>
        <mc:Choice Requires="wps">
          <w:drawing>
            <wp:anchor distT="0" distB="0" distL="0" distR="0" allowOverlap="1" layoutInCell="1" locked="0" behindDoc="1" simplePos="0" relativeHeight="484005376">
              <wp:simplePos x="0" y="0"/>
              <wp:positionH relativeFrom="page">
                <wp:posOffset>6626352</wp:posOffset>
              </wp:positionH>
              <wp:positionV relativeFrom="page">
                <wp:posOffset>9065028</wp:posOffset>
              </wp:positionV>
              <wp:extent cx="322580" cy="18224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2580" cy="182245"/>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 style="position:absolute;margin-left:521.76001pt;margin-top:713.781799pt;width:25.4pt;height:14.35pt;mso-position-horizontal-relative:page;mso-position-vertical-relative:page;z-index:-19311104" type="#_x0000_t202" id="docshape4"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0"/>
      <w:numFmt w:val="bullet"/>
      <w:lvlText w:val="●"/>
      <w:lvlJc w:val="left"/>
      <w:pPr>
        <w:ind w:left="323" w:hanging="269"/>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565" w:hanging="269"/>
      </w:pPr>
      <w:rPr>
        <w:rFonts w:hint="default"/>
        <w:lang w:val="en-US" w:eastAsia="en-US" w:bidi="ar-SA"/>
      </w:rPr>
    </w:lvl>
    <w:lvl w:ilvl="2">
      <w:start w:val="0"/>
      <w:numFmt w:val="bullet"/>
      <w:lvlText w:val="•"/>
      <w:lvlJc w:val="left"/>
      <w:pPr>
        <w:ind w:left="810" w:hanging="269"/>
      </w:pPr>
      <w:rPr>
        <w:rFonts w:hint="default"/>
        <w:lang w:val="en-US" w:eastAsia="en-US" w:bidi="ar-SA"/>
      </w:rPr>
    </w:lvl>
    <w:lvl w:ilvl="3">
      <w:start w:val="0"/>
      <w:numFmt w:val="bullet"/>
      <w:lvlText w:val="•"/>
      <w:lvlJc w:val="left"/>
      <w:pPr>
        <w:ind w:left="1055" w:hanging="269"/>
      </w:pPr>
      <w:rPr>
        <w:rFonts w:hint="default"/>
        <w:lang w:val="en-US" w:eastAsia="en-US" w:bidi="ar-SA"/>
      </w:rPr>
    </w:lvl>
    <w:lvl w:ilvl="4">
      <w:start w:val="0"/>
      <w:numFmt w:val="bullet"/>
      <w:lvlText w:val="•"/>
      <w:lvlJc w:val="left"/>
      <w:pPr>
        <w:ind w:left="1300" w:hanging="269"/>
      </w:pPr>
      <w:rPr>
        <w:rFonts w:hint="default"/>
        <w:lang w:val="en-US" w:eastAsia="en-US" w:bidi="ar-SA"/>
      </w:rPr>
    </w:lvl>
    <w:lvl w:ilvl="5">
      <w:start w:val="0"/>
      <w:numFmt w:val="bullet"/>
      <w:lvlText w:val="•"/>
      <w:lvlJc w:val="left"/>
      <w:pPr>
        <w:ind w:left="1545" w:hanging="269"/>
      </w:pPr>
      <w:rPr>
        <w:rFonts w:hint="default"/>
        <w:lang w:val="en-US" w:eastAsia="en-US" w:bidi="ar-SA"/>
      </w:rPr>
    </w:lvl>
    <w:lvl w:ilvl="6">
      <w:start w:val="0"/>
      <w:numFmt w:val="bullet"/>
      <w:lvlText w:val="•"/>
      <w:lvlJc w:val="left"/>
      <w:pPr>
        <w:ind w:left="1790" w:hanging="269"/>
      </w:pPr>
      <w:rPr>
        <w:rFonts w:hint="default"/>
        <w:lang w:val="en-US" w:eastAsia="en-US" w:bidi="ar-SA"/>
      </w:rPr>
    </w:lvl>
    <w:lvl w:ilvl="7">
      <w:start w:val="0"/>
      <w:numFmt w:val="bullet"/>
      <w:lvlText w:val="•"/>
      <w:lvlJc w:val="left"/>
      <w:pPr>
        <w:ind w:left="2035" w:hanging="269"/>
      </w:pPr>
      <w:rPr>
        <w:rFonts w:hint="default"/>
        <w:lang w:val="en-US" w:eastAsia="en-US" w:bidi="ar-SA"/>
      </w:rPr>
    </w:lvl>
    <w:lvl w:ilvl="8">
      <w:start w:val="0"/>
      <w:numFmt w:val="bullet"/>
      <w:lvlText w:val="•"/>
      <w:lvlJc w:val="left"/>
      <w:pPr>
        <w:ind w:left="2280" w:hanging="269"/>
      </w:pPr>
      <w:rPr>
        <w:rFonts w:hint="default"/>
        <w:lang w:val="en-US" w:eastAsia="en-US" w:bidi="ar-SA"/>
      </w:rPr>
    </w:lvl>
  </w:abstractNum>
  <w:abstractNum w:abstractNumId="20">
    <w:multiLevelType w:val="hybridMultilevel"/>
    <w:lvl w:ilvl="0">
      <w:start w:val="0"/>
      <w:numFmt w:val="bullet"/>
      <w:lvlText w:val="●"/>
      <w:lvlJc w:val="left"/>
      <w:pPr>
        <w:ind w:left="357" w:hanging="257"/>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763" w:hanging="257"/>
      </w:pPr>
      <w:rPr>
        <w:rFonts w:hint="default"/>
        <w:lang w:val="en-US" w:eastAsia="en-US" w:bidi="ar-SA"/>
      </w:rPr>
    </w:lvl>
    <w:lvl w:ilvl="2">
      <w:start w:val="0"/>
      <w:numFmt w:val="bullet"/>
      <w:lvlText w:val="•"/>
      <w:lvlJc w:val="left"/>
      <w:pPr>
        <w:ind w:left="1166" w:hanging="257"/>
      </w:pPr>
      <w:rPr>
        <w:rFonts w:hint="default"/>
        <w:lang w:val="en-US" w:eastAsia="en-US" w:bidi="ar-SA"/>
      </w:rPr>
    </w:lvl>
    <w:lvl w:ilvl="3">
      <w:start w:val="0"/>
      <w:numFmt w:val="bullet"/>
      <w:lvlText w:val="•"/>
      <w:lvlJc w:val="left"/>
      <w:pPr>
        <w:ind w:left="1569" w:hanging="257"/>
      </w:pPr>
      <w:rPr>
        <w:rFonts w:hint="default"/>
        <w:lang w:val="en-US" w:eastAsia="en-US" w:bidi="ar-SA"/>
      </w:rPr>
    </w:lvl>
    <w:lvl w:ilvl="4">
      <w:start w:val="0"/>
      <w:numFmt w:val="bullet"/>
      <w:lvlText w:val="•"/>
      <w:lvlJc w:val="left"/>
      <w:pPr>
        <w:ind w:left="1972" w:hanging="257"/>
      </w:pPr>
      <w:rPr>
        <w:rFonts w:hint="default"/>
        <w:lang w:val="en-US" w:eastAsia="en-US" w:bidi="ar-SA"/>
      </w:rPr>
    </w:lvl>
    <w:lvl w:ilvl="5">
      <w:start w:val="0"/>
      <w:numFmt w:val="bullet"/>
      <w:lvlText w:val="•"/>
      <w:lvlJc w:val="left"/>
      <w:pPr>
        <w:ind w:left="2376" w:hanging="257"/>
      </w:pPr>
      <w:rPr>
        <w:rFonts w:hint="default"/>
        <w:lang w:val="en-US" w:eastAsia="en-US" w:bidi="ar-SA"/>
      </w:rPr>
    </w:lvl>
    <w:lvl w:ilvl="6">
      <w:start w:val="0"/>
      <w:numFmt w:val="bullet"/>
      <w:lvlText w:val="•"/>
      <w:lvlJc w:val="left"/>
      <w:pPr>
        <w:ind w:left="2779" w:hanging="257"/>
      </w:pPr>
      <w:rPr>
        <w:rFonts w:hint="default"/>
        <w:lang w:val="en-US" w:eastAsia="en-US" w:bidi="ar-SA"/>
      </w:rPr>
    </w:lvl>
    <w:lvl w:ilvl="7">
      <w:start w:val="0"/>
      <w:numFmt w:val="bullet"/>
      <w:lvlText w:val="•"/>
      <w:lvlJc w:val="left"/>
      <w:pPr>
        <w:ind w:left="3182" w:hanging="257"/>
      </w:pPr>
      <w:rPr>
        <w:rFonts w:hint="default"/>
        <w:lang w:val="en-US" w:eastAsia="en-US" w:bidi="ar-SA"/>
      </w:rPr>
    </w:lvl>
    <w:lvl w:ilvl="8">
      <w:start w:val="0"/>
      <w:numFmt w:val="bullet"/>
      <w:lvlText w:val="•"/>
      <w:lvlJc w:val="left"/>
      <w:pPr>
        <w:ind w:left="3585" w:hanging="257"/>
      </w:pPr>
      <w:rPr>
        <w:rFonts w:hint="default"/>
        <w:lang w:val="en-US" w:eastAsia="en-US" w:bidi="ar-SA"/>
      </w:rPr>
    </w:lvl>
  </w:abstractNum>
  <w:abstractNum w:abstractNumId="19">
    <w:multiLevelType w:val="hybridMultilevel"/>
    <w:lvl w:ilvl="0">
      <w:start w:val="0"/>
      <w:numFmt w:val="bullet"/>
      <w:lvlText w:val="●"/>
      <w:lvlJc w:val="left"/>
      <w:pPr>
        <w:ind w:left="354" w:hanging="255"/>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537" w:hanging="255"/>
      </w:pPr>
      <w:rPr>
        <w:rFonts w:hint="default"/>
        <w:lang w:val="en-US" w:eastAsia="en-US" w:bidi="ar-SA"/>
      </w:rPr>
    </w:lvl>
    <w:lvl w:ilvl="2">
      <w:start w:val="0"/>
      <w:numFmt w:val="bullet"/>
      <w:lvlText w:val="•"/>
      <w:lvlJc w:val="left"/>
      <w:pPr>
        <w:ind w:left="714" w:hanging="255"/>
      </w:pPr>
      <w:rPr>
        <w:rFonts w:hint="default"/>
        <w:lang w:val="en-US" w:eastAsia="en-US" w:bidi="ar-SA"/>
      </w:rPr>
    </w:lvl>
    <w:lvl w:ilvl="3">
      <w:start w:val="0"/>
      <w:numFmt w:val="bullet"/>
      <w:lvlText w:val="•"/>
      <w:lvlJc w:val="left"/>
      <w:pPr>
        <w:ind w:left="891" w:hanging="255"/>
      </w:pPr>
      <w:rPr>
        <w:rFonts w:hint="default"/>
        <w:lang w:val="en-US" w:eastAsia="en-US" w:bidi="ar-SA"/>
      </w:rPr>
    </w:lvl>
    <w:lvl w:ilvl="4">
      <w:start w:val="0"/>
      <w:numFmt w:val="bullet"/>
      <w:lvlText w:val="•"/>
      <w:lvlJc w:val="left"/>
      <w:pPr>
        <w:ind w:left="1068" w:hanging="255"/>
      </w:pPr>
      <w:rPr>
        <w:rFonts w:hint="default"/>
        <w:lang w:val="en-US" w:eastAsia="en-US" w:bidi="ar-SA"/>
      </w:rPr>
    </w:lvl>
    <w:lvl w:ilvl="5">
      <w:start w:val="0"/>
      <w:numFmt w:val="bullet"/>
      <w:lvlText w:val="•"/>
      <w:lvlJc w:val="left"/>
      <w:pPr>
        <w:ind w:left="1245" w:hanging="255"/>
      </w:pPr>
      <w:rPr>
        <w:rFonts w:hint="default"/>
        <w:lang w:val="en-US" w:eastAsia="en-US" w:bidi="ar-SA"/>
      </w:rPr>
    </w:lvl>
    <w:lvl w:ilvl="6">
      <w:start w:val="0"/>
      <w:numFmt w:val="bullet"/>
      <w:lvlText w:val="•"/>
      <w:lvlJc w:val="left"/>
      <w:pPr>
        <w:ind w:left="1422" w:hanging="255"/>
      </w:pPr>
      <w:rPr>
        <w:rFonts w:hint="default"/>
        <w:lang w:val="en-US" w:eastAsia="en-US" w:bidi="ar-SA"/>
      </w:rPr>
    </w:lvl>
    <w:lvl w:ilvl="7">
      <w:start w:val="0"/>
      <w:numFmt w:val="bullet"/>
      <w:lvlText w:val="•"/>
      <w:lvlJc w:val="left"/>
      <w:pPr>
        <w:ind w:left="1599" w:hanging="255"/>
      </w:pPr>
      <w:rPr>
        <w:rFonts w:hint="default"/>
        <w:lang w:val="en-US" w:eastAsia="en-US" w:bidi="ar-SA"/>
      </w:rPr>
    </w:lvl>
    <w:lvl w:ilvl="8">
      <w:start w:val="0"/>
      <w:numFmt w:val="bullet"/>
      <w:lvlText w:val="•"/>
      <w:lvlJc w:val="left"/>
      <w:pPr>
        <w:ind w:left="1776" w:hanging="255"/>
      </w:pPr>
      <w:rPr>
        <w:rFonts w:hint="default"/>
        <w:lang w:val="en-US" w:eastAsia="en-US" w:bidi="ar-SA"/>
      </w:rPr>
    </w:lvl>
  </w:abstractNum>
  <w:abstractNum w:abstractNumId="18">
    <w:multiLevelType w:val="hybridMultilevel"/>
    <w:lvl w:ilvl="0">
      <w:start w:val="1"/>
      <w:numFmt w:val="decimal"/>
      <w:lvlText w:val="%1."/>
      <w:lvlJc w:val="left"/>
      <w:pPr>
        <w:ind w:left="600"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1680" w:hanging="360"/>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2584" w:hanging="360"/>
      </w:pPr>
      <w:rPr>
        <w:rFonts w:hint="default"/>
        <w:lang w:val="en-US" w:eastAsia="en-US" w:bidi="ar-SA"/>
      </w:rPr>
    </w:lvl>
    <w:lvl w:ilvl="3">
      <w:start w:val="0"/>
      <w:numFmt w:val="bullet"/>
      <w:lvlText w:val="•"/>
      <w:lvlJc w:val="left"/>
      <w:pPr>
        <w:ind w:left="3488" w:hanging="360"/>
      </w:pPr>
      <w:rPr>
        <w:rFonts w:hint="default"/>
        <w:lang w:val="en-US" w:eastAsia="en-US" w:bidi="ar-SA"/>
      </w:rPr>
    </w:lvl>
    <w:lvl w:ilvl="4">
      <w:start w:val="0"/>
      <w:numFmt w:val="bullet"/>
      <w:lvlText w:val="•"/>
      <w:lvlJc w:val="left"/>
      <w:pPr>
        <w:ind w:left="4393" w:hanging="360"/>
      </w:pPr>
      <w:rPr>
        <w:rFonts w:hint="default"/>
        <w:lang w:val="en-US" w:eastAsia="en-US" w:bidi="ar-SA"/>
      </w:rPr>
    </w:lvl>
    <w:lvl w:ilvl="5">
      <w:start w:val="0"/>
      <w:numFmt w:val="bullet"/>
      <w:lvlText w:val="•"/>
      <w:lvlJc w:val="left"/>
      <w:pPr>
        <w:ind w:left="5297" w:hanging="360"/>
      </w:pPr>
      <w:rPr>
        <w:rFonts w:hint="default"/>
        <w:lang w:val="en-US" w:eastAsia="en-US" w:bidi="ar-SA"/>
      </w:rPr>
    </w:lvl>
    <w:lvl w:ilvl="6">
      <w:start w:val="0"/>
      <w:numFmt w:val="bullet"/>
      <w:lvlText w:val="•"/>
      <w:lvlJc w:val="left"/>
      <w:pPr>
        <w:ind w:left="6202" w:hanging="360"/>
      </w:pPr>
      <w:rPr>
        <w:rFonts w:hint="default"/>
        <w:lang w:val="en-US" w:eastAsia="en-US" w:bidi="ar-SA"/>
      </w:rPr>
    </w:lvl>
    <w:lvl w:ilvl="7">
      <w:start w:val="0"/>
      <w:numFmt w:val="bullet"/>
      <w:lvlText w:val="•"/>
      <w:lvlJc w:val="left"/>
      <w:pPr>
        <w:ind w:left="7106" w:hanging="360"/>
      </w:pPr>
      <w:rPr>
        <w:rFonts w:hint="default"/>
        <w:lang w:val="en-US" w:eastAsia="en-US" w:bidi="ar-SA"/>
      </w:rPr>
    </w:lvl>
    <w:lvl w:ilvl="8">
      <w:start w:val="0"/>
      <w:numFmt w:val="bullet"/>
      <w:lvlText w:val="•"/>
      <w:lvlJc w:val="left"/>
      <w:pPr>
        <w:ind w:left="8011" w:hanging="360"/>
      </w:pPr>
      <w:rPr>
        <w:rFonts w:hint="default"/>
        <w:lang w:val="en-US" w:eastAsia="en-US" w:bidi="ar-SA"/>
      </w:rPr>
    </w:lvl>
  </w:abstractNum>
  <w:abstractNum w:abstractNumId="17">
    <w:multiLevelType w:val="hybridMultilevel"/>
    <w:lvl w:ilvl="0">
      <w:start w:val="1"/>
      <w:numFmt w:val="decimal"/>
      <w:lvlText w:val="%1."/>
      <w:lvlJc w:val="left"/>
      <w:pPr>
        <w:ind w:left="691" w:hanging="272"/>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612" w:hanging="272"/>
      </w:pPr>
      <w:rPr>
        <w:rFonts w:hint="default"/>
        <w:lang w:val="en-US" w:eastAsia="en-US" w:bidi="ar-SA"/>
      </w:rPr>
    </w:lvl>
    <w:lvl w:ilvl="2">
      <w:start w:val="0"/>
      <w:numFmt w:val="bullet"/>
      <w:lvlText w:val="•"/>
      <w:lvlJc w:val="left"/>
      <w:pPr>
        <w:ind w:left="2524" w:hanging="272"/>
      </w:pPr>
      <w:rPr>
        <w:rFonts w:hint="default"/>
        <w:lang w:val="en-US" w:eastAsia="en-US" w:bidi="ar-SA"/>
      </w:rPr>
    </w:lvl>
    <w:lvl w:ilvl="3">
      <w:start w:val="0"/>
      <w:numFmt w:val="bullet"/>
      <w:lvlText w:val="•"/>
      <w:lvlJc w:val="left"/>
      <w:pPr>
        <w:ind w:left="3436" w:hanging="272"/>
      </w:pPr>
      <w:rPr>
        <w:rFonts w:hint="default"/>
        <w:lang w:val="en-US" w:eastAsia="en-US" w:bidi="ar-SA"/>
      </w:rPr>
    </w:lvl>
    <w:lvl w:ilvl="4">
      <w:start w:val="0"/>
      <w:numFmt w:val="bullet"/>
      <w:lvlText w:val="•"/>
      <w:lvlJc w:val="left"/>
      <w:pPr>
        <w:ind w:left="4348" w:hanging="272"/>
      </w:pPr>
      <w:rPr>
        <w:rFonts w:hint="default"/>
        <w:lang w:val="en-US" w:eastAsia="en-US" w:bidi="ar-SA"/>
      </w:rPr>
    </w:lvl>
    <w:lvl w:ilvl="5">
      <w:start w:val="0"/>
      <w:numFmt w:val="bullet"/>
      <w:lvlText w:val="•"/>
      <w:lvlJc w:val="left"/>
      <w:pPr>
        <w:ind w:left="5260" w:hanging="272"/>
      </w:pPr>
      <w:rPr>
        <w:rFonts w:hint="default"/>
        <w:lang w:val="en-US" w:eastAsia="en-US" w:bidi="ar-SA"/>
      </w:rPr>
    </w:lvl>
    <w:lvl w:ilvl="6">
      <w:start w:val="0"/>
      <w:numFmt w:val="bullet"/>
      <w:lvlText w:val="•"/>
      <w:lvlJc w:val="left"/>
      <w:pPr>
        <w:ind w:left="6172" w:hanging="272"/>
      </w:pPr>
      <w:rPr>
        <w:rFonts w:hint="default"/>
        <w:lang w:val="en-US" w:eastAsia="en-US" w:bidi="ar-SA"/>
      </w:rPr>
    </w:lvl>
    <w:lvl w:ilvl="7">
      <w:start w:val="0"/>
      <w:numFmt w:val="bullet"/>
      <w:lvlText w:val="•"/>
      <w:lvlJc w:val="left"/>
      <w:pPr>
        <w:ind w:left="7084" w:hanging="272"/>
      </w:pPr>
      <w:rPr>
        <w:rFonts w:hint="default"/>
        <w:lang w:val="en-US" w:eastAsia="en-US" w:bidi="ar-SA"/>
      </w:rPr>
    </w:lvl>
    <w:lvl w:ilvl="8">
      <w:start w:val="0"/>
      <w:numFmt w:val="bullet"/>
      <w:lvlText w:val="•"/>
      <w:lvlJc w:val="left"/>
      <w:pPr>
        <w:ind w:left="7996" w:hanging="272"/>
      </w:pPr>
      <w:rPr>
        <w:rFonts w:hint="default"/>
        <w:lang w:val="en-US" w:eastAsia="en-US" w:bidi="ar-SA"/>
      </w:rPr>
    </w:lvl>
  </w:abstractNum>
  <w:abstractNum w:abstractNumId="16">
    <w:multiLevelType w:val="hybridMultilevel"/>
    <w:lvl w:ilvl="0">
      <w:start w:val="5"/>
      <w:numFmt w:val="decimal"/>
      <w:lvlText w:val="%1"/>
      <w:lvlJc w:val="left"/>
      <w:pPr>
        <w:ind w:left="854" w:hanging="615"/>
        <w:jc w:val="left"/>
      </w:pPr>
      <w:rPr>
        <w:rFonts w:hint="default"/>
        <w:lang w:val="en-US" w:eastAsia="en-US" w:bidi="ar-SA"/>
      </w:rPr>
    </w:lvl>
    <w:lvl w:ilvl="1">
      <w:start w:val="1"/>
      <w:numFmt w:val="decimal"/>
      <w:lvlText w:val="%1.%2"/>
      <w:lvlJc w:val="left"/>
      <w:pPr>
        <w:ind w:left="854" w:hanging="615"/>
        <w:jc w:val="left"/>
      </w:pPr>
      <w:rPr>
        <w:rFonts w:hint="default"/>
        <w:lang w:val="en-US" w:eastAsia="en-US" w:bidi="ar-SA"/>
      </w:rPr>
    </w:lvl>
    <w:lvl w:ilvl="2">
      <w:start w:val="1"/>
      <w:numFmt w:val="decimal"/>
      <w:lvlText w:val="%1.%2.%3."/>
      <w:lvlJc w:val="left"/>
      <w:pPr>
        <w:ind w:left="854" w:hanging="615"/>
        <w:jc w:val="left"/>
      </w:pPr>
      <w:rPr>
        <w:rFonts w:hint="default" w:ascii="Arial" w:hAnsi="Arial" w:eastAsia="Arial" w:cs="Arial"/>
        <w:b/>
        <w:bCs/>
        <w:i w:val="0"/>
        <w:iCs w:val="0"/>
        <w:spacing w:val="-3"/>
        <w:w w:val="100"/>
        <w:sz w:val="22"/>
        <w:szCs w:val="22"/>
        <w:lang w:val="en-US" w:eastAsia="en-US" w:bidi="ar-SA"/>
      </w:rPr>
    </w:lvl>
    <w:lvl w:ilvl="3">
      <w:start w:val="0"/>
      <w:numFmt w:val="bullet"/>
      <w:lvlText w:val="•"/>
      <w:lvlJc w:val="left"/>
      <w:pPr>
        <w:ind w:left="3548" w:hanging="615"/>
      </w:pPr>
      <w:rPr>
        <w:rFonts w:hint="default"/>
        <w:lang w:val="en-US" w:eastAsia="en-US" w:bidi="ar-SA"/>
      </w:rPr>
    </w:lvl>
    <w:lvl w:ilvl="4">
      <w:start w:val="0"/>
      <w:numFmt w:val="bullet"/>
      <w:lvlText w:val="•"/>
      <w:lvlJc w:val="left"/>
      <w:pPr>
        <w:ind w:left="4444" w:hanging="615"/>
      </w:pPr>
      <w:rPr>
        <w:rFonts w:hint="default"/>
        <w:lang w:val="en-US" w:eastAsia="en-US" w:bidi="ar-SA"/>
      </w:rPr>
    </w:lvl>
    <w:lvl w:ilvl="5">
      <w:start w:val="0"/>
      <w:numFmt w:val="bullet"/>
      <w:lvlText w:val="•"/>
      <w:lvlJc w:val="left"/>
      <w:pPr>
        <w:ind w:left="5340" w:hanging="615"/>
      </w:pPr>
      <w:rPr>
        <w:rFonts w:hint="default"/>
        <w:lang w:val="en-US" w:eastAsia="en-US" w:bidi="ar-SA"/>
      </w:rPr>
    </w:lvl>
    <w:lvl w:ilvl="6">
      <w:start w:val="0"/>
      <w:numFmt w:val="bullet"/>
      <w:lvlText w:val="•"/>
      <w:lvlJc w:val="left"/>
      <w:pPr>
        <w:ind w:left="6236" w:hanging="615"/>
      </w:pPr>
      <w:rPr>
        <w:rFonts w:hint="default"/>
        <w:lang w:val="en-US" w:eastAsia="en-US" w:bidi="ar-SA"/>
      </w:rPr>
    </w:lvl>
    <w:lvl w:ilvl="7">
      <w:start w:val="0"/>
      <w:numFmt w:val="bullet"/>
      <w:lvlText w:val="•"/>
      <w:lvlJc w:val="left"/>
      <w:pPr>
        <w:ind w:left="7132" w:hanging="615"/>
      </w:pPr>
      <w:rPr>
        <w:rFonts w:hint="default"/>
        <w:lang w:val="en-US" w:eastAsia="en-US" w:bidi="ar-SA"/>
      </w:rPr>
    </w:lvl>
    <w:lvl w:ilvl="8">
      <w:start w:val="0"/>
      <w:numFmt w:val="bullet"/>
      <w:lvlText w:val="•"/>
      <w:lvlJc w:val="left"/>
      <w:pPr>
        <w:ind w:left="8028" w:hanging="615"/>
      </w:pPr>
      <w:rPr>
        <w:rFonts w:hint="default"/>
        <w:lang w:val="en-US" w:eastAsia="en-US" w:bidi="ar-SA"/>
      </w:rPr>
    </w:lvl>
  </w:abstractNum>
  <w:abstractNum w:abstractNumId="15">
    <w:multiLevelType w:val="hybridMultilevel"/>
    <w:lvl w:ilvl="0">
      <w:start w:val="4"/>
      <w:numFmt w:val="decimal"/>
      <w:lvlText w:val="%1"/>
      <w:lvlJc w:val="left"/>
      <w:pPr>
        <w:ind w:left="960" w:hanging="720"/>
        <w:jc w:val="left"/>
      </w:pPr>
      <w:rPr>
        <w:rFonts w:hint="default"/>
        <w:lang w:val="en-US" w:eastAsia="en-US" w:bidi="ar-SA"/>
      </w:rPr>
    </w:lvl>
    <w:lvl w:ilvl="1">
      <w:start w:val="3"/>
      <w:numFmt w:val="decimal"/>
      <w:lvlText w:val="%1.%2."/>
      <w:lvlJc w:val="left"/>
      <w:pPr>
        <w:ind w:left="960" w:hanging="720"/>
        <w:jc w:val="left"/>
      </w:pPr>
      <w:rPr>
        <w:rFonts w:hint="default" w:ascii="Arial" w:hAnsi="Arial" w:eastAsia="Arial" w:cs="Arial"/>
        <w:b/>
        <w:bCs/>
        <w:i w:val="0"/>
        <w:iCs w:val="0"/>
        <w:spacing w:val="0"/>
        <w:w w:val="99"/>
        <w:sz w:val="24"/>
        <w:szCs w:val="24"/>
        <w:lang w:val="en-US" w:eastAsia="en-US" w:bidi="ar-SA"/>
      </w:rPr>
    </w:lvl>
    <w:lvl w:ilvl="2">
      <w:start w:val="1"/>
      <w:numFmt w:val="decimal"/>
      <w:lvlText w:val="%1.%2.%3."/>
      <w:lvlJc w:val="left"/>
      <w:pPr>
        <w:ind w:left="960" w:hanging="720"/>
        <w:jc w:val="left"/>
      </w:pPr>
      <w:rPr>
        <w:rFonts w:hint="default" w:ascii="Arial" w:hAnsi="Arial" w:eastAsia="Arial" w:cs="Arial"/>
        <w:b/>
        <w:bCs/>
        <w:i w:val="0"/>
        <w:iCs w:val="0"/>
        <w:spacing w:val="-3"/>
        <w:w w:val="100"/>
        <w:sz w:val="22"/>
        <w:szCs w:val="22"/>
        <w:lang w:val="en-US" w:eastAsia="en-US" w:bidi="ar-SA"/>
      </w:rPr>
    </w:lvl>
    <w:lvl w:ilvl="3">
      <w:start w:val="0"/>
      <w:numFmt w:val="bullet"/>
      <w:lvlText w:val="•"/>
      <w:lvlJc w:val="left"/>
      <w:pPr>
        <w:ind w:left="2928" w:hanging="720"/>
      </w:pPr>
      <w:rPr>
        <w:rFonts w:hint="default"/>
        <w:lang w:val="en-US" w:eastAsia="en-US" w:bidi="ar-SA"/>
      </w:rPr>
    </w:lvl>
    <w:lvl w:ilvl="4">
      <w:start w:val="0"/>
      <w:numFmt w:val="bullet"/>
      <w:lvlText w:val="•"/>
      <w:lvlJc w:val="left"/>
      <w:pPr>
        <w:ind w:left="3913" w:hanging="720"/>
      </w:pPr>
      <w:rPr>
        <w:rFonts w:hint="default"/>
        <w:lang w:val="en-US" w:eastAsia="en-US" w:bidi="ar-SA"/>
      </w:rPr>
    </w:lvl>
    <w:lvl w:ilvl="5">
      <w:start w:val="0"/>
      <w:numFmt w:val="bullet"/>
      <w:lvlText w:val="•"/>
      <w:lvlJc w:val="left"/>
      <w:pPr>
        <w:ind w:left="4897" w:hanging="720"/>
      </w:pPr>
      <w:rPr>
        <w:rFonts w:hint="default"/>
        <w:lang w:val="en-US" w:eastAsia="en-US" w:bidi="ar-SA"/>
      </w:rPr>
    </w:lvl>
    <w:lvl w:ilvl="6">
      <w:start w:val="0"/>
      <w:numFmt w:val="bullet"/>
      <w:lvlText w:val="•"/>
      <w:lvlJc w:val="left"/>
      <w:pPr>
        <w:ind w:left="5882" w:hanging="720"/>
      </w:pPr>
      <w:rPr>
        <w:rFonts w:hint="default"/>
        <w:lang w:val="en-US" w:eastAsia="en-US" w:bidi="ar-SA"/>
      </w:rPr>
    </w:lvl>
    <w:lvl w:ilvl="7">
      <w:start w:val="0"/>
      <w:numFmt w:val="bullet"/>
      <w:lvlText w:val="•"/>
      <w:lvlJc w:val="left"/>
      <w:pPr>
        <w:ind w:left="6866" w:hanging="720"/>
      </w:pPr>
      <w:rPr>
        <w:rFonts w:hint="default"/>
        <w:lang w:val="en-US" w:eastAsia="en-US" w:bidi="ar-SA"/>
      </w:rPr>
    </w:lvl>
    <w:lvl w:ilvl="8">
      <w:start w:val="0"/>
      <w:numFmt w:val="bullet"/>
      <w:lvlText w:val="•"/>
      <w:lvlJc w:val="left"/>
      <w:pPr>
        <w:ind w:left="7851" w:hanging="720"/>
      </w:pPr>
      <w:rPr>
        <w:rFonts w:hint="default"/>
        <w:lang w:val="en-US" w:eastAsia="en-US" w:bidi="ar-SA"/>
      </w:rPr>
    </w:lvl>
  </w:abstractNum>
  <w:abstractNum w:abstractNumId="14">
    <w:multiLevelType w:val="hybridMultilevel"/>
    <w:lvl w:ilvl="0">
      <w:start w:val="0"/>
      <w:numFmt w:val="bullet"/>
      <w:lvlText w:val="●"/>
      <w:lvlJc w:val="left"/>
      <w:pPr>
        <w:ind w:left="960" w:hanging="36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846" w:hanging="360"/>
      </w:pPr>
      <w:rPr>
        <w:rFonts w:hint="default"/>
        <w:lang w:val="en-US" w:eastAsia="en-US" w:bidi="ar-SA"/>
      </w:rPr>
    </w:lvl>
    <w:lvl w:ilvl="2">
      <w:start w:val="0"/>
      <w:numFmt w:val="bullet"/>
      <w:lvlText w:val="•"/>
      <w:lvlJc w:val="left"/>
      <w:pPr>
        <w:ind w:left="2732" w:hanging="360"/>
      </w:pPr>
      <w:rPr>
        <w:rFonts w:hint="default"/>
        <w:lang w:val="en-US" w:eastAsia="en-US" w:bidi="ar-SA"/>
      </w:rPr>
    </w:lvl>
    <w:lvl w:ilvl="3">
      <w:start w:val="0"/>
      <w:numFmt w:val="bullet"/>
      <w:lvlText w:val="•"/>
      <w:lvlJc w:val="left"/>
      <w:pPr>
        <w:ind w:left="3618" w:hanging="360"/>
      </w:pPr>
      <w:rPr>
        <w:rFonts w:hint="default"/>
        <w:lang w:val="en-US" w:eastAsia="en-US" w:bidi="ar-SA"/>
      </w:rPr>
    </w:lvl>
    <w:lvl w:ilvl="4">
      <w:start w:val="0"/>
      <w:numFmt w:val="bullet"/>
      <w:lvlText w:val="•"/>
      <w:lvlJc w:val="left"/>
      <w:pPr>
        <w:ind w:left="4504"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76" w:hanging="360"/>
      </w:pPr>
      <w:rPr>
        <w:rFonts w:hint="default"/>
        <w:lang w:val="en-US" w:eastAsia="en-US" w:bidi="ar-SA"/>
      </w:rPr>
    </w:lvl>
    <w:lvl w:ilvl="7">
      <w:start w:val="0"/>
      <w:numFmt w:val="bullet"/>
      <w:lvlText w:val="•"/>
      <w:lvlJc w:val="left"/>
      <w:pPr>
        <w:ind w:left="7162" w:hanging="360"/>
      </w:pPr>
      <w:rPr>
        <w:rFonts w:hint="default"/>
        <w:lang w:val="en-US" w:eastAsia="en-US" w:bidi="ar-SA"/>
      </w:rPr>
    </w:lvl>
    <w:lvl w:ilvl="8">
      <w:start w:val="0"/>
      <w:numFmt w:val="bullet"/>
      <w:lvlText w:val="•"/>
      <w:lvlJc w:val="left"/>
      <w:pPr>
        <w:ind w:left="8048" w:hanging="360"/>
      </w:pPr>
      <w:rPr>
        <w:rFonts w:hint="default"/>
        <w:lang w:val="en-US" w:eastAsia="en-US" w:bidi="ar-SA"/>
      </w:rPr>
    </w:lvl>
  </w:abstractNum>
  <w:abstractNum w:abstractNumId="13">
    <w:multiLevelType w:val="hybridMultilevel"/>
    <w:lvl w:ilvl="0">
      <w:start w:val="1"/>
      <w:numFmt w:val="decimal"/>
      <w:lvlText w:val="(%1)"/>
      <w:lvlJc w:val="left"/>
      <w:pPr>
        <w:ind w:left="960" w:hanging="540"/>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846" w:hanging="540"/>
      </w:pPr>
      <w:rPr>
        <w:rFonts w:hint="default"/>
        <w:lang w:val="en-US" w:eastAsia="en-US" w:bidi="ar-SA"/>
      </w:rPr>
    </w:lvl>
    <w:lvl w:ilvl="2">
      <w:start w:val="0"/>
      <w:numFmt w:val="bullet"/>
      <w:lvlText w:val="•"/>
      <w:lvlJc w:val="left"/>
      <w:pPr>
        <w:ind w:left="2732" w:hanging="540"/>
      </w:pPr>
      <w:rPr>
        <w:rFonts w:hint="default"/>
        <w:lang w:val="en-US" w:eastAsia="en-US" w:bidi="ar-SA"/>
      </w:rPr>
    </w:lvl>
    <w:lvl w:ilvl="3">
      <w:start w:val="0"/>
      <w:numFmt w:val="bullet"/>
      <w:lvlText w:val="•"/>
      <w:lvlJc w:val="left"/>
      <w:pPr>
        <w:ind w:left="3618" w:hanging="540"/>
      </w:pPr>
      <w:rPr>
        <w:rFonts w:hint="default"/>
        <w:lang w:val="en-US" w:eastAsia="en-US" w:bidi="ar-SA"/>
      </w:rPr>
    </w:lvl>
    <w:lvl w:ilvl="4">
      <w:start w:val="0"/>
      <w:numFmt w:val="bullet"/>
      <w:lvlText w:val="•"/>
      <w:lvlJc w:val="left"/>
      <w:pPr>
        <w:ind w:left="4504" w:hanging="540"/>
      </w:pPr>
      <w:rPr>
        <w:rFonts w:hint="default"/>
        <w:lang w:val="en-US" w:eastAsia="en-US" w:bidi="ar-SA"/>
      </w:rPr>
    </w:lvl>
    <w:lvl w:ilvl="5">
      <w:start w:val="0"/>
      <w:numFmt w:val="bullet"/>
      <w:lvlText w:val="•"/>
      <w:lvlJc w:val="left"/>
      <w:pPr>
        <w:ind w:left="5390" w:hanging="540"/>
      </w:pPr>
      <w:rPr>
        <w:rFonts w:hint="default"/>
        <w:lang w:val="en-US" w:eastAsia="en-US" w:bidi="ar-SA"/>
      </w:rPr>
    </w:lvl>
    <w:lvl w:ilvl="6">
      <w:start w:val="0"/>
      <w:numFmt w:val="bullet"/>
      <w:lvlText w:val="•"/>
      <w:lvlJc w:val="left"/>
      <w:pPr>
        <w:ind w:left="6276" w:hanging="540"/>
      </w:pPr>
      <w:rPr>
        <w:rFonts w:hint="default"/>
        <w:lang w:val="en-US" w:eastAsia="en-US" w:bidi="ar-SA"/>
      </w:rPr>
    </w:lvl>
    <w:lvl w:ilvl="7">
      <w:start w:val="0"/>
      <w:numFmt w:val="bullet"/>
      <w:lvlText w:val="•"/>
      <w:lvlJc w:val="left"/>
      <w:pPr>
        <w:ind w:left="7162" w:hanging="540"/>
      </w:pPr>
      <w:rPr>
        <w:rFonts w:hint="default"/>
        <w:lang w:val="en-US" w:eastAsia="en-US" w:bidi="ar-SA"/>
      </w:rPr>
    </w:lvl>
    <w:lvl w:ilvl="8">
      <w:start w:val="0"/>
      <w:numFmt w:val="bullet"/>
      <w:lvlText w:val="•"/>
      <w:lvlJc w:val="left"/>
      <w:pPr>
        <w:ind w:left="8048" w:hanging="540"/>
      </w:pPr>
      <w:rPr>
        <w:rFonts w:hint="default"/>
        <w:lang w:val="en-US" w:eastAsia="en-US" w:bidi="ar-SA"/>
      </w:rPr>
    </w:lvl>
  </w:abstractNum>
  <w:abstractNum w:abstractNumId="12">
    <w:multiLevelType w:val="hybridMultilevel"/>
    <w:lvl w:ilvl="0">
      <w:start w:val="1"/>
      <w:numFmt w:val="decimal"/>
      <w:lvlText w:val="%1)"/>
      <w:lvlJc w:val="left"/>
      <w:pPr>
        <w:ind w:left="96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846" w:hanging="360"/>
      </w:pPr>
      <w:rPr>
        <w:rFonts w:hint="default"/>
        <w:lang w:val="en-US" w:eastAsia="en-US" w:bidi="ar-SA"/>
      </w:rPr>
    </w:lvl>
    <w:lvl w:ilvl="2">
      <w:start w:val="0"/>
      <w:numFmt w:val="bullet"/>
      <w:lvlText w:val="•"/>
      <w:lvlJc w:val="left"/>
      <w:pPr>
        <w:ind w:left="2732" w:hanging="360"/>
      </w:pPr>
      <w:rPr>
        <w:rFonts w:hint="default"/>
        <w:lang w:val="en-US" w:eastAsia="en-US" w:bidi="ar-SA"/>
      </w:rPr>
    </w:lvl>
    <w:lvl w:ilvl="3">
      <w:start w:val="0"/>
      <w:numFmt w:val="bullet"/>
      <w:lvlText w:val="•"/>
      <w:lvlJc w:val="left"/>
      <w:pPr>
        <w:ind w:left="3618" w:hanging="360"/>
      </w:pPr>
      <w:rPr>
        <w:rFonts w:hint="default"/>
        <w:lang w:val="en-US" w:eastAsia="en-US" w:bidi="ar-SA"/>
      </w:rPr>
    </w:lvl>
    <w:lvl w:ilvl="4">
      <w:start w:val="0"/>
      <w:numFmt w:val="bullet"/>
      <w:lvlText w:val="•"/>
      <w:lvlJc w:val="left"/>
      <w:pPr>
        <w:ind w:left="4504"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76" w:hanging="360"/>
      </w:pPr>
      <w:rPr>
        <w:rFonts w:hint="default"/>
        <w:lang w:val="en-US" w:eastAsia="en-US" w:bidi="ar-SA"/>
      </w:rPr>
    </w:lvl>
    <w:lvl w:ilvl="7">
      <w:start w:val="0"/>
      <w:numFmt w:val="bullet"/>
      <w:lvlText w:val="•"/>
      <w:lvlJc w:val="left"/>
      <w:pPr>
        <w:ind w:left="7162" w:hanging="360"/>
      </w:pPr>
      <w:rPr>
        <w:rFonts w:hint="default"/>
        <w:lang w:val="en-US" w:eastAsia="en-US" w:bidi="ar-SA"/>
      </w:rPr>
    </w:lvl>
    <w:lvl w:ilvl="8">
      <w:start w:val="0"/>
      <w:numFmt w:val="bullet"/>
      <w:lvlText w:val="•"/>
      <w:lvlJc w:val="left"/>
      <w:pPr>
        <w:ind w:left="8048" w:hanging="360"/>
      </w:pPr>
      <w:rPr>
        <w:rFonts w:hint="default"/>
        <w:lang w:val="en-US" w:eastAsia="en-US" w:bidi="ar-SA"/>
      </w:rPr>
    </w:lvl>
  </w:abstractNum>
  <w:abstractNum w:abstractNumId="11">
    <w:multiLevelType w:val="hybridMultilevel"/>
    <w:lvl w:ilvl="0">
      <w:start w:val="0"/>
      <w:numFmt w:val="bullet"/>
      <w:lvlText w:val="●"/>
      <w:lvlJc w:val="left"/>
      <w:pPr>
        <w:ind w:left="948"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828" w:hanging="360"/>
      </w:pPr>
      <w:rPr>
        <w:rFonts w:hint="default"/>
        <w:lang w:val="en-US" w:eastAsia="en-US" w:bidi="ar-SA"/>
      </w:rPr>
    </w:lvl>
    <w:lvl w:ilvl="2">
      <w:start w:val="0"/>
      <w:numFmt w:val="bullet"/>
      <w:lvlText w:val="•"/>
      <w:lvlJc w:val="left"/>
      <w:pPr>
        <w:ind w:left="2716" w:hanging="360"/>
      </w:pPr>
      <w:rPr>
        <w:rFonts w:hint="default"/>
        <w:lang w:val="en-US" w:eastAsia="en-US" w:bidi="ar-SA"/>
      </w:rPr>
    </w:lvl>
    <w:lvl w:ilvl="3">
      <w:start w:val="0"/>
      <w:numFmt w:val="bullet"/>
      <w:lvlText w:val="•"/>
      <w:lvlJc w:val="left"/>
      <w:pPr>
        <w:ind w:left="3604" w:hanging="360"/>
      </w:pPr>
      <w:rPr>
        <w:rFonts w:hint="default"/>
        <w:lang w:val="en-US" w:eastAsia="en-US" w:bidi="ar-SA"/>
      </w:rPr>
    </w:lvl>
    <w:lvl w:ilvl="4">
      <w:start w:val="0"/>
      <w:numFmt w:val="bullet"/>
      <w:lvlText w:val="•"/>
      <w:lvlJc w:val="left"/>
      <w:pPr>
        <w:ind w:left="4492" w:hanging="360"/>
      </w:pPr>
      <w:rPr>
        <w:rFonts w:hint="default"/>
        <w:lang w:val="en-US" w:eastAsia="en-US" w:bidi="ar-SA"/>
      </w:rPr>
    </w:lvl>
    <w:lvl w:ilvl="5">
      <w:start w:val="0"/>
      <w:numFmt w:val="bullet"/>
      <w:lvlText w:val="•"/>
      <w:lvlJc w:val="left"/>
      <w:pPr>
        <w:ind w:left="5380" w:hanging="360"/>
      </w:pPr>
      <w:rPr>
        <w:rFonts w:hint="default"/>
        <w:lang w:val="en-US" w:eastAsia="en-US" w:bidi="ar-SA"/>
      </w:rPr>
    </w:lvl>
    <w:lvl w:ilvl="6">
      <w:start w:val="0"/>
      <w:numFmt w:val="bullet"/>
      <w:lvlText w:val="•"/>
      <w:lvlJc w:val="left"/>
      <w:pPr>
        <w:ind w:left="6268" w:hanging="360"/>
      </w:pPr>
      <w:rPr>
        <w:rFonts w:hint="default"/>
        <w:lang w:val="en-US" w:eastAsia="en-US" w:bidi="ar-SA"/>
      </w:rPr>
    </w:lvl>
    <w:lvl w:ilvl="7">
      <w:start w:val="0"/>
      <w:numFmt w:val="bullet"/>
      <w:lvlText w:val="•"/>
      <w:lvlJc w:val="left"/>
      <w:pPr>
        <w:ind w:left="7156" w:hanging="360"/>
      </w:pPr>
      <w:rPr>
        <w:rFonts w:hint="default"/>
        <w:lang w:val="en-US" w:eastAsia="en-US" w:bidi="ar-SA"/>
      </w:rPr>
    </w:lvl>
    <w:lvl w:ilvl="8">
      <w:start w:val="0"/>
      <w:numFmt w:val="bullet"/>
      <w:lvlText w:val="•"/>
      <w:lvlJc w:val="left"/>
      <w:pPr>
        <w:ind w:left="8044" w:hanging="360"/>
      </w:pPr>
      <w:rPr>
        <w:rFonts w:hint="default"/>
        <w:lang w:val="en-US" w:eastAsia="en-US" w:bidi="ar-SA"/>
      </w:rPr>
    </w:lvl>
  </w:abstractNum>
  <w:abstractNum w:abstractNumId="10">
    <w:multiLevelType w:val="hybridMultilevel"/>
    <w:lvl w:ilvl="0">
      <w:start w:val="1"/>
      <w:numFmt w:val="decimal"/>
      <w:lvlText w:val="%1."/>
      <w:lvlJc w:val="left"/>
      <w:pPr>
        <w:ind w:left="96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846" w:hanging="360"/>
      </w:pPr>
      <w:rPr>
        <w:rFonts w:hint="default"/>
        <w:lang w:val="en-US" w:eastAsia="en-US" w:bidi="ar-SA"/>
      </w:rPr>
    </w:lvl>
    <w:lvl w:ilvl="2">
      <w:start w:val="0"/>
      <w:numFmt w:val="bullet"/>
      <w:lvlText w:val="•"/>
      <w:lvlJc w:val="left"/>
      <w:pPr>
        <w:ind w:left="2732" w:hanging="360"/>
      </w:pPr>
      <w:rPr>
        <w:rFonts w:hint="default"/>
        <w:lang w:val="en-US" w:eastAsia="en-US" w:bidi="ar-SA"/>
      </w:rPr>
    </w:lvl>
    <w:lvl w:ilvl="3">
      <w:start w:val="0"/>
      <w:numFmt w:val="bullet"/>
      <w:lvlText w:val="•"/>
      <w:lvlJc w:val="left"/>
      <w:pPr>
        <w:ind w:left="3618" w:hanging="360"/>
      </w:pPr>
      <w:rPr>
        <w:rFonts w:hint="default"/>
        <w:lang w:val="en-US" w:eastAsia="en-US" w:bidi="ar-SA"/>
      </w:rPr>
    </w:lvl>
    <w:lvl w:ilvl="4">
      <w:start w:val="0"/>
      <w:numFmt w:val="bullet"/>
      <w:lvlText w:val="•"/>
      <w:lvlJc w:val="left"/>
      <w:pPr>
        <w:ind w:left="4504"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76" w:hanging="360"/>
      </w:pPr>
      <w:rPr>
        <w:rFonts w:hint="default"/>
        <w:lang w:val="en-US" w:eastAsia="en-US" w:bidi="ar-SA"/>
      </w:rPr>
    </w:lvl>
    <w:lvl w:ilvl="7">
      <w:start w:val="0"/>
      <w:numFmt w:val="bullet"/>
      <w:lvlText w:val="•"/>
      <w:lvlJc w:val="left"/>
      <w:pPr>
        <w:ind w:left="7162" w:hanging="360"/>
      </w:pPr>
      <w:rPr>
        <w:rFonts w:hint="default"/>
        <w:lang w:val="en-US" w:eastAsia="en-US" w:bidi="ar-SA"/>
      </w:rPr>
    </w:lvl>
    <w:lvl w:ilvl="8">
      <w:start w:val="0"/>
      <w:numFmt w:val="bullet"/>
      <w:lvlText w:val="•"/>
      <w:lvlJc w:val="left"/>
      <w:pPr>
        <w:ind w:left="8048" w:hanging="360"/>
      </w:pPr>
      <w:rPr>
        <w:rFonts w:hint="default"/>
        <w:lang w:val="en-US" w:eastAsia="en-US" w:bidi="ar-SA"/>
      </w:rPr>
    </w:lvl>
  </w:abstractNum>
  <w:abstractNum w:abstractNumId="9">
    <w:multiLevelType w:val="hybridMultilevel"/>
    <w:lvl w:ilvl="0">
      <w:start w:val="1"/>
      <w:numFmt w:val="lowerLetter"/>
      <w:lvlText w:val="(%1)"/>
      <w:lvlJc w:val="left"/>
      <w:pPr>
        <w:ind w:left="4633" w:hanging="361"/>
        <w:jc w:val="left"/>
      </w:pPr>
      <w:rPr>
        <w:rFonts w:hint="default"/>
        <w:spacing w:val="0"/>
        <w:w w:val="99"/>
        <w:lang w:val="en-US" w:eastAsia="en-US" w:bidi="ar-SA"/>
      </w:rPr>
    </w:lvl>
    <w:lvl w:ilvl="1">
      <w:start w:val="0"/>
      <w:numFmt w:val="bullet"/>
      <w:lvlText w:val="•"/>
      <w:lvlJc w:val="left"/>
      <w:pPr>
        <w:ind w:left="5158" w:hanging="361"/>
      </w:pPr>
      <w:rPr>
        <w:rFonts w:hint="default"/>
        <w:lang w:val="en-US" w:eastAsia="en-US" w:bidi="ar-SA"/>
      </w:rPr>
    </w:lvl>
    <w:lvl w:ilvl="2">
      <w:start w:val="0"/>
      <w:numFmt w:val="bullet"/>
      <w:lvlText w:val="•"/>
      <w:lvlJc w:val="left"/>
      <w:pPr>
        <w:ind w:left="5676" w:hanging="361"/>
      </w:pPr>
      <w:rPr>
        <w:rFonts w:hint="default"/>
        <w:lang w:val="en-US" w:eastAsia="en-US" w:bidi="ar-SA"/>
      </w:rPr>
    </w:lvl>
    <w:lvl w:ilvl="3">
      <w:start w:val="0"/>
      <w:numFmt w:val="bullet"/>
      <w:lvlText w:val="•"/>
      <w:lvlJc w:val="left"/>
      <w:pPr>
        <w:ind w:left="6194" w:hanging="361"/>
      </w:pPr>
      <w:rPr>
        <w:rFonts w:hint="default"/>
        <w:lang w:val="en-US" w:eastAsia="en-US" w:bidi="ar-SA"/>
      </w:rPr>
    </w:lvl>
    <w:lvl w:ilvl="4">
      <w:start w:val="0"/>
      <w:numFmt w:val="bullet"/>
      <w:lvlText w:val="•"/>
      <w:lvlJc w:val="left"/>
      <w:pPr>
        <w:ind w:left="6712" w:hanging="361"/>
      </w:pPr>
      <w:rPr>
        <w:rFonts w:hint="default"/>
        <w:lang w:val="en-US" w:eastAsia="en-US" w:bidi="ar-SA"/>
      </w:rPr>
    </w:lvl>
    <w:lvl w:ilvl="5">
      <w:start w:val="0"/>
      <w:numFmt w:val="bullet"/>
      <w:lvlText w:val="•"/>
      <w:lvlJc w:val="left"/>
      <w:pPr>
        <w:ind w:left="7230" w:hanging="361"/>
      </w:pPr>
      <w:rPr>
        <w:rFonts w:hint="default"/>
        <w:lang w:val="en-US" w:eastAsia="en-US" w:bidi="ar-SA"/>
      </w:rPr>
    </w:lvl>
    <w:lvl w:ilvl="6">
      <w:start w:val="0"/>
      <w:numFmt w:val="bullet"/>
      <w:lvlText w:val="•"/>
      <w:lvlJc w:val="left"/>
      <w:pPr>
        <w:ind w:left="7748" w:hanging="361"/>
      </w:pPr>
      <w:rPr>
        <w:rFonts w:hint="default"/>
        <w:lang w:val="en-US" w:eastAsia="en-US" w:bidi="ar-SA"/>
      </w:rPr>
    </w:lvl>
    <w:lvl w:ilvl="7">
      <w:start w:val="0"/>
      <w:numFmt w:val="bullet"/>
      <w:lvlText w:val="•"/>
      <w:lvlJc w:val="left"/>
      <w:pPr>
        <w:ind w:left="8266" w:hanging="361"/>
      </w:pPr>
      <w:rPr>
        <w:rFonts w:hint="default"/>
        <w:lang w:val="en-US" w:eastAsia="en-US" w:bidi="ar-SA"/>
      </w:rPr>
    </w:lvl>
    <w:lvl w:ilvl="8">
      <w:start w:val="0"/>
      <w:numFmt w:val="bullet"/>
      <w:lvlText w:val="•"/>
      <w:lvlJc w:val="left"/>
      <w:pPr>
        <w:ind w:left="8784" w:hanging="361"/>
      </w:pPr>
      <w:rPr>
        <w:rFonts w:hint="default"/>
        <w:lang w:val="en-US" w:eastAsia="en-US" w:bidi="ar-SA"/>
      </w:rPr>
    </w:lvl>
  </w:abstractNum>
  <w:abstractNum w:abstractNumId="8">
    <w:multiLevelType w:val="hybridMultilevel"/>
    <w:lvl w:ilvl="0">
      <w:start w:val="1"/>
      <w:numFmt w:val="lowerLetter"/>
      <w:lvlText w:val="(%1)"/>
      <w:lvlJc w:val="left"/>
      <w:pPr>
        <w:ind w:left="1442" w:hanging="360"/>
        <w:jc w:val="right"/>
      </w:pPr>
      <w:rPr>
        <w:rFonts w:hint="default"/>
        <w:spacing w:val="0"/>
        <w:w w:val="99"/>
        <w:lang w:val="en-US" w:eastAsia="en-US" w:bidi="ar-SA"/>
      </w:rPr>
    </w:lvl>
    <w:lvl w:ilvl="1">
      <w:start w:val="0"/>
      <w:numFmt w:val="bullet"/>
      <w:lvlText w:val="•"/>
      <w:lvlJc w:val="left"/>
      <w:pPr>
        <w:ind w:left="2278" w:hanging="360"/>
      </w:pPr>
      <w:rPr>
        <w:rFonts w:hint="default"/>
        <w:lang w:val="en-US" w:eastAsia="en-US" w:bidi="ar-SA"/>
      </w:rPr>
    </w:lvl>
    <w:lvl w:ilvl="2">
      <w:start w:val="0"/>
      <w:numFmt w:val="bullet"/>
      <w:lvlText w:val="•"/>
      <w:lvlJc w:val="left"/>
      <w:pPr>
        <w:ind w:left="3116" w:hanging="360"/>
      </w:pPr>
      <w:rPr>
        <w:rFonts w:hint="default"/>
        <w:lang w:val="en-US" w:eastAsia="en-US" w:bidi="ar-SA"/>
      </w:rPr>
    </w:lvl>
    <w:lvl w:ilvl="3">
      <w:start w:val="0"/>
      <w:numFmt w:val="bullet"/>
      <w:lvlText w:val="•"/>
      <w:lvlJc w:val="left"/>
      <w:pPr>
        <w:ind w:left="3954" w:hanging="360"/>
      </w:pPr>
      <w:rPr>
        <w:rFonts w:hint="default"/>
        <w:lang w:val="en-US" w:eastAsia="en-US" w:bidi="ar-SA"/>
      </w:rPr>
    </w:lvl>
    <w:lvl w:ilvl="4">
      <w:start w:val="0"/>
      <w:numFmt w:val="bullet"/>
      <w:lvlText w:val="•"/>
      <w:lvlJc w:val="left"/>
      <w:pPr>
        <w:ind w:left="4792" w:hanging="360"/>
      </w:pPr>
      <w:rPr>
        <w:rFonts w:hint="default"/>
        <w:lang w:val="en-US" w:eastAsia="en-US" w:bidi="ar-SA"/>
      </w:rPr>
    </w:lvl>
    <w:lvl w:ilvl="5">
      <w:start w:val="0"/>
      <w:numFmt w:val="bullet"/>
      <w:lvlText w:val="•"/>
      <w:lvlJc w:val="left"/>
      <w:pPr>
        <w:ind w:left="5630" w:hanging="360"/>
      </w:pPr>
      <w:rPr>
        <w:rFonts w:hint="default"/>
        <w:lang w:val="en-US" w:eastAsia="en-US" w:bidi="ar-SA"/>
      </w:rPr>
    </w:lvl>
    <w:lvl w:ilvl="6">
      <w:start w:val="0"/>
      <w:numFmt w:val="bullet"/>
      <w:lvlText w:val="•"/>
      <w:lvlJc w:val="left"/>
      <w:pPr>
        <w:ind w:left="6468" w:hanging="360"/>
      </w:pPr>
      <w:rPr>
        <w:rFonts w:hint="default"/>
        <w:lang w:val="en-US" w:eastAsia="en-US" w:bidi="ar-SA"/>
      </w:rPr>
    </w:lvl>
    <w:lvl w:ilvl="7">
      <w:start w:val="0"/>
      <w:numFmt w:val="bullet"/>
      <w:lvlText w:val="•"/>
      <w:lvlJc w:val="left"/>
      <w:pPr>
        <w:ind w:left="7306" w:hanging="360"/>
      </w:pPr>
      <w:rPr>
        <w:rFonts w:hint="default"/>
        <w:lang w:val="en-US" w:eastAsia="en-US" w:bidi="ar-SA"/>
      </w:rPr>
    </w:lvl>
    <w:lvl w:ilvl="8">
      <w:start w:val="0"/>
      <w:numFmt w:val="bullet"/>
      <w:lvlText w:val="•"/>
      <w:lvlJc w:val="left"/>
      <w:pPr>
        <w:ind w:left="8144" w:hanging="360"/>
      </w:pPr>
      <w:rPr>
        <w:rFonts w:hint="default"/>
        <w:lang w:val="en-US" w:eastAsia="en-US" w:bidi="ar-SA"/>
      </w:rPr>
    </w:lvl>
  </w:abstractNum>
  <w:abstractNum w:abstractNumId="7">
    <w:multiLevelType w:val="hybridMultilevel"/>
    <w:lvl w:ilvl="0">
      <w:start w:val="0"/>
      <w:numFmt w:val="bullet"/>
      <w:lvlText w:val="●"/>
      <w:lvlJc w:val="left"/>
      <w:pPr>
        <w:ind w:left="819"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048" w:hanging="360"/>
      </w:pPr>
      <w:rPr>
        <w:rFonts w:hint="default"/>
        <w:lang w:val="en-US" w:eastAsia="en-US" w:bidi="ar-SA"/>
      </w:rPr>
    </w:lvl>
    <w:lvl w:ilvl="2">
      <w:start w:val="0"/>
      <w:numFmt w:val="bullet"/>
      <w:lvlText w:val="•"/>
      <w:lvlJc w:val="left"/>
      <w:pPr>
        <w:ind w:left="1276" w:hanging="360"/>
      </w:pPr>
      <w:rPr>
        <w:rFonts w:hint="default"/>
        <w:lang w:val="en-US" w:eastAsia="en-US" w:bidi="ar-SA"/>
      </w:rPr>
    </w:lvl>
    <w:lvl w:ilvl="3">
      <w:start w:val="0"/>
      <w:numFmt w:val="bullet"/>
      <w:lvlText w:val="•"/>
      <w:lvlJc w:val="left"/>
      <w:pPr>
        <w:ind w:left="1504" w:hanging="360"/>
      </w:pPr>
      <w:rPr>
        <w:rFonts w:hint="default"/>
        <w:lang w:val="en-US" w:eastAsia="en-US" w:bidi="ar-SA"/>
      </w:rPr>
    </w:lvl>
    <w:lvl w:ilvl="4">
      <w:start w:val="0"/>
      <w:numFmt w:val="bullet"/>
      <w:lvlText w:val="•"/>
      <w:lvlJc w:val="left"/>
      <w:pPr>
        <w:ind w:left="1732" w:hanging="360"/>
      </w:pPr>
      <w:rPr>
        <w:rFonts w:hint="default"/>
        <w:lang w:val="en-US" w:eastAsia="en-US" w:bidi="ar-SA"/>
      </w:rPr>
    </w:lvl>
    <w:lvl w:ilvl="5">
      <w:start w:val="0"/>
      <w:numFmt w:val="bullet"/>
      <w:lvlText w:val="•"/>
      <w:lvlJc w:val="left"/>
      <w:pPr>
        <w:ind w:left="1961" w:hanging="360"/>
      </w:pPr>
      <w:rPr>
        <w:rFonts w:hint="default"/>
        <w:lang w:val="en-US" w:eastAsia="en-US" w:bidi="ar-SA"/>
      </w:rPr>
    </w:lvl>
    <w:lvl w:ilvl="6">
      <w:start w:val="0"/>
      <w:numFmt w:val="bullet"/>
      <w:lvlText w:val="•"/>
      <w:lvlJc w:val="left"/>
      <w:pPr>
        <w:ind w:left="2189" w:hanging="360"/>
      </w:pPr>
      <w:rPr>
        <w:rFonts w:hint="default"/>
        <w:lang w:val="en-US" w:eastAsia="en-US" w:bidi="ar-SA"/>
      </w:rPr>
    </w:lvl>
    <w:lvl w:ilvl="7">
      <w:start w:val="0"/>
      <w:numFmt w:val="bullet"/>
      <w:lvlText w:val="•"/>
      <w:lvlJc w:val="left"/>
      <w:pPr>
        <w:ind w:left="2417" w:hanging="360"/>
      </w:pPr>
      <w:rPr>
        <w:rFonts w:hint="default"/>
        <w:lang w:val="en-US" w:eastAsia="en-US" w:bidi="ar-SA"/>
      </w:rPr>
    </w:lvl>
    <w:lvl w:ilvl="8">
      <w:start w:val="0"/>
      <w:numFmt w:val="bullet"/>
      <w:lvlText w:val="•"/>
      <w:lvlJc w:val="left"/>
      <w:pPr>
        <w:ind w:left="2645" w:hanging="360"/>
      </w:pPr>
      <w:rPr>
        <w:rFonts w:hint="default"/>
        <w:lang w:val="en-US" w:eastAsia="en-US" w:bidi="ar-SA"/>
      </w:rPr>
    </w:lvl>
  </w:abstractNum>
  <w:abstractNum w:abstractNumId="6">
    <w:multiLevelType w:val="hybridMultilevel"/>
    <w:lvl w:ilvl="0">
      <w:start w:val="0"/>
      <w:numFmt w:val="bullet"/>
      <w:lvlText w:val="●"/>
      <w:lvlJc w:val="left"/>
      <w:pPr>
        <w:ind w:left="819"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048" w:hanging="360"/>
      </w:pPr>
      <w:rPr>
        <w:rFonts w:hint="default"/>
        <w:lang w:val="en-US" w:eastAsia="en-US" w:bidi="ar-SA"/>
      </w:rPr>
    </w:lvl>
    <w:lvl w:ilvl="2">
      <w:start w:val="0"/>
      <w:numFmt w:val="bullet"/>
      <w:lvlText w:val="•"/>
      <w:lvlJc w:val="left"/>
      <w:pPr>
        <w:ind w:left="1276" w:hanging="360"/>
      </w:pPr>
      <w:rPr>
        <w:rFonts w:hint="default"/>
        <w:lang w:val="en-US" w:eastAsia="en-US" w:bidi="ar-SA"/>
      </w:rPr>
    </w:lvl>
    <w:lvl w:ilvl="3">
      <w:start w:val="0"/>
      <w:numFmt w:val="bullet"/>
      <w:lvlText w:val="•"/>
      <w:lvlJc w:val="left"/>
      <w:pPr>
        <w:ind w:left="1504" w:hanging="360"/>
      </w:pPr>
      <w:rPr>
        <w:rFonts w:hint="default"/>
        <w:lang w:val="en-US" w:eastAsia="en-US" w:bidi="ar-SA"/>
      </w:rPr>
    </w:lvl>
    <w:lvl w:ilvl="4">
      <w:start w:val="0"/>
      <w:numFmt w:val="bullet"/>
      <w:lvlText w:val="•"/>
      <w:lvlJc w:val="left"/>
      <w:pPr>
        <w:ind w:left="1732" w:hanging="360"/>
      </w:pPr>
      <w:rPr>
        <w:rFonts w:hint="default"/>
        <w:lang w:val="en-US" w:eastAsia="en-US" w:bidi="ar-SA"/>
      </w:rPr>
    </w:lvl>
    <w:lvl w:ilvl="5">
      <w:start w:val="0"/>
      <w:numFmt w:val="bullet"/>
      <w:lvlText w:val="•"/>
      <w:lvlJc w:val="left"/>
      <w:pPr>
        <w:ind w:left="1960" w:hanging="360"/>
      </w:pPr>
      <w:rPr>
        <w:rFonts w:hint="default"/>
        <w:lang w:val="en-US" w:eastAsia="en-US" w:bidi="ar-SA"/>
      </w:rPr>
    </w:lvl>
    <w:lvl w:ilvl="6">
      <w:start w:val="0"/>
      <w:numFmt w:val="bullet"/>
      <w:lvlText w:val="•"/>
      <w:lvlJc w:val="left"/>
      <w:pPr>
        <w:ind w:left="2188" w:hanging="360"/>
      </w:pPr>
      <w:rPr>
        <w:rFonts w:hint="default"/>
        <w:lang w:val="en-US" w:eastAsia="en-US" w:bidi="ar-SA"/>
      </w:rPr>
    </w:lvl>
    <w:lvl w:ilvl="7">
      <w:start w:val="0"/>
      <w:numFmt w:val="bullet"/>
      <w:lvlText w:val="•"/>
      <w:lvlJc w:val="left"/>
      <w:pPr>
        <w:ind w:left="2416" w:hanging="360"/>
      </w:pPr>
      <w:rPr>
        <w:rFonts w:hint="default"/>
        <w:lang w:val="en-US" w:eastAsia="en-US" w:bidi="ar-SA"/>
      </w:rPr>
    </w:lvl>
    <w:lvl w:ilvl="8">
      <w:start w:val="0"/>
      <w:numFmt w:val="bullet"/>
      <w:lvlText w:val="•"/>
      <w:lvlJc w:val="left"/>
      <w:pPr>
        <w:ind w:left="2644" w:hanging="360"/>
      </w:pPr>
      <w:rPr>
        <w:rFonts w:hint="default"/>
        <w:lang w:val="en-US" w:eastAsia="en-US" w:bidi="ar-SA"/>
      </w:rPr>
    </w:lvl>
  </w:abstractNum>
  <w:abstractNum w:abstractNumId="5">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048" w:hanging="360"/>
      </w:pPr>
      <w:rPr>
        <w:rFonts w:hint="default"/>
        <w:lang w:val="en-US" w:eastAsia="en-US" w:bidi="ar-SA"/>
      </w:rPr>
    </w:lvl>
    <w:lvl w:ilvl="2">
      <w:start w:val="0"/>
      <w:numFmt w:val="bullet"/>
      <w:lvlText w:val="•"/>
      <w:lvlJc w:val="left"/>
      <w:pPr>
        <w:ind w:left="1276" w:hanging="360"/>
      </w:pPr>
      <w:rPr>
        <w:rFonts w:hint="default"/>
        <w:lang w:val="en-US" w:eastAsia="en-US" w:bidi="ar-SA"/>
      </w:rPr>
    </w:lvl>
    <w:lvl w:ilvl="3">
      <w:start w:val="0"/>
      <w:numFmt w:val="bullet"/>
      <w:lvlText w:val="•"/>
      <w:lvlJc w:val="left"/>
      <w:pPr>
        <w:ind w:left="1504" w:hanging="360"/>
      </w:pPr>
      <w:rPr>
        <w:rFonts w:hint="default"/>
        <w:lang w:val="en-US" w:eastAsia="en-US" w:bidi="ar-SA"/>
      </w:rPr>
    </w:lvl>
    <w:lvl w:ilvl="4">
      <w:start w:val="0"/>
      <w:numFmt w:val="bullet"/>
      <w:lvlText w:val="•"/>
      <w:lvlJc w:val="left"/>
      <w:pPr>
        <w:ind w:left="1732" w:hanging="360"/>
      </w:pPr>
      <w:rPr>
        <w:rFonts w:hint="default"/>
        <w:lang w:val="en-US" w:eastAsia="en-US" w:bidi="ar-SA"/>
      </w:rPr>
    </w:lvl>
    <w:lvl w:ilvl="5">
      <w:start w:val="0"/>
      <w:numFmt w:val="bullet"/>
      <w:lvlText w:val="•"/>
      <w:lvlJc w:val="left"/>
      <w:pPr>
        <w:ind w:left="1960" w:hanging="360"/>
      </w:pPr>
      <w:rPr>
        <w:rFonts w:hint="default"/>
        <w:lang w:val="en-US" w:eastAsia="en-US" w:bidi="ar-SA"/>
      </w:rPr>
    </w:lvl>
    <w:lvl w:ilvl="6">
      <w:start w:val="0"/>
      <w:numFmt w:val="bullet"/>
      <w:lvlText w:val="•"/>
      <w:lvlJc w:val="left"/>
      <w:pPr>
        <w:ind w:left="2188" w:hanging="360"/>
      </w:pPr>
      <w:rPr>
        <w:rFonts w:hint="default"/>
        <w:lang w:val="en-US" w:eastAsia="en-US" w:bidi="ar-SA"/>
      </w:rPr>
    </w:lvl>
    <w:lvl w:ilvl="7">
      <w:start w:val="0"/>
      <w:numFmt w:val="bullet"/>
      <w:lvlText w:val="•"/>
      <w:lvlJc w:val="left"/>
      <w:pPr>
        <w:ind w:left="2416" w:hanging="360"/>
      </w:pPr>
      <w:rPr>
        <w:rFonts w:hint="default"/>
        <w:lang w:val="en-US" w:eastAsia="en-US" w:bidi="ar-SA"/>
      </w:rPr>
    </w:lvl>
    <w:lvl w:ilvl="8">
      <w:start w:val="0"/>
      <w:numFmt w:val="bullet"/>
      <w:lvlText w:val="•"/>
      <w:lvlJc w:val="left"/>
      <w:pPr>
        <w:ind w:left="2644" w:hanging="360"/>
      </w:pPr>
      <w:rPr>
        <w:rFonts w:hint="default"/>
        <w:lang w:val="en-US" w:eastAsia="en-US" w:bidi="ar-SA"/>
      </w:rPr>
    </w:lvl>
  </w:abstractNum>
  <w:abstractNum w:abstractNumId="4">
    <w:multiLevelType w:val="hybridMultilevel"/>
    <w:lvl w:ilvl="0">
      <w:start w:val="1"/>
      <w:numFmt w:val="decimal"/>
      <w:lvlText w:val="%1."/>
      <w:lvlJc w:val="left"/>
      <w:pPr>
        <w:ind w:left="96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846" w:hanging="360"/>
      </w:pPr>
      <w:rPr>
        <w:rFonts w:hint="default"/>
        <w:lang w:val="en-US" w:eastAsia="en-US" w:bidi="ar-SA"/>
      </w:rPr>
    </w:lvl>
    <w:lvl w:ilvl="2">
      <w:start w:val="0"/>
      <w:numFmt w:val="bullet"/>
      <w:lvlText w:val="•"/>
      <w:lvlJc w:val="left"/>
      <w:pPr>
        <w:ind w:left="2732" w:hanging="360"/>
      </w:pPr>
      <w:rPr>
        <w:rFonts w:hint="default"/>
        <w:lang w:val="en-US" w:eastAsia="en-US" w:bidi="ar-SA"/>
      </w:rPr>
    </w:lvl>
    <w:lvl w:ilvl="3">
      <w:start w:val="0"/>
      <w:numFmt w:val="bullet"/>
      <w:lvlText w:val="•"/>
      <w:lvlJc w:val="left"/>
      <w:pPr>
        <w:ind w:left="3618" w:hanging="360"/>
      </w:pPr>
      <w:rPr>
        <w:rFonts w:hint="default"/>
        <w:lang w:val="en-US" w:eastAsia="en-US" w:bidi="ar-SA"/>
      </w:rPr>
    </w:lvl>
    <w:lvl w:ilvl="4">
      <w:start w:val="0"/>
      <w:numFmt w:val="bullet"/>
      <w:lvlText w:val="•"/>
      <w:lvlJc w:val="left"/>
      <w:pPr>
        <w:ind w:left="4504"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76" w:hanging="360"/>
      </w:pPr>
      <w:rPr>
        <w:rFonts w:hint="default"/>
        <w:lang w:val="en-US" w:eastAsia="en-US" w:bidi="ar-SA"/>
      </w:rPr>
    </w:lvl>
    <w:lvl w:ilvl="7">
      <w:start w:val="0"/>
      <w:numFmt w:val="bullet"/>
      <w:lvlText w:val="•"/>
      <w:lvlJc w:val="left"/>
      <w:pPr>
        <w:ind w:left="7162" w:hanging="360"/>
      </w:pPr>
      <w:rPr>
        <w:rFonts w:hint="default"/>
        <w:lang w:val="en-US" w:eastAsia="en-US" w:bidi="ar-SA"/>
      </w:rPr>
    </w:lvl>
    <w:lvl w:ilvl="8">
      <w:start w:val="0"/>
      <w:numFmt w:val="bullet"/>
      <w:lvlText w:val="•"/>
      <w:lvlJc w:val="left"/>
      <w:pPr>
        <w:ind w:left="8048" w:hanging="360"/>
      </w:pPr>
      <w:rPr>
        <w:rFonts w:hint="default"/>
        <w:lang w:val="en-US" w:eastAsia="en-US" w:bidi="ar-SA"/>
      </w:rPr>
    </w:lvl>
  </w:abstractNum>
  <w:abstractNum w:abstractNumId="3">
    <w:multiLevelType w:val="hybridMultilevel"/>
    <w:lvl w:ilvl="0">
      <w:start w:val="1"/>
      <w:numFmt w:val="decimal"/>
      <w:lvlText w:val="%1."/>
      <w:lvlJc w:val="left"/>
      <w:pPr>
        <w:ind w:left="859" w:hanging="672"/>
        <w:jc w:val="right"/>
      </w:pPr>
      <w:rPr>
        <w:rFonts w:hint="default" w:ascii="Arial" w:hAnsi="Arial" w:eastAsia="Arial" w:cs="Arial"/>
        <w:b/>
        <w:bCs/>
        <w:i w:val="0"/>
        <w:iCs w:val="0"/>
        <w:spacing w:val="-1"/>
        <w:w w:val="100"/>
        <w:sz w:val="28"/>
        <w:szCs w:val="28"/>
        <w:lang w:val="en-US" w:eastAsia="en-US" w:bidi="ar-SA"/>
      </w:rPr>
    </w:lvl>
    <w:lvl w:ilvl="1">
      <w:start w:val="1"/>
      <w:numFmt w:val="decimal"/>
      <w:lvlText w:val="%1.%2."/>
      <w:lvlJc w:val="left"/>
      <w:pPr>
        <w:ind w:left="960" w:hanging="761"/>
        <w:jc w:val="left"/>
      </w:pPr>
      <w:rPr>
        <w:rFonts w:hint="default" w:ascii="Arial" w:hAnsi="Arial" w:eastAsia="Arial" w:cs="Arial"/>
        <w:b/>
        <w:bCs/>
        <w:i w:val="0"/>
        <w:iCs w:val="0"/>
        <w:spacing w:val="0"/>
        <w:w w:val="99"/>
        <w:sz w:val="24"/>
        <w:szCs w:val="24"/>
        <w:lang w:val="en-US" w:eastAsia="en-US" w:bidi="ar-SA"/>
      </w:rPr>
    </w:lvl>
    <w:lvl w:ilvl="2">
      <w:start w:val="1"/>
      <w:numFmt w:val="decimal"/>
      <w:lvlText w:val="%1.%2.%3."/>
      <w:lvlJc w:val="left"/>
      <w:pPr>
        <w:ind w:left="854" w:hanging="614"/>
        <w:jc w:val="left"/>
      </w:pPr>
      <w:rPr>
        <w:rFonts w:hint="default" w:ascii="Arial" w:hAnsi="Arial" w:eastAsia="Arial" w:cs="Arial"/>
        <w:b/>
        <w:bCs/>
        <w:i w:val="0"/>
        <w:iCs w:val="0"/>
        <w:spacing w:val="-3"/>
        <w:w w:val="100"/>
        <w:sz w:val="22"/>
        <w:szCs w:val="22"/>
        <w:lang w:val="en-US" w:eastAsia="en-US" w:bidi="ar-SA"/>
      </w:rPr>
    </w:lvl>
    <w:lvl w:ilvl="3">
      <w:start w:val="1"/>
      <w:numFmt w:val="decimal"/>
      <w:lvlText w:val="%1.%2.%3.%4."/>
      <w:lvlJc w:val="left"/>
      <w:pPr>
        <w:ind w:left="1037" w:hanging="797"/>
        <w:jc w:val="left"/>
      </w:pPr>
      <w:rPr>
        <w:rFonts w:hint="default"/>
        <w:spacing w:val="-3"/>
        <w:w w:val="100"/>
        <w:lang w:val="en-US" w:eastAsia="en-US" w:bidi="ar-SA"/>
      </w:rPr>
    </w:lvl>
    <w:lvl w:ilvl="4">
      <w:start w:val="1"/>
      <w:numFmt w:val="lowerLetter"/>
      <w:lvlText w:val="(%5)"/>
      <w:lvlJc w:val="left"/>
      <w:pPr>
        <w:ind w:left="3905" w:hanging="360"/>
        <w:jc w:val="right"/>
      </w:pPr>
      <w:rPr>
        <w:rFonts w:hint="default" w:ascii="Arial" w:hAnsi="Arial" w:eastAsia="Arial" w:cs="Arial"/>
        <w:b w:val="0"/>
        <w:bCs w:val="0"/>
        <w:i w:val="0"/>
        <w:iCs w:val="0"/>
        <w:spacing w:val="0"/>
        <w:w w:val="99"/>
        <w:sz w:val="20"/>
        <w:szCs w:val="20"/>
        <w:lang w:val="en-US" w:eastAsia="en-US" w:bidi="ar-SA"/>
      </w:rPr>
    </w:lvl>
    <w:lvl w:ilvl="5">
      <w:start w:val="0"/>
      <w:numFmt w:val="bullet"/>
      <w:lvlText w:val="•"/>
      <w:lvlJc w:val="left"/>
      <w:pPr>
        <w:ind w:left="1040" w:hanging="360"/>
      </w:pPr>
      <w:rPr>
        <w:rFonts w:hint="default"/>
        <w:lang w:val="en-US" w:eastAsia="en-US" w:bidi="ar-SA"/>
      </w:rPr>
    </w:lvl>
    <w:lvl w:ilvl="6">
      <w:start w:val="0"/>
      <w:numFmt w:val="bullet"/>
      <w:lvlText w:val="•"/>
      <w:lvlJc w:val="left"/>
      <w:pPr>
        <w:ind w:left="3900" w:hanging="360"/>
      </w:pPr>
      <w:rPr>
        <w:rFonts w:hint="default"/>
        <w:lang w:val="en-US" w:eastAsia="en-US" w:bidi="ar-SA"/>
      </w:rPr>
    </w:lvl>
    <w:lvl w:ilvl="7">
      <w:start w:val="0"/>
      <w:numFmt w:val="bullet"/>
      <w:lvlText w:val="•"/>
      <w:lvlJc w:val="left"/>
      <w:pPr>
        <w:ind w:left="5380" w:hanging="360"/>
      </w:pPr>
      <w:rPr>
        <w:rFonts w:hint="default"/>
        <w:lang w:val="en-US" w:eastAsia="en-US" w:bidi="ar-SA"/>
      </w:rPr>
    </w:lvl>
    <w:lvl w:ilvl="8">
      <w:start w:val="0"/>
      <w:numFmt w:val="bullet"/>
      <w:lvlText w:val="•"/>
      <w:lvlJc w:val="left"/>
      <w:pPr>
        <w:ind w:left="6860" w:hanging="360"/>
      </w:pPr>
      <w:rPr>
        <w:rFonts w:hint="default"/>
        <w:lang w:val="en-US" w:eastAsia="en-US" w:bidi="ar-SA"/>
      </w:rPr>
    </w:lvl>
  </w:abstractNum>
  <w:abstractNum w:abstractNumId="2">
    <w:multiLevelType w:val="hybridMultilevel"/>
    <w:lvl w:ilvl="0">
      <w:start w:val="5"/>
      <w:numFmt w:val="decimal"/>
      <w:lvlText w:val="%1"/>
      <w:lvlJc w:val="left"/>
      <w:pPr>
        <w:ind w:left="1293" w:hanging="614"/>
        <w:jc w:val="left"/>
      </w:pPr>
      <w:rPr>
        <w:rFonts w:hint="default"/>
        <w:lang w:val="en-US" w:eastAsia="en-US" w:bidi="ar-SA"/>
      </w:rPr>
    </w:lvl>
    <w:lvl w:ilvl="1">
      <w:start w:val="1"/>
      <w:numFmt w:val="decimal"/>
      <w:lvlText w:val="%1.%2"/>
      <w:lvlJc w:val="left"/>
      <w:pPr>
        <w:ind w:left="1293" w:hanging="614"/>
        <w:jc w:val="left"/>
      </w:pPr>
      <w:rPr>
        <w:rFonts w:hint="default"/>
        <w:lang w:val="en-US" w:eastAsia="en-US" w:bidi="ar-SA"/>
      </w:rPr>
    </w:lvl>
    <w:lvl w:ilvl="2">
      <w:start w:val="1"/>
      <w:numFmt w:val="decimal"/>
      <w:lvlText w:val="%1.%2.%3."/>
      <w:lvlJc w:val="left"/>
      <w:pPr>
        <w:ind w:left="1293" w:hanging="614"/>
        <w:jc w:val="left"/>
      </w:pPr>
      <w:rPr>
        <w:rFonts w:hint="default" w:ascii="Arial" w:hAnsi="Arial" w:eastAsia="Arial" w:cs="Arial"/>
        <w:b w:val="0"/>
        <w:bCs w:val="0"/>
        <w:i w:val="0"/>
        <w:iCs w:val="0"/>
        <w:spacing w:val="-3"/>
        <w:w w:val="100"/>
        <w:sz w:val="22"/>
        <w:szCs w:val="22"/>
        <w:lang w:val="en-US" w:eastAsia="en-US" w:bidi="ar-SA"/>
      </w:rPr>
    </w:lvl>
    <w:lvl w:ilvl="3">
      <w:start w:val="0"/>
      <w:numFmt w:val="bullet"/>
      <w:lvlText w:val="•"/>
      <w:lvlJc w:val="left"/>
      <w:pPr>
        <w:ind w:left="3856" w:hanging="614"/>
      </w:pPr>
      <w:rPr>
        <w:rFonts w:hint="default"/>
        <w:lang w:val="en-US" w:eastAsia="en-US" w:bidi="ar-SA"/>
      </w:rPr>
    </w:lvl>
    <w:lvl w:ilvl="4">
      <w:start w:val="0"/>
      <w:numFmt w:val="bullet"/>
      <w:lvlText w:val="•"/>
      <w:lvlJc w:val="left"/>
      <w:pPr>
        <w:ind w:left="4708" w:hanging="614"/>
      </w:pPr>
      <w:rPr>
        <w:rFonts w:hint="default"/>
        <w:lang w:val="en-US" w:eastAsia="en-US" w:bidi="ar-SA"/>
      </w:rPr>
    </w:lvl>
    <w:lvl w:ilvl="5">
      <w:start w:val="0"/>
      <w:numFmt w:val="bullet"/>
      <w:lvlText w:val="•"/>
      <w:lvlJc w:val="left"/>
      <w:pPr>
        <w:ind w:left="5560" w:hanging="614"/>
      </w:pPr>
      <w:rPr>
        <w:rFonts w:hint="default"/>
        <w:lang w:val="en-US" w:eastAsia="en-US" w:bidi="ar-SA"/>
      </w:rPr>
    </w:lvl>
    <w:lvl w:ilvl="6">
      <w:start w:val="0"/>
      <w:numFmt w:val="bullet"/>
      <w:lvlText w:val="•"/>
      <w:lvlJc w:val="left"/>
      <w:pPr>
        <w:ind w:left="6412" w:hanging="614"/>
      </w:pPr>
      <w:rPr>
        <w:rFonts w:hint="default"/>
        <w:lang w:val="en-US" w:eastAsia="en-US" w:bidi="ar-SA"/>
      </w:rPr>
    </w:lvl>
    <w:lvl w:ilvl="7">
      <w:start w:val="0"/>
      <w:numFmt w:val="bullet"/>
      <w:lvlText w:val="•"/>
      <w:lvlJc w:val="left"/>
      <w:pPr>
        <w:ind w:left="7264" w:hanging="614"/>
      </w:pPr>
      <w:rPr>
        <w:rFonts w:hint="default"/>
        <w:lang w:val="en-US" w:eastAsia="en-US" w:bidi="ar-SA"/>
      </w:rPr>
    </w:lvl>
    <w:lvl w:ilvl="8">
      <w:start w:val="0"/>
      <w:numFmt w:val="bullet"/>
      <w:lvlText w:val="•"/>
      <w:lvlJc w:val="left"/>
      <w:pPr>
        <w:ind w:left="8116" w:hanging="614"/>
      </w:pPr>
      <w:rPr>
        <w:rFonts w:hint="default"/>
        <w:lang w:val="en-US" w:eastAsia="en-US" w:bidi="ar-SA"/>
      </w:rPr>
    </w:lvl>
  </w:abstractNum>
  <w:abstractNum w:abstractNumId="1">
    <w:multiLevelType w:val="hybridMultilevel"/>
    <w:lvl w:ilvl="0">
      <w:start w:val="4"/>
      <w:numFmt w:val="decimal"/>
      <w:lvlText w:val="%1"/>
      <w:lvlJc w:val="left"/>
      <w:pPr>
        <w:ind w:left="1121" w:hanging="660"/>
        <w:jc w:val="left"/>
      </w:pPr>
      <w:rPr>
        <w:rFonts w:hint="default"/>
        <w:lang w:val="en-US" w:eastAsia="en-US" w:bidi="ar-SA"/>
      </w:rPr>
    </w:lvl>
    <w:lvl w:ilvl="1">
      <w:start w:val="3"/>
      <w:numFmt w:val="decimal"/>
      <w:lvlText w:val="%1.%2."/>
      <w:lvlJc w:val="left"/>
      <w:pPr>
        <w:ind w:left="1121" w:hanging="660"/>
        <w:jc w:val="left"/>
      </w:pPr>
      <w:rPr>
        <w:rFonts w:hint="default" w:ascii="Arial" w:hAnsi="Arial" w:eastAsia="Arial" w:cs="Arial"/>
        <w:b w:val="0"/>
        <w:bCs w:val="0"/>
        <w:i w:val="0"/>
        <w:iCs w:val="0"/>
        <w:spacing w:val="0"/>
        <w:w w:val="100"/>
        <w:sz w:val="22"/>
        <w:szCs w:val="22"/>
        <w:lang w:val="en-US" w:eastAsia="en-US" w:bidi="ar-SA"/>
      </w:rPr>
    </w:lvl>
    <w:lvl w:ilvl="2">
      <w:start w:val="1"/>
      <w:numFmt w:val="decimal"/>
      <w:lvlText w:val="%1.%2.%3."/>
      <w:lvlJc w:val="left"/>
      <w:pPr>
        <w:ind w:left="1339" w:hanging="879"/>
        <w:jc w:val="left"/>
      </w:pPr>
      <w:rPr>
        <w:rFonts w:hint="default" w:ascii="Arial" w:hAnsi="Arial" w:eastAsia="Arial" w:cs="Arial"/>
        <w:b w:val="0"/>
        <w:bCs w:val="0"/>
        <w:i w:val="0"/>
        <w:iCs w:val="0"/>
        <w:spacing w:val="-3"/>
        <w:w w:val="100"/>
        <w:sz w:val="22"/>
        <w:szCs w:val="22"/>
        <w:lang w:val="en-US" w:eastAsia="en-US" w:bidi="ar-SA"/>
      </w:rPr>
    </w:lvl>
    <w:lvl w:ilvl="3">
      <w:start w:val="0"/>
      <w:numFmt w:val="bullet"/>
      <w:lvlText w:val="•"/>
      <w:lvlJc w:val="left"/>
      <w:pPr>
        <w:ind w:left="3224" w:hanging="879"/>
      </w:pPr>
      <w:rPr>
        <w:rFonts w:hint="default"/>
        <w:lang w:val="en-US" w:eastAsia="en-US" w:bidi="ar-SA"/>
      </w:rPr>
    </w:lvl>
    <w:lvl w:ilvl="4">
      <w:start w:val="0"/>
      <w:numFmt w:val="bullet"/>
      <w:lvlText w:val="•"/>
      <w:lvlJc w:val="left"/>
      <w:pPr>
        <w:ind w:left="4166" w:hanging="879"/>
      </w:pPr>
      <w:rPr>
        <w:rFonts w:hint="default"/>
        <w:lang w:val="en-US" w:eastAsia="en-US" w:bidi="ar-SA"/>
      </w:rPr>
    </w:lvl>
    <w:lvl w:ilvl="5">
      <w:start w:val="0"/>
      <w:numFmt w:val="bullet"/>
      <w:lvlText w:val="•"/>
      <w:lvlJc w:val="left"/>
      <w:pPr>
        <w:ind w:left="5108" w:hanging="879"/>
      </w:pPr>
      <w:rPr>
        <w:rFonts w:hint="default"/>
        <w:lang w:val="en-US" w:eastAsia="en-US" w:bidi="ar-SA"/>
      </w:rPr>
    </w:lvl>
    <w:lvl w:ilvl="6">
      <w:start w:val="0"/>
      <w:numFmt w:val="bullet"/>
      <w:lvlText w:val="•"/>
      <w:lvlJc w:val="left"/>
      <w:pPr>
        <w:ind w:left="6051" w:hanging="879"/>
      </w:pPr>
      <w:rPr>
        <w:rFonts w:hint="default"/>
        <w:lang w:val="en-US" w:eastAsia="en-US" w:bidi="ar-SA"/>
      </w:rPr>
    </w:lvl>
    <w:lvl w:ilvl="7">
      <w:start w:val="0"/>
      <w:numFmt w:val="bullet"/>
      <w:lvlText w:val="•"/>
      <w:lvlJc w:val="left"/>
      <w:pPr>
        <w:ind w:left="6993" w:hanging="879"/>
      </w:pPr>
      <w:rPr>
        <w:rFonts w:hint="default"/>
        <w:lang w:val="en-US" w:eastAsia="en-US" w:bidi="ar-SA"/>
      </w:rPr>
    </w:lvl>
    <w:lvl w:ilvl="8">
      <w:start w:val="0"/>
      <w:numFmt w:val="bullet"/>
      <w:lvlText w:val="•"/>
      <w:lvlJc w:val="left"/>
      <w:pPr>
        <w:ind w:left="7935" w:hanging="879"/>
      </w:pPr>
      <w:rPr>
        <w:rFonts w:hint="default"/>
        <w:lang w:val="en-US" w:eastAsia="en-US" w:bidi="ar-SA"/>
      </w:rPr>
    </w:lvl>
  </w:abstractNum>
  <w:abstractNum w:abstractNumId="0">
    <w:multiLevelType w:val="hybridMultilevel"/>
    <w:lvl w:ilvl="0">
      <w:start w:val="1"/>
      <w:numFmt w:val="decimal"/>
      <w:lvlText w:val="%1."/>
      <w:lvlJc w:val="left"/>
      <w:pPr>
        <w:ind w:left="679" w:hanging="440"/>
        <w:jc w:val="left"/>
      </w:pPr>
      <w:rPr>
        <w:rFonts w:hint="default" w:ascii="Arial" w:hAnsi="Arial" w:eastAsia="Arial" w:cs="Arial"/>
        <w:b w:val="0"/>
        <w:bCs w:val="0"/>
        <w:i w:val="0"/>
        <w:iCs w:val="0"/>
        <w:spacing w:val="-1"/>
        <w:w w:val="100"/>
        <w:sz w:val="22"/>
        <w:szCs w:val="22"/>
        <w:lang w:val="en-US" w:eastAsia="en-US" w:bidi="ar-SA"/>
      </w:rPr>
    </w:lvl>
    <w:lvl w:ilvl="1">
      <w:start w:val="1"/>
      <w:numFmt w:val="decimal"/>
      <w:lvlText w:val="%1.%2."/>
      <w:lvlJc w:val="left"/>
      <w:pPr>
        <w:ind w:left="1121" w:hanging="660"/>
        <w:jc w:val="left"/>
      </w:pPr>
      <w:rPr>
        <w:rFonts w:hint="default" w:ascii="Arial" w:hAnsi="Arial" w:eastAsia="Arial" w:cs="Arial"/>
        <w:b w:val="0"/>
        <w:bCs w:val="0"/>
        <w:i w:val="0"/>
        <w:iCs w:val="0"/>
        <w:spacing w:val="0"/>
        <w:w w:val="100"/>
        <w:sz w:val="22"/>
        <w:szCs w:val="22"/>
        <w:lang w:val="en-US" w:eastAsia="en-US" w:bidi="ar-SA"/>
      </w:rPr>
    </w:lvl>
    <w:lvl w:ilvl="2">
      <w:start w:val="1"/>
      <w:numFmt w:val="decimal"/>
      <w:lvlText w:val="%1.%2.%3."/>
      <w:lvlJc w:val="left"/>
      <w:pPr>
        <w:ind w:left="1293" w:hanging="614"/>
        <w:jc w:val="left"/>
      </w:pPr>
      <w:rPr>
        <w:rFonts w:hint="default" w:ascii="Arial" w:hAnsi="Arial" w:eastAsia="Arial" w:cs="Arial"/>
        <w:b w:val="0"/>
        <w:bCs w:val="0"/>
        <w:i w:val="0"/>
        <w:iCs w:val="0"/>
        <w:spacing w:val="-3"/>
        <w:w w:val="100"/>
        <w:sz w:val="22"/>
        <w:szCs w:val="22"/>
        <w:lang w:val="en-US" w:eastAsia="en-US" w:bidi="ar-SA"/>
      </w:rPr>
    </w:lvl>
    <w:lvl w:ilvl="3">
      <w:start w:val="1"/>
      <w:numFmt w:val="decimal"/>
      <w:lvlText w:val="%1.%2.%3.%4."/>
      <w:lvlJc w:val="left"/>
      <w:pPr>
        <w:ind w:left="1696" w:hanging="797"/>
        <w:jc w:val="left"/>
      </w:pPr>
      <w:rPr>
        <w:rFonts w:hint="default" w:ascii="Arial" w:hAnsi="Arial" w:eastAsia="Arial" w:cs="Arial"/>
        <w:b w:val="0"/>
        <w:bCs w:val="0"/>
        <w:i w:val="0"/>
        <w:iCs w:val="0"/>
        <w:spacing w:val="-3"/>
        <w:w w:val="100"/>
        <w:sz w:val="22"/>
        <w:szCs w:val="22"/>
        <w:lang w:val="en-US" w:eastAsia="en-US" w:bidi="ar-SA"/>
      </w:rPr>
    </w:lvl>
    <w:lvl w:ilvl="4">
      <w:start w:val="0"/>
      <w:numFmt w:val="bullet"/>
      <w:lvlText w:val="•"/>
      <w:lvlJc w:val="left"/>
      <w:pPr>
        <w:ind w:left="1300" w:hanging="797"/>
      </w:pPr>
      <w:rPr>
        <w:rFonts w:hint="default"/>
        <w:lang w:val="en-US" w:eastAsia="en-US" w:bidi="ar-SA"/>
      </w:rPr>
    </w:lvl>
    <w:lvl w:ilvl="5">
      <w:start w:val="0"/>
      <w:numFmt w:val="bullet"/>
      <w:lvlText w:val="•"/>
      <w:lvlJc w:val="left"/>
      <w:pPr>
        <w:ind w:left="1700" w:hanging="797"/>
      </w:pPr>
      <w:rPr>
        <w:rFonts w:hint="default"/>
        <w:lang w:val="en-US" w:eastAsia="en-US" w:bidi="ar-SA"/>
      </w:rPr>
    </w:lvl>
    <w:lvl w:ilvl="6">
      <w:start w:val="0"/>
      <w:numFmt w:val="bullet"/>
      <w:lvlText w:val="•"/>
      <w:lvlJc w:val="left"/>
      <w:pPr>
        <w:ind w:left="3324" w:hanging="797"/>
      </w:pPr>
      <w:rPr>
        <w:rFonts w:hint="default"/>
        <w:lang w:val="en-US" w:eastAsia="en-US" w:bidi="ar-SA"/>
      </w:rPr>
    </w:lvl>
    <w:lvl w:ilvl="7">
      <w:start w:val="0"/>
      <w:numFmt w:val="bullet"/>
      <w:lvlText w:val="•"/>
      <w:lvlJc w:val="left"/>
      <w:pPr>
        <w:ind w:left="4948" w:hanging="797"/>
      </w:pPr>
      <w:rPr>
        <w:rFonts w:hint="default"/>
        <w:lang w:val="en-US" w:eastAsia="en-US" w:bidi="ar-SA"/>
      </w:rPr>
    </w:lvl>
    <w:lvl w:ilvl="8">
      <w:start w:val="0"/>
      <w:numFmt w:val="bullet"/>
      <w:lvlText w:val="•"/>
      <w:lvlJc w:val="left"/>
      <w:pPr>
        <w:ind w:left="6572" w:hanging="797"/>
      </w:pPr>
      <w:rPr>
        <w:rFonts w:hint="default"/>
        <w:lang w:val="en-US"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19"/>
      <w:ind w:left="240"/>
    </w:pPr>
    <w:rPr>
      <w:rFonts w:ascii="Arial" w:hAnsi="Arial" w:eastAsia="Arial" w:cs="Arial"/>
      <w:sz w:val="22"/>
      <w:szCs w:val="22"/>
      <w:lang w:val="en-US" w:eastAsia="en-US" w:bidi="ar-SA"/>
    </w:rPr>
  </w:style>
  <w:style w:styleId="TOC2" w:type="paragraph">
    <w:name w:val="TOC 2"/>
    <w:basedOn w:val="Normal"/>
    <w:uiPriority w:val="1"/>
    <w:qFormat/>
    <w:pPr>
      <w:spacing w:before="119"/>
      <w:ind w:left="679" w:hanging="439"/>
    </w:pPr>
    <w:rPr>
      <w:rFonts w:ascii="Arial" w:hAnsi="Arial" w:eastAsia="Arial" w:cs="Arial"/>
      <w:sz w:val="22"/>
      <w:szCs w:val="22"/>
      <w:lang w:val="en-US" w:eastAsia="en-US" w:bidi="ar-SA"/>
    </w:rPr>
  </w:style>
  <w:style w:styleId="TOC3" w:type="paragraph">
    <w:name w:val="TOC 3"/>
    <w:basedOn w:val="Normal"/>
    <w:uiPriority w:val="1"/>
    <w:qFormat/>
    <w:pPr>
      <w:spacing w:before="119"/>
      <w:ind w:left="1121" w:hanging="660"/>
    </w:pPr>
    <w:rPr>
      <w:rFonts w:ascii="Arial" w:hAnsi="Arial" w:eastAsia="Arial" w:cs="Arial"/>
      <w:sz w:val="22"/>
      <w:szCs w:val="22"/>
      <w:lang w:val="en-US" w:eastAsia="en-US" w:bidi="ar-SA"/>
    </w:rPr>
  </w:style>
  <w:style w:styleId="TOC4" w:type="paragraph">
    <w:name w:val="TOC 4"/>
    <w:basedOn w:val="Normal"/>
    <w:uiPriority w:val="1"/>
    <w:qFormat/>
    <w:pPr>
      <w:spacing w:before="119"/>
      <w:ind w:left="1292" w:hanging="613"/>
    </w:pPr>
    <w:rPr>
      <w:rFonts w:ascii="Arial" w:hAnsi="Arial" w:eastAsia="Arial" w:cs="Arial"/>
      <w:sz w:val="22"/>
      <w:szCs w:val="22"/>
      <w:lang w:val="en-US" w:eastAsia="en-US" w:bidi="ar-SA"/>
    </w:rPr>
  </w:style>
  <w:style w:styleId="TOC5" w:type="paragraph">
    <w:name w:val="TOC 5"/>
    <w:basedOn w:val="Normal"/>
    <w:uiPriority w:val="1"/>
    <w:qFormat/>
    <w:pPr>
      <w:spacing w:before="119"/>
      <w:ind w:left="1694" w:hanging="794"/>
    </w:pPr>
    <w:rPr>
      <w:rFonts w:ascii="Arial" w:hAnsi="Arial" w:eastAsia="Arial" w:cs="Arial"/>
      <w:sz w:val="22"/>
      <w:szCs w:val="22"/>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67"/>
      <w:ind w:left="412" w:right="226"/>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spacing w:before="67"/>
      <w:ind w:left="240"/>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spacing w:before="69"/>
      <w:ind w:left="960" w:hanging="720"/>
      <w:outlineLvl w:val="3"/>
    </w:pPr>
    <w:rPr>
      <w:rFonts w:ascii="Arial" w:hAnsi="Arial" w:eastAsia="Arial" w:cs="Arial"/>
      <w:b/>
      <w:bCs/>
      <w:sz w:val="24"/>
      <w:szCs w:val="24"/>
      <w:lang w:val="en-US" w:eastAsia="en-US" w:bidi="ar-SA"/>
    </w:rPr>
  </w:style>
  <w:style w:styleId="Heading4" w:type="paragraph">
    <w:name w:val="Heading 4"/>
    <w:basedOn w:val="Normal"/>
    <w:uiPriority w:val="1"/>
    <w:qFormat/>
    <w:pPr>
      <w:ind w:left="853" w:hanging="613"/>
      <w:outlineLvl w:val="4"/>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960" w:hanging="36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www.steer.network/" TargetMode="External"/><Relationship Id="rId8" Type="http://schemas.openxmlformats.org/officeDocument/2006/relationships/hyperlink" Target="https://www.eeri.org/" TargetMode="External"/><Relationship Id="rId9" Type="http://schemas.openxmlformats.org/officeDocument/2006/relationships/hyperlink" Target="https://www.steer.network/products" TargetMode="External"/><Relationship Id="rId10" Type="http://schemas.openxmlformats.org/officeDocument/2006/relationships/hyperlink" Target="http://www.learningfromearthquakes.org/" TargetMode="External"/><Relationship Id="rId11" Type="http://schemas.openxmlformats.org/officeDocument/2006/relationships/hyperlink" Target="https://deprem.afad.gov.tr/assets/pdf/23kasim2022GolyakaDuzceMW59.pdf" TargetMode="External"/><Relationship Id="rId12" Type="http://schemas.openxmlformats.org/officeDocument/2006/relationships/hyperlink" Target="https://earthquake.usgs.gov/data/pager/" TargetMode="External"/><Relationship Id="rId13" Type="http://schemas.openxmlformats.org/officeDocument/2006/relationships/hyperlink" Target="https://earthquake.usgs.gov/earthquakes/eventpage/us7000irp8/pager" TargetMode="External"/><Relationship Id="rId14" Type="http://schemas.openxmlformats.org/officeDocument/2006/relationships/hyperlink" Target="https://edition.cnn.com/middleeast/live-news/turkey-earthquake-latest-020623/index.html" TargetMode="External"/><Relationship Id="rId15" Type="http://schemas.openxmlformats.org/officeDocument/2006/relationships/hyperlink" Target="https://odessa-journal.com/turkeys-biggest-port-on-fire-after-earthquake/" TargetMode="External"/><Relationship Id="rId16" Type="http://schemas.openxmlformats.org/officeDocument/2006/relationships/hyperlink" Target="https://www.fastmarkets.com/metals-and-mining/ferrous-scrap" TargetMode="External"/><Relationship Id="rId17" Type="http://schemas.openxmlformats.org/officeDocument/2006/relationships/hyperlink" Target="https://old.reddit.com/r/europe/comments/10wss6o/anatolian_plate_moved_335_meters_after_the/" TargetMode="External"/><Relationship Id="rId18" Type="http://schemas.openxmlformats.org/officeDocument/2006/relationships/hyperlink" Target="https://tadas.afad.gov.tr/waveform-detail/275963" TargetMode="External"/><Relationship Id="rId19" Type="http://schemas.openxmlformats.org/officeDocument/2006/relationships/hyperlink" Target="https://www.google.com/url?q=https%3A//arabic.cnn.com/middle-east/article/2023/02/11/white-helmets-no-longer-looking-for-survivors-following-mondays-earthquake&amp;sa=D&amp;source=docs&amp;ust=1678665666196035&amp;usg=AOvVaw16-a2aTEDjN6E1WSbbeflY" TargetMode="External"/><Relationship Id="rId20" Type="http://schemas.openxmlformats.org/officeDocument/2006/relationships/hyperlink" Target="https://www.google.com/url?q=https%3A//www.sana.sy/%3Fp%3D1840593&amp;sa=D&amp;source=docs&amp;ust=1678665666196112&amp;usg=AOvVaw1GHVjTuHZIt0MnSn46V8D5" TargetMode="External"/><Relationship Id="rId21" Type="http://schemas.openxmlformats.org/officeDocument/2006/relationships/hyperlink" Target="https://csb.gov.tr/en" TargetMode="External"/><Relationship Id="rId22" Type="http://schemas.openxmlformats.org/officeDocument/2006/relationships/hyperlink" Target="https://www.bbc.com/news/world-64541194" TargetMode="External"/><Relationship Id="rId23" Type="http://schemas.openxmlformats.org/officeDocument/2006/relationships/hyperlink" Target="https://www.youtube.com/watch?v=QkSjKtSj7Ls&amp;t=12317s" TargetMode="External"/><Relationship Id="rId24" Type="http://schemas.openxmlformats.org/officeDocument/2006/relationships/hyperlink" Target="https://twitter.com/erenuslu38" TargetMode="External"/><Relationship Id="rId25" Type="http://schemas.openxmlformats.org/officeDocument/2006/relationships/hyperlink" Target="https://twitter.com/Darkwebhaber/status/1622418979871408129?t=f5nnQ0Km-RzreFwOH_dfog&amp;s=08" TargetMode="External"/><Relationship Id="rId26" Type="http://schemas.openxmlformats.org/officeDocument/2006/relationships/hyperlink" Target="https://www.nytimes.com/interactive/2023/02/10/world/middleeast/kahramanmaras-turkey-earthquake-damage.html" TargetMode="External"/><Relationship Id="rId27" Type="http://schemas.openxmlformats.org/officeDocument/2006/relationships/hyperlink" Target="https://www.google.com/maps/%4038.2065339%2C37.1899316%2C3a%2C75y%2C79.93h%2C93.79t/data%3D!3m6!1e1!3m4!1sHsVKO_yKEKs4tuXKq1QcKw!2e0!7i16384!8i8192" TargetMode="External"/><Relationship Id="rId28" Type="http://schemas.openxmlformats.org/officeDocument/2006/relationships/hyperlink" Target="https://www.youtube.com/watch?v=l_KC0RMZQbI" TargetMode="External"/><Relationship Id="rId29" Type="http://schemas.openxmlformats.org/officeDocument/2006/relationships/hyperlink" Target="https://twitter.com/TheInsiderPaper/status/1622638720229703686?s=08" TargetMode="External"/><Relationship Id="rId30" Type="http://schemas.openxmlformats.org/officeDocument/2006/relationships/hyperlink" Target="https://twitter.com/AlertaNews24/status/1622574727251341313?s=08" TargetMode="External"/><Relationship Id="rId31" Type="http://schemas.openxmlformats.org/officeDocument/2006/relationships/hyperlink" Target="https://twitter.com/yasinolmez/status/1622639690686902272" TargetMode="External"/><Relationship Id="rId32" Type="http://schemas.openxmlformats.org/officeDocument/2006/relationships/hyperlink" Target="https://www.theguardian.com/world/gallery/2023/feb/06/destruction-strikes-at-night-as-huge-earthquake-rocks-turkey-and-syria-in-pictures" TargetMode="External"/><Relationship Id="rId33" Type="http://schemas.openxmlformats.org/officeDocument/2006/relationships/hyperlink" Target="https://www.veryansintv.com/prof-dr-sozbilir-en-az-3-fay-segmenti-kirilmis-oldu/" TargetMode="External"/><Relationship Id="rId34" Type="http://schemas.openxmlformats.org/officeDocument/2006/relationships/hyperlink" Target="https://www.gettyimages.com/detail/news-photo/rescue-workers-and-volunteers-conduct-search-and-rescue-news-photo/1246846322?adppopup=true" TargetMode="External"/><Relationship Id="rId35" Type="http://schemas.openxmlformats.org/officeDocument/2006/relationships/hyperlink" Target="https://www.google.com/maps/%4038.3213883%2C38.2473305%2C3a%2C75y%2C183.78h%2C101.37t/data%3D!3m6!1e1!3m4!1sghsuQvUb221qnpL9Bu8Hcg!2e0!7i16384!8i8192" TargetMode="External"/><Relationship Id="rId36" Type="http://schemas.openxmlformats.org/officeDocument/2006/relationships/hyperlink" Target="https://twitter.com/Eren50855570/status/1622673468352339993?s=08" TargetMode="External"/><Relationship Id="rId37" Type="http://schemas.openxmlformats.org/officeDocument/2006/relationships/hyperlink" Target="https://www.linkedin.com/posts/earthquake-engineering-association-of-turkey_construction-building-structural-activity-7031518455786815488-_Tkh?utm_source=share&amp;utm_medium=member_desktop" TargetMode="External"/><Relationship Id="rId38" Type="http://schemas.openxmlformats.org/officeDocument/2006/relationships/hyperlink" Target="https://www.middleeasteye.net/news/turkey-earthquake-hatay-owner-building-complex-arrested-airport" TargetMode="External"/><Relationship Id="rId39" Type="http://schemas.openxmlformats.org/officeDocument/2006/relationships/hyperlink" Target="https://www.ntv.com.tr/galeri/turkiye/adanada-13-katli-binanin-yarisi-yikildi-yarisi-ayakta-kaldi%2CMpvT0tCZuUyC_g-eeYFSDg/erWklr9i4EOPFaQ4dOGCmA" TargetMode="External"/><Relationship Id="rId40" Type="http://schemas.openxmlformats.org/officeDocument/2006/relationships/hyperlink" Target="https://eastside-online.org/global-commentary/two-weeks-after-the-original-tragedy-a-second-earthquake-hits-turkey/" TargetMode="External"/><Relationship Id="rId41" Type="http://schemas.openxmlformats.org/officeDocument/2006/relationships/hyperlink" Target="https://twitter.com/almuariza/status/1622491104405819392?s=19" TargetMode="External"/><Relationship Id="rId42" Type="http://schemas.openxmlformats.org/officeDocument/2006/relationships/hyperlink" Target="https://www.gettyimages.com/detail/news-photo/resident-stands-in-front-of-a-collapsed-building-following-news-photo/1246842558?adppopup=true" TargetMode="External"/><Relationship Id="rId43" Type="http://schemas.openxmlformats.org/officeDocument/2006/relationships/hyperlink" Target="https://www.gettyimages.com/detail/news-photo/graphic-content-a-truck-adorned-with-irans-flag-takes-part-news-photo/1246847319?adppopup=true" TargetMode="External"/><Relationship Id="rId44" Type="http://schemas.openxmlformats.org/officeDocument/2006/relationships/hyperlink" Target="https://www.gettyimages.com/detail/news-photo/machinery-and-rescuers-shift-through-the-rubble-of-a-news-photo/1246847021?adppopup=true" TargetMode="External"/><Relationship Id="rId45" Type="http://schemas.openxmlformats.org/officeDocument/2006/relationships/hyperlink" Target="http://www.npr.org/2023/02/06/1154856171/earthquake-syria-civil-war" TargetMode="External"/><Relationship Id="rId46" Type="http://schemas.openxmlformats.org/officeDocument/2006/relationships/hyperlink" Target="https://www.cnn.com/2023/02/08/middleeast/syria-left-behind-earthquake-mime-intl/index.html" TargetMode="External"/><Relationship Id="rId47" Type="http://schemas.openxmlformats.org/officeDocument/2006/relationships/hyperlink" Target="https://yle.fi/a/74-20016582" TargetMode="External"/><Relationship Id="rId48" Type="http://schemas.openxmlformats.org/officeDocument/2006/relationships/hyperlink" Target="https://news.un.org/en/story/2023/02/1133177" TargetMode="External"/><Relationship Id="rId49" Type="http://schemas.openxmlformats.org/officeDocument/2006/relationships/hyperlink" Target="https://www.reuters.com/world/middle-east/quake-response-syria-faces-obstacles-says-top-un-aid-official-2023-02-06/" TargetMode="External"/><Relationship Id="rId50" Type="http://schemas.openxmlformats.org/officeDocument/2006/relationships/hyperlink" Target="https://www.reuters.com/news/picture/earthquake-piles-misery-on-war-ravaged-s-idUSRTSG3DVA" TargetMode="External"/><Relationship Id="rId51" Type="http://schemas.openxmlformats.org/officeDocument/2006/relationships/hyperlink" Target="https://www.wsiu.org/2023-02-10/earthquake-displaces-syrian-refugees-once-again" TargetMode="External"/><Relationship Id="rId52" Type="http://schemas.openxmlformats.org/officeDocument/2006/relationships/hyperlink" Target="https://npasyria.com/en/92492/" TargetMode="External"/><Relationship Id="rId53" Type="http://schemas.openxmlformats.org/officeDocument/2006/relationships/hyperlink" Target="http://u.afp.com/ihVj" TargetMode="External"/><Relationship Id="rId54" Type="http://schemas.openxmlformats.org/officeDocument/2006/relationships/hyperlink" Target="https://reliefweb.int/map/syrian-arab-republic/syrian-arab-republic-al-ataarib-damage-assessment-11-feb-2023" TargetMode="External"/><Relationship Id="rId55" Type="http://schemas.openxmlformats.org/officeDocument/2006/relationships/hyperlink" Target="https://reliefweb.int/map/syrian-arab-republic/damage-assessment-salqin-idlib-9-february-2023-imagery-analysis-09022023-published-14022023-v1" TargetMode="External"/><Relationship Id="rId56" Type="http://schemas.openxmlformats.org/officeDocument/2006/relationships/hyperlink" Target="https://www.nytimes.com/interactive/2023/02/06/world/turkey-earthquake-damage.html" TargetMode="External"/><Relationship Id="rId57" Type="http://schemas.openxmlformats.org/officeDocument/2006/relationships/hyperlink" Target="https://twitter.com/Yedinoktabir/status/1622406530158018565" TargetMode="External"/><Relationship Id="rId58" Type="http://schemas.openxmlformats.org/officeDocument/2006/relationships/hyperlink" Target="https://twitter.com/Faytuks/status/1622563935986540544" TargetMode="External"/><Relationship Id="rId59" Type="http://schemas.openxmlformats.org/officeDocument/2006/relationships/hyperlink" Target="https://twitter.com/AfsinE/status/1622730268732694530" TargetMode="External"/><Relationship Id="rId60" Type="http://schemas.openxmlformats.org/officeDocument/2006/relationships/hyperlink" Target="https://twitter.com/semihakseker/status/1625446137833394180?s=20" TargetMode="External"/><Relationship Id="rId61" Type="http://schemas.openxmlformats.org/officeDocument/2006/relationships/hyperlink" Target="https://www.ensonhaber.com/gundem/malatyanin-200-kerpic-evi-de-depremde-kullanilamaz-hale-geldi" TargetMode="External"/><Relationship Id="rId62" Type="http://schemas.openxmlformats.org/officeDocument/2006/relationships/hyperlink" Target="https://www.reddit.com/r/AteistTurk/comments/10xyn4s/elbistanda_iki_okul_aras%C4%B1ndaki_fark_hal%C3%A2_daha/" TargetMode="External"/><Relationship Id="rId63" Type="http://schemas.openxmlformats.org/officeDocument/2006/relationships/hyperlink" Target="https://twitter.com/serbaymansur/status/1622537991980736518" TargetMode="External"/><Relationship Id="rId64" Type="http://schemas.openxmlformats.org/officeDocument/2006/relationships/hyperlink" Target="https://www.facebook.com/groups/395873153831235/permalink/5889306351154527/" TargetMode="External"/><Relationship Id="rId65" Type="http://schemas.openxmlformats.org/officeDocument/2006/relationships/hyperlink" Target="https://twitter.com/UNRWAes/status/1623236119881043972?s=20&amp;t=aSYRz5XziJG7zzK4OL6EKw" TargetMode="External"/><Relationship Id="rId66" Type="http://schemas.openxmlformats.org/officeDocument/2006/relationships/hyperlink" Target="https://massispost.com/2023/02/cilician-armenian-high-school-of-aleppo-damaged-in-earthquake/" TargetMode="External"/><Relationship Id="rId67" Type="http://schemas.openxmlformats.org/officeDocument/2006/relationships/hyperlink" Target="https://hawarnews.com/ar/haber/tdhrr-ghalbyh-almnshaat-altalymyh-fy-hyy-alshykh-mqswd-walashrfyh-jraa-alzlzal-h76606.html" TargetMode="External"/><Relationship Id="rId68" Type="http://schemas.openxmlformats.org/officeDocument/2006/relationships/hyperlink" Target="https://twitter.com/sentdefender/status/1622468321634316289" TargetMode="External"/><Relationship Id="rId69" Type="http://schemas.openxmlformats.org/officeDocument/2006/relationships/hyperlink" Target="https://twitter.com/bbcturkce/status/1622523281525059586" TargetMode="External"/><Relationship Id="rId70" Type="http://schemas.openxmlformats.org/officeDocument/2006/relationships/hyperlink" Target="https://www.bbc.com/" TargetMode="External"/><Relationship Id="rId71" Type="http://schemas.openxmlformats.org/officeDocument/2006/relationships/hyperlink" Target="https://www.google.com/maps/%4036.5823932%2C36.1732036%2C3a%2C75y%2C116.71h%2C95.43t/data%3D!3m6!1e1!3m4!1sMiU0w9EVh0bru8RPRoyfpw!2e0!7i16384!8i8192" TargetMode="External"/><Relationship Id="rId72" Type="http://schemas.openxmlformats.org/officeDocument/2006/relationships/hyperlink" Target="https://www.arabnews.com/node/2246646/middle-east" TargetMode="External"/><Relationship Id="rId73" Type="http://schemas.openxmlformats.org/officeDocument/2006/relationships/hyperlink" Target="https://www.google.com/maps/%4036.5823018%2C36.1731632%2C3a%2C63.9y%2C112.17h%2C90.4t/data%3D!3m6!1e1!3m4!1sPl1ABzfZ9fIupx-dPLFwyQ!2e0!7i16384!8i8192" TargetMode="External"/><Relationship Id="rId74" Type="http://schemas.openxmlformats.org/officeDocument/2006/relationships/hyperlink" Target="https://rg.ru/2023/02/19/v-turcii-tri-cheloveka-spaseny-iz-pod-zavalov-spustia-13-dnej-posle-zemletriaseniia.html" TargetMode="External"/><Relationship Id="rId75" Type="http://schemas.openxmlformats.org/officeDocument/2006/relationships/hyperlink" Target="https://www.zawya.com/en/multimedia/galleries/rescue-teams-search-debris-of-a-collapsed-hospital-in-iskenderun-turkey-u51oex3g" TargetMode="External"/><Relationship Id="rId76" Type="http://schemas.openxmlformats.org/officeDocument/2006/relationships/hyperlink" Target="https://twitter.com/Reuters/status/1623092994994843650" TargetMode="External"/><Relationship Id="rId77" Type="http://schemas.openxmlformats.org/officeDocument/2006/relationships/hyperlink" Target="https://www.google.com/maps/%4036.2357906%2C36.1689318%2C3a%2C50.1y%2C81.43h%2C98.93t/data%3D!3m6!1e1!3m4!1sTv1pSMwldgzM1C6986wc0Q!2e0!7i16384!8i8192" TargetMode="External"/><Relationship Id="rId78" Type="http://schemas.openxmlformats.org/officeDocument/2006/relationships/hyperlink" Target="https://twitter.com/MuhamdAliKablan/status/1622520943040950272" TargetMode="External"/><Relationship Id="rId79" Type="http://schemas.openxmlformats.org/officeDocument/2006/relationships/hyperlink" Target="https://www.birgun.net/haber/risk-belirlenmeli-422409" TargetMode="External"/><Relationship Id="rId80" Type="http://schemas.openxmlformats.org/officeDocument/2006/relationships/hyperlink" Target="https://twitter.com/ZeytinciAbi/status/1623026957033021440" TargetMode="External"/><Relationship Id="rId81" Type="http://schemas.openxmlformats.org/officeDocument/2006/relationships/hyperlink" Target="https://twitter.com/lavinya3131/status/1625100479695929344?s=20" TargetMode="External"/><Relationship Id="rId82" Type="http://schemas.openxmlformats.org/officeDocument/2006/relationships/hyperlink" Target="https://twitter.com/bsekercioglu/status/1625119161553678336?s=20" TargetMode="External"/><Relationship Id="rId83" Type="http://schemas.openxmlformats.org/officeDocument/2006/relationships/hyperlink" Target="https://goo.gl/maps/duNK8oeGz47oCBy6A" TargetMode="External"/><Relationship Id="rId84" Type="http://schemas.openxmlformats.org/officeDocument/2006/relationships/hyperlink" Target="https://twitter.com/salihkpr/status/1623622856490774531?s=20&amp;t=jI0RKaaSPnhJtXJx1I9DAw" TargetMode="External"/><Relationship Id="rId85" Type="http://schemas.openxmlformats.org/officeDocument/2006/relationships/hyperlink" Target="http://www.siecorp.com/" TargetMode="External"/><Relationship Id="rId86" Type="http://schemas.openxmlformats.org/officeDocument/2006/relationships/hyperlink" Target="https://www.earthquakeprotection.com/hospitals" TargetMode="External"/><Relationship Id="rId87" Type="http://schemas.openxmlformats.org/officeDocument/2006/relationships/hyperlink" Target="https://www.aa.com.tr/tr/asrin-felaketi/adana-sehir-hastanesini-1512-sismik-izolator-depremin-yikici-etkisinden-korudu/2818803" TargetMode="External"/><Relationship Id="rId88" Type="http://schemas.openxmlformats.org/officeDocument/2006/relationships/hyperlink" Target="https://www.google.com/maps/%4037.7673227%2C38.32223%2C3a%2C75y%2C57.82h%2C101.23t/data%3D!3m6!1e1!3m4!1sDSyAn-Dk7iTpJ4-lhFOZ1A!2e0!7i16384!8i8192" TargetMode="External"/><Relationship Id="rId89" Type="http://schemas.openxmlformats.org/officeDocument/2006/relationships/hyperlink" Target="https://www.google.com/maps/%4041.1828557%2C41.8188327%2C3a%2C75y%2C192.56h%2C100.42t/data%3D!3m6!1e1!3m4!1sp9Ml0YrB8w6Zdjp-gqLjFQ!2e0!7i13312!8i6656" TargetMode="External"/><Relationship Id="rId90" Type="http://schemas.openxmlformats.org/officeDocument/2006/relationships/hyperlink" Target="https://twitter.com/meral_dalkara/status/1625543259152957471?s=20&amp;t=jI0RKaaSPnhJtXJx1I9DAw" TargetMode="External"/><Relationship Id="rId91" Type="http://schemas.openxmlformats.org/officeDocument/2006/relationships/hyperlink" Target="https://www.ruetir.com/2023/02/terrible-turkish-earthquake-also-destroyed-the-historic-yeni-mosque/" TargetMode="External"/><Relationship Id="rId92" Type="http://schemas.openxmlformats.org/officeDocument/2006/relationships/hyperlink" Target="https://hataygastronomi.com/habib-i-neccar-mosque" TargetMode="External"/><Relationship Id="rId93" Type="http://schemas.openxmlformats.org/officeDocument/2006/relationships/hyperlink" Target="https://www.dailysabah.com/turkey/turkiyes-rich-southeast-heritage-severely-damaged-after-quakes/news" TargetMode="External"/><Relationship Id="rId94" Type="http://schemas.openxmlformats.org/officeDocument/2006/relationships/hyperlink" Target="https://twitter.com/Serkan_Ficici/status/1623732177614561283" TargetMode="External"/><Relationship Id="rId95" Type="http://schemas.openxmlformats.org/officeDocument/2006/relationships/hyperlink" Target="https://www.middleeasteye.net/discover/turkey-earthquake-iconic-mosques-destroyed" TargetMode="External"/><Relationship Id="rId96" Type="http://schemas.openxmlformats.org/officeDocument/2006/relationships/hyperlink" Target="https://www.independent.ie/world-news/turkish-president-admits-shortcomings-in-earthquake-response-as-death-toll-reaches-12000-42332830.html" TargetMode="External"/><Relationship Id="rId97" Type="http://schemas.openxmlformats.org/officeDocument/2006/relationships/hyperlink" Target="https://www.newarab.com/news/and-after-images-show-destruction-turkey-quakes" TargetMode="External"/><Relationship Id="rId98" Type="http://schemas.openxmlformats.org/officeDocument/2006/relationships/hyperlink" Target="https://haber.sat7turk.com/the-effects-of-the-earthquake-continue-churches-destroyed/" TargetMode="External"/><Relationship Id="rId99" Type="http://schemas.openxmlformats.org/officeDocument/2006/relationships/hyperlink" Target="https://orthochristian.com/150861.html" TargetMode="External"/><Relationship Id="rId100" Type="http://schemas.openxmlformats.org/officeDocument/2006/relationships/hyperlink" Target="https://www.timesofisrael.com/unesco-sounds-alarm-over-earthquake-damage-to-turkey-syria-heritage-sites" TargetMode="External"/><Relationship Id="rId101" Type="http://schemas.openxmlformats.org/officeDocument/2006/relationships/hyperlink" Target="https://www.middleeasteye.net/discover/turkey-syria-earthquake-landmarks-destroyed-reduced-rubble" TargetMode="External"/><Relationship Id="rId102" Type="http://schemas.openxmlformats.org/officeDocument/2006/relationships/hyperlink" Target="https://foreignpolicy.com/2023/02/15/un-assad-syria-earthquake-aid-victims/" TargetMode="External"/><Relationship Id="rId103" Type="http://schemas.openxmlformats.org/officeDocument/2006/relationships/hyperlink" Target="https://twitter.com/ozguryagarrr/status/1623984027131686913" TargetMode="External"/><Relationship Id="rId104" Type="http://schemas.openxmlformats.org/officeDocument/2006/relationships/hyperlink" Target="https://twitter.com/d4mn3dd/status/1622610084747436039" TargetMode="External"/><Relationship Id="rId105" Type="http://schemas.openxmlformats.org/officeDocument/2006/relationships/hyperlink" Target="https://twitter.com/Darkwebhaber/status/1622432202192523264?t=41RSjknk_we6e0_aTKzhFg&amp;s=08" TargetMode="External"/><Relationship Id="rId106" Type="http://schemas.openxmlformats.org/officeDocument/2006/relationships/hyperlink" Target="https://www.gettyimages.com/detail/news-photo/graphic-content-syrian-rescue-teams-search-for-victims-and-news-photo/1246847358?adppopup=true" TargetMode="External"/><Relationship Id="rId107" Type="http://schemas.openxmlformats.org/officeDocument/2006/relationships/hyperlink" Target="https://twitter.com/mtmtk01/status/1622458422997225472/photo/1" TargetMode="External"/><Relationship Id="rId108" Type="http://schemas.openxmlformats.org/officeDocument/2006/relationships/hyperlink" Target="https://twitter.com/HusamDogan/status/1623091147819085824/photo/1" TargetMode="External"/><Relationship Id="rId109" Type="http://schemas.openxmlformats.org/officeDocument/2006/relationships/hyperlink" Target="http://www.olay53.com/haber/kayseride-belediye-binasi-da-depremden-etkilendi-1181273.htm" TargetMode="External"/><Relationship Id="rId110" Type="http://schemas.openxmlformats.org/officeDocument/2006/relationships/hyperlink" Target="https://www.trhaber.com/gundem/bes-katli-bina-depremde-yikildi-yangin-merdiveni-ayakta-kaldi-h87818.html" TargetMode="External"/><Relationship Id="rId111" Type="http://schemas.openxmlformats.org/officeDocument/2006/relationships/hyperlink" Target="https://twitter.com/ThomasVLinge" TargetMode="External"/><Relationship Id="rId112" Type="http://schemas.openxmlformats.org/officeDocument/2006/relationships/hyperlink" Target="https://www.theguardian.com/world/2023/feb/06/fears-for-ancient-sites-after-earthquake-destroys-parts-of-gaziantep-castle-turkey" TargetMode="External"/><Relationship Id="rId113" Type="http://schemas.openxmlformats.org/officeDocument/2006/relationships/hyperlink" Target="https://www.smithsonianmag.com/smart-news/earthquakes-damage-turkeys-historic-gaziantep-castle-180981597/" TargetMode="External"/><Relationship Id="rId114" Type="http://schemas.openxmlformats.org/officeDocument/2006/relationships/hyperlink" Target="https://expatguideturkey.com/tag-highway-divided-in-two/" TargetMode="External"/><Relationship Id="rId115" Type="http://schemas.openxmlformats.org/officeDocument/2006/relationships/hyperlink" Target="https://www.channelnewsasia.com/singapore/singaporeans-turkey-turkiye-earthquake-syria-damage-death-toll-3257291" TargetMode="External"/><Relationship Id="rId116" Type="http://schemas.openxmlformats.org/officeDocument/2006/relationships/hyperlink" Target="https://twitter.com/KarayollariGM/status/1623068067763744799" TargetMode="External"/><Relationship Id="rId117" Type="http://schemas.openxmlformats.org/officeDocument/2006/relationships/hyperlink" Target="https://twitter.com/UABakanligi/status/1624501979719299072" TargetMode="External"/><Relationship Id="rId118" Type="http://schemas.openxmlformats.org/officeDocument/2006/relationships/hyperlink" Target="http://www.olay53.com/haber/deprem-yollarda-buyuk-hasar-olusturdu-1181372.htm" TargetMode="External"/><Relationship Id="rId119" Type="http://schemas.openxmlformats.org/officeDocument/2006/relationships/hyperlink" Target="https://www.hurriyet.com.tr/gundem/depremlerin-yiktigi-nurdagi-ve-islahiyede-durum-sok-edici-binalar-kum-gibi-birbirine-karismis-42217237" TargetMode="External"/><Relationship Id="rId120" Type="http://schemas.openxmlformats.org/officeDocument/2006/relationships/hyperlink" Target="https://twitter.com/ragipsoylu/status/1622484958211088386" TargetMode="External"/><Relationship Id="rId121" Type="http://schemas.openxmlformats.org/officeDocument/2006/relationships/hyperlink" Target="https://raillynews.com/2023/02/ankara-buyuksehir-belediyesi-ekipleri-hatay-havalimanini-onariyor/" TargetMode="External"/><Relationship Id="rId122" Type="http://schemas.openxmlformats.org/officeDocument/2006/relationships/hyperlink" Target="https://www.facebook.com/photo/?fbid=731747961649677&amp;set=a.272986807525797" TargetMode="External"/><Relationship Id="rId123" Type="http://schemas.openxmlformats.org/officeDocument/2006/relationships/hyperlink" Target="https://twitter.com/EnergyChinaNews/status/1622887987456659456" TargetMode="External"/><Relationship Id="rId124" Type="http://schemas.openxmlformats.org/officeDocument/2006/relationships/hyperlink" Target="https://www.world-nuclear-news.org/Articles/No-damage-reported-at-Akkuyu-site-after-Turkey-e" TargetMode="External"/><Relationship Id="rId125" Type="http://schemas.openxmlformats.org/officeDocument/2006/relationships/hyperlink" Target="https://edition.cnn.com/middleeast/live-news/turkey-syria-earthquake-updates-2-9-23-intl/index.html" TargetMode="External"/><Relationship Id="rId126" Type="http://schemas.openxmlformats.org/officeDocument/2006/relationships/hyperlink" Target="https://www.linkedin.com/posts/mustafa-kerem-ko%C3%A7kar-a8611638_field-observations-along-with-the-surface-activity-7031100024277078016--ETf/?utm_source=share&amp;utm_medium=member_desktop" TargetMode="External"/><Relationship Id="rId127" Type="http://schemas.openxmlformats.org/officeDocument/2006/relationships/hyperlink" Target="https://twitter.com/FreeWebTurkey/status/1623278166931382278" TargetMode="External"/><Relationship Id="rId128" Type="http://schemas.openxmlformats.org/officeDocument/2006/relationships/hyperlink" Target="http://mopmr.gov.sy/index.php/en/" TargetMode="External"/><Relationship Id="rId129" Type="http://schemas.openxmlformats.org/officeDocument/2006/relationships/hyperlink" Target="https://www.tandfonline.com/doi/epdf/10.1080/19475705.2019.1629106?needAccess=true&amp;role=button" TargetMode="External"/><Relationship Id="rId130" Type="http://schemas.openxmlformats.org/officeDocument/2006/relationships/hyperlink" Target="https://www.researchgate.net/publication/346703002_A_Comparative_Study_on_the_VS30_and_N30_Based_Seismic_Site_Classification_in_Kahramanmaras_Turkey" TargetMode="External"/><Relationship Id="rId131" Type="http://schemas.openxmlformats.org/officeDocument/2006/relationships/hyperlink" Target="https://www.hindawi.com/journals/ace/2020/8862827/" TargetMode="External"/><Relationship Id="rId132" Type="http://schemas.openxmlformats.org/officeDocument/2006/relationships/hyperlink" Target="https://earthquake.usgs.gov/earthquakes/eventpage/us6000jllz/map" TargetMode="External"/><Relationship Id="rId133" Type="http://schemas.openxmlformats.org/officeDocument/2006/relationships/hyperlink" Target="https://nationalpost.com/news/world/turkey-syria-earthquake-fault-line" TargetMode="External"/><Relationship Id="rId134" Type="http://schemas.openxmlformats.org/officeDocument/2006/relationships/hyperlink" Target="https://twitter.com/sokaginsesigaz1/status/1622689001332215853?ref_src=twsrc%5Etfw%7Ctwcamp%5Etweetembed%7Ctwterm%5E1622689001332215853%7Ctwgr%5Ef810ed78f40fc18fdcdc9cf27af2cfae17aee9c6%7Ctwcon%5Es1_&amp;ref_url=https%3A%2F%2Fblogs.agu.org%2Flandslideblog%2F" TargetMode="External"/><Relationship Id="rId135" Type="http://schemas.openxmlformats.org/officeDocument/2006/relationships/hyperlink" Target="https://npasyria.com/en/92435/" TargetMode="External"/><Relationship Id="rId136" Type="http://schemas.openxmlformats.org/officeDocument/2006/relationships/hyperlink" Target="https://www.ntv.com.tr/galeri/turkiye/govde-aksinda-catlaklar-olusan-malatyadaki-sultansuyu-baraji-tahliye-ediliyor%2CxxRN92Huy0iiG0tyCNu4fA/NkfAkoYUk0al5Q00cPhqtA" TargetMode="External"/><Relationship Id="rId137" Type="http://schemas.openxmlformats.org/officeDocument/2006/relationships/hyperlink" Target="https://www.ntv.com.tr/galeri/turkiye/govde-aksinda-catlaklar-olusan-malatyadaki-sultansuyu-baraji-tahliye-ediliyor%2CxxRN92Huy0iiG0tyCNu4fA/JOpNdlfBsEiTg1aIYbAcaw" TargetMode="External"/><Relationship Id="rId138" Type="http://schemas.openxmlformats.org/officeDocument/2006/relationships/hyperlink" Target="https://misbar.com/en/factcheck/2023/02/13/this-photo-does-not-show-recent-cracks-in-the-atatuumlrk-dam" TargetMode="External"/><Relationship Id="rId139" Type="http://schemas.openxmlformats.org/officeDocument/2006/relationships/hyperlink" Target="https://www.washingtonpost.com/video/world/drone-video-shows-turkish-highway-shattered-by-quake/2023/02/13/da4284f4-5bcd-46eb-b295-82f3aac920a8_video.html" TargetMode="External"/><Relationship Id="rId140" Type="http://schemas.openxmlformats.org/officeDocument/2006/relationships/hyperlink" Target="https://twitter.com/KarayollariGM/status/1622927978479984640" TargetMode="External"/><Relationship Id="rId141" Type="http://schemas.openxmlformats.org/officeDocument/2006/relationships/hyperlink" Target="https://twitter.com/KarayollariGM/status/1622964669722857512" TargetMode="External"/><Relationship Id="rId142" Type="http://schemas.openxmlformats.org/officeDocument/2006/relationships/hyperlink" Target="https://twitter.com/KarayollariGM/status/1622976293858947072" TargetMode="External"/><Relationship Id="rId143" Type="http://schemas.openxmlformats.org/officeDocument/2006/relationships/hyperlink" Target="https://twitter.com/KarayollariGM/status/1623024798203842565" TargetMode="External"/><Relationship Id="rId144" Type="http://schemas.openxmlformats.org/officeDocument/2006/relationships/hyperlink" Target="https://twitter.com/KarayollariGM/status/1623252951958540289?s=20" TargetMode="External"/><Relationship Id="rId145" Type="http://schemas.openxmlformats.org/officeDocument/2006/relationships/hyperlink" Target="https://www.afad.gov.tr/kahramanmarasta-meydana-gelen-depremler-hk-36" TargetMode="External"/><Relationship Id="rId146" Type="http://schemas.openxmlformats.org/officeDocument/2006/relationships/hyperlink" Target="https://www.afad.gov.tr/kahramanmaras-merkezli-yurutulen-calismalar-hakkinda--basin-bulteni--37" TargetMode="External"/><Relationship Id="rId147" Type="http://schemas.openxmlformats.org/officeDocument/2006/relationships/hyperlink" Target="https://tadas.afad.gov.tr/event-detail/15499" TargetMode="External"/><Relationship Id="rId148" Type="http://schemas.openxmlformats.org/officeDocument/2006/relationships/hyperlink" Target="https://tadas.afad.gov.tr/event-detail/15512" TargetMode="External"/><Relationship Id="rId149" Type="http://schemas.openxmlformats.org/officeDocument/2006/relationships/hyperlink" Target="https://deprem.afad.gov.tr/assets/pdf/Kahramanmaras%20%20Depremleri_%20On%20Degerlendirme%20Raporu.pdf" TargetMode="External"/><Relationship Id="rId150" Type="http://schemas.openxmlformats.org/officeDocument/2006/relationships/hyperlink" Target="https://www.jmo.org.tr/genel/jeoloji_harita.php?kod=9004" TargetMode="External"/><Relationship Id="rId151" Type="http://schemas.openxmlformats.org/officeDocument/2006/relationships/hyperlink" Target="https://tadas.afad.gov.tr/" TargetMode="External"/><Relationship Id="rId152" Type="http://schemas.openxmlformats.org/officeDocument/2006/relationships/hyperlink" Target="https://allnews.ng/news/turkey-schools-in-malatya-host-250000-earthquake-victims" TargetMode="External"/><Relationship Id="rId153" Type="http://schemas.openxmlformats.org/officeDocument/2006/relationships/hyperlink" Target="https://armenpress.am/eng/news/1103383/" TargetMode="External"/><Relationship Id="rId154" Type="http://schemas.openxmlformats.org/officeDocument/2006/relationships/hyperlink" Target="https://www.dailysabah.com/business/transportation/fire-extinguished-at-turkiyes-quake-hit-iskenderun-port" TargetMode="External"/><Relationship Id="rId155" Type="http://schemas.openxmlformats.org/officeDocument/2006/relationships/hyperlink" Target="https://www.dailysabah.com/business/transportation/turkish-airlines-helps-in-evacuation-transporting-volunteers-after-quake" TargetMode="External"/><Relationship Id="rId156" Type="http://schemas.openxmlformats.org/officeDocument/2006/relationships/hyperlink" Target="https://www.enabbaladi.net/archives/627685" TargetMode="External"/><Relationship Id="rId157" Type="http://schemas.openxmlformats.org/officeDocument/2006/relationships/hyperlink" Target="https://www.fitchratings.com/research/insurance/fitch-ratings-comments-on-insurance-losses-from-turkiye-syria-earthquake-09-02-2023" TargetMode="External"/><Relationship Id="rId158" Type="http://schemas.openxmlformats.org/officeDocument/2006/relationships/hyperlink" Target="https://www.washingtonpost.com/world/2023/02/08/turkey-syria-earthquake-death-toll-live-updates/#link-SQOOWS4SCJDPXBBM3XOFP6BW64" TargetMode="External"/><Relationship Id="rId159" Type="http://schemas.openxmlformats.org/officeDocument/2006/relationships/hyperlink" Target="https://www.gettyimages.com/detail/news-photo/man-looks-on-at-search-and-rescue-operations-conducted-in-news-photo/1246846649?adppopup=true" TargetMode="External"/><Relationship Id="rId160" Type="http://schemas.openxmlformats.org/officeDocument/2006/relationships/hyperlink" Target="https://www.gettyimages.com/detail/news-photo/residents-walk-along-a-collapsed-building-following-an-news-photo/1246842869?adppopup=true" TargetMode="External"/><Relationship Id="rId161" Type="http://schemas.openxmlformats.org/officeDocument/2006/relationships/hyperlink" Target="https://ekonomi.haber7.com/ekonomi/haber/3300665-yatirim-ve-emeklilik-fonlari-islemleri-durduruldu" TargetMode="External"/><Relationship Id="rId162" Type="http://schemas.openxmlformats.org/officeDocument/2006/relationships/hyperlink" Target="https://www.hurriyetdailynews.com/seismic-isolation-devices-prevent-damage-in-four-hospitals-180830" TargetMode="External"/><Relationship Id="rId163" Type="http://schemas.openxmlformats.org/officeDocument/2006/relationships/hyperlink" Target="https://www.mavikocaeli.com.tr/adana-sehir-hastanesi-depremzedeler-icin-saglik-ussu-oldu/114861/" TargetMode="External"/><Relationship Id="rId164" Type="http://schemas.openxmlformats.org/officeDocument/2006/relationships/hyperlink" Target="http://www.meb.gov.tr/education-has-been-suspended-until-march-1-in-10-provinces-affected-by-the-earthquake/haber/29029/en" TargetMode="External"/><Relationship Id="rId165" Type="http://schemas.openxmlformats.org/officeDocument/2006/relationships/hyperlink" Target="https://www.saglik.gov.tr/TR%2C94715/saglik-bakani-koca-depremden-etkilenen-hatayda-incelemelerde-bulundu.html" TargetMode="External"/><Relationship Id="rId166" Type="http://schemas.openxmlformats.org/officeDocument/2006/relationships/hyperlink" Target="https://abcnews.go.com/International/wireStory/earthquake-stuns-syrias-aleppo-after-wars-horrors-96985917" TargetMode="External"/><Relationship Id="rId167" Type="http://schemas.openxmlformats.org/officeDocument/2006/relationships/hyperlink" Target="https://www.ntv.com.tr/turkiye/kahramanmaras-depremi-il-il-hasarli-yapi-sayisi-aciklandi%2CiiBJJMPG10a4Pw3Ww8DJHQ" TargetMode="External"/><Relationship Id="rId168" Type="http://schemas.openxmlformats.org/officeDocument/2006/relationships/hyperlink" Target="https://www.ntv.com.tr/galeri/turkiye/adanada-13-katli-binanin-yarisi-yikildi-yarisi-ayakta-kaldi%2CMpvT0tCZuUyC_g-eeYFSDg/ytnl0FfjJkuC7aXyT7b3lQ" TargetMode="External"/><Relationship Id="rId169" Type="http://schemas.openxmlformats.org/officeDocument/2006/relationships/hyperlink" Target="https://www.ntv.com.tr/galeri/turkiye/hatayda-yikilan-hastanenin-deprem-dayaniklilik-testi-olumsuz-geldigi-ortaya-cikti%2CcqWYUZcEiEanb5wTjv4hVA/6D7ASIbws0eHjEDDWQ7Asw" TargetMode="External"/><Relationship Id="rId170" Type="http://schemas.openxmlformats.org/officeDocument/2006/relationships/hyperlink" Target="https://reliefweb.int/report/turkiye/delivering-urgently-needed-meds-earthquake-impacted-turkey-syria" TargetMode="External"/><Relationship Id="rId171" Type="http://schemas.openxmlformats.org/officeDocument/2006/relationships/hyperlink" Target="https://www.reuters.com/world/middle-east/large-fire-plume-smoke-turkeys-iskenderun-port-witnesses-2023-02-06/" TargetMode="External"/><Relationship Id="rId172" Type="http://schemas.openxmlformats.org/officeDocument/2006/relationships/hyperlink" Target="https://www.reuters.com/world/middle-east/thirteen-killed-after-building-collapses-syrias-aleppo-state-media-2023-01-22/" TargetMode="External"/><Relationship Id="rId173" Type="http://schemas.openxmlformats.org/officeDocument/2006/relationships/hyperlink" Target="https://rsy.com.tr/proje/adana-city-hospital/?lang=en" TargetMode="External"/><Relationship Id="rId174" Type="http://schemas.openxmlformats.org/officeDocument/2006/relationships/hyperlink" Target="https://www.aerotime.aero/articles/turkish-airports-close-after-largest-earthquake-for-a-decade-rocks-turkey-syria" TargetMode="External"/><Relationship Id="rId175" Type="http://schemas.openxmlformats.org/officeDocument/2006/relationships/hyperlink" Target="https://www.sana.sy/en/?p=299566" TargetMode="External"/><Relationship Id="rId176" Type="http://schemas.openxmlformats.org/officeDocument/2006/relationships/hyperlink" Target="https://doi.org/10.17603/ds2-8710-ad45" TargetMode="External"/><Relationship Id="rId177" Type="http://schemas.openxmlformats.org/officeDocument/2006/relationships/hyperlink" Target="https://www.spglobal.com/commodityinsights/en/market-insights/latest-news/oil/020623-crude-loadings-at-turkeys-ceyhan-terminal-suspended-after-earthquake-cuts-power" TargetMode="External"/><Relationship Id="rId178" Type="http://schemas.openxmlformats.org/officeDocument/2006/relationships/hyperlink" Target="https://www.sozcu.com.tr/2023/gunun-icinden/deprem-bolgesine-giden-akpli-vekil-devlet-hastanesi-girilemez-halde-7583416/" TargetMode="External"/><Relationship Id="rId179" Type="http://schemas.openxmlformats.org/officeDocument/2006/relationships/hyperlink" Target="https://www.telegraph.co.uk/world-news/2023/02/06/turkey-earthquake-live-updates-gaziantep-map-tremor-news-latest/" TargetMode="External"/><Relationship Id="rId180" Type="http://schemas.openxmlformats.org/officeDocument/2006/relationships/hyperlink" Target="https://www.telegraph.co.uk/opinion/2023/02/08/europe-must-not-abandon-syria/" TargetMode="External"/><Relationship Id="rId181" Type="http://schemas.openxmlformats.org/officeDocument/2006/relationships/hyperlink" Target="https://www.tgrthaber.com.tr/aktuel/okullar-ne-zamana-kadar-tatil-20-subata-kadar-okullar-tatil-mi-2873935" TargetMode="External"/><Relationship Id="rId182" Type="http://schemas.openxmlformats.org/officeDocument/2006/relationships/hyperlink" Target="https://data.tuik.gov.tr/Kategori/GetKategori?p=insaat-ve-konut-116&amp;dil=1" TargetMode="External"/><Relationship Id="rId183" Type="http://schemas.openxmlformats.org/officeDocument/2006/relationships/hyperlink" Target="https://twitter.com/fatihaltayli/status/1623308543054020608" TargetMode="External"/><Relationship Id="rId184" Type="http://schemas.openxmlformats.org/officeDocument/2006/relationships/hyperlink" Target="https://twitter.com/ISMAIL_SARAC/status/1624366310518927361?s=20" TargetMode="External"/><Relationship Id="rId185" Type="http://schemas.openxmlformats.org/officeDocument/2006/relationships/hyperlink" Target="https://earthquake.usgs.gov/earthquakes/eventpage/us6000jllz/executive" TargetMode="External"/><Relationship Id="rId186" Type="http://schemas.openxmlformats.org/officeDocument/2006/relationships/hyperlink" Target="https://earthquake.usgs.gov/earthquakes/eventpage/us6000jlqa/executive" TargetMode="External"/><Relationship Id="rId187" Type="http://schemas.openxmlformats.org/officeDocument/2006/relationships/hyperlink" Target="https://earthquake.usgs.gov/earthquakes/eventpage/us6000jllz/pager" TargetMode="External"/><Relationship Id="rId188" Type="http://schemas.openxmlformats.org/officeDocument/2006/relationships/hyperlink" Target="https://www.verisk.com/newsroom/verisk-estimates-economic-losses-from-february-6-earthquakes-in-turkey--likely-to-exceed-usd-20-billion/" TargetMode="External"/><Relationship Id="rId189" Type="http://schemas.openxmlformats.org/officeDocument/2006/relationships/hyperlink" Target="https://worldhealthorg.shinyapps.io/TurkiyeEarthquake/" TargetMode="External"/><Relationship Id="rId19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 Mosalam</dc:creator>
  <dcterms:created xsi:type="dcterms:W3CDTF">2023-11-19T16:26:57Z</dcterms:created>
  <dcterms:modified xsi:type="dcterms:W3CDTF">2023-11-19T16:26:57Z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2023-03-28T00:00:00Z</vt:filetime>
  </property>
  <property fmtid="{D5CDD505-2E9C-101B-9397-08002B2CF9AE}" pid="3" name="Creator">
    <vt:lpwstr>Microsoft® Word for Microsoft 365</vt:lpwstr>
  </property>
  <property fmtid="{D5CDD505-2E9C-101B-9397-08002B2CF9AE}" pid="4" name="LastSaved">
    <vt:filetime>2023-11-19T00:00:00Z</vt:filetime>
  </property>
  <property fmtid="{D5CDD505-2E9C-101B-9397-08002B2CF9AE}" pid="5" name="Producer">
    <vt:lpwstr>Microsoft® Word for Microsoft 365</vt:lpwstr>
  </property>
</Properties>
</file>