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603D6" w14:textId="60011E93" w:rsidR="00361A94" w:rsidRPr="001030ED" w:rsidRDefault="001030ED">
      <w:pPr>
        <w:pStyle w:val="Title"/>
        <w:jc w:val="center"/>
        <w:rPr>
          <w:sz w:val="32"/>
          <w:szCs w:val="40"/>
        </w:rPr>
      </w:pPr>
      <w:r w:rsidRPr="001030ED">
        <w:rPr>
          <w:sz w:val="32"/>
          <w:szCs w:val="40"/>
        </w:rPr>
        <w:t>Dryve D1</w:t>
      </w:r>
      <w:r>
        <w:rPr>
          <w:sz w:val="32"/>
          <w:szCs w:val="40"/>
        </w:rPr>
        <w:t xml:space="preserve"> - </w:t>
      </w:r>
      <w:r w:rsidRPr="001030ED">
        <w:rPr>
          <w:sz w:val="32"/>
          <w:szCs w:val="40"/>
        </w:rPr>
        <w:t>Python / Modbus TCP Gateway Guide</w:t>
      </w:r>
    </w:p>
    <w:p w14:paraId="6CBB8495" w14:textId="26068FAA" w:rsidR="00361A94" w:rsidRDefault="00000000" w:rsidP="0053469D">
      <w:r>
        <w:br/>
      </w:r>
    </w:p>
    <w:p w14:paraId="70DA46E8" w14:textId="77777777" w:rsidR="00361A94" w:rsidRDefault="00000000">
      <w:pPr>
        <w:spacing w:before="160" w:after="60"/>
        <w:jc w:val="center"/>
      </w:pPr>
      <w:r>
        <w:rPr>
          <w:b/>
          <w:sz w:val="22"/>
        </w:rPr>
        <w:t>Disclaimer</w:t>
      </w:r>
    </w:p>
    <w:p w14:paraId="09CF3CC5" w14:textId="4108F245" w:rsidR="00361A94" w:rsidRPr="0053469D" w:rsidRDefault="00000000">
      <w:pPr>
        <w:spacing w:after="80"/>
        <w:rPr>
          <w:b/>
          <w:bCs/>
          <w:color w:val="EE0000"/>
          <w:szCs w:val="20"/>
        </w:rPr>
      </w:pPr>
      <w:r w:rsidRPr="0053469D">
        <w:rPr>
          <w:b/>
          <w:bCs/>
          <w:color w:val="EE0000"/>
          <w:szCs w:val="20"/>
        </w:rPr>
        <w:t>Sample program for igus dryve motor controls</w:t>
      </w:r>
      <w:r w:rsidRPr="0053469D">
        <w:rPr>
          <w:b/>
          <w:bCs/>
          <w:color w:val="EE0000"/>
          <w:szCs w:val="20"/>
        </w:rPr>
        <w:br/>
      </w:r>
      <w:r w:rsidRPr="0053469D">
        <w:rPr>
          <w:b/>
          <w:bCs/>
          <w:color w:val="EE0000"/>
          <w:szCs w:val="20"/>
        </w:rPr>
        <w:br/>
        <w:t>Thank you very much for choosing our motor controls. In the following you will find some important information about the use of our sample programs. For all sample programs the appropriate dryve D1 configuration (.txt) must be loaded. This is included in the download package.</w:t>
      </w:r>
      <w:r w:rsidRPr="0053469D">
        <w:rPr>
          <w:b/>
          <w:bCs/>
          <w:color w:val="EE0000"/>
          <w:szCs w:val="20"/>
        </w:rPr>
        <w:br/>
      </w:r>
      <w:r w:rsidRPr="0053469D">
        <w:rPr>
          <w:b/>
          <w:bCs/>
          <w:color w:val="EE0000"/>
          <w:szCs w:val="20"/>
        </w:rPr>
        <w:br/>
        <w:t>If the sample program contains ready-made functions or function blocks, please take the function description from the block itself (variable declaration).</w:t>
      </w:r>
      <w:r w:rsidRPr="0053469D">
        <w:rPr>
          <w:b/>
          <w:bCs/>
          <w:color w:val="EE0000"/>
          <w:szCs w:val="20"/>
        </w:rPr>
        <w:br/>
      </w:r>
      <w:r w:rsidRPr="0053469D">
        <w:rPr>
          <w:b/>
          <w:bCs/>
          <w:color w:val="EE0000"/>
          <w:szCs w:val="20"/>
        </w:rPr>
        <w:br/>
        <w:t>Please always use the latest motor control firmware from the igus dryve website.</w:t>
      </w:r>
      <w:r w:rsidRPr="0053469D">
        <w:rPr>
          <w:b/>
          <w:bCs/>
          <w:color w:val="EE0000"/>
          <w:szCs w:val="20"/>
        </w:rPr>
        <w:br/>
      </w:r>
      <w:r w:rsidRPr="0053469D">
        <w:rPr>
          <w:b/>
          <w:bCs/>
          <w:color w:val="EE0000"/>
          <w:szCs w:val="20"/>
        </w:rPr>
        <w:br/>
        <w:t>For any questions regarding the commissioning of the D1 motor control please contact us: DE-dryve@igus.net</w:t>
      </w:r>
      <w:r w:rsidRPr="0053469D">
        <w:rPr>
          <w:b/>
          <w:bCs/>
          <w:color w:val="EE0000"/>
          <w:szCs w:val="20"/>
        </w:rPr>
        <w:br/>
      </w:r>
      <w:r w:rsidRPr="0053469D">
        <w:rPr>
          <w:b/>
          <w:bCs/>
          <w:color w:val="EE0000"/>
          <w:szCs w:val="20"/>
        </w:rPr>
        <w:br/>
        <w:t>If you have any questions about programming with Siemens TIA Portal please contact Siemens Support.</w:t>
      </w:r>
      <w:r w:rsidRPr="0053469D">
        <w:rPr>
          <w:b/>
          <w:bCs/>
          <w:color w:val="EE0000"/>
          <w:szCs w:val="20"/>
        </w:rPr>
        <w:br/>
      </w:r>
      <w:r w:rsidRPr="0053469D">
        <w:rPr>
          <w:b/>
          <w:bCs/>
          <w:color w:val="EE0000"/>
          <w:szCs w:val="20"/>
        </w:rPr>
        <w:br/>
        <w:t>The sample program</w:t>
      </w:r>
      <w:r w:rsidR="001030ED" w:rsidRPr="0053469D">
        <w:rPr>
          <w:b/>
          <w:bCs/>
          <w:color w:val="EE0000"/>
          <w:szCs w:val="20"/>
        </w:rPr>
        <w:t xml:space="preserve"> and guides are</w:t>
      </w:r>
      <w:r w:rsidRPr="0053469D">
        <w:rPr>
          <w:b/>
          <w:bCs/>
          <w:color w:val="EE0000"/>
          <w:szCs w:val="20"/>
        </w:rPr>
        <w:t xml:space="preserve"> free of charge and may be used freely. Company igus does not give any support for third-party products or third-party software. Also no responsibility/liability is assumed for the program</w:t>
      </w:r>
      <w:r w:rsidR="0053469D">
        <w:rPr>
          <w:b/>
          <w:bCs/>
          <w:color w:val="EE0000"/>
          <w:szCs w:val="20"/>
        </w:rPr>
        <w:t>, guides</w:t>
      </w:r>
      <w:r w:rsidRPr="0053469D">
        <w:rPr>
          <w:b/>
          <w:bCs/>
          <w:color w:val="EE0000"/>
          <w:szCs w:val="20"/>
        </w:rPr>
        <w:t>.</w:t>
      </w:r>
    </w:p>
    <w:p w14:paraId="6E5AF947" w14:textId="77777777" w:rsidR="00361A94" w:rsidRDefault="00361A94"/>
    <w:p w14:paraId="331A087A" w14:textId="77777777" w:rsidR="00361A94" w:rsidRDefault="00000000">
      <w:pPr>
        <w:jc w:val="center"/>
      </w:pPr>
      <w:r>
        <w:rPr>
          <w:b/>
          <w:sz w:val="24"/>
        </w:rPr>
        <w:t>Purpose</w:t>
      </w:r>
    </w:p>
    <w:p w14:paraId="08C3ECF1" w14:textId="38275FE2" w:rsidR="00361A94" w:rsidRDefault="00000000">
      <w:pPr>
        <w:jc w:val="center"/>
      </w:pPr>
      <w:r>
        <w:t>This guide fills in the practical link between the byte arrays used in the Python samples and the Modbus TCP Gateway / CANopen objects described in the D1 manual.</w:t>
      </w:r>
    </w:p>
    <w:p w14:paraId="5F658B00" w14:textId="77777777" w:rsidR="00361A94" w:rsidRDefault="00000000">
      <w:r>
        <w:br w:type="page"/>
      </w:r>
    </w:p>
    <w:p w14:paraId="55927AB5" w14:textId="62235339" w:rsidR="00361A94" w:rsidRDefault="00000000">
      <w:pPr>
        <w:pStyle w:val="Heading1"/>
      </w:pPr>
      <w:r>
        <w:lastRenderedPageBreak/>
        <w:t xml:space="preserve">1. </w:t>
      </w:r>
      <w:r w:rsidR="001030ED">
        <w:t>Overview</w:t>
      </w:r>
    </w:p>
    <w:p w14:paraId="6F7A4752" w14:textId="77777777" w:rsidR="00361A94" w:rsidRDefault="00000000">
      <w:r>
        <w:t>The Python sample programs are not using a separate command set from the D1 manual. The arrays in the Python code are the Ethernet telegrams sent to the D1 through its Modbus TCP Gateway.</w:t>
      </w:r>
    </w:p>
    <w:p w14:paraId="410EFF43" w14:textId="77777777" w:rsidR="00361A94" w:rsidRDefault="00000000">
      <w:pPr>
        <w:pStyle w:val="Code"/>
      </w:pPr>
      <w:r>
        <w:t>Python function  →  Modbus TCP Gateway telegram  →  CANopen SDO object  →  D1 action</w:t>
      </w:r>
    </w:p>
    <w:p w14:paraId="77638B86" w14:textId="77777777" w:rsidR="00361A94" w:rsidRDefault="00000000">
      <w:r>
        <w:t>The D1 manual explains this in two places. Section 5.7 explains how the telegram is packaged and transferred over Ethernet. The motion-control/CANopen sections explain what the object being read or written actually means.</w:t>
      </w:r>
    </w:p>
    <w:p w14:paraId="40EC79E2" w14:textId="77777777" w:rsidR="00361A94" w:rsidRDefault="00000000">
      <w:r>
        <w:t>This is why looking only at section 5.7 can feel incomplete: it explains the transport format, while the meaning of objects such as 6040h, 6041h, 6060h and 607Ah is defined elsewhere in the manual.</w:t>
      </w:r>
    </w:p>
    <w:p w14:paraId="4B0CA3A6" w14:textId="289027DD" w:rsidR="00361A94" w:rsidRDefault="00000000">
      <w:pPr>
        <w:pStyle w:val="Heading1"/>
      </w:pPr>
      <w:r>
        <w:t xml:space="preserve">2. </w:t>
      </w:r>
      <w:r w:rsidR="001030ED">
        <w:t>Array V</w:t>
      </w:r>
      <w:r>
        <w:t xml:space="preserve">ariable </w:t>
      </w:r>
      <w:r w:rsidR="001030ED">
        <w:t>L</w:t>
      </w:r>
      <w:r>
        <w:t>ength</w:t>
      </w:r>
    </w:p>
    <w:p w14:paraId="3EEEFB42" w14:textId="77777777" w:rsidR="00361A94" w:rsidRDefault="00000000">
      <w:r>
        <w:t>The sample code contains arrays of different lengths; they are not always 21 values. A read request ends after byte 18 (19 bytes total). A write request adds 1–4 data bytes, so it is 20–23 bytes total. For example, the Controlword write below is 21 bytes because object 6040h is two bytes long.</w:t>
      </w:r>
    </w:p>
    <w:p w14:paraId="7129F8A7" w14:textId="77777777" w:rsidR="00361A94" w:rsidRDefault="00000000">
      <w:pPr>
        <w:pStyle w:val="Code"/>
      </w:pPr>
      <w:r>
        <w:t>shutdown = [0,0,0,0,0,15,0,43,13,1,0,0,96,64,0,0,0,0,2,6,0]</w:t>
      </w:r>
    </w:p>
    <w:p w14:paraId="72350B29" w14:textId="00C5A23C" w:rsidR="00361A94" w:rsidRDefault="00000000">
      <w:pPr>
        <w:pStyle w:val="Heading1"/>
      </w:pPr>
      <w:r>
        <w:t xml:space="preserve">3. </w:t>
      </w:r>
      <w:r w:rsidR="001030ED">
        <w:t>Decoding a Telegram</w:t>
      </w:r>
    </w:p>
    <w:p w14:paraId="77FA24B1" w14:textId="77777777" w:rsidR="00361A94" w:rsidRDefault="00000000">
      <w:r>
        <w:t>Using the Sample 9 / Sample 12 Shutdown telegram as the worked example:</w:t>
      </w:r>
    </w:p>
    <w:tbl>
      <w:tblPr>
        <w:tblStyle w:val="TableGrid"/>
        <w:tblW w:w="0" w:type="auto"/>
        <w:jc w:val="center"/>
        <w:tblLook w:val="04A0" w:firstRow="1" w:lastRow="0" w:firstColumn="1" w:lastColumn="0" w:noHBand="0" w:noVBand="1"/>
      </w:tblPr>
      <w:tblGrid>
        <w:gridCol w:w="1080"/>
        <w:gridCol w:w="1656"/>
        <w:gridCol w:w="6912"/>
      </w:tblGrid>
      <w:tr w:rsidR="00361A94" w14:paraId="464B4B27" w14:textId="77777777">
        <w:trPr>
          <w:jc w:val="center"/>
        </w:trPr>
        <w:tc>
          <w:tcPr>
            <w:tcW w:w="1080" w:type="dxa"/>
            <w:shd w:val="clear" w:color="auto" w:fill="D9EAF7"/>
          </w:tcPr>
          <w:p w14:paraId="525EA3CB" w14:textId="77777777" w:rsidR="00361A94" w:rsidRDefault="00000000">
            <w:pPr>
              <w:spacing w:before="20" w:after="40"/>
            </w:pPr>
            <w:r>
              <w:rPr>
                <w:b/>
                <w:sz w:val="17"/>
              </w:rPr>
              <w:t>Byte(s)</w:t>
            </w:r>
          </w:p>
        </w:tc>
        <w:tc>
          <w:tcPr>
            <w:tcW w:w="1656" w:type="dxa"/>
            <w:shd w:val="clear" w:color="auto" w:fill="D9EAF7"/>
          </w:tcPr>
          <w:p w14:paraId="13BE8894" w14:textId="77777777" w:rsidR="00361A94" w:rsidRDefault="00000000">
            <w:pPr>
              <w:spacing w:before="20" w:after="40"/>
            </w:pPr>
            <w:r>
              <w:rPr>
                <w:b/>
                <w:sz w:val="17"/>
              </w:rPr>
              <w:t>Value</w:t>
            </w:r>
          </w:p>
        </w:tc>
        <w:tc>
          <w:tcPr>
            <w:tcW w:w="6912" w:type="dxa"/>
            <w:shd w:val="clear" w:color="auto" w:fill="D9EAF7"/>
          </w:tcPr>
          <w:p w14:paraId="0F8A437A" w14:textId="77777777" w:rsidR="00361A94" w:rsidRDefault="00000000">
            <w:pPr>
              <w:spacing w:before="20" w:after="40"/>
            </w:pPr>
            <w:r>
              <w:rPr>
                <w:b/>
                <w:sz w:val="17"/>
              </w:rPr>
              <w:t>Meaning</w:t>
            </w:r>
          </w:p>
        </w:tc>
      </w:tr>
      <w:tr w:rsidR="00361A94" w14:paraId="0D8D2BC3" w14:textId="77777777">
        <w:trPr>
          <w:jc w:val="center"/>
        </w:trPr>
        <w:tc>
          <w:tcPr>
            <w:tcW w:w="1080" w:type="dxa"/>
            <w:vAlign w:val="center"/>
          </w:tcPr>
          <w:p w14:paraId="518EFAF9" w14:textId="77777777" w:rsidR="00361A94" w:rsidRDefault="00000000">
            <w:pPr>
              <w:spacing w:before="20" w:after="40"/>
            </w:pPr>
            <w:r>
              <w:rPr>
                <w:sz w:val="17"/>
              </w:rPr>
              <w:t>0–1</w:t>
            </w:r>
          </w:p>
        </w:tc>
        <w:tc>
          <w:tcPr>
            <w:tcW w:w="1656" w:type="dxa"/>
            <w:vAlign w:val="center"/>
          </w:tcPr>
          <w:p w14:paraId="753EFA32" w14:textId="77777777" w:rsidR="00361A94" w:rsidRDefault="00000000">
            <w:pPr>
              <w:spacing w:before="20" w:after="40"/>
            </w:pPr>
            <w:r>
              <w:rPr>
                <w:sz w:val="17"/>
              </w:rPr>
              <w:t>0, 0</w:t>
            </w:r>
          </w:p>
        </w:tc>
        <w:tc>
          <w:tcPr>
            <w:tcW w:w="6912" w:type="dxa"/>
            <w:vAlign w:val="center"/>
          </w:tcPr>
          <w:p w14:paraId="0C1144E8" w14:textId="77777777" w:rsidR="00361A94" w:rsidRDefault="00000000">
            <w:pPr>
              <w:spacing w:before="20" w:after="40"/>
            </w:pPr>
            <w:r>
              <w:rPr>
                <w:sz w:val="17"/>
              </w:rPr>
              <w:t>Transaction Identifier. The sample uses 0 here; it can also be used to associate a response with a request.</w:t>
            </w:r>
          </w:p>
        </w:tc>
      </w:tr>
      <w:tr w:rsidR="00361A94" w14:paraId="0672F5F5" w14:textId="77777777">
        <w:trPr>
          <w:jc w:val="center"/>
        </w:trPr>
        <w:tc>
          <w:tcPr>
            <w:tcW w:w="1080" w:type="dxa"/>
            <w:vAlign w:val="center"/>
          </w:tcPr>
          <w:p w14:paraId="7BD48325" w14:textId="77777777" w:rsidR="00361A94" w:rsidRDefault="00000000">
            <w:pPr>
              <w:spacing w:before="20" w:after="40"/>
            </w:pPr>
            <w:r>
              <w:rPr>
                <w:sz w:val="17"/>
              </w:rPr>
              <w:t>2–3</w:t>
            </w:r>
          </w:p>
        </w:tc>
        <w:tc>
          <w:tcPr>
            <w:tcW w:w="1656" w:type="dxa"/>
            <w:vAlign w:val="center"/>
          </w:tcPr>
          <w:p w14:paraId="22B82232" w14:textId="77777777" w:rsidR="00361A94" w:rsidRDefault="00000000">
            <w:pPr>
              <w:spacing w:before="20" w:after="40"/>
            </w:pPr>
            <w:r>
              <w:rPr>
                <w:sz w:val="17"/>
              </w:rPr>
              <w:t>0, 0</w:t>
            </w:r>
          </w:p>
        </w:tc>
        <w:tc>
          <w:tcPr>
            <w:tcW w:w="6912" w:type="dxa"/>
            <w:vAlign w:val="center"/>
          </w:tcPr>
          <w:p w14:paraId="0D04A678" w14:textId="77777777" w:rsidR="00361A94" w:rsidRDefault="00000000">
            <w:pPr>
              <w:spacing w:before="20" w:after="40"/>
            </w:pPr>
            <w:r>
              <w:rPr>
                <w:sz w:val="17"/>
              </w:rPr>
              <w:t>Protocol Identifier = Modbus.</w:t>
            </w:r>
          </w:p>
        </w:tc>
      </w:tr>
      <w:tr w:rsidR="00361A94" w14:paraId="0D975356" w14:textId="77777777">
        <w:trPr>
          <w:jc w:val="center"/>
        </w:trPr>
        <w:tc>
          <w:tcPr>
            <w:tcW w:w="1080" w:type="dxa"/>
            <w:vAlign w:val="center"/>
          </w:tcPr>
          <w:p w14:paraId="03525980" w14:textId="77777777" w:rsidR="00361A94" w:rsidRDefault="00000000">
            <w:pPr>
              <w:spacing w:before="20" w:after="40"/>
            </w:pPr>
            <w:r>
              <w:rPr>
                <w:sz w:val="17"/>
              </w:rPr>
              <w:t>4</w:t>
            </w:r>
          </w:p>
        </w:tc>
        <w:tc>
          <w:tcPr>
            <w:tcW w:w="1656" w:type="dxa"/>
            <w:vAlign w:val="center"/>
          </w:tcPr>
          <w:p w14:paraId="09403E66" w14:textId="77777777" w:rsidR="00361A94" w:rsidRDefault="00000000">
            <w:pPr>
              <w:spacing w:before="20" w:after="40"/>
            </w:pPr>
            <w:r>
              <w:rPr>
                <w:sz w:val="17"/>
              </w:rPr>
              <w:t>0</w:t>
            </w:r>
          </w:p>
        </w:tc>
        <w:tc>
          <w:tcPr>
            <w:tcW w:w="6912" w:type="dxa"/>
            <w:vAlign w:val="center"/>
          </w:tcPr>
          <w:p w14:paraId="00A679B2" w14:textId="77777777" w:rsidR="00361A94" w:rsidRDefault="00000000">
            <w:pPr>
              <w:spacing w:before="20" w:after="40"/>
            </w:pPr>
            <w:r>
              <w:rPr>
                <w:sz w:val="17"/>
              </w:rPr>
              <w:t>Unused, but must be sent.</w:t>
            </w:r>
          </w:p>
        </w:tc>
      </w:tr>
      <w:tr w:rsidR="00361A94" w14:paraId="4429BDCB" w14:textId="77777777">
        <w:trPr>
          <w:jc w:val="center"/>
        </w:trPr>
        <w:tc>
          <w:tcPr>
            <w:tcW w:w="1080" w:type="dxa"/>
            <w:vAlign w:val="center"/>
          </w:tcPr>
          <w:p w14:paraId="0164BEE0" w14:textId="77777777" w:rsidR="00361A94" w:rsidRDefault="00000000">
            <w:pPr>
              <w:spacing w:before="20" w:after="40"/>
            </w:pPr>
            <w:r>
              <w:rPr>
                <w:sz w:val="17"/>
              </w:rPr>
              <w:t>5</w:t>
            </w:r>
          </w:p>
        </w:tc>
        <w:tc>
          <w:tcPr>
            <w:tcW w:w="1656" w:type="dxa"/>
            <w:vAlign w:val="center"/>
          </w:tcPr>
          <w:p w14:paraId="10FB4B06" w14:textId="77777777" w:rsidR="00361A94" w:rsidRDefault="00000000">
            <w:pPr>
              <w:spacing w:before="20" w:after="40"/>
            </w:pPr>
            <w:r>
              <w:rPr>
                <w:sz w:val="17"/>
              </w:rPr>
              <w:t>15</w:t>
            </w:r>
          </w:p>
        </w:tc>
        <w:tc>
          <w:tcPr>
            <w:tcW w:w="6912" w:type="dxa"/>
            <w:vAlign w:val="center"/>
          </w:tcPr>
          <w:p w14:paraId="1379D695" w14:textId="77777777" w:rsidR="00361A94" w:rsidRDefault="00000000">
            <w:pPr>
              <w:spacing w:before="20" w:after="40"/>
            </w:pPr>
            <w:r>
              <w:rPr>
                <w:sz w:val="17"/>
              </w:rPr>
              <w:t>Number of bytes following byte 5. A two-byte SDO write gives 15.</w:t>
            </w:r>
          </w:p>
        </w:tc>
      </w:tr>
      <w:tr w:rsidR="00361A94" w14:paraId="4661E57F" w14:textId="77777777">
        <w:trPr>
          <w:jc w:val="center"/>
        </w:trPr>
        <w:tc>
          <w:tcPr>
            <w:tcW w:w="1080" w:type="dxa"/>
            <w:vAlign w:val="center"/>
          </w:tcPr>
          <w:p w14:paraId="1062F277" w14:textId="77777777" w:rsidR="00361A94" w:rsidRDefault="00000000">
            <w:pPr>
              <w:spacing w:before="20" w:after="40"/>
            </w:pPr>
            <w:r>
              <w:rPr>
                <w:sz w:val="17"/>
              </w:rPr>
              <w:t>6</w:t>
            </w:r>
          </w:p>
        </w:tc>
        <w:tc>
          <w:tcPr>
            <w:tcW w:w="1656" w:type="dxa"/>
            <w:vAlign w:val="center"/>
          </w:tcPr>
          <w:p w14:paraId="3EFC837E" w14:textId="77777777" w:rsidR="00361A94" w:rsidRDefault="00000000">
            <w:pPr>
              <w:spacing w:before="20" w:after="40"/>
            </w:pPr>
            <w:r>
              <w:rPr>
                <w:sz w:val="17"/>
              </w:rPr>
              <w:t>0</w:t>
            </w:r>
          </w:p>
        </w:tc>
        <w:tc>
          <w:tcPr>
            <w:tcW w:w="6912" w:type="dxa"/>
            <w:vAlign w:val="center"/>
          </w:tcPr>
          <w:p w14:paraId="784D3E74" w14:textId="77777777" w:rsidR="00361A94" w:rsidRDefault="00000000">
            <w:pPr>
              <w:spacing w:before="20" w:after="40"/>
            </w:pPr>
            <w:r>
              <w:rPr>
                <w:sz w:val="17"/>
              </w:rPr>
              <w:t>Unit Identifier; unused here but must be sent.</w:t>
            </w:r>
          </w:p>
        </w:tc>
      </w:tr>
      <w:tr w:rsidR="00361A94" w14:paraId="792ABEB8" w14:textId="77777777">
        <w:trPr>
          <w:jc w:val="center"/>
        </w:trPr>
        <w:tc>
          <w:tcPr>
            <w:tcW w:w="1080" w:type="dxa"/>
            <w:vAlign w:val="center"/>
          </w:tcPr>
          <w:p w14:paraId="34AE0EA2" w14:textId="77777777" w:rsidR="00361A94" w:rsidRDefault="00000000">
            <w:pPr>
              <w:spacing w:before="20" w:after="40"/>
            </w:pPr>
            <w:r>
              <w:rPr>
                <w:sz w:val="17"/>
              </w:rPr>
              <w:t>7</w:t>
            </w:r>
          </w:p>
        </w:tc>
        <w:tc>
          <w:tcPr>
            <w:tcW w:w="1656" w:type="dxa"/>
            <w:vAlign w:val="center"/>
          </w:tcPr>
          <w:p w14:paraId="147419FF" w14:textId="77777777" w:rsidR="00361A94" w:rsidRDefault="00000000">
            <w:pPr>
              <w:spacing w:before="20" w:after="40"/>
            </w:pPr>
            <w:r>
              <w:rPr>
                <w:sz w:val="17"/>
              </w:rPr>
              <w:t>43 (2Bh)</w:t>
            </w:r>
          </w:p>
        </w:tc>
        <w:tc>
          <w:tcPr>
            <w:tcW w:w="6912" w:type="dxa"/>
            <w:vAlign w:val="center"/>
          </w:tcPr>
          <w:p w14:paraId="45160781" w14:textId="77777777" w:rsidR="00361A94" w:rsidRDefault="00000000">
            <w:pPr>
              <w:spacing w:before="20" w:after="40"/>
            </w:pPr>
            <w:r>
              <w:rPr>
                <w:sz w:val="17"/>
              </w:rPr>
              <w:t>Function code for Modbus TCP Gateway (CANopen).</w:t>
            </w:r>
          </w:p>
        </w:tc>
      </w:tr>
      <w:tr w:rsidR="00361A94" w14:paraId="57CEFE35" w14:textId="77777777">
        <w:trPr>
          <w:jc w:val="center"/>
        </w:trPr>
        <w:tc>
          <w:tcPr>
            <w:tcW w:w="1080" w:type="dxa"/>
            <w:vAlign w:val="center"/>
          </w:tcPr>
          <w:p w14:paraId="77E39765" w14:textId="77777777" w:rsidR="00361A94" w:rsidRDefault="00000000">
            <w:pPr>
              <w:spacing w:before="20" w:after="40"/>
            </w:pPr>
            <w:r>
              <w:rPr>
                <w:sz w:val="17"/>
              </w:rPr>
              <w:t>8</w:t>
            </w:r>
          </w:p>
        </w:tc>
        <w:tc>
          <w:tcPr>
            <w:tcW w:w="1656" w:type="dxa"/>
            <w:vAlign w:val="center"/>
          </w:tcPr>
          <w:p w14:paraId="7133F5F3" w14:textId="77777777" w:rsidR="00361A94" w:rsidRDefault="00000000">
            <w:pPr>
              <w:spacing w:before="20" w:after="40"/>
            </w:pPr>
            <w:r>
              <w:rPr>
                <w:sz w:val="17"/>
              </w:rPr>
              <w:t>13 (0Dh)</w:t>
            </w:r>
          </w:p>
        </w:tc>
        <w:tc>
          <w:tcPr>
            <w:tcW w:w="6912" w:type="dxa"/>
            <w:vAlign w:val="center"/>
          </w:tcPr>
          <w:p w14:paraId="716F59A5" w14:textId="77777777" w:rsidR="00361A94" w:rsidRDefault="00000000">
            <w:pPr>
              <w:spacing w:before="20" w:after="40"/>
            </w:pPr>
            <w:r>
              <w:rPr>
                <w:sz w:val="17"/>
              </w:rPr>
              <w:t>MEI type for the CANopen gateway.</w:t>
            </w:r>
          </w:p>
        </w:tc>
      </w:tr>
      <w:tr w:rsidR="00361A94" w14:paraId="37E5BDB7" w14:textId="77777777">
        <w:trPr>
          <w:jc w:val="center"/>
        </w:trPr>
        <w:tc>
          <w:tcPr>
            <w:tcW w:w="1080" w:type="dxa"/>
            <w:vAlign w:val="center"/>
          </w:tcPr>
          <w:p w14:paraId="3AFB2D6B" w14:textId="77777777" w:rsidR="00361A94" w:rsidRDefault="00000000">
            <w:pPr>
              <w:spacing w:before="20" w:after="40"/>
            </w:pPr>
            <w:r>
              <w:rPr>
                <w:sz w:val="17"/>
              </w:rPr>
              <w:t>9</w:t>
            </w:r>
          </w:p>
        </w:tc>
        <w:tc>
          <w:tcPr>
            <w:tcW w:w="1656" w:type="dxa"/>
            <w:vAlign w:val="center"/>
          </w:tcPr>
          <w:p w14:paraId="510A2681" w14:textId="77777777" w:rsidR="00361A94" w:rsidRDefault="00000000">
            <w:pPr>
              <w:spacing w:before="20" w:after="40"/>
            </w:pPr>
            <w:r>
              <w:rPr>
                <w:sz w:val="17"/>
              </w:rPr>
              <w:t>1</w:t>
            </w:r>
          </w:p>
        </w:tc>
        <w:tc>
          <w:tcPr>
            <w:tcW w:w="6912" w:type="dxa"/>
            <w:vAlign w:val="center"/>
          </w:tcPr>
          <w:p w14:paraId="0D740B64" w14:textId="77777777" w:rsidR="00361A94" w:rsidRDefault="00000000">
            <w:pPr>
              <w:spacing w:before="20" w:after="40"/>
            </w:pPr>
            <w:r>
              <w:rPr>
                <w:sz w:val="17"/>
              </w:rPr>
              <w:t>Protocol control: 0 = read, 1 = write.</w:t>
            </w:r>
          </w:p>
        </w:tc>
      </w:tr>
      <w:tr w:rsidR="00361A94" w14:paraId="63F45161" w14:textId="77777777">
        <w:trPr>
          <w:jc w:val="center"/>
        </w:trPr>
        <w:tc>
          <w:tcPr>
            <w:tcW w:w="1080" w:type="dxa"/>
            <w:vAlign w:val="center"/>
          </w:tcPr>
          <w:p w14:paraId="03ABECC7" w14:textId="77777777" w:rsidR="00361A94" w:rsidRDefault="00000000">
            <w:pPr>
              <w:spacing w:before="20" w:after="40"/>
            </w:pPr>
            <w:r>
              <w:rPr>
                <w:sz w:val="17"/>
              </w:rPr>
              <w:t>10–11</w:t>
            </w:r>
          </w:p>
        </w:tc>
        <w:tc>
          <w:tcPr>
            <w:tcW w:w="1656" w:type="dxa"/>
            <w:vAlign w:val="center"/>
          </w:tcPr>
          <w:p w14:paraId="75A732DB" w14:textId="77777777" w:rsidR="00361A94" w:rsidRDefault="00000000">
            <w:pPr>
              <w:spacing w:before="20" w:after="40"/>
            </w:pPr>
            <w:r>
              <w:rPr>
                <w:sz w:val="17"/>
              </w:rPr>
              <w:t>0, 0</w:t>
            </w:r>
          </w:p>
        </w:tc>
        <w:tc>
          <w:tcPr>
            <w:tcW w:w="6912" w:type="dxa"/>
            <w:vAlign w:val="center"/>
          </w:tcPr>
          <w:p w14:paraId="2A56EDFA" w14:textId="77777777" w:rsidR="00361A94" w:rsidRDefault="00000000">
            <w:pPr>
              <w:spacing w:before="20" w:after="40"/>
            </w:pPr>
            <w:r>
              <w:rPr>
                <w:sz w:val="17"/>
              </w:rPr>
              <w:t>Reserved / Node ID; unused in this implementation.</w:t>
            </w:r>
          </w:p>
        </w:tc>
      </w:tr>
      <w:tr w:rsidR="00361A94" w14:paraId="0F70FD1F" w14:textId="77777777">
        <w:trPr>
          <w:jc w:val="center"/>
        </w:trPr>
        <w:tc>
          <w:tcPr>
            <w:tcW w:w="1080" w:type="dxa"/>
            <w:vAlign w:val="center"/>
          </w:tcPr>
          <w:p w14:paraId="2EE2F3F8" w14:textId="77777777" w:rsidR="00361A94" w:rsidRDefault="00000000">
            <w:pPr>
              <w:spacing w:before="20" w:after="40"/>
            </w:pPr>
            <w:r>
              <w:rPr>
                <w:sz w:val="17"/>
              </w:rPr>
              <w:t>12–13</w:t>
            </w:r>
          </w:p>
        </w:tc>
        <w:tc>
          <w:tcPr>
            <w:tcW w:w="1656" w:type="dxa"/>
            <w:vAlign w:val="center"/>
          </w:tcPr>
          <w:p w14:paraId="53B642FD" w14:textId="77777777" w:rsidR="00361A94" w:rsidRDefault="00000000">
            <w:pPr>
              <w:spacing w:before="20" w:after="40"/>
            </w:pPr>
            <w:r>
              <w:rPr>
                <w:sz w:val="17"/>
              </w:rPr>
              <w:t>96, 64</w:t>
            </w:r>
          </w:p>
        </w:tc>
        <w:tc>
          <w:tcPr>
            <w:tcW w:w="6912" w:type="dxa"/>
            <w:vAlign w:val="center"/>
          </w:tcPr>
          <w:p w14:paraId="1234D235" w14:textId="77777777" w:rsidR="00361A94" w:rsidRDefault="00000000">
            <w:pPr>
              <w:spacing w:before="20" w:after="40"/>
            </w:pPr>
            <w:r>
              <w:rPr>
                <w:sz w:val="17"/>
              </w:rPr>
              <w:t>Object Index. 96 decimal = 60h and 64 decimal = 40h, therefore object 6040h.</w:t>
            </w:r>
          </w:p>
        </w:tc>
      </w:tr>
      <w:tr w:rsidR="00361A94" w14:paraId="6118D915" w14:textId="77777777">
        <w:trPr>
          <w:jc w:val="center"/>
        </w:trPr>
        <w:tc>
          <w:tcPr>
            <w:tcW w:w="1080" w:type="dxa"/>
            <w:vAlign w:val="center"/>
          </w:tcPr>
          <w:p w14:paraId="7CAB34C6" w14:textId="77777777" w:rsidR="00361A94" w:rsidRDefault="00000000">
            <w:pPr>
              <w:spacing w:before="20" w:after="40"/>
            </w:pPr>
            <w:r>
              <w:rPr>
                <w:sz w:val="17"/>
              </w:rPr>
              <w:t>14</w:t>
            </w:r>
          </w:p>
        </w:tc>
        <w:tc>
          <w:tcPr>
            <w:tcW w:w="1656" w:type="dxa"/>
            <w:vAlign w:val="center"/>
          </w:tcPr>
          <w:p w14:paraId="4F1477B4" w14:textId="77777777" w:rsidR="00361A94" w:rsidRDefault="00000000">
            <w:pPr>
              <w:spacing w:before="20" w:after="40"/>
            </w:pPr>
            <w:r>
              <w:rPr>
                <w:sz w:val="17"/>
              </w:rPr>
              <w:t>0</w:t>
            </w:r>
          </w:p>
        </w:tc>
        <w:tc>
          <w:tcPr>
            <w:tcW w:w="6912" w:type="dxa"/>
            <w:vAlign w:val="center"/>
          </w:tcPr>
          <w:p w14:paraId="5F412442" w14:textId="77777777" w:rsidR="00361A94" w:rsidRDefault="00000000">
            <w:pPr>
              <w:spacing w:before="20" w:after="40"/>
            </w:pPr>
            <w:r>
              <w:rPr>
                <w:sz w:val="17"/>
              </w:rPr>
              <w:t>Sub-index 0.</w:t>
            </w:r>
          </w:p>
        </w:tc>
      </w:tr>
      <w:tr w:rsidR="00361A94" w14:paraId="1F944C1F" w14:textId="77777777">
        <w:trPr>
          <w:jc w:val="center"/>
        </w:trPr>
        <w:tc>
          <w:tcPr>
            <w:tcW w:w="1080" w:type="dxa"/>
            <w:vAlign w:val="center"/>
          </w:tcPr>
          <w:p w14:paraId="114CE40E" w14:textId="77777777" w:rsidR="00361A94" w:rsidRDefault="00000000">
            <w:pPr>
              <w:spacing w:before="20" w:after="40"/>
            </w:pPr>
            <w:r>
              <w:rPr>
                <w:sz w:val="17"/>
              </w:rPr>
              <w:t>15–17</w:t>
            </w:r>
          </w:p>
        </w:tc>
        <w:tc>
          <w:tcPr>
            <w:tcW w:w="1656" w:type="dxa"/>
            <w:vAlign w:val="center"/>
          </w:tcPr>
          <w:p w14:paraId="4DD5B65E" w14:textId="77777777" w:rsidR="00361A94" w:rsidRDefault="00000000">
            <w:pPr>
              <w:spacing w:before="20" w:after="40"/>
            </w:pPr>
            <w:r>
              <w:rPr>
                <w:sz w:val="17"/>
              </w:rPr>
              <w:t>0, 0, 0</w:t>
            </w:r>
          </w:p>
        </w:tc>
        <w:tc>
          <w:tcPr>
            <w:tcW w:w="6912" w:type="dxa"/>
            <w:vAlign w:val="center"/>
          </w:tcPr>
          <w:p w14:paraId="1AC2005A" w14:textId="77777777" w:rsidR="00361A94" w:rsidRDefault="00000000">
            <w:pPr>
              <w:spacing w:before="20" w:after="40"/>
            </w:pPr>
            <w:r>
              <w:rPr>
                <w:sz w:val="17"/>
              </w:rPr>
              <w:t>Unused fields which must still be sent.</w:t>
            </w:r>
          </w:p>
        </w:tc>
      </w:tr>
      <w:tr w:rsidR="00361A94" w14:paraId="6B8B2341" w14:textId="77777777">
        <w:trPr>
          <w:jc w:val="center"/>
        </w:trPr>
        <w:tc>
          <w:tcPr>
            <w:tcW w:w="1080" w:type="dxa"/>
            <w:vAlign w:val="center"/>
          </w:tcPr>
          <w:p w14:paraId="1739096C" w14:textId="77777777" w:rsidR="00361A94" w:rsidRDefault="00000000">
            <w:pPr>
              <w:spacing w:before="20" w:after="40"/>
            </w:pPr>
            <w:r>
              <w:rPr>
                <w:sz w:val="17"/>
              </w:rPr>
              <w:t>18</w:t>
            </w:r>
          </w:p>
        </w:tc>
        <w:tc>
          <w:tcPr>
            <w:tcW w:w="1656" w:type="dxa"/>
            <w:vAlign w:val="center"/>
          </w:tcPr>
          <w:p w14:paraId="022B24A4" w14:textId="77777777" w:rsidR="00361A94" w:rsidRDefault="00000000">
            <w:pPr>
              <w:spacing w:before="20" w:after="40"/>
            </w:pPr>
            <w:r>
              <w:rPr>
                <w:sz w:val="17"/>
              </w:rPr>
              <w:t>2</w:t>
            </w:r>
          </w:p>
        </w:tc>
        <w:tc>
          <w:tcPr>
            <w:tcW w:w="6912" w:type="dxa"/>
            <w:vAlign w:val="center"/>
          </w:tcPr>
          <w:p w14:paraId="4C296817" w14:textId="77777777" w:rsidR="00361A94" w:rsidRDefault="00000000">
            <w:pPr>
              <w:spacing w:before="20" w:after="40"/>
            </w:pPr>
            <w:r>
              <w:rPr>
                <w:sz w:val="17"/>
              </w:rPr>
              <w:t>Byte count: object 6040h is two bytes long.</w:t>
            </w:r>
          </w:p>
        </w:tc>
      </w:tr>
      <w:tr w:rsidR="00361A94" w14:paraId="369A04B8" w14:textId="77777777">
        <w:trPr>
          <w:jc w:val="center"/>
        </w:trPr>
        <w:tc>
          <w:tcPr>
            <w:tcW w:w="1080" w:type="dxa"/>
            <w:vAlign w:val="center"/>
          </w:tcPr>
          <w:p w14:paraId="53D470D8" w14:textId="77777777" w:rsidR="00361A94" w:rsidRDefault="00000000">
            <w:pPr>
              <w:spacing w:before="20" w:after="40"/>
            </w:pPr>
            <w:r>
              <w:rPr>
                <w:sz w:val="17"/>
              </w:rPr>
              <w:t>19–20</w:t>
            </w:r>
          </w:p>
        </w:tc>
        <w:tc>
          <w:tcPr>
            <w:tcW w:w="1656" w:type="dxa"/>
            <w:vAlign w:val="center"/>
          </w:tcPr>
          <w:p w14:paraId="17F9EE9B" w14:textId="77777777" w:rsidR="00361A94" w:rsidRDefault="00000000">
            <w:pPr>
              <w:spacing w:before="20" w:after="40"/>
            </w:pPr>
            <w:r>
              <w:rPr>
                <w:sz w:val="17"/>
              </w:rPr>
              <w:t>6, 0</w:t>
            </w:r>
          </w:p>
        </w:tc>
        <w:tc>
          <w:tcPr>
            <w:tcW w:w="6912" w:type="dxa"/>
            <w:vAlign w:val="center"/>
          </w:tcPr>
          <w:p w14:paraId="6A436581" w14:textId="77777777" w:rsidR="00361A94" w:rsidRDefault="00000000">
            <w:pPr>
              <w:spacing w:before="20" w:after="40"/>
            </w:pPr>
            <w:r>
              <w:rPr>
                <w:sz w:val="17"/>
              </w:rPr>
              <w:t>Data field, little-endian. This represents 0006h.</w:t>
            </w:r>
          </w:p>
        </w:tc>
      </w:tr>
    </w:tbl>
    <w:p w14:paraId="4DB3CE2D" w14:textId="77777777" w:rsidR="00361A94" w:rsidRDefault="00000000">
      <w:r>
        <w:t>The result is therefore: write the value 0006h to object 6040h. Object 6040h is the Controlword, and 0006h is the Shutdown command used by the D1 state machine.</w:t>
      </w:r>
    </w:p>
    <w:p w14:paraId="05F96B32" w14:textId="77777777" w:rsidR="00361A94" w:rsidRDefault="00000000">
      <w:pPr>
        <w:pStyle w:val="Code"/>
      </w:pPr>
      <w:r>
        <w:t>6040h (Controlword)  +  0006h  =  Shutdown</w:t>
      </w:r>
    </w:p>
    <w:p w14:paraId="4C91FE48" w14:textId="2837411B" w:rsidR="00361A94" w:rsidRDefault="00000000">
      <w:pPr>
        <w:pStyle w:val="Heading1"/>
      </w:pPr>
      <w:r>
        <w:t xml:space="preserve">4. </w:t>
      </w:r>
      <w:r w:rsidR="001030ED">
        <w:t>Conversion of</w:t>
      </w:r>
      <w:r>
        <w:t xml:space="preserve"> 96, 64 </w:t>
      </w:r>
      <w:r w:rsidR="001030ED">
        <w:t xml:space="preserve">to </w:t>
      </w:r>
      <w:r>
        <w:t>6040h</w:t>
      </w:r>
    </w:p>
    <w:p w14:paraId="17D4F4F0" w14:textId="77777777" w:rsidR="00361A94" w:rsidRDefault="00000000">
      <w:r>
        <w:t>The Python arrays are written as decimal byte values, while the D1 object dictionary in the manual uses hexadecimal object numbers. Convert each object-index byte individually:</w:t>
      </w:r>
    </w:p>
    <w:p w14:paraId="5FC55A6D" w14:textId="77777777" w:rsidR="00361A94" w:rsidRDefault="00000000">
      <w:pPr>
        <w:pStyle w:val="Code"/>
      </w:pPr>
      <w:r>
        <w:t>96 decimal = 60h</w:t>
      </w:r>
      <w:r>
        <w:br/>
        <w:t>64 decimal = 40h</w:t>
      </w:r>
      <w:r>
        <w:br/>
      </w:r>
      <w:r>
        <w:br/>
        <w:t>[96, 64]  →  60 40h  →  object 6040h</w:t>
      </w:r>
    </w:p>
    <w:p w14:paraId="312AED20" w14:textId="77777777" w:rsidR="00361A94" w:rsidRDefault="00000000">
      <w:r>
        <w:lastRenderedPageBreak/>
        <w:t>The same method works throughout the samples. For example, [96, 122] becomes [60h, 7Ah], which is object 607Ah (Target Position).</w:t>
      </w:r>
    </w:p>
    <w:p w14:paraId="56D7C32F" w14:textId="3342259B" w:rsidR="00361A94" w:rsidRDefault="00000000">
      <w:pPr>
        <w:pStyle w:val="Heading1"/>
      </w:pPr>
      <w:r>
        <w:t xml:space="preserve">5. </w:t>
      </w:r>
      <w:r w:rsidR="001030ED">
        <w:t>Sample Program Frequently Used Objects</w:t>
      </w:r>
    </w:p>
    <w:tbl>
      <w:tblPr>
        <w:tblStyle w:val="TableGrid"/>
        <w:tblW w:w="0" w:type="auto"/>
        <w:jc w:val="center"/>
        <w:tblLook w:val="04A0" w:firstRow="1" w:lastRow="0" w:firstColumn="1" w:lastColumn="0" w:noHBand="0" w:noVBand="1"/>
      </w:tblPr>
      <w:tblGrid>
        <w:gridCol w:w="1440"/>
        <w:gridCol w:w="8208"/>
      </w:tblGrid>
      <w:tr w:rsidR="00361A94" w14:paraId="750DA8B2" w14:textId="77777777">
        <w:trPr>
          <w:jc w:val="center"/>
        </w:trPr>
        <w:tc>
          <w:tcPr>
            <w:tcW w:w="1440" w:type="dxa"/>
            <w:shd w:val="clear" w:color="auto" w:fill="D9EAF7"/>
          </w:tcPr>
          <w:p w14:paraId="2E67C4C2" w14:textId="77777777" w:rsidR="00361A94" w:rsidRDefault="00000000">
            <w:pPr>
              <w:spacing w:before="20" w:after="40"/>
            </w:pPr>
            <w:r>
              <w:rPr>
                <w:b/>
                <w:sz w:val="17"/>
              </w:rPr>
              <w:t>Object</w:t>
            </w:r>
          </w:p>
        </w:tc>
        <w:tc>
          <w:tcPr>
            <w:tcW w:w="8208" w:type="dxa"/>
            <w:shd w:val="clear" w:color="auto" w:fill="D9EAF7"/>
          </w:tcPr>
          <w:p w14:paraId="5DF4026B" w14:textId="77777777" w:rsidR="00361A94" w:rsidRDefault="00000000">
            <w:pPr>
              <w:spacing w:before="20" w:after="40"/>
            </w:pPr>
            <w:r>
              <w:rPr>
                <w:b/>
                <w:sz w:val="17"/>
              </w:rPr>
              <w:t>Purpose in the sample</w:t>
            </w:r>
          </w:p>
        </w:tc>
      </w:tr>
      <w:tr w:rsidR="00361A94" w14:paraId="03995B58" w14:textId="77777777">
        <w:trPr>
          <w:jc w:val="center"/>
        </w:trPr>
        <w:tc>
          <w:tcPr>
            <w:tcW w:w="1440" w:type="dxa"/>
            <w:vAlign w:val="center"/>
          </w:tcPr>
          <w:p w14:paraId="280DAF19" w14:textId="77777777" w:rsidR="00361A94" w:rsidRDefault="00000000">
            <w:pPr>
              <w:spacing w:before="20" w:after="40"/>
            </w:pPr>
            <w:r>
              <w:rPr>
                <w:sz w:val="17"/>
              </w:rPr>
              <w:t>6040h</w:t>
            </w:r>
          </w:p>
        </w:tc>
        <w:tc>
          <w:tcPr>
            <w:tcW w:w="8208" w:type="dxa"/>
            <w:vAlign w:val="center"/>
          </w:tcPr>
          <w:p w14:paraId="3003246E" w14:textId="77777777" w:rsidR="00361A94" w:rsidRDefault="00000000">
            <w:pPr>
              <w:spacing w:before="20" w:after="40"/>
            </w:pPr>
            <w:r>
              <w:rPr>
                <w:sz w:val="17"/>
              </w:rPr>
              <w:t>Controlword – commands the D1 state machine and starts movements.</w:t>
            </w:r>
          </w:p>
        </w:tc>
      </w:tr>
      <w:tr w:rsidR="00361A94" w14:paraId="1642FD79" w14:textId="77777777">
        <w:trPr>
          <w:jc w:val="center"/>
        </w:trPr>
        <w:tc>
          <w:tcPr>
            <w:tcW w:w="1440" w:type="dxa"/>
            <w:vAlign w:val="center"/>
          </w:tcPr>
          <w:p w14:paraId="2D51E81B" w14:textId="77777777" w:rsidR="00361A94" w:rsidRDefault="00000000">
            <w:pPr>
              <w:spacing w:before="20" w:after="40"/>
            </w:pPr>
            <w:r>
              <w:rPr>
                <w:sz w:val="17"/>
              </w:rPr>
              <w:t>6041h</w:t>
            </w:r>
          </w:p>
        </w:tc>
        <w:tc>
          <w:tcPr>
            <w:tcW w:w="8208" w:type="dxa"/>
            <w:vAlign w:val="center"/>
          </w:tcPr>
          <w:p w14:paraId="3A4222EF" w14:textId="77777777" w:rsidR="00361A94" w:rsidRDefault="00000000">
            <w:pPr>
              <w:spacing w:before="20" w:after="40"/>
            </w:pPr>
            <w:r>
              <w:rPr>
                <w:sz w:val="17"/>
              </w:rPr>
              <w:t>Statusword – read back to determine controller/movement status.</w:t>
            </w:r>
          </w:p>
        </w:tc>
      </w:tr>
      <w:tr w:rsidR="00361A94" w14:paraId="34A10F75" w14:textId="77777777">
        <w:trPr>
          <w:jc w:val="center"/>
        </w:trPr>
        <w:tc>
          <w:tcPr>
            <w:tcW w:w="1440" w:type="dxa"/>
            <w:vAlign w:val="center"/>
          </w:tcPr>
          <w:p w14:paraId="2302CBD9" w14:textId="77777777" w:rsidR="00361A94" w:rsidRDefault="00000000">
            <w:pPr>
              <w:spacing w:before="20" w:after="40"/>
            </w:pPr>
            <w:r>
              <w:rPr>
                <w:sz w:val="17"/>
              </w:rPr>
              <w:t>6060h</w:t>
            </w:r>
          </w:p>
        </w:tc>
        <w:tc>
          <w:tcPr>
            <w:tcW w:w="8208" w:type="dxa"/>
            <w:vAlign w:val="center"/>
          </w:tcPr>
          <w:p w14:paraId="3D5302D9" w14:textId="77777777" w:rsidR="00361A94" w:rsidRDefault="00000000">
            <w:pPr>
              <w:spacing w:before="20" w:after="40"/>
            </w:pPr>
            <w:r>
              <w:rPr>
                <w:sz w:val="17"/>
              </w:rPr>
              <w:t>Modes of Operation – selects the requested operating mode.</w:t>
            </w:r>
          </w:p>
        </w:tc>
      </w:tr>
      <w:tr w:rsidR="00361A94" w14:paraId="08B28E06" w14:textId="77777777">
        <w:trPr>
          <w:jc w:val="center"/>
        </w:trPr>
        <w:tc>
          <w:tcPr>
            <w:tcW w:w="1440" w:type="dxa"/>
            <w:vAlign w:val="center"/>
          </w:tcPr>
          <w:p w14:paraId="21DAC011" w14:textId="77777777" w:rsidR="00361A94" w:rsidRDefault="00000000">
            <w:pPr>
              <w:spacing w:before="20" w:after="40"/>
            </w:pPr>
            <w:r>
              <w:rPr>
                <w:sz w:val="17"/>
              </w:rPr>
              <w:t>6061h</w:t>
            </w:r>
          </w:p>
        </w:tc>
        <w:tc>
          <w:tcPr>
            <w:tcW w:w="8208" w:type="dxa"/>
            <w:vAlign w:val="center"/>
          </w:tcPr>
          <w:p w14:paraId="6007075E" w14:textId="77777777" w:rsidR="00361A94" w:rsidRDefault="00000000">
            <w:pPr>
              <w:spacing w:before="20" w:after="40"/>
            </w:pPr>
            <w:r>
              <w:rPr>
                <w:sz w:val="17"/>
              </w:rPr>
              <w:t>Modes of Operation Display – confirms the mode actually set.</w:t>
            </w:r>
          </w:p>
        </w:tc>
      </w:tr>
      <w:tr w:rsidR="00361A94" w14:paraId="71FDDE0B" w14:textId="77777777">
        <w:trPr>
          <w:jc w:val="center"/>
        </w:trPr>
        <w:tc>
          <w:tcPr>
            <w:tcW w:w="1440" w:type="dxa"/>
            <w:vAlign w:val="center"/>
          </w:tcPr>
          <w:p w14:paraId="44FF2CBC" w14:textId="77777777" w:rsidR="00361A94" w:rsidRDefault="00000000">
            <w:pPr>
              <w:spacing w:before="20" w:after="40"/>
            </w:pPr>
            <w:r>
              <w:rPr>
                <w:sz w:val="17"/>
              </w:rPr>
              <w:t>607Ah</w:t>
            </w:r>
          </w:p>
        </w:tc>
        <w:tc>
          <w:tcPr>
            <w:tcW w:w="8208" w:type="dxa"/>
            <w:vAlign w:val="center"/>
          </w:tcPr>
          <w:p w14:paraId="0C63F6C0" w14:textId="77777777" w:rsidR="00361A94" w:rsidRDefault="00000000">
            <w:pPr>
              <w:spacing w:before="20" w:after="40"/>
            </w:pPr>
            <w:r>
              <w:rPr>
                <w:sz w:val="17"/>
              </w:rPr>
              <w:t>Target Position.</w:t>
            </w:r>
          </w:p>
        </w:tc>
      </w:tr>
      <w:tr w:rsidR="00361A94" w14:paraId="2939220F" w14:textId="77777777">
        <w:trPr>
          <w:jc w:val="center"/>
        </w:trPr>
        <w:tc>
          <w:tcPr>
            <w:tcW w:w="1440" w:type="dxa"/>
            <w:vAlign w:val="center"/>
          </w:tcPr>
          <w:p w14:paraId="333C31FA" w14:textId="77777777" w:rsidR="00361A94" w:rsidRDefault="00000000">
            <w:pPr>
              <w:spacing w:before="20" w:after="40"/>
            </w:pPr>
            <w:r>
              <w:rPr>
                <w:sz w:val="17"/>
              </w:rPr>
              <w:t>6081h</w:t>
            </w:r>
          </w:p>
        </w:tc>
        <w:tc>
          <w:tcPr>
            <w:tcW w:w="8208" w:type="dxa"/>
            <w:vAlign w:val="center"/>
          </w:tcPr>
          <w:p w14:paraId="2755FF8A" w14:textId="77777777" w:rsidR="00361A94" w:rsidRDefault="00000000">
            <w:pPr>
              <w:spacing w:before="20" w:after="40"/>
            </w:pPr>
            <w:r>
              <w:rPr>
                <w:sz w:val="17"/>
              </w:rPr>
              <w:t>Profile Velocity.</w:t>
            </w:r>
          </w:p>
        </w:tc>
      </w:tr>
      <w:tr w:rsidR="00361A94" w14:paraId="5C9F5255" w14:textId="77777777">
        <w:trPr>
          <w:jc w:val="center"/>
        </w:trPr>
        <w:tc>
          <w:tcPr>
            <w:tcW w:w="1440" w:type="dxa"/>
            <w:vAlign w:val="center"/>
          </w:tcPr>
          <w:p w14:paraId="0FDC5386" w14:textId="77777777" w:rsidR="00361A94" w:rsidRDefault="00000000">
            <w:pPr>
              <w:spacing w:before="20" w:after="40"/>
            </w:pPr>
            <w:r>
              <w:rPr>
                <w:sz w:val="17"/>
              </w:rPr>
              <w:t>6083h</w:t>
            </w:r>
          </w:p>
        </w:tc>
        <w:tc>
          <w:tcPr>
            <w:tcW w:w="8208" w:type="dxa"/>
            <w:vAlign w:val="center"/>
          </w:tcPr>
          <w:p w14:paraId="127CE664" w14:textId="77777777" w:rsidR="00361A94" w:rsidRDefault="00000000">
            <w:pPr>
              <w:spacing w:before="20" w:after="40"/>
            </w:pPr>
            <w:r>
              <w:rPr>
                <w:sz w:val="17"/>
              </w:rPr>
              <w:t>Profile Acceleration.</w:t>
            </w:r>
          </w:p>
        </w:tc>
      </w:tr>
      <w:tr w:rsidR="00361A94" w14:paraId="2E0A382F" w14:textId="77777777">
        <w:trPr>
          <w:jc w:val="center"/>
        </w:trPr>
        <w:tc>
          <w:tcPr>
            <w:tcW w:w="1440" w:type="dxa"/>
            <w:vAlign w:val="center"/>
          </w:tcPr>
          <w:p w14:paraId="67267612" w14:textId="77777777" w:rsidR="00361A94" w:rsidRDefault="00000000">
            <w:pPr>
              <w:spacing w:before="20" w:after="40"/>
            </w:pPr>
            <w:r>
              <w:rPr>
                <w:sz w:val="17"/>
              </w:rPr>
              <w:t>6092h</w:t>
            </w:r>
          </w:p>
        </w:tc>
        <w:tc>
          <w:tcPr>
            <w:tcW w:w="8208" w:type="dxa"/>
            <w:vAlign w:val="center"/>
          </w:tcPr>
          <w:p w14:paraId="498C7FA8" w14:textId="77777777" w:rsidR="00361A94" w:rsidRDefault="00000000">
            <w:pPr>
              <w:spacing w:before="20" w:after="40"/>
            </w:pPr>
            <w:r>
              <w:rPr>
                <w:sz w:val="17"/>
              </w:rPr>
              <w:t>Feed Constant – used by Sample 12 when converting engineering units.</w:t>
            </w:r>
          </w:p>
        </w:tc>
      </w:tr>
      <w:tr w:rsidR="00361A94" w14:paraId="19D31BB0" w14:textId="77777777">
        <w:trPr>
          <w:jc w:val="center"/>
        </w:trPr>
        <w:tc>
          <w:tcPr>
            <w:tcW w:w="1440" w:type="dxa"/>
            <w:vAlign w:val="center"/>
          </w:tcPr>
          <w:p w14:paraId="591A28FB" w14:textId="77777777" w:rsidR="00361A94" w:rsidRDefault="00000000">
            <w:pPr>
              <w:spacing w:before="20" w:after="40"/>
            </w:pPr>
            <w:r>
              <w:rPr>
                <w:sz w:val="17"/>
              </w:rPr>
              <w:t>6099h</w:t>
            </w:r>
          </w:p>
        </w:tc>
        <w:tc>
          <w:tcPr>
            <w:tcW w:w="8208" w:type="dxa"/>
            <w:vAlign w:val="center"/>
          </w:tcPr>
          <w:p w14:paraId="5BA31114" w14:textId="77777777" w:rsidR="00361A94" w:rsidRDefault="00000000">
            <w:pPr>
              <w:spacing w:before="20" w:after="40"/>
            </w:pPr>
            <w:r>
              <w:rPr>
                <w:sz w:val="17"/>
              </w:rPr>
              <w:t>Homing Speeds.</w:t>
            </w:r>
          </w:p>
        </w:tc>
      </w:tr>
      <w:tr w:rsidR="00361A94" w14:paraId="362CAC86" w14:textId="77777777">
        <w:trPr>
          <w:jc w:val="center"/>
        </w:trPr>
        <w:tc>
          <w:tcPr>
            <w:tcW w:w="1440" w:type="dxa"/>
            <w:vAlign w:val="center"/>
          </w:tcPr>
          <w:p w14:paraId="52D9E63C" w14:textId="77777777" w:rsidR="00361A94" w:rsidRDefault="00000000">
            <w:pPr>
              <w:spacing w:before="20" w:after="40"/>
            </w:pPr>
            <w:r>
              <w:rPr>
                <w:sz w:val="17"/>
              </w:rPr>
              <w:t>609Ah</w:t>
            </w:r>
          </w:p>
        </w:tc>
        <w:tc>
          <w:tcPr>
            <w:tcW w:w="8208" w:type="dxa"/>
            <w:vAlign w:val="center"/>
          </w:tcPr>
          <w:p w14:paraId="0C626796" w14:textId="77777777" w:rsidR="00361A94" w:rsidRDefault="00000000">
            <w:pPr>
              <w:spacing w:before="20" w:after="40"/>
            </w:pPr>
            <w:r>
              <w:rPr>
                <w:sz w:val="17"/>
              </w:rPr>
              <w:t>Homing Acceleration.</w:t>
            </w:r>
          </w:p>
        </w:tc>
      </w:tr>
      <w:tr w:rsidR="00361A94" w14:paraId="4DC3BD84" w14:textId="77777777">
        <w:trPr>
          <w:jc w:val="center"/>
        </w:trPr>
        <w:tc>
          <w:tcPr>
            <w:tcW w:w="1440" w:type="dxa"/>
            <w:vAlign w:val="center"/>
          </w:tcPr>
          <w:p w14:paraId="6AE37202" w14:textId="77777777" w:rsidR="00361A94" w:rsidRDefault="00000000">
            <w:pPr>
              <w:spacing w:before="20" w:after="40"/>
            </w:pPr>
            <w:r>
              <w:rPr>
                <w:sz w:val="17"/>
              </w:rPr>
              <w:t>60A8h</w:t>
            </w:r>
          </w:p>
        </w:tc>
        <w:tc>
          <w:tcPr>
            <w:tcW w:w="8208" w:type="dxa"/>
            <w:vAlign w:val="center"/>
          </w:tcPr>
          <w:p w14:paraId="3299B50F" w14:textId="77777777" w:rsidR="00361A94" w:rsidRDefault="00000000">
            <w:pPr>
              <w:spacing w:before="20" w:after="40"/>
            </w:pPr>
            <w:r>
              <w:rPr>
                <w:sz w:val="17"/>
              </w:rPr>
              <w:t>SI Unit Position – used by Sample 12 to establish the unit conversion factor.</w:t>
            </w:r>
          </w:p>
        </w:tc>
      </w:tr>
    </w:tbl>
    <w:p w14:paraId="694A4C37" w14:textId="5485079A" w:rsidR="00361A94" w:rsidRDefault="00000000">
      <w:pPr>
        <w:pStyle w:val="Heading1"/>
      </w:pPr>
      <w:r>
        <w:t xml:space="preserve">6. Sample 12 functions </w:t>
      </w:r>
      <w:r w:rsidR="001030ED">
        <w:t>in relation to the</w:t>
      </w:r>
      <w:r>
        <w:t xml:space="preserve"> D1</w:t>
      </w:r>
      <w:r w:rsidR="001030ED">
        <w:t xml:space="preserve"> Dryve</w:t>
      </w:r>
    </w:p>
    <w:p w14:paraId="625ABCF5" w14:textId="77777777" w:rsidR="00361A94" w:rsidRDefault="00000000">
      <w:r>
        <w:t>Sample 12 already comments the main objects used by each function. The table below is the practical bridge between the Python function names and the D1 objects.</w:t>
      </w:r>
    </w:p>
    <w:tbl>
      <w:tblPr>
        <w:tblStyle w:val="TableGrid"/>
        <w:tblW w:w="0" w:type="auto"/>
        <w:jc w:val="center"/>
        <w:tblLook w:val="04A0" w:firstRow="1" w:lastRow="0" w:firstColumn="1" w:lastColumn="0" w:noHBand="0" w:noVBand="1"/>
      </w:tblPr>
      <w:tblGrid>
        <w:gridCol w:w="2376"/>
        <w:gridCol w:w="7272"/>
      </w:tblGrid>
      <w:tr w:rsidR="00361A94" w14:paraId="3EE30771" w14:textId="77777777">
        <w:trPr>
          <w:jc w:val="center"/>
        </w:trPr>
        <w:tc>
          <w:tcPr>
            <w:tcW w:w="2376" w:type="dxa"/>
            <w:shd w:val="clear" w:color="auto" w:fill="D9EAF7"/>
          </w:tcPr>
          <w:p w14:paraId="4E10012F" w14:textId="77777777" w:rsidR="00361A94" w:rsidRDefault="00000000">
            <w:pPr>
              <w:spacing w:before="20" w:after="40"/>
            </w:pPr>
            <w:r>
              <w:rPr>
                <w:b/>
                <w:sz w:val="17"/>
              </w:rPr>
              <w:t>Python function</w:t>
            </w:r>
          </w:p>
        </w:tc>
        <w:tc>
          <w:tcPr>
            <w:tcW w:w="7272" w:type="dxa"/>
            <w:shd w:val="clear" w:color="auto" w:fill="D9EAF7"/>
          </w:tcPr>
          <w:p w14:paraId="570A3D6B" w14:textId="77777777" w:rsidR="00361A94" w:rsidRDefault="00000000">
            <w:pPr>
              <w:spacing w:before="20" w:after="40"/>
            </w:pPr>
            <w:r>
              <w:rPr>
                <w:b/>
                <w:sz w:val="17"/>
              </w:rPr>
              <w:t>What it does at D1 level</w:t>
            </w:r>
          </w:p>
        </w:tc>
      </w:tr>
      <w:tr w:rsidR="00361A94" w14:paraId="64C6CA98" w14:textId="77777777">
        <w:trPr>
          <w:jc w:val="center"/>
        </w:trPr>
        <w:tc>
          <w:tcPr>
            <w:tcW w:w="2376" w:type="dxa"/>
            <w:vAlign w:val="center"/>
          </w:tcPr>
          <w:p w14:paraId="26A13E2A" w14:textId="77777777" w:rsidR="00361A94" w:rsidRDefault="00000000">
            <w:pPr>
              <w:spacing w:before="20" w:after="40"/>
            </w:pPr>
            <w:r>
              <w:rPr>
                <w:sz w:val="17"/>
              </w:rPr>
              <w:t>sendCommand(data)</w:t>
            </w:r>
          </w:p>
        </w:tc>
        <w:tc>
          <w:tcPr>
            <w:tcW w:w="7272" w:type="dxa"/>
            <w:vAlign w:val="center"/>
          </w:tcPr>
          <w:p w14:paraId="12DA8902" w14:textId="77777777" w:rsidR="00361A94" w:rsidRDefault="00000000">
            <w:pPr>
              <w:spacing w:before="20" w:after="40"/>
            </w:pPr>
            <w:r>
              <w:rPr>
                <w:sz w:val="17"/>
              </w:rPr>
              <w:t>Sends the prepared telegram over the TCP socket and receives the D1 response.</w:t>
            </w:r>
          </w:p>
        </w:tc>
      </w:tr>
      <w:tr w:rsidR="00361A94" w14:paraId="7F724436" w14:textId="77777777">
        <w:trPr>
          <w:jc w:val="center"/>
        </w:trPr>
        <w:tc>
          <w:tcPr>
            <w:tcW w:w="2376" w:type="dxa"/>
            <w:vAlign w:val="center"/>
          </w:tcPr>
          <w:p w14:paraId="39572440" w14:textId="77777777" w:rsidR="00361A94" w:rsidRDefault="00000000">
            <w:pPr>
              <w:spacing w:before="20" w:after="40"/>
            </w:pPr>
            <w:r>
              <w:rPr>
                <w:sz w:val="17"/>
              </w:rPr>
              <w:t>to_four_byte(x)</w:t>
            </w:r>
          </w:p>
        </w:tc>
        <w:tc>
          <w:tcPr>
            <w:tcW w:w="7272" w:type="dxa"/>
            <w:vAlign w:val="center"/>
          </w:tcPr>
          <w:p w14:paraId="5F168ED4" w14:textId="77777777" w:rsidR="00361A94" w:rsidRDefault="00000000">
            <w:pPr>
              <w:spacing w:before="20" w:after="40"/>
            </w:pPr>
            <w:r>
              <w:rPr>
                <w:sz w:val="17"/>
              </w:rPr>
              <w:t>Converts an integer into the four data bytes required for a 4-byte object value.</w:t>
            </w:r>
          </w:p>
        </w:tc>
      </w:tr>
      <w:tr w:rsidR="00361A94" w14:paraId="05537552" w14:textId="77777777">
        <w:trPr>
          <w:jc w:val="center"/>
        </w:trPr>
        <w:tc>
          <w:tcPr>
            <w:tcW w:w="2376" w:type="dxa"/>
            <w:vAlign w:val="center"/>
          </w:tcPr>
          <w:p w14:paraId="5DAFCCB8" w14:textId="77777777" w:rsidR="00361A94" w:rsidRDefault="00000000">
            <w:pPr>
              <w:spacing w:before="20" w:after="40"/>
            </w:pPr>
            <w:r>
              <w:rPr>
                <w:sz w:val="17"/>
              </w:rPr>
              <w:t>set_shutdn()</w:t>
            </w:r>
          </w:p>
        </w:tc>
        <w:tc>
          <w:tcPr>
            <w:tcW w:w="7272" w:type="dxa"/>
            <w:vAlign w:val="center"/>
          </w:tcPr>
          <w:p w14:paraId="3C4D877C" w14:textId="77777777" w:rsidR="00361A94" w:rsidRDefault="00000000">
            <w:pPr>
              <w:spacing w:before="20" w:after="40"/>
            </w:pPr>
            <w:r>
              <w:rPr>
                <w:sz w:val="17"/>
              </w:rPr>
              <w:t>Writes 0006h to Controlword 6040h, then reads Statusword 6041h until the expected state is returned.</w:t>
            </w:r>
          </w:p>
        </w:tc>
      </w:tr>
      <w:tr w:rsidR="00361A94" w14:paraId="78F1D8A9" w14:textId="77777777">
        <w:trPr>
          <w:jc w:val="center"/>
        </w:trPr>
        <w:tc>
          <w:tcPr>
            <w:tcW w:w="2376" w:type="dxa"/>
            <w:vAlign w:val="center"/>
          </w:tcPr>
          <w:p w14:paraId="6DC87306" w14:textId="77777777" w:rsidR="00361A94" w:rsidRDefault="00000000">
            <w:pPr>
              <w:spacing w:before="20" w:after="40"/>
            </w:pPr>
            <w:r>
              <w:rPr>
                <w:sz w:val="17"/>
              </w:rPr>
              <w:t>set_swon()</w:t>
            </w:r>
          </w:p>
        </w:tc>
        <w:tc>
          <w:tcPr>
            <w:tcW w:w="7272" w:type="dxa"/>
            <w:vAlign w:val="center"/>
          </w:tcPr>
          <w:p w14:paraId="3DF19BC6" w14:textId="77777777" w:rsidR="00361A94" w:rsidRDefault="00000000">
            <w:pPr>
              <w:spacing w:before="20" w:after="40"/>
            </w:pPr>
            <w:r>
              <w:rPr>
                <w:sz w:val="17"/>
              </w:rPr>
              <w:t>Writes 0007h to Controlword 6040h, then monitors Statusword 6041h.</w:t>
            </w:r>
          </w:p>
        </w:tc>
      </w:tr>
      <w:tr w:rsidR="00361A94" w14:paraId="670555CE" w14:textId="77777777">
        <w:trPr>
          <w:jc w:val="center"/>
        </w:trPr>
        <w:tc>
          <w:tcPr>
            <w:tcW w:w="2376" w:type="dxa"/>
            <w:vAlign w:val="center"/>
          </w:tcPr>
          <w:p w14:paraId="7111D483" w14:textId="77777777" w:rsidR="00361A94" w:rsidRDefault="00000000">
            <w:pPr>
              <w:spacing w:before="20" w:after="40"/>
            </w:pPr>
            <w:r>
              <w:rPr>
                <w:sz w:val="17"/>
              </w:rPr>
              <w:t>set_op_en()</w:t>
            </w:r>
          </w:p>
        </w:tc>
        <w:tc>
          <w:tcPr>
            <w:tcW w:w="7272" w:type="dxa"/>
            <w:vAlign w:val="center"/>
          </w:tcPr>
          <w:p w14:paraId="54128F03" w14:textId="77777777" w:rsidR="00361A94" w:rsidRDefault="00000000">
            <w:pPr>
              <w:spacing w:before="20" w:after="40"/>
            </w:pPr>
            <w:r>
              <w:rPr>
                <w:sz w:val="17"/>
              </w:rPr>
              <w:t>Writes 000Fh to Controlword 6040h, then monitors Statusword 6041h.</w:t>
            </w:r>
          </w:p>
        </w:tc>
      </w:tr>
      <w:tr w:rsidR="00361A94" w14:paraId="0F6EE676" w14:textId="77777777">
        <w:trPr>
          <w:jc w:val="center"/>
        </w:trPr>
        <w:tc>
          <w:tcPr>
            <w:tcW w:w="2376" w:type="dxa"/>
            <w:vAlign w:val="center"/>
          </w:tcPr>
          <w:p w14:paraId="52B9B95E" w14:textId="77777777" w:rsidR="00361A94" w:rsidRDefault="00000000">
            <w:pPr>
              <w:spacing w:before="20" w:after="40"/>
            </w:pPr>
            <w:r>
              <w:rPr>
                <w:sz w:val="17"/>
              </w:rPr>
              <w:t>initialize()</w:t>
            </w:r>
          </w:p>
        </w:tc>
        <w:tc>
          <w:tcPr>
            <w:tcW w:w="7272" w:type="dxa"/>
            <w:vAlign w:val="center"/>
          </w:tcPr>
          <w:p w14:paraId="3A093CD1" w14:textId="77777777" w:rsidR="00361A94" w:rsidRDefault="00000000">
            <w:pPr>
              <w:spacing w:before="20" w:after="40"/>
            </w:pPr>
            <w:r>
              <w:rPr>
                <w:sz w:val="17"/>
              </w:rPr>
              <w:t>Resets state/error handling and runs Shutdown → Switch On → Enable Operation.</w:t>
            </w:r>
          </w:p>
        </w:tc>
      </w:tr>
      <w:tr w:rsidR="00361A94" w14:paraId="4198D397" w14:textId="77777777">
        <w:trPr>
          <w:jc w:val="center"/>
        </w:trPr>
        <w:tc>
          <w:tcPr>
            <w:tcW w:w="2376" w:type="dxa"/>
            <w:vAlign w:val="center"/>
          </w:tcPr>
          <w:p w14:paraId="2C8BE9C0" w14:textId="77777777" w:rsidR="00361A94" w:rsidRDefault="00000000">
            <w:pPr>
              <w:spacing w:before="20" w:after="40"/>
            </w:pPr>
            <w:r>
              <w:rPr>
                <w:sz w:val="17"/>
              </w:rPr>
              <w:t>set_mode(mode)</w:t>
            </w:r>
          </w:p>
        </w:tc>
        <w:tc>
          <w:tcPr>
            <w:tcW w:w="7272" w:type="dxa"/>
            <w:vAlign w:val="center"/>
          </w:tcPr>
          <w:p w14:paraId="0E933D06" w14:textId="77777777" w:rsidR="00361A94" w:rsidRDefault="00000000">
            <w:pPr>
              <w:spacing w:before="20" w:after="40"/>
            </w:pPr>
            <w:r>
              <w:rPr>
                <w:sz w:val="17"/>
              </w:rPr>
              <w:t>Writes the requested mode to 6060h and reads 6061h until that mode is confirmed.</w:t>
            </w:r>
          </w:p>
        </w:tc>
      </w:tr>
      <w:tr w:rsidR="00361A94" w14:paraId="301316B5" w14:textId="77777777">
        <w:trPr>
          <w:jc w:val="center"/>
        </w:trPr>
        <w:tc>
          <w:tcPr>
            <w:tcW w:w="2376" w:type="dxa"/>
            <w:vAlign w:val="center"/>
          </w:tcPr>
          <w:p w14:paraId="1EFA1B7A" w14:textId="77777777" w:rsidR="00361A94" w:rsidRDefault="00000000">
            <w:pPr>
              <w:spacing w:before="20" w:after="40"/>
            </w:pPr>
            <w:r>
              <w:rPr>
                <w:sz w:val="17"/>
              </w:rPr>
              <w:t>homing(...)</w:t>
            </w:r>
          </w:p>
        </w:tc>
        <w:tc>
          <w:tcPr>
            <w:tcW w:w="7272" w:type="dxa"/>
            <w:vAlign w:val="center"/>
          </w:tcPr>
          <w:p w14:paraId="7BFCE611" w14:textId="77777777" w:rsidR="00361A94" w:rsidRDefault="00000000">
            <w:pPr>
              <w:spacing w:before="20" w:after="40"/>
            </w:pPr>
            <w:r>
              <w:rPr>
                <w:sz w:val="17"/>
              </w:rPr>
              <w:t>Selects Homing mode (6), writes homing speed 6099h:01 and acceleration 609Ah, then starts the movement through 6040h and monitors 6041h.</w:t>
            </w:r>
          </w:p>
        </w:tc>
      </w:tr>
      <w:tr w:rsidR="00361A94" w14:paraId="380D0157" w14:textId="77777777">
        <w:trPr>
          <w:jc w:val="center"/>
        </w:trPr>
        <w:tc>
          <w:tcPr>
            <w:tcW w:w="2376" w:type="dxa"/>
            <w:vAlign w:val="center"/>
          </w:tcPr>
          <w:p w14:paraId="675AF365" w14:textId="77777777" w:rsidR="00361A94" w:rsidRDefault="00000000">
            <w:pPr>
              <w:spacing w:before="20" w:after="40"/>
            </w:pPr>
            <w:r>
              <w:rPr>
                <w:sz w:val="17"/>
              </w:rPr>
              <w:t>profile_pos_mode(...)</w:t>
            </w:r>
          </w:p>
        </w:tc>
        <w:tc>
          <w:tcPr>
            <w:tcW w:w="7272" w:type="dxa"/>
            <w:vAlign w:val="center"/>
          </w:tcPr>
          <w:p w14:paraId="27385B22" w14:textId="77777777" w:rsidR="00361A94" w:rsidRDefault="00000000">
            <w:pPr>
              <w:spacing w:before="20" w:after="40"/>
            </w:pPr>
            <w:r>
              <w:rPr>
                <w:sz w:val="17"/>
              </w:rPr>
              <w:t>Selects Profile Position mode (1), writes 6081h velocity, 6083h acceleration and 607Ah target position, then starts the movement via 6040h and monitors 6041h.</w:t>
            </w:r>
          </w:p>
        </w:tc>
      </w:tr>
    </w:tbl>
    <w:p w14:paraId="65F94636" w14:textId="0E8179D6" w:rsidR="00361A94" w:rsidRDefault="00000000">
      <w:pPr>
        <w:pStyle w:val="Heading1"/>
      </w:pPr>
      <w:r>
        <w:t>7. Profile Position movement</w:t>
      </w:r>
    </w:p>
    <w:p w14:paraId="27077D21" w14:textId="77777777" w:rsidR="00361A94" w:rsidRDefault="00000000">
      <w:r>
        <w:t>In Sample 12, a profile-position command can be followed in this order:</w:t>
      </w:r>
    </w:p>
    <w:p w14:paraId="655829F6" w14:textId="77777777" w:rsidR="00361A94" w:rsidRDefault="00000000">
      <w:r>
        <w:t>1. set_mode(1) writes mode 1 to 6060h (Profile Position Mode) and checks 6061h.</w:t>
      </w:r>
    </w:p>
    <w:p w14:paraId="024EAD72" w14:textId="77777777" w:rsidR="00361A94" w:rsidRDefault="00000000">
      <w:r>
        <w:t>2. The requested velocity is converted into the D1 units and written to 6081h.</w:t>
      </w:r>
    </w:p>
    <w:p w14:paraId="1F60912F" w14:textId="77777777" w:rsidR="00361A94" w:rsidRDefault="00000000">
      <w:r>
        <w:t>3. The requested acceleration is converted and written to 6083h.</w:t>
      </w:r>
    </w:p>
    <w:p w14:paraId="56AE7657" w14:textId="77777777" w:rsidR="00361A94" w:rsidRDefault="00000000">
      <w:r>
        <w:t>4. The requested position is converted and written to 607Ah.</w:t>
      </w:r>
    </w:p>
    <w:p w14:paraId="7DFED645" w14:textId="77777777" w:rsidR="00361A94" w:rsidRDefault="00000000">
      <w:r>
        <w:t>5. The Enable Operation Controlword is sent so bit 4 is low before the next start edge.</w:t>
      </w:r>
    </w:p>
    <w:p w14:paraId="346F2022" w14:textId="77777777" w:rsidR="00361A94" w:rsidRDefault="00000000">
      <w:r>
        <w:t>6. 001Fh is written to Controlword 6040h; this provides the high flank on bit 4 used by the sample to start the movement.</w:t>
      </w:r>
    </w:p>
    <w:p w14:paraId="263096FD" w14:textId="77777777" w:rsidR="00361A94" w:rsidRDefault="00000000">
      <w:r>
        <w:t>7. Statusword 6041h is repeatedly read until the program sees an accepted completion/status condition.</w:t>
      </w:r>
    </w:p>
    <w:p w14:paraId="311D2B32" w14:textId="702D85E8" w:rsidR="00361A94" w:rsidRDefault="00000000">
      <w:pPr>
        <w:pStyle w:val="Heading1"/>
      </w:pPr>
      <w:r>
        <w:lastRenderedPageBreak/>
        <w:t xml:space="preserve">8. Reading </w:t>
      </w:r>
      <w:r w:rsidR="001030ED">
        <w:t>/ W</w:t>
      </w:r>
      <w:r>
        <w:t>riting</w:t>
      </w:r>
    </w:p>
    <w:p w14:paraId="470EFB59" w14:textId="77777777" w:rsidR="00361A94" w:rsidRDefault="00000000">
      <w:r>
        <w:t>Byte 9 is the quickest way to see whether a telegram is requesting information or changing a D1 object:</w:t>
      </w:r>
    </w:p>
    <w:tbl>
      <w:tblPr>
        <w:tblStyle w:val="TableGrid"/>
        <w:tblW w:w="0" w:type="auto"/>
        <w:jc w:val="center"/>
        <w:tblLook w:val="04A0" w:firstRow="1" w:lastRow="0" w:firstColumn="1" w:lastColumn="0" w:noHBand="0" w:noVBand="1"/>
      </w:tblPr>
      <w:tblGrid>
        <w:gridCol w:w="1152"/>
        <w:gridCol w:w="1440"/>
        <w:gridCol w:w="6912"/>
      </w:tblGrid>
      <w:tr w:rsidR="00361A94" w14:paraId="21FE2911" w14:textId="77777777">
        <w:trPr>
          <w:jc w:val="center"/>
        </w:trPr>
        <w:tc>
          <w:tcPr>
            <w:tcW w:w="1152" w:type="dxa"/>
            <w:shd w:val="clear" w:color="auto" w:fill="D9EAF7"/>
          </w:tcPr>
          <w:p w14:paraId="24CD6B89" w14:textId="77777777" w:rsidR="00361A94" w:rsidRDefault="00000000">
            <w:pPr>
              <w:spacing w:before="20" w:after="40"/>
            </w:pPr>
            <w:r>
              <w:rPr>
                <w:b/>
                <w:sz w:val="17"/>
              </w:rPr>
              <w:t>Byte 9</w:t>
            </w:r>
          </w:p>
        </w:tc>
        <w:tc>
          <w:tcPr>
            <w:tcW w:w="1440" w:type="dxa"/>
            <w:shd w:val="clear" w:color="auto" w:fill="D9EAF7"/>
          </w:tcPr>
          <w:p w14:paraId="77A33750" w14:textId="77777777" w:rsidR="00361A94" w:rsidRDefault="00000000">
            <w:pPr>
              <w:spacing w:before="20" w:after="40"/>
            </w:pPr>
            <w:r>
              <w:rPr>
                <w:b/>
                <w:sz w:val="17"/>
              </w:rPr>
              <w:t>Operation</w:t>
            </w:r>
          </w:p>
        </w:tc>
        <w:tc>
          <w:tcPr>
            <w:tcW w:w="6912" w:type="dxa"/>
            <w:shd w:val="clear" w:color="auto" w:fill="D9EAF7"/>
          </w:tcPr>
          <w:p w14:paraId="4B8E0261" w14:textId="77777777" w:rsidR="00361A94" w:rsidRDefault="00000000">
            <w:pPr>
              <w:spacing w:before="20" w:after="40"/>
            </w:pPr>
            <w:r>
              <w:rPr>
                <w:b/>
                <w:sz w:val="17"/>
              </w:rPr>
              <w:t>What follows</w:t>
            </w:r>
          </w:p>
        </w:tc>
      </w:tr>
      <w:tr w:rsidR="00361A94" w14:paraId="4F83B311" w14:textId="77777777">
        <w:trPr>
          <w:jc w:val="center"/>
        </w:trPr>
        <w:tc>
          <w:tcPr>
            <w:tcW w:w="1152" w:type="dxa"/>
            <w:vAlign w:val="center"/>
          </w:tcPr>
          <w:p w14:paraId="2E7A453F" w14:textId="77777777" w:rsidR="00361A94" w:rsidRDefault="00000000">
            <w:pPr>
              <w:spacing w:before="20" w:after="40"/>
            </w:pPr>
            <w:r>
              <w:rPr>
                <w:sz w:val="17"/>
              </w:rPr>
              <w:t>0</w:t>
            </w:r>
          </w:p>
        </w:tc>
        <w:tc>
          <w:tcPr>
            <w:tcW w:w="1440" w:type="dxa"/>
            <w:vAlign w:val="center"/>
          </w:tcPr>
          <w:p w14:paraId="23BF5416" w14:textId="77777777" w:rsidR="00361A94" w:rsidRDefault="00000000">
            <w:pPr>
              <w:spacing w:before="20" w:after="40"/>
            </w:pPr>
            <w:r>
              <w:rPr>
                <w:sz w:val="17"/>
              </w:rPr>
              <w:t>Read</w:t>
            </w:r>
          </w:p>
        </w:tc>
        <w:tc>
          <w:tcPr>
            <w:tcW w:w="6912" w:type="dxa"/>
            <w:vAlign w:val="center"/>
          </w:tcPr>
          <w:p w14:paraId="7E098D6E" w14:textId="77777777" w:rsidR="00361A94" w:rsidRDefault="00000000">
            <w:pPr>
              <w:spacing w:before="20" w:after="40"/>
            </w:pPr>
            <w:r>
              <w:rPr>
                <w:sz w:val="17"/>
              </w:rPr>
              <w:t>The request identifies the object and expected byte count. The returned telegram carries the object's data field.</w:t>
            </w:r>
          </w:p>
        </w:tc>
      </w:tr>
      <w:tr w:rsidR="00361A94" w14:paraId="7CB3DDEE" w14:textId="77777777">
        <w:trPr>
          <w:jc w:val="center"/>
        </w:trPr>
        <w:tc>
          <w:tcPr>
            <w:tcW w:w="1152" w:type="dxa"/>
            <w:vAlign w:val="center"/>
          </w:tcPr>
          <w:p w14:paraId="0A7961A1" w14:textId="77777777" w:rsidR="00361A94" w:rsidRDefault="00000000">
            <w:pPr>
              <w:spacing w:before="20" w:after="40"/>
            </w:pPr>
            <w:r>
              <w:rPr>
                <w:sz w:val="17"/>
              </w:rPr>
              <w:t>1</w:t>
            </w:r>
          </w:p>
        </w:tc>
        <w:tc>
          <w:tcPr>
            <w:tcW w:w="1440" w:type="dxa"/>
            <w:vAlign w:val="center"/>
          </w:tcPr>
          <w:p w14:paraId="6DA317C8" w14:textId="77777777" w:rsidR="00361A94" w:rsidRDefault="00000000">
            <w:pPr>
              <w:spacing w:before="20" w:after="40"/>
            </w:pPr>
            <w:r>
              <w:rPr>
                <w:sz w:val="17"/>
              </w:rPr>
              <w:t>Write</w:t>
            </w:r>
          </w:p>
        </w:tc>
        <w:tc>
          <w:tcPr>
            <w:tcW w:w="6912" w:type="dxa"/>
            <w:vAlign w:val="center"/>
          </w:tcPr>
          <w:p w14:paraId="24D439A3" w14:textId="77777777" w:rsidR="00361A94" w:rsidRDefault="00000000">
            <w:pPr>
              <w:spacing w:before="20" w:after="40"/>
            </w:pPr>
            <w:r>
              <w:rPr>
                <w:sz w:val="17"/>
              </w:rPr>
              <w:t>The request identifies the object and includes 1–4 data bytes to be written.</w:t>
            </w:r>
          </w:p>
        </w:tc>
      </w:tr>
    </w:tbl>
    <w:p w14:paraId="1B55EAC0" w14:textId="77777777" w:rsidR="00361A94" w:rsidRDefault="00000000">
      <w:r>
        <w:t>The gateway does not automatically stream Statusword, position or other values. The manual states that a read telegram must be sent whenever the master requires information. This is why the Python code repeatedly calls the Statusword read while it waits for a state or movement to complete.</w:t>
      </w:r>
    </w:p>
    <w:p w14:paraId="4A1B81D2" w14:textId="1D76FBB6" w:rsidR="00361A94" w:rsidRDefault="00000000">
      <w:pPr>
        <w:pStyle w:val="Heading1"/>
      </w:pPr>
      <w:r>
        <w:t>9. Endianness</w:t>
      </w:r>
    </w:p>
    <w:p w14:paraId="1C50265D" w14:textId="77777777" w:rsidR="00361A94" w:rsidRDefault="00000000">
      <w:r>
        <w:t>The object index in bytes 12–13 is presented in the same order used in the manual examples (for example 60h, 40h for 6040h). The data field in bytes 19–22 is little-endian.</w:t>
      </w:r>
    </w:p>
    <w:p w14:paraId="49DC85CA" w14:textId="77777777" w:rsidR="00361A94" w:rsidRDefault="00000000">
      <w:pPr>
        <w:pStyle w:val="Code"/>
      </w:pPr>
      <w:r>
        <w:t>Two-byte value 0006h  →  bytes 19–20 = [6, 0]</w:t>
      </w:r>
      <w:r>
        <w:br/>
        <w:t>Four-byte value 6000 decimal  →  bytes 19–22 = [112, 23, 0, 0]</w:t>
      </w:r>
    </w:p>
    <w:p w14:paraId="2C058594" w14:textId="77777777" w:rsidR="00361A94" w:rsidRDefault="00000000">
      <w:r>
        <w:t>For four-byte motion values, Sample 12 uses to_four_byte() to create the required data bytes automatically.</w:t>
      </w:r>
    </w:p>
    <w:p w14:paraId="6AE24785" w14:textId="77777777" w:rsidR="00361A94" w:rsidRDefault="00000000">
      <w:pPr>
        <w:pStyle w:val="Heading1"/>
      </w:pPr>
      <w:r>
        <w:t>10. Start-up sequence for the supplied sample</w:t>
      </w:r>
    </w:p>
    <w:p w14:paraId="05DEA178" w14:textId="77777777" w:rsidR="00361A94" w:rsidRDefault="00000000">
      <w:r>
        <w:t>The sample package includes its own one-page instruction. The important point is that the supplied configuration is not merely a DHCP switch. The sample configuration establishes a known starting configuration and must then be adapted to the actual axis.</w:t>
      </w:r>
    </w:p>
    <w:p w14:paraId="48E53EA7" w14:textId="77777777" w:rsidR="00361A94" w:rsidRDefault="00000000">
      <w:r>
        <w:t>1. Use the appropriate/latest D1 firmware for the sample and controller.</w:t>
      </w:r>
    </w:p>
    <w:p w14:paraId="1DA16024" w14:textId="77777777" w:rsidR="00361A94" w:rsidRDefault="00000000">
      <w:r>
        <w:t>2. Load the configuration file supplied with the sample package.</w:t>
      </w:r>
    </w:p>
    <w:p w14:paraId="52F205E4" w14:textId="77777777" w:rsidR="00361A94" w:rsidRDefault="00000000">
      <w:r>
        <w:t>3. With Modbus TCP Gateway / Enable DI7 disabled while configuring, adapt the D1 to the actual application: motor, gearbox, homing/reference method, limit switches, stroke, feed, speed, acceleration/deceleration, following error and other relevant settings.</w:t>
      </w:r>
    </w:p>
    <w:p w14:paraId="29D8DA3D" w14:textId="77777777" w:rsidR="00361A94" w:rsidRDefault="00000000">
      <w:r>
        <w:t>4. Activate Modbus TCP Gateway and the required DI7 enable arrangement.</w:t>
      </w:r>
    </w:p>
    <w:p w14:paraId="7F392AE7" w14:textId="77777777" w:rsidR="00361A94" w:rsidRDefault="00000000">
      <w:r>
        <w:t>5. Restart the D1.</w:t>
      </w:r>
    </w:p>
    <w:p w14:paraId="4F2FCA77" w14:textId="77777777" w:rsidR="00361A94" w:rsidRDefault="00000000">
      <w:r>
        <w:t>6. Confirm the controller's IP address and make sure it matches the IP address used in the Python program.</w:t>
      </w:r>
    </w:p>
    <w:p w14:paraId="77771C75" w14:textId="77777777" w:rsidR="00361A94" w:rsidRDefault="00000000">
      <w:r>
        <w:t>7. Do not command movement values above the Motion Limits configured in the D1.</w:t>
      </w:r>
    </w:p>
    <w:p w14:paraId="2F8B9D8E" w14:textId="77777777" w:rsidR="00361A94" w:rsidRDefault="00000000">
      <w:r>
        <w:t>8. Run the Python sample and begin with a simple state/communication check before adapting the movement sequence.</w:t>
      </w:r>
    </w:p>
    <w:p w14:paraId="1A281D8A" w14:textId="77777777" w:rsidR="00361A94" w:rsidRDefault="00000000">
      <w:r>
        <w:rPr>
          <w:b/>
        </w:rPr>
        <w:t xml:space="preserve">Important clarification on DHCP: </w:t>
      </w:r>
      <w:r>
        <w:t>the supplied Sample 9 and Sample 12 configuration files have DHCP disabled, and the Sample 12 instruction states that after restart the web interface is reached at 169.254.0.1. Therefore the reason for loading the configuration file is not simply to switch DHCP on. The configuration files also contain motor, actuator, communication, drive-profile and other settings. Those application-specific values must still be checked and adjusted for the real hardware.</w:t>
      </w:r>
    </w:p>
    <w:p w14:paraId="1001FF84" w14:textId="1F897E44" w:rsidR="00361A94" w:rsidRDefault="00000000">
      <w:pPr>
        <w:pStyle w:val="Heading1"/>
      </w:pPr>
      <w:r>
        <w:t xml:space="preserve">11. </w:t>
      </w:r>
      <w:r w:rsidR="001030ED">
        <w:t>Code Work- Through Guide</w:t>
      </w:r>
    </w:p>
    <w:p w14:paraId="37B43043" w14:textId="77777777" w:rsidR="00361A94" w:rsidRDefault="00000000">
      <w:pPr>
        <w:pStyle w:val="Code"/>
      </w:pPr>
      <w:r>
        <w:t>1. Find the Python function you want to understand.</w:t>
      </w:r>
      <w:r>
        <w:br/>
        <w:t>2. Find the telegram(s) it sends.</w:t>
      </w:r>
      <w:r>
        <w:br/>
        <w:t>3. Check byte 9: read (0) or write (1).</w:t>
      </w:r>
      <w:r>
        <w:br/>
        <w:t>4. Read bytes 12–13 and convert decimal bytes to hex.</w:t>
      </w:r>
      <w:r>
        <w:br/>
        <w:t>5. Search that object number in the D1 manual.</w:t>
      </w:r>
      <w:r>
        <w:br/>
        <w:t>6. Check byte 14 for the sub-index.</w:t>
      </w:r>
      <w:r>
        <w:br/>
        <w:t>7. Check byte 18 for the data length.</w:t>
      </w:r>
      <w:r>
        <w:br/>
      </w:r>
      <w:r>
        <w:lastRenderedPageBreak/>
        <w:t>8. For a write, decode bytes 19–22 as the little-endian value.</w:t>
      </w:r>
      <w:r>
        <w:br/>
        <w:t>9. For a read, inspect the same data area in the D1 response.</w:t>
      </w:r>
      <w:r>
        <w:br/>
        <w:t>10. Use the object's manual definition to understand the resulting D1 behaviour.</w:t>
      </w:r>
    </w:p>
    <w:p w14:paraId="16AC54DB" w14:textId="77777777" w:rsidR="00361A94" w:rsidRDefault="00000000">
      <w:pPr>
        <w:pStyle w:val="Heading1"/>
      </w:pPr>
      <w:r>
        <w:t>12. Where to look in the D1 V3.3 manual</w:t>
      </w:r>
    </w:p>
    <w:tbl>
      <w:tblPr>
        <w:tblStyle w:val="TableGrid"/>
        <w:tblW w:w="0" w:type="auto"/>
        <w:jc w:val="center"/>
        <w:tblLook w:val="04A0" w:firstRow="1" w:lastRow="0" w:firstColumn="1" w:lastColumn="0" w:noHBand="0" w:noVBand="1"/>
      </w:tblPr>
      <w:tblGrid>
        <w:gridCol w:w="3600"/>
        <w:gridCol w:w="6048"/>
      </w:tblGrid>
      <w:tr w:rsidR="00361A94" w14:paraId="10E7A27A" w14:textId="77777777">
        <w:trPr>
          <w:jc w:val="center"/>
        </w:trPr>
        <w:tc>
          <w:tcPr>
            <w:tcW w:w="3600" w:type="dxa"/>
            <w:shd w:val="clear" w:color="auto" w:fill="D9EAF7"/>
          </w:tcPr>
          <w:p w14:paraId="6C401937" w14:textId="77777777" w:rsidR="00361A94" w:rsidRDefault="00000000">
            <w:pPr>
              <w:spacing w:before="20" w:after="40"/>
            </w:pPr>
            <w:r>
              <w:rPr>
                <w:b/>
                <w:sz w:val="17"/>
              </w:rPr>
              <w:t>Manual section</w:t>
            </w:r>
          </w:p>
        </w:tc>
        <w:tc>
          <w:tcPr>
            <w:tcW w:w="6048" w:type="dxa"/>
            <w:shd w:val="clear" w:color="auto" w:fill="D9EAF7"/>
          </w:tcPr>
          <w:p w14:paraId="72145401" w14:textId="77777777" w:rsidR="00361A94" w:rsidRDefault="00000000">
            <w:pPr>
              <w:spacing w:before="20" w:after="40"/>
            </w:pPr>
            <w:r>
              <w:rPr>
                <w:b/>
                <w:sz w:val="17"/>
              </w:rPr>
              <w:t>Use it for</w:t>
            </w:r>
          </w:p>
        </w:tc>
      </w:tr>
      <w:tr w:rsidR="00361A94" w14:paraId="138C6C6D" w14:textId="77777777">
        <w:trPr>
          <w:jc w:val="center"/>
        </w:trPr>
        <w:tc>
          <w:tcPr>
            <w:tcW w:w="3600" w:type="dxa"/>
            <w:vAlign w:val="center"/>
          </w:tcPr>
          <w:p w14:paraId="2150DC64" w14:textId="77777777" w:rsidR="00361A94" w:rsidRDefault="00000000">
            <w:pPr>
              <w:spacing w:before="20" w:after="40"/>
            </w:pPr>
            <w:r>
              <w:rPr>
                <w:sz w:val="17"/>
              </w:rPr>
              <w:t>5.7.1 Motion Control via Modbus TCP as Gateway</w:t>
            </w:r>
          </w:p>
        </w:tc>
        <w:tc>
          <w:tcPr>
            <w:tcW w:w="6048" w:type="dxa"/>
            <w:vAlign w:val="center"/>
          </w:tcPr>
          <w:p w14:paraId="3623B967" w14:textId="77777777" w:rsidR="00361A94" w:rsidRDefault="00000000">
            <w:pPr>
              <w:spacing w:before="20" w:after="40"/>
            </w:pPr>
            <w:r>
              <w:rPr>
                <w:sz w:val="17"/>
              </w:rPr>
              <w:t>Explains that Modbus TCP Gateway uses the D1's CANopen motion-control behaviour and SDO communication.</w:t>
            </w:r>
          </w:p>
        </w:tc>
      </w:tr>
      <w:tr w:rsidR="00361A94" w14:paraId="1202B2A2" w14:textId="77777777">
        <w:trPr>
          <w:jc w:val="center"/>
        </w:trPr>
        <w:tc>
          <w:tcPr>
            <w:tcW w:w="3600" w:type="dxa"/>
            <w:vAlign w:val="center"/>
          </w:tcPr>
          <w:p w14:paraId="0D285A6E" w14:textId="77777777" w:rsidR="00361A94" w:rsidRDefault="00000000">
            <w:pPr>
              <w:spacing w:before="20" w:after="40"/>
            </w:pPr>
            <w:r>
              <w:rPr>
                <w:sz w:val="17"/>
              </w:rPr>
              <w:t>5.7.2 Necessary User Interface Settings</w:t>
            </w:r>
          </w:p>
        </w:tc>
        <w:tc>
          <w:tcPr>
            <w:tcW w:w="6048" w:type="dxa"/>
            <w:vAlign w:val="center"/>
          </w:tcPr>
          <w:p w14:paraId="6021F6B7" w14:textId="77777777" w:rsidR="00361A94" w:rsidRDefault="00000000">
            <w:pPr>
              <w:spacing w:before="20" w:after="40"/>
            </w:pPr>
            <w:r>
              <w:rPr>
                <w:sz w:val="17"/>
              </w:rPr>
              <w:t>Motor, communication and Drive Profile prerequisites.</w:t>
            </w:r>
          </w:p>
        </w:tc>
      </w:tr>
      <w:tr w:rsidR="00361A94" w14:paraId="7E2057ED" w14:textId="77777777">
        <w:trPr>
          <w:jc w:val="center"/>
        </w:trPr>
        <w:tc>
          <w:tcPr>
            <w:tcW w:w="3600" w:type="dxa"/>
            <w:vAlign w:val="center"/>
          </w:tcPr>
          <w:p w14:paraId="0C8BB6C3" w14:textId="77777777" w:rsidR="00361A94" w:rsidRDefault="00000000">
            <w:pPr>
              <w:spacing w:before="20" w:after="40"/>
            </w:pPr>
            <w:r>
              <w:rPr>
                <w:sz w:val="17"/>
              </w:rPr>
              <w:t>5.7.3 Conversion Decimal into Double Word Decimal</w:t>
            </w:r>
          </w:p>
        </w:tc>
        <w:tc>
          <w:tcPr>
            <w:tcW w:w="6048" w:type="dxa"/>
            <w:vAlign w:val="center"/>
          </w:tcPr>
          <w:p w14:paraId="66EF1C5F" w14:textId="77777777" w:rsidR="00361A94" w:rsidRDefault="00000000">
            <w:pPr>
              <w:spacing w:before="20" w:after="40"/>
            </w:pPr>
            <w:r>
              <w:rPr>
                <w:sz w:val="17"/>
              </w:rPr>
              <w:t>Examples of converting values into data bytes.</w:t>
            </w:r>
          </w:p>
        </w:tc>
      </w:tr>
      <w:tr w:rsidR="00361A94" w14:paraId="1EB2D180" w14:textId="77777777">
        <w:trPr>
          <w:jc w:val="center"/>
        </w:trPr>
        <w:tc>
          <w:tcPr>
            <w:tcW w:w="3600" w:type="dxa"/>
            <w:vAlign w:val="center"/>
          </w:tcPr>
          <w:p w14:paraId="39DA231F" w14:textId="77777777" w:rsidR="00361A94" w:rsidRDefault="00000000">
            <w:pPr>
              <w:spacing w:before="20" w:after="40"/>
            </w:pPr>
            <w:r>
              <w:rPr>
                <w:sz w:val="17"/>
              </w:rPr>
              <w:t>5.7.4 Communication Verification</w:t>
            </w:r>
          </w:p>
        </w:tc>
        <w:tc>
          <w:tcPr>
            <w:tcW w:w="6048" w:type="dxa"/>
            <w:vAlign w:val="center"/>
          </w:tcPr>
          <w:p w14:paraId="00823834" w14:textId="77777777" w:rsidR="00361A94" w:rsidRDefault="00000000">
            <w:pPr>
              <w:spacing w:before="20" w:after="40"/>
            </w:pPr>
            <w:r>
              <w:rPr>
                <w:sz w:val="17"/>
              </w:rPr>
              <w:t>A practical check using 6041h and 607Ah.</w:t>
            </w:r>
          </w:p>
        </w:tc>
      </w:tr>
      <w:tr w:rsidR="00361A94" w14:paraId="69F7BA5D" w14:textId="77777777">
        <w:trPr>
          <w:jc w:val="center"/>
        </w:trPr>
        <w:tc>
          <w:tcPr>
            <w:tcW w:w="3600" w:type="dxa"/>
            <w:vAlign w:val="center"/>
          </w:tcPr>
          <w:p w14:paraId="4D1BCE3A" w14:textId="77777777" w:rsidR="00361A94" w:rsidRDefault="00000000">
            <w:pPr>
              <w:spacing w:before="20" w:after="40"/>
            </w:pPr>
            <w:r>
              <w:rPr>
                <w:sz w:val="17"/>
              </w:rPr>
              <w:t>5.7.5 Byte Assignment Modbus TCP Gateway Telegram</w:t>
            </w:r>
          </w:p>
        </w:tc>
        <w:tc>
          <w:tcPr>
            <w:tcW w:w="6048" w:type="dxa"/>
            <w:vAlign w:val="center"/>
          </w:tcPr>
          <w:p w14:paraId="3EC36B4A" w14:textId="77777777" w:rsidR="00361A94" w:rsidRDefault="00000000">
            <w:pPr>
              <w:spacing w:before="20" w:after="40"/>
            </w:pPr>
            <w:r>
              <w:rPr>
                <w:sz w:val="17"/>
              </w:rPr>
              <w:t>Meaning of bytes 0–22.</w:t>
            </w:r>
          </w:p>
        </w:tc>
      </w:tr>
      <w:tr w:rsidR="00361A94" w14:paraId="37D2886D" w14:textId="77777777">
        <w:trPr>
          <w:jc w:val="center"/>
        </w:trPr>
        <w:tc>
          <w:tcPr>
            <w:tcW w:w="3600" w:type="dxa"/>
            <w:vAlign w:val="center"/>
          </w:tcPr>
          <w:p w14:paraId="5FB582BC" w14:textId="77777777" w:rsidR="00361A94" w:rsidRDefault="00000000">
            <w:pPr>
              <w:spacing w:before="20" w:after="40"/>
            </w:pPr>
            <w:r>
              <w:rPr>
                <w:sz w:val="17"/>
              </w:rPr>
              <w:t>5.7.6 Configuration Read/Write Telegram</w:t>
            </w:r>
          </w:p>
        </w:tc>
        <w:tc>
          <w:tcPr>
            <w:tcW w:w="6048" w:type="dxa"/>
            <w:vAlign w:val="center"/>
          </w:tcPr>
          <w:p w14:paraId="5165574A" w14:textId="77777777" w:rsidR="00361A94" w:rsidRDefault="00000000">
            <w:pPr>
              <w:spacing w:before="20" w:after="40"/>
            </w:pPr>
            <w:r>
              <w:rPr>
                <w:sz w:val="17"/>
              </w:rPr>
              <w:t>Which bytes are sent for 1–4 byte reads/writes.</w:t>
            </w:r>
          </w:p>
        </w:tc>
      </w:tr>
      <w:tr w:rsidR="00361A94" w14:paraId="2ECFB54B" w14:textId="77777777">
        <w:trPr>
          <w:jc w:val="center"/>
        </w:trPr>
        <w:tc>
          <w:tcPr>
            <w:tcW w:w="3600" w:type="dxa"/>
            <w:vAlign w:val="center"/>
          </w:tcPr>
          <w:p w14:paraId="22C88F92" w14:textId="77777777" w:rsidR="00361A94" w:rsidRDefault="00000000">
            <w:pPr>
              <w:spacing w:before="20" w:after="40"/>
            </w:pPr>
            <w:r>
              <w:rPr>
                <w:sz w:val="17"/>
              </w:rPr>
              <w:t>5.7.7 RX/TX Telegram Example</w:t>
            </w:r>
          </w:p>
        </w:tc>
        <w:tc>
          <w:tcPr>
            <w:tcW w:w="6048" w:type="dxa"/>
            <w:vAlign w:val="center"/>
          </w:tcPr>
          <w:p w14:paraId="0338A2F1" w14:textId="77777777" w:rsidR="00361A94" w:rsidRDefault="00000000">
            <w:pPr>
              <w:spacing w:before="20" w:after="40"/>
            </w:pPr>
            <w:r>
              <w:rPr>
                <w:sz w:val="17"/>
              </w:rPr>
              <w:t>Worked State Machine, Homing and Profile Position telegrams.</w:t>
            </w:r>
          </w:p>
        </w:tc>
      </w:tr>
      <w:tr w:rsidR="00361A94" w14:paraId="0FE76EE4" w14:textId="77777777">
        <w:trPr>
          <w:jc w:val="center"/>
        </w:trPr>
        <w:tc>
          <w:tcPr>
            <w:tcW w:w="3600" w:type="dxa"/>
            <w:vAlign w:val="center"/>
          </w:tcPr>
          <w:p w14:paraId="716ACB7F" w14:textId="77777777" w:rsidR="00361A94" w:rsidRDefault="00000000">
            <w:pPr>
              <w:spacing w:before="20" w:after="40"/>
            </w:pPr>
            <w:r>
              <w:rPr>
                <w:sz w:val="17"/>
              </w:rPr>
              <w:t>5.6.6–5.6.10 / detailed motion-control objects</w:t>
            </w:r>
          </w:p>
        </w:tc>
        <w:tc>
          <w:tcPr>
            <w:tcW w:w="6048" w:type="dxa"/>
            <w:vAlign w:val="center"/>
          </w:tcPr>
          <w:p w14:paraId="290DC265" w14:textId="77777777" w:rsidR="00361A94" w:rsidRDefault="00000000">
            <w:pPr>
              <w:spacing w:before="20" w:after="40"/>
            </w:pPr>
            <w:r>
              <w:rPr>
                <w:sz w:val="17"/>
              </w:rPr>
              <w:t>State Machine, Statusword, Controlword, operating modes and the meaning of individual objects.</w:t>
            </w:r>
          </w:p>
        </w:tc>
      </w:tr>
    </w:tbl>
    <w:p w14:paraId="3C95DE45" w14:textId="77777777" w:rsidR="00361A94" w:rsidRDefault="00000000">
      <w:pPr>
        <w:pStyle w:val="Heading1"/>
      </w:pPr>
      <w:r>
        <w:t>13. Bottom line</w:t>
      </w:r>
    </w:p>
    <w:p w14:paraId="5C7CD4CE" w14:textId="77777777" w:rsidR="00361A94" w:rsidRDefault="00000000">
      <w:r>
        <w:t>The missing link is that section 5.7 describes the envelope used to transport CANopen SDO object reads/writes over Ethernet, while the motion-control object sections describe the meaning of those objects. Sample Programs 9 and 12 then assemble those pieces into Python functions.</w:t>
      </w:r>
    </w:p>
    <w:p w14:paraId="3BFCD793" w14:textId="77777777" w:rsidR="00361A94" w:rsidRDefault="00000000">
      <w:pPr>
        <w:pStyle w:val="Code"/>
      </w:pPr>
      <w:r>
        <w:t>Python function  →  object read/write telegram  →  CANopen object definition  →  D1 behaviour</w:t>
      </w:r>
    </w:p>
    <w:p w14:paraId="6DE6FC17" w14:textId="77777777" w:rsidR="00361A94" w:rsidRDefault="00000000">
      <w:r>
        <w:t>Once the object index in bytes 12–13 is identified, the arrays become much easier to follow. For development, it is usually more useful to trace the object being accessed than to treat the entire array as an opaque command.</w:t>
      </w:r>
    </w:p>
    <w:p w14:paraId="5161E874" w14:textId="4A705A0E" w:rsidR="00361A94" w:rsidRDefault="00000000">
      <w:pPr>
        <w:pStyle w:val="Heading1"/>
      </w:pPr>
      <w:r>
        <w:t>Source</w:t>
      </w:r>
      <w:r w:rsidR="001030ED">
        <w:t>s</w:t>
      </w:r>
    </w:p>
    <w:p w14:paraId="341F8BC6" w14:textId="3001AE9A" w:rsidR="00361A94" w:rsidRDefault="00000000">
      <w:r>
        <w:t>dryve D1 Operating Manual V3.3;</w:t>
      </w:r>
      <w:r w:rsidR="001030ED">
        <w:br/>
      </w:r>
      <w:r>
        <w:t>Sample Program 9 (D1-1-PC-ModbusTCP(GW)-9-V1.1);</w:t>
      </w:r>
      <w:r w:rsidR="001030ED">
        <w:br/>
      </w:r>
      <w:r>
        <w:t>Sample Program 12 (D1-2-PC-ModbusTCP(GW)-12-V1.3);</w:t>
      </w:r>
      <w:r w:rsidR="001030ED">
        <w:br/>
        <w:t xml:space="preserve">Instruction </w:t>
      </w:r>
      <w:r>
        <w:t xml:space="preserve">/configuration files supplied in </w:t>
      </w:r>
      <w:r w:rsidR="001030ED">
        <w:t>the above</w:t>
      </w:r>
      <w:r>
        <w:t xml:space="preserve"> sample packages.</w:t>
      </w:r>
    </w:p>
    <w:p w14:paraId="3941F868" w14:textId="77777777" w:rsidR="00361A94" w:rsidRDefault="00000000">
      <w:r>
        <w:t>The guide intentionally does not assume that the supplied configuration is suitable for a particular machine. Motor, axis, homing, stroke, feed, limits and other application-specific parameters must be set for the actual system.</w:t>
      </w:r>
    </w:p>
    <w:sectPr w:rsidR="00361A94"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CEAEA" w14:textId="77777777" w:rsidR="006E6FD7" w:rsidRDefault="006E6FD7">
      <w:pPr>
        <w:spacing w:after="0" w:line="240" w:lineRule="auto"/>
      </w:pPr>
      <w:r>
        <w:separator/>
      </w:r>
    </w:p>
  </w:endnote>
  <w:endnote w:type="continuationSeparator" w:id="0">
    <w:p w14:paraId="7F253BF1" w14:textId="77777777" w:rsidR="006E6FD7" w:rsidRDefault="006E6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A070" w14:textId="3CBBC8BB" w:rsidR="00361A94" w:rsidRPr="001030ED" w:rsidRDefault="001030ED" w:rsidP="001030ED">
    <w:pPr>
      <w:pStyle w:val="Footer"/>
    </w:pPr>
    <w:r>
      <w:t>Author: Angelos Bitivelias 23/09/2026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F97C9" w14:textId="77777777" w:rsidR="006E6FD7" w:rsidRDefault="006E6FD7">
      <w:pPr>
        <w:spacing w:after="0" w:line="240" w:lineRule="auto"/>
      </w:pPr>
      <w:r>
        <w:separator/>
      </w:r>
    </w:p>
  </w:footnote>
  <w:footnote w:type="continuationSeparator" w:id="0">
    <w:p w14:paraId="25B10C03" w14:textId="77777777" w:rsidR="006E6FD7" w:rsidRDefault="006E6F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8126452">
    <w:abstractNumId w:val="8"/>
  </w:num>
  <w:num w:numId="2" w16cid:durableId="1243567029">
    <w:abstractNumId w:val="6"/>
  </w:num>
  <w:num w:numId="3" w16cid:durableId="427771986">
    <w:abstractNumId w:val="5"/>
  </w:num>
  <w:num w:numId="4" w16cid:durableId="1489055978">
    <w:abstractNumId w:val="4"/>
  </w:num>
  <w:num w:numId="5" w16cid:durableId="1632907485">
    <w:abstractNumId w:val="7"/>
  </w:num>
  <w:num w:numId="6" w16cid:durableId="1424956090">
    <w:abstractNumId w:val="3"/>
  </w:num>
  <w:num w:numId="7" w16cid:durableId="1819612810">
    <w:abstractNumId w:val="2"/>
  </w:num>
  <w:num w:numId="8" w16cid:durableId="81609093">
    <w:abstractNumId w:val="1"/>
  </w:num>
  <w:num w:numId="9" w16cid:durableId="1843080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0ED"/>
    <w:rsid w:val="0015074B"/>
    <w:rsid w:val="0029639D"/>
    <w:rsid w:val="00326F90"/>
    <w:rsid w:val="00355016"/>
    <w:rsid w:val="00361A94"/>
    <w:rsid w:val="0053469D"/>
    <w:rsid w:val="006E6FD7"/>
    <w:rsid w:val="007919A8"/>
    <w:rsid w:val="00AA1D8D"/>
    <w:rsid w:val="00AB359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1F7C7"/>
  <w14:defaultImageDpi w14:val="300"/>
  <w15:docId w15:val="{A2EFC163-FF11-45BB-A3C3-F195D1978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hd w:val="clear" w:color="auto" w:fill="F2F2F2"/>
      <w:spacing w:before="60" w:after="100"/>
      <w:ind w:left="288" w:right="144"/>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1724</Words>
  <Characters>9829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dryve D1 – Python / Modbus TCP Gateway Start-up Guide</dc:title>
  <dc:subject>Guide to understanding Sample Programs 9 and 12 and their relationship to the dryve D1 V3.3 manual</dc:subject>
  <dc:creator>Angelos</dc:creator>
  <cp:keywords>igus, dryve D1, Modbus TCP Gateway, Python, Sample 9, Sample 12</cp:keywords>
  <cp:lastModifiedBy>Angel Bit</cp:lastModifiedBy>
  <cp:revision>3</cp:revision>
  <dcterms:created xsi:type="dcterms:W3CDTF">2026-09-23T09:46:00Z</dcterms:created>
  <dcterms:modified xsi:type="dcterms:W3CDTF">2026-09-23T09:49:00Z</dcterms:modified>
  <cp:category/>
</cp:coreProperties>
</file>