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车辆违规处罚通知单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单号： {{单号}}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签发日期： {{签发日期}}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一、 违规车辆信息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车牌号码： {{车牌号码}}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违规时间： {{违规时间}}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当班司机： 该车当班驾驶员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二、 违规事实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经车载 GPS 及平台轨迹监控核实，该车在上述时间段的运营过程中， 行驶轨迹严重偏离市局审批的校车固定路线（详见轨迹监控截图） 。且在偏离前及偏离过程中，未向平台或安全管理部门进行任何形式的特殊路况报备。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三、 处罚依据及决定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鉴于目前市局对校车行驶轨迹偏离实行严格抓拍与考核，该车的违规行为已给公司的安全运营资质带来通报及停运风险。为严肃安全纪律，经研究决定，作出如下处罚：经济处罚： 处以违规罚款人民币 200 元。通报批评： 在全体管理群内予以通报，并记录在案。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四、 罚款缴纳方式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请该车相关负责人于收到本通知单起 3个工作日内 ，将上述罚款汇入以下公司指定处理账户，转账请务必备注“{{车牌号码}}罚款”：开户银行： 中国邮政储蓄银行 收 款 人： 刘爱群 银行卡号： 6217 9958 0055 1229 32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五、 申诉与要求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如对本次处罚有异议，请在接到本通知起 24 小时内，携带行车记录仪视频或相关路况证据向安全管理部提出申诉。再次重申： 无论任何原因（如修路、事故封道等）必须绕行的，必须拍照并在群内报备！ 未报备的偏离，一律按违规从严处理，由此引发的市局扣分、罚款及停运损失，将由违规车辆方全额承担。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签发部门： 校车安全运营管理部 签发人： _________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