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7a6e"/>
          <w:sz w:val="80"/>
          <w:szCs w:val="80"/>
        </w:rPr>
        <w:t xml:space="preserve">CULTIVAI</w:t>
      </w:r>
    </w:p>
    <w:p>
      <w:pPr>
        <w:spacing w:after="60" w:before="0"/>
        <w:jc w:val="center"/>
      </w:pPr>
      <w:r>
        <w:rPr>
          <w:rFonts w:ascii="Arial" w:cs="Arial" w:eastAsia="Arial" w:hAnsi="Arial"/>
          <w:color w:val="888888"/>
          <w:sz w:val="28"/>
          <w:szCs w:val="28"/>
        </w:rPr>
        <w:t xml:space="preserve">cultivai.io</w:t>
      </w:r>
    </w:p>
    <w:p>
      <w:pPr>
        <w:spacing w:after="60" w:before="20"/>
        <w:jc w:val="center"/>
      </w:pPr>
      <w:r>
        <w:rPr>
          <w:rFonts w:ascii="Arial" w:cs="Arial" w:eastAsia="Arial" w:hAnsi="Arial"/>
          <w:color w:val="888888"/>
          <w:spacing w:val="200"/>
          <w:sz w:val="22"/>
          <w:szCs w:val="22"/>
        </w:rPr>
        <w:t xml:space="preserve">COMPLETE CLAUDE CODE + COWORK HANDOFF</w:t>
      </w:r>
    </w:p>
    <w:p>
      <w:pPr>
        <w:spacing w:after="0" w:before="20"/>
        <w:jc w:val="center"/>
      </w:pPr>
      <w:r>
        <w:rPr>
          <w:rFonts w:ascii="Arial" w:cs="Arial" w:eastAsia="Arial" w:hAnsi="Arial"/>
          <w:i/>
          <w:iCs/>
          <w:color w:val="999999"/>
          <w:sz w:val="16"/>
          <w:szCs w:val="16"/>
        </w:rPr>
        <w:t xml:space="preserve">Self-improving websites driven by data agents — May 2026</w:t>
      </w:r>
    </w:p>
    <w:p>
      <w:pPr>
        <w:spacing w:after="60" w:before="60"/>
      </w:pPr>
      <w:r>
        <w:t xml:space="preserve"/>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Product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Cultivai — agentic website improvement platform</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Domain</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cultivai.io</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GitHub repo</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create new: github.com/hpierre00/cultivai</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Primary tool</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Claude Code — all code writing, testing, and deployment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Secondary tool</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Cowork — browser automation for OAuth, API signups, domain setup</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Pilot sites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tradolux.com · lawverra.com · underlytix.com</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Phase 1 target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Working agent loop on 3 sites in 6-8 weeks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Revenue target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$15k MRR by Month 6 via agency channel</w:t>
            </w:r>
          </w:p>
        </w:tc>
      </w:tr>
    </w:tbl>
    <w:p>
      <w:r>
        <w:br w:type="page"/>
      </w:r>
    </w:p>
    <w:p>
      <w:pPr>
        <w:pStyle w:val="Heading1"/>
        <w:pBdr>
          <w:bottom w:val="single" w:color="1a7a6e" w:sz="10" w:space="6"/>
        </w:pBdr>
        <w:spacing w:after="160" w:before="480"/>
      </w:pPr>
      <w:r>
        <w:rPr>
          <w:rFonts w:ascii="Arial" w:cs="Arial" w:eastAsia="Arial" w:hAnsi="Arial"/>
          <w:b/>
          <w:bCs/>
          <w:color w:val="1a1a2e"/>
          <w:sz w:val="30"/>
          <w:szCs w:val="30"/>
        </w:rPr>
        <w:t xml:space="preserve">1. What Cultivai Is</w:t>
      </w:r>
    </w:p>
    <w:p>
      <w:pPr>
        <w:spacing w:after="80" w:before="60"/>
      </w:pPr>
      <w:r>
        <w:rPr>
          <w:rFonts w:ascii="Arial" w:cs="Arial" w:eastAsia="Arial" w:hAnsi="Arial"/>
          <w:color w:val="222222"/>
          <w:sz w:val="20"/>
          <w:szCs w:val="20"/>
        </w:rPr>
        <w:t xml:space="preserve">Cultivai is a platform that continuously improves websites using AI agents. Agents pull data from Google Search Console, SerpAPI, Firecrawl (competitor monitoring), Google Ads, Meta Ads, and Bing Ads. Claude analyses the data and generates improvement recommendations. Changes are submitted as GitHub pull requests. Humans review and approve before anything deploys. Netlify auto-deploys on merge.</w:t>
      </w:r>
    </w:p>
    <w:p>
      <w:pPr>
        <w:spacing w:after="60" w:before="60"/>
      </w:pPr>
      <w:r>
        <w:t xml:space="preserve"/>
      </w:r>
    </w:p>
    <w:p>
      <w:pPr>
        <w:spacing w:after="80" w:before="60"/>
      </w:pPr>
      <w:r>
        <w:rPr>
          <w:rFonts w:ascii="Arial" w:cs="Arial" w:eastAsia="Arial" w:hAnsi="Arial"/>
          <w:color w:val="222222"/>
          <w:sz w:val="20"/>
          <w:szCs w:val="20"/>
        </w:rPr>
        <w:t xml:space="preserve">The system runs weekly on every connected site. It watches organic search performance, competitor content changes, SERP positions, and paid ad performance simultaneously. Every improvement has a data source, a rationale, and a measured outcome tracked 30 days after deploy.</w:t>
      </w:r>
    </w:p>
    <w:p>
      <w:pPr>
        <w:spacing w:after="60" w:before="60"/>
      </w:pPr>
      <w:r>
        <w:t xml:space="preserve"/>
      </w:r>
    </w:p>
    <w:p>
      <w:pPr>
        <w:pBdr>
          <w:left w:val="single" w:color="1a7a6e" w:sz="14" w:space="6"/>
        </w:pBdr>
        <w:spacing w:after="100" w:before="100"/>
        <w:ind w:left="200"/>
      </w:pPr>
      <w:r>
        <w:rPr>
          <w:rFonts w:ascii="Arial" w:cs="Arial" w:eastAsia="Arial" w:hAnsi="Arial"/>
          <w:b/>
          <w:bCs/>
          <w:color w:val="1a7a6e"/>
          <w:sz w:val="20"/>
          <w:szCs w:val="20"/>
        </w:rPr>
        <w:t xml:space="preserve">One sentence: </w:t>
      </w:r>
      <w:r>
        <w:rPr>
          <w:rFonts w:ascii="Arial" w:cs="Arial" w:eastAsia="Arial" w:hAnsi="Arial"/>
          <w:i/>
          <w:iCs/>
          <w:color w:val="333333"/>
          <w:sz w:val="20"/>
          <w:szCs w:val="20"/>
        </w:rPr>
        <w:t xml:space="preserve">Your website, alive — continuously improving based on real market data, with human approval before every change.</w:t>
      </w:r>
    </w:p>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2. Repository Structure</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Repo name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cultivai</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GitHub URL</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github.com/hpierre00/cultivai</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Node version</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&gt;=18</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Package manager</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npm</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Entry point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run.js — CLI orchestrator</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Test framework</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Jest</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Directory structure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cultivai/</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run.js                    — CLI entry: node run.js --site tradolux --ads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package.json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.env                       — all API keys (gitignored)</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.env.example               — template, committed to repo</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README.md</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sites/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tradolux.json            — site config</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lawverra.json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underlytix.json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agents/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gsc-gap.js               — Google Search Console agent</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competitor-monitor.js    — Firecrawl competitor crawler</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serp-intent.js           — SerpAPI SERP analysis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google-ads.js            — Google Ads performance agent</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meta-ads.js              — Meta Ads performance agent</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bing-ads.js              — Microsoft Advertising agent</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improvement-generator.js — Claude API prompt chain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pr-creator.js            — GitHub PR creation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outcome-tracker.js       — 30-day post-deploy measurement</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reports/                   — generated JSON reports (gitignored)</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snapshots/                 — competitor page snapshots (gitignored)</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outcomes/                  — improvement outcome data</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tests/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gsc-gap.test.js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improvement-generator.test.js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pr-creator.test.js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.github/</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workflows/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weekly-run.yml         — runs every Monday 9am ET</w:t>
      </w:r>
    </w:p>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3. Site Configuration Schema</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sites/tradolux.json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"name": "Tradolux",</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"url": "https://tradolux.com",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"github_repo": "hpierre00/apex-trading",</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"github_branch": "main",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"netlify_site_id": "08a2cce6-5840-46a6-a1da-cab33b69e71b",</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"gsc_property": "sc-domain:tradolux.com",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"brand_voice": "Professional, precise, institutional tone. Probabilistic language. Never hype.",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"primary_keywords":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"AI trading terminal",</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"stock scenario analysis",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"trading signals AI",</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"instant stock analysis"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"competitors":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"tradingview.com",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"trade-ideas.com",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"benzinga.com"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"ad_accounts":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"google_ads_customer_id":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"meta_ad_account_id":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"bing_account_id":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"improvement_limits":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"max_per_run": 5,</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"min_confidence": 0.7</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sites/underlytix.json — multi-type example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"name": "Underlytix",</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"url": "https://underlytix.com",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"github_repo": "hpierre00/underlytix",</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"gsc_property": "sc-domain:underlytix.com",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"brand_voice": "Data-driven, analytical, trusted intelligence platform.",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"client_types": ["realtors", "investors", "lenders"],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"primary_keywords":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"realtors": ["real estate market analytics", "neighborhood data platform"],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"investors": ["real estate investment analytics", "ROI analysis tool"],</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"lenders": ["mortgage market analytics", "lending market intelligence"]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"competitors": ["corelogic.com", "attomdata.com", "redfin.com"]</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w:t>
      </w:r>
    </w:p>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4. Complete Environment Variables</w:t>
      </w:r>
    </w:p>
    <w:p>
      <w:pPr>
        <w:spacing w:after="60" w:before="60"/>
      </w:pPr>
      <w:r>
        <w:t xml:space="preserve"/>
      </w:r>
    </w:p>
    <w:p>
      <w:pPr>
        <w:pBdr>
          <w:left w:val="single" w:color="c0392b" w:sz="14" w:space="6"/>
        </w:pBdr>
        <w:shd w:fill="FFF5F5" w:val="clear"/>
        <w:spacing w:after="100" w:before="100"/>
        <w:ind w:left="200"/>
      </w:pPr>
      <w:r>
        <w:rPr>
          <w:rFonts w:ascii="Arial" w:cs="Arial" w:eastAsia="Arial" w:hAnsi="Arial"/>
          <w:b/>
          <w:bCs/>
          <w:color w:val="c0392b"/>
          <w:sz w:val="20"/>
          <w:szCs w:val="20"/>
        </w:rPr>
        <w:t xml:space="preserve">Security: </w:t>
      </w:r>
      <w:r>
        <w:rPr>
          <w:rFonts w:ascii="Arial" w:cs="Arial" w:eastAsia="Arial" w:hAnsi="Arial"/>
          <w:color w:val="333333"/>
          <w:sz w:val="20"/>
          <w:szCs w:val="20"/>
        </w:rPr>
        <w:t xml:space="preserve">Never commit .env to the repo. Add .env to .gitignore immediately. Use .env.example with placeholder values.</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.env — all required keys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Anthropic — improvement generator</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ANTHROPIC_API_KEY=sk-ant-...</w:t>
      </w:r>
    </w:p>
    <w:p>
      <w:pPr>
        <w:spacing w:after="60" w:before="60"/>
      </w:pPr>
      <w:r>
        <w:t xml:space="preserve"/>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GitHub — PR creation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GITHUB_TOKEN=ghp_...        # classic PAT, repo scope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GITHUB_APP_ID=              # Phase 3 — GitHub App</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GITHUB_APP_PRIVATE_KEY=     # Phase 3</w:t>
      </w:r>
    </w:p>
    <w:p>
      <w:pPr>
        <w:spacing w:after="60" w:before="60"/>
      </w:pPr>
      <w:r>
        <w:t xml:space="preserve"/>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Google Search Console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GSC_SERVICE_ACCOUNT_JSON=   # full JSON string (minified)</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GSC_SUBJECT_EMAIL=          # email of GSC account owner</w:t>
      </w:r>
    </w:p>
    <w:p>
      <w:pPr>
        <w:spacing w:after="60" w:before="60"/>
      </w:pPr>
      <w:r>
        <w:t xml:space="preserve"/>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SerpAPI — SERP monitoring</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SERPAPI_KEY=                # serpapi.com</w:t>
      </w:r>
    </w:p>
    <w:p>
      <w:pPr>
        <w:spacing w:after="60" w:before="60"/>
      </w:pPr>
      <w:r>
        <w:t xml:space="preserve"/>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Firecrawl — competitor crawling</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FIRECRAWL_API_KEY=          # firecrawl.dev</w:t>
      </w:r>
    </w:p>
    <w:p>
      <w:pPr>
        <w:spacing w:after="60" w:before="60"/>
      </w:pPr>
      <w:r>
        <w:t xml:space="preserve"/>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Google Ads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GOOGLE_ADS_DEVELOPER_TOKEN=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GOOGLE_ADS_CLIENT_ID=</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GOOGLE_ADS_CLIENT_SECRET=</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GOOGLE_ADS_REFRESH_TOKEN=   # obtained via OAuth</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GOOGLE_ADS_LOGIN_CUSTOMER_ID=</w:t>
      </w:r>
    </w:p>
    <w:p>
      <w:pPr>
        <w:spacing w:after="60" w:before="60"/>
      </w:pPr>
      <w:r>
        <w:t xml:space="preserve"/>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Meta Ads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META_ACCESS_TOKEN=          # long-lived page access token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META_APP_ID=</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META_APP_SECRET=</w:t>
      </w:r>
    </w:p>
    <w:p>
      <w:pPr>
        <w:spacing w:after="60" w:before="60"/>
      </w:pPr>
      <w:r>
        <w:t xml:space="preserve"/>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Microsoft Advertising (Bing)</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BING_CLIENT_ID=</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BING_CLIENT_SECRET=</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BING_REFRESH_TOKEN=         # obtained via OAuth</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BING_DEVELOPER_TOKEN=</w:t>
      </w:r>
    </w:p>
    <w:p>
      <w:pPr>
        <w:spacing w:after="60" w:before="60"/>
      </w:pPr>
      <w:r>
        <w:t xml:space="preserve"/>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Cultivai dashboard (Phase 2)</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SUPABASE_URL=</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SUPABASE_SERVICE_KEY=</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SENDGRID_API_KEY=           # already obtained</w:t>
      </w:r>
    </w:p>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5. Agent Specifications</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Agent 1 — GSC Gap Detector (gsc-gap.js)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Input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sites/{name}.json config</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Google Search Console API v1 via @googleapis/searchconsole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Auth</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Service account JSON from GSC_SERVICE_ACCOUNT_JSON env var</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Query window</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Last 28 days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Identifies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CTR &lt; 3% with impressions &gt; 100 | positions 11-20 | queries with no matching page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Output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reports/{site}-gsc-gaps-{date}.json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Error handling</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Retry 3x with 2s backoff. Return partial report on failure. Never block other agents.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Cache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24 hours — same site+date never re-fetches</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Agent 2 — Competitor Monitor (competitor-monitor.js)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Input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sites/{name}.json — competitors array</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Firecrawl API — /v0/scrape endpoint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Auth</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FIRECRAWL_API_KEY</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Process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Scrape each competitor URL. Diff HTML against snapshots/{competitor}-last.html. Flag: new pages, changed H1/H2, new feature copy, price changes.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Output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reports/{site}-competitor-diff-{date}.json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Snapshots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Stored in snapshots/ directory. Updated after each run.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Robots compliance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Firecrawl handles robots.txt compliance — do not use raw Playwright for competitor crawling</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Agent 3 — SERP Intent (serp-intent.js)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Input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primary_keywords from site config</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SerpAPI — /search.json endpoint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Auth</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SERPAPI_KEY</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Captures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Top 10 results, featured snippet, People Also Ask, intent type (informational/transactional/navigational)</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Output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reports/{site}-serp-context-{date}.json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Cache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48 hours per keyword</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Agent 4 — Google Ads (google-ads.js)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Input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ad_accounts.google_ads_customer_id from site config</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Google Ads API v14 via REST — no SDK required</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Auth</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OAuth2 with GOOGLE_ADS_DEVELOPER_TOKEN + refresh token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Fetches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Campaign performance, keyword Quality Score (expected CTR, ad relevance, landing page experience), Search Impression Share, auction insights — last 14 days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Identifies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Quality Score &lt; 5 | CTR below account avg | impression share loss &gt; 20%</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Output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reports/{site}-google-ads-{date}.json</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Agent 5 — Meta Ads (meta-ads.js)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Input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ad_accounts.meta_ad_account_id from site config</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Meta Marketing API v18 — graph.facebook.com/v18.0</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Auth</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META_ACCESS_TOKEN — long-lived token (60 day expiry, auto-refresh)</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Fetches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Campaign delivery, ad relevance diagnostics (quality/engagement/conversion ranking), frequency by ad set, CPM trends — last 14 days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Identifies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Quality ranking BELOW_AVERAGE | frequency &gt; 3.5 | engagement rate declining week over week</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Output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reports/{site}-meta-ads-{date}.json</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Agent 6 — Bing Ads (bing-ads.js)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Input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ad_accounts.bing_account_id from site config</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Microsoft Advertising API v13 via REST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Auth</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OAuth2 with BING_CLIENT_ID + BING_DEVELOPER_TOKEN + refresh token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Fetches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Campaign and keyword performance equivalent to Google Ads agent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Output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reports/{site}-bing-ads-{date}.json</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Agent 7 — Improvement Generator (improvement-generator.js)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Input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All report files for the site + site config (brand voice, keywords)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Anthropic Claude claude-sonnet-4-20250514</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System prompt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SEO and performance marketing specialist with brand voice context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Output format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Strict JSON array — type, page, current, proposed, rationale, data_source, confidence_score (0-1)</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Improvement types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meta_title | meta_description | h1_rewrite | content_section | faq_addition | internal_link | comparison_page | bid_adjustment | ad_copy_rewrite | negative_keyword | audience_refinement | creative_brief</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Quality filter</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Discard confidence &lt; 0.7. Max 5 per run. Prioritise by estimated impact.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Fallback</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If Claude API fails, write raw report to reports/ and alert via console. Never silently fail.</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Agent 8 — PR Creator (pr-creator.js)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Input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improvements.json for the site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GitHub REST API — using GITHUB_TOKEN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Process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Clone or pull repo → create branch agents/cultivai-{date}-{hash} → apply file changes → commit with full provenance → open PR</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PR title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[Cultivai] {N} improvements for {site} — {date}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PR body</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Table: current vs proposed | data source | confidence | expected impact | one-click merge instruction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Commit message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[cultivai] improve {page} {type} — {rationale} | source: {data_source}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Error handling</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If a file change fails, skip that improvement and log. Never block other improvements in the batch.</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Agent 9 — Outcome Tracker (outcome-tracker.js)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Trigger</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Run 30 days after each PR merge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Process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Re-fetch GSC data for pages where improvements were deployed. Compare CTR and position before/after. For ad improvements, compare ROAS, CPM, Quality Score.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Output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outcomes/{site}-{date}.json — improvement ID, before metrics, after metrics, delta</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Learning loop</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Outcome data feeds back into improvement-generator.js confidence scoring in future runs</w:t>
            </w:r>
          </w:p>
        </w:tc>
      </w:tr>
    </w:tbl>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6. Orchestrator (run.js)</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CLI usage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node run.js --site tradolux              # organic only</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node run.js --site tradolux --ads        # organic + paid ads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node run.js --site tradolux --dry-run    # generate reports, no PR</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node run.js --all                        # run all sites sequentially</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node run.js --outcomes                   # run outcome tracker only</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Execution order</w:t>
      </w:r>
    </w:p>
    <w:p>
      <w:pPr>
        <w:pStyle w:val="ListParagraph"/>
        <w:numPr>
          <w:ilvl w:val="0"/>
          <w:numId w:val="2"/>
        </w:numPr>
        <w:spacing w:after="40" w:before="40"/>
      </w:pPr>
      <w:r>
        <w:rPr>
          <w:rFonts w:ascii="Arial" w:cs="Arial" w:eastAsia="Arial" w:hAnsi="Arial"/>
          <w:color w:val="333333"/>
          <w:sz w:val="20"/>
          <w:szCs w:val="20"/>
        </w:rPr>
        <w:t xml:space="preserve">Validate site config — throw if required fields missing</w:t>
      </w:r>
    </w:p>
    <w:p>
      <w:pPr>
        <w:pStyle w:val="ListParagraph"/>
        <w:numPr>
          <w:ilvl w:val="0"/>
          <w:numId w:val="2"/>
        </w:numPr>
        <w:spacing w:after="40" w:before="40"/>
      </w:pPr>
      <w:r>
        <w:rPr>
          <w:rFonts w:ascii="Arial" w:cs="Arial" w:eastAsia="Arial" w:hAnsi="Arial"/>
          <w:color w:val="333333"/>
          <w:sz w:val="20"/>
          <w:szCs w:val="20"/>
        </w:rPr>
        <w:t xml:space="preserve">Run agents in parallel: GSC + competitor + SERP + (ads if --ads flag)</w:t>
      </w:r>
    </w:p>
    <w:p>
      <w:pPr>
        <w:pStyle w:val="ListParagraph"/>
        <w:numPr>
          <w:ilvl w:val="0"/>
          <w:numId w:val="2"/>
        </w:numPr>
        <w:spacing w:after="40" w:before="40"/>
      </w:pPr>
      <w:r>
        <w:rPr>
          <w:rFonts w:ascii="Arial" w:cs="Arial" w:eastAsia="Arial" w:hAnsi="Arial"/>
          <w:color w:val="333333"/>
          <w:sz w:val="20"/>
          <w:szCs w:val="20"/>
        </w:rPr>
        <w:t xml:space="preserve">Wait for all agents to complete or timeout at 5 minutes</w:t>
      </w:r>
    </w:p>
    <w:p>
      <w:pPr>
        <w:pStyle w:val="ListParagraph"/>
        <w:numPr>
          <w:ilvl w:val="0"/>
          <w:numId w:val="2"/>
        </w:numPr>
        <w:spacing w:after="40" w:before="40"/>
      </w:pPr>
      <w:r>
        <w:rPr>
          <w:rFonts w:ascii="Arial" w:cs="Arial" w:eastAsia="Arial" w:hAnsi="Arial"/>
          <w:color w:val="333333"/>
          <w:sz w:val="20"/>
          <w:szCs w:val="20"/>
        </w:rPr>
        <w:t xml:space="preserve">Run improvement generator with all available reports</w:t>
      </w:r>
    </w:p>
    <w:p>
      <w:pPr>
        <w:pStyle w:val="ListParagraph"/>
        <w:numPr>
          <w:ilvl w:val="0"/>
          <w:numId w:val="2"/>
        </w:numPr>
        <w:spacing w:after="40" w:before="40"/>
      </w:pPr>
      <w:r>
        <w:rPr>
          <w:rFonts w:ascii="Arial" w:cs="Arial" w:eastAsia="Arial" w:hAnsi="Arial"/>
          <w:color w:val="333333"/>
          <w:sz w:val="20"/>
          <w:szCs w:val="20"/>
        </w:rPr>
        <w:t xml:space="preserve">Filter improvements by confidence threshold</w:t>
      </w:r>
    </w:p>
    <w:p>
      <w:pPr>
        <w:pStyle w:val="ListParagraph"/>
        <w:numPr>
          <w:ilvl w:val="0"/>
          <w:numId w:val="2"/>
        </w:numPr>
        <w:spacing w:after="40" w:before="40"/>
      </w:pPr>
      <w:r>
        <w:rPr>
          <w:rFonts w:ascii="Arial" w:cs="Arial" w:eastAsia="Arial" w:hAnsi="Arial"/>
          <w:color w:val="333333"/>
          <w:sz w:val="20"/>
          <w:szCs w:val="20"/>
        </w:rPr>
        <w:t xml:space="preserve">Create GitHub PR if improvements exist</w:t>
      </w:r>
    </w:p>
    <w:p>
      <w:pPr>
        <w:pStyle w:val="ListParagraph"/>
        <w:numPr>
          <w:ilvl w:val="0"/>
          <w:numId w:val="2"/>
        </w:numPr>
        <w:spacing w:after="40" w:before="40"/>
      </w:pPr>
      <w:r>
        <w:rPr>
          <w:rFonts w:ascii="Arial" w:cs="Arial" w:eastAsia="Arial" w:hAnsi="Arial"/>
          <w:color w:val="333333"/>
          <w:sz w:val="20"/>
          <w:szCs w:val="20"/>
        </w:rPr>
        <w:t xml:space="preserve">Log summary: N improvements generated, N above threshold, PR URL</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GitHub Actions weekly schedule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name: Cultivai Weekly Run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on:</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schedule:</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 cron: "0 13 * * 1"   # Monday 9am ET = 1pm UTC</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workflow_dispatch:        # manual trigger</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jobs: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run-agents: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runs-on: ubuntu-latest</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steps: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 uses: actions/checkout@v4</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 uses: actions/setup-node@v4</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with: { node-version: "20"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 run: npm ci</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 run: node run.js --site tradolux --ads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 run: node run.js --site lawverra</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 run: node run.js --site underlytix --ads</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env:</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ANTHROPIC_API_KEY: ${{ secrets.ANTHROPIC_API_KEY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GITHUB_TOKEN: ${{ secrets.CULTIVAI_GITHUB_TOKEN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GSC_SERVICE_ACCOUNT_JSON: ${{ secrets.GSC_SERVICE_ACCOUNT_JSON }}</w:t>
      </w:r>
    </w:p>
    <w:p>
      <w:pPr>
        <w:pBdr>
          <w:top w:val="single" w:color="DDDDDD" w:sz="1"/>
          <w:bottom w:val="single" w:color="DDDDDD" w:sz="1"/>
          <w:left w:val="single" w:color="DDDDDD" w:sz="1"/>
          <w:right w:val="single" w:color="DDDDDD" w:sz="1"/>
        </w:pBdr>
        <w:shd w:fill="F5F5F5" w:val="clear"/>
        <w:spacing w:after="80" w:before="80"/>
        <w:ind w:left="200" w:right="200"/>
      </w:pPr>
      <w:r>
        <w:rPr>
          <w:rFonts w:ascii="Courier New" w:cs="Courier New" w:eastAsia="Courier New" w:hAnsi="Courier New"/>
          <w:color w:val="1a1a2e"/>
          <w:sz w:val="18"/>
          <w:szCs w:val="18"/>
        </w:rPr>
        <w:t xml:space="preserve">      # ... all other secrets</w:t>
      </w:r>
    </w:p>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7. MCP Server Specification</w:t>
      </w:r>
    </w:p>
    <w:p>
      <w:pPr>
        <w:spacing w:after="60" w:before="60"/>
      </w:pPr>
      <w:r>
        <w:t xml:space="preserve"/>
      </w:r>
    </w:p>
    <w:p>
      <w:pPr>
        <w:spacing w:after="80" w:before="60"/>
      </w:pPr>
      <w:r>
        <w:rPr>
          <w:rFonts w:ascii="Arial" w:cs="Arial" w:eastAsia="Arial" w:hAnsi="Arial"/>
          <w:color w:val="222222"/>
          <w:sz w:val="20"/>
          <w:szCs w:val="20"/>
        </w:rPr>
        <w:t xml:space="preserve">The MCP server exposes Cultivai agents as callable tools inside Claude Code, Cursor, and Windsurf. Build in Phase 2 after the CLI agent loop is validated.</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MCP server tools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800"/>
      </w:tblGrid>
      <w:tr>
        <w:tc>
          <w:tcPr>
            <w:tcW w:type="dxa" w:w="20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Tool name</w:t>
            </w:r>
          </w:p>
        </w:tc>
        <w:tc>
          <w:tcPr>
            <w:tcW w:type="dxa" w:w="24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Description</w:t>
            </w:r>
          </w:p>
        </w:tc>
        <w:tc>
          <w:tcPr>
            <w:tcW w:type="dxa" w:w="22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Input</w:t>
            </w:r>
          </w:p>
        </w:tc>
        <w:tc>
          <w:tcPr>
            <w:tcW w:type="dxa" w:w="28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Output</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cultivai_audit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Audit a URL against 40 pre-launch requirements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url: string</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JSON: pass/fail per check + fix instructions</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cultivai_gsc_gaps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Run GSC gap analysis on a site</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gsc_property: string, days: number</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JSON: improvement opportunities</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cultivai_competitor_diff</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Compare a site against competitor URLs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url: string, competitors: string[]</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JSON: content changes and gaps</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cultivai_generate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Generate improvement recommendations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site_config: object, reports: object</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JSON: improvements array</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cultivai_create_pr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Create a GitHub PR with improvements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repo: string, improvements: object[]</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PR URL</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cultivai_launch_copy</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Generate launch copy for a product</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name: string, description: string, target_user: string</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JSON: PH tagline, Reddit post, Twitter thread, HN post</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cultivai_legal</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Generate Terms of Service and Privacy Policy</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app_name: string, company: string, data_collected: string[]</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Markdown: ToS and Privacy Policy</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MCP server tech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Framework</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@modelcontextprotocol/sdk — TypeScript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Runtime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Node.js 20+</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Auth</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API key passed as environment variable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Registry</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publish as "cultivai" on MCP registry</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Entry</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npx cultivai or install globally</w:t>
            </w:r>
          </w:p>
        </w:tc>
      </w:tr>
    </w:tbl>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8. Cowork Task List — Complete</w:t>
      </w:r>
    </w:p>
    <w:p>
      <w:pPr>
        <w:spacing w:after="60" w:before="60"/>
      </w:pPr>
      <w:r>
        <w:t xml:space="preserve"/>
      </w:r>
    </w:p>
    <w:p>
      <w:pPr>
        <w:spacing w:after="80" w:before="60"/>
      </w:pPr>
      <w:r>
        <w:rPr>
          <w:rFonts w:ascii="Arial" w:cs="Arial" w:eastAsia="Arial" w:hAnsi="Arial"/>
          <w:color w:val="222222"/>
          <w:sz w:val="20"/>
          <w:szCs w:val="20"/>
        </w:rPr>
        <w:t xml:space="preserve">Cowork handles every task that requires browser navigation and cannot be done via REST API or CLI. Claude Code handles everything else.</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Phase 1 — Do these before Claude Code starts building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200"/>
      </w:tblGrid>
      <w:tr>
        <w:tc>
          <w:tcPr>
            <w:tcW w:type="dxa" w:w="20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Task</w:t>
            </w:r>
          </w:p>
        </w:tc>
        <w:tc>
          <w:tcPr>
            <w:tcW w:type="dxa" w:w="18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Where</w:t>
            </w:r>
          </w:p>
        </w:tc>
        <w:tc>
          <w:tcPr>
            <w:tcW w:type="dxa" w:w="34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Steps</w:t>
            </w:r>
          </w:p>
        </w:tc>
        <w:tc>
          <w:tcPr>
            <w:tcW w:type="dxa" w:w="22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Output needed</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Register cultivai.io</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Namecheap or Cloudflare Registrar</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Search cultivai.io → purchase → set nameservers to Netlify</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Domain registered</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Create Cultivai GitHub repo</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github.com/new</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Create hpierre00/cultivai → set to private → copy repo URL</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Repo URL for Claude Code</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GSC service account</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console.cloud.google.com</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New project → Enable Search Console API → Create service account → Download JSON key</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JSON key file</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Add service account to all 3 GSC properties</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search.google.com/search-console</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Settings → Users → Add user (service account email) as Restricted on tradolux, lawverra, underlytix</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All 3 properties accessible</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SerpAPI account</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serpapi.com</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Sign up → free tier → copy API key</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SERPAPI_KEY</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Firecrawl account</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firecrawl.dev</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Sign up → copy API key</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FIRECRAWL_API_KEY</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Meta developer app</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developers.facebook.com</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Create app → add Marketing API product → generate long-lived access token</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META_ACCESS_TOKEN</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Google Ads developer token</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ads.google.com/aw/apicenter</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Apply for developer token → basic access for testing</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GOOGLE_ADS_DEVELOPER_TOKEN</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Microsoft Advertising account</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ads.microsoft.com</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Sign in → Tools → API Center → Create application → Get developer token</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BING_DEVELOPER_TOKEN + credentials</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Netlify site for Cultivai dashboard</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app.netlify.com</w:t>
            </w:r>
          </w:p>
        </w:tc>
        <w:tc>
          <w:tcPr>
            <w:tcW w:type="dxa" w:w="3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New site → connect to hpierre00/cultivai repo → set publish dir to dashboard/dist</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Netlify site ID</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Phase 2 — After Claude Code builds the 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800"/>
      </w:tblGrid>
      <w:tr>
        <w:tc>
          <w:tcPr>
            <w:tcW w:type="dxa" w:w="20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Task</w:t>
            </w:r>
          </w:p>
        </w:tc>
        <w:tc>
          <w:tcPr>
            <w:tcW w:type="dxa" w:w="26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Where</w:t>
            </w:r>
          </w:p>
        </w:tc>
        <w:tc>
          <w:tcPr>
            <w:tcW w:type="dxa" w:w="48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Notes</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Configure custom domain on Cultivai Netlify site</w:t>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app.netlify.com</w:t>
            </w:r>
          </w:p>
        </w:tc>
        <w:tc>
          <w:tcPr>
            <w:tcW w:type="dxa" w:w="4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Add cultivai.io as custom domain, verify DNS</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Set all environment variables in GitHub Actions secrets</w:t>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github.com/hpierre00/cultivai/settings/secrets</w:t>
            </w:r>
          </w:p>
        </w:tc>
        <w:tc>
          <w:tcPr>
            <w:tcW w:type="dxa" w:w="4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Add all keys from .env as repository secrets</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Submit Netlify Extension</w:t>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app.netlify.com/user/applications</w:t>
            </w:r>
          </w:p>
        </w:tc>
        <w:tc>
          <w:tcPr>
            <w:tcW w:type="dxa" w:w="4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Submit Cultivai extension — 4-8 week review</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Create MCP registry listing</w:t>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mcpregistry.com or relevant registry</w:t>
            </w:r>
          </w:p>
        </w:tc>
        <w:tc>
          <w:tcPr>
            <w:tcW w:type="dxa" w:w="4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Publish cultivai MCP server with tool descriptions</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Verify cultivai.io domain in SendGrid</w:t>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app.sendgrid.com/settings/sender_auth</w:t>
            </w:r>
          </w:p>
        </w:tc>
        <w:tc>
          <w:tcPr>
            <w:tcW w:type="dxa" w:w="4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Same DNS process as tradolux.com domain verification</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Set up Google Analytics 4 on cultivai.io</w:t>
            </w:r>
          </w:p>
        </w:tc>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analytics.google.com</w:t>
            </w:r>
          </w:p>
        </w:tc>
        <w:tc>
          <w:tcPr>
            <w:tcW w:type="dxa" w:w="4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New GA4 property → install on dashboard → mark trial_start as conversion</w:t>
            </w:r>
          </w:p>
        </w:tc>
      </w:tr>
    </w:tbl>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9. Claude Code Directives — Exact Build Sequence</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Session 1 — Repo setup and infrastructure (Week 1)</w:t>
      </w:r>
    </w:p>
    <w:p>
      <w:pPr>
        <w:spacing w:after="80" w:before="60"/>
      </w:pPr>
      <w:r>
        <w:rPr>
          <w:rFonts w:ascii="Arial" w:cs="Arial" w:eastAsia="Arial" w:hAnsi="Arial"/>
          <w:color w:val="222222"/>
          <w:sz w:val="20"/>
          <w:szCs w:val="20"/>
        </w:rPr>
        <w:t xml:space="preserve">Open Claude Code in a new empty directory. Run this directive:</w:t>
      </w:r>
    </w:p>
    <w:p>
      <w:pPr>
        <w:spacing w:after="60" w:before="60"/>
      </w:pPr>
      <w:r>
        <w:t xml:space="preserve"/>
      </w:r>
    </w:p>
    <w:p>
      <w:pPr>
        <w:pBdr>
          <w:left w:val="single" w:color="1a7a6e" w:sz="14" w:space="6"/>
        </w:pBdr>
        <w:spacing w:after="100" w:before="100"/>
        <w:ind w:left="200"/>
      </w:pPr>
      <w:r>
        <w:rPr>
          <w:rFonts w:ascii="Arial" w:cs="Arial" w:eastAsia="Arial" w:hAnsi="Arial"/>
          <w:b/>
          <w:bCs/>
          <w:color w:val="1a7a6e"/>
          <w:sz w:val="20"/>
          <w:szCs w:val="20"/>
        </w:rPr>
        <w:t xml:space="preserve">Directive 1: </w:t>
      </w:r>
      <w:r>
        <w:rPr>
          <w:rFonts w:ascii="Arial" w:cs="Arial" w:eastAsia="Arial" w:hAnsi="Arial"/>
          <w:i/>
          <w:iCs/>
          <w:color w:val="333333"/>
          <w:sz w:val="20"/>
          <w:szCs w:val="20"/>
        </w:rPr>
        <w:t xml:space="preserve">"Create a new Node.js project called cultivai. Set up the directory structure exactly as specified in the handoff: /agents, /sites, /reports, /snapshots, /outcomes, /tests, /.github/workflows. Create package.json with name cultivai, node &gt;=18, dependencies: @googleapis/searchconsole, @anthropic-ai/sdk, @octokit/rest, node-fetch, dotenv, jest. Create .env.example with all environment variable placeholders. Create .gitignore that ignores .env, reports/, snapshots/. Create the three site config JSON files for tradolux, lawverra, underlytix with the exact schemas from the handoff. Write a Jest test that validates the JSON schema of each config file."</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Session 2 — GSC and competitor agents (Week 2)</w:t>
      </w:r>
    </w:p>
    <w:p>
      <w:pPr>
        <w:pBdr>
          <w:left w:val="single" w:color="1a7a6e" w:sz="14" w:space="6"/>
        </w:pBdr>
        <w:spacing w:after="100" w:before="100"/>
        <w:ind w:left="200"/>
      </w:pPr>
      <w:r>
        <w:rPr>
          <w:rFonts w:ascii="Arial" w:cs="Arial" w:eastAsia="Arial" w:hAnsi="Arial"/>
          <w:b/>
          <w:bCs/>
          <w:color w:val="1a7a6e"/>
          <w:sz w:val="20"/>
          <w:szCs w:val="20"/>
        </w:rPr>
        <w:t xml:space="preserve">Directive 2: </w:t>
      </w:r>
      <w:r>
        <w:rPr>
          <w:rFonts w:ascii="Arial" w:cs="Arial" w:eastAsia="Arial" w:hAnsi="Arial"/>
          <w:i/>
          <w:iCs/>
          <w:color w:val="333333"/>
          <w:sz w:val="20"/>
          <w:szCs w:val="20"/>
        </w:rPr>
        <w:t xml:space="preserve">"Build agents/gsc-gap.js. It authenticates to the Google Search Console API using a service account JSON string from GSC_SERVICE_ACCOUNT_JSON environment variable. It accepts a site config object and fetches page and query performance data for the last 28 days. It identifies three gap types: pages with impressions &gt; 100 and CTR &lt; 3%, pages with average position between 11 and 20, and queries with impressions &gt; 50 that have no dedicated landing page in the site. It writes the output to reports/{site}-gsc-gaps-{date}.json. Include retry logic with 3 attempts and exponential backoff. Write Jest tests using mocked GSC API responses."</w:t>
      </w:r>
    </w:p>
    <w:p>
      <w:pPr>
        <w:spacing w:after="60" w:before="60"/>
      </w:pPr>
      <w:r>
        <w:t xml:space="preserve"/>
      </w:r>
    </w:p>
    <w:p>
      <w:pPr>
        <w:pBdr>
          <w:left w:val="single" w:color="1a7a6e" w:sz="14" w:space="6"/>
        </w:pBdr>
        <w:spacing w:after="100" w:before="100"/>
        <w:ind w:left="200"/>
      </w:pPr>
      <w:r>
        <w:rPr>
          <w:rFonts w:ascii="Arial" w:cs="Arial" w:eastAsia="Arial" w:hAnsi="Arial"/>
          <w:b/>
          <w:bCs/>
          <w:color w:val="1a7a6e"/>
          <w:sz w:val="20"/>
          <w:szCs w:val="20"/>
        </w:rPr>
        <w:t xml:space="preserve">Directive 3: </w:t>
      </w:r>
      <w:r>
        <w:rPr>
          <w:rFonts w:ascii="Arial" w:cs="Arial" w:eastAsia="Arial" w:hAnsi="Arial"/>
          <w:i/>
          <w:iCs/>
          <w:color w:val="333333"/>
          <w:sz w:val="20"/>
          <w:szCs w:val="20"/>
        </w:rPr>
        <w:t xml:space="preserve">"Build agents/competitor-monitor.js. It uses the Firecrawl API to scrape each competitor URL from the site config. It compares the scraped HTML against the last snapshot stored in snapshots/{competitor}-last.html using a structural diff approach that identifies: new pages in the competitor sitemap, changed H1 or H2 content, new feature descriptions, changed pricing, new CTAs. It writes snapshots/{competitor}-last.html after each successful scrape and outputs reports/{site}-competitor-diff-{date}.json."</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Session 3 — Ad agents (Week 3)</w:t>
      </w:r>
    </w:p>
    <w:p>
      <w:pPr>
        <w:pBdr>
          <w:left w:val="single" w:color="1a7a6e" w:sz="14" w:space="6"/>
        </w:pBdr>
        <w:spacing w:after="100" w:before="100"/>
        <w:ind w:left="200"/>
      </w:pPr>
      <w:r>
        <w:rPr>
          <w:rFonts w:ascii="Arial" w:cs="Arial" w:eastAsia="Arial" w:hAnsi="Arial"/>
          <w:b/>
          <w:bCs/>
          <w:color w:val="1a7a6e"/>
          <w:sz w:val="20"/>
          <w:szCs w:val="20"/>
        </w:rPr>
        <w:t xml:space="preserve">Directive 4: </w:t>
      </w:r>
      <w:r>
        <w:rPr>
          <w:rFonts w:ascii="Arial" w:cs="Arial" w:eastAsia="Arial" w:hAnsi="Arial"/>
          <w:i/>
          <w:iCs/>
          <w:color w:val="333333"/>
          <w:sz w:val="20"/>
          <w:szCs w:val="20"/>
        </w:rPr>
        <w:t xml:space="preserve">"Build agents/google-ads.js. It connects to the Google Ads REST API v14 using OAuth2 credentials from environment variables. It fetches campaign performance, keyword-level Quality Score components (expectedCtr, adRelevance, landingPageExperience), Search Impression Share, and auction insights for the last 14 days. It identifies: keywords with Quality Score below 5, ad groups with CTR below account average, campaigns with impression share loss to budget above 20%. Output: reports/{site}-google-ads-{date}.json. Use fetch directly against the REST API — no SDK required."</w:t>
      </w:r>
    </w:p>
    <w:p>
      <w:pPr>
        <w:spacing w:after="60" w:before="60"/>
      </w:pPr>
      <w:r>
        <w:t xml:space="preserve"/>
      </w:r>
    </w:p>
    <w:p>
      <w:pPr>
        <w:pBdr>
          <w:left w:val="single" w:color="1a7a6e" w:sz="14" w:space="6"/>
        </w:pBdr>
        <w:spacing w:after="100" w:before="100"/>
        <w:ind w:left="200"/>
      </w:pPr>
      <w:r>
        <w:rPr>
          <w:rFonts w:ascii="Arial" w:cs="Arial" w:eastAsia="Arial" w:hAnsi="Arial"/>
          <w:b/>
          <w:bCs/>
          <w:color w:val="1a7a6e"/>
          <w:sz w:val="20"/>
          <w:szCs w:val="20"/>
        </w:rPr>
        <w:t xml:space="preserve">Directive 5: </w:t>
      </w:r>
      <w:r>
        <w:rPr>
          <w:rFonts w:ascii="Arial" w:cs="Arial" w:eastAsia="Arial" w:hAnsi="Arial"/>
          <w:i/>
          <w:iCs/>
          <w:color w:val="333333"/>
          <w:sz w:val="20"/>
          <w:szCs w:val="20"/>
        </w:rPr>
        <w:t xml:space="preserve">"Build agents/meta-ads.js. It connects to Meta Marketing API v18.0 using META_ACCESS_TOKEN. It fetches campaign delivery metrics, ad relevance diagnostics (qualityRanking, engagementRateRanking, conversionRateRanking), frequency by ad set, and CPM trends for the last 14 days. It identifies ads with any ranking below AVERAGE, ad sets with frequency above 3.5, and creatives showing week-over-week engagement rate decline. Output: reports/{site}-meta-ads-{date}.json."</w:t>
      </w:r>
    </w:p>
    <w:p>
      <w:pPr>
        <w:spacing w:after="60" w:before="60"/>
      </w:pPr>
      <w:r>
        <w:t xml:space="preserve"/>
      </w:r>
    </w:p>
    <w:p>
      <w:pPr>
        <w:pBdr>
          <w:left w:val="single" w:color="1a7a6e" w:sz="14" w:space="6"/>
        </w:pBdr>
        <w:spacing w:after="100" w:before="100"/>
        <w:ind w:left="200"/>
      </w:pPr>
      <w:r>
        <w:rPr>
          <w:rFonts w:ascii="Arial" w:cs="Arial" w:eastAsia="Arial" w:hAnsi="Arial"/>
          <w:b/>
          <w:bCs/>
          <w:color w:val="1a7a6e"/>
          <w:sz w:val="20"/>
          <w:szCs w:val="20"/>
        </w:rPr>
        <w:t xml:space="preserve">Directive 6: </w:t>
      </w:r>
      <w:r>
        <w:rPr>
          <w:rFonts w:ascii="Arial" w:cs="Arial" w:eastAsia="Arial" w:hAnsi="Arial"/>
          <w:i/>
          <w:iCs/>
          <w:color w:val="333333"/>
          <w:sz w:val="20"/>
          <w:szCs w:val="20"/>
        </w:rPr>
        <w:t xml:space="preserve">"Build agents/bing-ads.js with the same structure as the Google Ads agent but targeting the Microsoft Advertising API v13. Fetch equivalent campaign and keyword performance data. Output: reports/{site}-bing-ads-{date}.json."</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Session 4 — Improvement generator and PR creator (Week 4)</w:t>
      </w:r>
    </w:p>
    <w:p>
      <w:pPr>
        <w:pBdr>
          <w:left w:val="single" w:color="1a7a6e" w:sz="14" w:space="6"/>
        </w:pBdr>
        <w:spacing w:after="100" w:before="100"/>
        <w:ind w:left="200"/>
      </w:pPr>
      <w:r>
        <w:rPr>
          <w:rFonts w:ascii="Arial" w:cs="Arial" w:eastAsia="Arial" w:hAnsi="Arial"/>
          <w:b/>
          <w:bCs/>
          <w:color w:val="1a7a6e"/>
          <w:sz w:val="20"/>
          <w:szCs w:val="20"/>
        </w:rPr>
        <w:t xml:space="preserve">Directive 7: </w:t>
      </w:r>
      <w:r>
        <w:rPr>
          <w:rFonts w:ascii="Arial" w:cs="Arial" w:eastAsia="Arial" w:hAnsi="Arial"/>
          <w:i/>
          <w:iCs/>
          <w:color w:val="333333"/>
          <w:sz w:val="20"/>
          <w:szCs w:val="20"/>
        </w:rPr>
        <w:t xml:space="preserve">"Build agents/improvement-generator.js. It reads all available report files for the site (gsc-gaps, competitor-diff, serp-context, google-ads, meta-ads, bing-ads). It calls the Anthropic Claude API with claude-sonnet-4-20250514. The system prompt identifies the agent as an SEO and performance marketing specialist with the site's brand voice. The user prompt provides the structured report data. The output must be strict JSON only — an array of improvements with fields: type, page, current, proposed, rationale, data_source, confidence_score. Valid types: meta_title, meta_description, h1_rewrite, content_section, faq_addition, internal_link, comparison_page, bid_adjustment, ad_copy_rewrite, negative_keyword, audience_refinement, creative_brief. Filter to confidence &gt;= 0.7. Return max 5 improvements sorted by confidence descending."</w:t>
      </w:r>
    </w:p>
    <w:p>
      <w:pPr>
        <w:spacing w:after="60" w:before="60"/>
      </w:pPr>
      <w:r>
        <w:t xml:space="preserve"/>
      </w:r>
    </w:p>
    <w:p>
      <w:pPr>
        <w:pBdr>
          <w:left w:val="single" w:color="1a7a6e" w:sz="14" w:space="6"/>
        </w:pBdr>
        <w:spacing w:after="100" w:before="100"/>
        <w:ind w:left="200"/>
      </w:pPr>
      <w:r>
        <w:rPr>
          <w:rFonts w:ascii="Arial" w:cs="Arial" w:eastAsia="Arial" w:hAnsi="Arial"/>
          <w:b/>
          <w:bCs/>
          <w:color w:val="1a7a6e"/>
          <w:sz w:val="20"/>
          <w:szCs w:val="20"/>
        </w:rPr>
        <w:t xml:space="preserve">Directive 8: </w:t>
      </w:r>
      <w:r>
        <w:rPr>
          <w:rFonts w:ascii="Arial" w:cs="Arial" w:eastAsia="Arial" w:hAnsi="Arial"/>
          <w:i/>
          <w:iCs/>
          <w:color w:val="333333"/>
          <w:sz w:val="20"/>
          <w:szCs w:val="20"/>
        </w:rPr>
        <w:t xml:space="preserve">"Build agents/pr-creator.js. It uses @octokit/rest to create a GitHub PR for each batch of improvements. Process: pull the target repo, create branch named agents/cultivai-{date}-{6char-hash}, apply each improvement as a file edit to the relevant HTML or content file, commit with message [cultivai] improve {page} {type} — {rationale} | source: {data_source}, open a PR with title [Cultivai] {N} improvements for {site} — {date} and a body that includes a markdown table of current vs proposed values, the confidence score and data source for each, and a single-sentence expected impact statement. If a file edit fails, skip that improvement and log a warning."</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Session 5 — Orchestrator and GitHub Actions (Week 5)</w:t>
      </w:r>
    </w:p>
    <w:p>
      <w:pPr>
        <w:pBdr>
          <w:left w:val="single" w:color="1a7a6e" w:sz="14" w:space="6"/>
        </w:pBdr>
        <w:spacing w:after="100" w:before="100"/>
        <w:ind w:left="200"/>
      </w:pPr>
      <w:r>
        <w:rPr>
          <w:rFonts w:ascii="Arial" w:cs="Arial" w:eastAsia="Arial" w:hAnsi="Arial"/>
          <w:b/>
          <w:bCs/>
          <w:color w:val="1a7a6e"/>
          <w:sz w:val="20"/>
          <w:szCs w:val="20"/>
        </w:rPr>
        <w:t xml:space="preserve">Directive 9: </w:t>
      </w:r>
      <w:r>
        <w:rPr>
          <w:rFonts w:ascii="Arial" w:cs="Arial" w:eastAsia="Arial" w:hAnsi="Arial"/>
          <w:i/>
          <w:iCs/>
          <w:color w:val="333333"/>
          <w:sz w:val="20"/>
          <w:szCs w:val="20"/>
        </w:rPr>
        <w:t xml:space="preserve">"Build run.js as the CLI orchestrator. It accepts --site {name}, --ads flag, --dry-run flag, and --all flag. It reads the site config, runs agents in parallel using Promise.allSettled (organic agents always, ad agents only if --ads), waits for completion or 5-minute timeout, runs the improvement generator, filters results, and creates the PR unless --dry-run is set. Add --outcomes flag that runs the outcome tracker only. Log a summary at completion: agents run, improvements generated, improvements above threshold, PR URL or dry-run indicator. Build .github/workflows/weekly-run.yml that runs every Monday at 9am ET against all three sites with --ads flag."</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Session 6 — Tests and pilot run (Week 6-7)</w:t>
      </w:r>
    </w:p>
    <w:p>
      <w:pPr>
        <w:pBdr>
          <w:left w:val="single" w:color="1a7a6e" w:sz="14" w:space="6"/>
        </w:pBdr>
        <w:spacing w:after="100" w:before="100"/>
        <w:ind w:left="200"/>
      </w:pPr>
      <w:r>
        <w:rPr>
          <w:rFonts w:ascii="Arial" w:cs="Arial" w:eastAsia="Arial" w:hAnsi="Arial"/>
          <w:b/>
          <w:bCs/>
          <w:color w:val="1a7a6e"/>
          <w:sz w:val="20"/>
          <w:szCs w:val="20"/>
        </w:rPr>
        <w:t xml:space="preserve">Directive 10: </w:t>
      </w:r>
      <w:r>
        <w:rPr>
          <w:rFonts w:ascii="Arial" w:cs="Arial" w:eastAsia="Arial" w:hAnsi="Arial"/>
          <w:i/>
          <w:iCs/>
          <w:color w:val="333333"/>
          <w:sz w:val="20"/>
          <w:szCs w:val="20"/>
        </w:rPr>
        <w:t xml:space="preserve">"Write comprehensive Jest tests for the full pipeline. Use nock or jest.mock to mock all external APIs: GSC, Firecrawl, SerpAPI, Google Ads, Meta Ads, Bing Ads, Anthropic, GitHub. Test: gsc-gap correctly identifies the three gap types from mock data, competitor-monitor correctly diffs two HTML snapshots, improvement-generator returns valid JSON with all required fields, pr-creator creates a branch and PR with the correct title format, run.js orchestrates all agents and handles partial failures gracefully. Coverage target: 80%."</w:t>
      </w:r>
    </w:p>
    <w:p>
      <w:pPr>
        <w:spacing w:after="60" w:before="60"/>
      </w:pPr>
      <w:r>
        <w:t xml:space="preserve"/>
      </w:r>
    </w:p>
    <w:p>
      <w:pPr>
        <w:pBdr>
          <w:left w:val="single" w:color="1a7a6e" w:sz="14" w:space="6"/>
        </w:pBdr>
        <w:spacing w:after="100" w:before="100"/>
        <w:ind w:left="200"/>
      </w:pPr>
      <w:r>
        <w:rPr>
          <w:rFonts w:ascii="Arial" w:cs="Arial" w:eastAsia="Arial" w:hAnsi="Arial"/>
          <w:b/>
          <w:bCs/>
          <w:color w:val="1a7a6e"/>
          <w:sz w:val="20"/>
          <w:szCs w:val="20"/>
        </w:rPr>
        <w:t xml:space="preserve">Directive 11 — Pilot run: </w:t>
      </w:r>
      <w:r>
        <w:rPr>
          <w:rFonts w:ascii="Arial" w:cs="Arial" w:eastAsia="Arial" w:hAnsi="Arial"/>
          <w:i/>
          <w:iCs/>
          <w:color w:val="333333"/>
          <w:sz w:val="20"/>
          <w:szCs w:val="20"/>
        </w:rPr>
        <w:t xml:space="preserve">"Run the full pipeline against tradolux.com in dry-run mode first: node run.js --site tradolux --ads --dry-run. Review the generated improvements.json. If the quality is good, run without dry-run to create the actual PR. Review the PR on GitHub, approve 2-3 improvements, merge, and record the baseline GSC metrics for those pages to measure against in 30 days."</w:t>
      </w:r>
    </w:p>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10. Phase 2 — Dashboard (Month 2)</w:t>
      </w:r>
    </w:p>
    <w:p>
      <w:pPr>
        <w:spacing w:after="60" w:before="60"/>
      </w:pPr>
      <w:r>
        <w:t xml:space="preserve"/>
      </w:r>
    </w:p>
    <w:p>
      <w:pPr>
        <w:spacing w:after="80" w:before="60"/>
      </w:pPr>
      <w:r>
        <w:rPr>
          <w:rFonts w:ascii="Arial" w:cs="Arial" w:eastAsia="Arial" w:hAnsi="Arial"/>
          <w:color w:val="222222"/>
          <w:sz w:val="20"/>
          <w:szCs w:val="20"/>
        </w:rPr>
        <w:t xml:space="preserve">Build only after the first agency client is paying. Do not build the dashboard speculatively.</w:t>
      </w:r>
    </w:p>
    <w:p>
      <w:pPr>
        <w:spacing w:after="60" w:before="60"/>
      </w:pPr>
      <w:r>
        <w:t xml:space="preserve"/>
      </w:r>
    </w:p>
    <w:p>
      <w:pPr>
        <w:pStyle w:val="Heading2"/>
        <w:spacing w:after="100" w:before="320"/>
      </w:pPr>
      <w:r>
        <w:rPr>
          <w:rFonts w:ascii="Arial" w:cs="Arial" w:eastAsia="Arial" w:hAnsi="Arial"/>
          <w:b/>
          <w:bCs/>
          <w:color w:val="1a7a6e"/>
          <w:sz w:val="24"/>
          <w:szCs w:val="24"/>
        </w:rPr>
        <w:t xml:space="preserve">Dashboard tech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Framework</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Next.js 14 + TypeScript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Styling</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Tailwind CSS + shadcn/ui</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Database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Supabase (same instance as Tradolux)</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Auth</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Supabase Auth — same login system</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Deployment</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Netlify — cultivai.io/app</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Repo</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Same cultivai repo — dashboard/ subdirectory</w:t>
            </w:r>
          </w:p>
        </w:tc>
      </w:tr>
    </w:tbl>
    <w:p>
      <w:pPr>
        <w:spacing w:after="60" w:before="60"/>
      </w:pPr>
      <w:r>
        <w:t xml:space="preserve"/>
      </w:r>
    </w:p>
    <w:p>
      <w:pPr>
        <w:pStyle w:val="Heading2"/>
        <w:spacing w:after="100" w:before="320"/>
      </w:pPr>
      <w:r>
        <w:rPr>
          <w:rFonts w:ascii="Arial" w:cs="Arial" w:eastAsia="Arial" w:hAnsi="Arial"/>
          <w:b/>
          <w:bCs/>
          <w:color w:val="1a7a6e"/>
          <w:sz w:val="24"/>
          <w:szCs w:val="24"/>
        </w:rPr>
        <w:t xml:space="preserve">Dashboard pages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/sites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List all connected sites. Add/remove sites. Show last run date, improvements pending, improvements deployed.</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/sites/{id}</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Site detail: improvement queue with current vs proposed side by side. One-click approve/reject with reason. Outcome tracking charts.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/clients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Agency tier: manage client sites, set client names, configure billing.</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/settings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API key management, notification preferences, run frequency per site.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/reports</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Weekly email report preview, outcome charts, agent performance stats.</w:t>
            </w:r>
          </w:p>
        </w:tc>
      </w:tr>
    </w:tbl>
    <w:p>
      <w:pPr>
        <w:spacing w:after="60" w:before="60"/>
      </w:pPr>
      <w:r>
        <w:t xml:space="preserve"/>
      </w:r>
    </w:p>
    <w:p>
      <w:pPr>
        <w:pBdr>
          <w:left w:val="single" w:color="1a7a6e" w:sz="14" w:space="6"/>
        </w:pBdr>
        <w:spacing w:after="100" w:before="100"/>
        <w:ind w:left="200"/>
      </w:pPr>
      <w:r>
        <w:rPr>
          <w:rFonts w:ascii="Arial" w:cs="Arial" w:eastAsia="Arial" w:hAnsi="Arial"/>
          <w:b/>
          <w:bCs/>
          <w:color w:val="1a7a6e"/>
          <w:sz w:val="20"/>
          <w:szCs w:val="20"/>
        </w:rPr>
        <w:t xml:space="preserve">Claude Code directive for dashboard: </w:t>
      </w:r>
      <w:r>
        <w:rPr>
          <w:rFonts w:ascii="Arial" w:cs="Arial" w:eastAsia="Arial" w:hAnsi="Arial"/>
          <w:i/>
          <w:iCs/>
          <w:color w:val="333333"/>
          <w:sz w:val="20"/>
          <w:szCs w:val="20"/>
        </w:rPr>
        <w:t xml:space="preserve">"Build the Cultivai dashboard as a Next.js 14 app in the dashboard/ directory of the cultivai repo. Use Supabase for auth and data. The primary view is the improvement queue: a list of pending PRs across all sites, each showing the improvement type, the page affected, the current content, the proposed content, the data source, and the confidence score. Each row has an Approve button (merges the PR via GitHub API) and a Reject button (closes the PR with a reason). Build the sites list page, the site detail page with outcome charts using recharts, and the basic settings page. Deploy to Netlify with cultivai.io custom domain."</w:t>
      </w:r>
    </w:p>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11. What Is Not Built Yet — Honest Status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c>
          <w:tcPr>
            <w:tcW w:type="dxa" w:w="28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Item</w:t>
            </w:r>
          </w:p>
        </w:tc>
        <w:tc>
          <w:tcPr>
            <w:tcW w:type="dxa" w:w="24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Status</w:t>
            </w:r>
          </w:p>
        </w:tc>
        <w:tc>
          <w:tcPr>
            <w:tcW w:type="dxa" w:w="3800"/>
            <w:tcBorders>
              <w:top w:val="single" w:color="DDDDDD" w:sz="1"/>
              <w:left w:val="single" w:color="DDDDDD" w:sz="1"/>
              <w:bottom w:val="single" w:color="DDDDDD" w:sz="1"/>
              <w:right w:val="single" w:color="DDDDDD" w:sz="1"/>
            </w:tcBorders>
            <w:shd w:fill="E8F5F0" w:val="clear"/>
            <w:tcMar>
              <w:top w:type="dxa" w:w="100"/>
              <w:left w:type="dxa" w:w="140"/>
              <w:bottom w:type="dxa" w:w="100"/>
              <w:right w:type="dxa" w:w="140"/>
            </w:tcMar>
          </w:tcPr>
          <w:p>
            <w:r>
              <w:rPr>
                <w:rFonts w:ascii="Arial" w:cs="Arial" w:eastAsia="Arial" w:hAnsi="Arial"/>
                <w:b/>
                <w:bCs/>
                <w:color w:val="1a1a2e"/>
                <w:sz w:val="16"/>
                <w:szCs w:val="16"/>
              </w:rPr>
              <w:t xml:space="preserve">When to build</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cultivai.io domain</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Register via Cowork — not done yet</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This week</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GitHub repo hpierre00/cultivai</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Create via Cowork or CLI — not done yet</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This week</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GSC service account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Create via Cowork — not done yet</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This week before Session 1</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All agent scripts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Not written — Claude Code builds these</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Sessions 1-5</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Google Ads OAuth</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Requires developer token application — takes 1-2 weeks to approve</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Apply this week, build in Session 3</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Meta Ads API access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Requires Facebook developer app — takes 1-3 days</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Apply this week</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Bing Ads API access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Requires developer token application</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Apply this week</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MCP server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Not built — Phase 2</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Month 2-3</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Cultivai dashboard</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Not built — Phase 2</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Month 2</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Netlify Extension</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Not built — Phase 3</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Month 4-5</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GitHub App</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Not built — Phase 3</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Month 3</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White-label toolkit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Not built — Phase 3</w:t>
            </w:r>
          </w:p>
        </w:tc>
        <w:tc>
          <w:tcPr>
            <w:tcW w:type="dxa" w:w="3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5"/>
                <w:szCs w:val="15"/>
              </w:rPr>
              <w:t xml:space="preserve">Month 6+</w:t>
            </w:r>
          </w:p>
        </w:tc>
      </w:tr>
    </w:tbl>
    <w:p>
      <w:pPr>
        <w:pBdr>
          <w:bottom w:val="single" w:color="EEEEEE" w:sz="2"/>
        </w:pBdr>
        <w:spacing w:after="200" w:before="200"/>
      </w:pPr>
    </w:p>
    <w:p>
      <w:pPr>
        <w:pStyle w:val="Heading1"/>
        <w:pBdr>
          <w:bottom w:val="single" w:color="1a7a6e" w:sz="10" w:space="6"/>
        </w:pBdr>
        <w:spacing w:after="160" w:before="480"/>
      </w:pPr>
      <w:r>
        <w:rPr>
          <w:rFonts w:ascii="Arial" w:cs="Arial" w:eastAsia="Arial" w:hAnsi="Arial"/>
          <w:b/>
          <w:bCs/>
          <w:color w:val="1a1a2e"/>
          <w:sz w:val="30"/>
          <w:szCs w:val="30"/>
        </w:rPr>
        <w:t xml:space="preserve">12. Revenue and Success Metrics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Week 3 milestone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First working PR created on tradolux.com from Cultivai agents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Week 6 milestone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All 3 pilot sites running weekly. First agency demo delivered.</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Month 2 milestone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First paying agency client ($790-1,580/mo for 10-20 sites)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Month 3 milestone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$4,000 MRR — 3 agencies paying</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Month 6 milestone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$15,000 MRR — dashboard live, MCP server published, 50 sites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Month 12 milestone</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$40,000 MRR — agency white-label, 200 sites</w:t>
            </w:r>
          </w:p>
        </w:tc>
      </w:tr>
    </w:tbl>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Primary KPI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Number of sites under management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Revenue KPI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MRR growth 15% week over week until $15k MRR</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Product KPI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 of agent-generated improvements that show measurable GSC improvement at 30 days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Quality KPI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PR approval rate — target &gt;60% of generated improvements approved by humans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40"/>
              <w:bottom w:type="dxa" w:w="100"/>
              <w:right w:type="dxa" w:w="140"/>
            </w:tcMar>
          </w:tcPr>
          <w:p>
            <w:r>
              <w:rPr>
                <w:rFonts w:ascii="Arial" w:cs="Arial" w:eastAsia="Arial" w:hAnsi="Arial"/>
                <w:b/>
                <w:bCs/>
                <w:color w:val="1a7a6e"/>
                <w:sz w:val="18"/>
                <w:szCs w:val="18"/>
              </w:rPr>
              <w:t xml:space="preserve">Retention KPI</w:t>
            </w:r>
          </w:p>
        </w:tc>
        <w:tc>
          <w:tcPr>
            <w:tcW w:type="dxa" w:w="6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18"/>
                <w:szCs w:val="18"/>
              </w:rPr>
              <w:t xml:space="preserve">Site churn rate — target &lt;5% monthly</w:t>
            </w:r>
          </w:p>
        </w:tc>
      </w:tr>
    </w:tbl>
    <w:p>
      <w:pPr>
        <w:spacing w:after="60" w:before="60"/>
      </w:pPr>
      <w:r>
        <w:t xml:space="preserve"/>
      </w:r>
    </w:p>
    <w:p>
      <w:pPr>
        <w:spacing w:after="80" w:before="300"/>
        <w:jc w:val="center"/>
      </w:pPr>
      <w:r>
        <w:rPr>
          <w:rFonts w:ascii="Arial" w:cs="Arial" w:eastAsia="Arial" w:hAnsi="Arial"/>
          <w:i/>
          <w:iCs/>
          <w:color w:val="AAAAAA"/>
          <w:sz w:val="16"/>
          <w:szCs w:val="16"/>
        </w:rPr>
        <w:t xml:space="preserve">CULTIVAI — COMPLETE CLAUDE CODE + COWORK HANDOFF — MAY 2026 — SOFLO ECOSYSTEM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0"/>
      <w:szCs w:val="30"/>
    </w:rPr>
  </w:style>
  <w:style w:type="paragraph" w:styleId="Heading2">
    <w:name w:val="Heading 2"/>
    <w:basedOn w:val="Normal"/>
    <w:next w:val="Normal"/>
    <w:qFormat/>
    <w:pPr>
      <w:spacing w:after="100" w:before="3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2026-05-26T18:17:14.609Z</dcterms:created>
  <dcterms:modified xsi:type="dcterms:W3CDTF">2026-05-26T18:17:14.622Z</dcterms:modified>
</cp:coreProperties>
</file>

<file path=docProps/custom.xml><?xml version="1.0" encoding="utf-8"?>
<Properties xmlns="http://schemas.openxmlformats.org/officeDocument/2006/custom-properties" xmlns:vt="http://schemas.openxmlformats.org/officeDocument/2006/docPropsVTypes"/>
</file>