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2"/>
        <w:gridCol w:w="5760"/>
      </w:tblGrid>
      <w:tr w:rsidR="00542451" w:rsidTr="00945DA5">
        <w:tc>
          <w:tcPr>
            <w:tcW w:w="3312" w:type="dxa"/>
            <w:vAlign w:val="center"/>
          </w:tcPr>
          <w:p w:rsidR="00183D10" w:rsidRDefault="007564D3" w:rsidP="00DC4ACB">
            <w:bookmarkStart w:id="0" w:name="_GoBack"/>
            <w:bookmarkEnd w:id="0"/>
            <w:r>
              <w:rPr>
                <w:noProof/>
              </w:rPr>
              <w:drawing>
                <wp:inline distT="0" distB="0" distL="0" distR="0">
                  <wp:extent cx="1966120" cy="1209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_16Sep17_2310_B36108_2.jpg"/>
                          <pic:cNvPicPr/>
                        </pic:nvPicPr>
                        <pic:blipFill rotWithShape="1">
                          <a:blip r:embed="rId8" cstate="print">
                            <a:extLst>
                              <a:ext uri="{28A0092B-C50C-407E-A947-70E740481C1C}">
                                <a14:useLocalDpi xmlns:a14="http://schemas.microsoft.com/office/drawing/2010/main" val="0"/>
                              </a:ext>
                            </a:extLst>
                          </a:blip>
                          <a:srcRect l="9292" t="20337" r="9443" b="29688"/>
                          <a:stretch/>
                        </pic:blipFill>
                        <pic:spPr bwMode="auto">
                          <a:xfrm>
                            <a:off x="0" y="0"/>
                            <a:ext cx="2198551" cy="1352049"/>
                          </a:xfrm>
                          <a:prstGeom prst="rect">
                            <a:avLst/>
                          </a:prstGeom>
                          <a:ln>
                            <a:noFill/>
                          </a:ln>
                          <a:extLst>
                            <a:ext uri="{53640926-AAD7-44D8-BBD7-CCE9431645EC}">
                              <a14:shadowObscured xmlns:a14="http://schemas.microsoft.com/office/drawing/2010/main"/>
                            </a:ext>
                          </a:extLst>
                        </pic:spPr>
                      </pic:pic>
                    </a:graphicData>
                  </a:graphic>
                </wp:inline>
              </w:drawing>
            </w:r>
          </w:p>
        </w:tc>
        <w:tc>
          <w:tcPr>
            <w:tcW w:w="5760" w:type="dxa"/>
            <w:vAlign w:val="center"/>
          </w:tcPr>
          <w:p w:rsidR="00542451" w:rsidRDefault="00542451" w:rsidP="00CB50EF">
            <w:pPr>
              <w:pStyle w:val="Title"/>
            </w:pPr>
            <w:r w:rsidRPr="00542451">
              <w:rPr>
                <w:noProof/>
              </w:rPr>
              <w:drawing>
                <wp:inline distT="0" distB="0" distL="0" distR="0">
                  <wp:extent cx="2743200" cy="32155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743200" cy="321550"/>
                          </a:xfrm>
                          <a:prstGeom prst="rect">
                            <a:avLst/>
                          </a:prstGeom>
                        </pic:spPr>
                      </pic:pic>
                    </a:graphicData>
                  </a:graphic>
                </wp:inline>
              </w:drawing>
            </w:r>
          </w:p>
          <w:p w:rsidR="00183D10" w:rsidRDefault="003C348E" w:rsidP="00CB50EF">
            <w:pPr>
              <w:pStyle w:val="Title"/>
            </w:pPr>
            <w:r>
              <w:t>Foundation</w:t>
            </w:r>
            <w:r w:rsidR="0093328A">
              <w:t xml:space="preserve"> Activity</w:t>
            </w:r>
            <w:r w:rsidR="003E76DD">
              <w:t xml:space="preserve"> </w:t>
            </w:r>
            <w:r w:rsidR="00735CA8">
              <w:t>6</w:t>
            </w:r>
            <w:r w:rsidR="003A3027">
              <w:br/>
              <w:t>Introduction to Soldering</w:t>
            </w:r>
          </w:p>
        </w:tc>
      </w:tr>
    </w:tbl>
    <w:p w:rsidR="001B717F" w:rsidRPr="00EB73FC" w:rsidRDefault="00FB5DEC" w:rsidP="009B63E8">
      <w:pPr>
        <w:pStyle w:val="LessonHeading1"/>
        <w:outlineLvl w:val="9"/>
      </w:pPr>
      <w:bookmarkStart w:id="1" w:name="_Toc514695898"/>
      <w:r>
        <w:t xml:space="preserve">Contents and </w:t>
      </w:r>
      <w:r w:rsidR="001B717F">
        <w:t>Learning Outcomes</w:t>
      </w:r>
      <w:bookmarkEnd w:id="1"/>
    </w:p>
    <w:p w:rsidR="001B717F" w:rsidRDefault="001B717F" w:rsidP="001B717F">
      <w:pPr>
        <w:rPr>
          <w:lang w:eastAsia="ja-JP"/>
        </w:rPr>
      </w:pPr>
      <w:r>
        <w:rPr>
          <w:lang w:eastAsia="ja-JP"/>
        </w:rPr>
        <w:t>Students will,</w:t>
      </w:r>
    </w:p>
    <w:p w:rsidR="001B717F" w:rsidRPr="004C42E6" w:rsidRDefault="004C42E6" w:rsidP="001B717F">
      <w:pPr>
        <w:pStyle w:val="ListParagraph"/>
        <w:numPr>
          <w:ilvl w:val="0"/>
          <w:numId w:val="3"/>
        </w:numPr>
        <w:rPr>
          <w:lang w:eastAsia="ja-JP"/>
        </w:rPr>
      </w:pPr>
      <w:r w:rsidRPr="004C42E6">
        <w:rPr>
          <w:lang w:eastAsia="ja-JP"/>
        </w:rPr>
        <w:t>Learn to make wire-wire solder joints</w:t>
      </w:r>
    </w:p>
    <w:p w:rsidR="002F1DBC" w:rsidRDefault="004C42E6" w:rsidP="002F1DBC">
      <w:pPr>
        <w:pStyle w:val="ListParagraph"/>
        <w:numPr>
          <w:ilvl w:val="0"/>
          <w:numId w:val="3"/>
        </w:numPr>
        <w:rPr>
          <w:lang w:eastAsia="ja-JP"/>
        </w:rPr>
      </w:pPr>
      <w:r>
        <w:rPr>
          <w:lang w:eastAsia="ja-JP"/>
        </w:rPr>
        <w:t>Solder together a voltage testing LED circuit</w:t>
      </w:r>
    </w:p>
    <w:sdt>
      <w:sdtPr>
        <w:id w:val="2037925527"/>
        <w:docPartObj>
          <w:docPartGallery w:val="Table of Contents"/>
          <w:docPartUnique/>
        </w:docPartObj>
      </w:sdtPr>
      <w:sdtEndPr>
        <w:rPr>
          <w:b/>
          <w:bCs/>
          <w:noProof/>
        </w:rPr>
      </w:sdtEndPr>
      <w:sdtContent>
        <w:p w:rsidR="002F1DBC" w:rsidRDefault="002F1DBC" w:rsidP="002F1DBC">
          <w:pPr>
            <w:spacing w:before="0"/>
            <w:rPr>
              <w:lang w:eastAsia="ja-JP"/>
            </w:rPr>
          </w:pPr>
          <w:r>
            <w:t xml:space="preserve">This activity should take </w:t>
          </w:r>
          <w:r w:rsidRPr="00232C02">
            <w:rPr>
              <w:b/>
            </w:rPr>
            <w:t>~1 hour</w:t>
          </w:r>
          <w:r w:rsidR="00503AE5">
            <w:rPr>
              <w:b/>
            </w:rPr>
            <w:t xml:space="preserve"> (1.5 hours recommended)</w:t>
          </w:r>
          <w:r>
            <w:t xml:space="preserve"> to complete:</w:t>
          </w:r>
        </w:p>
        <w:p w:rsidR="009A0CFC" w:rsidRDefault="00F37133">
          <w:pPr>
            <w:pStyle w:val="TOC1"/>
            <w:tabs>
              <w:tab w:val="right" w:leader="dot" w:pos="9016"/>
            </w:tabs>
            <w:rPr>
              <w:rFonts w:cstheme="minorBidi"/>
              <w:i w:val="0"/>
              <w:noProof/>
              <w:sz w:val="22"/>
              <w:szCs w:val="22"/>
            </w:rPr>
          </w:pPr>
          <w:r>
            <w:rPr>
              <w:i w:val="0"/>
            </w:rPr>
            <w:fldChar w:fldCharType="begin"/>
          </w:r>
          <w:r w:rsidR="002F1DBC">
            <w:rPr>
              <w:i w:val="0"/>
            </w:rPr>
            <w:instrText xml:space="preserve"> TOC \o "1-3" \h \z \u </w:instrText>
          </w:r>
          <w:r>
            <w:rPr>
              <w:i w:val="0"/>
            </w:rPr>
            <w:fldChar w:fldCharType="separate"/>
          </w:r>
          <w:hyperlink w:anchor="_Toc531543688" w:history="1">
            <w:r w:rsidR="009A0CFC" w:rsidRPr="00DD4186">
              <w:rPr>
                <w:rStyle w:val="Hyperlink"/>
                <w:noProof/>
              </w:rPr>
              <w:t>Materials and Costs per Student</w:t>
            </w:r>
            <w:r w:rsidR="009A0CFC">
              <w:rPr>
                <w:noProof/>
                <w:webHidden/>
              </w:rPr>
              <w:tab/>
            </w:r>
            <w:r w:rsidR="009A0CFC">
              <w:rPr>
                <w:noProof/>
                <w:webHidden/>
              </w:rPr>
              <w:fldChar w:fldCharType="begin"/>
            </w:r>
            <w:r w:rsidR="009A0CFC">
              <w:rPr>
                <w:noProof/>
                <w:webHidden/>
              </w:rPr>
              <w:instrText xml:space="preserve"> PAGEREF _Toc531543688 \h </w:instrText>
            </w:r>
            <w:r w:rsidR="009A0CFC">
              <w:rPr>
                <w:noProof/>
                <w:webHidden/>
              </w:rPr>
            </w:r>
            <w:r w:rsidR="009A0CFC">
              <w:rPr>
                <w:noProof/>
                <w:webHidden/>
              </w:rPr>
              <w:fldChar w:fldCharType="separate"/>
            </w:r>
            <w:r w:rsidR="000E64F3">
              <w:rPr>
                <w:noProof/>
                <w:webHidden/>
              </w:rPr>
              <w:t>1</w:t>
            </w:r>
            <w:r w:rsidR="009A0CFC">
              <w:rPr>
                <w:noProof/>
                <w:webHidden/>
              </w:rPr>
              <w:fldChar w:fldCharType="end"/>
            </w:r>
          </w:hyperlink>
        </w:p>
        <w:p w:rsidR="009A0CFC" w:rsidRDefault="00720398">
          <w:pPr>
            <w:pStyle w:val="TOC1"/>
            <w:tabs>
              <w:tab w:val="right" w:leader="dot" w:pos="9016"/>
            </w:tabs>
            <w:rPr>
              <w:rFonts w:cstheme="minorBidi"/>
              <w:i w:val="0"/>
              <w:noProof/>
              <w:sz w:val="22"/>
              <w:szCs w:val="22"/>
            </w:rPr>
          </w:pPr>
          <w:hyperlink w:anchor="_Toc531543689" w:history="1">
            <w:r w:rsidR="009A0CFC" w:rsidRPr="00DD4186">
              <w:rPr>
                <w:rStyle w:val="Hyperlink"/>
                <w:noProof/>
              </w:rPr>
              <w:t>Lesson</w:t>
            </w:r>
            <w:r w:rsidR="009A0CFC">
              <w:rPr>
                <w:noProof/>
                <w:webHidden/>
              </w:rPr>
              <w:tab/>
            </w:r>
            <w:r w:rsidR="009A0CFC">
              <w:rPr>
                <w:noProof/>
                <w:webHidden/>
              </w:rPr>
              <w:fldChar w:fldCharType="begin"/>
            </w:r>
            <w:r w:rsidR="009A0CFC">
              <w:rPr>
                <w:noProof/>
                <w:webHidden/>
              </w:rPr>
              <w:instrText xml:space="preserve"> PAGEREF _Toc531543689 \h </w:instrText>
            </w:r>
            <w:r w:rsidR="009A0CFC">
              <w:rPr>
                <w:noProof/>
                <w:webHidden/>
              </w:rPr>
            </w:r>
            <w:r w:rsidR="009A0CFC">
              <w:rPr>
                <w:noProof/>
                <w:webHidden/>
              </w:rPr>
              <w:fldChar w:fldCharType="separate"/>
            </w:r>
            <w:r w:rsidR="000E64F3">
              <w:rPr>
                <w:noProof/>
                <w:webHidden/>
              </w:rPr>
              <w:t>3</w:t>
            </w:r>
            <w:r w:rsidR="009A0CFC">
              <w:rPr>
                <w:noProof/>
                <w:webHidden/>
              </w:rPr>
              <w:fldChar w:fldCharType="end"/>
            </w:r>
          </w:hyperlink>
        </w:p>
        <w:p w:rsidR="009A0CFC" w:rsidRDefault="00720398">
          <w:pPr>
            <w:pStyle w:val="TOC2"/>
            <w:tabs>
              <w:tab w:val="right" w:leader="dot" w:pos="9016"/>
            </w:tabs>
            <w:rPr>
              <w:rFonts w:cstheme="minorBidi"/>
              <w:i w:val="0"/>
              <w:noProof/>
              <w:sz w:val="22"/>
              <w:szCs w:val="22"/>
            </w:rPr>
          </w:pPr>
          <w:hyperlink w:anchor="_Toc531543690" w:history="1">
            <w:r w:rsidR="009A0CFC" w:rsidRPr="00DD4186">
              <w:rPr>
                <w:rStyle w:val="Hyperlink"/>
                <w:noProof/>
              </w:rPr>
              <w:t>Activity Overview (2 minutes)</w:t>
            </w:r>
            <w:r w:rsidR="009A0CFC">
              <w:rPr>
                <w:noProof/>
                <w:webHidden/>
              </w:rPr>
              <w:tab/>
            </w:r>
            <w:r w:rsidR="009A0CFC">
              <w:rPr>
                <w:noProof/>
                <w:webHidden/>
              </w:rPr>
              <w:fldChar w:fldCharType="begin"/>
            </w:r>
            <w:r w:rsidR="009A0CFC">
              <w:rPr>
                <w:noProof/>
                <w:webHidden/>
              </w:rPr>
              <w:instrText xml:space="preserve"> PAGEREF _Toc531543690 \h </w:instrText>
            </w:r>
            <w:r w:rsidR="009A0CFC">
              <w:rPr>
                <w:noProof/>
                <w:webHidden/>
              </w:rPr>
            </w:r>
            <w:r w:rsidR="009A0CFC">
              <w:rPr>
                <w:noProof/>
                <w:webHidden/>
              </w:rPr>
              <w:fldChar w:fldCharType="separate"/>
            </w:r>
            <w:r w:rsidR="000E64F3">
              <w:rPr>
                <w:noProof/>
                <w:webHidden/>
              </w:rPr>
              <w:t>3</w:t>
            </w:r>
            <w:r w:rsidR="009A0CFC">
              <w:rPr>
                <w:noProof/>
                <w:webHidden/>
              </w:rPr>
              <w:fldChar w:fldCharType="end"/>
            </w:r>
          </w:hyperlink>
        </w:p>
        <w:p w:rsidR="009A0CFC" w:rsidRDefault="00720398">
          <w:pPr>
            <w:pStyle w:val="TOC2"/>
            <w:tabs>
              <w:tab w:val="right" w:leader="dot" w:pos="9016"/>
            </w:tabs>
            <w:rPr>
              <w:rFonts w:cstheme="minorBidi"/>
              <w:i w:val="0"/>
              <w:noProof/>
              <w:sz w:val="22"/>
              <w:szCs w:val="22"/>
            </w:rPr>
          </w:pPr>
          <w:hyperlink w:anchor="_Toc531543691" w:history="1">
            <w:r w:rsidR="009A0CFC" w:rsidRPr="00DD4186">
              <w:rPr>
                <w:rStyle w:val="Hyperlink"/>
                <w:noProof/>
              </w:rPr>
              <w:t>What is Soldering? (2 Minutes)</w:t>
            </w:r>
            <w:r w:rsidR="009A0CFC">
              <w:rPr>
                <w:noProof/>
                <w:webHidden/>
              </w:rPr>
              <w:tab/>
            </w:r>
            <w:r w:rsidR="009A0CFC">
              <w:rPr>
                <w:noProof/>
                <w:webHidden/>
              </w:rPr>
              <w:fldChar w:fldCharType="begin"/>
            </w:r>
            <w:r w:rsidR="009A0CFC">
              <w:rPr>
                <w:noProof/>
                <w:webHidden/>
              </w:rPr>
              <w:instrText xml:space="preserve"> PAGEREF _Toc531543691 \h </w:instrText>
            </w:r>
            <w:r w:rsidR="009A0CFC">
              <w:rPr>
                <w:noProof/>
                <w:webHidden/>
              </w:rPr>
            </w:r>
            <w:r w:rsidR="009A0CFC">
              <w:rPr>
                <w:noProof/>
                <w:webHidden/>
              </w:rPr>
              <w:fldChar w:fldCharType="separate"/>
            </w:r>
            <w:r w:rsidR="000E64F3">
              <w:rPr>
                <w:noProof/>
                <w:webHidden/>
              </w:rPr>
              <w:t>3</w:t>
            </w:r>
            <w:r w:rsidR="009A0CFC">
              <w:rPr>
                <w:noProof/>
                <w:webHidden/>
              </w:rPr>
              <w:fldChar w:fldCharType="end"/>
            </w:r>
          </w:hyperlink>
        </w:p>
        <w:p w:rsidR="009A0CFC" w:rsidRDefault="00720398">
          <w:pPr>
            <w:pStyle w:val="TOC2"/>
            <w:tabs>
              <w:tab w:val="right" w:leader="dot" w:pos="9016"/>
            </w:tabs>
            <w:rPr>
              <w:rFonts w:cstheme="minorBidi"/>
              <w:i w:val="0"/>
              <w:noProof/>
              <w:sz w:val="22"/>
              <w:szCs w:val="22"/>
            </w:rPr>
          </w:pPr>
          <w:hyperlink w:anchor="_Toc531543692" w:history="1">
            <w:r w:rsidR="009A0CFC" w:rsidRPr="00DD4186">
              <w:rPr>
                <w:rStyle w:val="Hyperlink"/>
                <w:noProof/>
              </w:rPr>
              <w:t>Soldering Tools and Safety (10 Minutes)</w:t>
            </w:r>
            <w:r w:rsidR="009A0CFC">
              <w:rPr>
                <w:noProof/>
                <w:webHidden/>
              </w:rPr>
              <w:tab/>
            </w:r>
            <w:r w:rsidR="009A0CFC">
              <w:rPr>
                <w:noProof/>
                <w:webHidden/>
              </w:rPr>
              <w:fldChar w:fldCharType="begin"/>
            </w:r>
            <w:r w:rsidR="009A0CFC">
              <w:rPr>
                <w:noProof/>
                <w:webHidden/>
              </w:rPr>
              <w:instrText xml:space="preserve"> PAGEREF _Toc531543692 \h </w:instrText>
            </w:r>
            <w:r w:rsidR="009A0CFC">
              <w:rPr>
                <w:noProof/>
                <w:webHidden/>
              </w:rPr>
            </w:r>
            <w:r w:rsidR="009A0CFC">
              <w:rPr>
                <w:noProof/>
                <w:webHidden/>
              </w:rPr>
              <w:fldChar w:fldCharType="separate"/>
            </w:r>
            <w:r w:rsidR="000E64F3">
              <w:rPr>
                <w:noProof/>
                <w:webHidden/>
              </w:rPr>
              <w:t>3</w:t>
            </w:r>
            <w:r w:rsidR="009A0CFC">
              <w:rPr>
                <w:noProof/>
                <w:webHidden/>
              </w:rPr>
              <w:fldChar w:fldCharType="end"/>
            </w:r>
          </w:hyperlink>
        </w:p>
        <w:p w:rsidR="009A0CFC" w:rsidRDefault="00720398">
          <w:pPr>
            <w:pStyle w:val="TOC2"/>
            <w:tabs>
              <w:tab w:val="right" w:leader="dot" w:pos="9016"/>
            </w:tabs>
            <w:rPr>
              <w:rFonts w:cstheme="minorBidi"/>
              <w:i w:val="0"/>
              <w:noProof/>
              <w:sz w:val="22"/>
              <w:szCs w:val="22"/>
            </w:rPr>
          </w:pPr>
          <w:hyperlink w:anchor="_Toc531543693" w:history="1">
            <w:r w:rsidR="009A0CFC" w:rsidRPr="00DD4186">
              <w:rPr>
                <w:rStyle w:val="Hyperlink"/>
                <w:rFonts w:eastAsia="Times New Roman"/>
                <w:noProof/>
              </w:rPr>
              <w:t>Our Objective: Voltage Tester Circuit (5 Minutes)</w:t>
            </w:r>
            <w:r w:rsidR="009A0CFC">
              <w:rPr>
                <w:noProof/>
                <w:webHidden/>
              </w:rPr>
              <w:tab/>
            </w:r>
            <w:r w:rsidR="009A0CFC">
              <w:rPr>
                <w:noProof/>
                <w:webHidden/>
              </w:rPr>
              <w:fldChar w:fldCharType="begin"/>
            </w:r>
            <w:r w:rsidR="009A0CFC">
              <w:rPr>
                <w:noProof/>
                <w:webHidden/>
              </w:rPr>
              <w:instrText xml:space="preserve"> PAGEREF _Toc531543693 \h </w:instrText>
            </w:r>
            <w:r w:rsidR="009A0CFC">
              <w:rPr>
                <w:noProof/>
                <w:webHidden/>
              </w:rPr>
            </w:r>
            <w:r w:rsidR="009A0CFC">
              <w:rPr>
                <w:noProof/>
                <w:webHidden/>
              </w:rPr>
              <w:fldChar w:fldCharType="separate"/>
            </w:r>
            <w:r w:rsidR="000E64F3">
              <w:rPr>
                <w:noProof/>
                <w:webHidden/>
              </w:rPr>
              <w:t>4</w:t>
            </w:r>
            <w:r w:rsidR="009A0CFC">
              <w:rPr>
                <w:noProof/>
                <w:webHidden/>
              </w:rPr>
              <w:fldChar w:fldCharType="end"/>
            </w:r>
          </w:hyperlink>
        </w:p>
        <w:p w:rsidR="009A0CFC" w:rsidRDefault="00720398">
          <w:pPr>
            <w:pStyle w:val="TOC2"/>
            <w:tabs>
              <w:tab w:val="right" w:leader="dot" w:pos="9016"/>
            </w:tabs>
            <w:rPr>
              <w:rFonts w:cstheme="minorBidi"/>
              <w:i w:val="0"/>
              <w:noProof/>
              <w:sz w:val="22"/>
              <w:szCs w:val="22"/>
            </w:rPr>
          </w:pPr>
          <w:hyperlink w:anchor="_Toc531543694" w:history="1">
            <w:r w:rsidR="009A0CFC" w:rsidRPr="00DD4186">
              <w:rPr>
                <w:rStyle w:val="Hyperlink"/>
                <w:noProof/>
              </w:rPr>
              <w:t>How to make a Wire-to-Wire Solder Joint (10 minutes)</w:t>
            </w:r>
            <w:r w:rsidR="009A0CFC">
              <w:rPr>
                <w:noProof/>
                <w:webHidden/>
              </w:rPr>
              <w:tab/>
            </w:r>
            <w:r w:rsidR="009A0CFC">
              <w:rPr>
                <w:noProof/>
                <w:webHidden/>
              </w:rPr>
              <w:fldChar w:fldCharType="begin"/>
            </w:r>
            <w:r w:rsidR="009A0CFC">
              <w:rPr>
                <w:noProof/>
                <w:webHidden/>
              </w:rPr>
              <w:instrText xml:space="preserve"> PAGEREF _Toc531543694 \h </w:instrText>
            </w:r>
            <w:r w:rsidR="009A0CFC">
              <w:rPr>
                <w:noProof/>
                <w:webHidden/>
              </w:rPr>
            </w:r>
            <w:r w:rsidR="009A0CFC">
              <w:rPr>
                <w:noProof/>
                <w:webHidden/>
              </w:rPr>
              <w:fldChar w:fldCharType="separate"/>
            </w:r>
            <w:r w:rsidR="000E64F3">
              <w:rPr>
                <w:noProof/>
                <w:webHidden/>
              </w:rPr>
              <w:t>5</w:t>
            </w:r>
            <w:r w:rsidR="009A0CFC">
              <w:rPr>
                <w:noProof/>
                <w:webHidden/>
              </w:rPr>
              <w:fldChar w:fldCharType="end"/>
            </w:r>
          </w:hyperlink>
        </w:p>
        <w:p w:rsidR="009A0CFC" w:rsidRDefault="00720398">
          <w:pPr>
            <w:pStyle w:val="TOC2"/>
            <w:tabs>
              <w:tab w:val="right" w:leader="dot" w:pos="9016"/>
            </w:tabs>
            <w:rPr>
              <w:rFonts w:cstheme="minorBidi"/>
              <w:i w:val="0"/>
              <w:noProof/>
              <w:sz w:val="22"/>
              <w:szCs w:val="22"/>
            </w:rPr>
          </w:pPr>
          <w:hyperlink w:anchor="_Toc531543695" w:history="1">
            <w:r w:rsidR="009A0CFC" w:rsidRPr="00DD4186">
              <w:rPr>
                <w:rStyle w:val="Hyperlink"/>
                <w:noProof/>
              </w:rPr>
              <w:t>Soldering Demonstration (5 Minutes)</w:t>
            </w:r>
            <w:r w:rsidR="009A0CFC">
              <w:rPr>
                <w:noProof/>
                <w:webHidden/>
              </w:rPr>
              <w:tab/>
            </w:r>
            <w:r w:rsidR="009A0CFC">
              <w:rPr>
                <w:noProof/>
                <w:webHidden/>
              </w:rPr>
              <w:fldChar w:fldCharType="begin"/>
            </w:r>
            <w:r w:rsidR="009A0CFC">
              <w:rPr>
                <w:noProof/>
                <w:webHidden/>
              </w:rPr>
              <w:instrText xml:space="preserve"> PAGEREF _Toc531543695 \h </w:instrText>
            </w:r>
            <w:r w:rsidR="009A0CFC">
              <w:rPr>
                <w:noProof/>
                <w:webHidden/>
              </w:rPr>
            </w:r>
            <w:r w:rsidR="009A0CFC">
              <w:rPr>
                <w:noProof/>
                <w:webHidden/>
              </w:rPr>
              <w:fldChar w:fldCharType="separate"/>
            </w:r>
            <w:r w:rsidR="000E64F3">
              <w:rPr>
                <w:noProof/>
                <w:webHidden/>
              </w:rPr>
              <w:t>7</w:t>
            </w:r>
            <w:r w:rsidR="009A0CFC">
              <w:rPr>
                <w:noProof/>
                <w:webHidden/>
              </w:rPr>
              <w:fldChar w:fldCharType="end"/>
            </w:r>
          </w:hyperlink>
        </w:p>
        <w:p w:rsidR="009A0CFC" w:rsidRDefault="00720398">
          <w:pPr>
            <w:pStyle w:val="TOC2"/>
            <w:tabs>
              <w:tab w:val="right" w:leader="dot" w:pos="9016"/>
            </w:tabs>
            <w:rPr>
              <w:rFonts w:cstheme="minorBidi"/>
              <w:i w:val="0"/>
              <w:noProof/>
              <w:sz w:val="22"/>
              <w:szCs w:val="22"/>
            </w:rPr>
          </w:pPr>
          <w:hyperlink w:anchor="_Toc531543696" w:history="1">
            <w:r w:rsidR="009A0CFC" w:rsidRPr="00DD4186">
              <w:rPr>
                <w:rStyle w:val="Hyperlink"/>
                <w:noProof/>
              </w:rPr>
              <w:t>Solder and Test the circuit (20 minutes)</w:t>
            </w:r>
            <w:r w:rsidR="009A0CFC">
              <w:rPr>
                <w:noProof/>
                <w:webHidden/>
              </w:rPr>
              <w:tab/>
            </w:r>
            <w:r w:rsidR="009A0CFC">
              <w:rPr>
                <w:noProof/>
                <w:webHidden/>
              </w:rPr>
              <w:fldChar w:fldCharType="begin"/>
            </w:r>
            <w:r w:rsidR="009A0CFC">
              <w:rPr>
                <w:noProof/>
                <w:webHidden/>
              </w:rPr>
              <w:instrText xml:space="preserve"> PAGEREF _Toc531543696 \h </w:instrText>
            </w:r>
            <w:r w:rsidR="009A0CFC">
              <w:rPr>
                <w:noProof/>
                <w:webHidden/>
              </w:rPr>
            </w:r>
            <w:r w:rsidR="009A0CFC">
              <w:rPr>
                <w:noProof/>
                <w:webHidden/>
              </w:rPr>
              <w:fldChar w:fldCharType="separate"/>
            </w:r>
            <w:r w:rsidR="000E64F3">
              <w:rPr>
                <w:noProof/>
                <w:webHidden/>
              </w:rPr>
              <w:t>7</w:t>
            </w:r>
            <w:r w:rsidR="009A0CFC">
              <w:rPr>
                <w:noProof/>
                <w:webHidden/>
              </w:rPr>
              <w:fldChar w:fldCharType="end"/>
            </w:r>
          </w:hyperlink>
        </w:p>
        <w:p w:rsidR="009A0CFC" w:rsidRDefault="00720398">
          <w:pPr>
            <w:pStyle w:val="TOC2"/>
            <w:tabs>
              <w:tab w:val="right" w:leader="dot" w:pos="9016"/>
            </w:tabs>
            <w:rPr>
              <w:rFonts w:cstheme="minorBidi"/>
              <w:i w:val="0"/>
              <w:noProof/>
              <w:sz w:val="22"/>
              <w:szCs w:val="22"/>
            </w:rPr>
          </w:pPr>
          <w:hyperlink w:anchor="_Toc531543697" w:history="1">
            <w:r w:rsidR="009A0CFC" w:rsidRPr="00DD4186">
              <w:rPr>
                <w:rStyle w:val="Hyperlink"/>
                <w:noProof/>
              </w:rPr>
              <w:t>Debrief Discussion (5 minutes)</w:t>
            </w:r>
            <w:r w:rsidR="009A0CFC">
              <w:rPr>
                <w:noProof/>
                <w:webHidden/>
              </w:rPr>
              <w:tab/>
            </w:r>
            <w:r w:rsidR="009A0CFC">
              <w:rPr>
                <w:noProof/>
                <w:webHidden/>
              </w:rPr>
              <w:fldChar w:fldCharType="begin"/>
            </w:r>
            <w:r w:rsidR="009A0CFC">
              <w:rPr>
                <w:noProof/>
                <w:webHidden/>
              </w:rPr>
              <w:instrText xml:space="preserve"> PAGEREF _Toc531543697 \h </w:instrText>
            </w:r>
            <w:r w:rsidR="009A0CFC">
              <w:rPr>
                <w:noProof/>
                <w:webHidden/>
              </w:rPr>
            </w:r>
            <w:r w:rsidR="009A0CFC">
              <w:rPr>
                <w:noProof/>
                <w:webHidden/>
              </w:rPr>
              <w:fldChar w:fldCharType="separate"/>
            </w:r>
            <w:r w:rsidR="000E64F3">
              <w:rPr>
                <w:noProof/>
                <w:webHidden/>
              </w:rPr>
              <w:t>7</w:t>
            </w:r>
            <w:r w:rsidR="009A0CFC">
              <w:rPr>
                <w:noProof/>
                <w:webHidden/>
              </w:rPr>
              <w:fldChar w:fldCharType="end"/>
            </w:r>
          </w:hyperlink>
        </w:p>
        <w:p w:rsidR="009A0CFC" w:rsidRDefault="00720398">
          <w:pPr>
            <w:pStyle w:val="TOC1"/>
            <w:tabs>
              <w:tab w:val="right" w:leader="dot" w:pos="9016"/>
            </w:tabs>
            <w:rPr>
              <w:rFonts w:cstheme="minorBidi"/>
              <w:i w:val="0"/>
              <w:noProof/>
              <w:sz w:val="22"/>
              <w:szCs w:val="22"/>
            </w:rPr>
          </w:pPr>
          <w:hyperlink w:anchor="_Toc531543698" w:history="1">
            <w:r w:rsidR="009A0CFC" w:rsidRPr="00DD4186">
              <w:rPr>
                <w:rStyle w:val="Hyperlink"/>
                <w:noProof/>
              </w:rPr>
              <w:t>Challenge and Explore</w:t>
            </w:r>
            <w:r w:rsidR="009A0CFC">
              <w:rPr>
                <w:noProof/>
                <w:webHidden/>
              </w:rPr>
              <w:tab/>
            </w:r>
            <w:r w:rsidR="009A0CFC">
              <w:rPr>
                <w:noProof/>
                <w:webHidden/>
              </w:rPr>
              <w:fldChar w:fldCharType="begin"/>
            </w:r>
            <w:r w:rsidR="009A0CFC">
              <w:rPr>
                <w:noProof/>
                <w:webHidden/>
              </w:rPr>
              <w:instrText xml:space="preserve"> PAGEREF _Toc531543698 \h </w:instrText>
            </w:r>
            <w:r w:rsidR="009A0CFC">
              <w:rPr>
                <w:noProof/>
                <w:webHidden/>
              </w:rPr>
            </w:r>
            <w:r w:rsidR="009A0CFC">
              <w:rPr>
                <w:noProof/>
                <w:webHidden/>
              </w:rPr>
              <w:fldChar w:fldCharType="separate"/>
            </w:r>
            <w:r w:rsidR="000E64F3">
              <w:rPr>
                <w:noProof/>
                <w:webHidden/>
              </w:rPr>
              <w:t>8</w:t>
            </w:r>
            <w:r w:rsidR="009A0CFC">
              <w:rPr>
                <w:noProof/>
                <w:webHidden/>
              </w:rPr>
              <w:fldChar w:fldCharType="end"/>
            </w:r>
          </w:hyperlink>
        </w:p>
        <w:p w:rsidR="009A0CFC" w:rsidRDefault="00720398">
          <w:pPr>
            <w:pStyle w:val="TOC2"/>
            <w:tabs>
              <w:tab w:val="right" w:leader="dot" w:pos="9016"/>
            </w:tabs>
            <w:rPr>
              <w:rFonts w:cstheme="minorBidi"/>
              <w:i w:val="0"/>
              <w:noProof/>
              <w:sz w:val="22"/>
              <w:szCs w:val="22"/>
            </w:rPr>
          </w:pPr>
          <w:hyperlink w:anchor="_Toc531543699" w:history="1">
            <w:r w:rsidR="009A0CFC" w:rsidRPr="00DD4186">
              <w:rPr>
                <w:rStyle w:val="Hyperlink"/>
                <w:noProof/>
              </w:rPr>
              <w:t>Try Desoldering a Joint</w:t>
            </w:r>
            <w:r w:rsidR="009A0CFC">
              <w:rPr>
                <w:noProof/>
                <w:webHidden/>
              </w:rPr>
              <w:tab/>
            </w:r>
            <w:r w:rsidR="009A0CFC">
              <w:rPr>
                <w:noProof/>
                <w:webHidden/>
              </w:rPr>
              <w:fldChar w:fldCharType="begin"/>
            </w:r>
            <w:r w:rsidR="009A0CFC">
              <w:rPr>
                <w:noProof/>
                <w:webHidden/>
              </w:rPr>
              <w:instrText xml:space="preserve"> PAGEREF _Toc531543699 \h </w:instrText>
            </w:r>
            <w:r w:rsidR="009A0CFC">
              <w:rPr>
                <w:noProof/>
                <w:webHidden/>
              </w:rPr>
            </w:r>
            <w:r w:rsidR="009A0CFC">
              <w:rPr>
                <w:noProof/>
                <w:webHidden/>
              </w:rPr>
              <w:fldChar w:fldCharType="separate"/>
            </w:r>
            <w:r w:rsidR="000E64F3">
              <w:rPr>
                <w:noProof/>
                <w:webHidden/>
              </w:rPr>
              <w:t>8</w:t>
            </w:r>
            <w:r w:rsidR="009A0CFC">
              <w:rPr>
                <w:noProof/>
                <w:webHidden/>
              </w:rPr>
              <w:fldChar w:fldCharType="end"/>
            </w:r>
          </w:hyperlink>
        </w:p>
        <w:p w:rsidR="009A0CFC" w:rsidRDefault="00720398">
          <w:pPr>
            <w:pStyle w:val="TOC2"/>
            <w:tabs>
              <w:tab w:val="right" w:leader="dot" w:pos="9016"/>
            </w:tabs>
            <w:rPr>
              <w:rFonts w:cstheme="minorBidi"/>
              <w:i w:val="0"/>
              <w:noProof/>
              <w:sz w:val="22"/>
              <w:szCs w:val="22"/>
            </w:rPr>
          </w:pPr>
          <w:hyperlink w:anchor="_Toc531543700" w:history="1">
            <w:r w:rsidR="009A0CFC" w:rsidRPr="00DD4186">
              <w:rPr>
                <w:rStyle w:val="Hyperlink"/>
                <w:noProof/>
              </w:rPr>
              <w:t>Try Through-Hole Soldering</w:t>
            </w:r>
            <w:r w:rsidR="009A0CFC">
              <w:rPr>
                <w:noProof/>
                <w:webHidden/>
              </w:rPr>
              <w:tab/>
            </w:r>
            <w:r w:rsidR="009A0CFC">
              <w:rPr>
                <w:noProof/>
                <w:webHidden/>
              </w:rPr>
              <w:fldChar w:fldCharType="begin"/>
            </w:r>
            <w:r w:rsidR="009A0CFC">
              <w:rPr>
                <w:noProof/>
                <w:webHidden/>
              </w:rPr>
              <w:instrText xml:space="preserve"> PAGEREF _Toc531543700 \h </w:instrText>
            </w:r>
            <w:r w:rsidR="009A0CFC">
              <w:rPr>
                <w:noProof/>
                <w:webHidden/>
              </w:rPr>
            </w:r>
            <w:r w:rsidR="009A0CFC">
              <w:rPr>
                <w:noProof/>
                <w:webHidden/>
              </w:rPr>
              <w:fldChar w:fldCharType="separate"/>
            </w:r>
            <w:r w:rsidR="000E64F3">
              <w:rPr>
                <w:noProof/>
                <w:webHidden/>
              </w:rPr>
              <w:t>8</w:t>
            </w:r>
            <w:r w:rsidR="009A0CFC">
              <w:rPr>
                <w:noProof/>
                <w:webHidden/>
              </w:rPr>
              <w:fldChar w:fldCharType="end"/>
            </w:r>
          </w:hyperlink>
        </w:p>
        <w:p w:rsidR="009A0CFC" w:rsidRDefault="00720398">
          <w:pPr>
            <w:pStyle w:val="TOC2"/>
            <w:tabs>
              <w:tab w:val="right" w:leader="dot" w:pos="9016"/>
            </w:tabs>
            <w:rPr>
              <w:rFonts w:cstheme="minorBidi"/>
              <w:i w:val="0"/>
              <w:noProof/>
              <w:sz w:val="22"/>
              <w:szCs w:val="22"/>
            </w:rPr>
          </w:pPr>
          <w:hyperlink w:anchor="_Toc531543701" w:history="1">
            <w:r w:rsidR="009A0CFC" w:rsidRPr="00DD4186">
              <w:rPr>
                <w:rStyle w:val="Hyperlink"/>
                <w:noProof/>
              </w:rPr>
              <w:t>Try Extra-Strong Wire Wrapping</w:t>
            </w:r>
            <w:r w:rsidR="009A0CFC">
              <w:rPr>
                <w:noProof/>
                <w:webHidden/>
              </w:rPr>
              <w:tab/>
            </w:r>
            <w:r w:rsidR="009A0CFC">
              <w:rPr>
                <w:noProof/>
                <w:webHidden/>
              </w:rPr>
              <w:fldChar w:fldCharType="begin"/>
            </w:r>
            <w:r w:rsidR="009A0CFC">
              <w:rPr>
                <w:noProof/>
                <w:webHidden/>
              </w:rPr>
              <w:instrText xml:space="preserve"> PAGEREF _Toc531543701 \h </w:instrText>
            </w:r>
            <w:r w:rsidR="009A0CFC">
              <w:rPr>
                <w:noProof/>
                <w:webHidden/>
              </w:rPr>
            </w:r>
            <w:r w:rsidR="009A0CFC">
              <w:rPr>
                <w:noProof/>
                <w:webHidden/>
              </w:rPr>
              <w:fldChar w:fldCharType="separate"/>
            </w:r>
            <w:r w:rsidR="000E64F3">
              <w:rPr>
                <w:noProof/>
                <w:webHidden/>
              </w:rPr>
              <w:t>10</w:t>
            </w:r>
            <w:r w:rsidR="009A0CFC">
              <w:rPr>
                <w:noProof/>
                <w:webHidden/>
              </w:rPr>
              <w:fldChar w:fldCharType="end"/>
            </w:r>
          </w:hyperlink>
        </w:p>
        <w:p w:rsidR="009A0CFC" w:rsidRDefault="00720398">
          <w:pPr>
            <w:pStyle w:val="TOC2"/>
            <w:tabs>
              <w:tab w:val="right" w:leader="dot" w:pos="9016"/>
            </w:tabs>
            <w:rPr>
              <w:rFonts w:cstheme="minorBidi"/>
              <w:i w:val="0"/>
              <w:noProof/>
              <w:sz w:val="22"/>
              <w:szCs w:val="22"/>
            </w:rPr>
          </w:pPr>
          <w:hyperlink w:anchor="_Toc531543702" w:history="1">
            <w:r w:rsidR="009A0CFC" w:rsidRPr="00DD4186">
              <w:rPr>
                <w:rStyle w:val="Hyperlink"/>
                <w:noProof/>
              </w:rPr>
              <w:t>Try Making a Straight Wire-to-Wire Solder Joint</w:t>
            </w:r>
            <w:r w:rsidR="009A0CFC">
              <w:rPr>
                <w:noProof/>
                <w:webHidden/>
              </w:rPr>
              <w:tab/>
            </w:r>
            <w:r w:rsidR="009A0CFC">
              <w:rPr>
                <w:noProof/>
                <w:webHidden/>
              </w:rPr>
              <w:fldChar w:fldCharType="begin"/>
            </w:r>
            <w:r w:rsidR="009A0CFC">
              <w:rPr>
                <w:noProof/>
                <w:webHidden/>
              </w:rPr>
              <w:instrText xml:space="preserve"> PAGEREF _Toc531543702 \h </w:instrText>
            </w:r>
            <w:r w:rsidR="009A0CFC">
              <w:rPr>
                <w:noProof/>
                <w:webHidden/>
              </w:rPr>
            </w:r>
            <w:r w:rsidR="009A0CFC">
              <w:rPr>
                <w:noProof/>
                <w:webHidden/>
              </w:rPr>
              <w:fldChar w:fldCharType="separate"/>
            </w:r>
            <w:r w:rsidR="000E64F3">
              <w:rPr>
                <w:noProof/>
                <w:webHidden/>
              </w:rPr>
              <w:t>10</w:t>
            </w:r>
            <w:r w:rsidR="009A0CFC">
              <w:rPr>
                <w:noProof/>
                <w:webHidden/>
              </w:rPr>
              <w:fldChar w:fldCharType="end"/>
            </w:r>
          </w:hyperlink>
        </w:p>
        <w:p w:rsidR="009A0CFC" w:rsidRDefault="00720398">
          <w:pPr>
            <w:pStyle w:val="TOC1"/>
            <w:tabs>
              <w:tab w:val="right" w:leader="dot" w:pos="9016"/>
            </w:tabs>
            <w:rPr>
              <w:rFonts w:cstheme="minorBidi"/>
              <w:i w:val="0"/>
              <w:noProof/>
              <w:sz w:val="22"/>
              <w:szCs w:val="22"/>
            </w:rPr>
          </w:pPr>
          <w:hyperlink w:anchor="_Toc531543703" w:history="1">
            <w:r w:rsidR="009A0CFC" w:rsidRPr="00DD4186">
              <w:rPr>
                <w:rStyle w:val="Hyperlink"/>
                <w:noProof/>
              </w:rPr>
              <w:t>Frequently Asked Questions</w:t>
            </w:r>
            <w:r w:rsidR="009A0CFC">
              <w:rPr>
                <w:noProof/>
                <w:webHidden/>
              </w:rPr>
              <w:tab/>
            </w:r>
            <w:r w:rsidR="009A0CFC">
              <w:rPr>
                <w:noProof/>
                <w:webHidden/>
              </w:rPr>
              <w:fldChar w:fldCharType="begin"/>
            </w:r>
            <w:r w:rsidR="009A0CFC">
              <w:rPr>
                <w:noProof/>
                <w:webHidden/>
              </w:rPr>
              <w:instrText xml:space="preserve"> PAGEREF _Toc531543703 \h </w:instrText>
            </w:r>
            <w:r w:rsidR="009A0CFC">
              <w:rPr>
                <w:noProof/>
                <w:webHidden/>
              </w:rPr>
            </w:r>
            <w:r w:rsidR="009A0CFC">
              <w:rPr>
                <w:noProof/>
                <w:webHidden/>
              </w:rPr>
              <w:fldChar w:fldCharType="separate"/>
            </w:r>
            <w:r w:rsidR="000E64F3">
              <w:rPr>
                <w:noProof/>
                <w:webHidden/>
              </w:rPr>
              <w:t>11</w:t>
            </w:r>
            <w:r w:rsidR="009A0CFC">
              <w:rPr>
                <w:noProof/>
                <w:webHidden/>
              </w:rPr>
              <w:fldChar w:fldCharType="end"/>
            </w:r>
          </w:hyperlink>
        </w:p>
        <w:p w:rsidR="002F1DBC" w:rsidRPr="002F1DBC" w:rsidRDefault="00F37133" w:rsidP="002F1DBC">
          <w:pPr>
            <w:spacing w:before="0" w:after="0"/>
            <w:rPr>
              <w:b/>
              <w:bCs/>
              <w:noProof/>
            </w:rPr>
          </w:pPr>
          <w:r>
            <w:rPr>
              <w:i/>
            </w:rPr>
            <w:fldChar w:fldCharType="end"/>
          </w:r>
        </w:p>
      </w:sdtContent>
    </w:sdt>
    <w:p w:rsidR="001B717F" w:rsidRDefault="001B717F" w:rsidP="00100569">
      <w:pPr>
        <w:pStyle w:val="LessonHeading1"/>
        <w:spacing w:before="0" w:beforeAutospacing="0"/>
      </w:pPr>
      <w:bookmarkStart w:id="2" w:name="_Toc514695899"/>
      <w:bookmarkStart w:id="3" w:name="_Toc531543688"/>
      <w:r>
        <w:t>M</w:t>
      </w:r>
      <w:r w:rsidR="00F107D7">
        <w:t>aterials and Costs per S</w:t>
      </w:r>
      <w:r>
        <w:t>tudent</w:t>
      </w:r>
      <w:bookmarkEnd w:id="2"/>
      <w:bookmarkEnd w:id="3"/>
    </w:p>
    <w:p w:rsidR="004D3338" w:rsidRDefault="00933BA8" w:rsidP="00913106">
      <w:pPr>
        <w:rPr>
          <w:lang w:eastAsia="ja-JP"/>
        </w:rPr>
      </w:pPr>
      <w:r w:rsidRPr="00933BA8">
        <w:rPr>
          <w:lang w:eastAsia="ja-JP"/>
        </w:rPr>
        <w:t xml:space="preserve">All of the materials listed here were purchased in Kathmandu in </w:t>
      </w:r>
      <w:r w:rsidR="00AD6446">
        <w:rPr>
          <w:lang w:eastAsia="ja-JP"/>
        </w:rPr>
        <w:t>a neighborhood called Ason</w:t>
      </w:r>
      <w:r w:rsidRPr="00933BA8">
        <w:rPr>
          <w:lang w:eastAsia="ja-JP"/>
        </w:rPr>
        <w:t>, just south of the popular tourist area</w:t>
      </w:r>
      <w:r w:rsidR="00AD6446">
        <w:rPr>
          <w:lang w:eastAsia="ja-JP"/>
        </w:rPr>
        <w:t xml:space="preserve"> named</w:t>
      </w:r>
      <w:r w:rsidR="009035D2">
        <w:rPr>
          <w:lang w:eastAsia="ja-JP"/>
        </w:rPr>
        <w:t xml:space="preserve"> </w:t>
      </w:r>
      <w:r w:rsidRPr="00933BA8">
        <w:rPr>
          <w:lang w:eastAsia="ja-JP"/>
        </w:rPr>
        <w:t xml:space="preserve">Thamel, with the exception of the safety glasses which were purchased in the Teku neighborhood. If purchasing equivalent parts directly from China through a website like AliExpress, the parts </w:t>
      </w:r>
      <w:r w:rsidR="004D3338">
        <w:rPr>
          <w:lang w:eastAsia="ja-JP"/>
        </w:rPr>
        <w:t xml:space="preserve">will likely </w:t>
      </w:r>
      <w:r w:rsidRPr="00933BA8">
        <w:rPr>
          <w:lang w:eastAsia="ja-JP"/>
        </w:rPr>
        <w:t xml:space="preserve">cost twice as much. If purchasing from western vendors such as Amazon, </w:t>
      </w:r>
      <w:r w:rsidR="004D3338">
        <w:rPr>
          <w:lang w:eastAsia="ja-JP"/>
        </w:rPr>
        <w:t xml:space="preserve">the </w:t>
      </w:r>
      <w:r w:rsidRPr="00933BA8">
        <w:rPr>
          <w:lang w:eastAsia="ja-JP"/>
        </w:rPr>
        <w:t xml:space="preserve">parts </w:t>
      </w:r>
      <w:r w:rsidR="004D3338">
        <w:rPr>
          <w:lang w:eastAsia="ja-JP"/>
        </w:rPr>
        <w:t xml:space="preserve">will likely </w:t>
      </w:r>
      <w:r w:rsidRPr="00933BA8">
        <w:rPr>
          <w:lang w:eastAsia="ja-JP"/>
        </w:rPr>
        <w:t>cost three times as much.</w:t>
      </w:r>
      <w:r w:rsidR="004D3338">
        <w:rPr>
          <w:lang w:eastAsia="ja-JP"/>
        </w:rPr>
        <w:br w:type="page"/>
      </w:r>
    </w:p>
    <w:tbl>
      <w:tblPr>
        <w:tblStyle w:val="PlainTable11"/>
        <w:tblW w:w="5000" w:type="pct"/>
        <w:tblLook w:val="04A0" w:firstRow="1" w:lastRow="0" w:firstColumn="1" w:lastColumn="0" w:noHBand="0" w:noVBand="1"/>
      </w:tblPr>
      <w:tblGrid>
        <w:gridCol w:w="3323"/>
        <w:gridCol w:w="734"/>
        <w:gridCol w:w="593"/>
        <w:gridCol w:w="1616"/>
        <w:gridCol w:w="1495"/>
        <w:gridCol w:w="1481"/>
      </w:tblGrid>
      <w:tr w:rsidR="00933BA8" w:rsidRPr="00FD1281" w:rsidTr="00933B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tcPr>
          <w:p w:rsidR="00933BA8" w:rsidRDefault="00794DFF" w:rsidP="00933BA8">
            <w:pPr>
              <w:jc w:val="center"/>
              <w:rPr>
                <w:rFonts w:eastAsia="Times New Roman"/>
                <w:b w:val="0"/>
                <w:bCs w:val="0"/>
              </w:rPr>
            </w:pPr>
            <w:r>
              <w:rPr>
                <w:lang w:eastAsia="ja-JP"/>
              </w:rPr>
              <w:lastRenderedPageBreak/>
              <w:br w:type="page"/>
            </w:r>
            <w:r w:rsidR="00933BA8">
              <w:t>Cost of Setting Up 10 Soldering Stations</w:t>
            </w:r>
          </w:p>
        </w:tc>
      </w:tr>
      <w:tr w:rsidR="00E940C0" w:rsidRPr="00FD1281" w:rsidTr="00794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8" w:type="pct"/>
            <w:hideMark/>
          </w:tcPr>
          <w:p w:rsidR="00933BA8" w:rsidRPr="00044F7C" w:rsidRDefault="00933BA8" w:rsidP="00933BA8">
            <w:pPr>
              <w:rPr>
                <w:lang w:eastAsia="ja-JP"/>
              </w:rPr>
            </w:pPr>
            <w:r w:rsidRPr="00044F7C">
              <w:rPr>
                <w:lang w:eastAsia="ja-JP"/>
              </w:rPr>
              <w:t>Item</w:t>
            </w:r>
          </w:p>
        </w:tc>
        <w:tc>
          <w:tcPr>
            <w:tcW w:w="397" w:type="pct"/>
            <w:hideMark/>
          </w:tcPr>
          <w:p w:rsidR="00933BA8" w:rsidRPr="00044F7C" w:rsidRDefault="001250A2" w:rsidP="00933BA8">
            <w:pPr>
              <w:cnfStyle w:val="000000100000" w:firstRow="0" w:lastRow="0" w:firstColumn="0" w:lastColumn="0" w:oddVBand="0" w:evenVBand="0" w:oddHBand="1" w:evenHBand="0" w:firstRowFirstColumn="0" w:firstRowLastColumn="0" w:lastRowFirstColumn="0" w:lastRowLastColumn="0"/>
              <w:rPr>
                <w:b/>
                <w:lang w:eastAsia="ja-JP"/>
              </w:rPr>
            </w:pPr>
            <w:r w:rsidRPr="00044F7C">
              <w:rPr>
                <w:b/>
                <w:lang w:eastAsia="ja-JP"/>
              </w:rPr>
              <w:t>Unit Cost</w:t>
            </w:r>
            <w:r w:rsidR="00933BA8" w:rsidRPr="00044F7C">
              <w:rPr>
                <w:b/>
                <w:lang w:eastAsia="ja-JP"/>
              </w:rPr>
              <w:t>.</w:t>
            </w:r>
          </w:p>
        </w:tc>
        <w:tc>
          <w:tcPr>
            <w:tcW w:w="321" w:type="pct"/>
          </w:tcPr>
          <w:p w:rsidR="00933BA8" w:rsidRPr="00044F7C" w:rsidRDefault="001250A2" w:rsidP="00933BA8">
            <w:pPr>
              <w:cnfStyle w:val="000000100000" w:firstRow="0" w:lastRow="0" w:firstColumn="0" w:lastColumn="0" w:oddVBand="0" w:evenVBand="0" w:oddHBand="1" w:evenHBand="0" w:firstRowFirstColumn="0" w:firstRowLastColumn="0" w:lastRowFirstColumn="0" w:lastRowLastColumn="0"/>
              <w:rPr>
                <w:b/>
                <w:lang w:eastAsia="ja-JP"/>
              </w:rPr>
            </w:pPr>
            <w:r w:rsidRPr="00044F7C">
              <w:rPr>
                <w:b/>
                <w:lang w:eastAsia="ja-JP"/>
              </w:rPr>
              <w:t>Qty</w:t>
            </w:r>
          </w:p>
        </w:tc>
        <w:tc>
          <w:tcPr>
            <w:tcW w:w="874" w:type="pct"/>
            <w:hideMark/>
          </w:tcPr>
          <w:p w:rsidR="00933BA8" w:rsidRPr="003C1087" w:rsidRDefault="001250A2" w:rsidP="00933BA8">
            <w:pPr>
              <w:cnfStyle w:val="000000100000" w:firstRow="0" w:lastRow="0" w:firstColumn="0" w:lastColumn="0" w:oddVBand="0" w:evenVBand="0" w:oddHBand="1" w:evenHBand="0" w:firstRowFirstColumn="0" w:firstRowLastColumn="0" w:lastRowFirstColumn="0" w:lastRowLastColumn="0"/>
              <w:rPr>
                <w:b/>
                <w:vertAlign w:val="superscript"/>
                <w:lang w:eastAsia="ja-JP"/>
              </w:rPr>
            </w:pPr>
            <w:r w:rsidRPr="00044F7C">
              <w:rPr>
                <w:b/>
                <w:lang w:eastAsia="ja-JP"/>
              </w:rPr>
              <w:t>Cost for 10 Stations</w:t>
            </w:r>
            <w:r w:rsidR="003C1087">
              <w:rPr>
                <w:b/>
                <w:vertAlign w:val="superscript"/>
                <w:lang w:eastAsia="ja-JP"/>
              </w:rPr>
              <w:t>1</w:t>
            </w:r>
          </w:p>
        </w:tc>
        <w:tc>
          <w:tcPr>
            <w:tcW w:w="809" w:type="pct"/>
            <w:hideMark/>
          </w:tcPr>
          <w:p w:rsidR="00933BA8" w:rsidRPr="00044F7C" w:rsidRDefault="001250A2" w:rsidP="00933BA8">
            <w:pPr>
              <w:cnfStyle w:val="000000100000" w:firstRow="0" w:lastRow="0" w:firstColumn="0" w:lastColumn="0" w:oddVBand="0" w:evenVBand="0" w:oddHBand="1" w:evenHBand="0" w:firstRowFirstColumn="0" w:firstRowLastColumn="0" w:lastRowFirstColumn="0" w:lastRowLastColumn="0"/>
              <w:rPr>
                <w:b/>
                <w:lang w:eastAsia="ja-JP"/>
              </w:rPr>
            </w:pPr>
            <w:r w:rsidRPr="00044F7C">
              <w:rPr>
                <w:b/>
                <w:lang w:eastAsia="ja-JP"/>
              </w:rPr>
              <w:t>Expendable</w:t>
            </w:r>
            <w:r w:rsidRPr="003C1087">
              <w:rPr>
                <w:b/>
                <w:vertAlign w:val="superscript"/>
                <w:lang w:eastAsia="ja-JP"/>
              </w:rPr>
              <w:t>2</w:t>
            </w:r>
          </w:p>
        </w:tc>
        <w:tc>
          <w:tcPr>
            <w:tcW w:w="801" w:type="pct"/>
          </w:tcPr>
          <w:p w:rsidR="00933BA8" w:rsidRPr="00044F7C" w:rsidRDefault="001250A2" w:rsidP="00933BA8">
            <w:pPr>
              <w:cnfStyle w:val="000000100000" w:firstRow="0" w:lastRow="0" w:firstColumn="0" w:lastColumn="0" w:oddVBand="0" w:evenVBand="0" w:oddHBand="1" w:evenHBand="0" w:firstRowFirstColumn="0" w:firstRowLastColumn="0" w:lastRowFirstColumn="0" w:lastRowLastColumn="0"/>
              <w:rPr>
                <w:b/>
                <w:lang w:eastAsia="ja-JP"/>
              </w:rPr>
            </w:pPr>
            <w:r w:rsidRPr="00044F7C">
              <w:rPr>
                <w:b/>
                <w:lang w:eastAsia="ja-JP"/>
              </w:rPr>
              <w:t>Expendable Cost*</w:t>
            </w:r>
          </w:p>
        </w:tc>
      </w:tr>
      <w:tr w:rsidR="00794DFF" w:rsidRPr="00FD1281" w:rsidTr="00794DFF">
        <w:tc>
          <w:tcPr>
            <w:cnfStyle w:val="001000000000" w:firstRow="0" w:lastRow="0" w:firstColumn="1" w:lastColumn="0" w:oddVBand="0" w:evenVBand="0" w:oddHBand="0" w:evenHBand="0" w:firstRowFirstColumn="0" w:firstRowLastColumn="0" w:lastRowFirstColumn="0" w:lastRowLastColumn="0"/>
            <w:tcW w:w="1798" w:type="pct"/>
          </w:tcPr>
          <w:p w:rsidR="00933BA8" w:rsidRPr="00044F7C" w:rsidRDefault="00933BA8" w:rsidP="00933BA8">
            <w:pPr>
              <w:rPr>
                <w:rFonts w:eastAsia="Times New Roman"/>
                <w:b w:val="0"/>
                <w:bCs w:val="0"/>
              </w:rPr>
            </w:pPr>
            <w:r w:rsidRPr="00044F7C">
              <w:rPr>
                <w:rFonts w:eastAsia="Times New Roman"/>
                <w:b w:val="0"/>
              </w:rPr>
              <w:t>Solder tip sponge</w:t>
            </w:r>
          </w:p>
        </w:tc>
        <w:tc>
          <w:tcPr>
            <w:tcW w:w="397" w:type="pct"/>
          </w:tcPr>
          <w:p w:rsidR="00933BA8" w:rsidRDefault="00933BA8" w:rsidP="00933BA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0.13</w:t>
            </w:r>
          </w:p>
        </w:tc>
        <w:tc>
          <w:tcPr>
            <w:tcW w:w="321" w:type="pct"/>
          </w:tcPr>
          <w:p w:rsidR="00933BA8" w:rsidRDefault="00933BA8" w:rsidP="00933BA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10</w:t>
            </w:r>
          </w:p>
        </w:tc>
        <w:tc>
          <w:tcPr>
            <w:tcW w:w="874" w:type="pct"/>
          </w:tcPr>
          <w:p w:rsidR="00933BA8" w:rsidRDefault="00933BA8" w:rsidP="00933BA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1.28</w:t>
            </w:r>
          </w:p>
        </w:tc>
        <w:tc>
          <w:tcPr>
            <w:tcW w:w="809" w:type="pct"/>
          </w:tcPr>
          <w:p w:rsidR="00933BA8" w:rsidRDefault="00933BA8" w:rsidP="00933BA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y</w:t>
            </w:r>
          </w:p>
        </w:tc>
        <w:tc>
          <w:tcPr>
            <w:tcW w:w="801" w:type="pct"/>
          </w:tcPr>
          <w:p w:rsidR="00933BA8" w:rsidRDefault="00933BA8" w:rsidP="00933BA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1.28</w:t>
            </w:r>
          </w:p>
        </w:tc>
      </w:tr>
      <w:tr w:rsidR="00E940C0" w:rsidRPr="00FD1281" w:rsidTr="00794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8" w:type="pct"/>
          </w:tcPr>
          <w:p w:rsidR="00933BA8" w:rsidRPr="00044F7C" w:rsidRDefault="00933BA8" w:rsidP="00933BA8">
            <w:pPr>
              <w:rPr>
                <w:rFonts w:eastAsia="Times New Roman"/>
                <w:b w:val="0"/>
              </w:rPr>
            </w:pPr>
            <w:r w:rsidRPr="00044F7C">
              <w:rPr>
                <w:rFonts w:eastAsia="Times New Roman"/>
                <w:b w:val="0"/>
              </w:rPr>
              <w:t>Soldering iron 40W</w:t>
            </w:r>
          </w:p>
        </w:tc>
        <w:tc>
          <w:tcPr>
            <w:tcW w:w="397" w:type="pct"/>
          </w:tcPr>
          <w:p w:rsidR="00933BA8" w:rsidRDefault="00933BA8" w:rsidP="00933BA8">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3.21</w:t>
            </w:r>
          </w:p>
        </w:tc>
        <w:tc>
          <w:tcPr>
            <w:tcW w:w="321" w:type="pct"/>
          </w:tcPr>
          <w:p w:rsidR="00933BA8" w:rsidRDefault="00933BA8" w:rsidP="00933BA8">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10</w:t>
            </w:r>
          </w:p>
        </w:tc>
        <w:tc>
          <w:tcPr>
            <w:tcW w:w="874" w:type="pct"/>
          </w:tcPr>
          <w:p w:rsidR="00933BA8" w:rsidRDefault="00933BA8" w:rsidP="00933BA8">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32.05</w:t>
            </w:r>
          </w:p>
        </w:tc>
        <w:tc>
          <w:tcPr>
            <w:tcW w:w="809" w:type="pct"/>
          </w:tcPr>
          <w:p w:rsidR="00933BA8" w:rsidRDefault="00933BA8" w:rsidP="00933BA8">
            <w:pPr>
              <w:cnfStyle w:val="000000100000" w:firstRow="0" w:lastRow="0" w:firstColumn="0" w:lastColumn="0" w:oddVBand="0" w:evenVBand="0" w:oddHBand="1" w:evenHBand="0" w:firstRowFirstColumn="0" w:firstRowLastColumn="0" w:lastRowFirstColumn="0" w:lastRowLastColumn="0"/>
              <w:rPr>
                <w:rFonts w:eastAsia="Times New Roman"/>
              </w:rPr>
            </w:pPr>
          </w:p>
        </w:tc>
        <w:tc>
          <w:tcPr>
            <w:tcW w:w="801" w:type="pct"/>
          </w:tcPr>
          <w:p w:rsidR="00933BA8" w:rsidRDefault="00933BA8" w:rsidP="00933BA8">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0.00</w:t>
            </w:r>
          </w:p>
        </w:tc>
      </w:tr>
      <w:tr w:rsidR="00794DFF" w:rsidRPr="00FD1281" w:rsidTr="00794DFF">
        <w:tc>
          <w:tcPr>
            <w:cnfStyle w:val="001000000000" w:firstRow="0" w:lastRow="0" w:firstColumn="1" w:lastColumn="0" w:oddVBand="0" w:evenVBand="0" w:oddHBand="0" w:evenHBand="0" w:firstRowFirstColumn="0" w:firstRowLastColumn="0" w:lastRowFirstColumn="0" w:lastRowLastColumn="0"/>
            <w:tcW w:w="1798" w:type="pct"/>
          </w:tcPr>
          <w:p w:rsidR="00933BA8" w:rsidRPr="00044F7C" w:rsidRDefault="00933BA8" w:rsidP="00933BA8">
            <w:pPr>
              <w:rPr>
                <w:rFonts w:eastAsia="Times New Roman"/>
                <w:b w:val="0"/>
              </w:rPr>
            </w:pPr>
            <w:r w:rsidRPr="00044F7C">
              <w:rPr>
                <w:rFonts w:eastAsia="Times New Roman"/>
                <w:b w:val="0"/>
              </w:rPr>
              <w:t>Soldering iron stand</w:t>
            </w:r>
          </w:p>
        </w:tc>
        <w:tc>
          <w:tcPr>
            <w:tcW w:w="397" w:type="pct"/>
          </w:tcPr>
          <w:p w:rsidR="00933BA8" w:rsidRDefault="00933BA8" w:rsidP="00933BA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1.47</w:t>
            </w:r>
          </w:p>
        </w:tc>
        <w:tc>
          <w:tcPr>
            <w:tcW w:w="321" w:type="pct"/>
          </w:tcPr>
          <w:p w:rsidR="00933BA8" w:rsidRDefault="00933BA8" w:rsidP="00933BA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10</w:t>
            </w:r>
          </w:p>
        </w:tc>
        <w:tc>
          <w:tcPr>
            <w:tcW w:w="874" w:type="pct"/>
          </w:tcPr>
          <w:p w:rsidR="00933BA8" w:rsidRDefault="00933BA8" w:rsidP="00933BA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14.74</w:t>
            </w:r>
          </w:p>
        </w:tc>
        <w:tc>
          <w:tcPr>
            <w:tcW w:w="809" w:type="pct"/>
          </w:tcPr>
          <w:p w:rsidR="00933BA8" w:rsidRDefault="00933BA8" w:rsidP="00933BA8">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801" w:type="pct"/>
          </w:tcPr>
          <w:p w:rsidR="00933BA8" w:rsidRDefault="00933BA8" w:rsidP="00933BA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0.00</w:t>
            </w:r>
          </w:p>
        </w:tc>
      </w:tr>
      <w:tr w:rsidR="00E940C0" w:rsidRPr="00FD1281" w:rsidTr="00794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8" w:type="pct"/>
          </w:tcPr>
          <w:p w:rsidR="00933BA8" w:rsidRPr="00044F7C" w:rsidRDefault="00933BA8" w:rsidP="00933BA8">
            <w:pPr>
              <w:rPr>
                <w:rFonts w:eastAsia="Times New Roman"/>
                <w:b w:val="0"/>
              </w:rPr>
            </w:pPr>
            <w:r w:rsidRPr="00044F7C">
              <w:rPr>
                <w:rFonts w:eastAsia="Times New Roman"/>
                <w:b w:val="0"/>
              </w:rPr>
              <w:t>Solder</w:t>
            </w:r>
          </w:p>
        </w:tc>
        <w:tc>
          <w:tcPr>
            <w:tcW w:w="397" w:type="pct"/>
          </w:tcPr>
          <w:p w:rsidR="00933BA8" w:rsidRDefault="00933BA8" w:rsidP="00933BA8">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0.96</w:t>
            </w:r>
          </w:p>
        </w:tc>
        <w:tc>
          <w:tcPr>
            <w:tcW w:w="321" w:type="pct"/>
          </w:tcPr>
          <w:p w:rsidR="00933BA8" w:rsidRDefault="00933BA8" w:rsidP="00933BA8">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10</w:t>
            </w:r>
          </w:p>
        </w:tc>
        <w:tc>
          <w:tcPr>
            <w:tcW w:w="874" w:type="pct"/>
            <w:hideMark/>
          </w:tcPr>
          <w:p w:rsidR="00933BA8" w:rsidRDefault="00933BA8" w:rsidP="00933BA8">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9.62</w:t>
            </w:r>
          </w:p>
        </w:tc>
        <w:tc>
          <w:tcPr>
            <w:tcW w:w="809" w:type="pct"/>
          </w:tcPr>
          <w:p w:rsidR="00933BA8" w:rsidRDefault="00933BA8" w:rsidP="00933BA8">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y</w:t>
            </w:r>
          </w:p>
        </w:tc>
        <w:tc>
          <w:tcPr>
            <w:tcW w:w="801" w:type="pct"/>
          </w:tcPr>
          <w:p w:rsidR="00933BA8" w:rsidRDefault="00933BA8" w:rsidP="00933BA8">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9.62</w:t>
            </w:r>
          </w:p>
        </w:tc>
      </w:tr>
      <w:tr w:rsidR="00794DFF" w:rsidRPr="00FD1281" w:rsidTr="00794DFF">
        <w:tc>
          <w:tcPr>
            <w:cnfStyle w:val="001000000000" w:firstRow="0" w:lastRow="0" w:firstColumn="1" w:lastColumn="0" w:oddVBand="0" w:evenVBand="0" w:oddHBand="0" w:evenHBand="0" w:firstRowFirstColumn="0" w:firstRowLastColumn="0" w:lastRowFirstColumn="0" w:lastRowLastColumn="0"/>
            <w:tcW w:w="1798" w:type="pct"/>
          </w:tcPr>
          <w:p w:rsidR="00933BA8" w:rsidRPr="00044F7C" w:rsidRDefault="00933BA8" w:rsidP="00933BA8">
            <w:pPr>
              <w:rPr>
                <w:rFonts w:eastAsia="Times New Roman"/>
                <w:b w:val="0"/>
              </w:rPr>
            </w:pPr>
            <w:r w:rsidRPr="00044F7C">
              <w:rPr>
                <w:rFonts w:eastAsia="Times New Roman"/>
                <w:b w:val="0"/>
              </w:rPr>
              <w:t>Extra soldering tip</w:t>
            </w:r>
          </w:p>
        </w:tc>
        <w:tc>
          <w:tcPr>
            <w:tcW w:w="397" w:type="pct"/>
          </w:tcPr>
          <w:p w:rsidR="00933BA8" w:rsidRDefault="00933BA8" w:rsidP="00933BA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0.71</w:t>
            </w:r>
          </w:p>
        </w:tc>
        <w:tc>
          <w:tcPr>
            <w:tcW w:w="321" w:type="pct"/>
          </w:tcPr>
          <w:p w:rsidR="00933BA8" w:rsidRDefault="00933BA8" w:rsidP="00933BA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10</w:t>
            </w:r>
          </w:p>
        </w:tc>
        <w:tc>
          <w:tcPr>
            <w:tcW w:w="874" w:type="pct"/>
            <w:hideMark/>
          </w:tcPr>
          <w:p w:rsidR="00933BA8" w:rsidRDefault="00933BA8" w:rsidP="00933BA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7.05</w:t>
            </w:r>
          </w:p>
        </w:tc>
        <w:tc>
          <w:tcPr>
            <w:tcW w:w="809" w:type="pct"/>
          </w:tcPr>
          <w:p w:rsidR="00933BA8" w:rsidRDefault="00933BA8" w:rsidP="00933BA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y</w:t>
            </w:r>
          </w:p>
        </w:tc>
        <w:tc>
          <w:tcPr>
            <w:tcW w:w="801" w:type="pct"/>
          </w:tcPr>
          <w:p w:rsidR="00933BA8" w:rsidRDefault="00933BA8" w:rsidP="00933BA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7.05</w:t>
            </w:r>
          </w:p>
        </w:tc>
      </w:tr>
      <w:tr w:rsidR="00E940C0" w:rsidRPr="00FD1281" w:rsidTr="00794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8" w:type="pct"/>
          </w:tcPr>
          <w:p w:rsidR="00933BA8" w:rsidRPr="00044F7C" w:rsidRDefault="00933BA8" w:rsidP="00933BA8">
            <w:pPr>
              <w:rPr>
                <w:rFonts w:eastAsia="Times New Roman"/>
                <w:b w:val="0"/>
              </w:rPr>
            </w:pPr>
            <w:r w:rsidRPr="00044F7C">
              <w:rPr>
                <w:rFonts w:eastAsia="Times New Roman"/>
                <w:b w:val="0"/>
              </w:rPr>
              <w:t>Solder flux</w:t>
            </w:r>
          </w:p>
        </w:tc>
        <w:tc>
          <w:tcPr>
            <w:tcW w:w="397" w:type="pct"/>
          </w:tcPr>
          <w:p w:rsidR="00933BA8" w:rsidRDefault="00933BA8" w:rsidP="00933BA8">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0.38</w:t>
            </w:r>
          </w:p>
        </w:tc>
        <w:tc>
          <w:tcPr>
            <w:tcW w:w="321" w:type="pct"/>
          </w:tcPr>
          <w:p w:rsidR="00933BA8" w:rsidRDefault="00933BA8" w:rsidP="00933BA8">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5</w:t>
            </w:r>
          </w:p>
        </w:tc>
        <w:tc>
          <w:tcPr>
            <w:tcW w:w="874" w:type="pct"/>
          </w:tcPr>
          <w:p w:rsidR="00933BA8" w:rsidRDefault="00933BA8" w:rsidP="00933BA8">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1.92</w:t>
            </w:r>
          </w:p>
        </w:tc>
        <w:tc>
          <w:tcPr>
            <w:tcW w:w="809" w:type="pct"/>
          </w:tcPr>
          <w:p w:rsidR="00933BA8" w:rsidRDefault="00933BA8" w:rsidP="00933BA8">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y</w:t>
            </w:r>
          </w:p>
        </w:tc>
        <w:tc>
          <w:tcPr>
            <w:tcW w:w="801" w:type="pct"/>
          </w:tcPr>
          <w:p w:rsidR="00933BA8" w:rsidRDefault="00933BA8" w:rsidP="00933BA8">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1.92</w:t>
            </w:r>
          </w:p>
        </w:tc>
      </w:tr>
      <w:tr w:rsidR="00794DFF" w:rsidRPr="00FD1281" w:rsidTr="00794DFF">
        <w:tc>
          <w:tcPr>
            <w:cnfStyle w:val="001000000000" w:firstRow="0" w:lastRow="0" w:firstColumn="1" w:lastColumn="0" w:oddVBand="0" w:evenVBand="0" w:oddHBand="0" w:evenHBand="0" w:firstRowFirstColumn="0" w:firstRowLastColumn="0" w:lastRowFirstColumn="0" w:lastRowLastColumn="0"/>
            <w:tcW w:w="1798" w:type="pct"/>
          </w:tcPr>
          <w:p w:rsidR="00933BA8" w:rsidRPr="00044F7C" w:rsidRDefault="00933BA8" w:rsidP="00933BA8">
            <w:pPr>
              <w:rPr>
                <w:rFonts w:eastAsia="Times New Roman"/>
                <w:b w:val="0"/>
              </w:rPr>
            </w:pPr>
            <w:r w:rsidRPr="00044F7C">
              <w:rPr>
                <w:rFonts w:eastAsia="Times New Roman"/>
                <w:b w:val="0"/>
              </w:rPr>
              <w:t>Solder pump</w:t>
            </w:r>
          </w:p>
        </w:tc>
        <w:tc>
          <w:tcPr>
            <w:tcW w:w="397" w:type="pct"/>
          </w:tcPr>
          <w:p w:rsidR="00933BA8" w:rsidRDefault="00933BA8" w:rsidP="00933BA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1.28</w:t>
            </w:r>
          </w:p>
        </w:tc>
        <w:tc>
          <w:tcPr>
            <w:tcW w:w="321" w:type="pct"/>
          </w:tcPr>
          <w:p w:rsidR="00933BA8" w:rsidRDefault="00933BA8" w:rsidP="00933BA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5</w:t>
            </w:r>
          </w:p>
        </w:tc>
        <w:tc>
          <w:tcPr>
            <w:tcW w:w="874" w:type="pct"/>
          </w:tcPr>
          <w:p w:rsidR="00933BA8" w:rsidRDefault="00933BA8" w:rsidP="00933BA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6.41</w:t>
            </w:r>
          </w:p>
        </w:tc>
        <w:tc>
          <w:tcPr>
            <w:tcW w:w="809" w:type="pct"/>
          </w:tcPr>
          <w:p w:rsidR="00933BA8" w:rsidRDefault="00933BA8" w:rsidP="00933BA8">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801" w:type="pct"/>
          </w:tcPr>
          <w:p w:rsidR="00933BA8" w:rsidRDefault="00933BA8" w:rsidP="00933BA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0.00</w:t>
            </w:r>
          </w:p>
        </w:tc>
      </w:tr>
      <w:tr w:rsidR="00E940C0" w:rsidRPr="00FD1281" w:rsidTr="00794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8" w:type="pct"/>
          </w:tcPr>
          <w:p w:rsidR="00933BA8" w:rsidRPr="00044F7C" w:rsidRDefault="00933BA8" w:rsidP="00933BA8">
            <w:pPr>
              <w:rPr>
                <w:rFonts w:eastAsia="Times New Roman"/>
                <w:b w:val="0"/>
              </w:rPr>
            </w:pPr>
            <w:r w:rsidRPr="00044F7C">
              <w:rPr>
                <w:rFonts w:eastAsia="Times New Roman"/>
                <w:b w:val="0"/>
              </w:rPr>
              <w:t>3-plug extension cord with switches</w:t>
            </w:r>
          </w:p>
        </w:tc>
        <w:tc>
          <w:tcPr>
            <w:tcW w:w="397" w:type="pct"/>
          </w:tcPr>
          <w:p w:rsidR="00933BA8" w:rsidRDefault="00933BA8" w:rsidP="00933BA8">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2.56</w:t>
            </w:r>
          </w:p>
        </w:tc>
        <w:tc>
          <w:tcPr>
            <w:tcW w:w="321" w:type="pct"/>
          </w:tcPr>
          <w:p w:rsidR="00933BA8" w:rsidRDefault="00933BA8" w:rsidP="00933BA8">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4</w:t>
            </w:r>
          </w:p>
        </w:tc>
        <w:tc>
          <w:tcPr>
            <w:tcW w:w="874" w:type="pct"/>
          </w:tcPr>
          <w:p w:rsidR="00933BA8" w:rsidRDefault="00933BA8" w:rsidP="00933BA8">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10.26</w:t>
            </w:r>
          </w:p>
        </w:tc>
        <w:tc>
          <w:tcPr>
            <w:tcW w:w="809" w:type="pct"/>
          </w:tcPr>
          <w:p w:rsidR="00933BA8" w:rsidRDefault="00933BA8" w:rsidP="00933BA8">
            <w:pPr>
              <w:cnfStyle w:val="000000100000" w:firstRow="0" w:lastRow="0" w:firstColumn="0" w:lastColumn="0" w:oddVBand="0" w:evenVBand="0" w:oddHBand="1" w:evenHBand="0" w:firstRowFirstColumn="0" w:firstRowLastColumn="0" w:lastRowFirstColumn="0" w:lastRowLastColumn="0"/>
              <w:rPr>
                <w:rFonts w:eastAsia="Times New Roman"/>
              </w:rPr>
            </w:pPr>
          </w:p>
        </w:tc>
        <w:tc>
          <w:tcPr>
            <w:tcW w:w="801" w:type="pct"/>
          </w:tcPr>
          <w:p w:rsidR="00933BA8" w:rsidRDefault="00933BA8" w:rsidP="00933BA8">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0.00</w:t>
            </w:r>
          </w:p>
        </w:tc>
      </w:tr>
      <w:tr w:rsidR="00794DFF" w:rsidRPr="00FD1281" w:rsidTr="00794DFF">
        <w:tc>
          <w:tcPr>
            <w:cnfStyle w:val="001000000000" w:firstRow="0" w:lastRow="0" w:firstColumn="1" w:lastColumn="0" w:oddVBand="0" w:evenVBand="0" w:oddHBand="0" w:evenHBand="0" w:firstRowFirstColumn="0" w:firstRowLastColumn="0" w:lastRowFirstColumn="0" w:lastRowLastColumn="0"/>
            <w:tcW w:w="1798" w:type="pct"/>
          </w:tcPr>
          <w:p w:rsidR="00933BA8" w:rsidRPr="00044F7C" w:rsidRDefault="00933BA8" w:rsidP="00933BA8">
            <w:pPr>
              <w:rPr>
                <w:rFonts w:eastAsia="Times New Roman"/>
                <w:b w:val="0"/>
              </w:rPr>
            </w:pPr>
            <w:r w:rsidRPr="00044F7C">
              <w:rPr>
                <w:rFonts w:eastAsia="Times New Roman"/>
                <w:b w:val="0"/>
              </w:rPr>
              <w:t>Flush cutters</w:t>
            </w:r>
          </w:p>
        </w:tc>
        <w:tc>
          <w:tcPr>
            <w:tcW w:w="397" w:type="pct"/>
          </w:tcPr>
          <w:p w:rsidR="00933BA8" w:rsidRDefault="00933BA8" w:rsidP="00933BA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1.54</w:t>
            </w:r>
          </w:p>
        </w:tc>
        <w:tc>
          <w:tcPr>
            <w:tcW w:w="321" w:type="pct"/>
          </w:tcPr>
          <w:p w:rsidR="00933BA8" w:rsidRDefault="00933BA8" w:rsidP="00933BA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5</w:t>
            </w:r>
          </w:p>
        </w:tc>
        <w:tc>
          <w:tcPr>
            <w:tcW w:w="874" w:type="pct"/>
          </w:tcPr>
          <w:p w:rsidR="00933BA8" w:rsidRDefault="00933BA8" w:rsidP="00933BA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7.69</w:t>
            </w:r>
          </w:p>
        </w:tc>
        <w:tc>
          <w:tcPr>
            <w:tcW w:w="809" w:type="pct"/>
          </w:tcPr>
          <w:p w:rsidR="00933BA8" w:rsidRDefault="00933BA8" w:rsidP="00933BA8">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801" w:type="pct"/>
          </w:tcPr>
          <w:p w:rsidR="00933BA8" w:rsidRDefault="00933BA8" w:rsidP="00933BA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0.00</w:t>
            </w:r>
          </w:p>
        </w:tc>
      </w:tr>
      <w:tr w:rsidR="00E940C0" w:rsidRPr="00FD1281" w:rsidTr="00794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8" w:type="pct"/>
          </w:tcPr>
          <w:p w:rsidR="00933BA8" w:rsidRPr="00044F7C" w:rsidRDefault="00933BA8" w:rsidP="00933BA8">
            <w:pPr>
              <w:rPr>
                <w:rFonts w:eastAsia="Times New Roman"/>
                <w:b w:val="0"/>
              </w:rPr>
            </w:pPr>
            <w:r w:rsidRPr="00044F7C">
              <w:rPr>
                <w:rFonts w:eastAsia="Times New Roman"/>
                <w:b w:val="0"/>
              </w:rPr>
              <w:t>Wire strippers (variable)</w:t>
            </w:r>
          </w:p>
        </w:tc>
        <w:tc>
          <w:tcPr>
            <w:tcW w:w="397" w:type="pct"/>
          </w:tcPr>
          <w:p w:rsidR="00933BA8" w:rsidRDefault="00933BA8" w:rsidP="00933BA8">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0.96</w:t>
            </w:r>
          </w:p>
        </w:tc>
        <w:tc>
          <w:tcPr>
            <w:tcW w:w="321" w:type="pct"/>
          </w:tcPr>
          <w:p w:rsidR="00933BA8" w:rsidRDefault="00933BA8" w:rsidP="00933BA8">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5</w:t>
            </w:r>
          </w:p>
        </w:tc>
        <w:tc>
          <w:tcPr>
            <w:tcW w:w="874" w:type="pct"/>
          </w:tcPr>
          <w:p w:rsidR="00933BA8" w:rsidRDefault="00933BA8" w:rsidP="00933BA8">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4.81</w:t>
            </w:r>
          </w:p>
        </w:tc>
        <w:tc>
          <w:tcPr>
            <w:tcW w:w="809" w:type="pct"/>
          </w:tcPr>
          <w:p w:rsidR="00933BA8" w:rsidRDefault="00933BA8" w:rsidP="00933BA8">
            <w:pPr>
              <w:cnfStyle w:val="000000100000" w:firstRow="0" w:lastRow="0" w:firstColumn="0" w:lastColumn="0" w:oddVBand="0" w:evenVBand="0" w:oddHBand="1" w:evenHBand="0" w:firstRowFirstColumn="0" w:firstRowLastColumn="0" w:lastRowFirstColumn="0" w:lastRowLastColumn="0"/>
              <w:rPr>
                <w:rFonts w:eastAsia="Times New Roman"/>
              </w:rPr>
            </w:pPr>
          </w:p>
        </w:tc>
        <w:tc>
          <w:tcPr>
            <w:tcW w:w="801" w:type="pct"/>
          </w:tcPr>
          <w:p w:rsidR="00933BA8" w:rsidRDefault="00933BA8" w:rsidP="00933BA8">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0.00</w:t>
            </w:r>
          </w:p>
        </w:tc>
      </w:tr>
      <w:tr w:rsidR="00794DFF" w:rsidRPr="00FD1281" w:rsidTr="00794DFF">
        <w:tc>
          <w:tcPr>
            <w:cnfStyle w:val="001000000000" w:firstRow="0" w:lastRow="0" w:firstColumn="1" w:lastColumn="0" w:oddVBand="0" w:evenVBand="0" w:oddHBand="0" w:evenHBand="0" w:firstRowFirstColumn="0" w:firstRowLastColumn="0" w:lastRowFirstColumn="0" w:lastRowLastColumn="0"/>
            <w:tcW w:w="1798" w:type="pct"/>
          </w:tcPr>
          <w:p w:rsidR="00933BA8" w:rsidRPr="00044F7C" w:rsidRDefault="00933BA8" w:rsidP="00933BA8">
            <w:pPr>
              <w:rPr>
                <w:rFonts w:eastAsia="Times New Roman"/>
                <w:b w:val="0"/>
              </w:rPr>
            </w:pPr>
            <w:r w:rsidRPr="00044F7C">
              <w:rPr>
                <w:rFonts w:eastAsia="Times New Roman"/>
                <w:b w:val="0"/>
              </w:rPr>
              <w:t>Safety glasses</w:t>
            </w:r>
          </w:p>
        </w:tc>
        <w:tc>
          <w:tcPr>
            <w:tcW w:w="397" w:type="pct"/>
          </w:tcPr>
          <w:p w:rsidR="00933BA8" w:rsidRDefault="00933BA8" w:rsidP="00933BA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0.77</w:t>
            </w:r>
          </w:p>
        </w:tc>
        <w:tc>
          <w:tcPr>
            <w:tcW w:w="321" w:type="pct"/>
          </w:tcPr>
          <w:p w:rsidR="00933BA8" w:rsidRDefault="00933BA8" w:rsidP="00933BA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20</w:t>
            </w:r>
          </w:p>
        </w:tc>
        <w:tc>
          <w:tcPr>
            <w:tcW w:w="874" w:type="pct"/>
          </w:tcPr>
          <w:p w:rsidR="00933BA8" w:rsidRDefault="00933BA8" w:rsidP="00933BA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15.38</w:t>
            </w:r>
          </w:p>
        </w:tc>
        <w:tc>
          <w:tcPr>
            <w:tcW w:w="809" w:type="pct"/>
          </w:tcPr>
          <w:p w:rsidR="00933BA8" w:rsidRDefault="00933BA8" w:rsidP="00933BA8">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801" w:type="pct"/>
          </w:tcPr>
          <w:p w:rsidR="00933BA8" w:rsidRDefault="00933BA8" w:rsidP="00933BA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0.00</w:t>
            </w:r>
          </w:p>
        </w:tc>
      </w:tr>
      <w:tr w:rsidR="00E940C0" w:rsidRPr="00FD1281" w:rsidTr="00794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8" w:type="pct"/>
          </w:tcPr>
          <w:p w:rsidR="00933BA8" w:rsidRPr="00044F7C" w:rsidRDefault="00933BA8" w:rsidP="00933BA8">
            <w:pPr>
              <w:rPr>
                <w:rFonts w:eastAsia="Times New Roman"/>
                <w:b w:val="0"/>
              </w:rPr>
            </w:pPr>
            <w:r w:rsidRPr="00044F7C">
              <w:rPr>
                <w:rStyle w:val="Strong"/>
                <w:rFonts w:eastAsia="Times New Roman"/>
                <w:b/>
              </w:rPr>
              <w:t>Total Cost for 10 Stations</w:t>
            </w:r>
          </w:p>
        </w:tc>
        <w:tc>
          <w:tcPr>
            <w:tcW w:w="397" w:type="pct"/>
          </w:tcPr>
          <w:p w:rsidR="00933BA8" w:rsidRDefault="00933BA8" w:rsidP="00933BA8">
            <w:pPr>
              <w:cnfStyle w:val="000000100000" w:firstRow="0" w:lastRow="0" w:firstColumn="0" w:lastColumn="0" w:oddVBand="0" w:evenVBand="0" w:oddHBand="1" w:evenHBand="0" w:firstRowFirstColumn="0" w:firstRowLastColumn="0" w:lastRowFirstColumn="0" w:lastRowLastColumn="0"/>
              <w:rPr>
                <w:rFonts w:eastAsia="Times New Roman"/>
              </w:rPr>
            </w:pPr>
          </w:p>
        </w:tc>
        <w:tc>
          <w:tcPr>
            <w:tcW w:w="321" w:type="pct"/>
          </w:tcPr>
          <w:p w:rsidR="00933BA8" w:rsidRDefault="00933BA8" w:rsidP="00933BA8">
            <w:pPr>
              <w:cnfStyle w:val="000000100000" w:firstRow="0" w:lastRow="0" w:firstColumn="0" w:lastColumn="0" w:oddVBand="0" w:evenVBand="0" w:oddHBand="1" w:evenHBand="0" w:firstRowFirstColumn="0" w:firstRowLastColumn="0" w:lastRowFirstColumn="0" w:lastRowLastColumn="0"/>
              <w:rPr>
                <w:rFonts w:eastAsia="Times New Roman"/>
              </w:rPr>
            </w:pPr>
          </w:p>
        </w:tc>
        <w:tc>
          <w:tcPr>
            <w:tcW w:w="874" w:type="pct"/>
          </w:tcPr>
          <w:p w:rsidR="00933BA8" w:rsidRDefault="00933BA8" w:rsidP="00933BA8">
            <w:pPr>
              <w:cnfStyle w:val="000000100000" w:firstRow="0" w:lastRow="0" w:firstColumn="0" w:lastColumn="0" w:oddVBand="0" w:evenVBand="0" w:oddHBand="1" w:evenHBand="0" w:firstRowFirstColumn="0" w:firstRowLastColumn="0" w:lastRowFirstColumn="0" w:lastRowLastColumn="0"/>
              <w:rPr>
                <w:rFonts w:eastAsia="Times New Roman"/>
              </w:rPr>
            </w:pPr>
            <w:r>
              <w:rPr>
                <w:rStyle w:val="Strong"/>
                <w:rFonts w:eastAsia="Times New Roman"/>
              </w:rPr>
              <w:t>$111.22 CAD</w:t>
            </w:r>
          </w:p>
        </w:tc>
        <w:tc>
          <w:tcPr>
            <w:tcW w:w="809" w:type="pct"/>
          </w:tcPr>
          <w:p w:rsidR="00933BA8" w:rsidRDefault="00933BA8" w:rsidP="00933BA8">
            <w:pPr>
              <w:cnfStyle w:val="000000100000" w:firstRow="0" w:lastRow="0" w:firstColumn="0" w:lastColumn="0" w:oddVBand="0" w:evenVBand="0" w:oddHBand="1" w:evenHBand="0" w:firstRowFirstColumn="0" w:firstRowLastColumn="0" w:lastRowFirstColumn="0" w:lastRowLastColumn="0"/>
              <w:rPr>
                <w:rFonts w:eastAsia="Times New Roman"/>
              </w:rPr>
            </w:pPr>
          </w:p>
        </w:tc>
        <w:tc>
          <w:tcPr>
            <w:tcW w:w="801" w:type="pct"/>
          </w:tcPr>
          <w:p w:rsidR="00933BA8" w:rsidRDefault="00933BA8" w:rsidP="00933BA8">
            <w:pPr>
              <w:cnfStyle w:val="000000100000" w:firstRow="0" w:lastRow="0" w:firstColumn="0" w:lastColumn="0" w:oddVBand="0" w:evenVBand="0" w:oddHBand="1" w:evenHBand="0" w:firstRowFirstColumn="0" w:firstRowLastColumn="0" w:lastRowFirstColumn="0" w:lastRowLastColumn="0"/>
              <w:rPr>
                <w:rFonts w:eastAsia="Times New Roman"/>
              </w:rPr>
            </w:pPr>
            <w:r>
              <w:rPr>
                <w:rStyle w:val="Strong"/>
                <w:rFonts w:eastAsia="Times New Roman"/>
              </w:rPr>
              <w:t>$19.87 CAD</w:t>
            </w:r>
          </w:p>
        </w:tc>
      </w:tr>
      <w:tr w:rsidR="00044F7C" w:rsidRPr="00FD1281" w:rsidTr="00044F7C">
        <w:tc>
          <w:tcPr>
            <w:cnfStyle w:val="001000000000" w:firstRow="0" w:lastRow="0" w:firstColumn="1" w:lastColumn="0" w:oddVBand="0" w:evenVBand="0" w:oddHBand="0" w:evenHBand="0" w:firstRowFirstColumn="0" w:firstRowLastColumn="0" w:lastRowFirstColumn="0" w:lastRowLastColumn="0"/>
            <w:tcW w:w="5000" w:type="pct"/>
            <w:gridSpan w:val="6"/>
          </w:tcPr>
          <w:p w:rsidR="00044F7C" w:rsidRPr="00044F7C" w:rsidRDefault="00044F7C" w:rsidP="00044F7C">
            <w:pPr>
              <w:jc w:val="center"/>
              <w:rPr>
                <w:rStyle w:val="Strong"/>
                <w:rFonts w:eastAsia="Times New Roman"/>
                <w:b/>
              </w:rPr>
            </w:pPr>
            <w:r>
              <w:rPr>
                <w:rStyle w:val="Strong"/>
                <w:rFonts w:eastAsia="Times New Roman"/>
                <w:b/>
              </w:rPr>
              <w:t>Material Costs Per Student</w:t>
            </w:r>
          </w:p>
        </w:tc>
      </w:tr>
      <w:tr w:rsidR="00E940C0" w:rsidRPr="00FD1281" w:rsidTr="00794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8" w:type="pct"/>
          </w:tcPr>
          <w:p w:rsidR="00044F7C" w:rsidRPr="00044F7C" w:rsidRDefault="00044F7C" w:rsidP="00044F7C">
            <w:pPr>
              <w:rPr>
                <w:lang w:eastAsia="ja-JP"/>
              </w:rPr>
            </w:pPr>
            <w:r w:rsidRPr="00044F7C">
              <w:rPr>
                <w:lang w:eastAsia="ja-JP"/>
              </w:rPr>
              <w:t>Item</w:t>
            </w:r>
          </w:p>
        </w:tc>
        <w:tc>
          <w:tcPr>
            <w:tcW w:w="397" w:type="pct"/>
          </w:tcPr>
          <w:p w:rsidR="00044F7C" w:rsidRPr="00044F7C" w:rsidRDefault="00044F7C" w:rsidP="00044F7C">
            <w:pPr>
              <w:cnfStyle w:val="000000100000" w:firstRow="0" w:lastRow="0" w:firstColumn="0" w:lastColumn="0" w:oddVBand="0" w:evenVBand="0" w:oddHBand="1" w:evenHBand="0" w:firstRowFirstColumn="0" w:firstRowLastColumn="0" w:lastRowFirstColumn="0" w:lastRowLastColumn="0"/>
              <w:rPr>
                <w:b/>
                <w:lang w:eastAsia="ja-JP"/>
              </w:rPr>
            </w:pPr>
            <w:r w:rsidRPr="00044F7C">
              <w:rPr>
                <w:b/>
                <w:lang w:eastAsia="ja-JP"/>
              </w:rPr>
              <w:t>Unit Cost.</w:t>
            </w:r>
          </w:p>
        </w:tc>
        <w:tc>
          <w:tcPr>
            <w:tcW w:w="321" w:type="pct"/>
          </w:tcPr>
          <w:p w:rsidR="00044F7C" w:rsidRPr="00044F7C" w:rsidRDefault="00044F7C" w:rsidP="00044F7C">
            <w:pPr>
              <w:cnfStyle w:val="000000100000" w:firstRow="0" w:lastRow="0" w:firstColumn="0" w:lastColumn="0" w:oddVBand="0" w:evenVBand="0" w:oddHBand="1" w:evenHBand="0" w:firstRowFirstColumn="0" w:firstRowLastColumn="0" w:lastRowFirstColumn="0" w:lastRowLastColumn="0"/>
              <w:rPr>
                <w:b/>
                <w:lang w:eastAsia="ja-JP"/>
              </w:rPr>
            </w:pPr>
            <w:r w:rsidRPr="00044F7C">
              <w:rPr>
                <w:b/>
                <w:lang w:eastAsia="ja-JP"/>
              </w:rPr>
              <w:t>Qty</w:t>
            </w:r>
          </w:p>
        </w:tc>
        <w:tc>
          <w:tcPr>
            <w:tcW w:w="874" w:type="pct"/>
          </w:tcPr>
          <w:p w:rsidR="00044F7C" w:rsidRPr="00044F7C" w:rsidRDefault="00F43C6F" w:rsidP="00F43C6F">
            <w:pPr>
              <w:cnfStyle w:val="000000100000" w:firstRow="0" w:lastRow="0" w:firstColumn="0" w:lastColumn="0" w:oddVBand="0" w:evenVBand="0" w:oddHBand="1" w:evenHBand="0" w:firstRowFirstColumn="0" w:firstRowLastColumn="0" w:lastRowFirstColumn="0" w:lastRowLastColumn="0"/>
              <w:rPr>
                <w:b/>
                <w:lang w:eastAsia="ja-JP"/>
              </w:rPr>
            </w:pPr>
            <w:r>
              <w:rPr>
                <w:b/>
                <w:lang w:eastAsia="ja-JP"/>
              </w:rPr>
              <w:t>Cost per Student</w:t>
            </w:r>
          </w:p>
        </w:tc>
        <w:tc>
          <w:tcPr>
            <w:tcW w:w="809" w:type="pct"/>
          </w:tcPr>
          <w:p w:rsidR="00044F7C" w:rsidRPr="00044F7C" w:rsidRDefault="00044F7C" w:rsidP="00044F7C">
            <w:pPr>
              <w:cnfStyle w:val="000000100000" w:firstRow="0" w:lastRow="0" w:firstColumn="0" w:lastColumn="0" w:oddVBand="0" w:evenVBand="0" w:oddHBand="1" w:evenHBand="0" w:firstRowFirstColumn="0" w:firstRowLastColumn="0" w:lastRowFirstColumn="0" w:lastRowLastColumn="0"/>
              <w:rPr>
                <w:b/>
                <w:lang w:eastAsia="ja-JP"/>
              </w:rPr>
            </w:pPr>
            <w:r w:rsidRPr="00044F7C">
              <w:rPr>
                <w:b/>
                <w:lang w:eastAsia="ja-JP"/>
              </w:rPr>
              <w:t>Expendable</w:t>
            </w:r>
            <w:hyperlink w:anchor="fn:2" w:history="1">
              <w:r w:rsidRPr="00044F7C">
                <w:rPr>
                  <w:rStyle w:val="Hyperlink"/>
                  <w:b/>
                  <w:vertAlign w:val="superscript"/>
                  <w:lang w:eastAsia="ja-JP"/>
                </w:rPr>
                <w:t>2</w:t>
              </w:r>
            </w:hyperlink>
          </w:p>
        </w:tc>
        <w:tc>
          <w:tcPr>
            <w:tcW w:w="801" w:type="pct"/>
          </w:tcPr>
          <w:p w:rsidR="00044F7C" w:rsidRPr="00044F7C" w:rsidRDefault="00044F7C" w:rsidP="00044F7C">
            <w:pPr>
              <w:cnfStyle w:val="000000100000" w:firstRow="0" w:lastRow="0" w:firstColumn="0" w:lastColumn="0" w:oddVBand="0" w:evenVBand="0" w:oddHBand="1" w:evenHBand="0" w:firstRowFirstColumn="0" w:firstRowLastColumn="0" w:lastRowFirstColumn="0" w:lastRowLastColumn="0"/>
              <w:rPr>
                <w:b/>
                <w:lang w:eastAsia="ja-JP"/>
              </w:rPr>
            </w:pPr>
            <w:r>
              <w:rPr>
                <w:b/>
                <w:lang w:eastAsia="ja-JP"/>
              </w:rPr>
              <w:t>Expendable Cost</w:t>
            </w:r>
          </w:p>
        </w:tc>
      </w:tr>
      <w:tr w:rsidR="00794DFF" w:rsidRPr="00FD1281" w:rsidTr="00794DFF">
        <w:tc>
          <w:tcPr>
            <w:cnfStyle w:val="001000000000" w:firstRow="0" w:lastRow="0" w:firstColumn="1" w:lastColumn="0" w:oddVBand="0" w:evenVBand="0" w:oddHBand="0" w:evenHBand="0" w:firstRowFirstColumn="0" w:firstRowLastColumn="0" w:lastRowFirstColumn="0" w:lastRowLastColumn="0"/>
            <w:tcW w:w="1798" w:type="pct"/>
          </w:tcPr>
          <w:p w:rsidR="00044F7C" w:rsidRPr="00044F7C" w:rsidRDefault="00E940C0" w:rsidP="00044F7C">
            <w:pPr>
              <w:rPr>
                <w:b w:val="0"/>
                <w:lang w:eastAsia="ja-JP"/>
              </w:rPr>
            </w:pPr>
            <w:r>
              <w:rPr>
                <w:b w:val="0"/>
                <w:lang w:eastAsia="ja-JP"/>
              </w:rPr>
              <w:t>LED, white, 5mm</w:t>
            </w:r>
          </w:p>
        </w:tc>
        <w:tc>
          <w:tcPr>
            <w:tcW w:w="397" w:type="pct"/>
          </w:tcPr>
          <w:p w:rsidR="00044F7C" w:rsidRPr="00044F7C" w:rsidRDefault="00E940C0" w:rsidP="00044F7C">
            <w:pPr>
              <w:cnfStyle w:val="000000000000" w:firstRow="0" w:lastRow="0" w:firstColumn="0" w:lastColumn="0" w:oddVBand="0" w:evenVBand="0" w:oddHBand="0" w:evenHBand="0" w:firstRowFirstColumn="0" w:firstRowLastColumn="0" w:lastRowFirstColumn="0" w:lastRowLastColumn="0"/>
              <w:rPr>
                <w:b/>
                <w:lang w:eastAsia="ja-JP"/>
              </w:rPr>
            </w:pPr>
            <w:r>
              <w:rPr>
                <w:b/>
                <w:lang w:eastAsia="ja-JP"/>
              </w:rPr>
              <w:t>0.02</w:t>
            </w:r>
          </w:p>
        </w:tc>
        <w:tc>
          <w:tcPr>
            <w:tcW w:w="321" w:type="pct"/>
          </w:tcPr>
          <w:p w:rsidR="00044F7C" w:rsidRPr="00044F7C" w:rsidRDefault="00E940C0" w:rsidP="00044F7C">
            <w:pPr>
              <w:cnfStyle w:val="000000000000" w:firstRow="0" w:lastRow="0" w:firstColumn="0" w:lastColumn="0" w:oddVBand="0" w:evenVBand="0" w:oddHBand="0" w:evenHBand="0" w:firstRowFirstColumn="0" w:firstRowLastColumn="0" w:lastRowFirstColumn="0" w:lastRowLastColumn="0"/>
              <w:rPr>
                <w:b/>
                <w:lang w:eastAsia="ja-JP"/>
              </w:rPr>
            </w:pPr>
            <w:r>
              <w:rPr>
                <w:b/>
                <w:lang w:eastAsia="ja-JP"/>
              </w:rPr>
              <w:t>1</w:t>
            </w:r>
          </w:p>
        </w:tc>
        <w:tc>
          <w:tcPr>
            <w:tcW w:w="874" w:type="pct"/>
          </w:tcPr>
          <w:p w:rsidR="00044F7C" w:rsidRPr="00044F7C" w:rsidRDefault="00E940C0" w:rsidP="00044F7C">
            <w:pPr>
              <w:cnfStyle w:val="000000000000" w:firstRow="0" w:lastRow="0" w:firstColumn="0" w:lastColumn="0" w:oddVBand="0" w:evenVBand="0" w:oddHBand="0" w:evenHBand="0" w:firstRowFirstColumn="0" w:firstRowLastColumn="0" w:lastRowFirstColumn="0" w:lastRowLastColumn="0"/>
              <w:rPr>
                <w:b/>
                <w:lang w:eastAsia="ja-JP"/>
              </w:rPr>
            </w:pPr>
            <w:r>
              <w:rPr>
                <w:b/>
                <w:lang w:eastAsia="ja-JP"/>
              </w:rPr>
              <w:t>0.02</w:t>
            </w:r>
          </w:p>
        </w:tc>
        <w:tc>
          <w:tcPr>
            <w:tcW w:w="809" w:type="pct"/>
          </w:tcPr>
          <w:p w:rsidR="00044F7C" w:rsidRPr="00044F7C" w:rsidRDefault="00044F7C" w:rsidP="00044F7C">
            <w:pPr>
              <w:cnfStyle w:val="000000000000" w:firstRow="0" w:lastRow="0" w:firstColumn="0" w:lastColumn="0" w:oddVBand="0" w:evenVBand="0" w:oddHBand="0" w:evenHBand="0" w:firstRowFirstColumn="0" w:firstRowLastColumn="0" w:lastRowFirstColumn="0" w:lastRowLastColumn="0"/>
              <w:rPr>
                <w:b/>
                <w:lang w:eastAsia="ja-JP"/>
              </w:rPr>
            </w:pPr>
            <w:r>
              <w:rPr>
                <w:b/>
                <w:lang w:eastAsia="ja-JP"/>
              </w:rPr>
              <w:t>Y</w:t>
            </w:r>
          </w:p>
        </w:tc>
        <w:tc>
          <w:tcPr>
            <w:tcW w:w="801" w:type="pct"/>
          </w:tcPr>
          <w:p w:rsidR="00044F7C" w:rsidRPr="00044F7C" w:rsidRDefault="00E940C0" w:rsidP="00044F7C">
            <w:pPr>
              <w:cnfStyle w:val="000000000000" w:firstRow="0" w:lastRow="0" w:firstColumn="0" w:lastColumn="0" w:oddVBand="0" w:evenVBand="0" w:oddHBand="0" w:evenHBand="0" w:firstRowFirstColumn="0" w:firstRowLastColumn="0" w:lastRowFirstColumn="0" w:lastRowLastColumn="0"/>
              <w:rPr>
                <w:b/>
                <w:lang w:eastAsia="ja-JP"/>
              </w:rPr>
            </w:pPr>
            <w:r>
              <w:rPr>
                <w:b/>
                <w:lang w:eastAsia="ja-JP"/>
              </w:rPr>
              <w:t>0.02</w:t>
            </w:r>
          </w:p>
        </w:tc>
      </w:tr>
      <w:tr w:rsidR="00E940C0" w:rsidRPr="00FD1281" w:rsidTr="00794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8" w:type="pct"/>
          </w:tcPr>
          <w:p w:rsidR="00044F7C" w:rsidRPr="00044F7C" w:rsidRDefault="00E940C0" w:rsidP="00044F7C">
            <w:pPr>
              <w:rPr>
                <w:b w:val="0"/>
                <w:lang w:eastAsia="ja-JP"/>
              </w:rPr>
            </w:pPr>
            <w:r>
              <w:rPr>
                <w:b w:val="0"/>
                <w:lang w:eastAsia="ja-JP"/>
              </w:rPr>
              <w:t>Resistor, 1/4W, 4.7 kohm</w:t>
            </w:r>
          </w:p>
        </w:tc>
        <w:tc>
          <w:tcPr>
            <w:tcW w:w="397" w:type="pct"/>
          </w:tcPr>
          <w:p w:rsidR="00044F7C" w:rsidRPr="00044F7C" w:rsidRDefault="00E940C0" w:rsidP="00044F7C">
            <w:pPr>
              <w:cnfStyle w:val="000000100000" w:firstRow="0" w:lastRow="0" w:firstColumn="0" w:lastColumn="0" w:oddVBand="0" w:evenVBand="0" w:oddHBand="1" w:evenHBand="0" w:firstRowFirstColumn="0" w:firstRowLastColumn="0" w:lastRowFirstColumn="0" w:lastRowLastColumn="0"/>
              <w:rPr>
                <w:b/>
                <w:lang w:eastAsia="ja-JP"/>
              </w:rPr>
            </w:pPr>
            <w:r>
              <w:rPr>
                <w:b/>
                <w:lang w:eastAsia="ja-JP"/>
              </w:rPr>
              <w:t>0.01</w:t>
            </w:r>
          </w:p>
        </w:tc>
        <w:tc>
          <w:tcPr>
            <w:tcW w:w="321" w:type="pct"/>
          </w:tcPr>
          <w:p w:rsidR="00044F7C" w:rsidRPr="00044F7C" w:rsidRDefault="00E940C0" w:rsidP="00044F7C">
            <w:pPr>
              <w:cnfStyle w:val="000000100000" w:firstRow="0" w:lastRow="0" w:firstColumn="0" w:lastColumn="0" w:oddVBand="0" w:evenVBand="0" w:oddHBand="1" w:evenHBand="0" w:firstRowFirstColumn="0" w:firstRowLastColumn="0" w:lastRowFirstColumn="0" w:lastRowLastColumn="0"/>
              <w:rPr>
                <w:b/>
                <w:lang w:eastAsia="ja-JP"/>
              </w:rPr>
            </w:pPr>
            <w:r>
              <w:rPr>
                <w:b/>
                <w:lang w:eastAsia="ja-JP"/>
              </w:rPr>
              <w:t>1</w:t>
            </w:r>
          </w:p>
        </w:tc>
        <w:tc>
          <w:tcPr>
            <w:tcW w:w="874" w:type="pct"/>
          </w:tcPr>
          <w:p w:rsidR="00044F7C" w:rsidRPr="00044F7C" w:rsidRDefault="00E940C0" w:rsidP="00044F7C">
            <w:pPr>
              <w:cnfStyle w:val="000000100000" w:firstRow="0" w:lastRow="0" w:firstColumn="0" w:lastColumn="0" w:oddVBand="0" w:evenVBand="0" w:oddHBand="1" w:evenHBand="0" w:firstRowFirstColumn="0" w:firstRowLastColumn="0" w:lastRowFirstColumn="0" w:lastRowLastColumn="0"/>
              <w:rPr>
                <w:b/>
                <w:lang w:eastAsia="ja-JP"/>
              </w:rPr>
            </w:pPr>
            <w:r>
              <w:rPr>
                <w:b/>
                <w:lang w:eastAsia="ja-JP"/>
              </w:rPr>
              <w:t>0.01</w:t>
            </w:r>
          </w:p>
        </w:tc>
        <w:tc>
          <w:tcPr>
            <w:tcW w:w="809" w:type="pct"/>
          </w:tcPr>
          <w:p w:rsidR="00044F7C" w:rsidRPr="00044F7C" w:rsidRDefault="00044F7C" w:rsidP="00044F7C">
            <w:pPr>
              <w:cnfStyle w:val="000000100000" w:firstRow="0" w:lastRow="0" w:firstColumn="0" w:lastColumn="0" w:oddVBand="0" w:evenVBand="0" w:oddHBand="1" w:evenHBand="0" w:firstRowFirstColumn="0" w:firstRowLastColumn="0" w:lastRowFirstColumn="0" w:lastRowLastColumn="0"/>
              <w:rPr>
                <w:b/>
                <w:lang w:eastAsia="ja-JP"/>
              </w:rPr>
            </w:pPr>
            <w:r>
              <w:rPr>
                <w:b/>
                <w:lang w:eastAsia="ja-JP"/>
              </w:rPr>
              <w:t>Y</w:t>
            </w:r>
          </w:p>
        </w:tc>
        <w:tc>
          <w:tcPr>
            <w:tcW w:w="801" w:type="pct"/>
          </w:tcPr>
          <w:p w:rsidR="00044F7C" w:rsidRPr="00044F7C" w:rsidRDefault="00E940C0" w:rsidP="00044F7C">
            <w:pPr>
              <w:cnfStyle w:val="000000100000" w:firstRow="0" w:lastRow="0" w:firstColumn="0" w:lastColumn="0" w:oddVBand="0" w:evenVBand="0" w:oddHBand="1" w:evenHBand="0" w:firstRowFirstColumn="0" w:firstRowLastColumn="0" w:lastRowFirstColumn="0" w:lastRowLastColumn="0"/>
              <w:rPr>
                <w:b/>
                <w:lang w:eastAsia="ja-JP"/>
              </w:rPr>
            </w:pPr>
            <w:r>
              <w:rPr>
                <w:b/>
                <w:lang w:eastAsia="ja-JP"/>
              </w:rPr>
              <w:t>0.01</w:t>
            </w:r>
          </w:p>
        </w:tc>
      </w:tr>
      <w:tr w:rsidR="00794DFF" w:rsidRPr="00EF00F3" w:rsidTr="00794DFF">
        <w:tc>
          <w:tcPr>
            <w:cnfStyle w:val="001000000000" w:firstRow="0" w:lastRow="0" w:firstColumn="1" w:lastColumn="0" w:oddVBand="0" w:evenVBand="0" w:oddHBand="0" w:evenHBand="0" w:firstRowFirstColumn="0" w:firstRowLastColumn="0" w:lastRowFirstColumn="0" w:lastRowLastColumn="0"/>
            <w:tcW w:w="1798" w:type="pct"/>
          </w:tcPr>
          <w:p w:rsidR="00044F7C" w:rsidRPr="00044F7C" w:rsidRDefault="00E940C0" w:rsidP="00044F7C">
            <w:pPr>
              <w:rPr>
                <w:b w:val="0"/>
                <w:lang w:eastAsia="ja-JP"/>
              </w:rPr>
            </w:pPr>
            <w:r>
              <w:rPr>
                <w:b w:val="0"/>
                <w:lang w:eastAsia="ja-JP"/>
              </w:rPr>
              <w:t>Wire, Stranded, 22 AWG, 10cm</w:t>
            </w:r>
          </w:p>
        </w:tc>
        <w:tc>
          <w:tcPr>
            <w:tcW w:w="397" w:type="pct"/>
          </w:tcPr>
          <w:p w:rsidR="00044F7C" w:rsidRPr="00044F7C" w:rsidRDefault="00E940C0" w:rsidP="00044F7C">
            <w:pPr>
              <w:cnfStyle w:val="000000000000" w:firstRow="0" w:lastRow="0" w:firstColumn="0" w:lastColumn="0" w:oddVBand="0" w:evenVBand="0" w:oddHBand="0" w:evenHBand="0" w:firstRowFirstColumn="0" w:firstRowLastColumn="0" w:lastRowFirstColumn="0" w:lastRowLastColumn="0"/>
              <w:rPr>
                <w:b/>
                <w:lang w:eastAsia="ja-JP"/>
              </w:rPr>
            </w:pPr>
            <w:r>
              <w:rPr>
                <w:b/>
                <w:lang w:eastAsia="ja-JP"/>
              </w:rPr>
              <w:t>0.07</w:t>
            </w:r>
          </w:p>
        </w:tc>
        <w:tc>
          <w:tcPr>
            <w:tcW w:w="321" w:type="pct"/>
          </w:tcPr>
          <w:p w:rsidR="00044F7C" w:rsidRPr="00044F7C" w:rsidRDefault="00E940C0" w:rsidP="00044F7C">
            <w:pPr>
              <w:cnfStyle w:val="000000000000" w:firstRow="0" w:lastRow="0" w:firstColumn="0" w:lastColumn="0" w:oddVBand="0" w:evenVBand="0" w:oddHBand="0" w:evenHBand="0" w:firstRowFirstColumn="0" w:firstRowLastColumn="0" w:lastRowFirstColumn="0" w:lastRowLastColumn="0"/>
              <w:rPr>
                <w:b/>
                <w:lang w:eastAsia="ja-JP"/>
              </w:rPr>
            </w:pPr>
            <w:r>
              <w:rPr>
                <w:b/>
                <w:lang w:eastAsia="ja-JP"/>
              </w:rPr>
              <w:t>1</w:t>
            </w:r>
          </w:p>
        </w:tc>
        <w:tc>
          <w:tcPr>
            <w:tcW w:w="874" w:type="pct"/>
          </w:tcPr>
          <w:p w:rsidR="00044F7C" w:rsidRPr="00044F7C" w:rsidRDefault="00E940C0" w:rsidP="00044F7C">
            <w:pPr>
              <w:cnfStyle w:val="000000000000" w:firstRow="0" w:lastRow="0" w:firstColumn="0" w:lastColumn="0" w:oddVBand="0" w:evenVBand="0" w:oddHBand="0" w:evenHBand="0" w:firstRowFirstColumn="0" w:firstRowLastColumn="0" w:lastRowFirstColumn="0" w:lastRowLastColumn="0"/>
              <w:rPr>
                <w:b/>
                <w:lang w:eastAsia="ja-JP"/>
              </w:rPr>
            </w:pPr>
            <w:r>
              <w:rPr>
                <w:b/>
                <w:lang w:eastAsia="ja-JP"/>
              </w:rPr>
              <w:t>0.07</w:t>
            </w:r>
          </w:p>
        </w:tc>
        <w:tc>
          <w:tcPr>
            <w:tcW w:w="809" w:type="pct"/>
          </w:tcPr>
          <w:p w:rsidR="00044F7C" w:rsidRPr="00044F7C" w:rsidRDefault="00044F7C" w:rsidP="00044F7C">
            <w:pPr>
              <w:cnfStyle w:val="000000000000" w:firstRow="0" w:lastRow="0" w:firstColumn="0" w:lastColumn="0" w:oddVBand="0" w:evenVBand="0" w:oddHBand="0" w:evenHBand="0" w:firstRowFirstColumn="0" w:firstRowLastColumn="0" w:lastRowFirstColumn="0" w:lastRowLastColumn="0"/>
              <w:rPr>
                <w:b/>
                <w:lang w:eastAsia="ja-JP"/>
              </w:rPr>
            </w:pPr>
            <w:r>
              <w:rPr>
                <w:b/>
                <w:lang w:eastAsia="ja-JP"/>
              </w:rPr>
              <w:t>Y</w:t>
            </w:r>
          </w:p>
        </w:tc>
        <w:tc>
          <w:tcPr>
            <w:tcW w:w="801" w:type="pct"/>
          </w:tcPr>
          <w:p w:rsidR="00044F7C" w:rsidRPr="00044F7C" w:rsidRDefault="00E940C0" w:rsidP="00044F7C">
            <w:pPr>
              <w:cnfStyle w:val="000000000000" w:firstRow="0" w:lastRow="0" w:firstColumn="0" w:lastColumn="0" w:oddVBand="0" w:evenVBand="0" w:oddHBand="0" w:evenHBand="0" w:firstRowFirstColumn="0" w:firstRowLastColumn="0" w:lastRowFirstColumn="0" w:lastRowLastColumn="0"/>
              <w:rPr>
                <w:b/>
                <w:lang w:eastAsia="ja-JP"/>
              </w:rPr>
            </w:pPr>
            <w:r>
              <w:rPr>
                <w:b/>
                <w:lang w:eastAsia="ja-JP"/>
              </w:rPr>
              <w:t>0.07</w:t>
            </w:r>
          </w:p>
        </w:tc>
      </w:tr>
      <w:tr w:rsidR="00E940C0" w:rsidRPr="00FD1281" w:rsidTr="00794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8" w:type="pct"/>
          </w:tcPr>
          <w:p w:rsidR="00044F7C" w:rsidRPr="00044F7C" w:rsidRDefault="00044F7C" w:rsidP="003C1087">
            <w:pPr>
              <w:rPr>
                <w:rFonts w:eastAsia="Times New Roman"/>
                <w:b w:val="0"/>
              </w:rPr>
            </w:pPr>
            <w:r w:rsidRPr="00044F7C">
              <w:rPr>
                <w:rStyle w:val="Strong"/>
                <w:rFonts w:eastAsia="Times New Roman"/>
                <w:b/>
              </w:rPr>
              <w:t xml:space="preserve">Total Cost </w:t>
            </w:r>
            <w:r w:rsidR="003C1087">
              <w:rPr>
                <w:rStyle w:val="Strong"/>
                <w:rFonts w:eastAsia="Times New Roman"/>
                <w:b/>
              </w:rPr>
              <w:t>per Student</w:t>
            </w:r>
          </w:p>
        </w:tc>
        <w:tc>
          <w:tcPr>
            <w:tcW w:w="397" w:type="pct"/>
          </w:tcPr>
          <w:p w:rsidR="00044F7C" w:rsidRDefault="00044F7C" w:rsidP="00044F7C">
            <w:pPr>
              <w:cnfStyle w:val="000000100000" w:firstRow="0" w:lastRow="0" w:firstColumn="0" w:lastColumn="0" w:oddVBand="0" w:evenVBand="0" w:oddHBand="1" w:evenHBand="0" w:firstRowFirstColumn="0" w:firstRowLastColumn="0" w:lastRowFirstColumn="0" w:lastRowLastColumn="0"/>
              <w:rPr>
                <w:rFonts w:eastAsia="Times New Roman"/>
              </w:rPr>
            </w:pPr>
          </w:p>
        </w:tc>
        <w:tc>
          <w:tcPr>
            <w:tcW w:w="321" w:type="pct"/>
          </w:tcPr>
          <w:p w:rsidR="00044F7C" w:rsidRDefault="00044F7C" w:rsidP="00044F7C">
            <w:pPr>
              <w:cnfStyle w:val="000000100000" w:firstRow="0" w:lastRow="0" w:firstColumn="0" w:lastColumn="0" w:oddVBand="0" w:evenVBand="0" w:oddHBand="1" w:evenHBand="0" w:firstRowFirstColumn="0" w:firstRowLastColumn="0" w:lastRowFirstColumn="0" w:lastRowLastColumn="0"/>
              <w:rPr>
                <w:rFonts w:eastAsia="Times New Roman"/>
              </w:rPr>
            </w:pPr>
          </w:p>
        </w:tc>
        <w:tc>
          <w:tcPr>
            <w:tcW w:w="874" w:type="pct"/>
          </w:tcPr>
          <w:p w:rsidR="00044F7C" w:rsidRDefault="00044F7C" w:rsidP="003C1087">
            <w:pPr>
              <w:cnfStyle w:val="000000100000" w:firstRow="0" w:lastRow="0" w:firstColumn="0" w:lastColumn="0" w:oddVBand="0" w:evenVBand="0" w:oddHBand="1" w:evenHBand="0" w:firstRowFirstColumn="0" w:firstRowLastColumn="0" w:lastRowFirstColumn="0" w:lastRowLastColumn="0"/>
              <w:rPr>
                <w:rFonts w:eastAsia="Times New Roman"/>
              </w:rPr>
            </w:pPr>
            <w:r>
              <w:rPr>
                <w:rStyle w:val="Strong"/>
                <w:rFonts w:eastAsia="Times New Roman"/>
              </w:rPr>
              <w:t xml:space="preserve">$ </w:t>
            </w:r>
            <w:r w:rsidR="00E940C0">
              <w:rPr>
                <w:rStyle w:val="Strong"/>
                <w:rFonts w:eastAsia="Times New Roman"/>
              </w:rPr>
              <w:t xml:space="preserve">0.10 </w:t>
            </w:r>
            <w:r>
              <w:rPr>
                <w:rStyle w:val="Strong"/>
                <w:rFonts w:eastAsia="Times New Roman"/>
              </w:rPr>
              <w:t>CAD</w:t>
            </w:r>
          </w:p>
        </w:tc>
        <w:tc>
          <w:tcPr>
            <w:tcW w:w="809" w:type="pct"/>
          </w:tcPr>
          <w:p w:rsidR="00044F7C" w:rsidRDefault="00044F7C" w:rsidP="00044F7C">
            <w:pPr>
              <w:cnfStyle w:val="000000100000" w:firstRow="0" w:lastRow="0" w:firstColumn="0" w:lastColumn="0" w:oddVBand="0" w:evenVBand="0" w:oddHBand="1" w:evenHBand="0" w:firstRowFirstColumn="0" w:firstRowLastColumn="0" w:lastRowFirstColumn="0" w:lastRowLastColumn="0"/>
              <w:rPr>
                <w:rFonts w:eastAsia="Times New Roman"/>
              </w:rPr>
            </w:pPr>
          </w:p>
        </w:tc>
        <w:tc>
          <w:tcPr>
            <w:tcW w:w="801" w:type="pct"/>
          </w:tcPr>
          <w:p w:rsidR="00044F7C" w:rsidRDefault="00044F7C" w:rsidP="003C1087">
            <w:pPr>
              <w:cnfStyle w:val="000000100000" w:firstRow="0" w:lastRow="0" w:firstColumn="0" w:lastColumn="0" w:oddVBand="0" w:evenVBand="0" w:oddHBand="1" w:evenHBand="0" w:firstRowFirstColumn="0" w:firstRowLastColumn="0" w:lastRowFirstColumn="0" w:lastRowLastColumn="0"/>
              <w:rPr>
                <w:rFonts w:eastAsia="Times New Roman"/>
              </w:rPr>
            </w:pPr>
            <w:r>
              <w:rPr>
                <w:rStyle w:val="Strong"/>
                <w:rFonts w:eastAsia="Times New Roman"/>
              </w:rPr>
              <w:t xml:space="preserve">$ </w:t>
            </w:r>
            <w:r w:rsidR="00E940C0">
              <w:rPr>
                <w:rStyle w:val="Strong"/>
                <w:rFonts w:eastAsia="Times New Roman"/>
              </w:rPr>
              <w:t xml:space="preserve">0.10 </w:t>
            </w:r>
            <w:r>
              <w:rPr>
                <w:rStyle w:val="Strong"/>
                <w:rFonts w:eastAsia="Times New Roman"/>
              </w:rPr>
              <w:t>CAD</w:t>
            </w:r>
          </w:p>
        </w:tc>
      </w:tr>
    </w:tbl>
    <w:p w:rsidR="001B717F" w:rsidRPr="00F97D6C" w:rsidRDefault="001B717F" w:rsidP="001B717F">
      <w:pPr>
        <w:numPr>
          <w:ilvl w:val="0"/>
          <w:numId w:val="5"/>
        </w:numPr>
        <w:tabs>
          <w:tab w:val="clear" w:pos="720"/>
          <w:tab w:val="num" w:pos="450"/>
        </w:tabs>
        <w:spacing w:before="0" w:after="0"/>
        <w:ind w:hanging="720"/>
        <w:rPr>
          <w:i/>
          <w:sz w:val="20"/>
          <w:szCs w:val="20"/>
          <w:lang w:eastAsia="ja-JP"/>
        </w:rPr>
      </w:pPr>
      <w:r w:rsidRPr="00F97D6C">
        <w:rPr>
          <w:i/>
          <w:sz w:val="20"/>
          <w:szCs w:val="20"/>
          <w:lang w:eastAsia="ja-JP"/>
        </w:rPr>
        <w:t>Currency is CAD, 2017-06-10. Assuming one set of parts per student.</w:t>
      </w:r>
    </w:p>
    <w:p w:rsidR="001B717F" w:rsidRDefault="001B717F" w:rsidP="001250A2">
      <w:pPr>
        <w:numPr>
          <w:ilvl w:val="0"/>
          <w:numId w:val="5"/>
        </w:numPr>
        <w:tabs>
          <w:tab w:val="clear" w:pos="720"/>
          <w:tab w:val="num" w:pos="450"/>
        </w:tabs>
        <w:spacing w:before="0" w:after="0"/>
        <w:ind w:hanging="720"/>
        <w:rPr>
          <w:i/>
          <w:sz w:val="20"/>
          <w:szCs w:val="20"/>
          <w:lang w:eastAsia="ja-JP"/>
        </w:rPr>
      </w:pPr>
      <w:r w:rsidRPr="00F97D6C">
        <w:rPr>
          <w:i/>
          <w:sz w:val="20"/>
          <w:szCs w:val="20"/>
          <w:lang w:eastAsia="ja-JP"/>
        </w:rPr>
        <w:t>Likely to be broken or lost during the activity</w:t>
      </w:r>
      <w:r w:rsidRPr="001250A2">
        <w:rPr>
          <w:i/>
          <w:sz w:val="20"/>
          <w:szCs w:val="20"/>
          <w:lang w:eastAsia="ja-JP"/>
        </w:rPr>
        <w:t>.</w:t>
      </w:r>
    </w:p>
    <w:p w:rsidR="001250A2" w:rsidRPr="001250A2" w:rsidRDefault="001250A2" w:rsidP="001250A2">
      <w:pPr>
        <w:spacing w:before="0" w:after="0"/>
        <w:rPr>
          <w:i/>
          <w:sz w:val="20"/>
          <w:szCs w:val="20"/>
          <w:lang w:eastAsia="ja-JP"/>
        </w:rPr>
      </w:pPr>
      <w:r w:rsidRPr="001250A2">
        <w:rPr>
          <w:i/>
          <w:sz w:val="20"/>
          <w:szCs w:val="20"/>
          <w:lang w:eastAsia="ja-JP"/>
        </w:rPr>
        <w:t xml:space="preserve">*Depending on use, I </w:t>
      </w:r>
      <w:r w:rsidR="006D0BC7">
        <w:rPr>
          <w:i/>
          <w:sz w:val="20"/>
          <w:szCs w:val="20"/>
          <w:lang w:eastAsia="ja-JP"/>
        </w:rPr>
        <w:t xml:space="preserve">expect the Expendable Cost </w:t>
      </w:r>
      <w:r w:rsidRPr="001250A2">
        <w:rPr>
          <w:i/>
          <w:sz w:val="20"/>
          <w:szCs w:val="20"/>
          <w:lang w:eastAsia="ja-JP"/>
        </w:rPr>
        <w:t xml:space="preserve">to be the </w:t>
      </w:r>
      <w:r>
        <w:rPr>
          <w:i/>
          <w:sz w:val="20"/>
          <w:szCs w:val="20"/>
          <w:lang w:eastAsia="ja-JP"/>
        </w:rPr>
        <w:t xml:space="preserve">yearly up-keep cost for </w:t>
      </w:r>
      <w:r w:rsidRPr="001250A2">
        <w:rPr>
          <w:i/>
          <w:sz w:val="20"/>
          <w:szCs w:val="20"/>
          <w:lang w:eastAsia="ja-JP"/>
        </w:rPr>
        <w:t xml:space="preserve">the </w:t>
      </w:r>
      <w:r>
        <w:rPr>
          <w:i/>
          <w:sz w:val="20"/>
          <w:szCs w:val="20"/>
          <w:lang w:eastAsia="ja-JP"/>
        </w:rPr>
        <w:t xml:space="preserve">10 </w:t>
      </w:r>
      <w:r w:rsidRPr="001250A2">
        <w:rPr>
          <w:i/>
          <w:sz w:val="20"/>
          <w:szCs w:val="20"/>
          <w:lang w:eastAsia="ja-JP"/>
        </w:rPr>
        <w:t>soldering stations</w:t>
      </w:r>
    </w:p>
    <w:p w:rsidR="004A2BDC" w:rsidRDefault="00576423" w:rsidP="00184665">
      <w:pPr>
        <w:rPr>
          <w:lang w:eastAsia="ja-JP"/>
        </w:rPr>
      </w:pPr>
      <w:r>
        <w:rPr>
          <w:lang w:eastAsia="ja-JP"/>
        </w:rPr>
        <w:t>Each student should also get one printed copy of the activity handout.</w:t>
      </w:r>
      <w:r w:rsidR="002974F0">
        <w:rPr>
          <w:lang w:eastAsia="ja-JP"/>
        </w:rPr>
        <w:t xml:space="preserve"> Having tape or hot-glue is also recommended for the students to insulate their completed circuits. </w:t>
      </w:r>
      <w:r w:rsidR="000C571B">
        <w:rPr>
          <w:lang w:eastAsia="ja-JP"/>
        </w:rPr>
        <w:t xml:space="preserve">Have an </w:t>
      </w:r>
      <w:r w:rsidR="002974F0">
        <w:rPr>
          <w:lang w:eastAsia="ja-JP"/>
        </w:rPr>
        <w:t>assortment of batteries (on</w:t>
      </w:r>
      <w:r w:rsidR="00316D75">
        <w:rPr>
          <w:lang w:eastAsia="ja-JP"/>
        </w:rPr>
        <w:t>e</w:t>
      </w:r>
      <w:r w:rsidR="002974F0">
        <w:rPr>
          <w:lang w:eastAsia="ja-JP"/>
        </w:rPr>
        <w:t xml:space="preserve"> less than 3V, one greater than 3V) with the polarity hidden </w:t>
      </w:r>
      <w:r w:rsidR="000C571B">
        <w:rPr>
          <w:lang w:eastAsia="ja-JP"/>
        </w:rPr>
        <w:t>for the students to test their circuits on</w:t>
      </w:r>
      <w:r w:rsidR="002974F0">
        <w:rPr>
          <w:lang w:eastAsia="ja-JP"/>
        </w:rPr>
        <w:t>.</w:t>
      </w:r>
    </w:p>
    <w:p w:rsidR="004A2BDC" w:rsidRDefault="004A2BDC">
      <w:pPr>
        <w:spacing w:before="0" w:after="160" w:line="259" w:lineRule="auto"/>
        <w:rPr>
          <w:lang w:eastAsia="ja-JP"/>
        </w:rPr>
      </w:pPr>
      <w:r>
        <w:rPr>
          <w:lang w:eastAsia="ja-JP"/>
        </w:rPr>
        <w:br w:type="page"/>
      </w:r>
    </w:p>
    <w:p w:rsidR="00953E7E" w:rsidRDefault="00953E7E" w:rsidP="00AE33CD">
      <w:pPr>
        <w:pStyle w:val="LessonHeading1"/>
      </w:pPr>
      <w:bookmarkStart w:id="4" w:name="_Toc531543689"/>
      <w:r>
        <w:lastRenderedPageBreak/>
        <w:t>Lesson</w:t>
      </w:r>
      <w:bookmarkEnd w:id="4"/>
    </w:p>
    <w:p w:rsidR="004A2BDC" w:rsidRDefault="004A2BDC" w:rsidP="004A2BDC">
      <w:pPr>
        <w:rPr>
          <w:lang w:eastAsia="ja-JP"/>
        </w:rPr>
      </w:pPr>
      <w:r>
        <w:rPr>
          <w:lang w:eastAsia="ja-JP"/>
        </w:rPr>
        <w:t xml:space="preserve">Before starting the activity, check that the soldering irons are heating up as expected and doing basic maintenance if necessary to ensure the tips are in good condition (well tinned, </w:t>
      </w:r>
      <w:r w:rsidRPr="00C235B8">
        <w:rPr>
          <w:lang w:eastAsia="ja-JP"/>
        </w:rPr>
        <w:t>see §</w:t>
      </w:r>
      <w:r w:rsidRPr="00C235B8">
        <w:t>How to make a Wire-to-Wire Solder Joint</w:t>
      </w:r>
      <w:r>
        <w:rPr>
          <w:lang w:eastAsia="ja-JP"/>
        </w:rPr>
        <w:t>). Ensure that the surface used for the soldering part of the activity is heat-resistant.</w:t>
      </w:r>
    </w:p>
    <w:p w:rsidR="00153B72" w:rsidRPr="0045218F" w:rsidRDefault="00153B72" w:rsidP="00153B72">
      <w:r w:rsidRPr="008B3458">
        <w:rPr>
          <w:b/>
          <w:bCs/>
        </w:rPr>
        <w:t>Bold text</w:t>
      </w:r>
      <w:r w:rsidRPr="0045218F">
        <w:t xml:space="preserve"> indicates directions or notes specifically for the instructor.</w:t>
      </w:r>
    </w:p>
    <w:p w:rsidR="000E67D5" w:rsidRDefault="000E67D5" w:rsidP="000E67D5">
      <w:pPr>
        <w:pStyle w:val="LessonHeading2"/>
      </w:pPr>
      <w:bookmarkStart w:id="5" w:name="_Toc531543690"/>
      <w:r>
        <w:t xml:space="preserve">Activity </w:t>
      </w:r>
      <w:r w:rsidR="00DB498B">
        <w:t>Overview</w:t>
      </w:r>
      <w:r w:rsidR="00712AAF">
        <w:t xml:space="preserve"> (2</w:t>
      </w:r>
      <w:r>
        <w:t xml:space="preserve"> minutes)</w:t>
      </w:r>
      <w:bookmarkEnd w:id="5"/>
    </w:p>
    <w:p w:rsidR="000E67D5" w:rsidRDefault="000E67D5" w:rsidP="000E67D5">
      <w:pPr>
        <w:rPr>
          <w:lang w:eastAsia="ja-JP"/>
        </w:rPr>
      </w:pPr>
      <w:r>
        <w:rPr>
          <w:lang w:eastAsia="ja-JP"/>
        </w:rPr>
        <w:t>In the last activity we</w:t>
      </w:r>
      <w:r w:rsidR="00D51A86">
        <w:rPr>
          <w:lang w:eastAsia="ja-JP"/>
        </w:rPr>
        <w:t xml:space="preserve"> programmed </w:t>
      </w:r>
      <w:r w:rsidR="006C1092">
        <w:rPr>
          <w:lang w:eastAsia="ja-JP"/>
        </w:rPr>
        <w:t xml:space="preserve">an Arduino to make an RGB LED blink between different colours. </w:t>
      </w:r>
      <w:r w:rsidR="00AD6446">
        <w:rPr>
          <w:lang w:eastAsia="ja-JP"/>
        </w:rPr>
        <w:t>W</w:t>
      </w:r>
      <w:r w:rsidR="006C1092">
        <w:rPr>
          <w:lang w:eastAsia="ja-JP"/>
        </w:rPr>
        <w:t>e learned about how programs run from top to bottom, then loop back to the top. We also learned about fun</w:t>
      </w:r>
      <w:r w:rsidR="00784B7E">
        <w:rPr>
          <w:lang w:eastAsia="ja-JP"/>
        </w:rPr>
        <w:t>c</w:t>
      </w:r>
      <w:r w:rsidR="006C1092">
        <w:rPr>
          <w:lang w:eastAsia="ja-JP"/>
        </w:rPr>
        <w:t>tions like DigitalWrite, and their arguments (pin, state).</w:t>
      </w:r>
    </w:p>
    <w:p w:rsidR="000E67D5" w:rsidRDefault="000E67D5" w:rsidP="00780F7E">
      <w:pPr>
        <w:rPr>
          <w:lang w:eastAsia="ja-JP"/>
        </w:rPr>
      </w:pPr>
      <w:r>
        <w:rPr>
          <w:lang w:eastAsia="ja-JP"/>
        </w:rPr>
        <w:t>Today, we’re going to:</w:t>
      </w:r>
    </w:p>
    <w:p w:rsidR="006C1092" w:rsidRDefault="006C1092" w:rsidP="006C1092">
      <w:pPr>
        <w:pStyle w:val="ListParagraph"/>
        <w:numPr>
          <w:ilvl w:val="0"/>
          <w:numId w:val="8"/>
        </w:numPr>
        <w:rPr>
          <w:lang w:eastAsia="ja-JP"/>
        </w:rPr>
      </w:pPr>
      <w:r>
        <w:rPr>
          <w:lang w:eastAsia="ja-JP"/>
        </w:rPr>
        <w:t xml:space="preserve">Learn </w:t>
      </w:r>
      <w:r w:rsidR="006D0BC7">
        <w:rPr>
          <w:lang w:eastAsia="ja-JP"/>
        </w:rPr>
        <w:t>what</w:t>
      </w:r>
      <w:r>
        <w:rPr>
          <w:lang w:eastAsia="ja-JP"/>
        </w:rPr>
        <w:t xml:space="preserve"> soldering is, why it’s useful, and how to do it.</w:t>
      </w:r>
    </w:p>
    <w:p w:rsidR="006C1092" w:rsidRDefault="006C1092" w:rsidP="006C1092">
      <w:pPr>
        <w:pStyle w:val="ListParagraph"/>
        <w:numPr>
          <w:ilvl w:val="0"/>
          <w:numId w:val="8"/>
        </w:numPr>
        <w:rPr>
          <w:lang w:eastAsia="ja-JP"/>
        </w:rPr>
      </w:pPr>
      <w:r>
        <w:rPr>
          <w:lang w:eastAsia="ja-JP"/>
        </w:rPr>
        <w:t>Try soldering.</w:t>
      </w:r>
    </w:p>
    <w:p w:rsidR="006C1092" w:rsidRPr="00780F7E" w:rsidRDefault="006C1092" w:rsidP="006C1092">
      <w:pPr>
        <w:pStyle w:val="ListParagraph"/>
        <w:numPr>
          <w:ilvl w:val="0"/>
          <w:numId w:val="8"/>
        </w:numPr>
        <w:rPr>
          <w:lang w:eastAsia="ja-JP"/>
        </w:rPr>
      </w:pPr>
      <w:r>
        <w:rPr>
          <w:lang w:eastAsia="ja-JP"/>
        </w:rPr>
        <w:t>Solder together a voltage testing tool built from a resistor and an LED.</w:t>
      </w:r>
    </w:p>
    <w:p w:rsidR="00953E7E" w:rsidRDefault="003829F0" w:rsidP="00953E7E">
      <w:pPr>
        <w:pStyle w:val="LessonHeading2"/>
      </w:pPr>
      <w:bookmarkStart w:id="6" w:name="_Toc531543691"/>
      <w:r>
        <w:t>What is Soldering? (2</w:t>
      </w:r>
      <w:r w:rsidR="001250A2">
        <w:t xml:space="preserve"> Minutes)</w:t>
      </w:r>
      <w:bookmarkEnd w:id="6"/>
    </w:p>
    <w:p w:rsidR="008B3458" w:rsidRPr="008B3458" w:rsidRDefault="008B3458" w:rsidP="008B3458">
      <w:pPr>
        <w:rPr>
          <w:lang w:eastAsia="ja-JP"/>
        </w:rPr>
      </w:pPr>
      <w:r>
        <w:rPr>
          <w:rFonts w:cstheme="minorHAnsi"/>
          <w:b/>
        </w:rPr>
        <w:t>Introduce students to the concept of soldering according to the following key points</w:t>
      </w:r>
      <w:r w:rsidRPr="000A3494">
        <w:rPr>
          <w:rFonts w:cstheme="minorHAnsi"/>
          <w:b/>
        </w:rPr>
        <w:t>.</w:t>
      </w:r>
    </w:p>
    <w:p w:rsidR="001250A2" w:rsidRPr="001250A2" w:rsidRDefault="001250A2" w:rsidP="00DC4ACB">
      <w:pPr>
        <w:pStyle w:val="ListParagraph"/>
        <w:numPr>
          <w:ilvl w:val="0"/>
          <w:numId w:val="11"/>
        </w:numPr>
        <w:spacing w:before="100" w:beforeAutospacing="1" w:after="100" w:afterAutospacing="1"/>
        <w:rPr>
          <w:lang w:eastAsia="ja-JP"/>
        </w:rPr>
      </w:pPr>
      <w:r w:rsidRPr="001250A2">
        <w:rPr>
          <w:rFonts w:eastAsia="Times New Roman"/>
        </w:rPr>
        <w:t>Soldering is the use of molten metal to make permanent electrical connections.</w:t>
      </w:r>
    </w:p>
    <w:p w:rsidR="00953E7E" w:rsidRPr="00C76296" w:rsidRDefault="001250A2" w:rsidP="00AD6446">
      <w:pPr>
        <w:pStyle w:val="ListParagraph"/>
        <w:numPr>
          <w:ilvl w:val="0"/>
          <w:numId w:val="11"/>
        </w:numPr>
        <w:spacing w:before="100" w:beforeAutospacing="1" w:after="100" w:afterAutospacing="1"/>
        <w:rPr>
          <w:lang w:eastAsia="ja-JP"/>
        </w:rPr>
      </w:pPr>
      <w:r w:rsidRPr="001250A2">
        <w:rPr>
          <w:rFonts w:eastAsia="Times New Roman"/>
        </w:rPr>
        <w:t>Why solder? What’s wrong with just using a breadboard like we have so far in the activities? It allows us to make more permanent and reliable circuits that are smaller. Parts easily come out of breadboards, and are limited to connections on the rows and columns of the breadboard</w:t>
      </w:r>
    </w:p>
    <w:p w:rsidR="00C76296" w:rsidRDefault="00C76296" w:rsidP="00DC4ACB">
      <w:pPr>
        <w:pStyle w:val="ListParagraph"/>
        <w:numPr>
          <w:ilvl w:val="0"/>
          <w:numId w:val="11"/>
        </w:numPr>
        <w:spacing w:before="100" w:beforeAutospacing="1" w:after="100" w:afterAutospacing="1"/>
        <w:rPr>
          <w:lang w:eastAsia="ja-JP"/>
        </w:rPr>
      </w:pPr>
      <w:r>
        <w:rPr>
          <w:rFonts w:eastAsia="Times New Roman"/>
        </w:rPr>
        <w:t xml:space="preserve">There are many different kinds of solder-joints, but today we’re going to focus on </w:t>
      </w:r>
      <w:r w:rsidRPr="00080F51">
        <w:rPr>
          <w:rFonts w:eastAsia="Times New Roman"/>
          <w:u w:val="single"/>
        </w:rPr>
        <w:t>wire-to-wire</w:t>
      </w:r>
      <w:r w:rsidRPr="00D80BAB">
        <w:rPr>
          <w:rFonts w:eastAsia="Times New Roman"/>
        </w:rPr>
        <w:t xml:space="preserve"> soldering</w:t>
      </w:r>
    </w:p>
    <w:p w:rsidR="00953E7E" w:rsidRDefault="001250A2" w:rsidP="00953E7E">
      <w:pPr>
        <w:pStyle w:val="LessonHeading2"/>
      </w:pPr>
      <w:bookmarkStart w:id="7" w:name="_Toc531543692"/>
      <w:r>
        <w:t>Soldering Tools and Safety (10 Minutes)</w:t>
      </w:r>
      <w:bookmarkEnd w:id="7"/>
    </w:p>
    <w:p w:rsidR="002E4638" w:rsidRPr="004A2BDC" w:rsidRDefault="002E4638" w:rsidP="002E4638">
      <w:pPr>
        <w:rPr>
          <w:b/>
          <w:lang w:eastAsia="ja-JP"/>
        </w:rPr>
      </w:pPr>
      <w:r w:rsidRPr="004A2BDC">
        <w:rPr>
          <w:b/>
          <w:lang w:eastAsia="ja-JP"/>
        </w:rPr>
        <w:t>Show an example of, and explain each of the following tools:</w:t>
      </w:r>
    </w:p>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200"/>
        <w:gridCol w:w="1671"/>
        <w:gridCol w:w="5371"/>
      </w:tblGrid>
      <w:tr w:rsidR="001250A2" w:rsidTr="00DC4ACB">
        <w:tc>
          <w:tcPr>
            <w:tcW w:w="1190" w:type="pct"/>
          </w:tcPr>
          <w:p w:rsidR="001250A2" w:rsidRDefault="001250A2" w:rsidP="00DC4ACB">
            <w:pPr>
              <w:jc w:val="center"/>
              <w:rPr>
                <w:noProof/>
              </w:rPr>
            </w:pPr>
            <w:r>
              <w:rPr>
                <w:noProof/>
              </w:rPr>
              <w:drawing>
                <wp:inline distT="0" distB="0" distL="0" distR="0">
                  <wp:extent cx="685800" cy="685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1-thread.png"/>
                          <pic:cNvPicPr/>
                        </pic:nvPicPr>
                        <pic:blipFill>
                          <a:blip r:embed="rId10">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r>
              <w:rPr>
                <w:rStyle w:val="FootnoteReference"/>
                <w:noProof/>
              </w:rPr>
              <w:footnoteReference w:id="1"/>
            </w:r>
          </w:p>
        </w:tc>
        <w:tc>
          <w:tcPr>
            <w:tcW w:w="904" w:type="pct"/>
            <w:vAlign w:val="center"/>
          </w:tcPr>
          <w:p w:rsidR="001250A2" w:rsidRDefault="001250A2" w:rsidP="00DC4ACB">
            <w:pPr>
              <w:jc w:val="center"/>
              <w:rPr>
                <w:noProof/>
              </w:rPr>
            </w:pPr>
            <w:r>
              <w:rPr>
                <w:noProof/>
              </w:rPr>
              <w:t>Solder</w:t>
            </w:r>
          </w:p>
        </w:tc>
        <w:tc>
          <w:tcPr>
            <w:tcW w:w="2906" w:type="pct"/>
            <w:vAlign w:val="center"/>
          </w:tcPr>
          <w:p w:rsidR="001250A2" w:rsidRDefault="001250A2" w:rsidP="00DC4ACB">
            <w:pPr>
              <w:rPr>
                <w:noProof/>
              </w:rPr>
            </w:pPr>
            <w:r>
              <w:rPr>
                <w:noProof/>
              </w:rPr>
              <w:t>A soft metal that melts at a low temperature</w:t>
            </w:r>
            <w:r w:rsidR="00FA34AD">
              <w:rPr>
                <w:noProof/>
              </w:rPr>
              <w:t xml:space="preserve"> (usually a combination of lead and tin)</w:t>
            </w:r>
          </w:p>
        </w:tc>
      </w:tr>
      <w:tr w:rsidR="001250A2" w:rsidTr="00DC4ACB">
        <w:tc>
          <w:tcPr>
            <w:tcW w:w="1190" w:type="pct"/>
          </w:tcPr>
          <w:p w:rsidR="001250A2" w:rsidRDefault="001250A2" w:rsidP="00DC4ACB">
            <w:pPr>
              <w:jc w:val="center"/>
              <w:rPr>
                <w:noProof/>
              </w:rPr>
            </w:pPr>
            <w:r>
              <w:rPr>
                <w:noProof/>
              </w:rPr>
              <w:drawing>
                <wp:inline distT="0" distB="0" distL="0" distR="0">
                  <wp:extent cx="685800" cy="68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02-soldering-machine.png"/>
                          <pic:cNvPicPr/>
                        </pic:nvPicPr>
                        <pic:blipFill>
                          <a:blip r:embed="rId11">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c>
        <w:tc>
          <w:tcPr>
            <w:tcW w:w="904" w:type="pct"/>
            <w:vAlign w:val="center"/>
          </w:tcPr>
          <w:p w:rsidR="001250A2" w:rsidRDefault="001250A2" w:rsidP="00DC4ACB">
            <w:pPr>
              <w:jc w:val="center"/>
              <w:rPr>
                <w:noProof/>
              </w:rPr>
            </w:pPr>
            <w:r>
              <w:rPr>
                <w:noProof/>
              </w:rPr>
              <w:t>Soldering Iron</w:t>
            </w:r>
          </w:p>
        </w:tc>
        <w:tc>
          <w:tcPr>
            <w:tcW w:w="2906" w:type="pct"/>
            <w:vAlign w:val="center"/>
          </w:tcPr>
          <w:p w:rsidR="001250A2" w:rsidRDefault="001250A2" w:rsidP="00DC4ACB">
            <w:pPr>
              <w:rPr>
                <w:noProof/>
              </w:rPr>
            </w:pPr>
            <w:r>
              <w:rPr>
                <w:noProof/>
              </w:rPr>
              <w:t>Used to melt the solder and heat the parts to be soldered</w:t>
            </w:r>
          </w:p>
        </w:tc>
      </w:tr>
      <w:tr w:rsidR="001250A2" w:rsidTr="00DC4ACB">
        <w:tc>
          <w:tcPr>
            <w:tcW w:w="1190" w:type="pct"/>
          </w:tcPr>
          <w:p w:rsidR="001250A2" w:rsidRDefault="001250A2" w:rsidP="00DC4ACB">
            <w:pPr>
              <w:jc w:val="center"/>
              <w:rPr>
                <w:noProof/>
              </w:rPr>
            </w:pPr>
            <w:r w:rsidRPr="00772626">
              <w:rPr>
                <w:noProof/>
              </w:rPr>
              <w:lastRenderedPageBreak/>
              <w:drawing>
                <wp:inline distT="0" distB="0" distL="0" distR="0">
                  <wp:extent cx="685800" cy="685800"/>
                  <wp:effectExtent l="0" t="0" r="0" b="0"/>
                  <wp:docPr id="10" name="Picture 10" descr="C:\Users\Harryp\MEGA\Surface Pro 2\Nepal\Himalayan Makers Guild\Activities\Activity 8 - Intro to Soldering\images\icons\png\fl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ryp\MEGA\Surface Pro 2\Nepal\Himalayan Makers Guild\Activities\Activity 8 - Intro to Soldering\images\icons\png\flu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904" w:type="pct"/>
            <w:vAlign w:val="center"/>
          </w:tcPr>
          <w:p w:rsidR="001250A2" w:rsidRDefault="001250A2" w:rsidP="00DC4ACB">
            <w:pPr>
              <w:jc w:val="center"/>
              <w:rPr>
                <w:noProof/>
              </w:rPr>
            </w:pPr>
            <w:r>
              <w:rPr>
                <w:noProof/>
              </w:rPr>
              <w:t>Flux</w:t>
            </w:r>
          </w:p>
        </w:tc>
        <w:tc>
          <w:tcPr>
            <w:tcW w:w="2906" w:type="pct"/>
            <w:vAlign w:val="center"/>
          </w:tcPr>
          <w:p w:rsidR="001250A2" w:rsidRDefault="001250A2" w:rsidP="00DC4ACB">
            <w:pPr>
              <w:rPr>
                <w:noProof/>
              </w:rPr>
            </w:pPr>
            <w:r>
              <w:rPr>
                <w:noProof/>
              </w:rPr>
              <w:t>A paste/liquid that, when heated, helps the solder flow and bond to other metals</w:t>
            </w:r>
          </w:p>
        </w:tc>
      </w:tr>
      <w:tr w:rsidR="001250A2" w:rsidTr="00DC4ACB">
        <w:tc>
          <w:tcPr>
            <w:tcW w:w="1190" w:type="pct"/>
          </w:tcPr>
          <w:p w:rsidR="001250A2" w:rsidRDefault="001250A2" w:rsidP="00DC4ACB">
            <w:pPr>
              <w:jc w:val="center"/>
              <w:rPr>
                <w:noProof/>
              </w:rPr>
            </w:pPr>
            <w:r w:rsidRPr="00772626">
              <w:rPr>
                <w:noProof/>
              </w:rPr>
              <w:drawing>
                <wp:inline distT="0" distB="0" distL="0" distR="0">
                  <wp:extent cx="685800" cy="685800"/>
                  <wp:effectExtent l="0" t="0" r="0" b="0"/>
                  <wp:docPr id="11" name="Picture 11" descr="C:\Users\Harryp\MEGA\Surface Pro 2\Nepal\Himalayan Makers Guild\Activities\Activity 8 - Intro to Soldering\images\icons\png\spo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ryp\MEGA\Surface Pro 2\Nepal\Himalayan Makers Guild\Activities\Activity 8 - Intro to Soldering\images\icons\png\spon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904" w:type="pct"/>
            <w:vAlign w:val="center"/>
          </w:tcPr>
          <w:p w:rsidR="001250A2" w:rsidRDefault="001250A2" w:rsidP="00DC4ACB">
            <w:pPr>
              <w:jc w:val="center"/>
              <w:rPr>
                <w:noProof/>
              </w:rPr>
            </w:pPr>
            <w:r>
              <w:rPr>
                <w:noProof/>
              </w:rPr>
              <w:t>Soldering Sponge</w:t>
            </w:r>
          </w:p>
        </w:tc>
        <w:tc>
          <w:tcPr>
            <w:tcW w:w="2906" w:type="pct"/>
            <w:vAlign w:val="center"/>
          </w:tcPr>
          <w:p w:rsidR="001250A2" w:rsidRDefault="001250A2" w:rsidP="00DC4ACB">
            <w:pPr>
              <w:rPr>
                <w:noProof/>
              </w:rPr>
            </w:pPr>
            <w:r>
              <w:rPr>
                <w:noProof/>
              </w:rPr>
              <w:t>For cleaning the tip of the iron</w:t>
            </w:r>
          </w:p>
        </w:tc>
      </w:tr>
    </w:tbl>
    <w:p w:rsidR="00AA6A1E" w:rsidRPr="004A2BDC" w:rsidRDefault="002E4638" w:rsidP="00AA6A1E">
      <w:pPr>
        <w:rPr>
          <w:b/>
          <w:lang w:eastAsia="ja-JP"/>
        </w:rPr>
      </w:pPr>
      <w:r w:rsidRPr="004A2BDC">
        <w:rPr>
          <w:b/>
          <w:lang w:eastAsia="ja-JP"/>
        </w:rPr>
        <w:t>Sketch on the board and explain each of the following safety items:</w:t>
      </w:r>
    </w:p>
    <w:p w:rsidR="002E4638" w:rsidRPr="002E4638" w:rsidRDefault="002E4638" w:rsidP="002E4638">
      <w:pPr>
        <w:numPr>
          <w:ilvl w:val="0"/>
          <w:numId w:val="12"/>
        </w:numPr>
        <w:rPr>
          <w:lang w:eastAsia="ja-JP"/>
        </w:rPr>
      </w:pPr>
      <w:r w:rsidRPr="002E4638">
        <w:rPr>
          <w:lang w:eastAsia="ja-JP"/>
        </w:rPr>
        <w:t xml:space="preserve">Always wear safety </w:t>
      </w:r>
      <w:r w:rsidRPr="004A2BDC">
        <w:rPr>
          <w:bCs/>
          <w:u w:val="single"/>
          <w:lang w:eastAsia="ja-JP"/>
        </w:rPr>
        <w:t>glasses</w:t>
      </w:r>
      <w:r w:rsidRPr="002E4638">
        <w:rPr>
          <w:lang w:eastAsia="ja-JP"/>
        </w:rPr>
        <w:t>. Hot solder or clipped wires can easily fly off a part you are working on. Even if you are not the one soldering, if you’re at the soldering station you need to have safety glasses on</w:t>
      </w:r>
      <w:r w:rsidR="00316D75">
        <w:rPr>
          <w:lang w:eastAsia="ja-JP"/>
        </w:rPr>
        <w:t>!</w:t>
      </w:r>
    </w:p>
    <w:p w:rsidR="002E4638" w:rsidRPr="002E4638" w:rsidRDefault="002E4638" w:rsidP="002E4638">
      <w:pPr>
        <w:numPr>
          <w:ilvl w:val="0"/>
          <w:numId w:val="12"/>
        </w:numPr>
        <w:rPr>
          <w:lang w:eastAsia="ja-JP"/>
        </w:rPr>
      </w:pPr>
      <w:r w:rsidRPr="002E4638">
        <w:rPr>
          <w:lang w:eastAsia="ja-JP"/>
        </w:rPr>
        <w:t xml:space="preserve">Solder fumes can be harmful, so always work in a </w:t>
      </w:r>
      <w:r w:rsidRPr="004A2BDC">
        <w:rPr>
          <w:bCs/>
          <w:u w:val="single"/>
          <w:lang w:eastAsia="ja-JP"/>
        </w:rPr>
        <w:t>well-ventilated</w:t>
      </w:r>
      <w:r w:rsidRPr="002E4638">
        <w:rPr>
          <w:lang w:eastAsia="ja-JP"/>
        </w:rPr>
        <w:t xml:space="preserve"> area, preferably with a fume extractor fan.</w:t>
      </w:r>
    </w:p>
    <w:p w:rsidR="002E4638" w:rsidRPr="002E4638" w:rsidRDefault="002E4638" w:rsidP="002E4638">
      <w:pPr>
        <w:numPr>
          <w:ilvl w:val="0"/>
          <w:numId w:val="12"/>
        </w:numPr>
        <w:rPr>
          <w:lang w:eastAsia="ja-JP"/>
        </w:rPr>
      </w:pPr>
      <w:r w:rsidRPr="002E4638">
        <w:rPr>
          <w:lang w:eastAsia="ja-JP"/>
        </w:rPr>
        <w:t xml:space="preserve">Be careful of the </w:t>
      </w:r>
      <w:r w:rsidRPr="004A2BDC">
        <w:rPr>
          <w:u w:val="single"/>
          <w:lang w:eastAsia="ja-JP"/>
        </w:rPr>
        <w:t>hot</w:t>
      </w:r>
      <w:r w:rsidRPr="002E4638">
        <w:rPr>
          <w:lang w:eastAsia="ja-JP"/>
        </w:rPr>
        <w:t xml:space="preserve"> soldering iron. Do not do anything but solder while holding the soldering iron. As soon as you’re done making the joint, return the iron to the stand.</w:t>
      </w:r>
    </w:p>
    <w:p w:rsidR="002E4638" w:rsidRDefault="002E4638" w:rsidP="00AA6A1E">
      <w:pPr>
        <w:numPr>
          <w:ilvl w:val="0"/>
          <w:numId w:val="12"/>
        </w:numPr>
        <w:rPr>
          <w:lang w:eastAsia="ja-JP"/>
        </w:rPr>
      </w:pPr>
      <w:r w:rsidRPr="002E4638">
        <w:rPr>
          <w:lang w:eastAsia="ja-JP"/>
        </w:rPr>
        <w:t>Solder</w:t>
      </w:r>
      <w:r w:rsidR="00A7046C">
        <w:rPr>
          <w:lang w:eastAsia="ja-JP"/>
        </w:rPr>
        <w:t xml:space="preserve"> often</w:t>
      </w:r>
      <w:r w:rsidRPr="002E4638">
        <w:rPr>
          <w:lang w:eastAsia="ja-JP"/>
        </w:rPr>
        <w:t xml:space="preserve"> contains lead, which is a dangerous heavy metal. Once it enters your body, it never comes out, and if you accumulate too much it can cause memory damage or infertility. Never touch your face when soldering. Always </w:t>
      </w:r>
      <w:r w:rsidRPr="004A2BDC">
        <w:rPr>
          <w:bCs/>
          <w:u w:val="single"/>
          <w:lang w:eastAsia="ja-JP"/>
        </w:rPr>
        <w:t>wash your hands</w:t>
      </w:r>
      <w:r w:rsidRPr="002E4638">
        <w:rPr>
          <w:lang w:eastAsia="ja-JP"/>
        </w:rPr>
        <w:t xml:space="preserve"> immediately after soldering.</w:t>
      </w:r>
    </w:p>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95"/>
        <w:gridCol w:w="6268"/>
        <w:gridCol w:w="579"/>
      </w:tblGrid>
      <w:tr w:rsidR="002E4638" w:rsidTr="00DC4ACB">
        <w:tc>
          <w:tcPr>
            <w:tcW w:w="1296" w:type="pct"/>
            <w:vAlign w:val="center"/>
          </w:tcPr>
          <w:p w:rsidR="002E4638" w:rsidRPr="002B7BB1" w:rsidRDefault="002E4638" w:rsidP="002B7BB1">
            <w:pPr>
              <w:jc w:val="center"/>
            </w:pPr>
            <w:r w:rsidRPr="002B7BB1">
              <w:rPr>
                <w:noProof/>
              </w:rPr>
              <w:drawing>
                <wp:inline distT="0" distB="0" distL="0" distR="0">
                  <wp:extent cx="685800" cy="68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04-construction.png"/>
                          <pic:cNvPicPr/>
                        </pic:nvPicPr>
                        <pic:blipFill>
                          <a:blip r:embed="rId14">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c>
        <w:tc>
          <w:tcPr>
            <w:tcW w:w="3391" w:type="pct"/>
            <w:vAlign w:val="center"/>
          </w:tcPr>
          <w:p w:rsidR="002E4638" w:rsidRPr="002B7BB1" w:rsidRDefault="002E4638" w:rsidP="002B7BB1">
            <w:r w:rsidRPr="002B7BB1">
              <w:t>Wear safety glasses.</w:t>
            </w:r>
          </w:p>
        </w:tc>
        <w:tc>
          <w:tcPr>
            <w:tcW w:w="313" w:type="pct"/>
          </w:tcPr>
          <w:p w:rsidR="002E4638" w:rsidRDefault="002E4638" w:rsidP="00DC4ACB"/>
        </w:tc>
      </w:tr>
      <w:tr w:rsidR="002E4638" w:rsidTr="00DC4ACB">
        <w:tc>
          <w:tcPr>
            <w:tcW w:w="1296" w:type="pct"/>
            <w:vAlign w:val="center"/>
          </w:tcPr>
          <w:p w:rsidR="002E4638" w:rsidRPr="002B7BB1" w:rsidRDefault="002E4638" w:rsidP="002B7BB1">
            <w:pPr>
              <w:jc w:val="center"/>
            </w:pPr>
            <w:r w:rsidRPr="002B7BB1">
              <w:rPr>
                <w:noProof/>
              </w:rPr>
              <w:drawing>
                <wp:inline distT="0" distB="0" distL="0" distR="0">
                  <wp:extent cx="685800" cy="685800"/>
                  <wp:effectExtent l="0" t="0" r="0" b="0"/>
                  <wp:docPr id="8" name="Picture 8" descr="C:\Users\Harryp\MEGA\Surface Pro 2\Nepal\Himalayan Makers Guild\Activities\Activity 8 - Intro to Soldering\images\icons\png\w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ryp\MEGA\Surface Pro 2\Nepal\Himalayan Makers Guild\Activities\Activity 8 - Intro to Soldering\images\icons\png\win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3391" w:type="pct"/>
            <w:vAlign w:val="center"/>
          </w:tcPr>
          <w:p w:rsidR="002E4638" w:rsidRPr="002B7BB1" w:rsidRDefault="002E4638" w:rsidP="002B7BB1">
            <w:r w:rsidRPr="002B7BB1">
              <w:t>Work in a well</w:t>
            </w:r>
            <w:r w:rsidR="00316D75">
              <w:t>-</w:t>
            </w:r>
            <w:r w:rsidRPr="002B7BB1">
              <w:t>ventilated area.</w:t>
            </w:r>
          </w:p>
        </w:tc>
        <w:tc>
          <w:tcPr>
            <w:tcW w:w="313" w:type="pct"/>
          </w:tcPr>
          <w:p w:rsidR="002E4638" w:rsidRDefault="002E4638" w:rsidP="00DC4ACB"/>
        </w:tc>
      </w:tr>
      <w:tr w:rsidR="002E4638" w:rsidTr="00DC4ACB">
        <w:tc>
          <w:tcPr>
            <w:tcW w:w="1296" w:type="pct"/>
            <w:vAlign w:val="center"/>
          </w:tcPr>
          <w:p w:rsidR="002E4638" w:rsidRPr="002B7BB1" w:rsidRDefault="002E4638" w:rsidP="002B7BB1">
            <w:pPr>
              <w:jc w:val="center"/>
            </w:pPr>
            <w:r w:rsidRPr="002B7BB1">
              <w:rPr>
                <w:noProof/>
              </w:rPr>
              <w:drawing>
                <wp:inline distT="0" distB="0" distL="0" distR="0">
                  <wp:extent cx="685800" cy="685800"/>
                  <wp:effectExtent l="0" t="0" r="0" b="0"/>
                  <wp:docPr id="12" name="Picture 12" descr="C:\Users\Harryp\MEGA\Surface Pro 2\Nepal\Himalayan Makers Guild\Activities\Activity 8 - Intro to Soldering\images\icons\png\fl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rryp\MEGA\Surface Pro 2\Nepal\Himalayan Makers Guild\Activities\Activity 8 - Intro to Soldering\images\icons\png\fla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3391" w:type="pct"/>
            <w:vAlign w:val="center"/>
          </w:tcPr>
          <w:p w:rsidR="002E4638" w:rsidRPr="00080F51" w:rsidRDefault="002E4638" w:rsidP="002B7BB1">
            <w:pPr>
              <w:rPr>
                <w:lang w:val="en-CA"/>
              </w:rPr>
            </w:pPr>
            <w:r w:rsidRPr="002B7BB1">
              <w:t>Only hold the soldering iron while soldering. Otherwise, put it in the soldering iron stand.</w:t>
            </w:r>
          </w:p>
        </w:tc>
        <w:tc>
          <w:tcPr>
            <w:tcW w:w="313" w:type="pct"/>
          </w:tcPr>
          <w:p w:rsidR="002E4638" w:rsidRDefault="002E4638" w:rsidP="00DC4ACB"/>
        </w:tc>
      </w:tr>
      <w:tr w:rsidR="002E4638" w:rsidTr="00DC4ACB">
        <w:tc>
          <w:tcPr>
            <w:tcW w:w="1296" w:type="pct"/>
            <w:vAlign w:val="center"/>
          </w:tcPr>
          <w:p w:rsidR="002E4638" w:rsidRPr="002B7BB1" w:rsidRDefault="002E4638" w:rsidP="002B7BB1">
            <w:pPr>
              <w:jc w:val="center"/>
            </w:pPr>
            <w:r w:rsidRPr="002B7BB1">
              <w:rPr>
                <w:noProof/>
              </w:rPr>
              <w:drawing>
                <wp:inline distT="0" distB="0" distL="0" distR="0">
                  <wp:extent cx="685801" cy="685800"/>
                  <wp:effectExtent l="0" t="0" r="0" b="0"/>
                  <wp:docPr id="5" name="Picture 5" descr="C:\Users\Harryp\MEGA\Surface Pro 2\Nepal\Himalayan Makers Guild\Activities\Activity 8 - Intro to Soldering\images\icons\png\003-h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ryp\MEGA\Surface Pro 2\Nepal\Himalayan Makers Guild\Activities\Activity 8 - Intro to Soldering\images\icons\png\003-hand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1" cy="685800"/>
                          </a:xfrm>
                          <a:prstGeom prst="rect">
                            <a:avLst/>
                          </a:prstGeom>
                          <a:noFill/>
                          <a:ln>
                            <a:noFill/>
                          </a:ln>
                        </pic:spPr>
                      </pic:pic>
                    </a:graphicData>
                  </a:graphic>
                </wp:inline>
              </w:drawing>
            </w:r>
          </w:p>
        </w:tc>
        <w:tc>
          <w:tcPr>
            <w:tcW w:w="3391" w:type="pct"/>
            <w:vAlign w:val="center"/>
          </w:tcPr>
          <w:p w:rsidR="002E4638" w:rsidRPr="002B7BB1" w:rsidRDefault="002E4638" w:rsidP="002B7BB1">
            <w:r w:rsidRPr="002B7BB1">
              <w:t>Wash your hands after soldering and do not touch your face while working with solder.</w:t>
            </w:r>
          </w:p>
        </w:tc>
        <w:tc>
          <w:tcPr>
            <w:tcW w:w="313" w:type="pct"/>
          </w:tcPr>
          <w:p w:rsidR="002E4638" w:rsidRDefault="002E4638" w:rsidP="00DC4ACB"/>
        </w:tc>
      </w:tr>
    </w:tbl>
    <w:p w:rsidR="002E4638" w:rsidRDefault="002E4638" w:rsidP="00AA2170">
      <w:pPr>
        <w:pStyle w:val="LessonHeading2"/>
        <w:rPr>
          <w:rFonts w:eastAsia="Times New Roman"/>
        </w:rPr>
      </w:pPr>
      <w:bookmarkStart w:id="8" w:name="_Toc531543693"/>
      <w:r>
        <w:rPr>
          <w:rFonts w:eastAsia="Times New Roman"/>
        </w:rPr>
        <w:t>Our Objective: Voltage Tester Circuit</w:t>
      </w:r>
      <w:r w:rsidR="001A3D05">
        <w:rPr>
          <w:rFonts w:eastAsia="Times New Roman"/>
        </w:rPr>
        <w:t xml:space="preserve"> (5 Minutes)</w:t>
      </w:r>
      <w:bookmarkEnd w:id="8"/>
    </w:p>
    <w:p w:rsidR="002E4638" w:rsidRDefault="002E4638" w:rsidP="002E4638">
      <w:pPr>
        <w:rPr>
          <w:lang w:eastAsia="ja-JP"/>
        </w:rPr>
      </w:pPr>
      <w:r>
        <w:rPr>
          <w:lang w:eastAsia="ja-JP"/>
        </w:rPr>
        <w:t>We are going to solder a circuit that will allow us to check for small DC voltages (not voltages from the wall!). By connecting the (+) and (–) sides of the tester to a circuit, we can test to see if a voltage of +3</w:t>
      </w:r>
      <w:r w:rsidR="005C5D2C">
        <w:rPr>
          <w:lang w:eastAsia="ja-JP"/>
        </w:rPr>
        <w:t>V or greater is present (up to 9</w:t>
      </w:r>
      <w:r>
        <w:rPr>
          <w:lang w:eastAsia="ja-JP"/>
        </w:rPr>
        <w:t xml:space="preserve">V is </w:t>
      </w:r>
      <w:r w:rsidR="005C5D2C">
        <w:rPr>
          <w:lang w:eastAsia="ja-JP"/>
        </w:rPr>
        <w:t>okay with this circuit</w:t>
      </w:r>
      <w:r>
        <w:rPr>
          <w:lang w:eastAsia="ja-JP"/>
        </w:rPr>
        <w:t xml:space="preserve">). It is the </w:t>
      </w:r>
      <w:r>
        <w:rPr>
          <w:lang w:eastAsia="ja-JP"/>
        </w:rPr>
        <w:lastRenderedPageBreak/>
        <w:t>same as our usual LED light circuit, but with more resistance to protect the LED from higher voltages.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36"/>
      </w:tblGrid>
      <w:tr w:rsidR="001525F6" w:rsidTr="001525F6">
        <w:tc>
          <w:tcPr>
            <w:tcW w:w="4508" w:type="dxa"/>
            <w:vAlign w:val="center"/>
          </w:tcPr>
          <w:p w:rsidR="001525F6" w:rsidRPr="001525F6" w:rsidRDefault="001525F6" w:rsidP="001525F6">
            <w:pPr>
              <w:rPr>
                <w:lang w:eastAsia="ja-JP"/>
              </w:rPr>
            </w:pPr>
            <w:r>
              <w:rPr>
                <w:lang w:eastAsia="ja-JP"/>
              </w:rPr>
              <w:t xml:space="preserve">If the voltage across the terminals </w:t>
            </w:r>
            <w:r w:rsidRPr="00E13041">
              <w:rPr>
                <w:u w:val="single"/>
                <w:lang w:eastAsia="ja-JP"/>
              </w:rPr>
              <w:t>is greater than 3V</w:t>
            </w:r>
            <w:r>
              <w:rPr>
                <w:lang w:eastAsia="ja-JP"/>
              </w:rPr>
              <w:t xml:space="preserve">, </w:t>
            </w:r>
            <w:r w:rsidRPr="001525F6">
              <w:rPr>
                <w:lang w:eastAsia="ja-JP"/>
              </w:rPr>
              <w:t xml:space="preserve">the LED will turn </w:t>
            </w:r>
            <w:r w:rsidRPr="00E13041">
              <w:rPr>
                <w:u w:val="single"/>
                <w:lang w:eastAsia="ja-JP"/>
              </w:rPr>
              <w:t>ON</w:t>
            </w:r>
            <w:r w:rsidRPr="001525F6">
              <w:rPr>
                <w:lang w:eastAsia="ja-JP"/>
              </w:rPr>
              <w:t>.</w:t>
            </w:r>
          </w:p>
        </w:tc>
        <w:tc>
          <w:tcPr>
            <w:tcW w:w="4508" w:type="dxa"/>
            <w:vAlign w:val="center"/>
          </w:tcPr>
          <w:p w:rsidR="001525F6" w:rsidRDefault="001525F6" w:rsidP="001525F6">
            <w:pPr>
              <w:rPr>
                <w:lang w:eastAsia="ja-JP"/>
              </w:rPr>
            </w:pPr>
            <w:r w:rsidRPr="001525F6">
              <w:rPr>
                <w:noProof/>
              </w:rPr>
              <w:drawing>
                <wp:inline distT="0" distB="0" distL="0" distR="0">
                  <wp:extent cx="2743200" cy="1039353"/>
                  <wp:effectExtent l="0" t="0" r="0" b="8890"/>
                  <wp:docPr id="2" name="Picture 2" descr="C:\Users\Harryp\MEGA\Surface Pro 2\Nepal\Himalayan Makers Guild\Activities\Foundation Activities\FA6 - Intro to Soldering\images\Eagle\voltage_tester_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ryp\MEGA\Surface Pro 2\Nepal\Himalayan Makers Guild\Activities\Foundation Activities\FA6 - Intro to Soldering\images\Eagle\voltage_tester_o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3200" cy="1039353"/>
                          </a:xfrm>
                          <a:prstGeom prst="rect">
                            <a:avLst/>
                          </a:prstGeom>
                          <a:noFill/>
                          <a:ln>
                            <a:noFill/>
                          </a:ln>
                        </pic:spPr>
                      </pic:pic>
                    </a:graphicData>
                  </a:graphic>
                </wp:inline>
              </w:drawing>
            </w:r>
          </w:p>
        </w:tc>
      </w:tr>
      <w:tr w:rsidR="001525F6" w:rsidTr="001525F6">
        <w:tc>
          <w:tcPr>
            <w:tcW w:w="4508" w:type="dxa"/>
            <w:vAlign w:val="center"/>
          </w:tcPr>
          <w:p w:rsidR="001525F6" w:rsidRDefault="001525F6" w:rsidP="001525F6">
            <w:pPr>
              <w:rPr>
                <w:lang w:eastAsia="ja-JP"/>
              </w:rPr>
            </w:pPr>
            <w:r>
              <w:rPr>
                <w:lang w:eastAsia="ja-JP"/>
              </w:rPr>
              <w:t xml:space="preserve">Otherwise, the LED will be </w:t>
            </w:r>
            <w:r w:rsidRPr="00E13041">
              <w:rPr>
                <w:u w:val="single"/>
                <w:lang w:eastAsia="ja-JP"/>
              </w:rPr>
              <w:t>OFF</w:t>
            </w:r>
            <w:r w:rsidRPr="001525F6">
              <w:rPr>
                <w:b/>
                <w:lang w:eastAsia="ja-JP"/>
              </w:rPr>
              <w:t>.</w:t>
            </w:r>
          </w:p>
        </w:tc>
        <w:tc>
          <w:tcPr>
            <w:tcW w:w="4508" w:type="dxa"/>
            <w:vAlign w:val="center"/>
          </w:tcPr>
          <w:p w:rsidR="001525F6" w:rsidRDefault="001525F6" w:rsidP="001525F6">
            <w:pPr>
              <w:rPr>
                <w:lang w:eastAsia="ja-JP"/>
              </w:rPr>
            </w:pPr>
            <w:r w:rsidRPr="001525F6">
              <w:rPr>
                <w:noProof/>
              </w:rPr>
              <w:drawing>
                <wp:inline distT="0" distB="0" distL="0" distR="0">
                  <wp:extent cx="2743200" cy="1039354"/>
                  <wp:effectExtent l="0" t="0" r="0" b="8890"/>
                  <wp:docPr id="4" name="Picture 4" descr="C:\Users\Harryp\MEGA\Surface Pro 2\Nepal\Himalayan Makers Guild\Activities\Foundation Activities\FA6 - Intro to Soldering\images\Eagle\voltage_tester_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ryp\MEGA\Surface Pro 2\Nepal\Himalayan Makers Guild\Activities\Foundation Activities\FA6 - Intro to Soldering\images\Eagle\voltage_tester_off.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43200" cy="1039354"/>
                          </a:xfrm>
                          <a:prstGeom prst="rect">
                            <a:avLst/>
                          </a:prstGeom>
                          <a:noFill/>
                          <a:ln>
                            <a:noFill/>
                          </a:ln>
                        </pic:spPr>
                      </pic:pic>
                    </a:graphicData>
                  </a:graphic>
                </wp:inline>
              </w:drawing>
            </w:r>
          </w:p>
        </w:tc>
      </w:tr>
    </w:tbl>
    <w:p w:rsidR="001525F6" w:rsidRDefault="001525F6" w:rsidP="002E4638">
      <w:pPr>
        <w:rPr>
          <w:lang w:eastAsia="ja-JP"/>
        </w:rPr>
      </w:pPr>
      <w:r>
        <w:rPr>
          <w:lang w:eastAsia="ja-JP"/>
        </w:rPr>
        <w:t xml:space="preserve">This is helpful for finding which connections are positive or negative, or to make sure that we are getting a voltage in our circuit. However, this </w:t>
      </w:r>
      <w:r w:rsidRPr="00E13041">
        <w:rPr>
          <w:u w:val="single"/>
          <w:lang w:eastAsia="ja-JP"/>
        </w:rPr>
        <w:t>circuit should not be used for voltages over 9V</w:t>
      </w:r>
      <w:r>
        <w:rPr>
          <w:lang w:eastAsia="ja-JP"/>
        </w:rPr>
        <w:t xml:space="preserve"> to make sure the LED and resistor don’t get damaged.</w:t>
      </w:r>
    </w:p>
    <w:p w:rsidR="005C5D2C" w:rsidRPr="005C5D2C" w:rsidRDefault="005C5D2C" w:rsidP="002E4638">
      <w:pPr>
        <w:rPr>
          <w:b/>
          <w:lang w:eastAsia="ja-JP"/>
        </w:rPr>
      </w:pPr>
      <w:r>
        <w:rPr>
          <w:b/>
          <w:lang w:eastAsia="ja-JP"/>
        </w:rPr>
        <w:t>Note that repeated reverse biasing of the circuit at 9V can still damage the LED</w:t>
      </w:r>
      <w:r w:rsidR="008E20D6">
        <w:rPr>
          <w:b/>
          <w:lang w:eastAsia="ja-JP"/>
        </w:rPr>
        <w:t xml:space="preserve">, so some </w:t>
      </w:r>
      <w:r w:rsidR="00480119">
        <w:rPr>
          <w:b/>
          <w:lang w:eastAsia="ja-JP"/>
        </w:rPr>
        <w:t>students’</w:t>
      </w:r>
      <w:r w:rsidR="008E20D6">
        <w:rPr>
          <w:b/>
          <w:lang w:eastAsia="ja-JP"/>
        </w:rPr>
        <w:t xml:space="preserve"> circuits may stop working if used often to test 9V polarities.</w:t>
      </w:r>
    </w:p>
    <w:p w:rsidR="00C76296" w:rsidRDefault="00210D1C" w:rsidP="00C76296">
      <w:pPr>
        <w:pStyle w:val="LessonHeading2"/>
      </w:pPr>
      <w:bookmarkStart w:id="9" w:name="_Toc531543694"/>
      <w:r>
        <w:t xml:space="preserve">How to make </w:t>
      </w:r>
      <w:r w:rsidR="00B149D1">
        <w:t>a Wire-to-</w:t>
      </w:r>
      <w:r w:rsidR="00C76296">
        <w:t>Wire Solder Joint</w:t>
      </w:r>
      <w:r>
        <w:t xml:space="preserve"> (10 minutes)</w:t>
      </w:r>
      <w:bookmarkEnd w:id="9"/>
    </w:p>
    <w:p w:rsidR="008B3458" w:rsidRDefault="008B3458" w:rsidP="00A938A6">
      <w:pPr>
        <w:rPr>
          <w:b/>
          <w:lang w:eastAsia="ja-JP"/>
        </w:rPr>
      </w:pPr>
      <w:r>
        <w:rPr>
          <w:b/>
          <w:lang w:eastAsia="ja-JP"/>
        </w:rPr>
        <w:t xml:space="preserve">Instruct students on how to make a wire-to-wire solder joint according to the following points. </w:t>
      </w:r>
    </w:p>
    <w:p w:rsidR="00A938A6" w:rsidRPr="00123F2E" w:rsidRDefault="00A938A6" w:rsidP="00A938A6">
      <w:pPr>
        <w:rPr>
          <w:b/>
          <w:lang w:eastAsia="ja-JP"/>
        </w:rPr>
      </w:pPr>
      <w:r w:rsidRPr="00123F2E">
        <w:rPr>
          <w:b/>
          <w:lang w:eastAsia="ja-JP"/>
        </w:rPr>
        <w:t>Note that for some students, especially younger ones, all of the details below may not be necessary. The student handout represents a good minimum of information that the students should have before trying soldering.</w:t>
      </w:r>
    </w:p>
    <w:p w:rsidR="00A938A6" w:rsidRDefault="00A938A6" w:rsidP="00A938A6">
      <w:pPr>
        <w:rPr>
          <w:lang w:eastAsia="ja-JP"/>
        </w:rPr>
      </w:pPr>
      <w:r w:rsidRPr="00A938A6">
        <w:rPr>
          <w:lang w:eastAsia="ja-JP"/>
        </w:rPr>
        <w:t>Three points to keep in mind:</w:t>
      </w:r>
    </w:p>
    <w:p w:rsidR="00A938A6" w:rsidRPr="00A938A6" w:rsidRDefault="00A938A6" w:rsidP="00982E30">
      <w:pPr>
        <w:pStyle w:val="ListParagraph"/>
        <w:numPr>
          <w:ilvl w:val="0"/>
          <w:numId w:val="20"/>
        </w:numPr>
        <w:rPr>
          <w:lang w:eastAsia="ja-JP"/>
        </w:rPr>
      </w:pPr>
      <w:r w:rsidRPr="00A938A6">
        <w:rPr>
          <w:lang w:eastAsia="ja-JP"/>
        </w:rPr>
        <w:t>Solder moves from cold to hot surfaces</w:t>
      </w:r>
      <w:r w:rsidR="00982E30">
        <w:rPr>
          <w:lang w:eastAsia="ja-JP"/>
        </w:rPr>
        <w:t>, so it is important to heat BOTH the wires we’re joining at the same time.</w:t>
      </w:r>
    </w:p>
    <w:p w:rsidR="00A938A6" w:rsidRDefault="00A938A6" w:rsidP="00982E30">
      <w:pPr>
        <w:pStyle w:val="ListParagraph"/>
        <w:numPr>
          <w:ilvl w:val="0"/>
          <w:numId w:val="20"/>
        </w:numPr>
        <w:rPr>
          <w:lang w:eastAsia="ja-JP"/>
        </w:rPr>
      </w:pPr>
      <w:r w:rsidRPr="00A938A6">
        <w:rPr>
          <w:lang w:eastAsia="ja-JP"/>
        </w:rPr>
        <w:t>Solder moves most easily on “wetted</w:t>
      </w:r>
      <w:r>
        <w:rPr>
          <w:lang w:eastAsia="ja-JP"/>
        </w:rPr>
        <w:t>” surfaces</w:t>
      </w:r>
      <w:r w:rsidRPr="00A938A6">
        <w:rPr>
          <w:lang w:eastAsia="ja-JP"/>
        </w:rPr>
        <w:t xml:space="preserve"> that already have some solder on them. Flux improves wetting. The tip of the iron should be shiny, and the solder should move onto the iron </w:t>
      </w:r>
      <w:r>
        <w:rPr>
          <w:lang w:eastAsia="ja-JP"/>
        </w:rPr>
        <w:t xml:space="preserve">as it melts </w:t>
      </w:r>
      <w:r w:rsidRPr="00A938A6">
        <w:rPr>
          <w:lang w:eastAsia="ja-JP"/>
        </w:rPr>
        <w:t>(not ball up on the solder wire).</w:t>
      </w:r>
    </w:p>
    <w:p w:rsidR="00A938A6" w:rsidRDefault="00A938A6" w:rsidP="00982E30">
      <w:pPr>
        <w:pStyle w:val="ListParagraph"/>
        <w:numPr>
          <w:ilvl w:val="0"/>
          <w:numId w:val="20"/>
        </w:numPr>
        <w:rPr>
          <w:lang w:eastAsia="ja-JP"/>
        </w:rPr>
      </w:pPr>
      <w:r w:rsidRPr="00A938A6">
        <w:rPr>
          <w:lang w:eastAsia="ja-JP"/>
        </w:rPr>
        <w:t>The “sweet spot” of the iron is on the side of the tip, 1-2mm up from the end of the tip. We should use this surface to contact the parts being soldered together</w:t>
      </w:r>
    </w:p>
    <w:p w:rsidR="00982E30" w:rsidRDefault="00982E30" w:rsidP="00982E30">
      <w:pPr>
        <w:jc w:val="center"/>
        <w:rPr>
          <w:lang w:eastAsia="ja-JP"/>
        </w:rPr>
      </w:pPr>
      <w:r>
        <w:rPr>
          <w:rFonts w:eastAsia="Times New Roman"/>
          <w:noProof/>
        </w:rPr>
        <w:drawing>
          <wp:inline distT="0" distB="0" distL="0" distR="0">
            <wp:extent cx="2429261" cy="841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tting.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29261" cy="841250"/>
                    </a:xfrm>
                    <a:prstGeom prst="rect">
                      <a:avLst/>
                    </a:prstGeom>
                  </pic:spPr>
                </pic:pic>
              </a:graphicData>
            </a:graphic>
          </wp:inline>
        </w:drawing>
      </w:r>
    </w:p>
    <w:p w:rsidR="00343AD0" w:rsidRDefault="002107DC" w:rsidP="00C76296">
      <w:pPr>
        <w:rPr>
          <w:lang w:eastAsia="ja-JP"/>
        </w:rPr>
      </w:pPr>
      <w:r>
        <w:rPr>
          <w:lang w:eastAsia="ja-JP"/>
        </w:rPr>
        <w:t>Before you</w:t>
      </w:r>
      <w:r w:rsidR="0027253E">
        <w:rPr>
          <w:lang w:eastAsia="ja-JP"/>
        </w:rPr>
        <w:t xml:space="preserve"> start, make sure both the wire</w:t>
      </w:r>
      <w:r>
        <w:rPr>
          <w:lang w:eastAsia="ja-JP"/>
        </w:rPr>
        <w:t>s you’re soldering are clean. If they are dirty or show oxidation (rust), clean them with isopropyl alcohol (usually available at a drug store or pharmacy).</w:t>
      </w:r>
    </w:p>
    <w:p w:rsidR="00343AD0" w:rsidRDefault="00343AD0">
      <w:pPr>
        <w:spacing w:before="0" w:after="160" w:line="259" w:lineRule="auto"/>
        <w:rPr>
          <w:lang w:eastAsia="ja-JP"/>
        </w:rPr>
      </w:pPr>
      <w:r>
        <w:rPr>
          <w:lang w:eastAsia="ja-JP"/>
        </w:rPr>
        <w:br w:type="page"/>
      </w:r>
    </w:p>
    <w:p w:rsidR="00412BF3" w:rsidRDefault="00286372" w:rsidP="002107DC">
      <w:pPr>
        <w:pStyle w:val="ListParagraph"/>
        <w:numPr>
          <w:ilvl w:val="0"/>
          <w:numId w:val="15"/>
        </w:numPr>
        <w:rPr>
          <w:lang w:eastAsia="ja-JP"/>
        </w:rPr>
      </w:pPr>
      <w:r>
        <w:rPr>
          <w:lang w:eastAsia="ja-JP"/>
        </w:rPr>
        <w:lastRenderedPageBreak/>
        <w:t>If the wires are insulated, remove the insulation with wire strippers, then t</w:t>
      </w:r>
      <w:r w:rsidR="009E37A6">
        <w:rPr>
          <w:lang w:eastAsia="ja-JP"/>
        </w:rPr>
        <w:t>wist</w:t>
      </w:r>
      <w:r w:rsidR="007E144A">
        <w:rPr>
          <w:lang w:eastAsia="ja-JP"/>
        </w:rPr>
        <w:t xml:space="preserve"> the two wires</w:t>
      </w:r>
      <w:r w:rsidR="00412BF3">
        <w:rPr>
          <w:lang w:eastAsia="ja-JP"/>
        </w:rPr>
        <w:t xml:space="preserve"> together.</w:t>
      </w:r>
    </w:p>
    <w:p w:rsidR="009E37A6" w:rsidRDefault="00412BF3" w:rsidP="002107DC">
      <w:pPr>
        <w:pStyle w:val="ListParagraph"/>
        <w:numPr>
          <w:ilvl w:val="0"/>
          <w:numId w:val="15"/>
        </w:numPr>
        <w:rPr>
          <w:lang w:eastAsia="ja-JP"/>
        </w:rPr>
      </w:pPr>
      <w:r>
        <w:rPr>
          <w:lang w:eastAsia="ja-JP"/>
        </w:rPr>
        <w:t>S</w:t>
      </w:r>
      <w:r w:rsidR="00C419EF">
        <w:rPr>
          <w:lang w:eastAsia="ja-JP"/>
        </w:rPr>
        <w:t xml:space="preserve">ecure them so they hold </w:t>
      </w:r>
      <w:r w:rsidR="009E37A6">
        <w:rPr>
          <w:lang w:eastAsia="ja-JP"/>
        </w:rPr>
        <w:t xml:space="preserve">still while you apply the solder (sometimes you can hold them with your hand, </w:t>
      </w:r>
      <w:r w:rsidR="00981E4D">
        <w:rPr>
          <w:lang w:eastAsia="ja-JP"/>
        </w:rPr>
        <w:t>otherwise</w:t>
      </w:r>
      <w:r w:rsidR="009E37A6">
        <w:rPr>
          <w:lang w:eastAsia="ja-JP"/>
        </w:rPr>
        <w:t xml:space="preserve"> use a small clamp, tape, or special “helping-hands” designed for soldering).</w:t>
      </w:r>
    </w:p>
    <w:p w:rsidR="008A1E35" w:rsidRDefault="009E37A6" w:rsidP="0048673C">
      <w:pPr>
        <w:pStyle w:val="ListParagraph"/>
        <w:numPr>
          <w:ilvl w:val="0"/>
          <w:numId w:val="15"/>
        </w:numPr>
        <w:spacing w:before="0" w:after="160" w:line="259" w:lineRule="auto"/>
        <w:rPr>
          <w:lang w:eastAsia="ja-JP"/>
        </w:rPr>
      </w:pPr>
      <w:r w:rsidRPr="009E37A6">
        <w:rPr>
          <w:lang w:eastAsia="ja-JP"/>
        </w:rPr>
        <w:t xml:space="preserve">Put a small amount of flux on the </w:t>
      </w:r>
      <w:r w:rsidR="009E05C3">
        <w:rPr>
          <w:lang w:eastAsia="ja-JP"/>
        </w:rPr>
        <w:t>wires where they will be soldered together;</w:t>
      </w:r>
      <w:r w:rsidRPr="009E37A6">
        <w:rPr>
          <w:lang w:eastAsia="ja-JP"/>
        </w:rPr>
        <w:t xml:space="preserve"> flux improves the surface </w:t>
      </w:r>
      <w:r w:rsidRPr="00CC4396">
        <w:rPr>
          <w:bCs/>
          <w:u w:val="single"/>
          <w:lang w:eastAsia="ja-JP"/>
        </w:rPr>
        <w:t>wetting</w:t>
      </w:r>
      <w:r w:rsidRPr="009E37A6">
        <w:rPr>
          <w:lang w:eastAsia="ja-JP"/>
        </w:rPr>
        <w:t xml:space="preserve">, helping the solder flow easily. Note: sometimes solder comes with a flux-core, </w:t>
      </w:r>
      <w:r w:rsidR="00A938A6">
        <w:rPr>
          <w:lang w:eastAsia="ja-JP"/>
        </w:rPr>
        <w:t xml:space="preserve">but </w:t>
      </w:r>
      <w:r w:rsidRPr="009E37A6">
        <w:rPr>
          <w:lang w:eastAsia="ja-JP"/>
        </w:rPr>
        <w:t xml:space="preserve">adding </w:t>
      </w:r>
      <w:r w:rsidR="00A938A6">
        <w:rPr>
          <w:lang w:eastAsia="ja-JP"/>
        </w:rPr>
        <w:t xml:space="preserve">a bit of </w:t>
      </w:r>
      <w:r w:rsidRPr="009E37A6">
        <w:rPr>
          <w:lang w:eastAsia="ja-JP"/>
        </w:rPr>
        <w:t xml:space="preserve">flux before soldering </w:t>
      </w:r>
      <w:r w:rsidR="00A938A6">
        <w:rPr>
          <w:lang w:eastAsia="ja-JP"/>
        </w:rPr>
        <w:t>is still helpful</w:t>
      </w:r>
      <w:r w:rsidRPr="009E37A6">
        <w:rPr>
          <w:lang w:eastAsia="ja-JP"/>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7"/>
        <w:gridCol w:w="5865"/>
      </w:tblGrid>
      <w:tr w:rsidR="00DD55E7" w:rsidRPr="00982E30" w:rsidTr="00DC4ACB">
        <w:trPr>
          <w:trHeight w:val="1728"/>
        </w:trPr>
        <w:tc>
          <w:tcPr>
            <w:tcW w:w="1827" w:type="pct"/>
            <w:vMerge w:val="restart"/>
            <w:vAlign w:val="center"/>
          </w:tcPr>
          <w:p w:rsidR="00A259A0" w:rsidRPr="00982E30" w:rsidRDefault="00DD55E7" w:rsidP="00DC4ACB">
            <w:pPr>
              <w:jc w:val="center"/>
              <w:rPr>
                <w:lang w:eastAsia="ja-JP"/>
              </w:rPr>
            </w:pPr>
            <w:r w:rsidRPr="00DD55E7">
              <w:rPr>
                <w:noProof/>
              </w:rPr>
              <w:drawing>
                <wp:inline distT="0" distB="0" distL="0" distR="0">
                  <wp:extent cx="1825601" cy="5303520"/>
                  <wp:effectExtent l="0" t="0" r="3810" b="0"/>
                  <wp:docPr id="26" name="Picture 26" descr="C:\Users\Harryp\MEGA\Surface Pro 2\Nepal\Himalayan Makers Guild\Activities\Foundation Activities\FA6 - Intro to Soldering\images\wire-wire-j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rryp\MEGA\Surface Pro 2\Nepal\Himalayan Makers Guild\Activities\Foundation Activities\FA6 - Intro to Soldering\images\wire-wire-joint.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10875"/>
                          <a:stretch/>
                        </pic:blipFill>
                        <pic:spPr bwMode="auto">
                          <a:xfrm>
                            <a:off x="0" y="0"/>
                            <a:ext cx="1825601" cy="530352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173" w:type="pct"/>
            <w:tcBorders>
              <w:bottom w:val="single" w:sz="4" w:space="0" w:color="auto"/>
            </w:tcBorders>
            <w:vAlign w:val="center"/>
          </w:tcPr>
          <w:p w:rsidR="00A259A0" w:rsidRPr="00982E30" w:rsidRDefault="00A259A0" w:rsidP="00A259A0">
            <w:pPr>
              <w:pStyle w:val="ListParagraph"/>
              <w:numPr>
                <w:ilvl w:val="0"/>
                <w:numId w:val="15"/>
              </w:numPr>
              <w:ind w:left="287"/>
              <w:rPr>
                <w:lang w:eastAsia="ja-JP"/>
              </w:rPr>
            </w:pPr>
            <w:r w:rsidRPr="00982E30">
              <w:rPr>
                <w:lang w:eastAsia="ja-JP"/>
              </w:rPr>
              <w:t>Tin the soldering iron tip by melting solder on it, then wiping the extra solder</w:t>
            </w:r>
            <w:r w:rsidR="00343AD0">
              <w:rPr>
                <w:lang w:eastAsia="ja-JP"/>
              </w:rPr>
              <w:t xml:space="preserve"> </w:t>
            </w:r>
            <w:r w:rsidRPr="00982E30">
              <w:rPr>
                <w:lang w:eastAsia="ja-JP"/>
              </w:rPr>
              <w:t>off onto the sponge. This gives the solder tip good wetting.</w:t>
            </w:r>
          </w:p>
        </w:tc>
      </w:tr>
      <w:tr w:rsidR="00DD55E7" w:rsidRPr="00982E30" w:rsidTr="00DC4ACB">
        <w:trPr>
          <w:trHeight w:val="1728"/>
        </w:trPr>
        <w:tc>
          <w:tcPr>
            <w:tcW w:w="1827" w:type="pct"/>
            <w:vMerge/>
            <w:vAlign w:val="center"/>
          </w:tcPr>
          <w:p w:rsidR="00A259A0" w:rsidRPr="00982E30" w:rsidRDefault="00A259A0" w:rsidP="00DC4ACB">
            <w:pPr>
              <w:rPr>
                <w:lang w:eastAsia="ja-JP"/>
              </w:rPr>
            </w:pPr>
          </w:p>
        </w:tc>
        <w:tc>
          <w:tcPr>
            <w:tcW w:w="3173" w:type="pct"/>
            <w:tcBorders>
              <w:top w:val="single" w:sz="4" w:space="0" w:color="auto"/>
              <w:bottom w:val="single" w:sz="4" w:space="0" w:color="auto"/>
            </w:tcBorders>
            <w:vAlign w:val="center"/>
          </w:tcPr>
          <w:p w:rsidR="00A259A0" w:rsidRPr="00982E30" w:rsidRDefault="00A259A0" w:rsidP="00A259A0">
            <w:pPr>
              <w:pStyle w:val="ListParagraph"/>
              <w:numPr>
                <w:ilvl w:val="0"/>
                <w:numId w:val="15"/>
              </w:numPr>
              <w:ind w:left="291"/>
              <w:rPr>
                <w:lang w:eastAsia="ja-JP"/>
              </w:rPr>
            </w:pPr>
            <w:r w:rsidRPr="00982E30">
              <w:rPr>
                <w:lang w:eastAsia="ja-JP"/>
              </w:rPr>
              <w:t xml:space="preserve">Touch the side of the soldering iron to the joint so that it contacts both the </w:t>
            </w:r>
            <w:r>
              <w:rPr>
                <w:lang w:eastAsia="ja-JP"/>
              </w:rPr>
              <w:t>wires</w:t>
            </w:r>
            <w:r w:rsidRPr="00982E30">
              <w:rPr>
                <w:lang w:eastAsia="ja-JP"/>
              </w:rPr>
              <w:t>.</w:t>
            </w:r>
          </w:p>
        </w:tc>
      </w:tr>
      <w:tr w:rsidR="00DD55E7" w:rsidRPr="00982E30" w:rsidTr="00DC4ACB">
        <w:trPr>
          <w:trHeight w:val="2016"/>
        </w:trPr>
        <w:tc>
          <w:tcPr>
            <w:tcW w:w="1827" w:type="pct"/>
            <w:vMerge/>
            <w:vAlign w:val="center"/>
          </w:tcPr>
          <w:p w:rsidR="00A259A0" w:rsidRPr="00982E30" w:rsidRDefault="00A259A0" w:rsidP="00DC4ACB">
            <w:pPr>
              <w:rPr>
                <w:lang w:eastAsia="ja-JP"/>
              </w:rPr>
            </w:pPr>
          </w:p>
        </w:tc>
        <w:tc>
          <w:tcPr>
            <w:tcW w:w="3173" w:type="pct"/>
            <w:tcBorders>
              <w:top w:val="single" w:sz="4" w:space="0" w:color="auto"/>
              <w:bottom w:val="single" w:sz="4" w:space="0" w:color="auto"/>
            </w:tcBorders>
            <w:vAlign w:val="center"/>
          </w:tcPr>
          <w:p w:rsidR="00A259A0" w:rsidRPr="00982E30" w:rsidRDefault="00A259A0" w:rsidP="00A259A0">
            <w:pPr>
              <w:pStyle w:val="ListParagraph"/>
              <w:numPr>
                <w:ilvl w:val="0"/>
                <w:numId w:val="15"/>
              </w:numPr>
              <w:ind w:left="291"/>
              <w:rPr>
                <w:lang w:eastAsia="ja-JP"/>
              </w:rPr>
            </w:pPr>
            <w:r w:rsidRPr="00982E30">
              <w:rPr>
                <w:lang w:eastAsia="ja-JP"/>
              </w:rPr>
              <w:t xml:space="preserve">Apply the solder so that it touches the </w:t>
            </w:r>
            <w:r>
              <w:rPr>
                <w:lang w:eastAsia="ja-JP"/>
              </w:rPr>
              <w:t xml:space="preserve">wires </w:t>
            </w:r>
            <w:r w:rsidRPr="00982E30">
              <w:rPr>
                <w:lang w:eastAsia="ja-JP"/>
              </w:rPr>
              <w:t>on the side opposite where the iron is touching</w:t>
            </w:r>
            <w:r>
              <w:rPr>
                <w:lang w:eastAsia="ja-JP"/>
              </w:rPr>
              <w:t xml:space="preserve">. </w:t>
            </w:r>
          </w:p>
        </w:tc>
      </w:tr>
      <w:tr w:rsidR="00DD55E7" w:rsidRPr="00982E30" w:rsidTr="00DC4ACB">
        <w:trPr>
          <w:trHeight w:val="1511"/>
        </w:trPr>
        <w:tc>
          <w:tcPr>
            <w:tcW w:w="1827" w:type="pct"/>
            <w:vMerge/>
            <w:vAlign w:val="center"/>
          </w:tcPr>
          <w:p w:rsidR="00A259A0" w:rsidRPr="00982E30" w:rsidRDefault="00A259A0" w:rsidP="00DC4ACB">
            <w:pPr>
              <w:rPr>
                <w:lang w:eastAsia="ja-JP"/>
              </w:rPr>
            </w:pPr>
          </w:p>
        </w:tc>
        <w:tc>
          <w:tcPr>
            <w:tcW w:w="3173" w:type="pct"/>
            <w:tcBorders>
              <w:top w:val="single" w:sz="4" w:space="0" w:color="auto"/>
              <w:bottom w:val="single" w:sz="4" w:space="0" w:color="auto"/>
            </w:tcBorders>
            <w:vAlign w:val="center"/>
          </w:tcPr>
          <w:p w:rsidR="00A259A0" w:rsidRPr="00982E30" w:rsidRDefault="00A259A0" w:rsidP="00A259A0">
            <w:pPr>
              <w:pStyle w:val="ListParagraph"/>
              <w:numPr>
                <w:ilvl w:val="0"/>
                <w:numId w:val="15"/>
              </w:numPr>
              <w:ind w:left="291"/>
              <w:rPr>
                <w:lang w:eastAsia="ja-JP"/>
              </w:rPr>
            </w:pPr>
            <w:r w:rsidRPr="00982E30">
              <w:rPr>
                <w:lang w:eastAsia="ja-JP"/>
              </w:rPr>
              <w:t>Remove</w:t>
            </w:r>
            <w:r>
              <w:rPr>
                <w:lang w:eastAsia="ja-JP"/>
              </w:rPr>
              <w:t xml:space="preserve"> the solder wire from the joint. (</w:t>
            </w:r>
            <w:r w:rsidR="00D778AD">
              <w:rPr>
                <w:lang w:eastAsia="ja-JP"/>
              </w:rPr>
              <w:t>If</w:t>
            </w:r>
            <w:r>
              <w:rPr>
                <w:lang w:eastAsia="ja-JP"/>
              </w:rPr>
              <w:t xml:space="preserve"> you take away the iron first, the solder wire will stick to the joint!)</w:t>
            </w:r>
          </w:p>
        </w:tc>
      </w:tr>
      <w:tr w:rsidR="00DD55E7" w:rsidRPr="00982E30" w:rsidTr="00DC4ACB">
        <w:trPr>
          <w:trHeight w:val="576"/>
        </w:trPr>
        <w:tc>
          <w:tcPr>
            <w:tcW w:w="1827" w:type="pct"/>
            <w:vMerge/>
            <w:vAlign w:val="center"/>
          </w:tcPr>
          <w:p w:rsidR="00A259A0" w:rsidRPr="00982E30" w:rsidRDefault="00A259A0" w:rsidP="00DC4ACB">
            <w:pPr>
              <w:rPr>
                <w:lang w:eastAsia="ja-JP"/>
              </w:rPr>
            </w:pPr>
          </w:p>
        </w:tc>
        <w:tc>
          <w:tcPr>
            <w:tcW w:w="3173" w:type="pct"/>
            <w:tcBorders>
              <w:top w:val="single" w:sz="4" w:space="0" w:color="auto"/>
            </w:tcBorders>
            <w:vAlign w:val="center"/>
          </w:tcPr>
          <w:p w:rsidR="00A259A0" w:rsidRPr="00982E30" w:rsidRDefault="00A259A0" w:rsidP="00A259A0">
            <w:pPr>
              <w:pStyle w:val="ListParagraph"/>
              <w:numPr>
                <w:ilvl w:val="0"/>
                <w:numId w:val="15"/>
              </w:numPr>
              <w:ind w:left="291"/>
              <w:rPr>
                <w:lang w:eastAsia="ja-JP"/>
              </w:rPr>
            </w:pPr>
            <w:r w:rsidRPr="00982E30">
              <w:rPr>
                <w:lang w:eastAsia="ja-JP"/>
              </w:rPr>
              <w:t>Remove the soldering iron from the joint.</w:t>
            </w:r>
          </w:p>
        </w:tc>
      </w:tr>
    </w:tbl>
    <w:p w:rsidR="006656CE" w:rsidRPr="008B3458" w:rsidRDefault="00A25B8A" w:rsidP="009E37A6">
      <w:pPr>
        <w:rPr>
          <w:lang w:eastAsia="ja-JP"/>
        </w:rPr>
      </w:pPr>
      <w:r w:rsidRPr="008B3458">
        <w:rPr>
          <w:lang w:eastAsia="ja-JP"/>
        </w:rPr>
        <w:t>For step 6</w:t>
      </w:r>
      <w:r w:rsidR="006656CE" w:rsidRPr="008B3458">
        <w:rPr>
          <w:lang w:eastAsia="ja-JP"/>
        </w:rPr>
        <w:t>, when first applying the solder it may touch the iron tip too, but once a little solder has melted (a “heat bridge”) it should be moved immediately to the side opposite the iron tip so that the solder flows over the wires towards the hot soldering iron tip.</w:t>
      </w:r>
    </w:p>
    <w:p w:rsidR="00210D1C" w:rsidRDefault="00210D1C" w:rsidP="009E37A6">
      <w:pPr>
        <w:rPr>
          <w:lang w:eastAsia="ja-JP"/>
        </w:rPr>
      </w:pPr>
      <w:r>
        <w:rPr>
          <w:lang w:eastAsia="ja-JP"/>
        </w:rPr>
        <w:t>The completed joint should look smooth and shiny.</w:t>
      </w:r>
    </w:p>
    <w:p w:rsidR="008A1E35" w:rsidRDefault="002107DC" w:rsidP="008A1E35">
      <w:pPr>
        <w:rPr>
          <w:lang w:eastAsia="ja-JP"/>
        </w:rPr>
      </w:pPr>
      <w:r>
        <w:rPr>
          <w:lang w:eastAsia="ja-JP"/>
        </w:rPr>
        <w:t xml:space="preserve">It is also possible to </w:t>
      </w:r>
      <w:r w:rsidR="00A938A6">
        <w:rPr>
          <w:lang w:eastAsia="ja-JP"/>
        </w:rPr>
        <w:t>solder the wires together without twisting them. To do this, tin each wire separately with solder, then</w:t>
      </w:r>
      <w:r w:rsidR="00982E30">
        <w:rPr>
          <w:lang w:eastAsia="ja-JP"/>
        </w:rPr>
        <w:t xml:space="preserve"> position them together and follow steps </w:t>
      </w:r>
      <w:r w:rsidR="00A25B8A">
        <w:rPr>
          <w:lang w:eastAsia="ja-JP"/>
        </w:rPr>
        <w:t>4-8</w:t>
      </w:r>
      <w:r w:rsidR="00982E30">
        <w:rPr>
          <w:lang w:eastAsia="ja-JP"/>
        </w:rPr>
        <w:t xml:space="preserve"> above</w:t>
      </w:r>
      <w:r w:rsidR="008E6A0C">
        <w:rPr>
          <w:lang w:eastAsia="ja-JP"/>
        </w:rPr>
        <w:t xml:space="preserve"> without adding more solder (exclude step 6)</w:t>
      </w:r>
      <w:r w:rsidR="000E1881">
        <w:rPr>
          <w:lang w:eastAsia="ja-JP"/>
        </w:rPr>
        <w:t>; the solder from each tinned wire will flow together, forming the joint</w:t>
      </w:r>
      <w:r w:rsidR="00982E30">
        <w:rPr>
          <w:lang w:eastAsia="ja-JP"/>
        </w:rPr>
        <w:t>.</w:t>
      </w:r>
      <w:r w:rsidR="008A1E35">
        <w:rPr>
          <w:lang w:eastAsia="ja-JP"/>
        </w:rPr>
        <w:br w:type="page"/>
      </w:r>
    </w:p>
    <w:p w:rsidR="00D20182" w:rsidRDefault="00D20182" w:rsidP="00D20182">
      <w:pPr>
        <w:pStyle w:val="LessonHeading2"/>
      </w:pPr>
      <w:bookmarkStart w:id="10" w:name="_Toc531543695"/>
      <w:r>
        <w:t>Soldering Demonstration (5 Minutes)</w:t>
      </w:r>
      <w:bookmarkEnd w:id="10"/>
    </w:p>
    <w:p w:rsidR="00D20182" w:rsidRPr="00200EE8" w:rsidRDefault="00D20182" w:rsidP="00D20182">
      <w:pPr>
        <w:rPr>
          <w:b/>
          <w:lang w:eastAsia="ja-JP"/>
        </w:rPr>
      </w:pPr>
      <w:r w:rsidRPr="00200EE8">
        <w:rPr>
          <w:b/>
          <w:lang w:eastAsia="ja-JP"/>
        </w:rPr>
        <w:t>Demonstrate making a solde</w:t>
      </w:r>
      <w:r w:rsidR="00C234D7">
        <w:rPr>
          <w:b/>
          <w:lang w:eastAsia="ja-JP"/>
        </w:rPr>
        <w:t>r joint between the leg of</w:t>
      </w:r>
      <w:r w:rsidRPr="00200EE8">
        <w:rPr>
          <w:b/>
          <w:lang w:eastAsia="ja-JP"/>
        </w:rPr>
        <w:t xml:space="preserve"> a resistor and a stranded wire, including how to use the wire-strippers to remove some insulation from the stranded wire.</w:t>
      </w:r>
    </w:p>
    <w:p w:rsidR="00F42D00" w:rsidRDefault="00F42D00" w:rsidP="00822D8A">
      <w:pPr>
        <w:pStyle w:val="LessonHeading2"/>
      </w:pPr>
      <w:bookmarkStart w:id="11" w:name="_Toc531543696"/>
      <w:r>
        <w:t>Solder</w:t>
      </w:r>
      <w:r w:rsidR="00822D8A">
        <w:t xml:space="preserve"> and Test the circuit</w:t>
      </w:r>
      <w:r>
        <w:t xml:space="preserve"> (20 minutes)</w:t>
      </w:r>
      <w:bookmarkEnd w:id="11"/>
    </w:p>
    <w:p w:rsidR="008B3458" w:rsidRPr="008B3458" w:rsidRDefault="008B3458" w:rsidP="00F42D00">
      <w:pPr>
        <w:rPr>
          <w:b/>
          <w:lang w:eastAsia="ja-JP"/>
        </w:rPr>
      </w:pPr>
      <w:r w:rsidRPr="008B3458">
        <w:rPr>
          <w:b/>
          <w:lang w:eastAsia="ja-JP"/>
        </w:rPr>
        <w:t>Students will now attempt to make solder joints on their own</w:t>
      </w:r>
      <w:r w:rsidR="00823F13">
        <w:rPr>
          <w:b/>
          <w:lang w:eastAsia="ja-JP"/>
        </w:rPr>
        <w:t xml:space="preserve"> by making the </w:t>
      </w:r>
      <w:r w:rsidRPr="008B3458">
        <w:rPr>
          <w:b/>
          <w:lang w:eastAsia="ja-JP"/>
        </w:rPr>
        <w:t>voltage tester</w:t>
      </w:r>
      <w:r w:rsidR="00823F13">
        <w:rPr>
          <w:b/>
          <w:lang w:eastAsia="ja-JP"/>
        </w:rPr>
        <w:t xml:space="preserve"> circuit</w:t>
      </w:r>
      <w:r w:rsidRPr="008B3458">
        <w:rPr>
          <w:b/>
          <w:lang w:eastAsia="ja-JP"/>
        </w:rPr>
        <w:t xml:space="preserve">. </w:t>
      </w:r>
    </w:p>
    <w:p w:rsidR="00F42D00" w:rsidRDefault="00F42D00" w:rsidP="00F42D00">
      <w:pPr>
        <w:rPr>
          <w:lang w:eastAsia="ja-JP"/>
        </w:rPr>
      </w:pPr>
      <w:r>
        <w:rPr>
          <w:lang w:eastAsia="ja-JP"/>
        </w:rPr>
        <w:t>To make the voltage tester, we’ll need to make three solder joints (draw the circuit out on the board):</w:t>
      </w:r>
    </w:p>
    <w:p w:rsidR="00F42D00" w:rsidRDefault="00F42D00" w:rsidP="00F42D00">
      <w:pPr>
        <w:jc w:val="center"/>
        <w:rPr>
          <w:lang w:eastAsia="ja-JP"/>
        </w:rPr>
      </w:pPr>
      <w:r w:rsidRPr="00F42D00">
        <w:rPr>
          <w:noProof/>
        </w:rPr>
        <w:drawing>
          <wp:inline distT="0" distB="0" distL="0" distR="0">
            <wp:extent cx="4707253" cy="245844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07253" cy="2458444"/>
                    </a:xfrm>
                    <a:prstGeom prst="rect">
                      <a:avLst/>
                    </a:prstGeom>
                  </pic:spPr>
                </pic:pic>
              </a:graphicData>
            </a:graphic>
          </wp:inline>
        </w:drawing>
      </w:r>
      <w:r w:rsidR="00A07234">
        <w:rPr>
          <w:rStyle w:val="FootnoteReference"/>
          <w:lang w:eastAsia="ja-JP"/>
        </w:rPr>
        <w:footnoteReference w:id="2"/>
      </w:r>
    </w:p>
    <w:p w:rsidR="00044F7C" w:rsidRDefault="003277F3" w:rsidP="00044F7C">
      <w:pPr>
        <w:rPr>
          <w:lang w:eastAsia="ja-JP"/>
        </w:rPr>
      </w:pPr>
      <w:r>
        <w:rPr>
          <w:lang w:eastAsia="ja-JP"/>
        </w:rPr>
        <w:t>Start by trying a solder joint between two scrap pieces of wire. When you’ve done that, show your joint to the instructor and you’ll be given the parts to make the voltage tester.</w:t>
      </w:r>
      <w:r w:rsidR="00BE32E8">
        <w:rPr>
          <w:lang w:eastAsia="ja-JP"/>
        </w:rPr>
        <w:t xml:space="preserve"> Be careful with the polarity of the LED! The red wire should go on the long leg (+).</w:t>
      </w:r>
    </w:p>
    <w:p w:rsidR="003277F3" w:rsidRPr="00200EE8" w:rsidRDefault="003277F3" w:rsidP="00044F7C">
      <w:pPr>
        <w:rPr>
          <w:b/>
          <w:lang w:eastAsia="ja-JP"/>
        </w:rPr>
      </w:pPr>
      <w:r w:rsidRPr="00200EE8">
        <w:rPr>
          <w:b/>
          <w:lang w:eastAsia="ja-JP"/>
        </w:rPr>
        <w:t xml:space="preserve">When the students have completed their circuits, </w:t>
      </w:r>
      <w:r w:rsidR="00822D8A" w:rsidRPr="00200EE8">
        <w:rPr>
          <w:b/>
          <w:lang w:eastAsia="ja-JP"/>
        </w:rPr>
        <w:t>give them some electric tape or hot-glue to protect the exposed metal and prevent short-circuits. H</w:t>
      </w:r>
      <w:r w:rsidRPr="00200EE8">
        <w:rPr>
          <w:b/>
          <w:lang w:eastAsia="ja-JP"/>
        </w:rPr>
        <w:t xml:space="preserve">ave them test </w:t>
      </w:r>
      <w:r w:rsidR="00822D8A" w:rsidRPr="00200EE8">
        <w:rPr>
          <w:b/>
          <w:lang w:eastAsia="ja-JP"/>
        </w:rPr>
        <w:t xml:space="preserve">the circuit </w:t>
      </w:r>
      <w:r w:rsidRPr="00200EE8">
        <w:rPr>
          <w:b/>
          <w:lang w:eastAsia="ja-JP"/>
        </w:rPr>
        <w:t>with a variety of batteries (e.g. it will turn on with a coin-cell lithium battery, or a 9V, but not with a single AA or AAA battery; also, it will only turn on when oriented correctly to the (+) and (-) terminals of the battery).</w:t>
      </w:r>
    </w:p>
    <w:p w:rsidR="00AA2170" w:rsidRDefault="00AA2170" w:rsidP="003277F3">
      <w:pPr>
        <w:pStyle w:val="LessonHeading2"/>
      </w:pPr>
      <w:bookmarkStart w:id="12" w:name="_Toc531543697"/>
      <w:r>
        <w:t>Debrief</w:t>
      </w:r>
      <w:r w:rsidR="00380448">
        <w:t xml:space="preserve"> Discussion</w:t>
      </w:r>
      <w:r>
        <w:t xml:space="preserve"> (5 minutes)</w:t>
      </w:r>
      <w:bookmarkEnd w:id="12"/>
    </w:p>
    <w:p w:rsidR="00873F31" w:rsidRPr="008B3458" w:rsidRDefault="00274919" w:rsidP="00AA2170">
      <w:pPr>
        <w:rPr>
          <w:rFonts w:cstheme="minorHAnsi"/>
          <w:b/>
        </w:rPr>
      </w:pPr>
      <w:r>
        <w:rPr>
          <w:rFonts w:cstheme="minorHAnsi"/>
          <w:b/>
        </w:rPr>
        <w:t>Encourage a discussion among</w:t>
      </w:r>
      <w:r w:rsidR="008B3458" w:rsidRPr="000A3494">
        <w:rPr>
          <w:rFonts w:cstheme="minorHAnsi"/>
          <w:b/>
        </w:rPr>
        <w:t xml:space="preserve"> </w:t>
      </w:r>
      <w:r w:rsidR="00EF336B">
        <w:rPr>
          <w:rFonts w:cstheme="minorHAnsi"/>
          <w:b/>
        </w:rPr>
        <w:t xml:space="preserve">the </w:t>
      </w:r>
      <w:r w:rsidR="008B3458" w:rsidRPr="000A3494">
        <w:rPr>
          <w:rFonts w:cstheme="minorHAnsi"/>
          <w:b/>
        </w:rPr>
        <w:t xml:space="preserve">students </w:t>
      </w:r>
      <w:r w:rsidR="00873F31">
        <w:rPr>
          <w:rFonts w:cstheme="minorHAnsi"/>
          <w:b/>
        </w:rPr>
        <w:t>for them to share</w:t>
      </w:r>
      <w:r>
        <w:rPr>
          <w:rFonts w:cstheme="minorHAnsi"/>
          <w:b/>
        </w:rPr>
        <w:t xml:space="preserve"> </w:t>
      </w:r>
      <w:r w:rsidR="008B3458" w:rsidRPr="000A3494">
        <w:rPr>
          <w:rFonts w:cstheme="minorHAnsi"/>
          <w:b/>
        </w:rPr>
        <w:t xml:space="preserve">their thoughts </w:t>
      </w:r>
      <w:r>
        <w:rPr>
          <w:rFonts w:cstheme="minorHAnsi"/>
          <w:b/>
        </w:rPr>
        <w:t xml:space="preserve">on </w:t>
      </w:r>
      <w:r w:rsidR="00873F31">
        <w:rPr>
          <w:rFonts w:cstheme="minorHAnsi"/>
          <w:b/>
        </w:rPr>
        <w:t>the activity.</w:t>
      </w:r>
    </w:p>
    <w:p w:rsidR="00AA2170" w:rsidRDefault="00AE33CD" w:rsidP="00AA2170">
      <w:pPr>
        <w:rPr>
          <w:rFonts w:cstheme="minorHAnsi"/>
        </w:rPr>
      </w:pPr>
      <w:r>
        <w:rPr>
          <w:rFonts w:cstheme="minorHAnsi"/>
        </w:rPr>
        <w:t>Today we learned what soldering is, how it can make our circuits smaller and more reliable, and how to solder two wires together.</w:t>
      </w:r>
      <w:r w:rsidR="00AA2170">
        <w:rPr>
          <w:rFonts w:cstheme="minorHAnsi"/>
        </w:rPr>
        <w:t xml:space="preserve"> Why is this important? What applications does this have?</w:t>
      </w:r>
      <w:r>
        <w:rPr>
          <w:rFonts w:cstheme="minorHAnsi"/>
        </w:rPr>
        <w:t xml:space="preserve"> Some possible answers include:</w:t>
      </w:r>
    </w:p>
    <w:p w:rsidR="00AE33CD" w:rsidRDefault="00AE33CD" w:rsidP="00AE33CD">
      <w:pPr>
        <w:pStyle w:val="ListParagraph"/>
        <w:numPr>
          <w:ilvl w:val="0"/>
          <w:numId w:val="11"/>
        </w:numPr>
        <w:rPr>
          <w:rFonts w:cstheme="minorHAnsi"/>
        </w:rPr>
      </w:pPr>
      <w:r>
        <w:rPr>
          <w:rFonts w:cstheme="minorHAnsi"/>
        </w:rPr>
        <w:t>We can use soldering to repair broken electronics, from power-cords to computers</w:t>
      </w:r>
    </w:p>
    <w:p w:rsidR="00AE33CD" w:rsidRPr="00AE33CD" w:rsidRDefault="00AE33CD" w:rsidP="00AE33CD">
      <w:pPr>
        <w:pStyle w:val="ListParagraph"/>
        <w:numPr>
          <w:ilvl w:val="0"/>
          <w:numId w:val="11"/>
        </w:numPr>
        <w:rPr>
          <w:rFonts w:cstheme="minorHAnsi"/>
        </w:rPr>
      </w:pPr>
      <w:r>
        <w:rPr>
          <w:rFonts w:cstheme="minorHAnsi"/>
        </w:rPr>
        <w:t>Soldering is used inside most electronic products, so we can better understand how those products are built</w:t>
      </w:r>
    </w:p>
    <w:p w:rsidR="001B717F" w:rsidRPr="005A2600" w:rsidRDefault="00AA2170" w:rsidP="00AA2170">
      <w:pPr>
        <w:rPr>
          <w:rFonts w:cstheme="minorHAnsi"/>
        </w:rPr>
      </w:pPr>
      <w:r>
        <w:rPr>
          <w:rFonts w:cstheme="minorHAnsi"/>
        </w:rPr>
        <w:t>What worked? What didn’t work? Why didn’t it work? What could we do next, or how could we make the circuit better?</w:t>
      </w:r>
    </w:p>
    <w:p w:rsidR="001B717F" w:rsidRDefault="00EF4C00" w:rsidP="001B717F">
      <w:pPr>
        <w:pStyle w:val="LessonHeading1"/>
      </w:pPr>
      <w:bookmarkStart w:id="13" w:name="_Toc531543698"/>
      <w:r>
        <w:t>Challenge and E</w:t>
      </w:r>
      <w:r w:rsidR="001B717F">
        <w:t>xplore</w:t>
      </w:r>
      <w:bookmarkEnd w:id="13"/>
    </w:p>
    <w:p w:rsidR="00687C4C" w:rsidRPr="00CB3A1D" w:rsidRDefault="00687C4C" w:rsidP="00687C4C">
      <w:pPr>
        <w:rPr>
          <w:b/>
          <w:lang w:eastAsia="ja-JP"/>
        </w:rPr>
      </w:pPr>
      <w:r w:rsidRPr="00CB3A1D">
        <w:rPr>
          <w:b/>
          <w:lang w:eastAsia="ja-JP"/>
        </w:rPr>
        <w:t>If a student completes the lesson early, evaluate their understanding by asking them to try the following:</w:t>
      </w:r>
    </w:p>
    <w:p w:rsidR="00D8460B" w:rsidRDefault="00D8460B" w:rsidP="00F4293D">
      <w:pPr>
        <w:pStyle w:val="LessonHeading2"/>
      </w:pPr>
      <w:bookmarkStart w:id="14" w:name="_Toc531543699"/>
      <w:r>
        <w:t>Try Desoldering a Joint</w:t>
      </w:r>
      <w:bookmarkEnd w:id="14"/>
    </w:p>
    <w:p w:rsidR="00D8460B" w:rsidRPr="00210D1C" w:rsidRDefault="00D8460B" w:rsidP="00D8460B">
      <w:pPr>
        <w:rPr>
          <w:lang w:eastAsia="ja-JP"/>
        </w:rPr>
      </w:pPr>
      <w:r>
        <w:rPr>
          <w:lang w:eastAsia="ja-JP"/>
        </w:rPr>
        <w:t>To separate two wires, it is good enough to heat up the joint until the solder melts, then pull the two wires apart. However, if you need to get more of the solder off the join</w:t>
      </w:r>
      <w:r w:rsidR="00D6274C">
        <w:rPr>
          <w:lang w:eastAsia="ja-JP"/>
        </w:rPr>
        <w:t>t</w:t>
      </w:r>
      <w:r w:rsidR="00EF00F3">
        <w:rPr>
          <w:lang w:eastAsia="ja-JP"/>
        </w:rPr>
        <w:t>,</w:t>
      </w:r>
      <w:r>
        <w:rPr>
          <w:lang w:eastAsia="ja-JP"/>
        </w:rPr>
        <w:t xml:space="preserve"> use a solder sucker or solder wick. While solder wick is like a sponge that helps absorb solder when hot, a solder sucker </w:t>
      </w:r>
      <w:r w:rsidRPr="00210D1C">
        <w:rPr>
          <w:lang w:eastAsia="ja-JP"/>
        </w:rPr>
        <w:t>is like a little vacuum that can be used to suck the molten solder off the joint.</w:t>
      </w:r>
      <w:r>
        <w:rPr>
          <w:lang w:eastAsia="ja-JP"/>
        </w:rPr>
        <w:t xml:space="preserve"> To use the solder sucker:</w:t>
      </w:r>
    </w:p>
    <w:p w:rsidR="00D8460B" w:rsidRPr="00210D1C" w:rsidRDefault="00D8460B" w:rsidP="00D8460B">
      <w:pPr>
        <w:numPr>
          <w:ilvl w:val="0"/>
          <w:numId w:val="21"/>
        </w:numPr>
        <w:rPr>
          <w:lang w:eastAsia="ja-JP"/>
        </w:rPr>
      </w:pPr>
      <w:r w:rsidRPr="00210D1C">
        <w:rPr>
          <w:lang w:eastAsia="ja-JP"/>
        </w:rPr>
        <w:t>Load the solder sucker by depressing the plunger</w:t>
      </w:r>
    </w:p>
    <w:p w:rsidR="00D8460B" w:rsidRPr="00210D1C" w:rsidRDefault="00D8460B" w:rsidP="00D8460B">
      <w:pPr>
        <w:numPr>
          <w:ilvl w:val="0"/>
          <w:numId w:val="21"/>
        </w:numPr>
        <w:rPr>
          <w:lang w:eastAsia="ja-JP"/>
        </w:rPr>
      </w:pPr>
      <w:r w:rsidRPr="00210D1C">
        <w:rPr>
          <w:lang w:eastAsia="ja-JP"/>
        </w:rPr>
        <w:t>Tin the soldering iron tip</w:t>
      </w:r>
    </w:p>
    <w:p w:rsidR="00D8460B" w:rsidRPr="00210D1C" w:rsidRDefault="00D8460B" w:rsidP="00D8460B">
      <w:pPr>
        <w:numPr>
          <w:ilvl w:val="0"/>
          <w:numId w:val="21"/>
        </w:numPr>
        <w:rPr>
          <w:lang w:eastAsia="ja-JP"/>
        </w:rPr>
      </w:pPr>
      <w:r w:rsidRPr="00210D1C">
        <w:rPr>
          <w:lang w:eastAsia="ja-JP"/>
        </w:rPr>
        <w:t>Touch the soldering iron to the joint</w:t>
      </w:r>
    </w:p>
    <w:p w:rsidR="00D8460B" w:rsidRPr="00210D1C" w:rsidRDefault="00D8460B" w:rsidP="00D8460B">
      <w:pPr>
        <w:numPr>
          <w:ilvl w:val="0"/>
          <w:numId w:val="21"/>
        </w:numPr>
        <w:rPr>
          <w:lang w:eastAsia="ja-JP"/>
        </w:rPr>
      </w:pPr>
      <w:r w:rsidRPr="00210D1C">
        <w:rPr>
          <w:lang w:eastAsia="ja-JP"/>
        </w:rPr>
        <w:t>When the solder has melted, keep the soldering iron on the joint and press the tip of the solder sucker against the joint; press the button to activate the solder sucker</w:t>
      </w:r>
    </w:p>
    <w:p w:rsidR="00D8460B" w:rsidRDefault="00D8460B" w:rsidP="00D8460B">
      <w:pPr>
        <w:numPr>
          <w:ilvl w:val="0"/>
          <w:numId w:val="21"/>
        </w:numPr>
        <w:rPr>
          <w:lang w:eastAsia="ja-JP"/>
        </w:rPr>
      </w:pPr>
      <w:r>
        <w:rPr>
          <w:lang w:eastAsia="ja-JP"/>
        </w:rPr>
        <w:t>While the remaining solder is still hot, pull the two wires apart</w:t>
      </w:r>
    </w:p>
    <w:p w:rsidR="00D8460B" w:rsidRPr="00210D1C" w:rsidRDefault="00D8460B" w:rsidP="00D8460B">
      <w:pPr>
        <w:numPr>
          <w:ilvl w:val="0"/>
          <w:numId w:val="21"/>
        </w:numPr>
        <w:rPr>
          <w:lang w:eastAsia="ja-JP"/>
        </w:rPr>
      </w:pPr>
      <w:r w:rsidRPr="00210D1C">
        <w:rPr>
          <w:lang w:eastAsia="ja-JP"/>
        </w:rPr>
        <w:t>Remove the soldering iron from the joint</w:t>
      </w:r>
    </w:p>
    <w:p w:rsidR="002107DC" w:rsidRDefault="00FC2F74" w:rsidP="002107DC">
      <w:pPr>
        <w:pStyle w:val="LessonHeading2"/>
      </w:pPr>
      <w:bookmarkStart w:id="15" w:name="_Toc531543700"/>
      <w:r>
        <w:t>Try Through-H</w:t>
      </w:r>
      <w:r w:rsidR="002107DC">
        <w:t>ole Soldering</w:t>
      </w:r>
      <w:bookmarkEnd w:id="15"/>
    </w:p>
    <w:p w:rsidR="003C52EF" w:rsidRPr="00200EE8" w:rsidRDefault="003C52EF" w:rsidP="009E37A6">
      <w:pPr>
        <w:rPr>
          <w:b/>
          <w:lang w:eastAsia="ja-JP"/>
        </w:rPr>
      </w:pPr>
      <w:r w:rsidRPr="00200EE8">
        <w:rPr>
          <w:b/>
          <w:lang w:eastAsia="ja-JP"/>
        </w:rPr>
        <w:t xml:space="preserve">For more information, see the </w:t>
      </w:r>
      <w:hyperlink r:id="rId23" w:history="1">
        <w:r w:rsidRPr="00200EE8">
          <w:rPr>
            <w:rStyle w:val="Hyperlink"/>
            <w:b/>
            <w:lang w:eastAsia="ja-JP"/>
          </w:rPr>
          <w:t>Adafruit Guide to Excellent Soldering</w:t>
        </w:r>
      </w:hyperlink>
      <w:r w:rsidRPr="00200EE8">
        <w:rPr>
          <w:rStyle w:val="FootnoteReference"/>
          <w:b/>
          <w:lang w:eastAsia="ja-JP"/>
        </w:rPr>
        <w:footnoteReference w:id="3"/>
      </w:r>
      <w:r w:rsidRPr="00200EE8">
        <w:rPr>
          <w:b/>
          <w:lang w:eastAsia="ja-JP"/>
        </w:rPr>
        <w:t>.</w:t>
      </w:r>
    </w:p>
    <w:p w:rsidR="009E37A6" w:rsidRPr="009254D1" w:rsidRDefault="009E37A6" w:rsidP="009E37A6">
      <w:pPr>
        <w:rPr>
          <w:b/>
          <w:lang w:eastAsia="ja-JP"/>
        </w:rPr>
      </w:pPr>
      <w:r w:rsidRPr="009254D1">
        <w:rPr>
          <w:b/>
          <w:lang w:eastAsia="ja-JP"/>
        </w:rPr>
        <w:t>Note that for some students, especially younger ones, all of the details below may not be necessary. The 5-step image in the table below represents a good minimum of information that the students should have before trying through-hole soldering.</w:t>
      </w:r>
    </w:p>
    <w:p w:rsidR="009E37A6" w:rsidRDefault="009E37A6" w:rsidP="009E37A6">
      <w:pPr>
        <w:rPr>
          <w:lang w:eastAsia="ja-JP"/>
        </w:rPr>
      </w:pPr>
      <w:r>
        <w:rPr>
          <w:lang w:eastAsia="ja-JP"/>
        </w:rPr>
        <w:t>Before you start</w:t>
      </w:r>
    </w:p>
    <w:p w:rsidR="002107DC" w:rsidRPr="002107DC" w:rsidRDefault="002107DC" w:rsidP="002107DC">
      <w:pPr>
        <w:numPr>
          <w:ilvl w:val="0"/>
          <w:numId w:val="16"/>
        </w:numPr>
        <w:rPr>
          <w:lang w:eastAsia="ja-JP"/>
        </w:rPr>
      </w:pPr>
      <w:r w:rsidRPr="002107DC">
        <w:rPr>
          <w:lang w:eastAsia="ja-JP"/>
        </w:rPr>
        <w:t>Put the wire through the plated hole and secure the parts. If they move while soldering, the joint will not work. They can be secured using clamps, tape, sticky-tack, or just by holding the parts down with your hands. Bending the legs of the part out after putting it through the holes is a good way to prevent it from moving while soldering.</w:t>
      </w:r>
    </w:p>
    <w:p w:rsidR="002107DC" w:rsidRPr="002107DC" w:rsidRDefault="002107DC" w:rsidP="002107DC">
      <w:pPr>
        <w:numPr>
          <w:ilvl w:val="0"/>
          <w:numId w:val="16"/>
        </w:numPr>
        <w:rPr>
          <w:lang w:eastAsia="ja-JP"/>
        </w:rPr>
      </w:pPr>
      <w:r w:rsidRPr="002107DC">
        <w:rPr>
          <w:lang w:eastAsia="ja-JP"/>
        </w:rPr>
        <w:t>If the parts are dirty, or show oxidation (rust), clean them with isopropyl alcohol (usually available at a drug store or pharmacy).</w:t>
      </w:r>
    </w:p>
    <w:p w:rsidR="002107DC" w:rsidRPr="002107DC" w:rsidRDefault="002107DC" w:rsidP="002107DC">
      <w:pPr>
        <w:numPr>
          <w:ilvl w:val="0"/>
          <w:numId w:val="16"/>
        </w:numPr>
        <w:rPr>
          <w:lang w:eastAsia="ja-JP"/>
        </w:rPr>
      </w:pPr>
      <w:r w:rsidRPr="002107DC">
        <w:rPr>
          <w:lang w:eastAsia="ja-JP"/>
        </w:rPr>
        <w:t xml:space="preserve">Put a small amount of flux on the surfaces to be soldered; flux improves the surface </w:t>
      </w:r>
      <w:r w:rsidRPr="00200EE8">
        <w:rPr>
          <w:bCs/>
          <w:u w:val="single"/>
          <w:lang w:eastAsia="ja-JP"/>
        </w:rPr>
        <w:t>wetting</w:t>
      </w:r>
      <w:r w:rsidRPr="002107DC">
        <w:rPr>
          <w:lang w:eastAsia="ja-JP"/>
        </w:rPr>
        <w:t>, helping the solder flow easily. Note: sometimes solder comes with a flux-core, in which case adding flux before soldering is not necessary.</w:t>
      </w:r>
    </w:p>
    <w:p w:rsidR="002107DC" w:rsidRDefault="002107DC" w:rsidP="002107DC">
      <w:pPr>
        <w:jc w:val="center"/>
        <w:rPr>
          <w:lang w:eastAsia="ja-JP"/>
        </w:rPr>
      </w:pPr>
      <w:r w:rsidRPr="002107DC">
        <w:rPr>
          <w:noProof/>
        </w:rPr>
        <w:drawing>
          <wp:inline distT="0" distB="0" distL="0" distR="0">
            <wp:extent cx="2429261" cy="841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tting.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29261" cy="841250"/>
                    </a:xfrm>
                    <a:prstGeom prst="rect">
                      <a:avLst/>
                    </a:prstGeom>
                  </pic:spPr>
                </pic:pic>
              </a:graphicData>
            </a:graphic>
          </wp:inline>
        </w:drawing>
      </w:r>
    </w:p>
    <w:p w:rsidR="009E37A6" w:rsidRPr="002107DC" w:rsidRDefault="009E37A6" w:rsidP="002107DC">
      <w:pPr>
        <w:jc w:val="center"/>
        <w:rPr>
          <w:lang w:eastAsia="ja-JP"/>
        </w:rPr>
      </w:pPr>
    </w:p>
    <w:p w:rsidR="009E37A6" w:rsidRPr="009E37A6" w:rsidRDefault="009E37A6" w:rsidP="009E37A6">
      <w:pPr>
        <w:numPr>
          <w:ilvl w:val="0"/>
          <w:numId w:val="17"/>
        </w:numPr>
        <w:rPr>
          <w:lang w:eastAsia="ja-JP"/>
        </w:rPr>
      </w:pPr>
      <w:r w:rsidRPr="009E37A6">
        <w:rPr>
          <w:lang w:eastAsia="ja-JP"/>
        </w:rPr>
        <w:t>Three points to keep in mind:</w:t>
      </w:r>
    </w:p>
    <w:p w:rsidR="009E37A6" w:rsidRPr="009E37A6" w:rsidRDefault="009E37A6" w:rsidP="009E37A6">
      <w:pPr>
        <w:numPr>
          <w:ilvl w:val="1"/>
          <w:numId w:val="17"/>
        </w:numPr>
        <w:rPr>
          <w:lang w:eastAsia="ja-JP"/>
        </w:rPr>
      </w:pPr>
      <w:r w:rsidRPr="009E37A6">
        <w:rPr>
          <w:lang w:eastAsia="ja-JP"/>
        </w:rPr>
        <w:t>Solder moves from cold to hot surfaces</w:t>
      </w:r>
    </w:p>
    <w:p w:rsidR="009E37A6" w:rsidRDefault="009E37A6" w:rsidP="009E37A6">
      <w:pPr>
        <w:numPr>
          <w:ilvl w:val="1"/>
          <w:numId w:val="17"/>
        </w:numPr>
        <w:rPr>
          <w:lang w:eastAsia="ja-JP"/>
        </w:rPr>
      </w:pPr>
      <w:r w:rsidRPr="009E37A6">
        <w:rPr>
          <w:lang w:eastAsia="ja-JP"/>
        </w:rPr>
        <w:t>Solder moves most easily on “wetted” surfaces, that already have some solder on them. Flux improves wetting. The tip of the iron should be shiny, and the solder should move onto the iron (not ball up on the solder wire).</w:t>
      </w:r>
    </w:p>
    <w:p w:rsidR="002107DC" w:rsidRDefault="009E37A6" w:rsidP="009E37A6">
      <w:pPr>
        <w:numPr>
          <w:ilvl w:val="1"/>
          <w:numId w:val="17"/>
        </w:numPr>
        <w:rPr>
          <w:lang w:eastAsia="ja-JP"/>
        </w:rPr>
      </w:pPr>
      <w:r w:rsidRPr="009E37A6">
        <w:rPr>
          <w:lang w:eastAsia="ja-JP"/>
        </w:rPr>
        <w:t>The “sweet spot” of the iron is on the side of the tip, 1-2mm up from the end of the tip. We should use this surface to contact the parts being soldered together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7"/>
        <w:gridCol w:w="5865"/>
      </w:tblGrid>
      <w:tr w:rsidR="009E37A6" w:rsidTr="00DC4ACB">
        <w:trPr>
          <w:trHeight w:val="1583"/>
        </w:trPr>
        <w:tc>
          <w:tcPr>
            <w:tcW w:w="1827" w:type="pct"/>
            <w:vMerge w:val="restart"/>
            <w:vAlign w:val="center"/>
          </w:tcPr>
          <w:p w:rsidR="009E37A6" w:rsidRDefault="009E37A6" w:rsidP="00DC4ACB">
            <w:r>
              <w:rPr>
                <w:noProof/>
              </w:rPr>
              <w:drawing>
                <wp:inline distT="0" distB="0" distL="0" distR="0">
                  <wp:extent cx="1690370" cy="4836180"/>
                  <wp:effectExtent l="0" t="0" r="508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joint.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708515" cy="4888093"/>
                          </a:xfrm>
                          <a:prstGeom prst="rect">
                            <a:avLst/>
                          </a:prstGeom>
                        </pic:spPr>
                      </pic:pic>
                    </a:graphicData>
                  </a:graphic>
                </wp:inline>
              </w:drawing>
            </w:r>
          </w:p>
        </w:tc>
        <w:tc>
          <w:tcPr>
            <w:tcW w:w="3173" w:type="pct"/>
            <w:tcBorders>
              <w:bottom w:val="single" w:sz="4" w:space="0" w:color="auto"/>
            </w:tcBorders>
            <w:vAlign w:val="center"/>
          </w:tcPr>
          <w:p w:rsidR="009E37A6" w:rsidRDefault="009E37A6" w:rsidP="00DC4ACB">
            <w:r>
              <w:t>Tin the soldering iron tip by melting solder on it, then wiping off the extra solder onto the sponge. This gives the solder tip good wetting.</w:t>
            </w:r>
          </w:p>
        </w:tc>
      </w:tr>
      <w:tr w:rsidR="009E37A6" w:rsidTr="00DC4ACB">
        <w:trPr>
          <w:trHeight w:val="1430"/>
        </w:trPr>
        <w:tc>
          <w:tcPr>
            <w:tcW w:w="1827" w:type="pct"/>
            <w:vMerge/>
            <w:vAlign w:val="center"/>
          </w:tcPr>
          <w:p w:rsidR="009E37A6" w:rsidRDefault="009E37A6" w:rsidP="00DC4ACB">
            <w:pPr>
              <w:rPr>
                <w:noProof/>
              </w:rPr>
            </w:pPr>
          </w:p>
        </w:tc>
        <w:tc>
          <w:tcPr>
            <w:tcW w:w="3173" w:type="pct"/>
            <w:tcBorders>
              <w:top w:val="single" w:sz="4" w:space="0" w:color="auto"/>
              <w:bottom w:val="single" w:sz="4" w:space="0" w:color="auto"/>
            </w:tcBorders>
            <w:vAlign w:val="center"/>
          </w:tcPr>
          <w:p w:rsidR="009E37A6" w:rsidRDefault="009E37A6" w:rsidP="00DC4ACB">
            <w:r>
              <w:t>Touch the side of the soldering iron to the joint so that it contacts both the wire and the plated hole.</w:t>
            </w:r>
          </w:p>
        </w:tc>
      </w:tr>
      <w:tr w:rsidR="009E37A6" w:rsidTr="00DC4ACB">
        <w:trPr>
          <w:trHeight w:val="1610"/>
        </w:trPr>
        <w:tc>
          <w:tcPr>
            <w:tcW w:w="1827" w:type="pct"/>
            <w:vMerge/>
            <w:vAlign w:val="center"/>
          </w:tcPr>
          <w:p w:rsidR="009E37A6" w:rsidRDefault="009E37A6" w:rsidP="00DC4ACB">
            <w:pPr>
              <w:rPr>
                <w:noProof/>
              </w:rPr>
            </w:pPr>
          </w:p>
        </w:tc>
        <w:tc>
          <w:tcPr>
            <w:tcW w:w="3173" w:type="pct"/>
            <w:tcBorders>
              <w:top w:val="single" w:sz="4" w:space="0" w:color="auto"/>
              <w:bottom w:val="single" w:sz="4" w:space="0" w:color="auto"/>
            </w:tcBorders>
            <w:vAlign w:val="center"/>
          </w:tcPr>
          <w:p w:rsidR="009E37A6" w:rsidRDefault="009E37A6" w:rsidP="00DC4ACB">
            <w:r>
              <w:t>Apply the solder so that it touches the wire and the plated hole on the side opposite where the iron is touching; hold it there until the solder melts and flows to cover the plate and wire.</w:t>
            </w:r>
          </w:p>
        </w:tc>
      </w:tr>
      <w:tr w:rsidR="009E37A6" w:rsidTr="00DC4ACB">
        <w:trPr>
          <w:trHeight w:val="1511"/>
        </w:trPr>
        <w:tc>
          <w:tcPr>
            <w:tcW w:w="1827" w:type="pct"/>
            <w:vMerge/>
            <w:vAlign w:val="center"/>
          </w:tcPr>
          <w:p w:rsidR="009E37A6" w:rsidRDefault="009E37A6" w:rsidP="00DC4ACB">
            <w:pPr>
              <w:rPr>
                <w:noProof/>
              </w:rPr>
            </w:pPr>
          </w:p>
        </w:tc>
        <w:tc>
          <w:tcPr>
            <w:tcW w:w="3173" w:type="pct"/>
            <w:tcBorders>
              <w:top w:val="single" w:sz="4" w:space="0" w:color="auto"/>
              <w:bottom w:val="single" w:sz="4" w:space="0" w:color="auto"/>
            </w:tcBorders>
            <w:vAlign w:val="center"/>
          </w:tcPr>
          <w:p w:rsidR="009E37A6" w:rsidRDefault="009E37A6" w:rsidP="00DC4ACB">
            <w:r>
              <w:t>Remove the solder wire from the joint.</w:t>
            </w:r>
          </w:p>
        </w:tc>
      </w:tr>
      <w:tr w:rsidR="009E37A6" w:rsidTr="00DC4ACB">
        <w:trPr>
          <w:trHeight w:val="692"/>
        </w:trPr>
        <w:tc>
          <w:tcPr>
            <w:tcW w:w="1827" w:type="pct"/>
            <w:vMerge/>
            <w:vAlign w:val="center"/>
          </w:tcPr>
          <w:p w:rsidR="009E37A6" w:rsidRDefault="009E37A6" w:rsidP="00DC4ACB">
            <w:pPr>
              <w:rPr>
                <w:noProof/>
              </w:rPr>
            </w:pPr>
          </w:p>
        </w:tc>
        <w:tc>
          <w:tcPr>
            <w:tcW w:w="3173" w:type="pct"/>
            <w:tcBorders>
              <w:top w:val="single" w:sz="4" w:space="0" w:color="auto"/>
            </w:tcBorders>
            <w:vAlign w:val="center"/>
          </w:tcPr>
          <w:p w:rsidR="009E37A6" w:rsidRDefault="009E37A6" w:rsidP="00DC4ACB">
            <w:r>
              <w:t>Remove the soldering iron from the joint.</w:t>
            </w:r>
          </w:p>
        </w:tc>
      </w:tr>
    </w:tbl>
    <w:p w:rsidR="007C4968" w:rsidRDefault="007C4968">
      <w:pPr>
        <w:spacing w:before="0" w:after="160" w:line="259" w:lineRule="auto"/>
        <w:rPr>
          <w:lang w:eastAsia="ja-JP"/>
        </w:rPr>
      </w:pPr>
      <w:r>
        <w:rPr>
          <w:lang w:eastAsia="ja-JP"/>
        </w:rPr>
        <w:br w:type="page"/>
      </w:r>
    </w:p>
    <w:p w:rsidR="00DC4ACB" w:rsidRDefault="00DC4ACB" w:rsidP="00DC4ACB">
      <w:pPr>
        <w:rPr>
          <w:lang w:eastAsia="ja-JP"/>
        </w:rPr>
      </w:pPr>
      <w:r>
        <w:rPr>
          <w:lang w:eastAsia="ja-JP"/>
        </w:rPr>
        <w:t>A completed solder joint should look like this:</w:t>
      </w:r>
    </w:p>
    <w:p w:rsidR="00A26345" w:rsidRDefault="00210D1C" w:rsidP="00A26345">
      <w:pPr>
        <w:jc w:val="center"/>
        <w:rPr>
          <w:lang w:eastAsia="ja-JP"/>
        </w:rPr>
      </w:pPr>
      <w:r w:rsidRPr="00210D1C">
        <w:rPr>
          <w:noProof/>
        </w:rPr>
        <w:drawing>
          <wp:inline distT="0" distB="0" distL="0" distR="0">
            <wp:extent cx="2977242" cy="17180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oint-volcano.gif"/>
                    <pic:cNvPicPr/>
                  </pic:nvPicPr>
                  <pic:blipFill>
                    <a:blip r:embed="rId25">
                      <a:extLst>
                        <a:ext uri="{28A0092B-C50C-407E-A947-70E740481C1C}">
                          <a14:useLocalDpi xmlns:a14="http://schemas.microsoft.com/office/drawing/2010/main" val="0"/>
                        </a:ext>
                      </a:extLst>
                    </a:blip>
                    <a:stretch>
                      <a:fillRect/>
                    </a:stretch>
                  </pic:blipFill>
                  <pic:spPr>
                    <a:xfrm>
                      <a:off x="0" y="0"/>
                      <a:ext cx="2990146" cy="1725517"/>
                    </a:xfrm>
                    <a:prstGeom prst="rect">
                      <a:avLst/>
                    </a:prstGeom>
                  </pic:spPr>
                </pic:pic>
              </a:graphicData>
            </a:graphic>
          </wp:inline>
        </w:drawing>
      </w:r>
      <w:r>
        <w:rPr>
          <w:rStyle w:val="FootnoteReference"/>
          <w:lang w:eastAsia="ja-JP"/>
        </w:rPr>
        <w:footnoteReference w:id="4"/>
      </w:r>
    </w:p>
    <w:p w:rsidR="00210D1C" w:rsidRPr="00210D1C" w:rsidRDefault="00210D1C" w:rsidP="00A26345">
      <w:pPr>
        <w:rPr>
          <w:lang w:eastAsia="ja-JP"/>
        </w:rPr>
      </w:pPr>
      <w:r w:rsidRPr="00210D1C">
        <w:rPr>
          <w:lang w:eastAsia="ja-JP"/>
        </w:rPr>
        <w:t xml:space="preserve">Here are some examples of </w:t>
      </w:r>
      <w:r w:rsidR="00DC4ACB">
        <w:rPr>
          <w:lang w:eastAsia="ja-JP"/>
        </w:rPr>
        <w:t>some</w:t>
      </w:r>
      <w:r w:rsidRPr="00210D1C">
        <w:rPr>
          <w:lang w:eastAsia="ja-JP"/>
        </w:rPr>
        <w:t xml:space="preserve"> common problems:</w:t>
      </w:r>
    </w:p>
    <w:p w:rsidR="00210D1C" w:rsidRDefault="00210D1C" w:rsidP="00210D1C">
      <w:pPr>
        <w:rPr>
          <w:lang w:eastAsia="ja-JP"/>
        </w:rPr>
      </w:pPr>
      <w:r w:rsidRPr="00210D1C">
        <w:rPr>
          <w:noProof/>
        </w:rPr>
        <w:drawing>
          <wp:inline distT="0" distB="0" distL="0" distR="0">
            <wp:extent cx="5613991" cy="2646253"/>
            <wp:effectExtent l="0" t="0" r="635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oint-examples.jpg"/>
                    <pic:cNvPicPr/>
                  </pic:nvPicPr>
                  <pic:blipFill>
                    <a:blip r:embed="rId26">
                      <a:extLst>
                        <a:ext uri="{28A0092B-C50C-407E-A947-70E740481C1C}">
                          <a14:useLocalDpi xmlns:a14="http://schemas.microsoft.com/office/drawing/2010/main" val="0"/>
                        </a:ext>
                      </a:extLst>
                    </a:blip>
                    <a:stretch>
                      <a:fillRect/>
                    </a:stretch>
                  </pic:blipFill>
                  <pic:spPr>
                    <a:xfrm>
                      <a:off x="0" y="0"/>
                      <a:ext cx="5630377" cy="2653977"/>
                    </a:xfrm>
                    <a:prstGeom prst="rect">
                      <a:avLst/>
                    </a:prstGeom>
                  </pic:spPr>
                </pic:pic>
              </a:graphicData>
            </a:graphic>
          </wp:inline>
        </w:drawing>
      </w:r>
      <w:r>
        <w:rPr>
          <w:rStyle w:val="FootnoteReference"/>
          <w:lang w:eastAsia="ja-JP"/>
        </w:rPr>
        <w:footnoteReference w:id="5"/>
      </w:r>
    </w:p>
    <w:p w:rsidR="002A4BDF" w:rsidRDefault="00DB2A2D" w:rsidP="002A4BDF">
      <w:pPr>
        <w:pStyle w:val="LessonHeading2"/>
      </w:pPr>
      <w:bookmarkStart w:id="16" w:name="_Toc531543701"/>
      <w:r>
        <w:t xml:space="preserve">Try </w:t>
      </w:r>
      <w:r w:rsidR="002A4BDF">
        <w:t>Extra-</w:t>
      </w:r>
      <w:r w:rsidR="009430F4">
        <w:t>Strong Wire Wrapping</w:t>
      </w:r>
      <w:bookmarkEnd w:id="16"/>
    </w:p>
    <w:p w:rsidR="002A4BDF" w:rsidRDefault="002A4BDF" w:rsidP="002A4BDF">
      <w:pPr>
        <w:rPr>
          <w:lang w:eastAsia="ja-JP"/>
        </w:rPr>
      </w:pPr>
      <w:r>
        <w:rPr>
          <w:lang w:eastAsia="ja-JP"/>
        </w:rPr>
        <w:t>To make an even stronger solder joint, try wrapping each wire around the other, and soldering together both wrap-points:</w:t>
      </w:r>
    </w:p>
    <w:p w:rsidR="007C4968" w:rsidRDefault="002A4BDF" w:rsidP="002A4BDF">
      <w:pPr>
        <w:jc w:val="center"/>
        <w:rPr>
          <w:lang w:eastAsia="ja-JP"/>
        </w:rPr>
      </w:pPr>
      <w:r w:rsidRPr="002A4BDF">
        <w:rPr>
          <w:noProof/>
        </w:rPr>
        <w:drawing>
          <wp:inline distT="0" distB="0" distL="0" distR="0">
            <wp:extent cx="4951730" cy="1021080"/>
            <wp:effectExtent l="0" t="0" r="1270" b="7620"/>
            <wp:docPr id="25" name="Picture 25" descr="C:\Users\Harryp\MEGA\Surface Pro 2\Nepal\Himalayan Makers Guild\Activities\Foundation Activities\FA6 - Intro to Soldering\images\wire-wire-wr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ryp\MEGA\Surface Pro 2\Nepal\Himalayan Makers Guild\Activities\Foundation Activities\FA6 - Intro to Soldering\images\wire-wire-wrap2.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951730" cy="1021080"/>
                    </a:xfrm>
                    <a:prstGeom prst="rect">
                      <a:avLst/>
                    </a:prstGeom>
                    <a:noFill/>
                    <a:ln>
                      <a:noFill/>
                    </a:ln>
                  </pic:spPr>
                </pic:pic>
              </a:graphicData>
            </a:graphic>
          </wp:inline>
        </w:drawing>
      </w:r>
    </w:p>
    <w:p w:rsidR="00DB2A2D" w:rsidRDefault="00913106" w:rsidP="00DB2A2D">
      <w:pPr>
        <w:pStyle w:val="LessonHeading2"/>
      </w:pPr>
      <w:bookmarkStart w:id="17" w:name="_Toc531543702"/>
      <w:r>
        <w:t>Try M</w:t>
      </w:r>
      <w:r w:rsidR="00DB2A2D">
        <w:t>aking a Straight Wire-</w:t>
      </w:r>
      <w:r w:rsidR="00585A54">
        <w:t>t</w:t>
      </w:r>
      <w:r w:rsidR="00DB2A2D">
        <w:t>o-Wire Solder Joint</w:t>
      </w:r>
      <w:bookmarkEnd w:id="17"/>
    </w:p>
    <w:p w:rsidR="007C4968" w:rsidRDefault="00DB2A2D">
      <w:pPr>
        <w:spacing w:before="0" w:after="160" w:line="259" w:lineRule="auto"/>
        <w:rPr>
          <w:lang w:eastAsia="ja-JP"/>
        </w:rPr>
      </w:pPr>
      <w:r>
        <w:rPr>
          <w:lang w:eastAsia="ja-JP"/>
        </w:rPr>
        <w:t>Tin each wire separately with solder, then position them together and follow steps 4-8 for wire-to-wire soldering without adding more solder (exclude step 6); the solder from each tinned wire will flow together, forming the joint.</w:t>
      </w:r>
      <w:r w:rsidR="007C4968">
        <w:rPr>
          <w:lang w:eastAsia="ja-JP"/>
        </w:rPr>
        <w:br w:type="page"/>
      </w:r>
    </w:p>
    <w:p w:rsidR="00475F2B" w:rsidRDefault="001B717F" w:rsidP="001B717F">
      <w:pPr>
        <w:pStyle w:val="LessonHeading1"/>
      </w:pPr>
      <w:bookmarkStart w:id="18" w:name="_Toc531543703"/>
      <w:r>
        <w:t>Frequently Asked Questions</w:t>
      </w:r>
      <w:bookmarkEnd w:id="18"/>
    </w:p>
    <w:p w:rsidR="00E3259C" w:rsidRPr="00E3259C" w:rsidRDefault="00E3259C" w:rsidP="00E3259C">
      <w:pPr>
        <w:numPr>
          <w:ilvl w:val="0"/>
          <w:numId w:val="22"/>
        </w:numPr>
        <w:rPr>
          <w:lang w:eastAsia="ja-JP"/>
        </w:rPr>
      </w:pPr>
      <w:r w:rsidRPr="00E3259C">
        <w:rPr>
          <w:lang w:eastAsia="ja-JP"/>
        </w:rPr>
        <w:t>My solder isn’t melting on the iron, what’s wrong?</w:t>
      </w:r>
    </w:p>
    <w:p w:rsidR="00E3259C" w:rsidRPr="00E3259C" w:rsidRDefault="008A102B" w:rsidP="00E3259C">
      <w:pPr>
        <w:numPr>
          <w:ilvl w:val="1"/>
          <w:numId w:val="22"/>
        </w:numPr>
        <w:rPr>
          <w:lang w:eastAsia="ja-JP"/>
        </w:rPr>
      </w:pPr>
      <w:r>
        <w:rPr>
          <w:lang w:eastAsia="ja-JP"/>
        </w:rPr>
        <w:t>I</w:t>
      </w:r>
      <w:r w:rsidR="00E3259C" w:rsidRPr="00E3259C">
        <w:rPr>
          <w:lang w:eastAsia="ja-JP"/>
        </w:rPr>
        <w:t>s the iron plugged in and powered on?</w:t>
      </w:r>
    </w:p>
    <w:p w:rsidR="00E3259C" w:rsidRPr="00E3259C" w:rsidRDefault="00E3259C" w:rsidP="00E3259C">
      <w:pPr>
        <w:numPr>
          <w:ilvl w:val="1"/>
          <w:numId w:val="22"/>
        </w:numPr>
        <w:rPr>
          <w:lang w:eastAsia="ja-JP"/>
        </w:rPr>
      </w:pPr>
      <w:r w:rsidRPr="00E3259C">
        <w:rPr>
          <w:lang w:eastAsia="ja-JP"/>
        </w:rPr>
        <w:t>Is the tip dirty or oxidized? If so, clean it on the sponge and try dipping it in flux before melting the solder on the tip.</w:t>
      </w:r>
    </w:p>
    <w:p w:rsidR="00E3259C" w:rsidRPr="00E3259C" w:rsidRDefault="00AB5B8D" w:rsidP="00E3259C">
      <w:pPr>
        <w:numPr>
          <w:ilvl w:val="1"/>
          <w:numId w:val="22"/>
        </w:numPr>
        <w:rPr>
          <w:lang w:eastAsia="ja-JP"/>
        </w:rPr>
      </w:pPr>
      <w:r>
        <w:rPr>
          <w:lang w:eastAsia="ja-JP"/>
        </w:rPr>
        <w:t>M</w:t>
      </w:r>
      <w:r w:rsidR="00E3259C" w:rsidRPr="00E3259C">
        <w:rPr>
          <w:lang w:eastAsia="ja-JP"/>
        </w:rPr>
        <w:t xml:space="preserve">ake sure you’re contacting the side of the iron, 1-2mm up from the tip rather than directly on the tip. </w:t>
      </w:r>
    </w:p>
    <w:p w:rsidR="00E3259C" w:rsidRPr="00E3259C" w:rsidRDefault="00AB5B8D" w:rsidP="00E3259C">
      <w:pPr>
        <w:numPr>
          <w:ilvl w:val="1"/>
          <w:numId w:val="22"/>
        </w:numPr>
        <w:rPr>
          <w:lang w:eastAsia="ja-JP"/>
        </w:rPr>
      </w:pPr>
      <w:r>
        <w:rPr>
          <w:lang w:eastAsia="ja-JP"/>
        </w:rPr>
        <w:t>A</w:t>
      </w:r>
      <w:r w:rsidR="00E3259C" w:rsidRPr="00E3259C">
        <w:rPr>
          <w:lang w:eastAsia="ja-JP"/>
        </w:rPr>
        <w:t xml:space="preserve">re you sure that’s solder wire and not normal wire that you’re </w:t>
      </w:r>
      <w:r w:rsidR="00A6407B">
        <w:rPr>
          <w:lang w:eastAsia="ja-JP"/>
        </w:rPr>
        <w:t>trying to melt</w:t>
      </w:r>
      <w:r w:rsidR="00E3259C" w:rsidRPr="00E3259C">
        <w:rPr>
          <w:lang w:eastAsia="ja-JP"/>
        </w:rPr>
        <w:t>?</w:t>
      </w:r>
    </w:p>
    <w:p w:rsidR="00E3259C" w:rsidRPr="00E3259C" w:rsidRDefault="00E3259C" w:rsidP="00E3259C">
      <w:pPr>
        <w:numPr>
          <w:ilvl w:val="0"/>
          <w:numId w:val="22"/>
        </w:numPr>
        <w:rPr>
          <w:lang w:eastAsia="ja-JP"/>
        </w:rPr>
      </w:pPr>
      <w:r w:rsidRPr="00E3259C">
        <w:rPr>
          <w:lang w:eastAsia="ja-JP"/>
        </w:rPr>
        <w:t>Why isn’t the solder sucker working?</w:t>
      </w:r>
    </w:p>
    <w:p w:rsidR="00E3259C" w:rsidRPr="00E3259C" w:rsidRDefault="00E3259C" w:rsidP="00E3259C">
      <w:pPr>
        <w:numPr>
          <w:ilvl w:val="1"/>
          <w:numId w:val="22"/>
        </w:numPr>
        <w:rPr>
          <w:lang w:eastAsia="ja-JP"/>
        </w:rPr>
      </w:pPr>
      <w:r w:rsidRPr="00E3259C">
        <w:rPr>
          <w:lang w:eastAsia="ja-JP"/>
        </w:rPr>
        <w:t>Is the plunger depressed?</w:t>
      </w:r>
    </w:p>
    <w:p w:rsidR="00E3259C" w:rsidRPr="00E3259C" w:rsidRDefault="00A6407B" w:rsidP="00E3259C">
      <w:pPr>
        <w:numPr>
          <w:ilvl w:val="1"/>
          <w:numId w:val="22"/>
        </w:numPr>
        <w:rPr>
          <w:lang w:eastAsia="ja-JP"/>
        </w:rPr>
      </w:pPr>
      <w:r>
        <w:rPr>
          <w:lang w:eastAsia="ja-JP"/>
        </w:rPr>
        <w:t>A</w:t>
      </w:r>
      <w:r w:rsidR="00E3259C" w:rsidRPr="00E3259C">
        <w:rPr>
          <w:lang w:eastAsia="ja-JP"/>
        </w:rPr>
        <w:t>re you keeping the soldering iron pressed to the joint so that the solder is melted</w:t>
      </w:r>
      <w:r>
        <w:rPr>
          <w:lang w:eastAsia="ja-JP"/>
        </w:rPr>
        <w:t xml:space="preserve"> when you try to suck it</w:t>
      </w:r>
      <w:r w:rsidR="00E3259C" w:rsidRPr="00E3259C">
        <w:rPr>
          <w:lang w:eastAsia="ja-JP"/>
        </w:rPr>
        <w:t>?</w:t>
      </w:r>
    </w:p>
    <w:p w:rsidR="00E3259C" w:rsidRPr="00E3259C" w:rsidRDefault="00E3259C" w:rsidP="00E3259C">
      <w:pPr>
        <w:numPr>
          <w:ilvl w:val="0"/>
          <w:numId w:val="22"/>
        </w:numPr>
        <w:rPr>
          <w:lang w:eastAsia="ja-JP"/>
        </w:rPr>
      </w:pPr>
      <w:r w:rsidRPr="00E3259C">
        <w:rPr>
          <w:lang w:eastAsia="ja-JP"/>
        </w:rPr>
        <w:t xml:space="preserve">Why isn’t the solder sticking to the </w:t>
      </w:r>
      <w:r w:rsidR="00EB26E7">
        <w:rPr>
          <w:lang w:eastAsia="ja-JP"/>
        </w:rPr>
        <w:t>wires</w:t>
      </w:r>
      <w:r w:rsidRPr="00E3259C">
        <w:rPr>
          <w:lang w:eastAsia="ja-JP"/>
        </w:rPr>
        <w:t>?</w:t>
      </w:r>
    </w:p>
    <w:p w:rsidR="00E3259C" w:rsidRPr="00E3259C" w:rsidRDefault="00A6407B" w:rsidP="00E3259C">
      <w:pPr>
        <w:numPr>
          <w:ilvl w:val="1"/>
          <w:numId w:val="22"/>
        </w:numPr>
        <w:rPr>
          <w:lang w:eastAsia="ja-JP"/>
        </w:rPr>
      </w:pPr>
      <w:r>
        <w:rPr>
          <w:lang w:eastAsia="ja-JP"/>
        </w:rPr>
        <w:t>A</w:t>
      </w:r>
      <w:r w:rsidR="00E3259C" w:rsidRPr="00E3259C">
        <w:rPr>
          <w:lang w:eastAsia="ja-JP"/>
        </w:rPr>
        <w:t xml:space="preserve">re you sure you’re </w:t>
      </w:r>
      <w:r w:rsidR="00EB26E7">
        <w:rPr>
          <w:lang w:eastAsia="ja-JP"/>
        </w:rPr>
        <w:t>touching both wires with the soldering iron</w:t>
      </w:r>
      <w:r w:rsidR="00E3259C" w:rsidRPr="00E3259C">
        <w:rPr>
          <w:lang w:eastAsia="ja-JP"/>
        </w:rPr>
        <w:t xml:space="preserve">? </w:t>
      </w:r>
    </w:p>
    <w:p w:rsidR="00E3259C" w:rsidRPr="00E3259C" w:rsidRDefault="00A6407B" w:rsidP="00E3259C">
      <w:pPr>
        <w:numPr>
          <w:ilvl w:val="1"/>
          <w:numId w:val="22"/>
        </w:numPr>
        <w:rPr>
          <w:lang w:eastAsia="ja-JP"/>
        </w:rPr>
      </w:pPr>
      <w:r>
        <w:rPr>
          <w:lang w:eastAsia="ja-JP"/>
        </w:rPr>
        <w:t>A</w:t>
      </w:r>
      <w:r w:rsidR="00E3259C" w:rsidRPr="00E3259C">
        <w:rPr>
          <w:lang w:eastAsia="ja-JP"/>
        </w:rPr>
        <w:t xml:space="preserve">re the </w:t>
      </w:r>
      <w:r w:rsidR="00EB26E7">
        <w:rPr>
          <w:lang w:eastAsia="ja-JP"/>
        </w:rPr>
        <w:t>wires</w:t>
      </w:r>
      <w:r w:rsidR="00E3259C" w:rsidRPr="00E3259C">
        <w:rPr>
          <w:lang w:eastAsia="ja-JP"/>
        </w:rPr>
        <w:t xml:space="preserve"> clean and did y</w:t>
      </w:r>
      <w:r w:rsidR="00EB26E7">
        <w:rPr>
          <w:lang w:eastAsia="ja-JP"/>
        </w:rPr>
        <w:t>ou apply a little bit of flux them</w:t>
      </w:r>
      <w:r w:rsidR="00731437">
        <w:rPr>
          <w:lang w:eastAsia="ja-JP"/>
        </w:rPr>
        <w:t>?</w:t>
      </w:r>
    </w:p>
    <w:sectPr w:rsidR="00E3259C" w:rsidRPr="00E3259C" w:rsidSect="00841DF6">
      <w:headerReference w:type="default" r:id="rId28"/>
      <w:footerReference w:type="default" r:id="rId29"/>
      <w:pgSz w:w="11906" w:h="16838" w:code="9"/>
      <w:pgMar w:top="720" w:right="1440" w:bottom="720" w:left="1440" w:header="720" w:footer="20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0398" w:rsidRDefault="00720398" w:rsidP="007711DF">
      <w:r>
        <w:separator/>
      </w:r>
    </w:p>
  </w:endnote>
  <w:endnote w:type="continuationSeparator" w:id="0">
    <w:p w:rsidR="00720398" w:rsidRDefault="00720398" w:rsidP="00771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ouYuan">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73C" w:rsidRDefault="00720398" w:rsidP="0067273E">
    <w:pPr>
      <w:pStyle w:val="Footer"/>
    </w:pPr>
    <w:sdt>
      <w:sdtPr>
        <w:id w:val="-185365449"/>
        <w:docPartObj>
          <w:docPartGallery w:val="Page Numbers (Bottom of Page)"/>
          <w:docPartUnique/>
        </w:docPartObj>
      </w:sdtPr>
      <w:sdtEndPr/>
      <w:sdtContent>
        <w:sdt>
          <w:sdtPr>
            <w:id w:val="2139764898"/>
            <w:docPartObj>
              <w:docPartGallery w:val="Page Numbers (Top of Page)"/>
              <w:docPartUnique/>
            </w:docPartObj>
          </w:sdtPr>
          <w:sdtEndPr/>
          <w:sdtContent>
            <w:r w:rsidR="0048673C" w:rsidRPr="00CB50EF">
              <w:rPr>
                <w:rFonts w:ascii="Calibri" w:eastAsia="Calibri" w:hAnsi="Calibri"/>
                <w:color w:val="A6A6A6"/>
                <w:sz w:val="22"/>
              </w:rPr>
              <w:t>Lesson Plan</w:t>
            </w:r>
            <w:r w:rsidR="00F37133">
              <w:rPr>
                <w:rFonts w:ascii="Calibri" w:eastAsia="Calibri" w:hAnsi="Calibri"/>
                <w:color w:val="A6A6A6"/>
                <w:sz w:val="22"/>
              </w:rPr>
              <w:fldChar w:fldCharType="begin"/>
            </w:r>
            <w:r w:rsidR="0048673C">
              <w:rPr>
                <w:rFonts w:ascii="Calibri" w:eastAsia="Calibri" w:hAnsi="Calibri"/>
                <w:color w:val="A6A6A6"/>
                <w:sz w:val="22"/>
              </w:rPr>
              <w:instrText xml:space="preserve"> INFO  Title  \* MERGEFORMAT </w:instrText>
            </w:r>
            <w:r w:rsidR="00F37133">
              <w:rPr>
                <w:rFonts w:ascii="Calibri" w:eastAsia="Calibri" w:hAnsi="Calibri"/>
                <w:color w:val="A6A6A6"/>
                <w:sz w:val="22"/>
              </w:rPr>
              <w:fldChar w:fldCharType="end"/>
            </w:r>
            <w:r w:rsidR="00F37133">
              <w:rPr>
                <w:rFonts w:ascii="Calibri" w:eastAsia="Calibri" w:hAnsi="Calibri"/>
                <w:color w:val="A6A6A6"/>
                <w:sz w:val="22"/>
              </w:rPr>
              <w:fldChar w:fldCharType="begin"/>
            </w:r>
            <w:r w:rsidR="0048673C">
              <w:rPr>
                <w:rFonts w:ascii="Calibri" w:eastAsia="Calibri" w:hAnsi="Calibri"/>
                <w:color w:val="A6A6A6"/>
                <w:sz w:val="22"/>
              </w:rPr>
              <w:instrText xml:space="preserve"> TITLE  \* Caps  \* MERGEFORMAT </w:instrText>
            </w:r>
            <w:r w:rsidR="00F37133">
              <w:rPr>
                <w:rFonts w:ascii="Calibri" w:eastAsia="Calibri" w:hAnsi="Calibri"/>
                <w:color w:val="A6A6A6"/>
                <w:sz w:val="22"/>
              </w:rPr>
              <w:fldChar w:fldCharType="end"/>
            </w:r>
            <w:r w:rsidR="0048673C">
              <w:rPr>
                <w:rFonts w:ascii="Calibri" w:eastAsia="Calibri" w:hAnsi="Calibri"/>
                <w:color w:val="A6A6A6"/>
                <w:sz w:val="22"/>
              </w:rPr>
              <w:tab/>
              <w:t>Foundation Activity 6</w:t>
            </w:r>
            <w:r w:rsidR="0048673C">
              <w:rPr>
                <w:rFonts w:ascii="Calibri" w:eastAsia="Calibri" w:hAnsi="Calibri"/>
                <w:color w:val="A6A6A6"/>
                <w:sz w:val="22"/>
              </w:rPr>
              <w:tab/>
            </w:r>
            <w:r w:rsidR="0048673C" w:rsidRPr="007123DB">
              <w:rPr>
                <w:rFonts w:ascii="Calibri" w:eastAsia="Calibri" w:hAnsi="Calibri"/>
                <w:color w:val="A6A6A6"/>
                <w:sz w:val="22"/>
              </w:rPr>
              <w:t xml:space="preserve">Page </w:t>
            </w:r>
            <w:r w:rsidR="00F37133" w:rsidRPr="007123DB">
              <w:rPr>
                <w:rFonts w:ascii="Calibri" w:eastAsia="Calibri" w:hAnsi="Calibri"/>
                <w:color w:val="A6A6A6"/>
                <w:sz w:val="22"/>
              </w:rPr>
              <w:fldChar w:fldCharType="begin"/>
            </w:r>
            <w:r w:rsidR="0048673C" w:rsidRPr="007123DB">
              <w:rPr>
                <w:rFonts w:ascii="Calibri" w:eastAsia="Calibri" w:hAnsi="Calibri"/>
                <w:color w:val="A6A6A6"/>
                <w:sz w:val="22"/>
              </w:rPr>
              <w:instrText xml:space="preserve"> PAGE </w:instrText>
            </w:r>
            <w:r w:rsidR="00F37133" w:rsidRPr="007123DB">
              <w:rPr>
                <w:rFonts w:ascii="Calibri" w:eastAsia="Calibri" w:hAnsi="Calibri"/>
                <w:color w:val="A6A6A6"/>
                <w:sz w:val="22"/>
              </w:rPr>
              <w:fldChar w:fldCharType="separate"/>
            </w:r>
            <w:r w:rsidR="000E64F3">
              <w:rPr>
                <w:rFonts w:ascii="Calibri" w:eastAsia="Calibri" w:hAnsi="Calibri"/>
                <w:noProof/>
                <w:color w:val="A6A6A6"/>
                <w:sz w:val="22"/>
              </w:rPr>
              <w:t>1</w:t>
            </w:r>
            <w:r w:rsidR="00F37133" w:rsidRPr="007123DB">
              <w:rPr>
                <w:rFonts w:ascii="Calibri" w:eastAsia="Calibri" w:hAnsi="Calibri"/>
                <w:color w:val="A6A6A6"/>
                <w:sz w:val="22"/>
              </w:rPr>
              <w:fldChar w:fldCharType="end"/>
            </w:r>
            <w:r w:rsidR="0048673C" w:rsidRPr="007123DB">
              <w:rPr>
                <w:rFonts w:ascii="Calibri" w:eastAsia="Calibri" w:hAnsi="Calibri"/>
                <w:color w:val="A6A6A6"/>
                <w:sz w:val="22"/>
              </w:rPr>
              <w:t xml:space="preserve"> of </w:t>
            </w:r>
            <w:r w:rsidR="00F37133" w:rsidRPr="007123DB">
              <w:rPr>
                <w:rFonts w:ascii="Calibri" w:eastAsia="Calibri" w:hAnsi="Calibri"/>
                <w:color w:val="A6A6A6"/>
                <w:sz w:val="22"/>
              </w:rPr>
              <w:fldChar w:fldCharType="begin"/>
            </w:r>
            <w:r w:rsidR="0048673C" w:rsidRPr="007123DB">
              <w:rPr>
                <w:rFonts w:ascii="Calibri" w:eastAsia="Calibri" w:hAnsi="Calibri"/>
                <w:color w:val="A6A6A6"/>
                <w:sz w:val="22"/>
              </w:rPr>
              <w:instrText xml:space="preserve"> NUMPAGES  </w:instrText>
            </w:r>
            <w:r w:rsidR="00F37133" w:rsidRPr="007123DB">
              <w:rPr>
                <w:rFonts w:ascii="Calibri" w:eastAsia="Calibri" w:hAnsi="Calibri"/>
                <w:color w:val="A6A6A6"/>
                <w:sz w:val="22"/>
              </w:rPr>
              <w:fldChar w:fldCharType="separate"/>
            </w:r>
            <w:r w:rsidR="000E64F3">
              <w:rPr>
                <w:rFonts w:ascii="Calibri" w:eastAsia="Calibri" w:hAnsi="Calibri"/>
                <w:noProof/>
                <w:color w:val="A6A6A6"/>
                <w:sz w:val="22"/>
              </w:rPr>
              <w:t>6</w:t>
            </w:r>
            <w:r w:rsidR="00F37133" w:rsidRPr="007123DB">
              <w:rPr>
                <w:rFonts w:ascii="Calibri" w:eastAsia="Calibri" w:hAnsi="Calibri"/>
                <w:color w:val="A6A6A6"/>
                <w:sz w:val="22"/>
              </w:rPr>
              <w:fldChar w:fldCharType="end"/>
            </w:r>
          </w:sdtContent>
        </w:sdt>
      </w:sdtContent>
    </w:sdt>
  </w:p>
  <w:p w:rsidR="0048673C" w:rsidRDefault="0048673C" w:rsidP="006727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0398" w:rsidRDefault="00720398" w:rsidP="007711DF">
      <w:r>
        <w:separator/>
      </w:r>
    </w:p>
  </w:footnote>
  <w:footnote w:type="continuationSeparator" w:id="0">
    <w:p w:rsidR="00720398" w:rsidRDefault="00720398" w:rsidP="007711DF">
      <w:r>
        <w:continuationSeparator/>
      </w:r>
    </w:p>
  </w:footnote>
  <w:footnote w:id="1">
    <w:p w:rsidR="0048673C" w:rsidRDefault="0048673C">
      <w:pPr>
        <w:pStyle w:val="FootnoteText"/>
      </w:pPr>
      <w:r>
        <w:rPr>
          <w:rStyle w:val="FootnoteReference"/>
        </w:rPr>
        <w:footnoteRef/>
      </w:r>
      <w:r w:rsidRPr="001250A2">
        <w:t xml:space="preserve">Icons made by Freepik from </w:t>
      </w:r>
      <w:hyperlink r:id="rId1" w:history="1">
        <w:r w:rsidRPr="001250A2">
          <w:rPr>
            <w:rStyle w:val="Hyperlink"/>
            <w:i/>
            <w:iCs/>
          </w:rPr>
          <w:t>www.flaticon.com</w:t>
        </w:r>
      </w:hyperlink>
      <w:r w:rsidRPr="001250A2">
        <w:t>, CC-BY-SA-3.0</w:t>
      </w:r>
    </w:p>
  </w:footnote>
  <w:footnote w:id="2">
    <w:p w:rsidR="0048673C" w:rsidRDefault="0048673C">
      <w:pPr>
        <w:pStyle w:val="FootnoteText"/>
      </w:pPr>
      <w:r>
        <w:rPr>
          <w:rStyle w:val="FootnoteReference"/>
        </w:rPr>
        <w:footnoteRef/>
      </w:r>
      <w:r>
        <w:t xml:space="preserve"> Circuit image made with Fritzing</w:t>
      </w:r>
    </w:p>
  </w:footnote>
  <w:footnote w:id="3">
    <w:p w:rsidR="0048673C" w:rsidRDefault="0048673C">
      <w:pPr>
        <w:pStyle w:val="FootnoteText"/>
      </w:pPr>
      <w:r>
        <w:rPr>
          <w:rStyle w:val="FootnoteReference"/>
        </w:rPr>
        <w:footnoteRef/>
      </w:r>
      <w:r w:rsidRPr="003C52EF">
        <w:t>https://learn.adafruit.com/adafruit-guide-excellent-soldering?view=all</w:t>
      </w:r>
    </w:p>
  </w:footnote>
  <w:footnote w:id="4">
    <w:p w:rsidR="0048673C" w:rsidRDefault="0048673C">
      <w:pPr>
        <w:pStyle w:val="FootnoteText"/>
      </w:pPr>
      <w:r>
        <w:rPr>
          <w:rStyle w:val="FootnoteReference"/>
        </w:rPr>
        <w:footnoteRef/>
      </w:r>
      <w:r w:rsidRPr="00210D1C">
        <w:rPr>
          <w:lang w:eastAsia="ja-JP"/>
        </w:rPr>
        <w:t xml:space="preserve">by Bill Earl from </w:t>
      </w:r>
      <w:hyperlink r:id="rId2" w:history="1">
        <w:r w:rsidRPr="00210D1C">
          <w:rPr>
            <w:rStyle w:val="Hyperlink"/>
            <w:lang w:eastAsia="ja-JP"/>
          </w:rPr>
          <w:t>Adafruit</w:t>
        </w:r>
      </w:hyperlink>
      <w:r w:rsidRPr="00210D1C">
        <w:rPr>
          <w:lang w:eastAsia="ja-JP"/>
        </w:rPr>
        <w:t>, CC-BY-SA-3.0</w:t>
      </w:r>
    </w:p>
  </w:footnote>
  <w:footnote w:id="5">
    <w:p w:rsidR="0048673C" w:rsidRDefault="0048673C">
      <w:pPr>
        <w:pStyle w:val="FootnoteText"/>
      </w:pPr>
      <w:r>
        <w:rPr>
          <w:rStyle w:val="FootnoteReference"/>
        </w:rPr>
        <w:footnoteRef/>
      </w:r>
      <w:r w:rsidRPr="00210D1C">
        <w:rPr>
          <w:lang w:eastAsia="ja-JP"/>
        </w:rPr>
        <w:t xml:space="preserve">by Bill Earl from </w:t>
      </w:r>
      <w:hyperlink r:id="rId3" w:history="1">
        <w:r w:rsidRPr="00210D1C">
          <w:rPr>
            <w:rStyle w:val="Hyperlink"/>
            <w:lang w:eastAsia="ja-JP"/>
          </w:rPr>
          <w:t>Adafruit</w:t>
        </w:r>
      </w:hyperlink>
      <w:r w:rsidRPr="00210D1C">
        <w:rPr>
          <w:lang w:eastAsia="ja-JP"/>
        </w:rPr>
        <w:t>, CC-BY-SA-3.0</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73C" w:rsidRDefault="0048673C">
    <w:pPr>
      <w:pStyle w:val="Header"/>
    </w:pPr>
    <w:r w:rsidRPr="00721EB2">
      <w:rPr>
        <w:rFonts w:ascii="Calibri" w:eastAsia="Calibri" w:hAnsi="Calibri"/>
        <w:color w:val="A6A6A6"/>
        <w:sz w:val="22"/>
      </w:rPr>
      <w:t xml:space="preserve">Author: </w:t>
    </w:r>
    <w:hyperlink r:id="rId1" w:history="1">
      <w:r w:rsidRPr="00CA0E46">
        <w:rPr>
          <w:i/>
          <w:color w:val="A6A6A6"/>
          <w:sz w:val="22"/>
          <w:szCs w:val="22"/>
          <w:u w:val="single"/>
        </w:rPr>
        <w:t>Harry Pigot</w:t>
      </w:r>
    </w:hyperlink>
    <w:r>
      <w:rPr>
        <w:rFonts w:ascii="Calibri" w:eastAsia="Calibri" w:hAnsi="Calibri"/>
        <w:color w:val="A6A6A6"/>
        <w:sz w:val="22"/>
      </w:rPr>
      <w:tab/>
      <w:t xml:space="preserve">Date: </w:t>
    </w:r>
    <w:r w:rsidR="00432D5C">
      <w:rPr>
        <w:rFonts w:ascii="Calibri" w:eastAsia="Calibri" w:hAnsi="Calibri"/>
        <w:noProof/>
        <w:color w:val="A6A6A6"/>
        <w:sz w:val="22"/>
      </w:rPr>
      <w:fldChar w:fldCharType="begin"/>
    </w:r>
    <w:r w:rsidR="00432D5C">
      <w:rPr>
        <w:rFonts w:ascii="Calibri" w:eastAsia="Calibri" w:hAnsi="Calibri"/>
        <w:noProof/>
        <w:color w:val="A6A6A6"/>
        <w:sz w:val="22"/>
      </w:rPr>
      <w:instrText xml:space="preserve"> DATE  \* MERGEFORMAT </w:instrText>
    </w:r>
    <w:r w:rsidR="00432D5C">
      <w:rPr>
        <w:rFonts w:ascii="Calibri" w:eastAsia="Calibri" w:hAnsi="Calibri"/>
        <w:noProof/>
        <w:color w:val="A6A6A6"/>
        <w:sz w:val="22"/>
      </w:rPr>
      <w:fldChar w:fldCharType="separate"/>
    </w:r>
    <w:r w:rsidR="000E64F3">
      <w:rPr>
        <w:rFonts w:ascii="Calibri" w:eastAsia="Calibri" w:hAnsi="Calibri"/>
        <w:noProof/>
        <w:color w:val="A6A6A6"/>
        <w:sz w:val="22"/>
      </w:rPr>
      <w:t>2018-12-02</w:t>
    </w:r>
    <w:r w:rsidR="00432D5C">
      <w:rPr>
        <w:rFonts w:ascii="Calibri" w:eastAsia="Calibri" w:hAnsi="Calibri"/>
        <w:noProof/>
        <w:color w:val="A6A6A6"/>
        <w:sz w:val="22"/>
      </w:rPr>
      <w:fldChar w:fldCharType="end"/>
    </w:r>
    <w:r w:rsidRPr="00721EB2">
      <w:rPr>
        <w:rFonts w:ascii="Calibri" w:eastAsia="Calibri" w:hAnsi="Calibri"/>
        <w:color w:val="A6A6A6"/>
        <w:sz w:val="22"/>
      </w:rPr>
      <w:tab/>
      <w:t xml:space="preserve">License: </w:t>
    </w:r>
    <w:hyperlink r:id="rId2" w:history="1">
      <w:r w:rsidRPr="00721EB2">
        <w:rPr>
          <w:rFonts w:ascii="Calibri" w:eastAsia="Calibri" w:hAnsi="Calibri"/>
          <w:i/>
          <w:iCs/>
          <w:color w:val="A6A6A6"/>
          <w:sz w:val="22"/>
          <w:u w:val="single"/>
        </w:rPr>
        <w:t>CC BY-SA 4.0</w:t>
      </w:r>
    </w:hyperlink>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0676E"/>
    <w:multiLevelType w:val="multilevel"/>
    <w:tmpl w:val="4C943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F6D1F"/>
    <w:multiLevelType w:val="hybridMultilevel"/>
    <w:tmpl w:val="2BDAD0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4228D"/>
    <w:multiLevelType w:val="hybridMultilevel"/>
    <w:tmpl w:val="5E624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A104D3"/>
    <w:multiLevelType w:val="multilevel"/>
    <w:tmpl w:val="A0A08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60910"/>
    <w:multiLevelType w:val="hybridMultilevel"/>
    <w:tmpl w:val="9F7E1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35061"/>
    <w:multiLevelType w:val="hybridMultilevel"/>
    <w:tmpl w:val="9F94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F5EE5"/>
    <w:multiLevelType w:val="hybridMultilevel"/>
    <w:tmpl w:val="8F7E653A"/>
    <w:lvl w:ilvl="0" w:tplc="EC00434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731C6"/>
    <w:multiLevelType w:val="hybridMultilevel"/>
    <w:tmpl w:val="6472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285134"/>
    <w:multiLevelType w:val="hybridMultilevel"/>
    <w:tmpl w:val="23D2A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3F01F6"/>
    <w:multiLevelType w:val="hybridMultilevel"/>
    <w:tmpl w:val="E940DF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283B5B"/>
    <w:multiLevelType w:val="hybridMultilevel"/>
    <w:tmpl w:val="B95A3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DB04C9"/>
    <w:multiLevelType w:val="multilevel"/>
    <w:tmpl w:val="9AE6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126634"/>
    <w:multiLevelType w:val="multilevel"/>
    <w:tmpl w:val="3CBA32E4"/>
    <w:lvl w:ilvl="0">
      <w:start w:val="1"/>
      <w:numFmt w:val="decimal"/>
      <w:pStyle w:val="Numeringwithspac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8C804E7"/>
    <w:multiLevelType w:val="hybridMultilevel"/>
    <w:tmpl w:val="89120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ED01F8"/>
    <w:multiLevelType w:val="multilevel"/>
    <w:tmpl w:val="4D24C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3154B3"/>
    <w:multiLevelType w:val="hybridMultilevel"/>
    <w:tmpl w:val="5E624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6C2E39"/>
    <w:multiLevelType w:val="hybridMultilevel"/>
    <w:tmpl w:val="EE6E8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A46A9C"/>
    <w:multiLevelType w:val="multilevel"/>
    <w:tmpl w:val="6ABA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CB1C7B"/>
    <w:multiLevelType w:val="multilevel"/>
    <w:tmpl w:val="9BA6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E211E6"/>
    <w:multiLevelType w:val="hybridMultilevel"/>
    <w:tmpl w:val="AE9415D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622DF5"/>
    <w:multiLevelType w:val="multilevel"/>
    <w:tmpl w:val="88083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EA3B03"/>
    <w:multiLevelType w:val="multilevel"/>
    <w:tmpl w:val="255EF3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6"/>
  </w:num>
  <w:num w:numId="2">
    <w:abstractNumId w:val="12"/>
  </w:num>
  <w:num w:numId="3">
    <w:abstractNumId w:val="2"/>
  </w:num>
  <w:num w:numId="4">
    <w:abstractNumId w:val="4"/>
  </w:num>
  <w:num w:numId="5">
    <w:abstractNumId w:val="17"/>
  </w:num>
  <w:num w:numId="6">
    <w:abstractNumId w:val="15"/>
  </w:num>
  <w:num w:numId="7">
    <w:abstractNumId w:val="9"/>
  </w:num>
  <w:num w:numId="8">
    <w:abstractNumId w:val="13"/>
  </w:num>
  <w:num w:numId="9">
    <w:abstractNumId w:val="11"/>
  </w:num>
  <w:num w:numId="10">
    <w:abstractNumId w:val="21"/>
  </w:num>
  <w:num w:numId="11">
    <w:abstractNumId w:val="19"/>
  </w:num>
  <w:num w:numId="12">
    <w:abstractNumId w:val="20"/>
  </w:num>
  <w:num w:numId="13">
    <w:abstractNumId w:val="5"/>
  </w:num>
  <w:num w:numId="14">
    <w:abstractNumId w:val="16"/>
  </w:num>
  <w:num w:numId="15">
    <w:abstractNumId w:val="8"/>
  </w:num>
  <w:num w:numId="16">
    <w:abstractNumId w:val="18"/>
  </w:num>
  <w:num w:numId="17">
    <w:abstractNumId w:val="3"/>
  </w:num>
  <w:num w:numId="18">
    <w:abstractNumId w:val="10"/>
  </w:num>
  <w:num w:numId="19">
    <w:abstractNumId w:val="7"/>
  </w:num>
  <w:num w:numId="20">
    <w:abstractNumId w:val="1"/>
  </w:num>
  <w:num w:numId="21">
    <w:abstractNumId w:val="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35CA8"/>
    <w:rsid w:val="000119DA"/>
    <w:rsid w:val="0001380B"/>
    <w:rsid w:val="00015270"/>
    <w:rsid w:val="00023BF2"/>
    <w:rsid w:val="0002447A"/>
    <w:rsid w:val="00025572"/>
    <w:rsid w:val="00025FD1"/>
    <w:rsid w:val="00035424"/>
    <w:rsid w:val="0003690A"/>
    <w:rsid w:val="000426E6"/>
    <w:rsid w:val="00042A64"/>
    <w:rsid w:val="00042DBC"/>
    <w:rsid w:val="00044F7C"/>
    <w:rsid w:val="00047EA3"/>
    <w:rsid w:val="00052E1E"/>
    <w:rsid w:val="00056D38"/>
    <w:rsid w:val="0006577C"/>
    <w:rsid w:val="000672B2"/>
    <w:rsid w:val="00067BF5"/>
    <w:rsid w:val="00070789"/>
    <w:rsid w:val="00080EF4"/>
    <w:rsid w:val="00080F51"/>
    <w:rsid w:val="000826A0"/>
    <w:rsid w:val="000901A4"/>
    <w:rsid w:val="00091F8E"/>
    <w:rsid w:val="00095671"/>
    <w:rsid w:val="000959BE"/>
    <w:rsid w:val="000A0EFB"/>
    <w:rsid w:val="000A44F1"/>
    <w:rsid w:val="000A7708"/>
    <w:rsid w:val="000B115D"/>
    <w:rsid w:val="000B14B6"/>
    <w:rsid w:val="000B5314"/>
    <w:rsid w:val="000B703F"/>
    <w:rsid w:val="000B7C85"/>
    <w:rsid w:val="000C139D"/>
    <w:rsid w:val="000C1610"/>
    <w:rsid w:val="000C3D07"/>
    <w:rsid w:val="000C47EA"/>
    <w:rsid w:val="000C5040"/>
    <w:rsid w:val="000C571B"/>
    <w:rsid w:val="000C6CB3"/>
    <w:rsid w:val="000D175D"/>
    <w:rsid w:val="000D1B9F"/>
    <w:rsid w:val="000D3916"/>
    <w:rsid w:val="000D5BAD"/>
    <w:rsid w:val="000E1881"/>
    <w:rsid w:val="000E1FD8"/>
    <w:rsid w:val="000E4506"/>
    <w:rsid w:val="000E64F3"/>
    <w:rsid w:val="000E666D"/>
    <w:rsid w:val="000E67D5"/>
    <w:rsid w:val="000E6C0D"/>
    <w:rsid w:val="000E7AF4"/>
    <w:rsid w:val="000F158A"/>
    <w:rsid w:val="000F5CDB"/>
    <w:rsid w:val="000F7798"/>
    <w:rsid w:val="00100569"/>
    <w:rsid w:val="001016A7"/>
    <w:rsid w:val="00101E33"/>
    <w:rsid w:val="00102C1E"/>
    <w:rsid w:val="0010608B"/>
    <w:rsid w:val="0011279F"/>
    <w:rsid w:val="00114C44"/>
    <w:rsid w:val="00115EC2"/>
    <w:rsid w:val="00116EE0"/>
    <w:rsid w:val="00117286"/>
    <w:rsid w:val="0012265B"/>
    <w:rsid w:val="00123F2E"/>
    <w:rsid w:val="00124E49"/>
    <w:rsid w:val="001250A2"/>
    <w:rsid w:val="00126CD0"/>
    <w:rsid w:val="00131F94"/>
    <w:rsid w:val="0013298E"/>
    <w:rsid w:val="00132CB0"/>
    <w:rsid w:val="00133099"/>
    <w:rsid w:val="00135EFB"/>
    <w:rsid w:val="001420AC"/>
    <w:rsid w:val="00151C67"/>
    <w:rsid w:val="001525F6"/>
    <w:rsid w:val="00153B72"/>
    <w:rsid w:val="0015626C"/>
    <w:rsid w:val="00156A45"/>
    <w:rsid w:val="001603DF"/>
    <w:rsid w:val="00160CF9"/>
    <w:rsid w:val="00163D26"/>
    <w:rsid w:val="0016466B"/>
    <w:rsid w:val="00166448"/>
    <w:rsid w:val="00170AA2"/>
    <w:rsid w:val="00171201"/>
    <w:rsid w:val="00173F74"/>
    <w:rsid w:val="0017725C"/>
    <w:rsid w:val="00177FA2"/>
    <w:rsid w:val="00180BBE"/>
    <w:rsid w:val="0018154A"/>
    <w:rsid w:val="0018165F"/>
    <w:rsid w:val="0018166B"/>
    <w:rsid w:val="00183D10"/>
    <w:rsid w:val="00184665"/>
    <w:rsid w:val="00184752"/>
    <w:rsid w:val="001859C0"/>
    <w:rsid w:val="00190305"/>
    <w:rsid w:val="00192748"/>
    <w:rsid w:val="001A347B"/>
    <w:rsid w:val="001A3D05"/>
    <w:rsid w:val="001B0F9B"/>
    <w:rsid w:val="001B0FFC"/>
    <w:rsid w:val="001B617B"/>
    <w:rsid w:val="001B66E9"/>
    <w:rsid w:val="001B717F"/>
    <w:rsid w:val="001B7649"/>
    <w:rsid w:val="001C03D7"/>
    <w:rsid w:val="001C0990"/>
    <w:rsid w:val="001C0B29"/>
    <w:rsid w:val="001C5268"/>
    <w:rsid w:val="001D1DB2"/>
    <w:rsid w:val="001D2737"/>
    <w:rsid w:val="001D5814"/>
    <w:rsid w:val="001D5869"/>
    <w:rsid w:val="001E0DC8"/>
    <w:rsid w:val="001E5B26"/>
    <w:rsid w:val="001E5C1D"/>
    <w:rsid w:val="001E77BE"/>
    <w:rsid w:val="00200EE8"/>
    <w:rsid w:val="002024C2"/>
    <w:rsid w:val="002107DC"/>
    <w:rsid w:val="00210D1C"/>
    <w:rsid w:val="002124C2"/>
    <w:rsid w:val="00212B16"/>
    <w:rsid w:val="00212F6F"/>
    <w:rsid w:val="00225A8B"/>
    <w:rsid w:val="0023208A"/>
    <w:rsid w:val="00232C02"/>
    <w:rsid w:val="00240FA2"/>
    <w:rsid w:val="00245129"/>
    <w:rsid w:val="00254FEA"/>
    <w:rsid w:val="002565D7"/>
    <w:rsid w:val="00260ECE"/>
    <w:rsid w:val="00262BE8"/>
    <w:rsid w:val="002650C6"/>
    <w:rsid w:val="00265F70"/>
    <w:rsid w:val="00266B2C"/>
    <w:rsid w:val="00270071"/>
    <w:rsid w:val="00270422"/>
    <w:rsid w:val="0027253E"/>
    <w:rsid w:val="0027405B"/>
    <w:rsid w:val="00274919"/>
    <w:rsid w:val="00275910"/>
    <w:rsid w:val="0027690A"/>
    <w:rsid w:val="002830FB"/>
    <w:rsid w:val="00283409"/>
    <w:rsid w:val="00286372"/>
    <w:rsid w:val="002925ED"/>
    <w:rsid w:val="002933A3"/>
    <w:rsid w:val="00295AE9"/>
    <w:rsid w:val="00296D0B"/>
    <w:rsid w:val="002974F0"/>
    <w:rsid w:val="002A07C9"/>
    <w:rsid w:val="002A4BDF"/>
    <w:rsid w:val="002A56FA"/>
    <w:rsid w:val="002B108D"/>
    <w:rsid w:val="002B251A"/>
    <w:rsid w:val="002B42FA"/>
    <w:rsid w:val="002B5609"/>
    <w:rsid w:val="002B5FC5"/>
    <w:rsid w:val="002B622A"/>
    <w:rsid w:val="002B7BB1"/>
    <w:rsid w:val="002C0A26"/>
    <w:rsid w:val="002C36E3"/>
    <w:rsid w:val="002C5989"/>
    <w:rsid w:val="002C7E99"/>
    <w:rsid w:val="002D6839"/>
    <w:rsid w:val="002D7341"/>
    <w:rsid w:val="002E3AAF"/>
    <w:rsid w:val="002E4638"/>
    <w:rsid w:val="002E71FB"/>
    <w:rsid w:val="002F061D"/>
    <w:rsid w:val="002F162B"/>
    <w:rsid w:val="002F1DBC"/>
    <w:rsid w:val="002F4170"/>
    <w:rsid w:val="002F49E7"/>
    <w:rsid w:val="002F71B5"/>
    <w:rsid w:val="002F773D"/>
    <w:rsid w:val="003022B9"/>
    <w:rsid w:val="003032B6"/>
    <w:rsid w:val="003068F2"/>
    <w:rsid w:val="003109BC"/>
    <w:rsid w:val="00314E9E"/>
    <w:rsid w:val="00316D75"/>
    <w:rsid w:val="00320EAF"/>
    <w:rsid w:val="00321B2F"/>
    <w:rsid w:val="00327441"/>
    <w:rsid w:val="003277F3"/>
    <w:rsid w:val="00332511"/>
    <w:rsid w:val="00335A6E"/>
    <w:rsid w:val="00336726"/>
    <w:rsid w:val="003375D6"/>
    <w:rsid w:val="003428EA"/>
    <w:rsid w:val="00343AD0"/>
    <w:rsid w:val="00350E64"/>
    <w:rsid w:val="003519E8"/>
    <w:rsid w:val="00362A9C"/>
    <w:rsid w:val="00362B7F"/>
    <w:rsid w:val="003645CD"/>
    <w:rsid w:val="0037214D"/>
    <w:rsid w:val="00374F48"/>
    <w:rsid w:val="00380448"/>
    <w:rsid w:val="003808A4"/>
    <w:rsid w:val="003829F0"/>
    <w:rsid w:val="0039511F"/>
    <w:rsid w:val="00396E91"/>
    <w:rsid w:val="00397F0A"/>
    <w:rsid w:val="003A3027"/>
    <w:rsid w:val="003A45DF"/>
    <w:rsid w:val="003A57E5"/>
    <w:rsid w:val="003B382C"/>
    <w:rsid w:val="003B457E"/>
    <w:rsid w:val="003B475A"/>
    <w:rsid w:val="003B5692"/>
    <w:rsid w:val="003B5F59"/>
    <w:rsid w:val="003B6D16"/>
    <w:rsid w:val="003C0F7F"/>
    <w:rsid w:val="003C1087"/>
    <w:rsid w:val="003C348E"/>
    <w:rsid w:val="003C52EF"/>
    <w:rsid w:val="003C5D20"/>
    <w:rsid w:val="003C7251"/>
    <w:rsid w:val="003D1AAA"/>
    <w:rsid w:val="003D1EFD"/>
    <w:rsid w:val="003D375B"/>
    <w:rsid w:val="003E66D6"/>
    <w:rsid w:val="003E6D15"/>
    <w:rsid w:val="003E76DD"/>
    <w:rsid w:val="003F0A74"/>
    <w:rsid w:val="003F2F5D"/>
    <w:rsid w:val="003F3DB7"/>
    <w:rsid w:val="003F3DE2"/>
    <w:rsid w:val="003F45EB"/>
    <w:rsid w:val="003F5A54"/>
    <w:rsid w:val="00402FAB"/>
    <w:rsid w:val="0040750D"/>
    <w:rsid w:val="00407619"/>
    <w:rsid w:val="00412BF3"/>
    <w:rsid w:val="00413F94"/>
    <w:rsid w:val="004144B9"/>
    <w:rsid w:val="00422E5F"/>
    <w:rsid w:val="00427E82"/>
    <w:rsid w:val="00431FCF"/>
    <w:rsid w:val="00432D5C"/>
    <w:rsid w:val="00433925"/>
    <w:rsid w:val="00435625"/>
    <w:rsid w:val="004359C6"/>
    <w:rsid w:val="00436102"/>
    <w:rsid w:val="00436689"/>
    <w:rsid w:val="00440F45"/>
    <w:rsid w:val="00442D49"/>
    <w:rsid w:val="00443534"/>
    <w:rsid w:val="00444639"/>
    <w:rsid w:val="004520A0"/>
    <w:rsid w:val="0045218F"/>
    <w:rsid w:val="004713CB"/>
    <w:rsid w:val="00472A19"/>
    <w:rsid w:val="004730C3"/>
    <w:rsid w:val="00475A64"/>
    <w:rsid w:val="00475F2B"/>
    <w:rsid w:val="00480119"/>
    <w:rsid w:val="00486422"/>
    <w:rsid w:val="0048673C"/>
    <w:rsid w:val="00487CA2"/>
    <w:rsid w:val="00495644"/>
    <w:rsid w:val="00496362"/>
    <w:rsid w:val="004A2BDC"/>
    <w:rsid w:val="004A7304"/>
    <w:rsid w:val="004A7930"/>
    <w:rsid w:val="004A7F3F"/>
    <w:rsid w:val="004B1A0D"/>
    <w:rsid w:val="004B46A4"/>
    <w:rsid w:val="004B500C"/>
    <w:rsid w:val="004B6414"/>
    <w:rsid w:val="004C1756"/>
    <w:rsid w:val="004C42E6"/>
    <w:rsid w:val="004C6AFC"/>
    <w:rsid w:val="004C7710"/>
    <w:rsid w:val="004D22E3"/>
    <w:rsid w:val="004D3338"/>
    <w:rsid w:val="004D65C0"/>
    <w:rsid w:val="004E1B11"/>
    <w:rsid w:val="004E62D4"/>
    <w:rsid w:val="004F214C"/>
    <w:rsid w:val="004F2D03"/>
    <w:rsid w:val="004F47C5"/>
    <w:rsid w:val="004F7E75"/>
    <w:rsid w:val="00500604"/>
    <w:rsid w:val="00501189"/>
    <w:rsid w:val="005033EE"/>
    <w:rsid w:val="00503AE5"/>
    <w:rsid w:val="005102F9"/>
    <w:rsid w:val="005105D0"/>
    <w:rsid w:val="00510A08"/>
    <w:rsid w:val="00511B07"/>
    <w:rsid w:val="00516627"/>
    <w:rsid w:val="00517833"/>
    <w:rsid w:val="00517B40"/>
    <w:rsid w:val="00523384"/>
    <w:rsid w:val="00524376"/>
    <w:rsid w:val="00524805"/>
    <w:rsid w:val="0052639B"/>
    <w:rsid w:val="00526CEB"/>
    <w:rsid w:val="005310E3"/>
    <w:rsid w:val="00532338"/>
    <w:rsid w:val="005335F9"/>
    <w:rsid w:val="0053525C"/>
    <w:rsid w:val="00542451"/>
    <w:rsid w:val="00545802"/>
    <w:rsid w:val="005458F3"/>
    <w:rsid w:val="00545AC6"/>
    <w:rsid w:val="005467B6"/>
    <w:rsid w:val="005505BA"/>
    <w:rsid w:val="00551490"/>
    <w:rsid w:val="00551A27"/>
    <w:rsid w:val="00551D0B"/>
    <w:rsid w:val="00554393"/>
    <w:rsid w:val="0055475B"/>
    <w:rsid w:val="00556651"/>
    <w:rsid w:val="005579AD"/>
    <w:rsid w:val="005604D5"/>
    <w:rsid w:val="0056356D"/>
    <w:rsid w:val="0057113E"/>
    <w:rsid w:val="00573349"/>
    <w:rsid w:val="00576423"/>
    <w:rsid w:val="00577B06"/>
    <w:rsid w:val="0058218C"/>
    <w:rsid w:val="0058512C"/>
    <w:rsid w:val="00585A54"/>
    <w:rsid w:val="005A0EE0"/>
    <w:rsid w:val="005A10B0"/>
    <w:rsid w:val="005A2600"/>
    <w:rsid w:val="005B02DE"/>
    <w:rsid w:val="005B1E28"/>
    <w:rsid w:val="005B2EB3"/>
    <w:rsid w:val="005B3B41"/>
    <w:rsid w:val="005B4313"/>
    <w:rsid w:val="005B62A4"/>
    <w:rsid w:val="005C386D"/>
    <w:rsid w:val="005C5D2C"/>
    <w:rsid w:val="005D4BB2"/>
    <w:rsid w:val="005E0F88"/>
    <w:rsid w:val="005E32AF"/>
    <w:rsid w:val="005E49C0"/>
    <w:rsid w:val="005E4D93"/>
    <w:rsid w:val="005E6D90"/>
    <w:rsid w:val="005E7F78"/>
    <w:rsid w:val="005F0CAE"/>
    <w:rsid w:val="005F1EE0"/>
    <w:rsid w:val="005F24F8"/>
    <w:rsid w:val="005F2BE4"/>
    <w:rsid w:val="005F38F1"/>
    <w:rsid w:val="005F74E3"/>
    <w:rsid w:val="00600FDF"/>
    <w:rsid w:val="006044E5"/>
    <w:rsid w:val="00607552"/>
    <w:rsid w:val="00607F5D"/>
    <w:rsid w:val="00615A48"/>
    <w:rsid w:val="00615F85"/>
    <w:rsid w:val="00616E7B"/>
    <w:rsid w:val="006229BA"/>
    <w:rsid w:val="00631258"/>
    <w:rsid w:val="006319E9"/>
    <w:rsid w:val="006327D9"/>
    <w:rsid w:val="00632C9C"/>
    <w:rsid w:val="00634980"/>
    <w:rsid w:val="00636CA0"/>
    <w:rsid w:val="00640F18"/>
    <w:rsid w:val="00641F8E"/>
    <w:rsid w:val="006448C3"/>
    <w:rsid w:val="00645578"/>
    <w:rsid w:val="00646541"/>
    <w:rsid w:val="0064685D"/>
    <w:rsid w:val="00651BC0"/>
    <w:rsid w:val="0065541E"/>
    <w:rsid w:val="00656843"/>
    <w:rsid w:val="00656B82"/>
    <w:rsid w:val="00660765"/>
    <w:rsid w:val="0066204E"/>
    <w:rsid w:val="006656CE"/>
    <w:rsid w:val="0067273E"/>
    <w:rsid w:val="00672FC8"/>
    <w:rsid w:val="006756DB"/>
    <w:rsid w:val="00682DD7"/>
    <w:rsid w:val="006878AC"/>
    <w:rsid w:val="00687C4C"/>
    <w:rsid w:val="00692E4B"/>
    <w:rsid w:val="006A1796"/>
    <w:rsid w:val="006B2F2A"/>
    <w:rsid w:val="006B36B6"/>
    <w:rsid w:val="006B3C5E"/>
    <w:rsid w:val="006B6E9D"/>
    <w:rsid w:val="006C1092"/>
    <w:rsid w:val="006C1508"/>
    <w:rsid w:val="006C2E22"/>
    <w:rsid w:val="006D07AB"/>
    <w:rsid w:val="006D0BC7"/>
    <w:rsid w:val="006D2D75"/>
    <w:rsid w:val="006D5B94"/>
    <w:rsid w:val="006E0B70"/>
    <w:rsid w:val="006E6270"/>
    <w:rsid w:val="006F203E"/>
    <w:rsid w:val="006F4648"/>
    <w:rsid w:val="006F4FC1"/>
    <w:rsid w:val="006F65ED"/>
    <w:rsid w:val="00704BEF"/>
    <w:rsid w:val="007052E9"/>
    <w:rsid w:val="00705BCD"/>
    <w:rsid w:val="007073FF"/>
    <w:rsid w:val="00707B3E"/>
    <w:rsid w:val="007123DB"/>
    <w:rsid w:val="00712AAF"/>
    <w:rsid w:val="00714DD9"/>
    <w:rsid w:val="00714F79"/>
    <w:rsid w:val="00720398"/>
    <w:rsid w:val="00723934"/>
    <w:rsid w:val="0072544F"/>
    <w:rsid w:val="007267DB"/>
    <w:rsid w:val="00730888"/>
    <w:rsid w:val="00731437"/>
    <w:rsid w:val="00732541"/>
    <w:rsid w:val="00732F24"/>
    <w:rsid w:val="00733EC4"/>
    <w:rsid w:val="00735CA8"/>
    <w:rsid w:val="00740406"/>
    <w:rsid w:val="007479D9"/>
    <w:rsid w:val="00747ED9"/>
    <w:rsid w:val="007509AB"/>
    <w:rsid w:val="00754873"/>
    <w:rsid w:val="00756310"/>
    <w:rsid w:val="007564D3"/>
    <w:rsid w:val="00757E67"/>
    <w:rsid w:val="00764593"/>
    <w:rsid w:val="007711DF"/>
    <w:rsid w:val="00771587"/>
    <w:rsid w:val="00771B33"/>
    <w:rsid w:val="007724BE"/>
    <w:rsid w:val="00774775"/>
    <w:rsid w:val="0077544B"/>
    <w:rsid w:val="007804F1"/>
    <w:rsid w:val="00780E75"/>
    <w:rsid w:val="00780F7E"/>
    <w:rsid w:val="00781202"/>
    <w:rsid w:val="0078263A"/>
    <w:rsid w:val="00784B7E"/>
    <w:rsid w:val="00794DFF"/>
    <w:rsid w:val="007955B2"/>
    <w:rsid w:val="007A2B03"/>
    <w:rsid w:val="007A7542"/>
    <w:rsid w:val="007B33F2"/>
    <w:rsid w:val="007B6EA4"/>
    <w:rsid w:val="007B790C"/>
    <w:rsid w:val="007C2978"/>
    <w:rsid w:val="007C3057"/>
    <w:rsid w:val="007C4968"/>
    <w:rsid w:val="007C55D7"/>
    <w:rsid w:val="007D665F"/>
    <w:rsid w:val="007E144A"/>
    <w:rsid w:val="007E46A8"/>
    <w:rsid w:val="007E7C3D"/>
    <w:rsid w:val="007F502B"/>
    <w:rsid w:val="0080120C"/>
    <w:rsid w:val="00801819"/>
    <w:rsid w:val="00807B4B"/>
    <w:rsid w:val="00807BA6"/>
    <w:rsid w:val="00812E0F"/>
    <w:rsid w:val="00814ADC"/>
    <w:rsid w:val="00822D8A"/>
    <w:rsid w:val="00823F13"/>
    <w:rsid w:val="00827CA9"/>
    <w:rsid w:val="00832ECA"/>
    <w:rsid w:val="0083380B"/>
    <w:rsid w:val="00835574"/>
    <w:rsid w:val="00837A97"/>
    <w:rsid w:val="008419D1"/>
    <w:rsid w:val="00841DF6"/>
    <w:rsid w:val="00845DBE"/>
    <w:rsid w:val="00851053"/>
    <w:rsid w:val="008515BE"/>
    <w:rsid w:val="00855156"/>
    <w:rsid w:val="00856404"/>
    <w:rsid w:val="0086445C"/>
    <w:rsid w:val="00866875"/>
    <w:rsid w:val="00873F31"/>
    <w:rsid w:val="0087412E"/>
    <w:rsid w:val="00877704"/>
    <w:rsid w:val="00877973"/>
    <w:rsid w:val="008812F7"/>
    <w:rsid w:val="008932CD"/>
    <w:rsid w:val="008A102B"/>
    <w:rsid w:val="008A1545"/>
    <w:rsid w:val="008A1922"/>
    <w:rsid w:val="008A1E35"/>
    <w:rsid w:val="008A5B78"/>
    <w:rsid w:val="008B02A0"/>
    <w:rsid w:val="008B18EC"/>
    <w:rsid w:val="008B2A8C"/>
    <w:rsid w:val="008B3458"/>
    <w:rsid w:val="008B36BF"/>
    <w:rsid w:val="008B465E"/>
    <w:rsid w:val="008B4A73"/>
    <w:rsid w:val="008B6AB4"/>
    <w:rsid w:val="008C1A8C"/>
    <w:rsid w:val="008C27C5"/>
    <w:rsid w:val="008C3A03"/>
    <w:rsid w:val="008C41CA"/>
    <w:rsid w:val="008C5EBC"/>
    <w:rsid w:val="008C64D4"/>
    <w:rsid w:val="008D2017"/>
    <w:rsid w:val="008D2774"/>
    <w:rsid w:val="008D72D8"/>
    <w:rsid w:val="008E20D6"/>
    <w:rsid w:val="008E6A0C"/>
    <w:rsid w:val="008E769B"/>
    <w:rsid w:val="008F2061"/>
    <w:rsid w:val="008F6A6C"/>
    <w:rsid w:val="009030B7"/>
    <w:rsid w:val="009035D2"/>
    <w:rsid w:val="00906A2D"/>
    <w:rsid w:val="00907C69"/>
    <w:rsid w:val="00911840"/>
    <w:rsid w:val="00911BCC"/>
    <w:rsid w:val="00911FB2"/>
    <w:rsid w:val="00913106"/>
    <w:rsid w:val="00913201"/>
    <w:rsid w:val="00914526"/>
    <w:rsid w:val="0091632B"/>
    <w:rsid w:val="00917562"/>
    <w:rsid w:val="0092344A"/>
    <w:rsid w:val="009254D1"/>
    <w:rsid w:val="00926603"/>
    <w:rsid w:val="00927ABB"/>
    <w:rsid w:val="0093190E"/>
    <w:rsid w:val="0093328A"/>
    <w:rsid w:val="00933BA8"/>
    <w:rsid w:val="009363B5"/>
    <w:rsid w:val="00936E0C"/>
    <w:rsid w:val="0094151A"/>
    <w:rsid w:val="00941DDB"/>
    <w:rsid w:val="009430F4"/>
    <w:rsid w:val="009436EA"/>
    <w:rsid w:val="00944D2E"/>
    <w:rsid w:val="00945DA5"/>
    <w:rsid w:val="0094635C"/>
    <w:rsid w:val="0094678B"/>
    <w:rsid w:val="00950094"/>
    <w:rsid w:val="00953987"/>
    <w:rsid w:val="00953E7E"/>
    <w:rsid w:val="009546CD"/>
    <w:rsid w:val="00963E24"/>
    <w:rsid w:val="00966DAD"/>
    <w:rsid w:val="009713D6"/>
    <w:rsid w:val="00977550"/>
    <w:rsid w:val="00981E4D"/>
    <w:rsid w:val="00982E30"/>
    <w:rsid w:val="00982FC8"/>
    <w:rsid w:val="009853FA"/>
    <w:rsid w:val="00985C39"/>
    <w:rsid w:val="00987DE3"/>
    <w:rsid w:val="00990321"/>
    <w:rsid w:val="00994777"/>
    <w:rsid w:val="009A0CFC"/>
    <w:rsid w:val="009A114A"/>
    <w:rsid w:val="009A1439"/>
    <w:rsid w:val="009A33F6"/>
    <w:rsid w:val="009A4F64"/>
    <w:rsid w:val="009B20B6"/>
    <w:rsid w:val="009B2B56"/>
    <w:rsid w:val="009B32A8"/>
    <w:rsid w:val="009B3F71"/>
    <w:rsid w:val="009B63E8"/>
    <w:rsid w:val="009C0AF0"/>
    <w:rsid w:val="009C2F9E"/>
    <w:rsid w:val="009C3042"/>
    <w:rsid w:val="009C40F8"/>
    <w:rsid w:val="009D2B05"/>
    <w:rsid w:val="009D60EB"/>
    <w:rsid w:val="009D7E8A"/>
    <w:rsid w:val="009E05C3"/>
    <w:rsid w:val="009E37A6"/>
    <w:rsid w:val="009E4637"/>
    <w:rsid w:val="009F02D3"/>
    <w:rsid w:val="009F07D9"/>
    <w:rsid w:val="009F11A3"/>
    <w:rsid w:val="009F289B"/>
    <w:rsid w:val="009F5D42"/>
    <w:rsid w:val="00A001C4"/>
    <w:rsid w:val="00A007E3"/>
    <w:rsid w:val="00A0477D"/>
    <w:rsid w:val="00A05763"/>
    <w:rsid w:val="00A05B72"/>
    <w:rsid w:val="00A06FF9"/>
    <w:rsid w:val="00A07234"/>
    <w:rsid w:val="00A14740"/>
    <w:rsid w:val="00A165CD"/>
    <w:rsid w:val="00A2296F"/>
    <w:rsid w:val="00A259A0"/>
    <w:rsid w:val="00A25B8A"/>
    <w:rsid w:val="00A26345"/>
    <w:rsid w:val="00A34A25"/>
    <w:rsid w:val="00A41CC1"/>
    <w:rsid w:val="00A43BE7"/>
    <w:rsid w:val="00A44482"/>
    <w:rsid w:val="00A45725"/>
    <w:rsid w:val="00A47929"/>
    <w:rsid w:val="00A50A65"/>
    <w:rsid w:val="00A52498"/>
    <w:rsid w:val="00A57571"/>
    <w:rsid w:val="00A63595"/>
    <w:rsid w:val="00A6407B"/>
    <w:rsid w:val="00A6766C"/>
    <w:rsid w:val="00A7046C"/>
    <w:rsid w:val="00A724B4"/>
    <w:rsid w:val="00A7565D"/>
    <w:rsid w:val="00A757FD"/>
    <w:rsid w:val="00A763DD"/>
    <w:rsid w:val="00A8157E"/>
    <w:rsid w:val="00A81BD4"/>
    <w:rsid w:val="00A83723"/>
    <w:rsid w:val="00A83BAA"/>
    <w:rsid w:val="00A84F5E"/>
    <w:rsid w:val="00A938A6"/>
    <w:rsid w:val="00A93AC7"/>
    <w:rsid w:val="00A95387"/>
    <w:rsid w:val="00A9622A"/>
    <w:rsid w:val="00AA01EE"/>
    <w:rsid w:val="00AA025D"/>
    <w:rsid w:val="00AA1B71"/>
    <w:rsid w:val="00AA2170"/>
    <w:rsid w:val="00AA3A16"/>
    <w:rsid w:val="00AA6452"/>
    <w:rsid w:val="00AA6A1E"/>
    <w:rsid w:val="00AA7E12"/>
    <w:rsid w:val="00AB49E8"/>
    <w:rsid w:val="00AB5B8D"/>
    <w:rsid w:val="00AC41E6"/>
    <w:rsid w:val="00AC55E3"/>
    <w:rsid w:val="00AC5C6B"/>
    <w:rsid w:val="00AD185A"/>
    <w:rsid w:val="00AD1FDB"/>
    <w:rsid w:val="00AD2948"/>
    <w:rsid w:val="00AD6446"/>
    <w:rsid w:val="00AE19C8"/>
    <w:rsid w:val="00AE2982"/>
    <w:rsid w:val="00AE33CD"/>
    <w:rsid w:val="00AE67CC"/>
    <w:rsid w:val="00B00932"/>
    <w:rsid w:val="00B02B77"/>
    <w:rsid w:val="00B035EC"/>
    <w:rsid w:val="00B05EE1"/>
    <w:rsid w:val="00B145E9"/>
    <w:rsid w:val="00B149D1"/>
    <w:rsid w:val="00B20094"/>
    <w:rsid w:val="00B20D3B"/>
    <w:rsid w:val="00B20DEA"/>
    <w:rsid w:val="00B25259"/>
    <w:rsid w:val="00B26CF9"/>
    <w:rsid w:val="00B3101B"/>
    <w:rsid w:val="00B31620"/>
    <w:rsid w:val="00B34C47"/>
    <w:rsid w:val="00B37959"/>
    <w:rsid w:val="00B44A5E"/>
    <w:rsid w:val="00B45FB4"/>
    <w:rsid w:val="00B476F6"/>
    <w:rsid w:val="00B47BCB"/>
    <w:rsid w:val="00B57854"/>
    <w:rsid w:val="00B6170B"/>
    <w:rsid w:val="00B64938"/>
    <w:rsid w:val="00B65EDB"/>
    <w:rsid w:val="00B708F9"/>
    <w:rsid w:val="00B72972"/>
    <w:rsid w:val="00B7486A"/>
    <w:rsid w:val="00B74FCC"/>
    <w:rsid w:val="00B76A69"/>
    <w:rsid w:val="00B7776A"/>
    <w:rsid w:val="00B82861"/>
    <w:rsid w:val="00B8288C"/>
    <w:rsid w:val="00B84FF9"/>
    <w:rsid w:val="00B85A4F"/>
    <w:rsid w:val="00B85C56"/>
    <w:rsid w:val="00B91108"/>
    <w:rsid w:val="00B920CD"/>
    <w:rsid w:val="00BA3B0D"/>
    <w:rsid w:val="00BB08F4"/>
    <w:rsid w:val="00BB23D7"/>
    <w:rsid w:val="00BB4198"/>
    <w:rsid w:val="00BB499F"/>
    <w:rsid w:val="00BB4D88"/>
    <w:rsid w:val="00BB5E7B"/>
    <w:rsid w:val="00BB6B21"/>
    <w:rsid w:val="00BB78D1"/>
    <w:rsid w:val="00BC3699"/>
    <w:rsid w:val="00BC640B"/>
    <w:rsid w:val="00BC7258"/>
    <w:rsid w:val="00BC726A"/>
    <w:rsid w:val="00BD02A2"/>
    <w:rsid w:val="00BD0C85"/>
    <w:rsid w:val="00BD161F"/>
    <w:rsid w:val="00BD3D72"/>
    <w:rsid w:val="00BD4D0A"/>
    <w:rsid w:val="00BD7554"/>
    <w:rsid w:val="00BE0702"/>
    <w:rsid w:val="00BE09E7"/>
    <w:rsid w:val="00BE32E8"/>
    <w:rsid w:val="00BE7810"/>
    <w:rsid w:val="00BF1091"/>
    <w:rsid w:val="00BF28E6"/>
    <w:rsid w:val="00BF331B"/>
    <w:rsid w:val="00BF3EA5"/>
    <w:rsid w:val="00BF6046"/>
    <w:rsid w:val="00BF67A8"/>
    <w:rsid w:val="00BF7FDE"/>
    <w:rsid w:val="00C01262"/>
    <w:rsid w:val="00C03B79"/>
    <w:rsid w:val="00C055A0"/>
    <w:rsid w:val="00C1438F"/>
    <w:rsid w:val="00C15B47"/>
    <w:rsid w:val="00C16D41"/>
    <w:rsid w:val="00C208EC"/>
    <w:rsid w:val="00C2191F"/>
    <w:rsid w:val="00C232FA"/>
    <w:rsid w:val="00C234D7"/>
    <w:rsid w:val="00C235B8"/>
    <w:rsid w:val="00C30416"/>
    <w:rsid w:val="00C30691"/>
    <w:rsid w:val="00C312CF"/>
    <w:rsid w:val="00C333BC"/>
    <w:rsid w:val="00C34EC9"/>
    <w:rsid w:val="00C35505"/>
    <w:rsid w:val="00C374A9"/>
    <w:rsid w:val="00C419EF"/>
    <w:rsid w:val="00C4489F"/>
    <w:rsid w:val="00C45809"/>
    <w:rsid w:val="00C4631C"/>
    <w:rsid w:val="00C4728B"/>
    <w:rsid w:val="00C51494"/>
    <w:rsid w:val="00C51C11"/>
    <w:rsid w:val="00C547E5"/>
    <w:rsid w:val="00C57334"/>
    <w:rsid w:val="00C6224C"/>
    <w:rsid w:val="00C71C62"/>
    <w:rsid w:val="00C754D7"/>
    <w:rsid w:val="00C76296"/>
    <w:rsid w:val="00C77804"/>
    <w:rsid w:val="00C81E92"/>
    <w:rsid w:val="00C83851"/>
    <w:rsid w:val="00C843FF"/>
    <w:rsid w:val="00C87C5D"/>
    <w:rsid w:val="00C92E93"/>
    <w:rsid w:val="00C934CD"/>
    <w:rsid w:val="00C94571"/>
    <w:rsid w:val="00C94749"/>
    <w:rsid w:val="00C94ADD"/>
    <w:rsid w:val="00C95DF3"/>
    <w:rsid w:val="00C97D5A"/>
    <w:rsid w:val="00CA245B"/>
    <w:rsid w:val="00CA6EE9"/>
    <w:rsid w:val="00CB095B"/>
    <w:rsid w:val="00CB1404"/>
    <w:rsid w:val="00CB50EF"/>
    <w:rsid w:val="00CC2214"/>
    <w:rsid w:val="00CC4396"/>
    <w:rsid w:val="00CC4943"/>
    <w:rsid w:val="00CC4D5A"/>
    <w:rsid w:val="00CC6AA1"/>
    <w:rsid w:val="00CD392A"/>
    <w:rsid w:val="00CD503F"/>
    <w:rsid w:val="00CD70E7"/>
    <w:rsid w:val="00CE0B44"/>
    <w:rsid w:val="00CF170F"/>
    <w:rsid w:val="00CF5BE2"/>
    <w:rsid w:val="00D010A5"/>
    <w:rsid w:val="00D03C7B"/>
    <w:rsid w:val="00D05F36"/>
    <w:rsid w:val="00D06072"/>
    <w:rsid w:val="00D0718C"/>
    <w:rsid w:val="00D07B63"/>
    <w:rsid w:val="00D10AF1"/>
    <w:rsid w:val="00D12C86"/>
    <w:rsid w:val="00D16079"/>
    <w:rsid w:val="00D20182"/>
    <w:rsid w:val="00D237BC"/>
    <w:rsid w:val="00D25D90"/>
    <w:rsid w:val="00D26DBF"/>
    <w:rsid w:val="00D30B00"/>
    <w:rsid w:val="00D317ED"/>
    <w:rsid w:val="00D31DBE"/>
    <w:rsid w:val="00D4197F"/>
    <w:rsid w:val="00D43552"/>
    <w:rsid w:val="00D44433"/>
    <w:rsid w:val="00D51A86"/>
    <w:rsid w:val="00D51FE9"/>
    <w:rsid w:val="00D55287"/>
    <w:rsid w:val="00D56AAA"/>
    <w:rsid w:val="00D576FB"/>
    <w:rsid w:val="00D610D4"/>
    <w:rsid w:val="00D6274C"/>
    <w:rsid w:val="00D62D87"/>
    <w:rsid w:val="00D64BEC"/>
    <w:rsid w:val="00D663D6"/>
    <w:rsid w:val="00D66F91"/>
    <w:rsid w:val="00D728BD"/>
    <w:rsid w:val="00D7714A"/>
    <w:rsid w:val="00D778AD"/>
    <w:rsid w:val="00D80BAB"/>
    <w:rsid w:val="00D8399F"/>
    <w:rsid w:val="00D83ADB"/>
    <w:rsid w:val="00D8460B"/>
    <w:rsid w:val="00D870C5"/>
    <w:rsid w:val="00D93BC7"/>
    <w:rsid w:val="00D95DE8"/>
    <w:rsid w:val="00DA19A6"/>
    <w:rsid w:val="00DA2BFA"/>
    <w:rsid w:val="00DA2C1C"/>
    <w:rsid w:val="00DA3BBC"/>
    <w:rsid w:val="00DA76CD"/>
    <w:rsid w:val="00DA7E6D"/>
    <w:rsid w:val="00DB18B9"/>
    <w:rsid w:val="00DB195E"/>
    <w:rsid w:val="00DB25B0"/>
    <w:rsid w:val="00DB2A2D"/>
    <w:rsid w:val="00DB498B"/>
    <w:rsid w:val="00DB52CD"/>
    <w:rsid w:val="00DB53A6"/>
    <w:rsid w:val="00DB60E7"/>
    <w:rsid w:val="00DB7489"/>
    <w:rsid w:val="00DC289D"/>
    <w:rsid w:val="00DC4ACB"/>
    <w:rsid w:val="00DD48BB"/>
    <w:rsid w:val="00DD55E7"/>
    <w:rsid w:val="00DD5C22"/>
    <w:rsid w:val="00DD6FBC"/>
    <w:rsid w:val="00DE0133"/>
    <w:rsid w:val="00DE2137"/>
    <w:rsid w:val="00DE4722"/>
    <w:rsid w:val="00DE5CCA"/>
    <w:rsid w:val="00DE698B"/>
    <w:rsid w:val="00DE6AEA"/>
    <w:rsid w:val="00DF4735"/>
    <w:rsid w:val="00DF67B7"/>
    <w:rsid w:val="00DF76C9"/>
    <w:rsid w:val="00DF7ED1"/>
    <w:rsid w:val="00E06288"/>
    <w:rsid w:val="00E1121F"/>
    <w:rsid w:val="00E12A37"/>
    <w:rsid w:val="00E13041"/>
    <w:rsid w:val="00E17140"/>
    <w:rsid w:val="00E2077A"/>
    <w:rsid w:val="00E31C4D"/>
    <w:rsid w:val="00E3259C"/>
    <w:rsid w:val="00E34DB0"/>
    <w:rsid w:val="00E43B2F"/>
    <w:rsid w:val="00E50BA3"/>
    <w:rsid w:val="00E51972"/>
    <w:rsid w:val="00E5508C"/>
    <w:rsid w:val="00E57845"/>
    <w:rsid w:val="00E61338"/>
    <w:rsid w:val="00E614AD"/>
    <w:rsid w:val="00E62276"/>
    <w:rsid w:val="00E6318C"/>
    <w:rsid w:val="00E67868"/>
    <w:rsid w:val="00E70389"/>
    <w:rsid w:val="00E751B5"/>
    <w:rsid w:val="00E9048F"/>
    <w:rsid w:val="00E9085C"/>
    <w:rsid w:val="00E940C0"/>
    <w:rsid w:val="00EA0790"/>
    <w:rsid w:val="00EA2F27"/>
    <w:rsid w:val="00EA5B3B"/>
    <w:rsid w:val="00EA6D8F"/>
    <w:rsid w:val="00EA7B86"/>
    <w:rsid w:val="00EB0E57"/>
    <w:rsid w:val="00EB26E7"/>
    <w:rsid w:val="00EB476A"/>
    <w:rsid w:val="00EB48EE"/>
    <w:rsid w:val="00EB67BE"/>
    <w:rsid w:val="00EC45F4"/>
    <w:rsid w:val="00EC4BC5"/>
    <w:rsid w:val="00EC788B"/>
    <w:rsid w:val="00ED5FC9"/>
    <w:rsid w:val="00ED6D62"/>
    <w:rsid w:val="00EE0A8A"/>
    <w:rsid w:val="00EE0D6A"/>
    <w:rsid w:val="00EE3F05"/>
    <w:rsid w:val="00EF00F3"/>
    <w:rsid w:val="00EF0DAF"/>
    <w:rsid w:val="00EF21EB"/>
    <w:rsid w:val="00EF336B"/>
    <w:rsid w:val="00EF4C00"/>
    <w:rsid w:val="00EF59B5"/>
    <w:rsid w:val="00F01165"/>
    <w:rsid w:val="00F014D9"/>
    <w:rsid w:val="00F0153A"/>
    <w:rsid w:val="00F024DE"/>
    <w:rsid w:val="00F107D7"/>
    <w:rsid w:val="00F10F3C"/>
    <w:rsid w:val="00F153BA"/>
    <w:rsid w:val="00F21911"/>
    <w:rsid w:val="00F2192D"/>
    <w:rsid w:val="00F26C54"/>
    <w:rsid w:val="00F279C1"/>
    <w:rsid w:val="00F304FC"/>
    <w:rsid w:val="00F305D6"/>
    <w:rsid w:val="00F31445"/>
    <w:rsid w:val="00F316A4"/>
    <w:rsid w:val="00F324D7"/>
    <w:rsid w:val="00F33BEA"/>
    <w:rsid w:val="00F342C0"/>
    <w:rsid w:val="00F37133"/>
    <w:rsid w:val="00F4293D"/>
    <w:rsid w:val="00F42D00"/>
    <w:rsid w:val="00F43C6F"/>
    <w:rsid w:val="00F56770"/>
    <w:rsid w:val="00F61220"/>
    <w:rsid w:val="00F67483"/>
    <w:rsid w:val="00F71065"/>
    <w:rsid w:val="00F71A0C"/>
    <w:rsid w:val="00F759FB"/>
    <w:rsid w:val="00F7792F"/>
    <w:rsid w:val="00F80BFA"/>
    <w:rsid w:val="00F84699"/>
    <w:rsid w:val="00F90F75"/>
    <w:rsid w:val="00F91BFE"/>
    <w:rsid w:val="00F92D38"/>
    <w:rsid w:val="00F94B58"/>
    <w:rsid w:val="00FA34AD"/>
    <w:rsid w:val="00FA36FB"/>
    <w:rsid w:val="00FA3BCA"/>
    <w:rsid w:val="00FA4686"/>
    <w:rsid w:val="00FB3D2E"/>
    <w:rsid w:val="00FB42FF"/>
    <w:rsid w:val="00FB4422"/>
    <w:rsid w:val="00FB5DEC"/>
    <w:rsid w:val="00FC0036"/>
    <w:rsid w:val="00FC2147"/>
    <w:rsid w:val="00FC2A98"/>
    <w:rsid w:val="00FC2F74"/>
    <w:rsid w:val="00FC3FF7"/>
    <w:rsid w:val="00FC5FB4"/>
    <w:rsid w:val="00FC778C"/>
    <w:rsid w:val="00FD1FA4"/>
    <w:rsid w:val="00FD601C"/>
    <w:rsid w:val="00FE19F2"/>
    <w:rsid w:val="00FE1E47"/>
    <w:rsid w:val="00FE1F1C"/>
    <w:rsid w:val="00FE449A"/>
    <w:rsid w:val="00FF1FD6"/>
    <w:rsid w:val="00FF23B0"/>
    <w:rsid w:val="00FF5079"/>
    <w:rsid w:val="00FF68D7"/>
    <w:rsid w:val="00FF6CFE"/>
    <w:rsid w:val="00FF7A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5EDF12-CC99-4B7E-AE41-B9602FD60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A69"/>
    <w:pPr>
      <w:spacing w:before="120" w:after="120" w:line="240" w:lineRule="auto"/>
    </w:pPr>
    <w:rPr>
      <w:rFonts w:eastAsiaTheme="minorEastAsia" w:cs="Times New Roman"/>
      <w:sz w:val="24"/>
      <w:szCs w:val="24"/>
    </w:rPr>
  </w:style>
  <w:style w:type="paragraph" w:styleId="Heading1">
    <w:name w:val="heading 1"/>
    <w:basedOn w:val="Normal"/>
    <w:link w:val="Heading1Char"/>
    <w:uiPriority w:val="9"/>
    <w:qFormat/>
    <w:rsid w:val="0013298E"/>
    <w:pPr>
      <w:spacing w:before="100" w:beforeAutospacing="1" w:after="100" w:afterAutospacing="1"/>
      <w:outlineLvl w:val="0"/>
    </w:pPr>
    <w:rPr>
      <w:rFonts w:asciiTheme="majorHAnsi" w:hAnsiTheme="majorHAnsi"/>
      <w:b/>
      <w:bCs/>
      <w:kern w:val="36"/>
      <w:sz w:val="48"/>
      <w:szCs w:val="48"/>
    </w:rPr>
  </w:style>
  <w:style w:type="paragraph" w:styleId="Heading2">
    <w:name w:val="heading 2"/>
    <w:basedOn w:val="Normal"/>
    <w:link w:val="Heading2Char"/>
    <w:uiPriority w:val="9"/>
    <w:qFormat/>
    <w:rsid w:val="0013298E"/>
    <w:pPr>
      <w:spacing w:before="100" w:beforeAutospacing="1" w:after="100" w:afterAutospacing="1"/>
      <w:outlineLvl w:val="1"/>
    </w:pPr>
    <w:rPr>
      <w:rFonts w:asciiTheme="majorHAnsi" w:hAnsiTheme="majorHAns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HeadingVivoline">
    <w:name w:val="Table Heading Vivoline"/>
    <w:basedOn w:val="TableNormal"/>
    <w:uiPriority w:val="99"/>
    <w:rsid w:val="00554393"/>
    <w:pPr>
      <w:spacing w:after="0" w:line="240" w:lineRule="auto"/>
    </w:pPr>
    <w:rPr>
      <w:lang w:val="de-DE"/>
    </w:rPr>
    <w:tblPr/>
    <w:tblStylePr w:type="firstRow">
      <w:pPr>
        <w:jc w:val="left"/>
      </w:pPr>
      <w:rPr>
        <w:rFonts w:asciiTheme="minorHAnsi" w:hAnsiTheme="minorHAnsi"/>
        <w:b/>
        <w:color w:val="FFFFFF" w:themeColor="background1"/>
        <w:sz w:val="22"/>
      </w:rPr>
      <w:tblPr/>
      <w:tcPr>
        <w:shd w:val="clear" w:color="auto" w:fill="00B6DE"/>
        <w:vAlign w:val="center"/>
      </w:tcPr>
    </w:tblStylePr>
  </w:style>
  <w:style w:type="paragraph" w:customStyle="1" w:styleId="Numeringwithspace">
    <w:name w:val="Numering with space"/>
    <w:basedOn w:val="Normal"/>
    <w:link w:val="NumeringwithspaceChar"/>
    <w:autoRedefine/>
    <w:qFormat/>
    <w:rsid w:val="00D10AF1"/>
    <w:pPr>
      <w:numPr>
        <w:numId w:val="2"/>
      </w:numPr>
      <w:spacing w:after="320"/>
    </w:pPr>
    <w:rPr>
      <w:lang w:val="sv-SE"/>
    </w:rPr>
  </w:style>
  <w:style w:type="character" w:customStyle="1" w:styleId="NumeringwithspaceChar">
    <w:name w:val="Numering with space Char"/>
    <w:basedOn w:val="DefaultParagraphFont"/>
    <w:link w:val="Numeringwithspace"/>
    <w:rsid w:val="00D10AF1"/>
    <w:rPr>
      <w:lang w:val="sv-SE"/>
    </w:rPr>
  </w:style>
  <w:style w:type="paragraph" w:styleId="ListParagraph">
    <w:name w:val="List Paragraph"/>
    <w:basedOn w:val="Normal"/>
    <w:uiPriority w:val="34"/>
    <w:qFormat/>
    <w:rsid w:val="001B717F"/>
    <w:pPr>
      <w:ind w:left="720"/>
      <w:contextualSpacing/>
    </w:pPr>
  </w:style>
  <w:style w:type="table" w:customStyle="1" w:styleId="PlainTable11">
    <w:name w:val="Plain Table 11"/>
    <w:basedOn w:val="TableNormal"/>
    <w:uiPriority w:val="41"/>
    <w:rsid w:val="001B71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3298E"/>
    <w:rPr>
      <w:rFonts w:asciiTheme="majorHAnsi" w:eastAsiaTheme="minorEastAsia" w:hAnsiTheme="majorHAnsi"/>
      <w:b/>
      <w:bCs/>
      <w:sz w:val="36"/>
      <w:szCs w:val="36"/>
    </w:rPr>
  </w:style>
  <w:style w:type="paragraph" w:styleId="Title">
    <w:name w:val="Title"/>
    <w:basedOn w:val="Normal"/>
    <w:next w:val="Normal"/>
    <w:link w:val="TitleChar"/>
    <w:qFormat/>
    <w:rsid w:val="00D93BC7"/>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93B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3298E"/>
    <w:rPr>
      <w:rFonts w:asciiTheme="majorHAnsi" w:eastAsiaTheme="minorEastAsia" w:hAnsiTheme="majorHAnsi"/>
      <w:b/>
      <w:bCs/>
      <w:kern w:val="36"/>
      <w:sz w:val="48"/>
      <w:szCs w:val="48"/>
    </w:rPr>
  </w:style>
  <w:style w:type="paragraph" w:styleId="Header">
    <w:name w:val="header"/>
    <w:basedOn w:val="Normal"/>
    <w:link w:val="HeaderChar"/>
    <w:uiPriority w:val="99"/>
    <w:unhideWhenUsed/>
    <w:rsid w:val="007711DF"/>
    <w:pPr>
      <w:tabs>
        <w:tab w:val="center" w:pos="4680"/>
        <w:tab w:val="right" w:pos="9360"/>
      </w:tabs>
    </w:pPr>
  </w:style>
  <w:style w:type="character" w:customStyle="1" w:styleId="HeaderChar">
    <w:name w:val="Header Char"/>
    <w:basedOn w:val="DefaultParagraphFont"/>
    <w:link w:val="Header"/>
    <w:uiPriority w:val="99"/>
    <w:rsid w:val="007711DF"/>
    <w:rPr>
      <w:rFonts w:eastAsiaTheme="minorEastAsia" w:cs="Times New Roman"/>
      <w:sz w:val="24"/>
      <w:szCs w:val="24"/>
    </w:rPr>
  </w:style>
  <w:style w:type="paragraph" w:styleId="Footer">
    <w:name w:val="footer"/>
    <w:basedOn w:val="Normal"/>
    <w:link w:val="FooterChar"/>
    <w:uiPriority w:val="99"/>
    <w:unhideWhenUsed/>
    <w:rsid w:val="007711DF"/>
    <w:pPr>
      <w:tabs>
        <w:tab w:val="center" w:pos="4680"/>
        <w:tab w:val="right" w:pos="9360"/>
      </w:tabs>
    </w:pPr>
  </w:style>
  <w:style w:type="character" w:customStyle="1" w:styleId="FooterChar">
    <w:name w:val="Footer Char"/>
    <w:basedOn w:val="DefaultParagraphFont"/>
    <w:link w:val="Footer"/>
    <w:uiPriority w:val="99"/>
    <w:rsid w:val="007711DF"/>
    <w:rPr>
      <w:rFonts w:eastAsiaTheme="minorEastAsia" w:cs="Times New Roman"/>
      <w:sz w:val="24"/>
      <w:szCs w:val="24"/>
    </w:rPr>
  </w:style>
  <w:style w:type="table" w:styleId="TableGrid">
    <w:name w:val="Table Grid"/>
    <w:basedOn w:val="TableNormal"/>
    <w:uiPriority w:val="39"/>
    <w:rsid w:val="00771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next w:val="PlainTable32"/>
    <w:uiPriority w:val="43"/>
    <w:rsid w:val="006F203E"/>
    <w:pPr>
      <w:spacing w:before="100" w:after="0" w:line="240" w:lineRule="auto"/>
    </w:pPr>
    <w:rPr>
      <w:rFonts w:eastAsia="YouYuan"/>
      <w:sz w:val="20"/>
      <w:szCs w:val="20"/>
      <w:lang w:eastAsia="ja-JP"/>
    </w:rPr>
    <w:tblPr>
      <w:tblStyleRowBandSize w:val="1"/>
      <w:tblStyleColBandSize w:val="1"/>
    </w:tblPr>
    <w:tblStylePr w:type="firstRow">
      <w:rPr>
        <w:b/>
        <w:bCs/>
        <w:caps w:val="0"/>
      </w:rPr>
      <w:tblPr/>
      <w:tcPr>
        <w:tcBorders>
          <w:bottom w:val="single" w:sz="4" w:space="0" w:color="7F7F7F"/>
        </w:tcBorders>
      </w:tcPr>
    </w:tblStylePr>
    <w:tblStylePr w:type="lastRow">
      <w:rPr>
        <w:b w:val="0"/>
        <w:bCs/>
        <w:caps/>
      </w:rPr>
      <w:tblPr/>
      <w:tcPr>
        <w:tcBorders>
          <w:top w:val="nil"/>
        </w:tcBorders>
      </w:tcPr>
    </w:tblStylePr>
    <w:tblStylePr w:type="firstCol">
      <w:rPr>
        <w:b w:val="0"/>
        <w:bCs/>
        <w:caps w:val="0"/>
      </w:rPr>
      <w:tblPr/>
      <w:tcPr>
        <w:tcBorders>
          <w:right w:val="single" w:sz="4" w:space="0" w:color="7F7F7F"/>
        </w:tcBorders>
      </w:tcPr>
    </w:tblStylePr>
    <w:tblStylePr w:type="lastCol">
      <w:rPr>
        <w:b w:val="0"/>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32">
    <w:name w:val="Plain Table 32"/>
    <w:basedOn w:val="TableNormal"/>
    <w:uiPriority w:val="43"/>
    <w:rsid w:val="006F203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LessonHeading2">
    <w:name w:val="Lesson Heading 2"/>
    <w:basedOn w:val="LessonHeading1"/>
    <w:next w:val="Normal"/>
    <w:link w:val="LessonHeading2Char"/>
    <w:qFormat/>
    <w:rsid w:val="009C40F8"/>
    <w:pPr>
      <w:pBdr>
        <w:top w:val="single" w:sz="24" w:space="0" w:color="D9D9D9" w:themeColor="background1" w:themeShade="D9"/>
        <w:left w:val="single" w:sz="24" w:space="0" w:color="D9D9D9" w:themeColor="background1" w:themeShade="D9"/>
        <w:bottom w:val="single" w:sz="24" w:space="0" w:color="D9D9D9" w:themeColor="background1" w:themeShade="D9"/>
        <w:right w:val="single" w:sz="24" w:space="0" w:color="D9D9D9" w:themeColor="background1" w:themeShade="D9"/>
      </w:pBdr>
      <w:shd w:val="clear" w:color="auto" w:fill="D9D9D9" w:themeFill="background1" w:themeFillShade="D9"/>
      <w:outlineLvl w:val="1"/>
    </w:pPr>
    <w:rPr>
      <w:b w:val="0"/>
      <w:color w:val="auto"/>
    </w:rPr>
  </w:style>
  <w:style w:type="paragraph" w:customStyle="1" w:styleId="LessonHeading1">
    <w:name w:val="Lesson Heading 1"/>
    <w:basedOn w:val="Heading1"/>
    <w:next w:val="Normal"/>
    <w:link w:val="LessonHeading1Char"/>
    <w:qFormat/>
    <w:rsid w:val="004C1756"/>
    <w:pPr>
      <w:pBdr>
        <w:top w:val="single" w:sz="24" w:space="0" w:color="808080" w:themeColor="background1" w:themeShade="80"/>
        <w:left w:val="single" w:sz="24" w:space="0" w:color="808080" w:themeColor="background1" w:themeShade="80"/>
        <w:bottom w:val="single" w:sz="24" w:space="0" w:color="808080" w:themeColor="background1" w:themeShade="80"/>
        <w:right w:val="single" w:sz="24" w:space="0" w:color="808080" w:themeColor="background1" w:themeShade="80"/>
      </w:pBdr>
      <w:shd w:val="clear" w:color="auto" w:fill="808080" w:themeFill="background1" w:themeFillShade="80"/>
      <w:spacing w:line="276" w:lineRule="auto"/>
    </w:pPr>
    <w:rPr>
      <w:rFonts w:eastAsia="YouYuan" w:cs="Tahoma"/>
      <w:caps/>
      <w:color w:val="FFFFFF" w:themeColor="background1"/>
      <w:spacing w:val="15"/>
      <w:sz w:val="24"/>
      <w:szCs w:val="20"/>
      <w:lang w:eastAsia="ja-JP"/>
    </w:rPr>
  </w:style>
  <w:style w:type="character" w:styleId="PlaceholderText">
    <w:name w:val="Placeholder Text"/>
    <w:basedOn w:val="DefaultParagraphFont"/>
    <w:uiPriority w:val="99"/>
    <w:semiHidden/>
    <w:rsid w:val="00CB50EF"/>
    <w:rPr>
      <w:color w:val="808080"/>
    </w:rPr>
  </w:style>
  <w:style w:type="character" w:customStyle="1" w:styleId="LessonHeading1Char">
    <w:name w:val="Lesson Heading 1 Char"/>
    <w:basedOn w:val="DefaultParagraphFont"/>
    <w:link w:val="LessonHeading1"/>
    <w:rsid w:val="004C1756"/>
    <w:rPr>
      <w:rFonts w:asciiTheme="majorHAnsi" w:eastAsia="YouYuan" w:hAnsiTheme="majorHAnsi" w:cs="Tahoma"/>
      <w:b/>
      <w:bCs/>
      <w:caps/>
      <w:color w:val="FFFFFF" w:themeColor="background1"/>
      <w:spacing w:val="15"/>
      <w:kern w:val="36"/>
      <w:sz w:val="24"/>
      <w:szCs w:val="20"/>
      <w:shd w:val="clear" w:color="auto" w:fill="808080" w:themeFill="background1" w:themeFillShade="80"/>
      <w:lang w:eastAsia="ja-JP"/>
    </w:rPr>
  </w:style>
  <w:style w:type="character" w:styleId="Hyperlink">
    <w:name w:val="Hyperlink"/>
    <w:basedOn w:val="DefaultParagraphFont"/>
    <w:uiPriority w:val="99"/>
    <w:unhideWhenUsed/>
    <w:rsid w:val="00B76A69"/>
    <w:rPr>
      <w:color w:val="auto"/>
      <w:u w:val="single"/>
    </w:rPr>
  </w:style>
  <w:style w:type="character" w:customStyle="1" w:styleId="LessonHeading2Char">
    <w:name w:val="Lesson Heading 2 Char"/>
    <w:basedOn w:val="LessonHeading1Char"/>
    <w:link w:val="LessonHeading2"/>
    <w:rsid w:val="009C40F8"/>
    <w:rPr>
      <w:rFonts w:asciiTheme="majorHAnsi" w:eastAsia="YouYuan" w:hAnsiTheme="majorHAnsi" w:cs="Tahoma"/>
      <w:b w:val="0"/>
      <w:bCs/>
      <w:caps/>
      <w:color w:val="FFFFFF" w:themeColor="background1"/>
      <w:spacing w:val="15"/>
      <w:kern w:val="36"/>
      <w:sz w:val="24"/>
      <w:szCs w:val="20"/>
      <w:shd w:val="clear" w:color="auto" w:fill="D9D9D9" w:themeFill="background1" w:themeFillShade="D9"/>
      <w:lang w:eastAsia="ja-JP"/>
    </w:rPr>
  </w:style>
  <w:style w:type="character" w:styleId="Strong">
    <w:name w:val="Strong"/>
    <w:uiPriority w:val="22"/>
    <w:qFormat/>
    <w:rsid w:val="00933BA8"/>
    <w:rPr>
      <w:b/>
      <w:bCs/>
    </w:rPr>
  </w:style>
  <w:style w:type="paragraph" w:styleId="FootnoteText">
    <w:name w:val="footnote text"/>
    <w:basedOn w:val="Normal"/>
    <w:link w:val="FootnoteTextChar"/>
    <w:uiPriority w:val="99"/>
    <w:semiHidden/>
    <w:unhideWhenUsed/>
    <w:rsid w:val="001250A2"/>
    <w:pPr>
      <w:spacing w:before="0" w:after="0"/>
    </w:pPr>
    <w:rPr>
      <w:sz w:val="20"/>
      <w:szCs w:val="20"/>
    </w:rPr>
  </w:style>
  <w:style w:type="character" w:customStyle="1" w:styleId="FootnoteTextChar">
    <w:name w:val="Footnote Text Char"/>
    <w:basedOn w:val="DefaultParagraphFont"/>
    <w:link w:val="FootnoteText"/>
    <w:uiPriority w:val="99"/>
    <w:semiHidden/>
    <w:rsid w:val="001250A2"/>
    <w:rPr>
      <w:rFonts w:eastAsiaTheme="minorEastAsia" w:cs="Times New Roman"/>
      <w:sz w:val="20"/>
      <w:szCs w:val="20"/>
    </w:rPr>
  </w:style>
  <w:style w:type="character" w:styleId="FootnoteReference">
    <w:name w:val="footnote reference"/>
    <w:basedOn w:val="DefaultParagraphFont"/>
    <w:uiPriority w:val="99"/>
    <w:semiHidden/>
    <w:unhideWhenUsed/>
    <w:rsid w:val="001250A2"/>
    <w:rPr>
      <w:vertAlign w:val="superscript"/>
    </w:rPr>
  </w:style>
  <w:style w:type="paragraph" w:styleId="TOCHeading">
    <w:name w:val="TOC Heading"/>
    <w:basedOn w:val="Heading1"/>
    <w:next w:val="Normal"/>
    <w:uiPriority w:val="39"/>
    <w:unhideWhenUsed/>
    <w:qFormat/>
    <w:rsid w:val="009430F4"/>
    <w:pPr>
      <w:keepNext/>
      <w:keepLines/>
      <w:spacing w:before="240" w:beforeAutospacing="0" w:after="0" w:afterAutospacing="0" w:line="259" w:lineRule="auto"/>
      <w:outlineLvl w:val="9"/>
    </w:pPr>
    <w:rPr>
      <w:rFonts w:eastAsiaTheme="majorEastAsia"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FB5DEC"/>
    <w:pPr>
      <w:spacing w:after="100"/>
    </w:pPr>
    <w:rPr>
      <w:i/>
    </w:rPr>
  </w:style>
  <w:style w:type="paragraph" w:styleId="TOC2">
    <w:name w:val="toc 2"/>
    <w:basedOn w:val="Normal"/>
    <w:next w:val="Normal"/>
    <w:autoRedefine/>
    <w:uiPriority w:val="39"/>
    <w:unhideWhenUsed/>
    <w:rsid w:val="002F1DBC"/>
    <w:pPr>
      <w:spacing w:after="100"/>
      <w:ind w:left="240"/>
    </w:pPr>
    <w:rPr>
      <w:i/>
    </w:rPr>
  </w:style>
  <w:style w:type="paragraph" w:styleId="TOC3">
    <w:name w:val="toc 3"/>
    <w:basedOn w:val="Normal"/>
    <w:next w:val="Normal"/>
    <w:autoRedefine/>
    <w:uiPriority w:val="39"/>
    <w:unhideWhenUsed/>
    <w:rsid w:val="00EF4C00"/>
    <w:pPr>
      <w:spacing w:before="0" w:after="100" w:line="259" w:lineRule="auto"/>
      <w:ind w:left="440"/>
    </w:pPr>
    <w:rPr>
      <w:sz w:val="22"/>
      <w:szCs w:val="22"/>
    </w:rPr>
  </w:style>
  <w:style w:type="paragraph" w:styleId="BalloonText">
    <w:name w:val="Balloon Text"/>
    <w:basedOn w:val="Normal"/>
    <w:link w:val="BalloonTextChar"/>
    <w:uiPriority w:val="99"/>
    <w:semiHidden/>
    <w:unhideWhenUsed/>
    <w:rsid w:val="005B431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313"/>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5B4313"/>
    <w:rPr>
      <w:sz w:val="16"/>
      <w:szCs w:val="16"/>
    </w:rPr>
  </w:style>
  <w:style w:type="paragraph" w:styleId="CommentText">
    <w:name w:val="annotation text"/>
    <w:basedOn w:val="Normal"/>
    <w:link w:val="CommentTextChar"/>
    <w:uiPriority w:val="99"/>
    <w:semiHidden/>
    <w:unhideWhenUsed/>
    <w:rsid w:val="005B4313"/>
    <w:rPr>
      <w:sz w:val="20"/>
      <w:szCs w:val="20"/>
    </w:rPr>
  </w:style>
  <w:style w:type="character" w:customStyle="1" w:styleId="CommentTextChar">
    <w:name w:val="Comment Text Char"/>
    <w:basedOn w:val="DefaultParagraphFont"/>
    <w:link w:val="CommentText"/>
    <w:uiPriority w:val="99"/>
    <w:semiHidden/>
    <w:rsid w:val="005B4313"/>
    <w:rPr>
      <w:rFonts w:eastAsiaTheme="minorEastAsia" w:cs="Times New Roman"/>
      <w:sz w:val="20"/>
      <w:szCs w:val="20"/>
    </w:rPr>
  </w:style>
  <w:style w:type="paragraph" w:styleId="CommentSubject">
    <w:name w:val="annotation subject"/>
    <w:basedOn w:val="CommentText"/>
    <w:next w:val="CommentText"/>
    <w:link w:val="CommentSubjectChar"/>
    <w:uiPriority w:val="99"/>
    <w:semiHidden/>
    <w:unhideWhenUsed/>
    <w:rsid w:val="005B4313"/>
    <w:rPr>
      <w:b/>
      <w:bCs/>
    </w:rPr>
  </w:style>
  <w:style w:type="character" w:customStyle="1" w:styleId="CommentSubjectChar">
    <w:name w:val="Comment Subject Char"/>
    <w:basedOn w:val="CommentTextChar"/>
    <w:link w:val="CommentSubject"/>
    <w:uiPriority w:val="99"/>
    <w:semiHidden/>
    <w:rsid w:val="005B4313"/>
    <w:rPr>
      <w:rFonts w:eastAsiaTheme="minorEastAsia"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gi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learn.adafruit.com/adafruit-guide-excellent-soldering?view=all"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learn.adafruit.com/assets/1978" TargetMode="External"/><Relationship Id="rId2" Type="http://schemas.openxmlformats.org/officeDocument/2006/relationships/hyperlink" Target="https://learn.adafruit.com/assets/2029" TargetMode="External"/><Relationship Id="rId1" Type="http://schemas.openxmlformats.org/officeDocument/2006/relationships/hyperlink" Target="http://www.flaticon.com"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creativecommons.org/licenses/by-sa/4.0/" TargetMode="External"/><Relationship Id="rId1" Type="http://schemas.openxmlformats.org/officeDocument/2006/relationships/hyperlink" Target="mailto:contact@harrypigo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yp\AppData\Roaming\Microsoft\Templates\hmg_lesson.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C905F-6A8A-4226-BEFB-8D1653213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hmg_lesson.dotx</Template>
  <TotalTime>3417</TotalTime>
  <Pages>6</Pages>
  <Words>2481</Words>
  <Characters>14148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Harryp</dc:creator>
  <cp:keywords/>
  <dc:description/>
  <cp:lastModifiedBy>Harryp</cp:lastModifiedBy>
  <cp:revision>139</cp:revision>
  <cp:lastPrinted>2018-12-02T19:22:00Z</cp:lastPrinted>
  <dcterms:created xsi:type="dcterms:W3CDTF">2018-05-19T11:00:00Z</dcterms:created>
  <dcterms:modified xsi:type="dcterms:W3CDTF">2018-12-02T19:22:00Z</dcterms:modified>
</cp:coreProperties>
</file>