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c50aefde1fae3422fd3bce6a6b09aceb12cf862"/>
      <w:r>
        <w:t xml:space="preserve">Mercury Call Desk — Mini CRM, Admin Panel &amp; Agent Experience</w:t>
      </w:r>
      <w:bookmarkEnd w:id="20"/>
    </w:p>
    <w:p>
      <w:pPr>
        <w:pStyle w:val="Heading2"/>
      </w:pPr>
      <w:bookmarkStart w:id="21" w:name="X55dd7c1644c46d6ef653db4a3a2857b86549a3e"/>
      <w:r>
        <w:t xml:space="preserve">Master Product Scope and Developer Handoff Blueprint</w:t>
      </w:r>
      <w:bookmarkEnd w:id="21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1.1</w:t>
      </w:r>
      <w:r>
        <w:t xml:space="preserve"> </w:t>
      </w:r>
      <w:r>
        <w:rPr>
          <w:b/>
        </w:rPr>
        <w:t xml:space="preserve">Purpose:</w:t>
      </w:r>
      <w:r>
        <w:t xml:space="preserve"> </w:t>
      </w:r>
      <w:r>
        <w:t xml:space="preserve">Single source of truth for product management, UX/UI, architecture, development, QA, and launch planning.</w:t>
      </w:r>
    </w:p>
    <w:p>
      <w:pPr>
        <w:pStyle w:val="BlockText"/>
      </w:pPr>
      <w:r>
        <w:rPr>
          <w:b/>
        </w:rPr>
        <w:t xml:space="preserve">What changed in v1.1 (2026-06-29):</w:t>
      </w:r>
      <w:r>
        <w:t xml:space="preserve"> </w:t>
      </w:r>
      <w:r>
        <w:t xml:space="preserve">Added the GHL-as-backend operating model — the missing piece from v1.0. Sections 1–30 are unchanged from your original. New material is appended as</w:t>
      </w:r>
      <w:r>
        <w:t xml:space="preserve"> </w:t>
      </w:r>
      <w:r>
        <w:rPr>
          <w:b/>
        </w:rPr>
        <w:t xml:space="preserve">Part B (Sections 31–37)</w:t>
      </w:r>
      <w:r>
        <w:t xml:space="preserve">: GHL backend architecture and isolation (§31), the GHL → Mini CRM event catalog and webhook contracts (§32), the</w:t>
      </w:r>
      <w:r>
        <w:t xml:space="preserve"> </w:t>
      </w:r>
      <w:r>
        <w:rPr>
          <w:b/>
        </w:rPr>
        <w:t xml:space="preserve">Stripe → GHL → Mini CRM funding relay</w:t>
      </w:r>
      <w:r>
        <w:t xml:space="preserve"> </w:t>
      </w:r>
      <w:r>
        <w:t xml:space="preserve">(§33), the agent-attribution model that needs</w:t>
      </w:r>
      <w:r>
        <w:t xml:space="preserve"> </w:t>
      </w:r>
      <w:r>
        <w:rPr>
          <w:b/>
        </w:rPr>
        <w:t xml:space="preserve">no GHL logins</w:t>
      </w:r>
      <w:r>
        <w:t xml:space="preserve"> </w:t>
      </w:r>
      <w:r>
        <w:t xml:space="preserve">(§34), the dedicated</w:t>
      </w:r>
      <w:r>
        <w:t xml:space="preserve"> </w:t>
      </w:r>
      <w:r>
        <w:rPr>
          <w:rStyle w:val="VerbatimChar"/>
        </w:rPr>
        <w:t xml:space="preserve">mercurycalldesk@</w:t>
      </w:r>
      <w:r>
        <w:t xml:space="preserve"> </w:t>
      </w:r>
      <w:r>
        <w:t xml:space="preserve">email decision + migration steps (§35), recommended UX/architecture enhancements (§36), and GHL-specific acceptance tests (§37). Your two direct questions are answered in §33 (funding relay) and §34 (GHL staff users — short answer: no). Developer-level payloads live in the companion file</w:t>
      </w:r>
      <w:r>
        <w:t xml:space="preserve"> </w:t>
      </w:r>
      <w:r>
        <w:rPr>
          <w:rStyle w:val="VerbatimChar"/>
        </w:rPr>
        <w:t xml:space="preserve">[C] GHL Backend Integration Spec.md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oduct-vision"/>
      <w:r>
        <w:t xml:space="preserve">1. Product Vision</w:t>
      </w:r>
      <w:bookmarkEnd w:id="22"/>
    </w:p>
    <w:p>
      <w:pPr>
        <w:pStyle w:val="FirstParagraph"/>
      </w:pPr>
      <w:r>
        <w:t xml:space="preserve">Mercury Call Desk is a secure, sales-focused Mini CRM for sourcing, validating, nurturing, assigning, and converting business leads into demos. It is not intended to replace GoHighLevel. The Mini CRM owns pre-demo prospecting, agent workflow, attribution, compliance controls, client service tracking, and commission accounting. GoHighLevel begins its primary workflow when a demo is booked. Stripe is the financial event source for payments, refunds, disputes, and payment failures.</w:t>
      </w:r>
    </w:p>
    <w:p>
      <w:pPr>
        <w:pStyle w:val="BodyText"/>
      </w:pPr>
      <w:r>
        <w:t xml:space="preserve">The system must feel like an operating system for a sales organization, not a generic contact database.</w:t>
      </w:r>
    </w:p>
    <w:p>
      <w:pPr>
        <w:pStyle w:val="Heading3"/>
      </w:pPr>
      <w:bookmarkStart w:id="23" w:name="product-objectives"/>
      <w:r>
        <w:t xml:space="preserve">Product objectives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Give agents an obvious next best action at all times.</w:t>
      </w:r>
    </w:p>
    <w:p>
      <w:pPr>
        <w:numPr>
          <w:ilvl w:val="0"/>
          <w:numId w:val="1001"/>
        </w:numPr>
        <w:pStyle w:val="Compact"/>
      </w:pPr>
      <w:r>
        <w:t xml:space="preserve">Prevent duplicate outreach and lead hoarding.</w:t>
      </w:r>
    </w:p>
    <w:p>
      <w:pPr>
        <w:numPr>
          <w:ilvl w:val="0"/>
          <w:numId w:val="1001"/>
        </w:numPr>
        <w:pStyle w:val="Compact"/>
      </w:pPr>
      <w:r>
        <w:t xml:space="preserve">Keep sales activity fast, structured, and auditable.</w:t>
      </w:r>
    </w:p>
    <w:p>
      <w:pPr>
        <w:numPr>
          <w:ilvl w:val="0"/>
          <w:numId w:val="1001"/>
        </w:numPr>
        <w:pStyle w:val="Compact"/>
      </w:pPr>
      <w:r>
        <w:t xml:space="preserve">Protect sensitive agent onboarding files and customer data.</w:t>
      </w:r>
    </w:p>
    <w:p>
      <w:pPr>
        <w:numPr>
          <w:ilvl w:val="0"/>
          <w:numId w:val="1001"/>
        </w:numPr>
        <w:pStyle w:val="Compact"/>
      </w:pPr>
      <w:r>
        <w:t xml:space="preserve">Preserve permanent source, ownership, and commission lineage.</w:t>
      </w:r>
    </w:p>
    <w:p>
      <w:pPr>
        <w:numPr>
          <w:ilvl w:val="0"/>
          <w:numId w:val="1001"/>
        </w:numPr>
        <w:pStyle w:val="Compact"/>
      </w:pPr>
      <w:r>
        <w:t xml:space="preserve">Enable management to see what is happening without asking agents for manual reports.</w:t>
      </w:r>
    </w:p>
    <w:p>
      <w:pPr>
        <w:numPr>
          <w:ilvl w:val="0"/>
          <w:numId w:val="1001"/>
        </w:numPr>
        <w:pStyle w:val="Compact"/>
      </w:pPr>
      <w:r>
        <w:t xml:space="preserve">Support monthly residual commissions, annual upfront commissions, reassignments, retirement, voluntary departure, and House Account transitions.</w:t>
      </w:r>
    </w:p>
    <w:p>
      <w:pPr>
        <w:numPr>
          <w:ilvl w:val="0"/>
          <w:numId w:val="1001"/>
        </w:numPr>
        <w:pStyle w:val="Compact"/>
      </w:pPr>
      <w:r>
        <w:t xml:space="preserve">Keep the prospecting application lightweight while using GoHighLevel for booked-demo operations and Stripe for payment events.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ecisions-already-made"/>
      <w:r>
        <w:t xml:space="preserve">2. Decisions Already Made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Final 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p>
            <w:pPr>
              <w:pStyle w:val="Compact"/>
              <w:jc w:val="left"/>
            </w:pPr>
            <w:r>
              <w:t xml:space="preserve">Mercury Call Desk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type</w:t>
            </w:r>
          </w:p>
        </w:tc>
        <w:tc>
          <w:p>
            <w:pPr>
              <w:pStyle w:val="Compact"/>
              <w:jc w:val="left"/>
            </w:pPr>
            <w:r>
              <w:t xml:space="preserve">Responsive dark-theme web app with strong mobile experience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app</w:t>
            </w:r>
          </w:p>
        </w:tc>
        <w:tc>
          <w:p>
            <w:pPr>
              <w:pStyle w:val="Compact"/>
              <w:jc w:val="left"/>
            </w:pPr>
            <w:r>
              <w:t xml:space="preserve">Next.js + TypeScript, hosted on Vercel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CRM 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 is the operational system of record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database</w:t>
            </w:r>
          </w:p>
        </w:tc>
        <w:tc>
          <w:p>
            <w:pPr>
              <w:pStyle w:val="Compact"/>
              <w:jc w:val="left"/>
            </w:pPr>
            <w:r>
              <w:t xml:space="preserve">Neo4j is optional later for relationship intelligence; not required for 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Sensitive document storage</w:t>
            </w:r>
          </w:p>
        </w:tc>
        <w:tc>
          <w:p>
            <w:pPr>
              <w:pStyle w:val="Compact"/>
              <w:jc w:val="left"/>
            </w:pPr>
            <w:r>
              <w:t xml:space="preserve">Private Cloudflare R2 bucket with short-lived presigned upload/download URLs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Scraping/enrichment</w:t>
            </w:r>
          </w:p>
        </w:tc>
        <w:tc>
          <w:p>
            <w:pPr>
              <w:pStyle w:val="Compact"/>
              <w:jc w:val="left"/>
            </w:pPr>
            <w:r>
              <w:t xml:space="preserve">Python services and background workers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campaign platform</w:t>
            </w:r>
          </w:p>
        </w:tc>
        <w:tc>
          <w:p>
            <w:pPr>
              <w:pStyle w:val="Compact"/>
              <w:jc w:val="left"/>
            </w:pPr>
            <w:r>
              <w:t xml:space="preserve">Mailjet or Sequenzy; build a provider abstraction so either can be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IONOS</w:t>
            </w:r>
          </w:p>
        </w:tc>
        <w:tc>
          <w:p>
            <w:pPr>
              <w:pStyle w:val="Compact"/>
              <w:jc w:val="left"/>
            </w:pPr>
            <w:r>
              <w:t xml:space="preserve">Company and controlled 1-to-1 mail only; not the primary campaign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Calling model</w:t>
            </w:r>
          </w:p>
        </w:tc>
        <w:tc>
          <w:p>
            <w:pPr>
              <w:pStyle w:val="Compact"/>
              <w:jc w:val="left"/>
            </w:pPr>
            <w:r>
              <w:t xml:space="preserve">No dialer in version 1; agents use native phone calling through</w:t>
            </w:r>
            <w:r>
              <w:t xml:space="preserve"> </w:t>
            </w:r>
            <w:r>
              <w:rPr>
                <w:rStyle w:val="VerbatimChar"/>
              </w:rPr>
              <w:t xml:space="preserve">tel:</w:t>
            </w:r>
            <w:r>
              <w:t xml:space="preserve"> </w:t>
            </w:r>
            <w:r>
              <w:t xml:space="preserve">actions where supported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measurement</w:t>
            </w:r>
          </w:p>
        </w:tc>
        <w:tc>
          <w:p>
            <w:pPr>
              <w:pStyle w:val="Compact"/>
              <w:jc w:val="left"/>
            </w:pPr>
            <w:r>
              <w:t xml:space="preserve">Log call initiation, required disposition, notes, and follow-up action; do not treat browser focus as verified talk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GHL boundary</w:t>
            </w:r>
          </w:p>
        </w:tc>
        <w:tc>
          <w:p>
            <w:pPr>
              <w:pStyle w:val="Compact"/>
              <w:jc w:val="left"/>
            </w:pPr>
            <w:r>
              <w:t xml:space="preserve">GHL workflow starts when a demo is booked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Stripe boundary</w:t>
            </w:r>
          </w:p>
        </w:tc>
        <w:tc>
          <w:p>
            <w:pPr>
              <w:pStyle w:val="Compact"/>
              <w:jc w:val="left"/>
            </w:pPr>
            <w:r>
              <w:t xml:space="preserve">Stripe is the financial payment/refund/dispute event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residuals</w:t>
            </w:r>
          </w:p>
        </w:tc>
        <w:tc>
          <w:p>
            <w:pPr>
              <w:pStyle w:val="Compact"/>
              <w:jc w:val="left"/>
            </w:pPr>
            <w:r>
              <w:t xml:space="preserve">Monthly residuals continue while client pays and agent retains/serves the account as defined by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contracts</w:t>
            </w:r>
          </w:p>
        </w:tc>
        <w:tc>
          <w:p>
            <w:pPr>
              <w:pStyle w:val="Compact"/>
              <w:jc w:val="left"/>
            </w:pPr>
            <w:r>
              <w:t xml:space="preserve">Annual prepaid contracts can generate upfront commission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Retirement</w:t>
            </w:r>
          </w:p>
        </w:tc>
        <w:tc>
          <w:p>
            <w:pPr>
              <w:pStyle w:val="Compact"/>
              <w:jc w:val="left"/>
            </w:pPr>
            <w:r>
              <w:t xml:space="preserve">Retired agents continue collecting commissions under approved retirement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Good-standing departure</w:t>
            </w:r>
          </w:p>
        </w:tc>
        <w:tc>
          <w:p>
            <w:pPr>
              <w:pStyle w:val="Compact"/>
              <w:jc w:val="left"/>
            </w:pPr>
            <w:r>
              <w:t xml:space="preserve">Former agent may continue commissions if they continue servicing their clients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Good-standing departure without service</w:t>
            </w:r>
          </w:p>
        </w:tc>
        <w:tc>
          <w:p>
            <w:pPr>
              <w:pStyle w:val="Compact"/>
              <w:jc w:val="left"/>
            </w:pPr>
            <w:r>
              <w:t xml:space="preserve">Client accounts and future residuals move to House Account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Termination for cause</w:t>
            </w:r>
          </w:p>
        </w:tc>
        <w:tc>
          <w:p>
            <w:pPr>
              <w:pStyle w:val="Compact"/>
              <w:jc w:val="left"/>
            </w:pPr>
            <w:r>
              <w:t xml:space="preserve">Future commission rights end and accounts transfer to House Account, subject to signed agreements and legal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Healthy accounts</w:t>
            </w:r>
          </w:p>
        </w:tc>
        <w:tc>
          <w:p>
            <w:pPr>
              <w:pStyle w:val="Compact"/>
              <w:jc w:val="left"/>
            </w:pPr>
            <w:r>
              <w:t xml:space="preserve">No forced quarterly check-ins; no penalty for lack of activity when client is paying and has no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measurement</w:t>
            </w:r>
          </w:p>
        </w:tc>
        <w:tc>
          <w:p>
            <w:pPr>
              <w:pStyle w:val="Compact"/>
              <w:jc w:val="left"/>
            </w:pPr>
            <w:r>
              <w:t xml:space="preserve">Measure response to meaningful account events, issues, renewals, payment problems, client requests, and escalations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roduct-principles"/>
      <w:r>
        <w:t xml:space="preserve">3. Product Principles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One source of truth per data category.</w:t>
      </w:r>
      <w:r>
        <w:t xml:space="preserve"> </w:t>
      </w:r>
      <w:r>
        <w:t xml:space="preserve">Do not build uncontrolled two-way synchronization.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Ownership must be explicit.</w:t>
      </w:r>
      <w:r>
        <w:t xml:space="preserve"> </w:t>
      </w:r>
      <w:r>
        <w:t xml:space="preserve">A lead, account, task, and commission event must always have clear current ownership.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Historical lineage is permanent.</w:t>
      </w:r>
      <w:r>
        <w:t xml:space="preserve"> </w:t>
      </w:r>
      <w:r>
        <w:t xml:space="preserve">Never overwrite the original source, original agent, initial sale, or past commission history.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app must guide work.</w:t>
      </w:r>
      <w:r>
        <w:t xml:space="preserve"> </w:t>
      </w:r>
      <w:r>
        <w:t xml:space="preserve">Agents should not need to search for what to do next.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system must be safe by default.</w:t>
      </w:r>
      <w:r>
        <w:t xml:space="preserve"> </w:t>
      </w:r>
      <w:r>
        <w:t xml:space="preserve">Suppressed contacts, duplicate leads, out-of-hours outreach, and unauthorized actions must be blocked or clearly warned.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fake measurement.</w:t>
      </w:r>
      <w:r>
        <w:t xml:space="preserve"> </w:t>
      </w:r>
      <w:r>
        <w:t xml:space="preserve">Call initiation may be logged; verified talk time is not assumed without a true telephony integration.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Healthy paying clients are not a problem to solve.</w:t>
      </w:r>
      <w:r>
        <w:t xml:space="preserve"> </w:t>
      </w:r>
      <w:r>
        <w:t xml:space="preserve">Do not require unnecessary touchpoints simply to generate activity.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Commission logic must be versioned.</w:t>
      </w:r>
      <w:r>
        <w:t xml:space="preserve"> </w:t>
      </w:r>
      <w:r>
        <w:t xml:space="preserve">Future policy changes cannot rewrite historical payouts.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All sensitive changes must be auditable.</w:t>
      </w:r>
      <w:r>
        <w:t xml:space="preserve"> </w:t>
      </w:r>
      <w:r>
        <w:t xml:space="preserve">Every reassignment, suppression, payout, document access, and override needs a traceable record.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Business rules belong in configurable settings.</w:t>
      </w:r>
      <w:r>
        <w:t xml:space="preserve"> </w:t>
      </w:r>
      <w:r>
        <w:t xml:space="preserve">SLAs, capacity, commission rules, campaign windows, and payout holds must not be hard-coded into screens.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ystem-architecture"/>
      <w:r>
        <w:t xml:space="preserve">4. System Architecture</w:t>
      </w:r>
      <w:bookmarkEnd w:id="26"/>
    </w:p>
    <w:p>
      <w:pPr>
        <w:pStyle w:val="Heading3"/>
      </w:pPr>
      <w:bookmarkStart w:id="27" w:name="primary-stack"/>
      <w:r>
        <w:t xml:space="preserve">4.1 Primary stack</w:t>
      </w:r>
      <w:bookmarkEnd w:id="27"/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- Next.js</w:t>
      </w:r>
      <w:r>
        <w:br/>
      </w:r>
      <w:r>
        <w:rPr>
          <w:rStyle w:val="VerbatimChar"/>
        </w:rPr>
        <w:t xml:space="preserve">- TypeScript</w:t>
      </w:r>
      <w:r>
        <w:br/>
      </w:r>
      <w:r>
        <w:rPr>
          <w:rStyle w:val="VerbatimChar"/>
        </w:rPr>
        <w:t xml:space="preserve">- Responsive web app / mobile-first PWA behavior</w:t>
      </w:r>
      <w:r>
        <w:br/>
      </w:r>
      <w:r>
        <w:rPr>
          <w:rStyle w:val="VerbatimChar"/>
        </w:rPr>
        <w:t xml:space="preserve">- Dark theme by default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- Next.js server routes or dedicated API service</w:t>
      </w:r>
      <w:r>
        <w:br/>
      </w:r>
      <w:r>
        <w:rPr>
          <w:rStyle w:val="VerbatimChar"/>
        </w:rPr>
        <w:t xml:space="preserve">- PostgreSQL</w:t>
      </w:r>
      <w:r>
        <w:br/>
      </w:r>
      <w:r>
        <w:rPr>
          <w:rStyle w:val="VerbatimChar"/>
        </w:rPr>
        <w:t xml:space="preserve">- ORM and migration framework</w:t>
      </w:r>
      <w:r>
        <w:br/>
      </w:r>
      <w:r>
        <w:rPr>
          <w:rStyle w:val="VerbatimChar"/>
        </w:rPr>
        <w:t xml:space="preserve">- Role-based access control</w:t>
      </w:r>
      <w:r>
        <w:br/>
      </w:r>
      <w:r>
        <w:rPr>
          <w:rStyle w:val="VerbatimChar"/>
        </w:rPr>
        <w:t xml:space="preserve">- Durable background job queue</w:t>
      </w:r>
      <w:r>
        <w:br/>
      </w:r>
      <w:r>
        <w:br/>
      </w:r>
      <w:r>
        <w:rPr>
          <w:rStyle w:val="VerbatimChar"/>
        </w:rPr>
        <w:t xml:space="preserve">Storage:</w:t>
      </w:r>
      <w:r>
        <w:br/>
      </w:r>
      <w:r>
        <w:rPr>
          <w:rStyle w:val="VerbatimChar"/>
        </w:rPr>
        <w:t xml:space="preserve">- Cloudflare R2 private bucket</w:t>
      </w:r>
      <w:r>
        <w:br/>
      </w:r>
      <w:r>
        <w:rPr>
          <w:rStyle w:val="VerbatimChar"/>
        </w:rPr>
        <w:t xml:space="preserve">- Presigned upload/download URLs</w:t>
      </w:r>
      <w:r>
        <w:br/>
      </w:r>
      <w:r>
        <w:rPr>
          <w:rStyle w:val="VerbatimChar"/>
        </w:rPr>
        <w:t xml:space="preserve">- Randomized object keys</w:t>
      </w:r>
      <w:r>
        <w:br/>
      </w:r>
      <w:r>
        <w:rPr>
          <w:rStyle w:val="VerbatimChar"/>
        </w:rPr>
        <w:t xml:space="preserve">- Encryption in transit and at rest</w:t>
      </w:r>
      <w:r>
        <w:br/>
      </w:r>
      <w:r>
        <w:br/>
      </w:r>
      <w:r>
        <w:rPr>
          <w:rStyle w:val="VerbatimChar"/>
        </w:rPr>
        <w:t xml:space="preserve">Workers:</w:t>
      </w:r>
      <w:r>
        <w:br/>
      </w:r>
      <w:r>
        <w:rPr>
          <w:rStyle w:val="VerbatimChar"/>
        </w:rPr>
        <w:t xml:space="preserve">- Python services for scraping, validation, enrichment, import processing, and long-running jobs</w:t>
      </w:r>
      <w:r>
        <w:br/>
      </w:r>
      <w:r>
        <w:rPr>
          <w:rStyle w:val="VerbatimChar"/>
        </w:rPr>
        <w:t xml:space="preserve">- Background integration workers for GHL, Stripe, email providers, notifications, and retries</w:t>
      </w:r>
      <w:r>
        <w:br/>
      </w:r>
      <w:r>
        <w:br/>
      </w:r>
      <w:r>
        <w:rPr>
          <w:rStyle w:val="VerbatimChar"/>
        </w:rPr>
        <w:t xml:space="preserve">External systems:</w:t>
      </w:r>
      <w:r>
        <w:br/>
      </w:r>
      <w:r>
        <w:rPr>
          <w:rStyle w:val="VerbatimChar"/>
        </w:rPr>
        <w:t xml:space="preserve">- GoHighLevel for demo-stage opportunity workflow, calendar, post-demo automation, invoices, and payment-link operations</w:t>
      </w:r>
      <w:r>
        <w:br/>
      </w:r>
      <w:r>
        <w:rPr>
          <w:rStyle w:val="VerbatimChar"/>
        </w:rPr>
        <w:t xml:space="preserve">- Stripe for payment status and finance events</w:t>
      </w:r>
      <w:r>
        <w:br/>
      </w:r>
      <w:r>
        <w:rPr>
          <w:rStyle w:val="VerbatimChar"/>
        </w:rPr>
        <w:t xml:space="preserve">- Mailjet or Sequenzy for campaign delivery, reply events, and suppression events</w:t>
      </w:r>
      <w:r>
        <w:br/>
      </w:r>
      <w:r>
        <w:rPr>
          <w:rStyle w:val="VerbatimChar"/>
        </w:rPr>
        <w:t xml:space="preserve">- IONOS for company mailbox and controlled one-to-one communication</w:t>
      </w:r>
    </w:p>
    <w:p>
      <w:pPr>
        <w:pStyle w:val="Heading3"/>
      </w:pPr>
      <w:bookmarkStart w:id="28" w:name="architecture-rules"/>
      <w:r>
        <w:t xml:space="preserve">4.2 Architecture rules</w:t>
      </w:r>
      <w:bookmarkEnd w:id="28"/>
    </w:p>
    <w:p>
      <w:pPr>
        <w:pStyle w:val="SourceCode"/>
      </w:pP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  → API request</w:t>
      </w:r>
      <w:r>
        <w:br/>
      </w:r>
      <w:r>
        <w:rPr>
          <w:rStyle w:val="VerbatimChar"/>
        </w:rPr>
        <w:t xml:space="preserve">  → PostgreSQL transaction</w:t>
      </w:r>
      <w:r>
        <w:br/>
      </w:r>
      <w:r>
        <w:rPr>
          <w:rStyle w:val="VerbatimChar"/>
        </w:rPr>
        <w:t xml:space="preserve">  → audit record</w:t>
      </w:r>
      <w:r>
        <w:br/>
      </w:r>
      <w:r>
        <w:rPr>
          <w:rStyle w:val="VerbatimChar"/>
        </w:rPr>
        <w:t xml:space="preserve">  → job queue event where needed</w:t>
      </w:r>
      <w:r>
        <w:br/>
      </w:r>
      <w:r>
        <w:rPr>
          <w:rStyle w:val="VerbatimChar"/>
        </w:rPr>
        <w:t xml:space="preserve">  → worker performs external action</w:t>
      </w:r>
      <w:r>
        <w:br/>
      </w:r>
      <w:r>
        <w:rPr>
          <w:rStyle w:val="VerbatimChar"/>
        </w:rPr>
        <w:t xml:space="preserve">  → result stored with retry/error state</w:t>
      </w:r>
    </w:p>
    <w:p>
      <w:pPr>
        <w:pStyle w:val="FirstParagraph"/>
      </w:pPr>
      <w:r>
        <w:t xml:space="preserve">Do not make the interface wait on slow scraper runs, external APIs, campaign sends, or webhook retries.</w:t>
      </w:r>
    </w:p>
    <w:p>
      <w:pPr>
        <w:pStyle w:val="Heading3"/>
      </w:pPr>
      <w:bookmarkStart w:id="29" w:name="source-of-truth-matrix"/>
      <w:r>
        <w:t xml:space="preserve">4.3 Source-of-truth matrix</w:t>
      </w:r>
      <w:bookmarkEnd w:id="2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of record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Lead source, validation, pool, ownership, activity</w:t>
            </w:r>
          </w:p>
        </w:tc>
        <w:tc>
          <w:p>
            <w:pPr>
              <w:pStyle w:val="Compact"/>
              <w:jc w:val="left"/>
            </w:pPr>
            <w:r>
              <w:t xml:space="preserve">Mini CRM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onboarding, permissions, documents, audit</w:t>
            </w:r>
          </w:p>
        </w:tc>
        <w:tc>
          <w:p>
            <w:pPr>
              <w:pStyle w:val="Compact"/>
              <w:jc w:val="left"/>
            </w:pPr>
            <w:r>
              <w:t xml:space="preserve">Mini CRM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Compliance, DNC, consent, suppression</w:t>
            </w:r>
          </w:p>
        </w:tc>
        <w:tc>
          <w:p>
            <w:pPr>
              <w:pStyle w:val="Compact"/>
              <w:jc w:val="left"/>
            </w:pPr>
            <w:r>
              <w:t xml:space="preserve">Mini CRM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booking request and pre-demo history</w:t>
            </w:r>
          </w:p>
        </w:tc>
        <w:tc>
          <w:p>
            <w:pPr>
              <w:pStyle w:val="Compact"/>
              <w:jc w:val="left"/>
            </w:pPr>
            <w:r>
              <w:t xml:space="preserve">Mini CRM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Booked-demo calendar and post-demo opportunity workflow</w:t>
            </w:r>
          </w:p>
        </w:tc>
        <w:tc>
          <w:p>
            <w:pPr>
              <w:pStyle w:val="Compact"/>
              <w:jc w:val="left"/>
            </w:pPr>
            <w:r>
              <w:t xml:space="preserve">GoHighLevel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Package, invoice, payment-link workflow</w:t>
            </w:r>
          </w:p>
        </w:tc>
        <w:tc>
          <w:p>
            <w:pPr>
              <w:pStyle w:val="Compact"/>
              <w:jc w:val="left"/>
            </w:pPr>
            <w:r>
              <w:t xml:space="preserve">GoHighLevel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Payment, refund, dispute, failure event</w:t>
            </w:r>
          </w:p>
        </w:tc>
        <w:tc>
          <w:p>
            <w:pPr>
              <w:pStyle w:val="Compact"/>
              <w:jc w:val="left"/>
            </w:pPr>
            <w:r>
              <w:t xml:space="preserve">Stripe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Campaign send/reply/delivery events</w:t>
            </w:r>
          </w:p>
        </w:tc>
        <w:tc>
          <w:p>
            <w:pPr>
              <w:pStyle w:val="Compact"/>
              <w:jc w:val="left"/>
            </w:pPr>
            <w:r>
              <w:t xml:space="preserve">Mailjet or Sequenzy, mirrored to Mini CRM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Commission ledger and payout eligibility</w:t>
            </w:r>
          </w:p>
        </w:tc>
        <w:tc>
          <w:p>
            <w:pPr>
              <w:pStyle w:val="Compact"/>
              <w:jc w:val="left"/>
            </w:pPr>
            <w:r>
              <w:t xml:space="preserve">Mini CRM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Actual payouts</w:t>
            </w:r>
          </w:p>
        </w:tc>
        <w:tc>
          <w:p>
            <w:pPr>
              <w:pStyle w:val="Compact"/>
              <w:jc w:val="left"/>
            </w:pPr>
            <w:r>
              <w:t xml:space="preserve">Finance/payment provider selected later, mirrored to Mini CRM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ecurity-privacy-and-access-control"/>
      <w:r>
        <w:t xml:space="preserve">5. Security, Privacy, and Access Control</w:t>
      </w:r>
      <w:bookmarkEnd w:id="30"/>
    </w:p>
    <w:p>
      <w:pPr>
        <w:pStyle w:val="Heading3"/>
      </w:pPr>
      <w:bookmarkStart w:id="31" w:name="security-rules"/>
      <w:r>
        <w:t xml:space="preserve">5.1 Security rules</w:t>
      </w:r>
      <w:bookmarkEnd w:id="31"/>
    </w:p>
    <w:p>
      <w:pPr>
        <w:numPr>
          <w:ilvl w:val="0"/>
          <w:numId w:val="1003"/>
        </w:numPr>
        <w:pStyle w:val="Compact"/>
      </w:pPr>
      <w:r>
        <w:t xml:space="preserve">Never store plain-text passwords.</w:t>
      </w:r>
    </w:p>
    <w:p>
      <w:pPr>
        <w:numPr>
          <w:ilvl w:val="0"/>
          <w:numId w:val="1003"/>
        </w:numPr>
        <w:pStyle w:val="Compact"/>
      </w:pPr>
      <w:r>
        <w:t xml:space="preserve">Do not email credentials or passwords.</w:t>
      </w:r>
    </w:p>
    <w:p>
      <w:pPr>
        <w:numPr>
          <w:ilvl w:val="0"/>
          <w:numId w:val="1003"/>
        </w:numPr>
        <w:pStyle w:val="Compact"/>
      </w:pPr>
      <w:r>
        <w:t xml:space="preserve">Use one-time activation links with expiration and single-use tokens.</w:t>
      </w:r>
    </w:p>
    <w:p>
      <w:pPr>
        <w:numPr>
          <w:ilvl w:val="0"/>
          <w:numId w:val="1003"/>
        </w:numPr>
        <w:pStyle w:val="Compact"/>
      </w:pPr>
      <w:r>
        <w:t xml:space="preserve">Require MFA for admins and finance users; make MFA available or required for agents based on launch policy.</w:t>
      </w:r>
    </w:p>
    <w:p>
      <w:pPr>
        <w:numPr>
          <w:ilvl w:val="0"/>
          <w:numId w:val="1003"/>
        </w:numPr>
        <w:pStyle w:val="Compact"/>
      </w:pPr>
      <w:r>
        <w:t xml:space="preserve">Use short-lived presigned R2 URLs for uploads and downloads.</w:t>
      </w:r>
    </w:p>
    <w:p>
      <w:pPr>
        <w:numPr>
          <w:ilvl w:val="0"/>
          <w:numId w:val="1003"/>
        </w:numPr>
        <w:pStyle w:val="Compact"/>
      </w:pPr>
      <w:r>
        <w:t xml:space="preserve">Do not expose permanent public document links.</w:t>
      </w:r>
    </w:p>
    <w:p>
      <w:pPr>
        <w:numPr>
          <w:ilvl w:val="0"/>
          <w:numId w:val="1003"/>
        </w:numPr>
        <w:pStyle w:val="Compact"/>
      </w:pPr>
      <w:r>
        <w:t xml:space="preserve">Store only operational lead data in the CRM.</w:t>
      </w:r>
    </w:p>
    <w:p>
      <w:pPr>
        <w:numPr>
          <w:ilvl w:val="0"/>
          <w:numId w:val="1003"/>
        </w:numPr>
        <w:pStyle w:val="Compact"/>
      </w:pPr>
      <w:r>
        <w:t xml:space="preserve">Do not store raw bank-account numbers, routing numbers, Social Security numbers, payment-card data, or unencrypted tax forms in PostgreSQL.</w:t>
      </w:r>
    </w:p>
    <w:p>
      <w:pPr>
        <w:numPr>
          <w:ilvl w:val="0"/>
          <w:numId w:val="1003"/>
        </w:numPr>
        <w:pStyle w:val="Compact"/>
      </w:pPr>
      <w:r>
        <w:t xml:space="preserve">Use a dedicated provider for contractor tax and banking intake wherever possible.</w:t>
      </w:r>
    </w:p>
    <w:p>
      <w:pPr>
        <w:numPr>
          <w:ilvl w:val="0"/>
          <w:numId w:val="1003"/>
        </w:numPr>
        <w:pStyle w:val="Compact"/>
      </w:pPr>
      <w:r>
        <w:t xml:space="preserve">Store only completion states for sensitive payout/tax onboarding unless finance needs a secure external reference.</w:t>
      </w:r>
    </w:p>
    <w:p>
      <w:pPr>
        <w:numPr>
          <w:ilvl w:val="0"/>
          <w:numId w:val="1003"/>
        </w:numPr>
        <w:pStyle w:val="Compact"/>
      </w:pPr>
      <w:r>
        <w:t xml:space="preserve">Log document upload, view, download, replace, delete, and permission changes.</w:t>
      </w:r>
    </w:p>
    <w:p>
      <w:pPr>
        <w:numPr>
          <w:ilvl w:val="0"/>
          <w:numId w:val="1003"/>
        </w:numPr>
        <w:pStyle w:val="Compact"/>
      </w:pPr>
      <w:r>
        <w:t xml:space="preserve">Create an immutable audit log for important actions.</w:t>
      </w:r>
    </w:p>
    <w:p>
      <w:pPr>
        <w:numPr>
          <w:ilvl w:val="0"/>
          <w:numId w:val="1003"/>
        </w:numPr>
        <w:pStyle w:val="Compact"/>
      </w:pPr>
      <w:r>
        <w:t xml:space="preserve">Add rate limits and session/device controls to prevent abuse.</w:t>
      </w:r>
    </w:p>
    <w:p>
      <w:pPr>
        <w:numPr>
          <w:ilvl w:val="0"/>
          <w:numId w:val="1003"/>
        </w:numPr>
        <w:pStyle w:val="Compact"/>
      </w:pPr>
      <w:r>
        <w:t xml:space="preserve">Encrypt secrets in a dedicated secret-management system, never in client-side code.</w:t>
      </w:r>
    </w:p>
    <w:p>
      <w:pPr>
        <w:pStyle w:val="Heading3"/>
      </w:pPr>
      <w:bookmarkStart w:id="32" w:name="roles"/>
      <w:r>
        <w:t xml:space="preserve">5.2 Roles</w:t>
      </w:r>
      <w:bookmarkEnd w:id="3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abilities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Full control, high-risk settings, finance visibility, integrations,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p>
            <w:pPr>
              <w:pStyle w:val="Compact"/>
              <w:jc w:val="left"/>
            </w:pPr>
            <w:r>
              <w:t xml:space="preserve">Full operational administration, excluding owner-only controls if desired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Manager</w:t>
            </w:r>
          </w:p>
        </w:tc>
        <w:tc>
          <w:p>
            <w:pPr>
              <w:pStyle w:val="Compact"/>
              <w:jc w:val="left"/>
            </w:pPr>
            <w:r>
              <w:t xml:space="preserve">Agent performance, lead operations, reassignment, coaching, review queues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Compliance Manager</w:t>
            </w:r>
          </w:p>
        </w:tc>
        <w:tc>
          <w:p>
            <w:pPr>
              <w:pStyle w:val="Compact"/>
              <w:jc w:val="left"/>
            </w:pPr>
            <w:r>
              <w:t xml:space="preserve">Suppression, consent, campaign compliance, audit review, 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 Manager</w:t>
            </w:r>
          </w:p>
        </w:tc>
        <w:tc>
          <w:p>
            <w:pPr>
              <w:pStyle w:val="Compact"/>
              <w:jc w:val="left"/>
            </w:pPr>
            <w:r>
              <w:t xml:space="preserve">Commission ledger, payout approval, refund/dispute review, financial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Own leads, own tasks, callbacks, approved resources, own performance and commissions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Former Servicing Agent</w:t>
            </w:r>
          </w:p>
        </w:tc>
        <w:tc>
          <w:p>
            <w:pPr>
              <w:pStyle w:val="Compact"/>
              <w:jc w:val="left"/>
            </w:pPr>
            <w:r>
              <w:t xml:space="preserve">Only approved retained client accounts, service tasks, account history, own residual view; no open lead pool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Read-Only Viewer</w:t>
            </w:r>
          </w:p>
        </w:tc>
        <w:tc>
          <w:p>
            <w:pPr>
              <w:pStyle w:val="Compact"/>
              <w:jc w:val="left"/>
            </w:pPr>
            <w:r>
              <w:t xml:space="preserve">Approved dashboards and reporting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House Account Service User</w:t>
            </w:r>
          </w:p>
        </w:tc>
        <w:tc>
          <w:p>
            <w:pPr>
              <w:pStyle w:val="Compact"/>
              <w:jc w:val="left"/>
            </w:pPr>
            <w:r>
              <w:t xml:space="preserve">Assigned House Account clients, support/retention tasks, no access to unassigned leads unless separately authorized</w:t>
            </w:r>
          </w:p>
        </w:tc>
      </w:tr>
    </w:tbl>
    <w:p>
      <w:pPr>
        <w:pStyle w:val="Heading3"/>
      </w:pPr>
      <w:bookmarkStart w:id="33" w:name="permission-model"/>
      <w:r>
        <w:t xml:space="preserve">5.3 Permission model</w:t>
      </w:r>
      <w:bookmarkEnd w:id="33"/>
    </w:p>
    <w:p>
      <w:pPr>
        <w:pStyle w:val="FirstParagraph"/>
      </w:pPr>
      <w:r>
        <w:t xml:space="preserve">Permissions must be granular and checked server-side, not only hidden in the UI.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lead.claim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lead.reassign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lead.export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lead.mark_dnc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campaign.enroll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campaign.pause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agent.approve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document.view_sensitive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commission.approve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commission.override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integration.retry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audit.view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settings.manage</w:t>
      </w:r>
    </w:p>
    <w:p>
      <w:pPr>
        <w:pStyle w:val="BodyText"/>
      </w:pPr>
      <w:r>
        <w:t xml:space="preserve">Agents must never:</w:t>
      </w:r>
      <w:r>
        <w:t xml:space="preserve"> </w:t>
      </w:r>
      <w:r>
        <w:t xml:space="preserve">- Browse other agents’ pipelines.</w:t>
      </w:r>
      <w:r>
        <w:t xml:space="preserve"> </w:t>
      </w:r>
      <w:r>
        <w:t xml:space="preserve">- Export the full lead database.</w:t>
      </w:r>
      <w:r>
        <w:t xml:space="preserve"> </w:t>
      </w:r>
      <w:r>
        <w:t xml:space="preserve">- See House Account totals or other agents’ payouts.</w:t>
      </w:r>
      <w:r>
        <w:t xml:space="preserve"> </w:t>
      </w:r>
      <w:r>
        <w:t xml:space="preserve">- Access sensitive agent documents.</w:t>
      </w:r>
      <w:r>
        <w:t xml:space="preserve"> </w:t>
      </w:r>
      <w:r>
        <w:t xml:space="preserve">- Override compliance blocks.</w:t>
      </w:r>
      <w:r>
        <w:t xml:space="preserve"> </w:t>
      </w:r>
      <w:r>
        <w:t xml:space="preserve">- Change commission rules.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agent-onboarding-and-lifecycle"/>
      <w:r>
        <w:t xml:space="preserve">6. Agent Onboarding and Lifecycle</w:t>
      </w:r>
      <w:bookmarkEnd w:id="34"/>
    </w:p>
    <w:p>
      <w:pPr>
        <w:pStyle w:val="Heading3"/>
      </w:pPr>
      <w:bookmarkStart w:id="35" w:name="registration-flow"/>
      <w:r>
        <w:t xml:space="preserve">6.1 Registration flow</w:t>
      </w:r>
      <w:bookmarkEnd w:id="35"/>
    </w:p>
    <w:p>
      <w:pPr>
        <w:pStyle w:val="SourceCode"/>
      </w:pPr>
      <w:r>
        <w:rPr>
          <w:rStyle w:val="VerbatimChar"/>
        </w:rPr>
        <w:t xml:space="preserve">Agent applies</w:t>
      </w:r>
      <w:r>
        <w:br/>
      </w:r>
      <w:r>
        <w:rPr>
          <w:rStyle w:val="VerbatimChar"/>
        </w:rPr>
        <w:t xml:space="preserve">  → enters basic details</w:t>
      </w:r>
      <w:r>
        <w:br/>
      </w:r>
      <w:r>
        <w:rPr>
          <w:rStyle w:val="VerbatimChar"/>
        </w:rPr>
        <w:t xml:space="preserve">  → signs Sales Agreement and NDA</w:t>
      </w:r>
      <w:r>
        <w:br/>
      </w:r>
      <w:r>
        <w:rPr>
          <w:rStyle w:val="VerbatimChar"/>
        </w:rPr>
        <w:t xml:space="preserve">  → uploads required documents through R2 presigned URLs</w:t>
      </w:r>
      <w:r>
        <w:br/>
      </w:r>
      <w:r>
        <w:rPr>
          <w:rStyle w:val="VerbatimChar"/>
        </w:rPr>
        <w:t xml:space="preserve">  → onboarding checklist becomes complete</w:t>
      </w:r>
      <w:r>
        <w:br/>
      </w:r>
      <w:r>
        <w:rPr>
          <w:rStyle w:val="VerbatimChar"/>
        </w:rPr>
        <w:t xml:space="preserve">  → status becomes PENDING_REVIEW</w:t>
      </w:r>
      <w:r>
        <w:br/>
      </w:r>
      <w:r>
        <w:rPr>
          <w:rStyle w:val="VerbatimChar"/>
        </w:rPr>
        <w:t xml:space="preserve">  → admin approves or rejects</w:t>
      </w:r>
      <w:r>
        <w:br/>
      </w:r>
      <w:r>
        <w:rPr>
          <w:rStyle w:val="VerbatimChar"/>
        </w:rPr>
        <w:t xml:space="preserve">  → approved agent receives one-time activation link</w:t>
      </w:r>
      <w:r>
        <w:br/>
      </w:r>
      <w:r>
        <w:rPr>
          <w:rStyle w:val="VerbatimChar"/>
        </w:rPr>
        <w:t xml:space="preserve">  → agent creates password and completes MFA</w:t>
      </w:r>
      <w:r>
        <w:br/>
      </w:r>
      <w:r>
        <w:rPr>
          <w:rStyle w:val="VerbatimChar"/>
        </w:rPr>
        <w:t xml:space="preserve">  → status becomes ACTIVE</w:t>
      </w:r>
      <w:r>
        <w:br/>
      </w:r>
      <w:r>
        <w:rPr>
          <w:rStyle w:val="VerbatimChar"/>
        </w:rPr>
        <w:t xml:space="preserve">  → dashboard access begins</w:t>
      </w:r>
    </w:p>
    <w:p>
      <w:pPr>
        <w:pStyle w:val="Heading3"/>
      </w:pPr>
      <w:bookmarkStart w:id="36" w:name="required-onboarding-data"/>
      <w:r>
        <w:t xml:space="preserve">6.2 Required onboarding data</w:t>
      </w:r>
      <w:bookmarkEnd w:id="36"/>
    </w:p>
    <w:p>
      <w:pPr>
        <w:numPr>
          <w:ilvl w:val="0"/>
          <w:numId w:val="1004"/>
        </w:numPr>
        <w:pStyle w:val="Compact"/>
      </w:pPr>
      <w:r>
        <w:t xml:space="preserve">Legal name</w:t>
      </w:r>
    </w:p>
    <w:p>
      <w:pPr>
        <w:numPr>
          <w:ilvl w:val="0"/>
          <w:numId w:val="1004"/>
        </w:numPr>
        <w:pStyle w:val="Compact"/>
      </w:pPr>
      <w:r>
        <w:t xml:space="preserve">Preferred name</w:t>
      </w:r>
    </w:p>
    <w:p>
      <w:pPr>
        <w:numPr>
          <w:ilvl w:val="0"/>
          <w:numId w:val="1004"/>
        </w:numPr>
        <w:pStyle w:val="Compact"/>
      </w:pPr>
      <w:r>
        <w:t xml:space="preserve">Email</w:t>
      </w:r>
    </w:p>
    <w:p>
      <w:pPr>
        <w:numPr>
          <w:ilvl w:val="0"/>
          <w:numId w:val="1004"/>
        </w:numPr>
        <w:pStyle w:val="Compact"/>
      </w:pPr>
      <w:r>
        <w:t xml:space="preserve">Phone</w:t>
      </w:r>
    </w:p>
    <w:p>
      <w:pPr>
        <w:numPr>
          <w:ilvl w:val="0"/>
          <w:numId w:val="1004"/>
        </w:numPr>
        <w:pStyle w:val="Compact"/>
      </w:pPr>
      <w:r>
        <w:t xml:space="preserve">Address or business address as applicable</w:t>
      </w:r>
    </w:p>
    <w:p>
      <w:pPr>
        <w:numPr>
          <w:ilvl w:val="0"/>
          <w:numId w:val="1004"/>
        </w:numPr>
        <w:pStyle w:val="Compact"/>
      </w:pPr>
      <w:r>
        <w:t xml:space="preserve">Headshot</w:t>
      </w:r>
    </w:p>
    <w:p>
      <w:pPr>
        <w:numPr>
          <w:ilvl w:val="0"/>
          <w:numId w:val="1004"/>
        </w:numPr>
        <w:pStyle w:val="Compact"/>
      </w:pPr>
      <w:r>
        <w:t xml:space="preserve">Signed agreement records</w:t>
      </w:r>
    </w:p>
    <w:p>
      <w:pPr>
        <w:numPr>
          <w:ilvl w:val="0"/>
          <w:numId w:val="1004"/>
        </w:numPr>
        <w:pStyle w:val="Compact"/>
      </w:pPr>
      <w:r>
        <w:t xml:space="preserve">NDA completion</w:t>
      </w:r>
    </w:p>
    <w:p>
      <w:pPr>
        <w:numPr>
          <w:ilvl w:val="0"/>
          <w:numId w:val="1004"/>
        </w:numPr>
        <w:pStyle w:val="Compact"/>
      </w:pPr>
      <w:r>
        <w:t xml:space="preserve">ID verification completion</w:t>
      </w:r>
    </w:p>
    <w:p>
      <w:pPr>
        <w:numPr>
          <w:ilvl w:val="0"/>
          <w:numId w:val="1004"/>
        </w:numPr>
        <w:pStyle w:val="Compact"/>
      </w:pPr>
      <w:r>
        <w:t xml:space="preserve">Tax/payout onboarding completion state</w:t>
      </w:r>
    </w:p>
    <w:p>
      <w:pPr>
        <w:numPr>
          <w:ilvl w:val="0"/>
          <w:numId w:val="1004"/>
        </w:numPr>
        <w:pStyle w:val="Compact"/>
      </w:pPr>
      <w:r>
        <w:t xml:space="preserve">Manager assignment</w:t>
      </w:r>
    </w:p>
    <w:p>
      <w:pPr>
        <w:numPr>
          <w:ilvl w:val="0"/>
          <w:numId w:val="1004"/>
        </w:numPr>
        <w:pStyle w:val="Compact"/>
      </w:pPr>
      <w:r>
        <w:t xml:space="preserve">Commission plan assignment</w:t>
      </w:r>
    </w:p>
    <w:p>
      <w:pPr>
        <w:numPr>
          <w:ilvl w:val="0"/>
          <w:numId w:val="1004"/>
        </w:numPr>
        <w:pStyle w:val="Compact"/>
      </w:pPr>
      <w:r>
        <w:t xml:space="preserve">Training completion</w:t>
      </w:r>
    </w:p>
    <w:p>
      <w:pPr>
        <w:numPr>
          <w:ilvl w:val="0"/>
          <w:numId w:val="1004"/>
        </w:numPr>
        <w:pStyle w:val="Compact"/>
      </w:pPr>
      <w:r>
        <w:t xml:space="preserve">Activation status</w:t>
      </w:r>
    </w:p>
    <w:p>
      <w:pPr>
        <w:pStyle w:val="Heading3"/>
      </w:pPr>
      <w:bookmarkStart w:id="37" w:name="onboarding-statuses"/>
      <w:r>
        <w:t xml:space="preserve">6.3 Onboarding statuses</w:t>
      </w:r>
      <w:bookmarkEnd w:id="37"/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NEEDS_CORRECTION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INVITED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OFFBOARDED</w:t>
      </w:r>
    </w:p>
    <w:p>
      <w:pPr>
        <w:pStyle w:val="Heading3"/>
      </w:pPr>
      <w:bookmarkStart w:id="38" w:name="agent-offboarding"/>
      <w:r>
        <w:t xml:space="preserve">6.4 Agent offboarding</w:t>
      </w:r>
      <w:bookmarkEnd w:id="38"/>
    </w:p>
    <w:p>
      <w:pPr>
        <w:pStyle w:val="FirstParagraph"/>
      </w:pPr>
      <w:r>
        <w:t xml:space="preserve">When an agent resigns, retires, is suspended, or is terminated:</w:t>
      </w:r>
    </w:p>
    <w:p>
      <w:pPr>
        <w:pStyle w:val="SourceCode"/>
      </w:pPr>
      <w:r>
        <w:rPr>
          <w:rStyle w:val="VerbatimChar"/>
        </w:rPr>
        <w:t xml:space="preserve">Disable or limit access based on status</w:t>
      </w:r>
      <w:r>
        <w:br/>
      </w:r>
      <w:r>
        <w:rPr>
          <w:rStyle w:val="VerbatimChar"/>
        </w:rPr>
        <w:t xml:space="preserve">  → revoke active sessions when required</w:t>
      </w:r>
      <w:r>
        <w:br/>
      </w:r>
      <w:r>
        <w:rPr>
          <w:rStyle w:val="VerbatimChar"/>
        </w:rPr>
        <w:t xml:space="preserve">  → prevent new lead claims</w:t>
      </w:r>
      <w:r>
        <w:br/>
      </w:r>
      <w:r>
        <w:rPr>
          <w:rStyle w:val="VerbatimChar"/>
        </w:rPr>
        <w:t xml:space="preserve">  → preserve all historical records</w:t>
      </w:r>
      <w:r>
        <w:br/>
      </w:r>
      <w:r>
        <w:rPr>
          <w:rStyle w:val="VerbatimChar"/>
        </w:rPr>
        <w:t xml:space="preserve">  → evaluate active leads/callbacks/client accounts</w:t>
      </w:r>
      <w:r>
        <w:br/>
      </w:r>
      <w:r>
        <w:rPr>
          <w:rStyle w:val="VerbatimChar"/>
        </w:rPr>
        <w:t xml:space="preserve">  → reassign tasks and accounts as policy requires</w:t>
      </w:r>
      <w:r>
        <w:br/>
      </w:r>
      <w:r>
        <w:rPr>
          <w:rStyle w:val="VerbatimChar"/>
        </w:rPr>
        <w:t xml:space="preserve">  → preserve commission ledger and final status</w:t>
      </w:r>
    </w:p>
    <w:p>
      <w:pPr>
        <w:pStyle w:val="FirstParagraph"/>
      </w:pPr>
      <w:r>
        <w:t xml:space="preserve">Never delete agent records.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ore-data-model"/>
      <w:r>
        <w:t xml:space="preserve">7. Core Data Model</w:t>
      </w:r>
      <w:bookmarkEnd w:id="39"/>
    </w:p>
    <w:p>
      <w:pPr>
        <w:pStyle w:val="Heading3"/>
      </w:pPr>
      <w:bookmarkStart w:id="40" w:name="primary-entities"/>
      <w:r>
        <w:t xml:space="preserve">7.1 Primary entities</w:t>
      </w:r>
      <w:bookmarkEnd w:id="40"/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user_role_assignments</w:t>
      </w:r>
      <w:r>
        <w:br/>
      </w:r>
      <w:r>
        <w:rPr>
          <w:rStyle w:val="VerbatimChar"/>
        </w:rPr>
        <w:t xml:space="preserve">agent_profiles</w:t>
      </w:r>
      <w:r>
        <w:br/>
      </w:r>
      <w:r>
        <w:rPr>
          <w:rStyle w:val="VerbatimChar"/>
        </w:rPr>
        <w:t xml:space="preserve">agent_onboarding_records</w:t>
      </w:r>
      <w:r>
        <w:br/>
      </w:r>
      <w:r>
        <w:rPr>
          <w:rStyle w:val="VerbatimChar"/>
        </w:rPr>
        <w:t xml:space="preserve">agent_status_history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document_access_logs</w:t>
      </w:r>
      <w:r>
        <w:br/>
      </w:r>
      <w:r>
        <w:br/>
      </w: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lead_contact_methods</w:t>
      </w:r>
      <w:r>
        <w:br/>
      </w:r>
      <w:r>
        <w:rPr>
          <w:rStyle w:val="VerbatimChar"/>
        </w:rPr>
        <w:t xml:space="preserve">lead_companies</w:t>
      </w:r>
      <w:r>
        <w:br/>
      </w:r>
      <w:r>
        <w:rPr>
          <w:rStyle w:val="VerbatimChar"/>
        </w:rPr>
        <w:t xml:space="preserve">lead_sources</w:t>
      </w:r>
      <w:r>
        <w:br/>
      </w:r>
      <w:r>
        <w:rPr>
          <w:rStyle w:val="VerbatimChar"/>
        </w:rPr>
        <w:t xml:space="preserve">lead_validations</w:t>
      </w:r>
      <w:r>
        <w:br/>
      </w:r>
      <w:r>
        <w:rPr>
          <w:rStyle w:val="VerbatimChar"/>
        </w:rPr>
        <w:t xml:space="preserve">lead_duplicate_candidates</w:t>
      </w:r>
      <w:r>
        <w:br/>
      </w:r>
      <w:r>
        <w:rPr>
          <w:rStyle w:val="VerbatimChar"/>
        </w:rPr>
        <w:t xml:space="preserve">lead_pool_memberships</w:t>
      </w:r>
      <w:r>
        <w:br/>
      </w:r>
      <w:r>
        <w:rPr>
          <w:rStyle w:val="VerbatimChar"/>
        </w:rPr>
        <w:t xml:space="preserve">lead_assignments</w:t>
      </w:r>
      <w:r>
        <w:br/>
      </w:r>
      <w:r>
        <w:rPr>
          <w:rStyle w:val="VerbatimChar"/>
        </w:rPr>
        <w:t xml:space="preserve">lead_claim_events</w:t>
      </w:r>
      <w:r>
        <w:br/>
      </w:r>
      <w:r>
        <w:rPr>
          <w:rStyle w:val="VerbatimChar"/>
        </w:rPr>
        <w:t xml:space="preserve">lead_activities</w:t>
      </w:r>
      <w:r>
        <w:br/>
      </w:r>
      <w:r>
        <w:rPr>
          <w:rStyle w:val="VerbatimChar"/>
        </w:rPr>
        <w:t xml:space="preserve">lead_notes</w:t>
      </w:r>
      <w:r>
        <w:br/>
      </w:r>
      <w:r>
        <w:rPr>
          <w:rStyle w:val="VerbatimChar"/>
        </w:rPr>
        <w:t xml:space="preserve">lead_callbacks</w:t>
      </w:r>
      <w:r>
        <w:br/>
      </w:r>
      <w:r>
        <w:rPr>
          <w:rStyle w:val="VerbatimChar"/>
        </w:rPr>
        <w:t xml:space="preserve">lead_dispositions</w:t>
      </w:r>
      <w:r>
        <w:br/>
      </w:r>
      <w:r>
        <w:rPr>
          <w:rStyle w:val="VerbatimChar"/>
        </w:rPr>
        <w:t xml:space="preserve">lead_suppressions</w:t>
      </w:r>
      <w:r>
        <w:br/>
      </w:r>
      <w:r>
        <w:rPr>
          <w:rStyle w:val="VerbatimChar"/>
        </w:rPr>
        <w:t xml:space="preserve">lead_consent_records</w:t>
      </w:r>
      <w:r>
        <w:br/>
      </w:r>
      <w:r>
        <w:rPr>
          <w:rStyle w:val="VerbatimChar"/>
        </w:rPr>
        <w:t xml:space="preserve">lead_timezones</w:t>
      </w:r>
      <w:r>
        <w:br/>
      </w:r>
      <w:r>
        <w:br/>
      </w:r>
      <w:r>
        <w:rPr>
          <w:rStyle w:val="VerbatimChar"/>
        </w:rPr>
        <w:t xml:space="preserve">campaigns</w:t>
      </w:r>
      <w:r>
        <w:br/>
      </w:r>
      <w:r>
        <w:rPr>
          <w:rStyle w:val="VerbatimChar"/>
        </w:rPr>
        <w:t xml:space="preserve">campaign_enrollments</w:t>
      </w:r>
      <w:r>
        <w:br/>
      </w:r>
      <w:r>
        <w:rPr>
          <w:rStyle w:val="VerbatimChar"/>
        </w:rPr>
        <w:t xml:space="preserve">campaign_messages</w:t>
      </w:r>
      <w:r>
        <w:br/>
      </w:r>
      <w:r>
        <w:rPr>
          <w:rStyle w:val="VerbatimChar"/>
        </w:rPr>
        <w:t xml:space="preserve">campaign_events</w:t>
      </w:r>
      <w:r>
        <w:br/>
      </w:r>
      <w:r>
        <w:rPr>
          <w:rStyle w:val="VerbatimChar"/>
        </w:rPr>
        <w:t xml:space="preserve">campaign_replies</w:t>
      </w:r>
      <w:r>
        <w:br/>
      </w:r>
      <w:r>
        <w:rPr>
          <w:rStyle w:val="VerbatimChar"/>
        </w:rPr>
        <w:t xml:space="preserve">reply_triage_records</w:t>
      </w:r>
      <w:r>
        <w:br/>
      </w:r>
      <w:r>
        <w:br/>
      </w:r>
      <w:r>
        <w:rPr>
          <w:rStyle w:val="VerbatimChar"/>
        </w:rPr>
        <w:t xml:space="preserve">scraper_jobs</w:t>
      </w:r>
      <w:r>
        <w:br/>
      </w:r>
      <w:r>
        <w:rPr>
          <w:rStyle w:val="VerbatimChar"/>
        </w:rPr>
        <w:t xml:space="preserve">scraper_job_runs</w:t>
      </w:r>
      <w:r>
        <w:br/>
      </w:r>
      <w:r>
        <w:rPr>
          <w:rStyle w:val="VerbatimChar"/>
        </w:rPr>
        <w:t xml:space="preserve">scraper_results</w:t>
      </w:r>
      <w:r>
        <w:br/>
      </w:r>
      <w:r>
        <w:rPr>
          <w:rStyle w:val="VerbatimChar"/>
        </w:rPr>
        <w:t xml:space="preserve">import_batches</w:t>
      </w:r>
      <w:r>
        <w:br/>
      </w:r>
      <w:r>
        <w:rPr>
          <w:rStyle w:val="VerbatimChar"/>
        </w:rPr>
        <w:t xml:space="preserve">import_records</w:t>
      </w:r>
      <w:r>
        <w:br/>
      </w:r>
      <w:r>
        <w:rPr>
          <w:rStyle w:val="VerbatimChar"/>
        </w:rPr>
        <w:t xml:space="preserve">validation_jobs</w:t>
      </w:r>
      <w:r>
        <w:br/>
      </w:r>
      <w:r>
        <w:br/>
      </w:r>
      <w:r>
        <w:rPr>
          <w:rStyle w:val="VerbatimChar"/>
        </w:rPr>
        <w:t xml:space="preserve">bookings</w:t>
      </w:r>
      <w:r>
        <w:br/>
      </w:r>
      <w:r>
        <w:rPr>
          <w:rStyle w:val="VerbatimChar"/>
        </w:rPr>
        <w:t xml:space="preserve">ghl_links</w:t>
      </w:r>
      <w:r>
        <w:br/>
      </w:r>
      <w:r>
        <w:rPr>
          <w:rStyle w:val="VerbatimChar"/>
        </w:rPr>
        <w:t xml:space="preserve">stripe_links</w:t>
      </w:r>
      <w:r>
        <w:br/>
      </w:r>
      <w:r>
        <w:rPr>
          <w:rStyle w:val="VerbatimChar"/>
        </w:rPr>
        <w:t xml:space="preserve">webhook_events</w:t>
      </w:r>
      <w:r>
        <w:br/>
      </w:r>
      <w:r>
        <w:rPr>
          <w:rStyle w:val="VerbatimChar"/>
        </w:rPr>
        <w:t xml:space="preserve">integration_jobs</w:t>
      </w:r>
      <w:r>
        <w:br/>
      </w:r>
      <w:r>
        <w:rPr>
          <w:rStyle w:val="VerbatimChar"/>
        </w:rPr>
        <w:t xml:space="preserve">integration_errors</w:t>
      </w:r>
      <w:r>
        <w:br/>
      </w:r>
      <w:r>
        <w:br/>
      </w:r>
      <w:r>
        <w:rPr>
          <w:rStyle w:val="VerbatimChar"/>
        </w:rPr>
        <w:t xml:space="preserve">client_accounts</w:t>
      </w:r>
      <w:r>
        <w:br/>
      </w:r>
      <w:r>
        <w:rPr>
          <w:rStyle w:val="VerbatimChar"/>
        </w:rPr>
        <w:t xml:space="preserve">client_account_assignments</w:t>
      </w:r>
      <w:r>
        <w:br/>
      </w:r>
      <w:r>
        <w:rPr>
          <w:rStyle w:val="VerbatimChar"/>
        </w:rPr>
        <w:t xml:space="preserve">client_service_tasks</w:t>
      </w:r>
      <w:r>
        <w:br/>
      </w:r>
      <w:r>
        <w:rPr>
          <w:rStyle w:val="VerbatimChar"/>
        </w:rPr>
        <w:t xml:space="preserve">client_service_events</w:t>
      </w:r>
      <w:r>
        <w:br/>
      </w:r>
      <w:r>
        <w:rPr>
          <w:rStyle w:val="VerbatimChar"/>
        </w:rPr>
        <w:t xml:space="preserve">client_health_records</w:t>
      </w:r>
      <w:r>
        <w:br/>
      </w:r>
      <w:r>
        <w:rPr>
          <w:rStyle w:val="VerbatimChar"/>
        </w:rPr>
        <w:t xml:space="preserve">client_renewals</w:t>
      </w:r>
      <w:r>
        <w:br/>
      </w:r>
      <w:r>
        <w:rPr>
          <w:rStyle w:val="VerbatimChar"/>
        </w:rPr>
        <w:t xml:space="preserve">client_issues</w:t>
      </w:r>
      <w:r>
        <w:br/>
      </w:r>
      <w:r>
        <w:rPr>
          <w:rStyle w:val="VerbatimChar"/>
        </w:rPr>
        <w:t xml:space="preserve">client_transfers</w:t>
      </w:r>
      <w:r>
        <w:br/>
      </w:r>
      <w:r>
        <w:br/>
      </w:r>
      <w:r>
        <w:rPr>
          <w:rStyle w:val="VerbatimChar"/>
        </w:rPr>
        <w:t xml:space="preserve">commission_plans</w:t>
      </w:r>
      <w:r>
        <w:br/>
      </w:r>
      <w:r>
        <w:rPr>
          <w:rStyle w:val="VerbatimChar"/>
        </w:rPr>
        <w:t xml:space="preserve">commission_plan_versions</w:t>
      </w:r>
      <w:r>
        <w:br/>
      </w:r>
      <w:r>
        <w:rPr>
          <w:rStyle w:val="VerbatimChar"/>
        </w:rPr>
        <w:t xml:space="preserve">commission_rules</w:t>
      </w:r>
      <w:r>
        <w:br/>
      </w:r>
      <w:r>
        <w:rPr>
          <w:rStyle w:val="VerbatimChar"/>
        </w:rPr>
        <w:t xml:space="preserve">commission_ledger_entries</w:t>
      </w:r>
      <w:r>
        <w:br/>
      </w:r>
      <w:r>
        <w:rPr>
          <w:rStyle w:val="VerbatimChar"/>
        </w:rPr>
        <w:t xml:space="preserve">commission_adjustments</w:t>
      </w:r>
      <w:r>
        <w:br/>
      </w:r>
      <w:r>
        <w:rPr>
          <w:rStyle w:val="VerbatimChar"/>
        </w:rPr>
        <w:t xml:space="preserve">commission_payout_batches</w:t>
      </w:r>
      <w:r>
        <w:br/>
      </w:r>
      <w:r>
        <w:rPr>
          <w:rStyle w:val="VerbatimChar"/>
        </w:rPr>
        <w:t xml:space="preserve">commission_payouts</w:t>
      </w:r>
      <w:r>
        <w:br/>
      </w:r>
      <w:r>
        <w:rPr>
          <w:rStyle w:val="VerbatimChar"/>
        </w:rPr>
        <w:t xml:space="preserve">commission_clawbacks</w:t>
      </w:r>
      <w:r>
        <w:br/>
      </w:r>
      <w:r>
        <w:br/>
      </w:r>
      <w:r>
        <w:rPr>
          <w:rStyle w:val="VerbatimChar"/>
        </w:rPr>
        <w:t xml:space="preserve">house_accounts</w:t>
      </w:r>
      <w:r>
        <w:br/>
      </w:r>
      <w:r>
        <w:rPr>
          <w:rStyle w:val="VerbatimChar"/>
        </w:rPr>
        <w:t xml:space="preserve">house_account_assignments</w:t>
      </w:r>
      <w:r>
        <w:br/>
      </w:r>
      <w:r>
        <w:rPr>
          <w:rStyle w:val="VerbatimChar"/>
        </w:rPr>
        <w:t xml:space="preserve">house_account_transfers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notification_preferences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system_settings</w:t>
      </w:r>
      <w:r>
        <w:br/>
      </w:r>
      <w:r>
        <w:rPr>
          <w:rStyle w:val="VerbatimChar"/>
        </w:rPr>
        <w:t xml:space="preserve">feature_flags</w:t>
      </w:r>
    </w:p>
    <w:p>
      <w:pPr>
        <w:pStyle w:val="Heading3"/>
      </w:pPr>
      <w:bookmarkStart w:id="41" w:name="permanent-lineage-fields"/>
      <w:r>
        <w:t xml:space="preserve">7.2 Permanent lineage fields</w:t>
      </w:r>
      <w:bookmarkEnd w:id="41"/>
    </w:p>
    <w:p>
      <w:pPr>
        <w:pStyle w:val="FirstParagraph"/>
      </w:pPr>
      <w:r>
        <w:t xml:space="preserve">Every lead/client record must preserve:</w:t>
      </w:r>
      <w:r>
        <w:t xml:space="preserve"> </w:t>
      </w:r>
      <w:r>
        <w:t xml:space="preserve">- Source and source evidence</w:t>
      </w:r>
      <w:r>
        <w:t xml:space="preserve"> </w:t>
      </w:r>
      <w:r>
        <w:t xml:space="preserve">- Original claiming agent</w:t>
      </w:r>
      <w:r>
        <w:t xml:space="preserve"> </w:t>
      </w:r>
      <w:r>
        <w:t xml:space="preserve">- Original booking agent</w:t>
      </w:r>
      <w:r>
        <w:t xml:space="preserve"> </w:t>
      </w:r>
      <w:r>
        <w:t xml:space="preserve">- Original closing attribution</w:t>
      </w:r>
      <w:r>
        <w:t xml:space="preserve"> </w:t>
      </w:r>
      <w:r>
        <w:t xml:space="preserve">- Current owner</w:t>
      </w:r>
      <w:r>
        <w:t xml:space="preserve"> </w:t>
      </w:r>
      <w:r>
        <w:t xml:space="preserve">- Current servicing owner</w:t>
      </w:r>
      <w:r>
        <w:t xml:space="preserve"> </w:t>
      </w:r>
      <w:r>
        <w:t xml:space="preserve">- All transfer events</w:t>
      </w:r>
      <w:r>
        <w:t xml:space="preserve"> </w:t>
      </w:r>
      <w:r>
        <w:t xml:space="preserve">- GHL and Stripe link records</w:t>
      </w:r>
      <w:r>
        <w:t xml:space="preserve"> </w:t>
      </w:r>
      <w:r>
        <w:t xml:space="preserve">- Commission plan/version used for each payment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lead-model-and-lifecycle"/>
      <w:r>
        <w:t xml:space="preserve">8. Lead Model and Lifecycle</w:t>
      </w:r>
      <w:bookmarkEnd w:id="42"/>
    </w:p>
    <w:p>
      <w:pPr>
        <w:pStyle w:val="Heading3"/>
      </w:pPr>
      <w:bookmarkStart w:id="43" w:name="keep-these-concepts-separate"/>
      <w:r>
        <w:t xml:space="preserve">8.1 Keep these concepts separate</w:t>
      </w:r>
      <w:bookmarkEnd w:id="43"/>
    </w:p>
    <w:p>
      <w:pPr>
        <w:pStyle w:val="Heading4"/>
      </w:pPr>
      <w:bookmarkStart w:id="44" w:name="lead-lifecycle"/>
      <w:r>
        <w:t xml:space="preserve">Lead lifecycle</w:t>
      </w:r>
      <w:bookmarkEnd w:id="44"/>
    </w:p>
    <w:p>
      <w:pPr>
        <w:pStyle w:val="SourceCode"/>
      </w:pPr>
      <w:r>
        <w:rPr>
          <w:rStyle w:val="VerbatimChar"/>
        </w:rPr>
        <w:t xml:space="preserve">RAW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ELIGIBLE</w:t>
      </w:r>
      <w:r>
        <w:br/>
      </w:r>
      <w:r>
        <w:rPr>
          <w:rStyle w:val="VerbatimChar"/>
        </w:rPr>
        <w:t xml:space="preserve">NURTURE_ACTIVE</w:t>
      </w:r>
      <w:r>
        <w:br/>
      </w:r>
      <w:r>
        <w:rPr>
          <w:rStyle w:val="VerbatimChar"/>
        </w:rPr>
        <w:t xml:space="preserve">OPEN_POOL</w:t>
      </w:r>
      <w:r>
        <w:br/>
      </w:r>
      <w:r>
        <w:rPr>
          <w:rStyle w:val="VerbatimChar"/>
        </w:rPr>
        <w:t xml:space="preserve">CLAIMED</w:t>
      </w:r>
      <w:r>
        <w:br/>
      </w:r>
      <w:r>
        <w:rPr>
          <w:rStyle w:val="VerbatimChar"/>
        </w:rPr>
        <w:t xml:space="preserve">WORKING</w:t>
      </w:r>
      <w:r>
        <w:br/>
      </w:r>
      <w:r>
        <w:rPr>
          <w:rStyle w:val="VerbatimChar"/>
        </w:rPr>
        <w:t xml:space="preserve">DEMO_BOOKED</w:t>
      </w:r>
      <w:r>
        <w:br/>
      </w:r>
      <w:r>
        <w:rPr>
          <w:rStyle w:val="VerbatimChar"/>
        </w:rPr>
        <w:t xml:space="preserve">HANDOFF_TO_GHL</w:t>
      </w:r>
      <w:r>
        <w:br/>
      </w:r>
      <w:r>
        <w:rPr>
          <w:rStyle w:val="VerbatimChar"/>
        </w:rPr>
        <w:t xml:space="preserve">CLOSED_WON</w:t>
      </w:r>
      <w:r>
        <w:br/>
      </w:r>
      <w:r>
        <w:rPr>
          <w:rStyle w:val="VerbatimChar"/>
        </w:rPr>
        <w:t xml:space="preserve">CLOSED_LOST</w:t>
      </w:r>
      <w:r>
        <w:br/>
      </w:r>
      <w:r>
        <w:rPr>
          <w:rStyle w:val="VerbatimChar"/>
        </w:rPr>
        <w:t xml:space="preserve">INVALID</w:t>
      </w:r>
      <w:r>
        <w:br/>
      </w:r>
      <w:r>
        <w:rPr>
          <w:rStyle w:val="VerbatimChar"/>
        </w:rPr>
        <w:t xml:space="preserve">DNC</w:t>
      </w:r>
      <w:r>
        <w:br/>
      </w:r>
      <w:r>
        <w:rPr>
          <w:rStyle w:val="VerbatimChar"/>
        </w:rPr>
        <w:t xml:space="preserve">SUPPRESSED</w:t>
      </w:r>
      <w:r>
        <w:br/>
      </w:r>
      <w:r>
        <w:rPr>
          <w:rStyle w:val="VerbatimChar"/>
        </w:rPr>
        <w:t xml:space="preserve">ARCHIVED</w:t>
      </w:r>
    </w:p>
    <w:p>
      <w:pPr>
        <w:pStyle w:val="Heading4"/>
      </w:pPr>
      <w:bookmarkStart w:id="45" w:name="lead-pool"/>
      <w:r>
        <w:t xml:space="preserve">Lead pool</w:t>
      </w:r>
      <w:bookmarkEnd w:id="45"/>
    </w:p>
    <w:p>
      <w:pPr>
        <w:pStyle w:val="SourceCode"/>
      </w:pPr>
      <w:r>
        <w:rPr>
          <w:rStyle w:val="VerbatimChar"/>
        </w:rPr>
        <w:t xml:space="preserve">HOT</w:t>
      </w:r>
      <w:r>
        <w:br/>
      </w:r>
      <w:r>
        <w:rPr>
          <w:rStyle w:val="VerbatimChar"/>
        </w:rPr>
        <w:t xml:space="preserve">NURTURED</w:t>
      </w:r>
      <w:r>
        <w:br/>
      </w:r>
      <w:r>
        <w:rPr>
          <w:rStyle w:val="VerbatimChar"/>
        </w:rPr>
        <w:t xml:space="preserve">COLD</w:t>
      </w:r>
      <w:r>
        <w:br/>
      </w:r>
      <w:r>
        <w:rPr>
          <w:rStyle w:val="VerbatimChar"/>
        </w:rPr>
        <w:t xml:space="preserve">PRIVATE_AGENT</w:t>
      </w:r>
      <w:r>
        <w:br/>
      </w:r>
      <w:r>
        <w:rPr>
          <w:rStyle w:val="VerbatimChar"/>
        </w:rPr>
        <w:t xml:space="preserve">MANAGER_REVIEW</w:t>
      </w:r>
    </w:p>
    <w:p>
      <w:pPr>
        <w:pStyle w:val="Heading4"/>
      </w:pPr>
      <w:bookmarkStart w:id="46" w:name="ownership-state"/>
      <w:r>
        <w:t xml:space="preserve">Ownership state</w:t>
      </w:r>
      <w:bookmarkEnd w:id="46"/>
    </w:p>
    <w:p>
      <w:pPr>
        <w:pStyle w:val="SourceCode"/>
      </w:pPr>
      <w:r>
        <w:rPr>
          <w:rStyle w:val="VerbatimChar"/>
        </w:rPr>
        <w:t xml:space="preserve">UNASSIGNED</w:t>
      </w:r>
      <w:r>
        <w:br/>
      </w:r>
      <w:r>
        <w:rPr>
          <w:rStyle w:val="VerbatimChar"/>
        </w:rPr>
        <w:t xml:space="preserve">CLAIMED_BY_AGENT</w:t>
      </w:r>
      <w:r>
        <w:br/>
      </w:r>
      <w:r>
        <w:rPr>
          <w:rStyle w:val="VerbatimChar"/>
        </w:rPr>
        <w:t xml:space="preserve">ASSIGNED_BY_MANAGER</w:t>
      </w:r>
      <w:r>
        <w:br/>
      </w:r>
      <w:r>
        <w:rPr>
          <w:rStyle w:val="VerbatimChar"/>
        </w:rPr>
        <w:t xml:space="preserve">LOCKED_FOR_CALLBACK</w:t>
      </w:r>
      <w:r>
        <w:br/>
      </w:r>
      <w:r>
        <w:rPr>
          <w:rStyle w:val="VerbatimChar"/>
        </w:rPr>
        <w:t xml:space="preserve">REASSIGNED</w:t>
      </w:r>
    </w:p>
    <w:p>
      <w:pPr>
        <w:pStyle w:val="Heading4"/>
      </w:pPr>
      <w:bookmarkStart w:id="47" w:name="activity-state"/>
      <w:r>
        <w:t xml:space="preserve">Activity state</w:t>
      </w:r>
      <w:bookmarkEnd w:id="47"/>
    </w:p>
    <w:p>
      <w:pPr>
        <w:pStyle w:val="SourceCode"/>
      </w:pPr>
      <w:r>
        <w:rPr>
          <w:rStyle w:val="VerbatimChar"/>
        </w:rPr>
        <w:t xml:space="preserve">NO_ACTIVITY</w:t>
      </w:r>
      <w:r>
        <w:br/>
      </w:r>
      <w:r>
        <w:rPr>
          <w:rStyle w:val="VerbatimChar"/>
        </w:rPr>
        <w:t xml:space="preserve">ATTEMPTED_CONTACT</w:t>
      </w:r>
      <w:r>
        <w:br/>
      </w:r>
      <w:r>
        <w:rPr>
          <w:rStyle w:val="VerbatimChar"/>
        </w:rPr>
        <w:t xml:space="preserve">CONTACTED</w:t>
      </w:r>
      <w:r>
        <w:br/>
      </w:r>
      <w:r>
        <w:rPr>
          <w:rStyle w:val="VerbatimChar"/>
        </w:rPr>
        <w:t xml:space="preserve">QUALIFIED</w:t>
      </w:r>
      <w:r>
        <w:br/>
      </w:r>
      <w:r>
        <w:rPr>
          <w:rStyle w:val="VerbatimChar"/>
        </w:rPr>
        <w:t xml:space="preserve">CALLBACK_SCHEDULED</w:t>
      </w:r>
      <w:r>
        <w:br/>
      </w:r>
      <w:r>
        <w:rPr>
          <w:rStyle w:val="VerbatimChar"/>
        </w:rPr>
        <w:t xml:space="preserve">DEMO_BOOKED</w:t>
      </w:r>
      <w:r>
        <w:br/>
      </w:r>
      <w:r>
        <w:rPr>
          <w:rStyle w:val="VerbatimChar"/>
        </w:rPr>
        <w:t xml:space="preserve">UNRESPONSIVE</w:t>
      </w:r>
      <w:r>
        <w:br/>
      </w:r>
      <w:r>
        <w:rPr>
          <w:rStyle w:val="VerbatimChar"/>
        </w:rPr>
        <w:t xml:space="preserve">DISQUALIFIED</w:t>
      </w:r>
    </w:p>
    <w:p>
      <w:pPr>
        <w:pStyle w:val="Heading3"/>
      </w:pPr>
      <w:bookmarkStart w:id="48" w:name="required-lead-fields"/>
      <w:r>
        <w:t xml:space="preserve">8.2 Required lead fields</w:t>
      </w:r>
      <w:bookmarkEnd w:id="48"/>
    </w:p>
    <w:p>
      <w:pPr>
        <w:numPr>
          <w:ilvl w:val="0"/>
          <w:numId w:val="1005"/>
        </w:numPr>
        <w:pStyle w:val="Compact"/>
      </w:pPr>
      <w:r>
        <w:t xml:space="preserve">Lead ID</w:t>
      </w:r>
    </w:p>
    <w:p>
      <w:pPr>
        <w:numPr>
          <w:ilvl w:val="0"/>
          <w:numId w:val="1005"/>
        </w:numPr>
        <w:pStyle w:val="Compact"/>
      </w:pPr>
      <w:r>
        <w:t xml:space="preserve">Company/contact name</w:t>
      </w:r>
    </w:p>
    <w:p>
      <w:pPr>
        <w:numPr>
          <w:ilvl w:val="0"/>
          <w:numId w:val="1005"/>
        </w:numPr>
        <w:pStyle w:val="Compact"/>
      </w:pPr>
      <w:r>
        <w:t xml:space="preserve">Phone(s)</w:t>
      </w:r>
    </w:p>
    <w:p>
      <w:pPr>
        <w:numPr>
          <w:ilvl w:val="0"/>
          <w:numId w:val="1005"/>
        </w:numPr>
        <w:pStyle w:val="Compact"/>
      </w:pPr>
      <w:r>
        <w:t xml:space="preserve">Email(s)</w:t>
      </w:r>
    </w:p>
    <w:p>
      <w:pPr>
        <w:numPr>
          <w:ilvl w:val="0"/>
          <w:numId w:val="1005"/>
        </w:numPr>
        <w:pStyle w:val="Compact"/>
      </w:pPr>
      <w:r>
        <w:t xml:space="preserve">Website</w:t>
      </w:r>
    </w:p>
    <w:p>
      <w:pPr>
        <w:numPr>
          <w:ilvl w:val="0"/>
          <w:numId w:val="1005"/>
        </w:numPr>
        <w:pStyle w:val="Compact"/>
      </w:pPr>
      <w:r>
        <w:t xml:space="preserve">Industry</w:t>
      </w:r>
    </w:p>
    <w:p>
      <w:pPr>
        <w:numPr>
          <w:ilvl w:val="0"/>
          <w:numId w:val="1005"/>
        </w:numPr>
        <w:pStyle w:val="Compact"/>
      </w:pPr>
      <w:r>
        <w:t xml:space="preserve">Location</w:t>
      </w:r>
    </w:p>
    <w:p>
      <w:pPr>
        <w:numPr>
          <w:ilvl w:val="0"/>
          <w:numId w:val="1005"/>
        </w:numPr>
        <w:pStyle w:val="Compact"/>
      </w:pPr>
      <w:r>
        <w:t xml:space="preserve">Time zone and confidence source</w:t>
      </w:r>
    </w:p>
    <w:p>
      <w:pPr>
        <w:numPr>
          <w:ilvl w:val="0"/>
          <w:numId w:val="1005"/>
        </w:numPr>
        <w:pStyle w:val="Compact"/>
      </w:pPr>
      <w:r>
        <w:t xml:space="preserve">Source type/name/URL</w:t>
      </w:r>
    </w:p>
    <w:p>
      <w:pPr>
        <w:numPr>
          <w:ilvl w:val="0"/>
          <w:numId w:val="1005"/>
        </w:numPr>
        <w:pStyle w:val="Compact"/>
      </w:pPr>
      <w:r>
        <w:t xml:space="preserve">Source record ID</w:t>
      </w:r>
    </w:p>
    <w:p>
      <w:pPr>
        <w:numPr>
          <w:ilvl w:val="0"/>
          <w:numId w:val="1005"/>
        </w:numPr>
        <w:pStyle w:val="Compact"/>
      </w:pPr>
      <w:r>
        <w:t xml:space="preserve">Date collected</w:t>
      </w:r>
    </w:p>
    <w:p>
      <w:pPr>
        <w:numPr>
          <w:ilvl w:val="0"/>
          <w:numId w:val="1005"/>
        </w:numPr>
        <w:pStyle w:val="Compact"/>
      </w:pPr>
      <w:r>
        <w:t xml:space="preserve">Validation status</w:t>
      </w:r>
    </w:p>
    <w:p>
      <w:pPr>
        <w:numPr>
          <w:ilvl w:val="0"/>
          <w:numId w:val="1005"/>
        </w:numPr>
        <w:pStyle w:val="Compact"/>
      </w:pPr>
      <w:r>
        <w:t xml:space="preserve">Duplicate status</w:t>
      </w:r>
    </w:p>
    <w:p>
      <w:pPr>
        <w:numPr>
          <w:ilvl w:val="0"/>
          <w:numId w:val="1005"/>
        </w:numPr>
        <w:pStyle w:val="Compact"/>
      </w:pPr>
      <w:r>
        <w:t xml:space="preserve">Suppression status</w:t>
      </w:r>
    </w:p>
    <w:p>
      <w:pPr>
        <w:numPr>
          <w:ilvl w:val="0"/>
          <w:numId w:val="1005"/>
        </w:numPr>
        <w:pStyle w:val="Compact"/>
      </w:pPr>
      <w:r>
        <w:t xml:space="preserve">Consent status</w:t>
      </w:r>
    </w:p>
    <w:p>
      <w:pPr>
        <w:numPr>
          <w:ilvl w:val="0"/>
          <w:numId w:val="1005"/>
        </w:numPr>
        <w:pStyle w:val="Compact"/>
      </w:pPr>
      <w:r>
        <w:t xml:space="preserve">Lead score</w:t>
      </w:r>
    </w:p>
    <w:p>
      <w:pPr>
        <w:numPr>
          <w:ilvl w:val="0"/>
          <w:numId w:val="1005"/>
        </w:numPr>
        <w:pStyle w:val="Compact"/>
      </w:pPr>
      <w:r>
        <w:t xml:space="preserve">Pool</w:t>
      </w:r>
    </w:p>
    <w:p>
      <w:pPr>
        <w:numPr>
          <w:ilvl w:val="0"/>
          <w:numId w:val="1005"/>
        </w:numPr>
        <w:pStyle w:val="Compact"/>
      </w:pPr>
      <w:r>
        <w:t xml:space="preserve">Owner</w:t>
      </w:r>
    </w:p>
    <w:p>
      <w:pPr>
        <w:numPr>
          <w:ilvl w:val="0"/>
          <w:numId w:val="1005"/>
        </w:numPr>
        <w:pStyle w:val="Compact"/>
      </w:pPr>
      <w:r>
        <w:t xml:space="preserve">Current activity state</w:t>
      </w:r>
    </w:p>
    <w:p>
      <w:pPr>
        <w:numPr>
          <w:ilvl w:val="0"/>
          <w:numId w:val="1005"/>
        </w:numPr>
        <w:pStyle w:val="Compact"/>
      </w:pPr>
      <w:r>
        <w:t xml:space="preserve">Current lifecycle state</w:t>
      </w:r>
    </w:p>
    <w:p>
      <w:pPr>
        <w:numPr>
          <w:ilvl w:val="0"/>
          <w:numId w:val="1005"/>
        </w:numPr>
        <w:pStyle w:val="Compact"/>
      </w:pPr>
      <w:r>
        <w:t xml:space="preserve">Last action</w:t>
      </w:r>
    </w:p>
    <w:p>
      <w:pPr>
        <w:numPr>
          <w:ilvl w:val="0"/>
          <w:numId w:val="1005"/>
        </w:numPr>
        <w:pStyle w:val="Compact"/>
      </w:pPr>
      <w:r>
        <w:t xml:space="preserve">Next action</w:t>
      </w:r>
    </w:p>
    <w:p>
      <w:pPr>
        <w:numPr>
          <w:ilvl w:val="0"/>
          <w:numId w:val="1005"/>
        </w:numPr>
        <w:pStyle w:val="Compact"/>
      </w:pPr>
      <w:r>
        <w:t xml:space="preserve">Last engagement</w:t>
      </w:r>
    </w:p>
    <w:p>
      <w:pPr>
        <w:numPr>
          <w:ilvl w:val="0"/>
          <w:numId w:val="1005"/>
        </w:numPr>
        <w:pStyle w:val="Compact"/>
      </w:pPr>
      <w:r>
        <w:t xml:space="preserve">GHL link status</w:t>
      </w:r>
    </w:p>
    <w:p>
      <w:pPr>
        <w:numPr>
          <w:ilvl w:val="0"/>
          <w:numId w:val="1005"/>
        </w:numPr>
        <w:pStyle w:val="Compact"/>
      </w:pPr>
      <w:r>
        <w:t xml:space="preserve">Notes and timeline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286a4f269984f6fd1d98a4101a94696cec439fb"/>
      <w:r>
        <w:t xml:space="preserve">9. Lead Ingestion, Scraping, Validation, and Review</w:t>
      </w:r>
      <w:bookmarkEnd w:id="49"/>
    </w:p>
    <w:p>
      <w:pPr>
        <w:pStyle w:val="Heading3"/>
      </w:pPr>
      <w:bookmarkStart w:id="50" w:name="scraper-flow"/>
      <w:r>
        <w:t xml:space="preserve">9.1 Scraper flow</w:t>
      </w:r>
      <w:bookmarkEnd w:id="50"/>
    </w:p>
    <w:p>
      <w:pPr>
        <w:pStyle w:val="SourceCode"/>
      </w:pPr>
      <w:r>
        <w:rPr>
          <w:rStyle w:val="VerbatimChar"/>
        </w:rPr>
        <w:t xml:space="preserve">Admin defines search criteria</w:t>
      </w:r>
      <w:r>
        <w:br/>
      </w:r>
      <w:r>
        <w:rPr>
          <w:rStyle w:val="VerbatimChar"/>
        </w:rPr>
        <w:t xml:space="preserve">  → scraper job created</w:t>
      </w:r>
      <w:r>
        <w:br/>
      </w:r>
      <w:r>
        <w:rPr>
          <w:rStyle w:val="VerbatimChar"/>
        </w:rPr>
        <w:t xml:space="preserve">  → Python worker collects and normalizes results</w:t>
      </w:r>
      <w:r>
        <w:br/>
      </w:r>
      <w:r>
        <w:rPr>
          <w:rStyle w:val="VerbatimChar"/>
        </w:rPr>
        <w:t xml:space="preserve">  → validation/enrichment jobs run</w:t>
      </w:r>
      <w:r>
        <w:br/>
      </w:r>
      <w:r>
        <w:rPr>
          <w:rStyle w:val="VerbatimChar"/>
        </w:rPr>
        <w:t xml:space="preserve">  → duplicate and suppression checks run</w:t>
      </w:r>
      <w:r>
        <w:br/>
      </w:r>
      <w:r>
        <w:rPr>
          <w:rStyle w:val="VerbatimChar"/>
        </w:rPr>
        <w:t xml:space="preserve">  → records enter Pending Review</w:t>
      </w:r>
      <w:r>
        <w:br/>
      </w:r>
      <w:r>
        <w:rPr>
          <w:rStyle w:val="VerbatimChar"/>
        </w:rPr>
        <w:t xml:space="preserve">  → admin approves, rejects, or edits</w:t>
      </w:r>
      <w:r>
        <w:br/>
      </w:r>
      <w:r>
        <w:rPr>
          <w:rStyle w:val="VerbatimChar"/>
        </w:rPr>
        <w:t xml:space="preserve">  → approved leads route to Cold Pool or Nurture campaign</w:t>
      </w:r>
    </w:p>
    <w:p>
      <w:pPr>
        <w:pStyle w:val="Heading3"/>
      </w:pPr>
      <w:bookmarkStart w:id="51" w:name="admin-scraper-screen"/>
      <w:r>
        <w:t xml:space="preserve">9.2 Admin scraper screen</w:t>
      </w:r>
      <w:bookmarkEnd w:id="51"/>
    </w:p>
    <w:p>
      <w:pPr>
        <w:pStyle w:val="FirstParagraph"/>
      </w:pPr>
      <w:r>
        <w:t xml:space="preserve">Fields:</w:t>
      </w:r>
      <w:r>
        <w:t xml:space="preserve"> </w:t>
      </w:r>
      <w:r>
        <w:t xml:space="preserve">- Industry</w:t>
      </w:r>
      <w:r>
        <w:t xml:space="preserve"> </w:t>
      </w:r>
      <w:r>
        <w:t xml:space="preserve">- Location</w:t>
      </w:r>
      <w:r>
        <w:t xml:space="preserve"> </w:t>
      </w:r>
      <w:r>
        <w:t xml:space="preserve">- Business type</w:t>
      </w:r>
      <w:r>
        <w:t xml:space="preserve"> </w:t>
      </w:r>
      <w:r>
        <w:t xml:space="preserve">- Company size</w:t>
      </w:r>
      <w:r>
        <w:t xml:space="preserve"> </w:t>
      </w:r>
      <w:r>
        <w:t xml:space="preserve">- Decision-maker title</w:t>
      </w:r>
      <w:r>
        <w:t xml:space="preserve"> </w:t>
      </w:r>
      <w:r>
        <w:t xml:space="preserve">- Source selection</w:t>
      </w:r>
      <w:r>
        <w:t xml:space="preserve"> </w:t>
      </w:r>
      <w:r>
        <w:t xml:space="preserve">- Exclusion terms</w:t>
      </w:r>
      <w:r>
        <w:t xml:space="preserve"> </w:t>
      </w:r>
      <w:r>
        <w:t xml:space="preserve">- Existing customer exclusion</w:t>
      </w:r>
      <w:r>
        <w:t xml:space="preserve"> </w:t>
      </w:r>
      <w:r>
        <w:t xml:space="preserve">- Existing lead exclusion</w:t>
      </w:r>
      <w:r>
        <w:t xml:space="preserve"> </w:t>
      </w:r>
      <w:r>
        <w:t xml:space="preserve">- Maximum result count</w:t>
      </w:r>
      <w:r>
        <w:t xml:space="preserve"> </w:t>
      </w:r>
      <w:r>
        <w:t xml:space="preserve">- Campaign destination</w:t>
      </w:r>
      <w:r>
        <w:t xml:space="preserve"> </w:t>
      </w:r>
      <w:r>
        <w:t xml:space="preserve">- Quality threshold</w:t>
      </w:r>
      <w:r>
        <w:t xml:space="preserve"> </w:t>
      </w:r>
      <w:r>
        <w:t xml:space="preserve">- Preview sample</w:t>
      </w:r>
      <w:r>
        <w:t xml:space="preserve"> </w:t>
      </w:r>
      <w:r>
        <w:t xml:space="preserve">- Start job</w:t>
      </w:r>
      <w:r>
        <w:t xml:space="preserve"> </w:t>
      </w:r>
      <w:r>
        <w:t xml:space="preserve">- Job progress</w:t>
      </w:r>
      <w:r>
        <w:t xml:space="preserve"> </w:t>
      </w:r>
      <w:r>
        <w:t xml:space="preserve">- Import results</w:t>
      </w:r>
      <w:r>
        <w:t xml:space="preserve"> </w:t>
      </w:r>
      <w:r>
        <w:t xml:space="preserve">- Error records</w:t>
      </w:r>
    </w:p>
    <w:p>
      <w:pPr>
        <w:pStyle w:val="Heading3"/>
      </w:pPr>
      <w:bookmarkStart w:id="52" w:name="required-validation-gates"/>
      <w:r>
        <w:t xml:space="preserve">9.3 Required validation gates</w:t>
      </w:r>
      <w:bookmarkEnd w:id="52"/>
    </w:p>
    <w:p>
      <w:pPr>
        <w:pStyle w:val="FirstParagraph"/>
      </w:pPr>
      <w:r>
        <w:t xml:space="preserve">Before a lead becomes available to agents or campaigns:</w:t>
      </w:r>
      <w:r>
        <w:t xml:space="preserve"> </w:t>
      </w:r>
      <w:r>
        <w:t xml:space="preserve">1. Normalize contact/company data.</w:t>
      </w:r>
      <w:r>
        <w:t xml:space="preserve"> </w:t>
      </w:r>
      <w:r>
        <w:t xml:space="preserve">2. Detect duplicates.</w:t>
      </w:r>
      <w:r>
        <w:t xml:space="preserve"> </w:t>
      </w:r>
      <w:r>
        <w:t xml:space="preserve">3. Check internal suppression.</w:t>
      </w:r>
      <w:r>
        <w:t xml:space="preserve"> </w:t>
      </w:r>
      <w:r>
        <w:t xml:space="preserve">4. Check relevant campaign eligibility rules.</w:t>
      </w:r>
      <w:r>
        <w:t xml:space="preserve"> </w:t>
      </w:r>
      <w:r>
        <w:t xml:space="preserve">5. Validate email/phone where services are used.</w:t>
      </w:r>
      <w:r>
        <w:t xml:space="preserve"> </w:t>
      </w:r>
      <w:r>
        <w:t xml:space="preserve">6. Assign geographic time zone.</w:t>
      </w:r>
      <w:r>
        <w:t xml:space="preserve"> </w:t>
      </w:r>
      <w:r>
        <w:t xml:space="preserve">7. Calculate lead score.</w:t>
      </w:r>
      <w:r>
        <w:t xml:space="preserve"> </w:t>
      </w:r>
      <w:r>
        <w:t xml:space="preserve">8. Preserve source/provenance.</w:t>
      </w:r>
      <w:r>
        <w:t xml:space="preserve"> </w:t>
      </w:r>
      <w:r>
        <w:t xml:space="preserve">9. Require review where score or source is below threshold.</w:t>
      </w:r>
    </w:p>
    <w:p>
      <w:pPr>
        <w:pStyle w:val="Heading3"/>
      </w:pPr>
      <w:bookmarkStart w:id="53" w:name="lead-scoring"/>
      <w:r>
        <w:t xml:space="preserve">9.4 Lead scoring</w:t>
      </w:r>
      <w:bookmarkEnd w:id="53"/>
    </w:p>
    <w:p>
      <w:pPr>
        <w:pStyle w:val="FirstParagraph"/>
      </w:pPr>
      <w:r>
        <w:t xml:space="preserve">Use a transparent 0–100 score. Example contributing factors:</w:t>
      </w:r>
      <w:r>
        <w:t xml:space="preserve"> </w:t>
      </w:r>
      <w:r>
        <w:t xml:space="preserve">- Verified email</w:t>
      </w:r>
      <w:r>
        <w:t xml:space="preserve"> </w:t>
      </w:r>
      <w:r>
        <w:t xml:space="preserve">- Valid phone</w:t>
      </w:r>
      <w:r>
        <w:t xml:space="preserve"> </w:t>
      </w:r>
      <w:r>
        <w:t xml:space="preserve">- Target industry match</w:t>
      </w:r>
      <w:r>
        <w:t xml:space="preserve"> </w:t>
      </w:r>
      <w:r>
        <w:t xml:space="preserve">- Geographic match</w:t>
      </w:r>
      <w:r>
        <w:t xml:space="preserve"> </w:t>
      </w:r>
      <w:r>
        <w:t xml:space="preserve">- Decision-maker identification</w:t>
      </w:r>
      <w:r>
        <w:t xml:space="preserve"> </w:t>
      </w:r>
      <w:r>
        <w:t xml:space="preserve">- Company fit</w:t>
      </w:r>
      <w:r>
        <w:t xml:space="preserve"> </w:t>
      </w:r>
      <w:r>
        <w:t xml:space="preserve">- Engagement signal</w:t>
      </w:r>
      <w:r>
        <w:t xml:space="preserve"> </w:t>
      </w:r>
      <w:r>
        <w:t xml:space="preserve">- Recent data freshness</w:t>
      </w:r>
    </w:p>
    <w:p>
      <w:pPr>
        <w:pStyle w:val="BodyText"/>
      </w:pPr>
      <w:r>
        <w:t xml:space="preserve">Admins must see why a lead received its score.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lead-pools-claiming-and-routing"/>
      <w:r>
        <w:t xml:space="preserve">10. Lead Pools, Claiming, and Routing</w:t>
      </w:r>
      <w:bookmarkEnd w:id="54"/>
    </w:p>
    <w:p>
      <w:pPr>
        <w:pStyle w:val="Heading3"/>
      </w:pPr>
      <w:bookmarkStart w:id="55" w:name="pool-definitions"/>
      <w:r>
        <w:t xml:space="preserve">10.1 Pool definitions</w:t>
      </w:r>
      <w:bookmarkEnd w:id="55"/>
    </w:p>
    <w:p>
      <w:pPr>
        <w:pStyle w:val="Heading4"/>
      </w:pPr>
      <w:bookmarkStart w:id="56" w:name="hot-pool"/>
      <w:r>
        <w:t xml:space="preserve">Hot Pool</w:t>
      </w:r>
      <w:bookmarkEnd w:id="56"/>
    </w:p>
    <w:p>
      <w:pPr>
        <w:pStyle w:val="FirstParagraph"/>
      </w:pPr>
      <w:r>
        <w:t xml:space="preserve">Prospects who replied, requested information, submitted a form, engaged with a booking link, requested contact, or were escalated.</w:t>
      </w:r>
    </w:p>
    <w:p>
      <w:pPr>
        <w:pStyle w:val="Heading4"/>
      </w:pPr>
      <w:bookmarkStart w:id="57" w:name="nurtured-pool"/>
      <w:r>
        <w:t xml:space="preserve">Nurtured Pool</w:t>
      </w:r>
      <w:bookmarkEnd w:id="57"/>
    </w:p>
    <w:p>
      <w:pPr>
        <w:pStyle w:val="FirstParagraph"/>
      </w:pPr>
      <w:r>
        <w:t xml:space="preserve">Prospects in approved marketing sequences who have not yet shown direct purchase intent.</w:t>
      </w:r>
    </w:p>
    <w:p>
      <w:pPr>
        <w:pStyle w:val="Heading4"/>
      </w:pPr>
      <w:bookmarkStart w:id="58" w:name="cold-pool"/>
      <w:r>
        <w:t xml:space="preserve">Cold Pool</w:t>
      </w:r>
      <w:bookmarkEnd w:id="58"/>
    </w:p>
    <w:p>
      <w:pPr>
        <w:pStyle w:val="FirstParagraph"/>
      </w:pPr>
      <w:r>
        <w:t xml:space="preserve">Validated prospects not yet touched by campaigns or agents.</w:t>
      </w:r>
    </w:p>
    <w:p>
      <w:pPr>
        <w:pStyle w:val="Heading3"/>
      </w:pPr>
      <w:bookmarkStart w:id="59" w:name="atomic-claim-rule"/>
      <w:r>
        <w:t xml:space="preserve">10.2 Atomic claim rule</w:t>
      </w:r>
      <w:bookmarkEnd w:id="59"/>
    </w:p>
    <w:p>
      <w:pPr>
        <w:pStyle w:val="FirstParagraph"/>
      </w:pPr>
      <w:r>
        <w:t xml:space="preserve">Lead claims must be enforced in a database transaction.</w:t>
      </w:r>
    </w:p>
    <w:p>
      <w:pPr>
        <w:pStyle w:val="BodyText"/>
      </w:pPr>
      <w:r>
        <w:t xml:space="preserve">Before claim succeeds, confirm:</w:t>
      </w:r>
      <w:r>
        <w:t xml:space="preserve"> </w:t>
      </w:r>
      <w:r>
        <w:t xml:space="preserve">- Lead is still available.</w:t>
      </w:r>
      <w:r>
        <w:t xml:space="preserve"> </w:t>
      </w:r>
      <w:r>
        <w:t xml:space="preserve">- Lead is not suppressed or DNC.</w:t>
      </w:r>
      <w:r>
        <w:t xml:space="preserve"> </w:t>
      </w:r>
      <w:r>
        <w:t xml:space="preserve">- Agent is active/available.</w:t>
      </w:r>
      <w:r>
        <w:t xml:space="preserve"> </w:t>
      </w:r>
      <w:r>
        <w:t xml:space="preserve">- Agent is eligible for this pool.</w:t>
      </w:r>
      <w:r>
        <w:t xml:space="preserve"> </w:t>
      </w:r>
      <w:r>
        <w:t xml:space="preserve">- Agent has not exceeded capacity.</w:t>
      </w:r>
      <w:r>
        <w:t xml:space="preserve"> </w:t>
      </w:r>
      <w:r>
        <w:t xml:space="preserve">- Lead is within allowed outreach conditions.</w:t>
      </w:r>
      <w:r>
        <w:t xml:space="preserve"> </w:t>
      </w:r>
      <w:r>
        <w:t xml:space="preserve">- Lead is not held by another active workflow.</w:t>
      </w:r>
      <w:r>
        <w:t xml:space="preserve"> </w:t>
      </w:r>
      <w:r>
        <w:t xml:space="preserve">- Claim is not blocked by manager review.</w:t>
      </w:r>
    </w:p>
    <w:p>
      <w:pPr>
        <w:pStyle w:val="BodyText"/>
      </w:pPr>
      <w:r>
        <w:t xml:space="preserve">If two people click Claim at the same time, only one succeeds.</w:t>
      </w:r>
    </w:p>
    <w:p>
      <w:pPr>
        <w:pStyle w:val="Heading3"/>
      </w:pPr>
      <w:bookmarkStart w:id="60" w:name="default-capacity"/>
      <w:r>
        <w:t xml:space="preserve">10.3 Default capacity</w:t>
      </w:r>
      <w:bookmarkEnd w:id="60"/>
    </w:p>
    <w:p>
      <w:pPr>
        <w:pStyle w:val="FirstParagraph"/>
      </w:pPr>
      <w:r>
        <w:t xml:space="preserve">Initial configurable defaults: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Suggested active limit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Nurtured</w:t>
            </w:r>
          </w:p>
        </w:tc>
        <w:tc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Cold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Callbacks</w:t>
            </w:r>
          </w:p>
        </w:tc>
        <w:tc>
          <w:p>
            <w:pPr>
              <w:pStyle w:val="Compact"/>
              <w:jc w:val="right"/>
            </w:pPr>
            <w:r>
              <w:t xml:space="preserve">Unlimited, but all overdue callbacks are manager-visible</w:t>
            </w:r>
          </w:p>
        </w:tc>
      </w:tr>
    </w:tbl>
    <w:p>
      <w:pPr>
        <w:pStyle w:val="Heading3"/>
      </w:pPr>
      <w:bookmarkStart w:id="61" w:name="claim-and-expiration-rules"/>
      <w:r>
        <w:t xml:space="preserve">10.4 Claim and expiration rules</w:t>
      </w:r>
      <w:bookmarkEnd w:id="61"/>
    </w:p>
    <w:p>
      <w:pPr>
        <w:pStyle w:val="FirstParagraph"/>
      </w:pPr>
      <w:r>
        <w:t xml:space="preserve">All timing must be configurable.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 required 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Auto-return /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p>
            <w:pPr>
              <w:pStyle w:val="Compact"/>
              <w:jc w:val="left"/>
            </w:pPr>
            <w:r>
              <w:t xml:space="preserve">15 minutes after claim</w:t>
            </w:r>
          </w:p>
        </w:tc>
        <w:tc>
          <w:p>
            <w:pPr>
              <w:pStyle w:val="Compact"/>
              <w:jc w:val="left"/>
            </w:pPr>
            <w:r>
              <w:t xml:space="preserve">Return to Hot Pool after 20 minutes without action; manager alert for repeated misses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Nurtured</w:t>
            </w:r>
          </w:p>
        </w:tc>
        <w:tc>
          <w:p>
            <w:pPr>
              <w:pStyle w:val="Compact"/>
              <w:jc w:val="left"/>
            </w:pPr>
            <w:r>
              <w:t xml:space="preserve">4 business hours</w:t>
            </w:r>
          </w:p>
        </w:tc>
        <w:tc>
          <w:p>
            <w:pPr>
              <w:pStyle w:val="Compact"/>
              <w:jc w:val="left"/>
            </w:pPr>
            <w:r>
              <w:t xml:space="preserve">Return after 1 business day without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Cold</w:t>
            </w:r>
          </w:p>
        </w:tc>
        <w:tc>
          <w:p>
            <w:pPr>
              <w:pStyle w:val="Compact"/>
              <w:jc w:val="left"/>
            </w:pPr>
            <w:r>
              <w:t xml:space="preserve">1 business day</w:t>
            </w:r>
          </w:p>
        </w:tc>
        <w:tc>
          <w:p>
            <w:pPr>
              <w:pStyle w:val="Compact"/>
              <w:jc w:val="left"/>
            </w:pPr>
            <w:r>
              <w:t xml:space="preserve">Return after 2 business days without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Callback</w:t>
            </w:r>
          </w:p>
        </w:tc>
        <w:tc>
          <w:p>
            <w:pPr>
              <w:pStyle w:val="Compact"/>
              <w:jc w:val="left"/>
            </w:pPr>
            <w:r>
              <w:t xml:space="preserve">At scheduled time</w:t>
            </w:r>
          </w:p>
        </w:tc>
        <w:tc>
          <w:p>
            <w:pPr>
              <w:pStyle w:val="Compact"/>
              <w:jc w:val="left"/>
            </w:pPr>
            <w:r>
              <w:t xml:space="preserve">Overdue immediately; escalate after defined grace period</w:t>
            </w:r>
          </w:p>
        </w:tc>
      </w:tr>
    </w:tbl>
    <w:p>
      <w:pPr>
        <w:pStyle w:val="BodyText"/>
      </w:pPr>
      <w:r>
        <w:t xml:space="preserve">A valid callback, active conversation, or manager-approved exception pauses auto-return.</w:t>
      </w:r>
    </w:p>
    <w:p>
      <w:pPr>
        <w:pStyle w:val="Heading3"/>
      </w:pPr>
      <w:bookmarkStart w:id="62" w:name="reply-routing"/>
      <w:r>
        <w:t xml:space="preserve">10.5 Reply routing</w:t>
      </w:r>
      <w:bookmarkEnd w:id="62"/>
    </w:p>
    <w:p>
      <w:pPr>
        <w:pStyle w:val="FirstParagraph"/>
      </w:pPr>
      <w:r>
        <w:t xml:space="preserve">When a campaign reply arrives:</w:t>
      </w:r>
      <w:r>
        <w:t xml:space="preserve"> </w:t>
      </w:r>
      <w:r>
        <w:t xml:space="preserve">- If original owner is active and within SLA, route as Hot to the original owner.</w:t>
      </w:r>
      <w:r>
        <w:t xml:space="preserve"> </w:t>
      </w:r>
      <w:r>
        <w:t xml:space="preserve">- If original owner is unavailable, at capacity, or misses SLA, route to Hot queue.</w:t>
      </w:r>
      <w:r>
        <w:t xml:space="preserve"> </w:t>
      </w:r>
      <w:r>
        <w:t xml:space="preserve">- If no owner exists, use configurable round robin and capacity logic.</w:t>
      </w:r>
      <w:r>
        <w:t xml:space="preserve"> </w:t>
      </w:r>
      <w:r>
        <w:t xml:space="preserve">- Positive replies become Hot.</w:t>
      </w:r>
      <w:r>
        <w:t xml:space="preserve"> </w:t>
      </w:r>
      <w:r>
        <w:t xml:space="preserve">- Unsubscribe/stop requests immediately suppress.</w:t>
      </w:r>
      <w:r>
        <w:t xml:space="preserve"> </w:t>
      </w:r>
      <w:r>
        <w:t xml:space="preserve">- Auto-replies do not become Hot.</w:t>
      </w:r>
      <w:r>
        <w:t xml:space="preserve"> </w:t>
      </w:r>
      <w:r>
        <w:t xml:space="preserve">- Ambiguous replies enter Reply Triage.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agent-experience"/>
      <w:r>
        <w:t xml:space="preserve">11. Agent Experience</w:t>
      </w:r>
      <w:bookmarkEnd w:id="63"/>
    </w:p>
    <w:p>
      <w:pPr>
        <w:pStyle w:val="Heading3"/>
      </w:pPr>
      <w:bookmarkStart w:id="64" w:name="agent-navigation"/>
      <w:r>
        <w:t xml:space="preserve">11.1 Agent navigation</w:t>
      </w:r>
      <w:bookmarkEnd w:id="64"/>
    </w:p>
    <w:p>
      <w:pPr>
        <w:pStyle w:val="SourceCode"/>
      </w:pPr>
      <w:r>
        <w:rPr>
          <w:rStyle w:val="VerbatimChar"/>
        </w:rPr>
        <w:t xml:space="preserve">Today</w:t>
      </w:r>
      <w:r>
        <w:br/>
      </w:r>
      <w:r>
        <w:rPr>
          <w:rStyle w:val="VerbatimChar"/>
        </w:rPr>
        <w:t xml:space="preserve">My Leads</w:t>
      </w:r>
      <w:r>
        <w:br/>
      </w:r>
      <w:r>
        <w:rPr>
          <w:rStyle w:val="VerbatimChar"/>
        </w:rPr>
        <w:t xml:space="preserve">Available Leads</w:t>
      </w:r>
      <w:r>
        <w:br/>
      </w:r>
      <w:r>
        <w:rPr>
          <w:rStyle w:val="VerbatimChar"/>
        </w:rPr>
        <w:t xml:space="preserve">Callbacks</w:t>
      </w:r>
      <w:r>
        <w:br/>
      </w:r>
      <w:r>
        <w:rPr>
          <w:rStyle w:val="VerbatimChar"/>
        </w:rPr>
        <w:t xml:space="preserve">Bookings</w:t>
      </w:r>
      <w:r>
        <w:br/>
      </w:r>
      <w:r>
        <w:rPr>
          <w:rStyle w:val="VerbatimChar"/>
        </w:rPr>
        <w:t xml:space="preserve">Client Accounts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Profile</w:t>
      </w:r>
    </w:p>
    <w:p>
      <w:pPr>
        <w:pStyle w:val="Heading3"/>
      </w:pPr>
      <w:bookmarkStart w:id="65" w:name="agent-home-dashboard"/>
      <w:r>
        <w:t xml:space="preserve">11.2 Agent home dashboard</w:t>
      </w:r>
      <w:bookmarkEnd w:id="65"/>
    </w:p>
    <w:p>
      <w:pPr>
        <w:pStyle w:val="FirstParagraph"/>
      </w:pPr>
      <w:r>
        <w:t xml:space="preserve">The first screen answers:</w:t>
      </w:r>
      <w:r>
        <w:t xml:space="preserve"> </w:t>
      </w:r>
      <w:r>
        <w:rPr>
          <w:b/>
        </w:rPr>
        <w:t xml:space="preserve">What should I do next?</w:t>
      </w:r>
    </w:p>
    <w:p>
      <w:pPr>
        <w:pStyle w:val="BodyText"/>
      </w:pPr>
      <w:r>
        <w:t xml:space="preserve">Display:</w:t>
      </w:r>
      <w:r>
        <w:t xml:space="preserve"> </w:t>
      </w:r>
      <w:r>
        <w:t xml:space="preserve">- Today’s goal and progress</w:t>
      </w:r>
      <w:r>
        <w:t xml:space="preserve"> </w:t>
      </w:r>
      <w:r>
        <w:t xml:space="preserve">- Hot leads waiting</w:t>
      </w:r>
      <w:r>
        <w:t xml:space="preserve"> </w:t>
      </w:r>
      <w:r>
        <w:t xml:space="preserve">- Due callbacks</w:t>
      </w:r>
      <w:r>
        <w:t xml:space="preserve"> </w:t>
      </w:r>
      <w:r>
        <w:t xml:space="preserve">- Overdue actions</w:t>
      </w:r>
      <w:r>
        <w:t xml:space="preserve"> </w:t>
      </w:r>
      <w:r>
        <w:t xml:space="preserve">- Calls initiated today</w:t>
      </w:r>
      <w:r>
        <w:t xml:space="preserve"> </w:t>
      </w:r>
      <w:r>
        <w:t xml:space="preserve">- Contacts made</w:t>
      </w:r>
      <w:r>
        <w:t xml:space="preserve"> </w:t>
      </w:r>
      <w:r>
        <w:t xml:space="preserve">- Demos booked</w:t>
      </w:r>
      <w:r>
        <w:t xml:space="preserve"> </w:t>
      </w:r>
      <w:r>
        <w:t xml:space="preserve">- Upcoming bookings</w:t>
      </w:r>
      <w:r>
        <w:t xml:space="preserve"> </w:t>
      </w:r>
      <w:r>
        <w:t xml:space="preserve">- Active paying clients</w:t>
      </w:r>
      <w:r>
        <w:t xml:space="preserve"> </w:t>
      </w:r>
      <w:r>
        <w:t xml:space="preserve">- Accounts needing service</w:t>
      </w:r>
      <w:r>
        <w:t xml:space="preserve"> </w:t>
      </w:r>
      <w:r>
        <w:t xml:space="preserve">- Monthly residuals</w:t>
      </w:r>
      <w:r>
        <w:t xml:space="preserve"> </w:t>
      </w:r>
      <w:r>
        <w:t xml:space="preserve">- Pending commissions</w:t>
      </w:r>
      <w:r>
        <w:t xml:space="preserve"> </w:t>
      </w:r>
      <w:r>
        <w:t xml:space="preserve">- Next payout projection</w:t>
      </w:r>
    </w:p>
    <w:p>
      <w:pPr>
        <w:pStyle w:val="BodyText"/>
      </w:pPr>
      <w:r>
        <w:t xml:space="preserve">Primary actions:</w:t>
      </w:r>
      <w:r>
        <w:t xml:space="preserve"> </w:t>
      </w:r>
      <w:r>
        <w:t xml:space="preserve">- Call Hot Lead</w:t>
      </w:r>
      <w:r>
        <w:t xml:space="preserve"> </w:t>
      </w:r>
      <w:r>
        <w:t xml:space="preserve">- Complete Callback</w:t>
      </w:r>
      <w:r>
        <w:t xml:space="preserve"> </w:t>
      </w:r>
      <w:r>
        <w:t xml:space="preserve">- Claim Nurtured Batch</w:t>
      </w:r>
      <w:r>
        <w:t xml:space="preserve"> </w:t>
      </w:r>
      <w:r>
        <w:t xml:space="preserve">- Claim Cold Batch</w:t>
      </w:r>
      <w:r>
        <w:t xml:space="preserve"> </w:t>
      </w:r>
      <w:r>
        <w:t xml:space="preserve">- Review Client Issue</w:t>
      </w:r>
      <w:r>
        <w:t xml:space="preserve"> </w:t>
      </w:r>
      <w:r>
        <w:t xml:space="preserve">- Review Reply Triage</w:t>
      </w:r>
    </w:p>
    <w:p>
      <w:pPr>
        <w:pStyle w:val="Heading3"/>
      </w:pPr>
      <w:bookmarkStart w:id="66" w:name="lead-workspace-layout"/>
      <w:r>
        <w:t xml:space="preserve">11.3 Lead workspace layout</w:t>
      </w:r>
      <w:bookmarkEnd w:id="66"/>
    </w:p>
    <w:p>
      <w:pPr>
        <w:pStyle w:val="SourceCode"/>
      </w:pPr>
      <w:r>
        <w:rPr>
          <w:rStyle w:val="VerbatimChar"/>
        </w:rPr>
        <w:t xml:space="preserve">Left panel:</w:t>
      </w:r>
      <w:r>
        <w:br/>
      </w:r>
      <w:r>
        <w:rPr>
          <w:rStyle w:val="VerbatimChar"/>
        </w:rPr>
        <w:t xml:space="preserve">- Name/company</w:t>
      </w:r>
      <w:r>
        <w:br/>
      </w:r>
      <w:r>
        <w:rPr>
          <w:rStyle w:val="VerbatimChar"/>
        </w:rPr>
        <w:t xml:space="preserve">- Phone/email</w:t>
      </w:r>
      <w:r>
        <w:br/>
      </w:r>
      <w:r>
        <w:rPr>
          <w:rStyle w:val="VerbatimChar"/>
        </w:rPr>
        <w:t xml:space="preserve">- Industry/location</w:t>
      </w:r>
      <w:r>
        <w:br/>
      </w:r>
      <w:r>
        <w:rPr>
          <w:rStyle w:val="VerbatimChar"/>
        </w:rPr>
        <w:t xml:space="preserve">- Time zone</w:t>
      </w:r>
      <w:r>
        <w:br/>
      </w:r>
      <w:r>
        <w:rPr>
          <w:rStyle w:val="VerbatimChar"/>
        </w:rPr>
        <w:t xml:space="preserve">- Source</w:t>
      </w:r>
      <w:r>
        <w:br/>
      </w:r>
      <w:r>
        <w:rPr>
          <w:rStyle w:val="VerbatimChar"/>
        </w:rPr>
        <w:t xml:space="preserve">- Lead score</w:t>
      </w:r>
      <w:r>
        <w:br/>
      </w:r>
      <w:r>
        <w:rPr>
          <w:rStyle w:val="VerbatimChar"/>
        </w:rPr>
        <w:t xml:space="preserve">- Prior engagement</w:t>
      </w:r>
      <w:r>
        <w:br/>
      </w:r>
      <w:r>
        <w:rPr>
          <w:rStyle w:val="VerbatimChar"/>
        </w:rPr>
        <w:t xml:space="preserve">- Compliance warnings</w:t>
      </w:r>
      <w:r>
        <w:br/>
      </w:r>
      <w:r>
        <w:br/>
      </w:r>
      <w:r>
        <w:rPr>
          <w:rStyle w:val="VerbatimChar"/>
        </w:rPr>
        <w:t xml:space="preserve">Main panel:</w:t>
      </w:r>
      <w:r>
        <w:br/>
      </w:r>
      <w:r>
        <w:rPr>
          <w:rStyle w:val="VerbatimChar"/>
        </w:rPr>
        <w:t xml:space="preserve">- Call action</w:t>
      </w:r>
      <w:r>
        <w:br/>
      </w:r>
      <w:r>
        <w:rPr>
          <w:rStyle w:val="VerbatimChar"/>
        </w:rPr>
        <w:t xml:space="preserve">- Email action</w:t>
      </w:r>
      <w:r>
        <w:br/>
      </w:r>
      <w:r>
        <w:rPr>
          <w:rStyle w:val="VerbatimChar"/>
        </w:rPr>
        <w:t xml:space="preserve">- Copy buttons</w:t>
      </w:r>
      <w:r>
        <w:br/>
      </w:r>
      <w:r>
        <w:rPr>
          <w:rStyle w:val="VerbatimChar"/>
        </w:rPr>
        <w:t xml:space="preserve">- Approved script/talking points</w:t>
      </w:r>
      <w:r>
        <w:br/>
      </w:r>
      <w:r>
        <w:rPr>
          <w:rStyle w:val="VerbatimChar"/>
        </w:rPr>
        <w:t xml:space="preserve">- Disposition action</w:t>
      </w:r>
      <w:r>
        <w:br/>
      </w:r>
      <w:r>
        <w:rPr>
          <w:rStyle w:val="VerbatimChar"/>
        </w:rPr>
        <w:t xml:space="preserve">- Notes</w:t>
      </w:r>
      <w:r>
        <w:br/>
      </w:r>
      <w:r>
        <w:rPr>
          <w:rStyle w:val="VerbatimChar"/>
        </w:rPr>
        <w:t xml:space="preserve">- Next action scheduler</w:t>
      </w:r>
      <w:r>
        <w:br/>
      </w:r>
      <w:r>
        <w:rPr>
          <w:rStyle w:val="VerbatimChar"/>
        </w:rPr>
        <w:t xml:space="preserve">- Booking action</w:t>
      </w:r>
      <w:r>
        <w:br/>
      </w:r>
      <w:r>
        <w:br/>
      </w:r>
      <w:r>
        <w:rPr>
          <w:rStyle w:val="VerbatimChar"/>
        </w:rPr>
        <w:t xml:space="preserve">Right panel:</w:t>
      </w:r>
      <w:r>
        <w:br/>
      </w:r>
      <w:r>
        <w:rPr>
          <w:rStyle w:val="VerbatimChar"/>
        </w:rPr>
        <w:t xml:space="preserve">- Activity timeline</w:t>
      </w:r>
      <w:r>
        <w:br/>
      </w:r>
      <w:r>
        <w:rPr>
          <w:rStyle w:val="VerbatimChar"/>
        </w:rPr>
        <w:t xml:space="preserve">- Past calls/emails</w:t>
      </w:r>
      <w:r>
        <w:br/>
      </w:r>
      <w:r>
        <w:rPr>
          <w:rStyle w:val="VerbatimChar"/>
        </w:rPr>
        <w:t xml:space="preserve">- Campaign events</w:t>
      </w:r>
      <w:r>
        <w:br/>
      </w:r>
      <w:r>
        <w:rPr>
          <w:rStyle w:val="VerbatimChar"/>
        </w:rPr>
        <w:t xml:space="preserve">- Replies</w:t>
      </w:r>
      <w:r>
        <w:br/>
      </w:r>
      <w:r>
        <w:rPr>
          <w:rStyle w:val="VerbatimChar"/>
        </w:rPr>
        <w:t xml:space="preserve">- Callback schedule</w:t>
      </w:r>
      <w:r>
        <w:br/>
      </w:r>
      <w:r>
        <w:rPr>
          <w:rStyle w:val="VerbatimChar"/>
        </w:rPr>
        <w:t xml:space="preserve">- GHL sync status</w:t>
      </w:r>
      <w:r>
        <w:br/>
      </w:r>
      <w:r>
        <w:rPr>
          <w:rStyle w:val="VerbatimChar"/>
        </w:rPr>
        <w:t xml:space="preserve">- Compliance / suppression history</w:t>
      </w:r>
    </w:p>
    <w:p>
      <w:pPr>
        <w:pStyle w:val="Heading3"/>
      </w:pPr>
      <w:bookmarkStart w:id="67" w:name="dispositions"/>
      <w:r>
        <w:t xml:space="preserve">11.4 Dispositions</w:t>
      </w:r>
      <w:bookmarkEnd w:id="67"/>
    </w:p>
    <w:p>
      <w:pPr>
        <w:pStyle w:val="FirstParagraph"/>
      </w:pPr>
      <w:r>
        <w:t xml:space="preserve">Require structured disposition after a call attempt:</w:t>
      </w:r>
    </w:p>
    <w:p>
      <w:pPr>
        <w:pStyle w:val="SourceCode"/>
      </w:pPr>
      <w:r>
        <w:rPr>
          <w:rStyle w:val="VerbatimChar"/>
        </w:rPr>
        <w:t xml:space="preserve">NO_ANSWER</w:t>
      </w:r>
      <w:r>
        <w:br/>
      </w:r>
      <w:r>
        <w:rPr>
          <w:rStyle w:val="VerbatimChar"/>
        </w:rPr>
        <w:t xml:space="preserve">VOICEMAIL_LEFT</w:t>
      </w:r>
      <w:r>
        <w:br/>
      </w:r>
      <w:r>
        <w:rPr>
          <w:rStyle w:val="VerbatimChar"/>
        </w:rPr>
        <w:t xml:space="preserve">WRONG_NUMBER</w:t>
      </w:r>
      <w:r>
        <w:br/>
      </w:r>
      <w:r>
        <w:rPr>
          <w:rStyle w:val="VerbatimChar"/>
        </w:rPr>
        <w:t xml:space="preserve">GATEKEEPER</w:t>
      </w:r>
      <w:r>
        <w:br/>
      </w:r>
      <w:r>
        <w:rPr>
          <w:rStyle w:val="VerbatimChar"/>
        </w:rPr>
        <w:t xml:space="preserve">NOT_INTERESTED</w:t>
      </w:r>
      <w:r>
        <w:br/>
      </w:r>
      <w:r>
        <w:rPr>
          <w:rStyle w:val="VerbatimChar"/>
        </w:rPr>
        <w:t xml:space="preserve">REQUESTED_CALLBACK</w:t>
      </w:r>
      <w:r>
        <w:br/>
      </w:r>
      <w:r>
        <w:rPr>
          <w:rStyle w:val="VerbatimChar"/>
        </w:rPr>
        <w:t xml:space="preserve">SPOKE_WITH_DECISION_MAKER</w:t>
      </w:r>
      <w:r>
        <w:br/>
      </w:r>
      <w:r>
        <w:rPr>
          <w:rStyle w:val="VerbatimChar"/>
        </w:rPr>
        <w:t xml:space="preserve">QUALIFIED</w:t>
      </w:r>
      <w:r>
        <w:br/>
      </w:r>
      <w:r>
        <w:rPr>
          <w:rStyle w:val="VerbatimChar"/>
        </w:rPr>
        <w:t xml:space="preserve">DEMO_BOOKED</w:t>
      </w:r>
      <w:r>
        <w:br/>
      </w:r>
      <w:r>
        <w:rPr>
          <w:rStyle w:val="VerbatimChar"/>
        </w:rPr>
        <w:t xml:space="preserve">DO_NOT_CONTACT</w:t>
      </w:r>
      <w:r>
        <w:br/>
      </w:r>
      <w:r>
        <w:rPr>
          <w:rStyle w:val="VerbatimChar"/>
        </w:rPr>
        <w:t xml:space="preserve">INVALID_INFORMATION</w:t>
      </w:r>
    </w:p>
    <w:p>
      <w:pPr>
        <w:pStyle w:val="FirstParagraph"/>
      </w:pPr>
      <w:r>
        <w:t xml:space="preserve">Required fields after a call action:</w:t>
      </w:r>
      <w:r>
        <w:t xml:space="preserve"> </w:t>
      </w:r>
      <w:r>
        <w:t xml:space="preserve">- Disposition</w:t>
      </w:r>
      <w:r>
        <w:t xml:space="preserve"> </w:t>
      </w:r>
      <w:r>
        <w:t xml:space="preserve">- Short note</w:t>
      </w:r>
      <w:r>
        <w:t xml:space="preserve"> </w:t>
      </w:r>
      <w:r>
        <w:t xml:space="preserve">- Next action</w:t>
      </w:r>
      <w:r>
        <w:t xml:space="preserve"> </w:t>
      </w:r>
      <w:r>
        <w:t xml:space="preserve">- Next action time if needed</w:t>
      </w:r>
    </w:p>
    <w:p>
      <w:pPr>
        <w:pStyle w:val="Heading3"/>
      </w:pPr>
      <w:bookmarkStart w:id="68" w:name="click-to-call-behavior"/>
      <w:r>
        <w:t xml:space="preserve">11.5 Click-to-call behavior</w:t>
      </w:r>
      <w:bookmarkEnd w:id="68"/>
    </w:p>
    <w:p>
      <w:pPr>
        <w:numPr>
          <w:ilvl w:val="0"/>
          <w:numId w:val="1006"/>
        </w:numPr>
        <w:pStyle w:val="Compact"/>
      </w:pPr>
      <w:r>
        <w:t xml:space="preserve">On mobile:</w:t>
      </w:r>
      <w:r>
        <w:t xml:space="preserve"> </w:t>
      </w:r>
      <w:r>
        <w:rPr>
          <w:rStyle w:val="VerbatimChar"/>
        </w:rPr>
        <w:t xml:space="preserve">tel:</w:t>
      </w:r>
      <w:r>
        <w:t xml:space="preserve"> </w:t>
      </w:r>
      <w:r>
        <w:t xml:space="preserve">starts native phone flow.</w:t>
      </w:r>
    </w:p>
    <w:p>
      <w:pPr>
        <w:numPr>
          <w:ilvl w:val="0"/>
          <w:numId w:val="1006"/>
        </w:numPr>
        <w:pStyle w:val="Compact"/>
      </w:pPr>
      <w:r>
        <w:t xml:space="preserve">On desktop: show call action plus copy number and optional</w:t>
      </w:r>
      <w:r>
        <w:t xml:space="preserve"> </w:t>
      </w:r>
      <w:r>
        <w:t xml:space="preserve">“</w:t>
      </w:r>
      <w:r>
        <w:t xml:space="preserve">send to phone</w:t>
      </w:r>
      <w:r>
        <w:t xml:space="preserve">”</w:t>
      </w:r>
      <w:r>
        <w:t xml:space="preserve">/QR convenience pattern.</w:t>
      </w:r>
    </w:p>
    <w:p>
      <w:pPr>
        <w:numPr>
          <w:ilvl w:val="0"/>
          <w:numId w:val="1006"/>
        </w:numPr>
        <w:pStyle w:val="Compact"/>
      </w:pPr>
      <w:r>
        <w:t xml:space="preserve">Immediately record</w:t>
      </w:r>
      <w:r>
        <w:t xml:space="preserve"> </w:t>
      </w:r>
      <w:r>
        <w:rPr>
          <w:rStyle w:val="VerbatimChar"/>
        </w:rPr>
        <w:t xml:space="preserve">CALL_INITIATED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When agent returns or manually completes, show required disposition.</w:t>
      </w:r>
    </w:p>
    <w:p>
      <w:pPr>
        <w:numPr>
          <w:ilvl w:val="0"/>
          <w:numId w:val="1006"/>
        </w:numPr>
        <w:pStyle w:val="Compact"/>
      </w:pPr>
      <w:r>
        <w:t xml:space="preserve">Browser focus changes may be stored as an estimate only; they are not verified talk time.</w:t>
      </w:r>
    </w:p>
    <w:p>
      <w:pPr>
        <w:numPr>
          <w:ilvl w:val="0"/>
          <w:numId w:val="1006"/>
        </w:numPr>
        <w:pStyle w:val="Compact"/>
      </w:pPr>
      <w:r>
        <w:t xml:space="preserve">Do not make talk time a core performance metric in version 1.</w:t>
      </w:r>
    </w:p>
    <w:p>
      <w:pPr>
        <w:pStyle w:val="Heading3"/>
      </w:pPr>
      <w:bookmarkStart w:id="69" w:name="agent-metrics"/>
      <w:r>
        <w:t xml:space="preserve">11.6 Agent metrics</w:t>
      </w:r>
      <w:bookmarkEnd w:id="69"/>
    </w:p>
    <w:p>
      <w:pPr>
        <w:pStyle w:val="FirstParagraph"/>
      </w:pPr>
      <w:r>
        <w:t xml:space="preserve">Track:</w:t>
      </w:r>
      <w:r>
        <w:t xml:space="preserve"> </w:t>
      </w:r>
      <w:r>
        <w:t xml:space="preserve">- Lead claim compliance</w:t>
      </w:r>
      <w:r>
        <w:t xml:space="preserve"> </w:t>
      </w:r>
      <w:r>
        <w:t xml:space="preserve">- First-action time</w:t>
      </w:r>
      <w:r>
        <w:t xml:space="preserve"> </w:t>
      </w:r>
      <w:r>
        <w:t xml:space="preserve">- Calls initiated</w:t>
      </w:r>
      <w:r>
        <w:t xml:space="preserve"> </w:t>
      </w:r>
      <w:r>
        <w:t xml:space="preserve">- Completed dispositions</w:t>
      </w:r>
      <w:r>
        <w:t xml:space="preserve"> </w:t>
      </w:r>
      <w:r>
        <w:t xml:space="preserve">- Contact rate</w:t>
      </w:r>
      <w:r>
        <w:t xml:space="preserve"> </w:t>
      </w:r>
      <w:r>
        <w:t xml:space="preserve">- Qualified conversations</w:t>
      </w:r>
      <w:r>
        <w:t xml:space="preserve"> </w:t>
      </w:r>
      <w:r>
        <w:t xml:space="preserve">- Demos booked</w:t>
      </w:r>
      <w:r>
        <w:t xml:space="preserve"> </w:t>
      </w:r>
      <w:r>
        <w:t xml:space="preserve">- Callback completion</w:t>
      </w:r>
      <w:r>
        <w:t xml:space="preserve"> </w:t>
      </w:r>
      <w:r>
        <w:t xml:space="preserve">- Reply response time</w:t>
      </w:r>
      <w:r>
        <w:t xml:space="preserve"> </w:t>
      </w:r>
      <w:r>
        <w:t xml:space="preserve">- Client service response time</w:t>
      </w:r>
      <w:r>
        <w:t xml:space="preserve"> </w:t>
      </w:r>
      <w:r>
        <w:t xml:space="preserve">- Retention/account-health outcomes</w:t>
      </w:r>
      <w:r>
        <w:t xml:space="preserve"> </w:t>
      </w:r>
      <w:r>
        <w:t xml:space="preserve">- Residual commission performance</w:t>
      </w:r>
    </w:p>
    <w:p>
      <w:pPr>
        <w:pStyle w:val="BodyText"/>
      </w:pPr>
      <w:r>
        <w:t xml:space="preserve">Do not reward raw activity volume without quality or compliance.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client-account-and-servicing-experience"/>
      <w:r>
        <w:t xml:space="preserve">12. Client Account and Servicing Experience</w:t>
      </w:r>
      <w:bookmarkEnd w:id="70"/>
    </w:p>
    <w:p>
      <w:pPr>
        <w:pStyle w:val="Heading3"/>
      </w:pPr>
      <w:bookmarkStart w:id="71" w:name="client-account-begins-after-conversion"/>
      <w:r>
        <w:t xml:space="preserve">12.1 Client account begins after conversion</w:t>
      </w:r>
      <w:bookmarkEnd w:id="71"/>
    </w:p>
    <w:p>
      <w:pPr>
        <w:pStyle w:val="FirstParagraph"/>
      </w:pPr>
      <w:r>
        <w:t xml:space="preserve">A Lead becomes a Client Account when a qualifying payment or approved conversion event is received.</w:t>
      </w:r>
    </w:p>
    <w:p>
      <w:pPr>
        <w:pStyle w:val="BodyText"/>
      </w:pPr>
      <w:r>
        <w:t xml:space="preserve">Client account fields:</w:t>
      </w:r>
      <w:r>
        <w:t xml:space="preserve"> </w:t>
      </w:r>
      <w:r>
        <w:t xml:space="preserve">- Client account ID</w:t>
      </w:r>
      <w:r>
        <w:t xml:space="preserve"> </w:t>
      </w:r>
      <w:r>
        <w:t xml:space="preserve">- Linked Mini CRM lead</w:t>
      </w:r>
      <w:r>
        <w:t xml:space="preserve"> </w:t>
      </w:r>
      <w:r>
        <w:t xml:space="preserve">- Linked GHL contact/opportunity</w:t>
      </w:r>
      <w:r>
        <w:t xml:space="preserve"> </w:t>
      </w:r>
      <w:r>
        <w:t xml:space="preserve">- Linked Stripe customer/subscription/invoice/payment</w:t>
      </w:r>
      <w:r>
        <w:t xml:space="preserve"> </w:t>
      </w:r>
      <w:r>
        <w:t xml:space="preserve">- Contract type</w:t>
      </w:r>
      <w:r>
        <w:t xml:space="preserve"> </w:t>
      </w:r>
      <w:r>
        <w:t xml:space="preserve">- Contract dates</w:t>
      </w:r>
      <w:r>
        <w:t xml:space="preserve"> </w:t>
      </w:r>
      <w:r>
        <w:t xml:space="preserve">- Payment frequency</w:t>
      </w:r>
      <w:r>
        <w:t xml:space="preserve"> </w:t>
      </w:r>
      <w:r>
        <w:t xml:space="preserve">- Current status</w:t>
      </w:r>
      <w:r>
        <w:t xml:space="preserve"> </w:t>
      </w:r>
      <w:r>
        <w:t xml:space="preserve">- Originating agent</w:t>
      </w:r>
      <w:r>
        <w:t xml:space="preserve"> </w:t>
      </w:r>
      <w:r>
        <w:t xml:space="preserve">- Servicing agent</w:t>
      </w:r>
      <w:r>
        <w:t xml:space="preserve"> </w:t>
      </w:r>
      <w:r>
        <w:t xml:space="preserve">- House Account if applicable</w:t>
      </w:r>
      <w:r>
        <w:t xml:space="preserve"> </w:t>
      </w:r>
      <w:r>
        <w:t xml:space="preserve">- Commission plan/version</w:t>
      </w:r>
      <w:r>
        <w:t xml:space="preserve"> </w:t>
      </w:r>
      <w:r>
        <w:t xml:space="preserve">- Current account health</w:t>
      </w:r>
      <w:r>
        <w:t xml:space="preserve"> </w:t>
      </w:r>
      <w:r>
        <w:t xml:space="preserve">- Last successful payment</w:t>
      </w:r>
      <w:r>
        <w:t xml:space="preserve"> </w:t>
      </w:r>
      <w:r>
        <w:t xml:space="preserve">- Last client request</w:t>
      </w:r>
      <w:r>
        <w:t xml:space="preserve"> </w:t>
      </w:r>
      <w:r>
        <w:t xml:space="preserve">- Next required action</w:t>
      </w:r>
      <w:r>
        <w:t xml:space="preserve"> </w:t>
      </w:r>
      <w:r>
        <w:t xml:space="preserve">- Renewal date</w:t>
      </w:r>
      <w:r>
        <w:t xml:space="preserve"> </w:t>
      </w:r>
      <w:r>
        <w:t xml:space="preserve">- Open issues</w:t>
      </w:r>
    </w:p>
    <w:p>
      <w:pPr>
        <w:pStyle w:val="Heading3"/>
      </w:pPr>
      <w:bookmarkStart w:id="72" w:name="account-health"/>
      <w:r>
        <w:t xml:space="preserve">12.2 Account health</w:t>
      </w:r>
      <w:bookmarkEnd w:id="72"/>
    </w:p>
    <w:p>
      <w:pPr>
        <w:pStyle w:val="FirstParagraph"/>
      </w:pPr>
      <w:r>
        <w:t xml:space="preserve">Statuses:</w:t>
      </w:r>
    </w:p>
    <w:p>
      <w:pPr>
        <w:pStyle w:val="SourceCode"/>
      </w:pPr>
      <w:r>
        <w:rPr>
          <w:rStyle w:val="VerbatimChar"/>
        </w:rPr>
        <w:t xml:space="preserve">HEALTHY</w:t>
      </w:r>
      <w:r>
        <w:br/>
      </w:r>
      <w:r>
        <w:rPr>
          <w:rStyle w:val="VerbatimChar"/>
        </w:rPr>
        <w:t xml:space="preserve">AT_RISK</w:t>
      </w:r>
      <w:r>
        <w:br/>
      </w:r>
      <w:r>
        <w:rPr>
          <w:rStyle w:val="VerbatimChar"/>
        </w:rPr>
        <w:t xml:space="preserve">SERVICE_OVERDUE</w:t>
      </w:r>
      <w:r>
        <w:br/>
      </w:r>
      <w:r>
        <w:rPr>
          <w:rStyle w:val="VerbatimChar"/>
        </w:rPr>
        <w:t xml:space="preserve">RENEWAL_DUE</w:t>
      </w:r>
      <w:r>
        <w:br/>
      </w:r>
      <w:r>
        <w:rPr>
          <w:rStyle w:val="VerbatimChar"/>
        </w:rPr>
        <w:t xml:space="preserve">PAST_DUE</w:t>
      </w:r>
      <w:r>
        <w:br/>
      </w:r>
      <w:r>
        <w:rPr>
          <w:rStyle w:val="VerbatimChar"/>
        </w:rPr>
        <w:t xml:space="preserve">PAYMENT_FAILED</w:t>
      </w:r>
      <w:r>
        <w:br/>
      </w:r>
      <w:r>
        <w:rPr>
          <w:rStyle w:val="VerbatimChar"/>
        </w:rPr>
        <w:t xml:space="preserve">DISPUTED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CHURNED</w:t>
      </w:r>
      <w:r>
        <w:br/>
      </w:r>
      <w:r>
        <w:rPr>
          <w:rStyle w:val="VerbatimChar"/>
        </w:rPr>
        <w:t xml:space="preserve">HOUSE_MANAGED</w:t>
      </w:r>
    </w:p>
    <w:p>
      <w:pPr>
        <w:pStyle w:val="Heading3"/>
      </w:pPr>
      <w:bookmarkStart w:id="73" w:name="healthy-paying-account-rule"/>
      <w:r>
        <w:t xml:space="preserve">12.3 Healthy paying account rule</w:t>
      </w:r>
      <w:bookmarkEnd w:id="73"/>
    </w:p>
    <w:p>
      <w:pPr>
        <w:pStyle w:val="FirstParagraph"/>
      </w:pPr>
      <w:r>
        <w:t xml:space="preserve">When a client:</w:t>
      </w:r>
      <w:r>
        <w:t xml:space="preserve"> </w:t>
      </w:r>
      <w:r>
        <w:t xml:space="preserve">- Is current on payments,</w:t>
      </w:r>
      <w:r>
        <w:t xml:space="preserve"> </w:t>
      </w:r>
      <w:r>
        <w:t xml:space="preserve">- Has no support issue,</w:t>
      </w:r>
      <w:r>
        <w:t xml:space="preserve"> </w:t>
      </w:r>
      <w:r>
        <w:t xml:space="preserve">- Has no payment failure,</w:t>
      </w:r>
      <w:r>
        <w:t xml:space="preserve"> </w:t>
      </w:r>
      <w:r>
        <w:t xml:space="preserve">- Is not in a dispute,</w:t>
      </w:r>
      <w:r>
        <w:t xml:space="preserve"> </w:t>
      </w:r>
      <w:r>
        <w:t xml:space="preserve">- Is not at renewal/decision point,</w:t>
      </w:r>
      <w:r>
        <w:t xml:space="preserve"> </w:t>
      </w:r>
      <w:r>
        <w:t xml:space="preserve">- Has no complaint or cancellation request,</w:t>
      </w:r>
    </w:p>
    <w:p>
      <w:pPr>
        <w:pStyle w:val="BodyText"/>
      </w:pPr>
      <w:r>
        <w:t xml:space="preserve">then:</w:t>
      </w:r>
      <w:r>
        <w:t xml:space="preserve"> </w:t>
      </w:r>
      <w:r>
        <w:t xml:space="preserve">- No routine quarterly call is required.</w:t>
      </w:r>
      <w:r>
        <w:t xml:space="preserve"> </w:t>
      </w:r>
      <w:r>
        <w:t xml:space="preserve">- No activity penalty applies.</w:t>
      </w:r>
      <w:r>
        <w:t xml:space="preserve"> </w:t>
      </w:r>
      <w:r>
        <w:t xml:space="preserve">- No reassignment should occur solely because there was no recent account activity.</w:t>
      </w:r>
      <w:r>
        <w:t xml:space="preserve"> </w:t>
      </w:r>
      <w:r>
        <w:t xml:space="preserve">- Residual eligibility continues according to the applicable commission plan.</w:t>
      </w:r>
    </w:p>
    <w:p>
      <w:pPr>
        <w:pStyle w:val="Heading3"/>
      </w:pPr>
      <w:bookmarkStart w:id="74" w:name="triggered-servicing"/>
      <w:r>
        <w:t xml:space="preserve">12.4 Triggered servicing</w:t>
      </w:r>
      <w:bookmarkEnd w:id="74"/>
    </w:p>
    <w:p>
      <w:pPr>
        <w:pStyle w:val="FirstParagraph"/>
      </w:pPr>
      <w:r>
        <w:t xml:space="preserve">Service activity is measured only when there is a reason to act, such as:</w:t>
      </w:r>
      <w:r>
        <w:t xml:space="preserve"> </w:t>
      </w:r>
      <w:r>
        <w:t xml:space="preserve">- Client message or request</w:t>
      </w:r>
      <w:r>
        <w:t xml:space="preserve"> </w:t>
      </w:r>
      <w:r>
        <w:t xml:space="preserve">- Support issue</w:t>
      </w:r>
      <w:r>
        <w:t xml:space="preserve"> </w:t>
      </w:r>
      <w:r>
        <w:t xml:space="preserve">- Payment failure</w:t>
      </w:r>
      <w:r>
        <w:t xml:space="preserve"> </w:t>
      </w:r>
      <w:r>
        <w:t xml:space="preserve">- Past-due account</w:t>
      </w:r>
      <w:r>
        <w:t xml:space="preserve"> </w:t>
      </w:r>
      <w:r>
        <w:t xml:space="preserve">- Renewal date</w:t>
      </w:r>
      <w:r>
        <w:t xml:space="preserve"> </w:t>
      </w:r>
      <w:r>
        <w:t xml:space="preserve">- Upgrade/downgrade request</w:t>
      </w:r>
      <w:r>
        <w:t xml:space="preserve"> </w:t>
      </w:r>
      <w:r>
        <w:t xml:space="preserve">- Cancellation request</w:t>
      </w:r>
      <w:r>
        <w:t xml:space="preserve"> </w:t>
      </w:r>
      <w:r>
        <w:t xml:space="preserve">- Complaint</w:t>
      </w:r>
      <w:r>
        <w:t xml:space="preserve"> </w:t>
      </w:r>
      <w:r>
        <w:t xml:space="preserve">- Dispute/chargeback</w:t>
      </w:r>
      <w:r>
        <w:t xml:space="preserve"> </w:t>
      </w:r>
      <w:r>
        <w:t xml:space="preserve">- Internal escalation</w:t>
      </w:r>
      <w:r>
        <w:t xml:space="preserve"> </w:t>
      </w:r>
      <w:r>
        <w:t xml:space="preserve">- Required onboarding/implementation item</w:t>
      </w:r>
    </w:p>
    <w:p>
      <w:pPr>
        <w:pStyle w:val="BodyText"/>
      </w:pPr>
      <w:r>
        <w:t xml:space="preserve">Track:</w:t>
      </w:r>
      <w:r>
        <w:t xml:space="preserve"> </w:t>
      </w:r>
      <w:r>
        <w:t xml:space="preserve">- Event created time</w:t>
      </w:r>
      <w:r>
        <w:t xml:space="preserve"> </w:t>
      </w:r>
      <w:r>
        <w:t xml:space="preserve">- Assigned servicing owner</w:t>
      </w:r>
      <w:r>
        <w:t xml:space="preserve"> </w:t>
      </w:r>
      <w:r>
        <w:t xml:space="preserve">- Required SLA</w:t>
      </w:r>
      <w:r>
        <w:t xml:space="preserve"> </w:t>
      </w:r>
      <w:r>
        <w:t xml:space="preserve">- First response time</w:t>
      </w:r>
      <w:r>
        <w:t xml:space="preserve"> </w:t>
      </w:r>
      <w:r>
        <w:t xml:space="preserve">- Follow-up time</w:t>
      </w:r>
      <w:r>
        <w:t xml:space="preserve"> </w:t>
      </w:r>
      <w:r>
        <w:t xml:space="preserve">- Resolution time</w:t>
      </w:r>
      <w:r>
        <w:t xml:space="preserve"> </w:t>
      </w:r>
      <w:r>
        <w:t xml:space="preserve">- Resolution notes</w:t>
      </w:r>
      <w:r>
        <w:t xml:space="preserve"> </w:t>
      </w:r>
      <w:r>
        <w:t xml:space="preserve">- Escalation status</w:t>
      </w:r>
      <w:r>
        <w:t xml:space="preserve"> </w:t>
      </w:r>
      <w:r>
        <w:t xml:space="preserve">- Outcome</w:t>
      </w:r>
    </w:p>
    <w:p>
      <w:pPr>
        <w:pStyle w:val="Heading3"/>
      </w:pPr>
      <w:bookmarkStart w:id="75" w:name="suggested-service-slas"/>
      <w:r>
        <w:t xml:space="preserve">12.5 Suggested service SLAs</w:t>
      </w:r>
      <w:bookmarkEnd w:id="75"/>
    </w:p>
    <w:p>
      <w:pPr>
        <w:pStyle w:val="FirstParagraph"/>
      </w:pPr>
      <w:r>
        <w:t xml:space="preserve">Configurable examples:</w:t>
      </w:r>
      <w:r>
        <w:t xml:space="preserve"> </w:t>
      </w:r>
      <w:r>
        <w:t xml:space="preserve">- Client request: first response within 1 business day</w:t>
      </w:r>
      <w:r>
        <w:t xml:space="preserve"> </w:t>
      </w:r>
      <w:r>
        <w:t xml:space="preserve">- Payment failure/past due: review or outreach within 2 business days</w:t>
      </w:r>
      <w:r>
        <w:t xml:space="preserve"> </w:t>
      </w:r>
      <w:r>
        <w:t xml:space="preserve">- Cancellation request: same-business-day review</w:t>
      </w:r>
      <w:r>
        <w:t xml:space="preserve"> </w:t>
      </w:r>
      <w:r>
        <w:t xml:space="preserve">- Renewal: task generated 30 days before renewal</w:t>
      </w:r>
      <w:r>
        <w:t xml:space="preserve"> </w:t>
      </w:r>
      <w:r>
        <w:t xml:space="preserve">- Chargeback/dispute: immediate manager + finance escalation</w:t>
      </w:r>
      <w:r>
        <w:t xml:space="preserve"> </w:t>
      </w:r>
      <w:r>
        <w:t xml:space="preserve">- Client complaint: first response within 1 business day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admin-experience"/>
      <w:r>
        <w:t xml:space="preserve">13. Admin Experience</w:t>
      </w:r>
      <w:bookmarkEnd w:id="76"/>
    </w:p>
    <w:p>
      <w:pPr>
        <w:pStyle w:val="Heading3"/>
      </w:pPr>
      <w:bookmarkStart w:id="77" w:name="admin-navigation"/>
      <w:r>
        <w:t xml:space="preserve">13.1 Admin navigation</w:t>
      </w:r>
      <w:bookmarkEnd w:id="77"/>
    </w:p>
    <w:p>
      <w:pPr>
        <w:pStyle w:val="SourceCode"/>
      </w:pPr>
      <w:r>
        <w:rPr>
          <w:rStyle w:val="VerbatimChar"/>
        </w:rPr>
        <w:t xml:space="preserve">Command Center</w:t>
      </w:r>
      <w:r>
        <w:br/>
      </w:r>
      <w:r>
        <w:rPr>
          <w:rStyle w:val="VerbatimChar"/>
        </w:rPr>
        <w:t xml:space="preserve">Lead Operations</w:t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Onboarding</w:t>
      </w:r>
      <w:r>
        <w:br/>
      </w:r>
      <w:r>
        <w:rPr>
          <w:rStyle w:val="VerbatimChar"/>
        </w:rPr>
        <w:t xml:space="preserve">Client Accounts</w:t>
      </w:r>
      <w:r>
        <w:br/>
      </w:r>
      <w:r>
        <w:rPr>
          <w:rStyle w:val="VerbatimChar"/>
        </w:rPr>
        <w:t xml:space="preserve">Campaigns</w:t>
      </w:r>
      <w:r>
        <w:br/>
      </w:r>
      <w:r>
        <w:rPr>
          <w:rStyle w:val="VerbatimChar"/>
        </w:rPr>
        <w:t xml:space="preserve">Reply Triage</w:t>
      </w:r>
      <w:r>
        <w:br/>
      </w:r>
      <w:r>
        <w:rPr>
          <w:rStyle w:val="VerbatimChar"/>
        </w:rPr>
        <w:t xml:space="preserve">Scraper &amp; Imports</w:t>
      </w:r>
      <w:r>
        <w:br/>
      </w: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Bookings &amp; GHL</w:t>
      </w:r>
      <w:r>
        <w:br/>
      </w:r>
      <w:r>
        <w:rPr>
          <w:rStyle w:val="VerbatimChar"/>
        </w:rPr>
        <w:t xml:space="preserve">Commissions</w:t>
      </w:r>
      <w:r>
        <w:br/>
      </w:r>
      <w:r>
        <w:rPr>
          <w:rStyle w:val="VerbatimChar"/>
        </w:rPr>
        <w:t xml:space="preserve">Finance Review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System Settings</w:t>
      </w:r>
    </w:p>
    <w:p>
      <w:pPr>
        <w:pStyle w:val="Heading3"/>
      </w:pPr>
      <w:bookmarkStart w:id="78" w:name="command-center"/>
      <w:r>
        <w:t xml:space="preserve">13.2 Command Center</w:t>
      </w:r>
      <w:bookmarkEnd w:id="78"/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 Leads by pool</w:t>
      </w:r>
      <w:r>
        <w:t xml:space="preserve"> </w:t>
      </w:r>
      <w:r>
        <w:t xml:space="preserve">- Unclaimed Hot leads</w:t>
      </w:r>
      <w:r>
        <w:t xml:space="preserve"> </w:t>
      </w:r>
      <w:r>
        <w:t xml:space="preserve">- Hot-lead SLA breaches</w:t>
      </w:r>
      <w:r>
        <w:t xml:space="preserve"> </w:t>
      </w:r>
      <w:r>
        <w:t xml:space="preserve">- Agent availability</w:t>
      </w:r>
      <w:r>
        <w:t xml:space="preserve"> </w:t>
      </w:r>
      <w:r>
        <w:t xml:space="preserve">- Calls initiated today</w:t>
      </w:r>
      <w:r>
        <w:t xml:space="preserve"> </w:t>
      </w:r>
      <w:r>
        <w:t xml:space="preserve">- Contacts and demos today</w:t>
      </w:r>
      <w:r>
        <w:t xml:space="preserve"> </w:t>
      </w:r>
      <w:r>
        <w:t xml:space="preserve">- Campaign health</w:t>
      </w:r>
      <w:r>
        <w:t xml:space="preserve"> </w:t>
      </w:r>
      <w:r>
        <w:t xml:space="preserve">- Positive replies awaiting action</w:t>
      </w:r>
      <w:r>
        <w:t xml:space="preserve"> </w:t>
      </w:r>
      <w:r>
        <w:t xml:space="preserve">- Active client count</w:t>
      </w:r>
      <w:r>
        <w:t xml:space="preserve"> </w:t>
      </w:r>
      <w:r>
        <w:t xml:space="preserve">- At-risk client count</w:t>
      </w:r>
      <w:r>
        <w:t xml:space="preserve"> </w:t>
      </w:r>
      <w:r>
        <w:t xml:space="preserve">- Monthly recurring revenue</w:t>
      </w:r>
      <w:r>
        <w:t xml:space="preserve"> </w:t>
      </w:r>
      <w:r>
        <w:t xml:space="preserve">- Projected commission liability</w:t>
      </w:r>
      <w:r>
        <w:t xml:space="preserve"> </w:t>
      </w:r>
      <w:r>
        <w:t xml:space="preserve">- Refund/dispute exposure</w:t>
      </w:r>
      <w:r>
        <w:t xml:space="preserve"> </w:t>
      </w:r>
      <w:r>
        <w:t xml:space="preserve">- House Account revenue and client count</w:t>
      </w:r>
      <w:r>
        <w:t xml:space="preserve"> </w:t>
      </w:r>
      <w:r>
        <w:t xml:space="preserve">- Integration failures</w:t>
      </w:r>
      <w:r>
        <w:t xml:space="preserve"> </w:t>
      </w:r>
      <w:r>
        <w:t xml:space="preserve">- Scraper jobs running</w:t>
      </w:r>
      <w:r>
        <w:t xml:space="preserve"> </w:t>
      </w:r>
      <w:r>
        <w:t xml:space="preserve">- Compliance alerts</w:t>
      </w:r>
    </w:p>
    <w:p>
      <w:pPr>
        <w:pStyle w:val="Heading3"/>
      </w:pPr>
      <w:bookmarkStart w:id="79" w:name="lead-operations"/>
      <w:r>
        <w:t xml:space="preserve">13.3 Lead Operations</w:t>
      </w:r>
      <w:bookmarkEnd w:id="79"/>
    </w:p>
    <w:p>
      <w:pPr>
        <w:pStyle w:val="FirstParagraph"/>
      </w:pPr>
      <w:r>
        <w:t xml:space="preserve">Admins can:</w:t>
      </w:r>
      <w:r>
        <w:t xml:space="preserve"> </w:t>
      </w:r>
      <w:r>
        <w:t xml:space="preserve">- Review imports</w:t>
      </w:r>
      <w:r>
        <w:t xml:space="preserve"> </w:t>
      </w:r>
      <w:r>
        <w:t xml:space="preserve">- Approve/reject/edit leads</w:t>
      </w:r>
      <w:r>
        <w:t xml:space="preserve"> </w:t>
      </w:r>
      <w:r>
        <w:t xml:space="preserve">- Route to Cold/Nurture/Manager Review</w:t>
      </w:r>
      <w:r>
        <w:t xml:space="preserve"> </w:t>
      </w:r>
      <w:r>
        <w:t xml:space="preserve">- Reassign owner</w:t>
      </w:r>
      <w:r>
        <w:t xml:space="preserve"> </w:t>
      </w:r>
      <w:r>
        <w:t xml:space="preserve">- Return to pool</w:t>
      </w:r>
      <w:r>
        <w:t xml:space="preserve"> </w:t>
      </w:r>
      <w:r>
        <w:t xml:space="preserve">- Freeze/release lead</w:t>
      </w:r>
      <w:r>
        <w:t xml:space="preserve"> </w:t>
      </w:r>
      <w:r>
        <w:t xml:space="preserve">- Merge duplicates</w:t>
      </w:r>
      <w:r>
        <w:t xml:space="preserve"> </w:t>
      </w:r>
      <w:r>
        <w:t xml:space="preserve">- Mark invalid</w:t>
      </w:r>
      <w:r>
        <w:t xml:space="preserve"> </w:t>
      </w:r>
      <w:r>
        <w:t xml:space="preserve">- Mark DNC/suppressed</w:t>
      </w:r>
      <w:r>
        <w:t xml:space="preserve"> </w:t>
      </w:r>
      <w:r>
        <w:t xml:space="preserve">- Add/remove campaign</w:t>
      </w:r>
      <w:r>
        <w:t xml:space="preserve"> </w:t>
      </w:r>
      <w:r>
        <w:t xml:space="preserve">- Review lead timeline</w:t>
      </w:r>
      <w:r>
        <w:t xml:space="preserve"> </w:t>
      </w:r>
      <w:r>
        <w:t xml:space="preserve">- See source evidence and validation results</w:t>
      </w:r>
      <w:r>
        <w:t xml:space="preserve"> </w:t>
      </w:r>
      <w:r>
        <w:t xml:space="preserve">- Perform bulk operations with audit logging</w:t>
      </w:r>
    </w:p>
    <w:p>
      <w:pPr>
        <w:pStyle w:val="Heading3"/>
      </w:pPr>
      <w:bookmarkStart w:id="80" w:name="agent-management"/>
      <w:r>
        <w:t xml:space="preserve">13.4 Agent management</w:t>
      </w:r>
      <w:bookmarkEnd w:id="80"/>
    </w:p>
    <w:p>
      <w:pPr>
        <w:pStyle w:val="FirstParagraph"/>
      </w:pPr>
      <w:r>
        <w:t xml:space="preserve">Admins can:</w:t>
      </w:r>
      <w:r>
        <w:t xml:space="preserve"> </w:t>
      </w:r>
      <w:r>
        <w:t xml:space="preserve">- Approve onboarding</w:t>
      </w:r>
      <w:r>
        <w:t xml:space="preserve"> </w:t>
      </w:r>
      <w:r>
        <w:t xml:space="preserve">- Change role/status</w:t>
      </w:r>
      <w:r>
        <w:t xml:space="preserve"> </w:t>
      </w:r>
      <w:r>
        <w:t xml:space="preserve">- Assign manager</w:t>
      </w:r>
      <w:r>
        <w:t xml:space="preserve"> </w:t>
      </w:r>
      <w:r>
        <w:t xml:space="preserve">- Assign commission plan</w:t>
      </w:r>
      <w:r>
        <w:t xml:space="preserve"> </w:t>
      </w:r>
      <w:r>
        <w:t xml:space="preserve">- Set availability</w:t>
      </w:r>
      <w:r>
        <w:t xml:space="preserve"> </w:t>
      </w:r>
      <w:r>
        <w:t xml:space="preserve">- View performance</w:t>
      </w:r>
      <w:r>
        <w:t xml:space="preserve"> </w:t>
      </w:r>
      <w:r>
        <w:t xml:space="preserve">- See claim/callback behavior</w:t>
      </w:r>
      <w:r>
        <w:t xml:space="preserve"> </w:t>
      </w:r>
      <w:r>
        <w:t xml:space="preserve">- Review compliance flags</w:t>
      </w:r>
      <w:r>
        <w:t xml:space="preserve"> </w:t>
      </w:r>
      <w:r>
        <w:t xml:space="preserve">- Start offboarding</w:t>
      </w:r>
      <w:r>
        <w:t xml:space="preserve"> </w:t>
      </w:r>
      <w:r>
        <w:t xml:space="preserve">- Initiate retirement or former-agent servicing transition</w:t>
      </w:r>
      <w:r>
        <w:t xml:space="preserve"> </w:t>
      </w:r>
      <w:r>
        <w:t xml:space="preserve">- Reassign accounts/leads</w:t>
      </w:r>
    </w:p>
    <w:p>
      <w:pPr>
        <w:pStyle w:val="Heading3"/>
      </w:pPr>
      <w:bookmarkStart w:id="81" w:name="client-account-operations"/>
      <w:r>
        <w:t xml:space="preserve">13.5 Client account operations</w:t>
      </w:r>
      <w:bookmarkEnd w:id="81"/>
    </w:p>
    <w:p>
      <w:pPr>
        <w:pStyle w:val="FirstParagraph"/>
      </w:pPr>
      <w:r>
        <w:t xml:space="preserve">Admins/authorized managers can:</w:t>
      </w:r>
      <w:r>
        <w:t xml:space="preserve"> </w:t>
      </w:r>
      <w:r>
        <w:t xml:space="preserve">- View account health and payments</w:t>
      </w:r>
      <w:r>
        <w:t xml:space="preserve"> </w:t>
      </w:r>
      <w:r>
        <w:t xml:space="preserve">- Reassign servicing owner</w:t>
      </w:r>
      <w:r>
        <w:t xml:space="preserve"> </w:t>
      </w:r>
      <w:r>
        <w:t xml:space="preserve">- Move to House Account</w:t>
      </w:r>
      <w:r>
        <w:t xml:space="preserve"> </w:t>
      </w:r>
      <w:r>
        <w:t xml:space="preserve">- Create service tasks</w:t>
      </w:r>
      <w:r>
        <w:t xml:space="preserve"> </w:t>
      </w:r>
      <w:r>
        <w:t xml:space="preserve">- Review client issues</w:t>
      </w:r>
      <w:r>
        <w:t xml:space="preserve"> </w:t>
      </w:r>
      <w:r>
        <w:t xml:space="preserve">- Review retention history</w:t>
      </w:r>
      <w:r>
        <w:t xml:space="preserve"> </w:t>
      </w:r>
      <w:r>
        <w:t xml:space="preserve">- View linked GHL/Stripe events</w:t>
      </w:r>
      <w:r>
        <w:t xml:space="preserve"> </w:t>
      </w:r>
      <w:r>
        <w:t xml:space="preserve">- Apply account transfer reason</w:t>
      </w:r>
      <w:r>
        <w:t xml:space="preserve"> </w:t>
      </w:r>
      <w:r>
        <w:t xml:space="preserve">- Review commission impact before confirming transfer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campaigns-and-reply-triage"/>
      <w:r>
        <w:t xml:space="preserve">14. Campaigns and Reply Triage</w:t>
      </w:r>
      <w:bookmarkEnd w:id="82"/>
    </w:p>
    <w:p>
      <w:pPr>
        <w:pStyle w:val="Heading3"/>
      </w:pPr>
      <w:bookmarkStart w:id="83" w:name="provider-abstraction"/>
      <w:r>
        <w:t xml:space="preserve">14.1 Provider abstraction</w:t>
      </w:r>
      <w:bookmarkEnd w:id="83"/>
    </w:p>
    <w:p>
      <w:pPr>
        <w:pStyle w:val="FirstParagraph"/>
      </w:pPr>
      <w:r>
        <w:t xml:space="preserve">Build an email-provider interface so Mailjet or Sequenzy can be swapped without rewriting CRM workflow.</w:t>
      </w:r>
    </w:p>
    <w:p>
      <w:pPr>
        <w:pStyle w:val="SourceCode"/>
      </w:pPr>
      <w:r>
        <w:rPr>
          <w:rStyle w:val="VerbatimChar"/>
        </w:rPr>
        <w:t xml:space="preserve">create_contact</w:t>
      </w:r>
      <w:r>
        <w:br/>
      </w:r>
      <w:r>
        <w:rPr>
          <w:rStyle w:val="VerbatimChar"/>
        </w:rPr>
        <w:t xml:space="preserve">update_contact</w:t>
      </w:r>
      <w:r>
        <w:br/>
      </w:r>
      <w:r>
        <w:rPr>
          <w:rStyle w:val="VerbatimChar"/>
        </w:rPr>
        <w:t xml:space="preserve">suppress_contact</w:t>
      </w:r>
      <w:r>
        <w:br/>
      </w:r>
      <w:r>
        <w:rPr>
          <w:rStyle w:val="VerbatimChar"/>
        </w:rPr>
        <w:t xml:space="preserve">add_to_campaign</w:t>
      </w:r>
      <w:r>
        <w:br/>
      </w:r>
      <w:r>
        <w:rPr>
          <w:rStyle w:val="VerbatimChar"/>
        </w:rPr>
        <w:t xml:space="preserve">remove_from_campaign</w:t>
      </w:r>
      <w:r>
        <w:br/>
      </w:r>
      <w:r>
        <w:rPr>
          <w:rStyle w:val="VerbatimChar"/>
        </w:rPr>
        <w:t xml:space="preserve">pause_campaign</w:t>
      </w:r>
      <w:r>
        <w:br/>
      </w:r>
      <w:r>
        <w:rPr>
          <w:rStyle w:val="VerbatimChar"/>
        </w:rPr>
        <w:t xml:space="preserve">resume_campaign</w:t>
      </w:r>
      <w:r>
        <w:br/>
      </w:r>
      <w:r>
        <w:rPr>
          <w:rStyle w:val="VerbatimChar"/>
        </w:rPr>
        <w:t xml:space="preserve">send_one_to_one_message</w:t>
      </w:r>
      <w:r>
        <w:br/>
      </w:r>
      <w:r>
        <w:rPr>
          <w:rStyle w:val="VerbatimChar"/>
        </w:rPr>
        <w:t xml:space="preserve">receive_delivery_event</w:t>
      </w:r>
      <w:r>
        <w:br/>
      </w:r>
      <w:r>
        <w:rPr>
          <w:rStyle w:val="VerbatimChar"/>
        </w:rPr>
        <w:t xml:space="preserve">receive_reply_event</w:t>
      </w:r>
    </w:p>
    <w:p>
      <w:pPr>
        <w:pStyle w:val="Heading3"/>
      </w:pPr>
      <w:bookmarkStart w:id="84" w:name="campaign-manager-functions"/>
      <w:r>
        <w:t xml:space="preserve">14.2 Campaign manager functions</w:t>
      </w:r>
      <w:bookmarkEnd w:id="84"/>
    </w:p>
    <w:p>
      <w:pPr>
        <w:numPr>
          <w:ilvl w:val="0"/>
          <w:numId w:val="1007"/>
        </w:numPr>
        <w:pStyle w:val="Compact"/>
      </w:pPr>
      <w:r>
        <w:t xml:space="preserve">Create campaign</w:t>
      </w:r>
    </w:p>
    <w:p>
      <w:pPr>
        <w:numPr>
          <w:ilvl w:val="0"/>
          <w:numId w:val="1007"/>
        </w:numPr>
        <w:pStyle w:val="Compact"/>
      </w:pPr>
      <w:r>
        <w:t xml:space="preserve">Define audience rules</w:t>
      </w:r>
    </w:p>
    <w:p>
      <w:pPr>
        <w:numPr>
          <w:ilvl w:val="0"/>
          <w:numId w:val="1007"/>
        </w:numPr>
        <w:pStyle w:val="Compact"/>
      </w:pPr>
      <w:r>
        <w:t xml:space="preserve">Exclude suppression lists</w:t>
      </w:r>
    </w:p>
    <w:p>
      <w:pPr>
        <w:numPr>
          <w:ilvl w:val="0"/>
          <w:numId w:val="1007"/>
        </w:numPr>
        <w:pStyle w:val="Compact"/>
      </w:pPr>
      <w:r>
        <w:t xml:space="preserve">Preview/send test</w:t>
      </w:r>
    </w:p>
    <w:p>
      <w:pPr>
        <w:numPr>
          <w:ilvl w:val="0"/>
          <w:numId w:val="1007"/>
        </w:numPr>
        <w:pStyle w:val="Compact"/>
      </w:pPr>
      <w:r>
        <w:t xml:space="preserve">Start/pause/stop</w:t>
      </w:r>
    </w:p>
    <w:p>
      <w:pPr>
        <w:numPr>
          <w:ilvl w:val="0"/>
          <w:numId w:val="1007"/>
        </w:numPr>
        <w:pStyle w:val="Compact"/>
      </w:pPr>
      <w:r>
        <w:t xml:space="preserve">Set sending windows</w:t>
      </w:r>
    </w:p>
    <w:p>
      <w:pPr>
        <w:numPr>
          <w:ilvl w:val="0"/>
          <w:numId w:val="1007"/>
        </w:numPr>
        <w:pStyle w:val="Compact"/>
      </w:pPr>
      <w:r>
        <w:t xml:space="preserve">View events</w:t>
      </w:r>
    </w:p>
    <w:p>
      <w:pPr>
        <w:numPr>
          <w:ilvl w:val="0"/>
          <w:numId w:val="1007"/>
        </w:numPr>
        <w:pStyle w:val="Compact"/>
      </w:pPr>
      <w:r>
        <w:t xml:space="preserve">View bounce/spam/unsubscribe rates</w:t>
      </w:r>
    </w:p>
    <w:p>
      <w:pPr>
        <w:numPr>
          <w:ilvl w:val="0"/>
          <w:numId w:val="1007"/>
        </w:numPr>
        <w:pStyle w:val="Compact"/>
      </w:pPr>
      <w:r>
        <w:t xml:space="preserve">Review replies</w:t>
      </w:r>
    </w:p>
    <w:p>
      <w:pPr>
        <w:numPr>
          <w:ilvl w:val="0"/>
          <w:numId w:val="1007"/>
        </w:numPr>
        <w:pStyle w:val="Compact"/>
      </w:pPr>
      <w:r>
        <w:t xml:space="preserve">Move contacts between sequences</w:t>
      </w:r>
    </w:p>
    <w:p>
      <w:pPr>
        <w:numPr>
          <w:ilvl w:val="0"/>
          <w:numId w:val="1007"/>
        </w:numPr>
        <w:pStyle w:val="Compact"/>
      </w:pPr>
      <w:r>
        <w:t xml:space="preserve">Prevent re-enrollment conflicts</w:t>
      </w:r>
    </w:p>
    <w:p>
      <w:pPr>
        <w:numPr>
          <w:ilvl w:val="0"/>
          <w:numId w:val="1007"/>
        </w:numPr>
        <w:pStyle w:val="Compact"/>
      </w:pPr>
      <w:r>
        <w:t xml:space="preserve">See provider error states</w:t>
      </w:r>
    </w:p>
    <w:p>
      <w:pPr>
        <w:pStyle w:val="Heading3"/>
      </w:pPr>
      <w:bookmarkStart w:id="85" w:name="reply-triage"/>
      <w:r>
        <w:t xml:space="preserve">14.3 Reply triage</w:t>
      </w:r>
      <w:bookmarkEnd w:id="85"/>
    </w:p>
    <w:p>
      <w:pPr>
        <w:pStyle w:val="FirstParagraph"/>
      </w:pPr>
      <w:r>
        <w:t xml:space="preserve">Agents do not need direct mailbox access.</w:t>
      </w:r>
    </w:p>
    <w:p>
      <w:pPr>
        <w:pStyle w:val="BodyText"/>
      </w:pPr>
      <w:r>
        <w:t xml:space="preserve">Inside Mini CRM, show:</w:t>
      </w:r>
      <w:r>
        <w:t xml:space="preserve"> </w:t>
      </w:r>
      <w:r>
        <w:t xml:space="preserve">- Full message thread</w:t>
      </w:r>
      <w:r>
        <w:t xml:space="preserve"> </w:t>
      </w:r>
      <w:r>
        <w:t xml:space="preserve">- Lead/client identity</w:t>
      </w:r>
      <w:r>
        <w:t xml:space="preserve"> </w:t>
      </w:r>
      <w:r>
        <w:t xml:space="preserve">- Campaign source</w:t>
      </w:r>
      <w:r>
        <w:t xml:space="preserve"> </w:t>
      </w:r>
      <w:r>
        <w:t xml:space="preserve">- Current owner</w:t>
      </w:r>
      <w:r>
        <w:t xml:space="preserve"> </w:t>
      </w:r>
      <w:r>
        <w:t xml:space="preserve">- Reply classification</w:t>
      </w:r>
      <w:r>
        <w:t xml:space="preserve"> </w:t>
      </w:r>
      <w:r>
        <w:t xml:space="preserve">- Suggested next action</w:t>
      </w:r>
      <w:r>
        <w:t xml:space="preserve"> </w:t>
      </w:r>
      <w:r>
        <w:t xml:space="preserve">- Approved templates</w:t>
      </w:r>
      <w:r>
        <w:t xml:space="preserve"> </w:t>
      </w:r>
      <w:r>
        <w:t xml:space="preserve">- Compliance controls</w:t>
      </w:r>
      <w:r>
        <w:t xml:space="preserve"> </w:t>
      </w:r>
      <w:r>
        <w:t xml:space="preserve">- Notes and timeline</w:t>
      </w:r>
    </w:p>
    <w:p>
      <w:pPr>
        <w:pStyle w:val="BodyText"/>
      </w:pPr>
      <w:r>
        <w:t xml:space="preserve">Reply classes:</w:t>
      </w:r>
    </w:p>
    <w:p>
      <w:pPr>
        <w:pStyle w:val="SourceCode"/>
      </w:pPr>
      <w:r>
        <w:rPr>
          <w:rStyle w:val="VerbatimChar"/>
        </w:rPr>
        <w:t xml:space="preserve">POSITIVE</w:t>
      </w:r>
      <w:r>
        <w:br/>
      </w:r>
      <w:r>
        <w:rPr>
          <w:rStyle w:val="VerbatimChar"/>
        </w:rPr>
        <w:t xml:space="preserve">NEUTRAL</w:t>
      </w:r>
      <w:r>
        <w:br/>
      </w:r>
      <w:r>
        <w:rPr>
          <w:rStyle w:val="VerbatimChar"/>
        </w:rPr>
        <w:t xml:space="preserve">AMBIGUOUS</w:t>
      </w:r>
      <w:r>
        <w:br/>
      </w:r>
      <w:r>
        <w:rPr>
          <w:rStyle w:val="VerbatimChar"/>
        </w:rPr>
        <w:t xml:space="preserve">UNSUBSCRIBE</w:t>
      </w:r>
      <w:r>
        <w:br/>
      </w:r>
      <w:r>
        <w:rPr>
          <w:rStyle w:val="VerbatimChar"/>
        </w:rPr>
        <w:t xml:space="preserve">WRONG_PERSON</w:t>
      </w:r>
      <w:r>
        <w:br/>
      </w:r>
      <w:r>
        <w:rPr>
          <w:rStyle w:val="VerbatimChar"/>
        </w:rPr>
        <w:t xml:space="preserve">AUTO_REPLY</w:t>
      </w:r>
      <w:r>
        <w:br/>
      </w:r>
      <w:r>
        <w:rPr>
          <w:rStyle w:val="VerbatimChar"/>
        </w:rPr>
        <w:t xml:space="preserve">OUT_OF_OFFICE</w:t>
      </w:r>
      <w:r>
        <w:br/>
      </w: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SUPPORT_REQUEST</w:t>
      </w:r>
    </w:p>
    <w:p>
      <w:pPr>
        <w:pStyle w:val="Heading3"/>
      </w:pPr>
      <w:bookmarkStart w:id="86" w:name="compliance-gate"/>
      <w:r>
        <w:t xml:space="preserve">14.4 Compliance gate</w:t>
      </w:r>
      <w:bookmarkEnd w:id="86"/>
    </w:p>
    <w:p>
      <w:pPr>
        <w:pStyle w:val="FirstParagraph"/>
      </w:pPr>
      <w:r>
        <w:t xml:space="preserve">No campaign enrollment without:</w:t>
      </w:r>
      <w:r>
        <w:t xml:space="preserve"> </w:t>
      </w:r>
      <w:r>
        <w:t xml:space="preserve">- Suppression check</w:t>
      </w:r>
      <w:r>
        <w:t xml:space="preserve"> </w:t>
      </w:r>
      <w:r>
        <w:t xml:space="preserve">- Required consent/eligibility determination</w:t>
      </w:r>
      <w:r>
        <w:t xml:space="preserve"> </w:t>
      </w:r>
      <w:r>
        <w:t xml:space="preserve">- Sending-window rules</w:t>
      </w:r>
      <w:r>
        <w:t xml:space="preserve"> </w:t>
      </w:r>
      <w:r>
        <w:t xml:space="preserve">- Unsubscribe handling</w:t>
      </w:r>
      <w:r>
        <w:t xml:space="preserve"> </w:t>
      </w:r>
      <w:r>
        <w:t xml:space="preserve">- Contact/source provenance</w:t>
      </w:r>
      <w:r>
        <w:t xml:space="preserve"> </w:t>
      </w:r>
      <w:r>
        <w:t xml:space="preserve">- Campaign owner/approval</w:t>
      </w:r>
    </w:p>
    <w:p>
      <w:pPr>
        <w:pStyle w:val="BodyText"/>
      </w:pPr>
      <w:r>
        <w:t xml:space="preserve">All final outbound campaign practices must be reviewed by legal/compliance counsel before launch.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gohighlevel-integration"/>
      <w:r>
        <w:t xml:space="preserve">15. GoHighLevel Integration</w:t>
      </w:r>
      <w:bookmarkEnd w:id="87"/>
    </w:p>
    <w:p>
      <w:pPr>
        <w:pStyle w:val="Heading3"/>
      </w:pPr>
      <w:bookmarkStart w:id="88" w:name="handoff-trigger"/>
      <w:r>
        <w:t xml:space="preserve">15.1 Handoff trigger</w:t>
      </w:r>
      <w:bookmarkEnd w:id="88"/>
    </w:p>
    <w:p>
      <w:pPr>
        <w:pStyle w:val="FirstParagraph"/>
      </w:pPr>
      <w:r>
        <w:t xml:space="preserve">When an agent books a demo:</w:t>
      </w:r>
    </w:p>
    <w:p>
      <w:pPr>
        <w:pStyle w:val="SourceCode"/>
      </w:pPr>
      <w:r>
        <w:rPr>
          <w:rStyle w:val="VerbatimChar"/>
        </w:rPr>
        <w:t xml:space="preserve">Mini CRM lead status → DEMO_BOOKED</w:t>
      </w:r>
      <w:r>
        <w:br/>
      </w:r>
      <w:r>
        <w:rPr>
          <w:rStyle w:val="VerbatimChar"/>
        </w:rPr>
        <w:t xml:space="preserve">  → create/update GHL contact</w:t>
      </w:r>
      <w:r>
        <w:br/>
      </w:r>
      <w:r>
        <w:rPr>
          <w:rStyle w:val="VerbatimChar"/>
        </w:rPr>
        <w:t xml:space="preserve">  → create/update GHL opportunity</w:t>
      </w:r>
      <w:r>
        <w:br/>
      </w:r>
      <w:r>
        <w:rPr>
          <w:rStyle w:val="VerbatimChar"/>
        </w:rPr>
        <w:t xml:space="preserve">  → create/update GHL appointment as applicable</w:t>
      </w:r>
      <w:r>
        <w:br/>
      </w:r>
      <w:r>
        <w:rPr>
          <w:rStyle w:val="VerbatimChar"/>
        </w:rPr>
        <w:t xml:space="preserve">  → store external IDs in integration-link table</w:t>
      </w:r>
      <w:r>
        <w:br/>
      </w:r>
      <w:r>
        <w:rPr>
          <w:rStyle w:val="VerbatimChar"/>
        </w:rPr>
        <w:t xml:space="preserve">  → start GHL post-booking workflow</w:t>
      </w:r>
    </w:p>
    <w:p>
      <w:pPr>
        <w:pStyle w:val="Heading3"/>
      </w:pPr>
      <w:bookmarkStart w:id="89" w:name="data-passed-to-ghl"/>
      <w:r>
        <w:t xml:space="preserve">15.2 Data passed to GHL</w:t>
      </w:r>
      <w:bookmarkEnd w:id="89"/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mini_crm_lead_id</w:t>
      </w:r>
    </w:p>
    <w:p>
      <w:pPr>
        <w:numPr>
          <w:ilvl w:val="0"/>
          <w:numId w:val="1008"/>
        </w:numPr>
        <w:pStyle w:val="Compact"/>
      </w:pPr>
      <w:r>
        <w:t xml:space="preserve">Original agent ID/name</w:t>
      </w:r>
    </w:p>
    <w:p>
      <w:pPr>
        <w:numPr>
          <w:ilvl w:val="0"/>
          <w:numId w:val="1008"/>
        </w:numPr>
        <w:pStyle w:val="Compact"/>
      </w:pPr>
      <w:r>
        <w:t xml:space="preserve">Lead source</w:t>
      </w:r>
    </w:p>
    <w:p>
      <w:pPr>
        <w:numPr>
          <w:ilvl w:val="0"/>
          <w:numId w:val="1008"/>
        </w:numPr>
        <w:pStyle w:val="Compact"/>
      </w:pPr>
      <w:r>
        <w:t xml:space="preserve">Lead pool</w:t>
      </w:r>
    </w:p>
    <w:p>
      <w:pPr>
        <w:numPr>
          <w:ilvl w:val="0"/>
          <w:numId w:val="1008"/>
        </w:numPr>
        <w:pStyle w:val="Compact"/>
      </w:pPr>
      <w:r>
        <w:t xml:space="preserve">Lead score</w:t>
      </w:r>
    </w:p>
    <w:p>
      <w:pPr>
        <w:numPr>
          <w:ilvl w:val="0"/>
          <w:numId w:val="1008"/>
        </w:numPr>
        <w:pStyle w:val="Compact"/>
      </w:pPr>
      <w:r>
        <w:t xml:space="preserve">Company/contact data</w:t>
      </w:r>
    </w:p>
    <w:p>
      <w:pPr>
        <w:numPr>
          <w:ilvl w:val="0"/>
          <w:numId w:val="1008"/>
        </w:numPr>
        <w:pStyle w:val="Compact"/>
      </w:pPr>
      <w:r>
        <w:t xml:space="preserve">Phone/email</w:t>
      </w:r>
    </w:p>
    <w:p>
      <w:pPr>
        <w:numPr>
          <w:ilvl w:val="0"/>
          <w:numId w:val="1008"/>
        </w:numPr>
        <w:pStyle w:val="Compact"/>
      </w:pPr>
      <w:r>
        <w:t xml:space="preserve">Industry/location</w:t>
      </w:r>
    </w:p>
    <w:p>
      <w:pPr>
        <w:numPr>
          <w:ilvl w:val="0"/>
          <w:numId w:val="1008"/>
        </w:numPr>
        <w:pStyle w:val="Compact"/>
      </w:pPr>
      <w:r>
        <w:t xml:space="preserve">Booking data</w:t>
      </w:r>
    </w:p>
    <w:p>
      <w:pPr>
        <w:numPr>
          <w:ilvl w:val="0"/>
          <w:numId w:val="1008"/>
        </w:numPr>
        <w:pStyle w:val="Compact"/>
      </w:pPr>
      <w:r>
        <w:t xml:space="preserve">Pre-demo notes</w:t>
      </w:r>
    </w:p>
    <w:p>
      <w:pPr>
        <w:numPr>
          <w:ilvl w:val="0"/>
          <w:numId w:val="1008"/>
        </w:numPr>
        <w:pStyle w:val="Compact"/>
      </w:pPr>
      <w:r>
        <w:t xml:space="preserve">Compliance flags/status where appropriate</w:t>
      </w:r>
    </w:p>
    <w:p>
      <w:pPr>
        <w:pStyle w:val="Heading3"/>
      </w:pPr>
      <w:bookmarkStart w:id="90" w:name="events-returned-from-ghl"/>
      <w:r>
        <w:t xml:space="preserve">15.3 Events returned from GHL</w:t>
      </w:r>
      <w:bookmarkEnd w:id="90"/>
    </w:p>
    <w:p>
      <w:pPr>
        <w:pStyle w:val="FirstParagraph"/>
      </w:pPr>
      <w:r>
        <w:t xml:space="preserve">Track:</w:t>
      </w:r>
      <w:r>
        <w:t xml:space="preserve"> </w:t>
      </w:r>
      <w:r>
        <w:t xml:space="preserve">- Appointment created</w:t>
      </w:r>
      <w:r>
        <w:t xml:space="preserve"> </w:t>
      </w:r>
      <w:r>
        <w:t xml:space="preserve">- Appointment confirmed</w:t>
      </w:r>
      <w:r>
        <w:t xml:space="preserve"> </w:t>
      </w:r>
      <w:r>
        <w:t xml:space="preserve">- Appointment rescheduled</w:t>
      </w:r>
      <w:r>
        <w:t xml:space="preserve"> </w:t>
      </w:r>
      <w:r>
        <w:t xml:space="preserve">- Appointment canceled</w:t>
      </w:r>
      <w:r>
        <w:t xml:space="preserve"> </w:t>
      </w:r>
      <w:r>
        <w:t xml:space="preserve">- Appointment no-show</w:t>
      </w:r>
      <w:r>
        <w:t xml:space="preserve"> </w:t>
      </w:r>
      <w:r>
        <w:t xml:space="preserve">- Appointment completed</w:t>
      </w:r>
      <w:r>
        <w:t xml:space="preserve"> </w:t>
      </w:r>
      <w:r>
        <w:t xml:space="preserve">- Opportunity stage changed</w:t>
      </w:r>
      <w:r>
        <w:t xml:space="preserve"> </w:t>
      </w:r>
      <w:r>
        <w:t xml:space="preserve">- Package selected</w:t>
      </w:r>
      <w:r>
        <w:t xml:space="preserve"> </w:t>
      </w:r>
      <w:r>
        <w:t xml:space="preserve">- Invoice created/sent/voided/paid if GHL manages these</w:t>
      </w:r>
      <w:r>
        <w:t xml:space="preserve"> </w:t>
      </w:r>
      <w:r>
        <w:t xml:space="preserve">- Notes or post-demo status required for Mini CRM reporting</w:t>
      </w:r>
    </w:p>
    <w:p>
      <w:pPr>
        <w:pStyle w:val="Heading3"/>
      </w:pPr>
      <w:bookmarkStart w:id="91" w:name="attribution-rules"/>
      <w:r>
        <w:t xml:space="preserve">15.4 Attribution rules</w:t>
      </w:r>
      <w:bookmarkEnd w:id="91"/>
    </w:p>
    <w:p>
      <w:pPr>
        <w:numPr>
          <w:ilvl w:val="0"/>
          <w:numId w:val="1009"/>
        </w:numPr>
        <w:pStyle w:val="Compact"/>
      </w:pPr>
      <w:r>
        <w:t xml:space="preserve">The original booking agent remains historically credited unless an authorized manager changes attribution with a documented reason.</w:t>
      </w:r>
    </w:p>
    <w:p>
      <w:pPr>
        <w:numPr>
          <w:ilvl w:val="0"/>
          <w:numId w:val="1009"/>
        </w:numPr>
        <w:pStyle w:val="Compact"/>
      </w:pPr>
      <w:r>
        <w:t xml:space="preserve">Reschedules do not erase original booking credit.</w:t>
      </w:r>
    </w:p>
    <w:p>
      <w:pPr>
        <w:numPr>
          <w:ilvl w:val="0"/>
          <w:numId w:val="1009"/>
        </w:numPr>
        <w:pStyle w:val="Compact"/>
      </w:pPr>
      <w:r>
        <w:t xml:space="preserve">No-show/canceled demos enter a configurable recovery queue.</w:t>
      </w:r>
    </w:p>
    <w:p>
      <w:pPr>
        <w:numPr>
          <w:ilvl w:val="0"/>
          <w:numId w:val="1009"/>
        </w:numPr>
        <w:pStyle w:val="Compact"/>
      </w:pPr>
      <w:r>
        <w:t xml:space="preserve">Leads handed to GHL do not return to general lead pools without manager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stripe-and-payment-event-integration"/>
      <w:r>
        <w:t xml:space="preserve">16. Stripe and Payment Event Integration</w:t>
      </w:r>
      <w:bookmarkEnd w:id="92"/>
    </w:p>
    <w:p>
      <w:pPr>
        <w:pStyle w:val="Heading3"/>
      </w:pPr>
      <w:bookmarkStart w:id="93" w:name="stripe-responsibilities"/>
      <w:r>
        <w:t xml:space="preserve">16.1 Stripe responsibilities</w:t>
      </w:r>
      <w:bookmarkEnd w:id="93"/>
    </w:p>
    <w:p>
      <w:pPr>
        <w:pStyle w:val="FirstParagraph"/>
      </w:pPr>
      <w:r>
        <w:t xml:space="preserve">Stripe payment events drive:</w:t>
      </w:r>
      <w:r>
        <w:t xml:space="preserve"> </w:t>
      </w:r>
      <w:r>
        <w:t xml:space="preserve">- Payment success</w:t>
      </w:r>
      <w:r>
        <w:t xml:space="preserve"> </w:t>
      </w:r>
      <w:r>
        <w:t xml:space="preserve">- Payment failure</w:t>
      </w:r>
      <w:r>
        <w:t xml:space="preserve"> </w:t>
      </w:r>
      <w:r>
        <w:t xml:space="preserve">- Refunds</w:t>
      </w:r>
      <w:r>
        <w:t xml:space="preserve"> </w:t>
      </w:r>
      <w:r>
        <w:t xml:space="preserve">- Partial refunds</w:t>
      </w:r>
      <w:r>
        <w:t xml:space="preserve"> </w:t>
      </w:r>
      <w:r>
        <w:t xml:space="preserve">- Disputes</w:t>
      </w:r>
      <w:r>
        <w:t xml:space="preserve"> </w:t>
      </w:r>
      <w:r>
        <w:t xml:space="preserve">- Dispute outcomes</w:t>
      </w:r>
      <w:r>
        <w:t xml:space="preserve"> </w:t>
      </w:r>
      <w:r>
        <w:t xml:space="preserve">- Subscription payment events where used</w:t>
      </w:r>
    </w:p>
    <w:p>
      <w:pPr>
        <w:pStyle w:val="Heading3"/>
      </w:pPr>
      <w:bookmarkStart w:id="94" w:name="webhook-requirements"/>
      <w:r>
        <w:t xml:space="preserve">16.2 Webhook requirements</w:t>
      </w:r>
      <w:bookmarkEnd w:id="94"/>
    </w:p>
    <w:p>
      <w:pPr>
        <w:numPr>
          <w:ilvl w:val="0"/>
          <w:numId w:val="1010"/>
        </w:numPr>
        <w:pStyle w:val="Compact"/>
      </w:pPr>
      <w:r>
        <w:t xml:space="preserve">Verify webhook signatures.</w:t>
      </w:r>
    </w:p>
    <w:p>
      <w:pPr>
        <w:numPr>
          <w:ilvl w:val="0"/>
          <w:numId w:val="1010"/>
        </w:numPr>
        <w:pStyle w:val="Compact"/>
      </w:pPr>
      <w:r>
        <w:t xml:space="preserve">Store event IDs for idempotency.</w:t>
      </w:r>
    </w:p>
    <w:p>
      <w:pPr>
        <w:numPr>
          <w:ilvl w:val="0"/>
          <w:numId w:val="1010"/>
        </w:numPr>
        <w:pStyle w:val="Compact"/>
      </w:pPr>
      <w:r>
        <w:t xml:space="preserve">Never process the same event twice.</w:t>
      </w:r>
    </w:p>
    <w:p>
      <w:pPr>
        <w:numPr>
          <w:ilvl w:val="0"/>
          <w:numId w:val="1010"/>
        </w:numPr>
        <w:pStyle w:val="Compact"/>
      </w:pPr>
      <w:r>
        <w:t xml:space="preserve">Queue processing.</w:t>
      </w:r>
    </w:p>
    <w:p>
      <w:pPr>
        <w:numPr>
          <w:ilvl w:val="0"/>
          <w:numId w:val="1010"/>
        </w:numPr>
        <w:pStyle w:val="Compact"/>
      </w:pPr>
      <w:r>
        <w:t xml:space="preserve">Keep a sanitized event record for support.</w:t>
      </w:r>
    </w:p>
    <w:p>
      <w:pPr>
        <w:numPr>
          <w:ilvl w:val="0"/>
          <w:numId w:val="1010"/>
        </w:numPr>
        <w:pStyle w:val="Compact"/>
      </w:pPr>
      <w:r>
        <w:t xml:space="preserve">Surface integration errors to admins.</w:t>
      </w:r>
    </w:p>
    <w:p>
      <w:pPr>
        <w:numPr>
          <w:ilvl w:val="0"/>
          <w:numId w:val="1010"/>
        </w:numPr>
        <w:pStyle w:val="Compact"/>
      </w:pPr>
      <w:r>
        <w:t xml:space="preserve">Allow safe retries.</w:t>
      </w:r>
    </w:p>
    <w:p>
      <w:pPr>
        <w:numPr>
          <w:ilvl w:val="0"/>
          <w:numId w:val="1010"/>
        </w:numPr>
        <w:pStyle w:val="Compact"/>
      </w:pPr>
      <w:r>
        <w:t xml:space="preserve">Do not create duplicate commissions on retry.</w:t>
      </w:r>
    </w:p>
    <w:p>
      <w:pPr>
        <w:pStyle w:val="Heading3"/>
      </w:pPr>
      <w:bookmarkStart w:id="95" w:name="required-event-categories"/>
      <w:r>
        <w:t xml:space="preserve">16.3 Required event categories</w:t>
      </w:r>
      <w:bookmarkEnd w:id="95"/>
    </w:p>
    <w:p>
      <w:pPr>
        <w:pStyle w:val="FirstParagraph"/>
      </w:pPr>
      <w:r>
        <w:t xml:space="preserve">Actual event list depends on final Stripe implementation, but the architecture must support:</w:t>
      </w:r>
      <w:r>
        <w:t xml:space="preserve"> </w:t>
      </w:r>
      <w:r>
        <w:t xml:space="preserve">- Successful payment</w:t>
      </w:r>
      <w:r>
        <w:t xml:space="preserve"> </w:t>
      </w:r>
      <w:r>
        <w:t xml:space="preserve">- Failed payment</w:t>
      </w:r>
      <w:r>
        <w:t xml:space="preserve"> </w:t>
      </w:r>
      <w:r>
        <w:t xml:space="preserve">- Invoice/payment failure</w:t>
      </w:r>
      <w:r>
        <w:t xml:space="preserve"> </w:t>
      </w:r>
      <w:r>
        <w:t xml:space="preserve">- Refund created/updated/failed</w:t>
      </w:r>
      <w:r>
        <w:t xml:space="preserve"> </w:t>
      </w:r>
      <w:r>
        <w:t xml:space="preserve">- Charge/refund outcome</w:t>
      </w:r>
      <w:r>
        <w:t xml:space="preserve"> </w:t>
      </w:r>
      <w:r>
        <w:t xml:space="preserve">- Dispute created</w:t>
      </w:r>
      <w:r>
        <w:t xml:space="preserve"> </w:t>
      </w:r>
      <w:r>
        <w:t xml:space="preserve">- Dispute closed/won/lost</w:t>
      </w:r>
      <w:r>
        <w:t xml:space="preserve"> </w:t>
      </w:r>
      <w:r>
        <w:t xml:space="preserve">- Subscription/payment status change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commission-and-residual-engine"/>
      <w:r>
        <w:t xml:space="preserve">17. Commission and Residual Engine</w:t>
      </w:r>
      <w:bookmarkEnd w:id="96"/>
    </w:p>
    <w:p>
      <w:pPr>
        <w:pStyle w:val="Heading3"/>
      </w:pPr>
      <w:bookmarkStart w:id="97" w:name="commission-concepts"/>
      <w:r>
        <w:t xml:space="preserve">17.1 Commission concepts</w:t>
      </w:r>
      <w:bookmarkEnd w:id="97"/>
    </w:p>
    <w:p>
      <w:pPr>
        <w:pStyle w:val="FirstParagraph"/>
      </w:pPr>
      <w:r>
        <w:t xml:space="preserve">The system must support:</w:t>
      </w:r>
      <w:r>
        <w:t xml:space="preserve"> </w:t>
      </w:r>
      <w:r>
        <w:t xml:space="preserve">- Initial sale commission</w:t>
      </w:r>
      <w:r>
        <w:t xml:space="preserve"> </w:t>
      </w:r>
      <w:r>
        <w:t xml:space="preserve">- Monthly residual commission</w:t>
      </w:r>
      <w:r>
        <w:t xml:space="preserve"> </w:t>
      </w:r>
      <w:r>
        <w:t xml:space="preserve">- Annual upfront commission</w:t>
      </w:r>
      <w:r>
        <w:t xml:space="preserve"> </w:t>
      </w:r>
      <w:r>
        <w:t xml:space="preserve">- Renewal commission</w:t>
      </w:r>
      <w:r>
        <w:t xml:space="preserve"> </w:t>
      </w:r>
      <w:r>
        <w:t xml:space="preserve">- Service fee/split commission</w:t>
      </w:r>
      <w:r>
        <w:t xml:space="preserve"> </w:t>
      </w:r>
      <w:r>
        <w:t xml:space="preserve">- House Account residual</w:t>
      </w:r>
      <w:r>
        <w:t xml:space="preserve"> </w:t>
      </w:r>
      <w:r>
        <w:t xml:space="preserve">- Transfer split</w:t>
      </w:r>
      <w:r>
        <w:t xml:space="preserve"> </w:t>
      </w:r>
      <w:r>
        <w:t xml:space="preserve">- Clawback</w:t>
      </w:r>
      <w:r>
        <w:t xml:space="preserve"> </w:t>
      </w:r>
      <w:r>
        <w:t xml:space="preserve">- Refund reversal</w:t>
      </w:r>
      <w:r>
        <w:t xml:space="preserve"> </w:t>
      </w:r>
      <w:r>
        <w:t xml:space="preserve">- Chargeback reversal</w:t>
      </w:r>
    </w:p>
    <w:p>
      <w:pPr>
        <w:pStyle w:val="Heading3"/>
      </w:pPr>
      <w:bookmarkStart w:id="98" w:name="contract-types"/>
      <w:r>
        <w:t xml:space="preserve">17.2 Contract types</w:t>
      </w:r>
      <w:bookmarkEnd w:id="98"/>
    </w:p>
    <w:p>
      <w:pPr>
        <w:pStyle w:val="SourceCode"/>
      </w:pPr>
      <w:r>
        <w:rPr>
          <w:rStyle w:val="VerbatimChar"/>
        </w:rPr>
        <w:t xml:space="preserve">MONTHLY_RECURRING</w:t>
      </w:r>
      <w:r>
        <w:br/>
      </w:r>
      <w:r>
        <w:rPr>
          <w:rStyle w:val="VerbatimChar"/>
        </w:rPr>
        <w:t xml:space="preserve">ANNUAL_PREPAID</w:t>
      </w:r>
      <w:r>
        <w:br/>
      </w:r>
      <w:r>
        <w:rPr>
          <w:rStyle w:val="VerbatimChar"/>
        </w:rPr>
        <w:t xml:space="preserve">ANNUAL_INSTALLMENT</w:t>
      </w:r>
      <w:r>
        <w:br/>
      </w:r>
      <w:r>
        <w:rPr>
          <w:rStyle w:val="VerbatimChar"/>
        </w:rPr>
        <w:t xml:space="preserve">ONE_TIME_PAYMENT</w:t>
      </w:r>
      <w:r>
        <w:br/>
      </w:r>
      <w:r>
        <w:rPr>
          <w:rStyle w:val="VerbatimChar"/>
        </w:rPr>
        <w:t xml:space="preserve">CUSTOM_PAYMENT_PLAN</w:t>
      </w:r>
    </w:p>
    <w:p>
      <w:pPr>
        <w:pStyle w:val="Heading3"/>
      </w:pPr>
      <w:bookmarkStart w:id="99" w:name="separate-originator-from-servicing-owner"/>
      <w:r>
        <w:t xml:space="preserve">17.3 Separate originator from servicing owner</w:t>
      </w:r>
      <w:bookmarkEnd w:id="99"/>
    </w:p>
    <w:p>
      <w:pPr>
        <w:pStyle w:val="FirstParagraph"/>
      </w:pPr>
      <w:r>
        <w:t xml:space="preserve">Every client account stores:</w:t>
      </w:r>
    </w:p>
    <w:p>
      <w:pPr>
        <w:pStyle w:val="SourceCode"/>
      </w:pPr>
      <w:r>
        <w:rPr>
          <w:rStyle w:val="VerbatimChar"/>
        </w:rPr>
        <w:t xml:space="preserve">originating_agent_id</w:t>
      </w:r>
      <w:r>
        <w:br/>
      </w:r>
      <w:r>
        <w:rPr>
          <w:rStyle w:val="VerbatimChar"/>
        </w:rPr>
        <w:t xml:space="preserve">servicing_agent_id</w:t>
      </w:r>
      <w:r>
        <w:br/>
      </w:r>
      <w:r>
        <w:rPr>
          <w:rStyle w:val="VerbatimChar"/>
        </w:rPr>
        <w:t xml:space="preserve">house_account_id</w:t>
      </w:r>
    </w:p>
    <w:p>
      <w:pPr>
        <w:pStyle w:val="FirstParagraph"/>
      </w:pPr>
      <w:r>
        <w:t xml:space="preserve">Definitions: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Originating agent:</w:t>
      </w:r>
      <w:r>
        <w:t xml:space="preserve"> </w:t>
      </w:r>
      <w:r>
        <w:t xml:space="preserve">The person historically credited with sourcing/booking/closing the account. This is permanent historical attribution.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Servicing agent:</w:t>
      </w:r>
      <w:r>
        <w:t xml:space="preserve"> </w:t>
      </w:r>
      <w:r>
        <w:t xml:space="preserve">The person currently responsible for meaningful account activity, issues, retention, and renewals.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House Account:</w:t>
      </w:r>
      <w:r>
        <w:t xml:space="preserve"> </w:t>
      </w:r>
      <w:r>
        <w:t xml:space="preserve">A real internal account holder that can own current servicing and future revenue rights after a transition.</w:t>
      </w:r>
    </w:p>
    <w:p>
      <w:pPr>
        <w:pStyle w:val="Heading3"/>
      </w:pPr>
      <w:bookmarkStart w:id="100" w:name="monthly-residual-logic"/>
      <w:r>
        <w:t xml:space="preserve">17.4 Monthly residual logic</w:t>
      </w:r>
      <w:bookmarkEnd w:id="100"/>
    </w:p>
    <w:p>
      <w:pPr>
        <w:pStyle w:val="SourceCode"/>
      </w:pPr>
      <w:r>
        <w:rPr>
          <w:rStyle w:val="VerbatimChar"/>
        </w:rPr>
        <w:t xml:space="preserve">Client payment clears</w:t>
      </w:r>
      <w:r>
        <w:br/>
      </w:r>
      <w:r>
        <w:rPr>
          <w:rStyle w:val="VerbatimChar"/>
        </w:rPr>
        <w:t xml:space="preserve">  → verify active eligible client</w:t>
      </w:r>
      <w:r>
        <w:br/>
      </w:r>
      <w:r>
        <w:rPr>
          <w:rStyle w:val="VerbatimChar"/>
        </w:rPr>
        <w:t xml:space="preserve">  → apply commission-plan version</w:t>
      </w:r>
      <w:r>
        <w:br/>
      </w:r>
      <w:r>
        <w:rPr>
          <w:rStyle w:val="VerbatimChar"/>
        </w:rPr>
        <w:t xml:space="preserve">  → create payment-specific commission ledger entries</w:t>
      </w:r>
      <w:r>
        <w:br/>
      </w:r>
      <w:r>
        <w:rPr>
          <w:rStyle w:val="VerbatimChar"/>
        </w:rPr>
        <w:t xml:space="preserve">  → place in applicable hold period</w:t>
      </w:r>
      <w:r>
        <w:br/>
      </w:r>
      <w:r>
        <w:rPr>
          <w:rStyle w:val="VerbatimChar"/>
        </w:rPr>
        <w:t xml:space="preserve">  → commission becomes eligible for finance approval</w:t>
      </w:r>
      <w:r>
        <w:br/>
      </w:r>
      <w:r>
        <w:rPr>
          <w:rStyle w:val="VerbatimChar"/>
        </w:rPr>
        <w:t xml:space="preserve">  → payout is executed through approved process</w:t>
      </w:r>
    </w:p>
    <w:p>
      <w:pPr>
        <w:pStyle w:val="FirstParagraph"/>
      </w:pPr>
      <w:r>
        <w:t xml:space="preserve">Calculate commissions from actual eligible collected payment amounts, not from invoices merely sent or subscriptions merely created.</w:t>
      </w:r>
    </w:p>
    <w:p>
      <w:pPr>
        <w:pStyle w:val="Heading3"/>
      </w:pPr>
      <w:bookmarkStart w:id="101" w:name="annual-prepaid-logic"/>
      <w:r>
        <w:t xml:space="preserve">17.5 Annual prepaid logic</w:t>
      </w:r>
      <w:bookmarkEnd w:id="101"/>
    </w:p>
    <w:p>
      <w:pPr>
        <w:pStyle w:val="SourceCode"/>
      </w:pPr>
      <w:r>
        <w:rPr>
          <w:rStyle w:val="VerbatimChar"/>
        </w:rPr>
        <w:t xml:space="preserve">Annual contract payment clears</w:t>
      </w:r>
      <w:r>
        <w:br/>
      </w:r>
      <w:r>
        <w:rPr>
          <w:rStyle w:val="VerbatimChar"/>
        </w:rPr>
        <w:t xml:space="preserve">  → detect ANNUAL_PREPAID</w:t>
      </w:r>
      <w:r>
        <w:br/>
      </w:r>
      <w:r>
        <w:rPr>
          <w:rStyle w:val="VerbatimChar"/>
        </w:rPr>
        <w:t xml:space="preserve">  → calculate upfront commission under assigned plan</w:t>
      </w:r>
      <w:r>
        <w:br/>
      </w:r>
      <w:r>
        <w:rPr>
          <w:rStyle w:val="VerbatimChar"/>
        </w:rPr>
        <w:t xml:space="preserve">  → create commission record</w:t>
      </w:r>
      <w:r>
        <w:br/>
      </w:r>
      <w:r>
        <w:rPr>
          <w:rStyle w:val="VerbatimChar"/>
        </w:rPr>
        <w:t xml:space="preserve">  → apply hold/refund/dispute rules</w:t>
      </w:r>
    </w:p>
    <w:p>
      <w:pPr>
        <w:pStyle w:val="FirstParagraph"/>
      </w:pPr>
      <w:r>
        <w:t xml:space="preserve">The plan determines whether annual commission is upfront, spread, or partly held.</w:t>
      </w:r>
    </w:p>
    <w:p>
      <w:pPr>
        <w:pStyle w:val="Heading3"/>
      </w:pPr>
      <w:bookmarkStart w:id="102" w:name="commission-statuses"/>
      <w:r>
        <w:t xml:space="preserve">17.6 Commission statuses</w:t>
      </w:r>
      <w:bookmarkEnd w:id="102"/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EARNED</w:t>
      </w:r>
      <w:r>
        <w:br/>
      </w:r>
      <w:r>
        <w:rPr>
          <w:rStyle w:val="VerbatimChar"/>
        </w:rPr>
        <w:t xml:space="preserve">ON_HOLD</w:t>
      </w:r>
      <w:r>
        <w:br/>
      </w:r>
      <w:r>
        <w:rPr>
          <w:rStyle w:val="VerbatimChar"/>
        </w:rPr>
        <w:t xml:space="preserve">ELIGIBLE_FOR_PAYOUT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PARTIALLY_REVERSED</w:t>
      </w:r>
      <w:r>
        <w:br/>
      </w:r>
      <w:r>
        <w:rPr>
          <w:rStyle w:val="VerbatimChar"/>
        </w:rPr>
        <w:t xml:space="preserve">REVERSED</w:t>
      </w:r>
      <w:r>
        <w:br/>
      </w:r>
      <w:r>
        <w:rPr>
          <w:rStyle w:val="VerbatimChar"/>
        </w:rPr>
        <w:t xml:space="preserve">FORFEITED</w:t>
      </w:r>
    </w:p>
    <w:p>
      <w:pPr>
        <w:pStyle w:val="Heading3"/>
      </w:pPr>
      <w:bookmarkStart w:id="103" w:name="refunddispute-rules"/>
      <w:r>
        <w:t xml:space="preserve">17.7 Refund/dispute rules</w:t>
      </w:r>
      <w:bookmarkEnd w:id="103"/>
    </w:p>
    <w:p>
      <w:pPr>
        <w:pStyle w:val="SourceCode"/>
      </w:pPr>
      <w:r>
        <w:rPr>
          <w:rStyle w:val="VerbatimChar"/>
        </w:rPr>
        <w:t xml:space="preserve">Refund created</w:t>
      </w:r>
      <w:r>
        <w:br/>
      </w:r>
      <w:r>
        <w:rPr>
          <w:rStyle w:val="VerbatimChar"/>
        </w:rPr>
        <w:t xml:space="preserve">  → affected commission moves ON_HOLD</w:t>
      </w:r>
      <w:r>
        <w:br/>
      </w:r>
      <w:r>
        <w:br/>
      </w:r>
      <w:r>
        <w:rPr>
          <w:rStyle w:val="VerbatimChar"/>
        </w:rPr>
        <w:t xml:space="preserve">Refund succeeds</w:t>
      </w:r>
      <w:r>
        <w:br/>
      </w:r>
      <w:r>
        <w:rPr>
          <w:rStyle w:val="VerbatimChar"/>
        </w:rPr>
        <w:t xml:space="preserve">  → PARTIALLY_REVERSED or REVERSED according to plan</w:t>
      </w:r>
      <w:r>
        <w:br/>
      </w:r>
      <w:r>
        <w:br/>
      </w:r>
      <w:r>
        <w:rPr>
          <w:rStyle w:val="VerbatimChar"/>
        </w:rPr>
        <w:t xml:space="preserve">Refund fails</w:t>
      </w:r>
      <w:r>
        <w:br/>
      </w:r>
      <w:r>
        <w:rPr>
          <w:rStyle w:val="VerbatimChar"/>
        </w:rPr>
        <w:t xml:space="preserve">  → restore prior eligible status</w:t>
      </w:r>
      <w:r>
        <w:br/>
      </w:r>
      <w:r>
        <w:br/>
      </w:r>
      <w:r>
        <w:rPr>
          <w:rStyle w:val="VerbatimChar"/>
        </w:rPr>
        <w:t xml:space="preserve">Dispute created</w:t>
      </w:r>
      <w:r>
        <w:br/>
      </w:r>
      <w:r>
        <w:rPr>
          <w:rStyle w:val="VerbatimChar"/>
        </w:rPr>
        <w:t xml:space="preserve">  → affected commission moves ON_HOLD</w:t>
      </w:r>
      <w:r>
        <w:br/>
      </w:r>
      <w:r>
        <w:br/>
      </w:r>
      <w:r>
        <w:rPr>
          <w:rStyle w:val="VerbatimChar"/>
        </w:rPr>
        <w:t xml:space="preserve">Dispute won</w:t>
      </w:r>
      <w:r>
        <w:br/>
      </w:r>
      <w:r>
        <w:rPr>
          <w:rStyle w:val="VerbatimChar"/>
        </w:rPr>
        <w:t xml:space="preserve">  → restore prior eligible status</w:t>
      </w:r>
      <w:r>
        <w:br/>
      </w:r>
      <w:r>
        <w:br/>
      </w:r>
      <w:r>
        <w:rPr>
          <w:rStyle w:val="VerbatimChar"/>
        </w:rPr>
        <w:t xml:space="preserve">Dispute lost</w:t>
      </w:r>
      <w:r>
        <w:br/>
      </w:r>
      <w:r>
        <w:rPr>
          <w:rStyle w:val="VerbatimChar"/>
        </w:rPr>
        <w:t xml:space="preserve">  → PARTIALLY_REVERSED or REVERSED</w:t>
      </w:r>
    </w:p>
    <w:p>
      <w:pPr>
        <w:pStyle w:val="FirstParagraph"/>
      </w:pPr>
      <w:r>
        <w:t xml:space="preserve">Do not automatically claw back a commission just because a dispute opens. Put it on hold until outcome.</w:t>
      </w:r>
    </w:p>
    <w:p>
      <w:pPr>
        <w:pStyle w:val="Heading3"/>
      </w:pPr>
      <w:bookmarkStart w:id="104" w:name="commission-plan-versioning"/>
      <w:r>
        <w:t xml:space="preserve">17.8 Commission plan versioning</w:t>
      </w:r>
      <w:bookmarkEnd w:id="104"/>
    </w:p>
    <w:p>
      <w:pPr>
        <w:pStyle w:val="FirstParagraph"/>
      </w:pPr>
      <w:r>
        <w:t xml:space="preserve">Each ledger entry must record:</w:t>
      </w:r>
      <w:r>
        <w:t xml:space="preserve"> </w:t>
      </w:r>
      <w:r>
        <w:t xml:space="preserve">- Commission plan ID</w:t>
      </w:r>
      <w:r>
        <w:t xml:space="preserve"> </w:t>
      </w:r>
      <w:r>
        <w:t xml:space="preserve">- Commission plan version</w:t>
      </w:r>
      <w:r>
        <w:t xml:space="preserve"> </w:t>
      </w:r>
      <w:r>
        <w:t xml:space="preserve">- Rule ID</w:t>
      </w:r>
      <w:r>
        <w:t xml:space="preserve"> </w:t>
      </w:r>
      <w:r>
        <w:t xml:space="preserve">- Eligible payment amount</w:t>
      </w:r>
      <w:r>
        <w:t xml:space="preserve"> </w:t>
      </w:r>
      <w:r>
        <w:t xml:space="preserve">- Rate/flat amount</w:t>
      </w:r>
      <w:r>
        <w:t xml:space="preserve"> </w:t>
      </w:r>
      <w:r>
        <w:t xml:space="preserve">- Commission amount</w:t>
      </w:r>
      <w:r>
        <w:t xml:space="preserve"> </w:t>
      </w:r>
      <w:r>
        <w:t xml:space="preserve">- Beneficiary</w:t>
      </w:r>
      <w:r>
        <w:t xml:space="preserve"> </w:t>
      </w:r>
      <w:r>
        <w:t xml:space="preserve">- Effective date</w:t>
      </w:r>
      <w:r>
        <w:t xml:space="preserve"> </w:t>
      </w:r>
      <w:r>
        <w:t xml:space="preserve">- Hold period</w:t>
      </w:r>
      <w:r>
        <w:t xml:space="preserve"> </w:t>
      </w:r>
      <w:r>
        <w:t xml:space="preserve">- Reversal reason if applicable</w:t>
      </w:r>
    </w:p>
    <w:p>
      <w:pPr>
        <w:pStyle w:val="BodyText"/>
      </w:pPr>
      <w:r>
        <w:t xml:space="preserve">Historical payments must never be recalculated by a new commission plan unless a finance override is explicitly approved and logged.</w:t>
      </w:r>
    </w:p>
    <w:p>
      <w:pPr>
        <w:pStyle w:val="Heading3"/>
      </w:pPr>
      <w:bookmarkStart w:id="105" w:name="payout-safety"/>
      <w:r>
        <w:t xml:space="preserve">17.9 Payout safety</w:t>
      </w:r>
      <w:bookmarkEnd w:id="105"/>
    </w:p>
    <w:p>
      <w:pPr>
        <w:pStyle w:val="FirstParagraph"/>
      </w:pPr>
      <w:r>
        <w:t xml:space="preserve">Version 1 rule:</w:t>
      </w:r>
    </w:p>
    <w:p>
      <w:pPr>
        <w:pStyle w:val="BlockText"/>
      </w:pPr>
      <w:r>
        <w:t xml:space="preserve">The system may calculate commissions automatically, but must not automatically send payouts without Finance approval.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6" w:name="X25f3c2c57d74d6003da931d7956237f9aa3d585"/>
      <w:r>
        <w:t xml:space="preserve">18. Agent Departure, Retirement, Termination, and House Account</w:t>
      </w:r>
      <w:bookmarkEnd w:id="106"/>
    </w:p>
    <w:p>
      <w:pPr>
        <w:pStyle w:val="Heading3"/>
      </w:pPr>
      <w:bookmarkStart w:id="107" w:name="agent-statuses"/>
      <w:r>
        <w:t xml:space="preserve">18.1 Agent statuses</w:t>
      </w:r>
      <w:bookmarkEnd w:id="107"/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ON_LEAVE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RETIRED_VESTED</w:t>
      </w:r>
      <w:r>
        <w:br/>
      </w:r>
      <w:r>
        <w:rPr>
          <w:rStyle w:val="VerbatimChar"/>
        </w:rPr>
        <w:t xml:space="preserve">DEPARTED_GOOD_STANDING_SERVICING</w:t>
      </w:r>
      <w:r>
        <w:br/>
      </w:r>
      <w:r>
        <w:rPr>
          <w:rStyle w:val="VerbatimChar"/>
        </w:rPr>
        <w:t xml:space="preserve">DEPARTED_GOOD_STANDING_NO_SERVICE</w:t>
      </w:r>
      <w:r>
        <w:br/>
      </w:r>
      <w:r>
        <w:rPr>
          <w:rStyle w:val="VerbatimChar"/>
        </w:rPr>
        <w:t xml:space="preserve">TERMINATED_WITHOUT_CAUSE</w:t>
      </w:r>
      <w:r>
        <w:br/>
      </w:r>
      <w:r>
        <w:rPr>
          <w:rStyle w:val="VerbatimChar"/>
        </w:rPr>
        <w:t xml:space="preserve">TERMINATED_FOR_CAUSE</w:t>
      </w:r>
      <w:r>
        <w:br/>
      </w:r>
      <w:r>
        <w:rPr>
          <w:rStyle w:val="VerbatimChar"/>
        </w:rPr>
        <w:t xml:space="preserve">DEACTIVATED</w:t>
      </w:r>
    </w:p>
    <w:p>
      <w:pPr>
        <w:pStyle w:val="Heading3"/>
      </w:pPr>
      <w:bookmarkStart w:id="108" w:name="X80b54ecf0197c7428b1f39fe38ac6db1a8b91cd"/>
      <w:r>
        <w:t xml:space="preserve">18.2 Good-standing departure with client servicing</w:t>
      </w:r>
      <w:bookmarkEnd w:id="108"/>
    </w:p>
    <w:p>
      <w:pPr>
        <w:pStyle w:val="FirstParagraph"/>
      </w:pPr>
      <w:r>
        <w:t xml:space="preserve">If an agent leaves on good terms and wishes to continue servicing their existing client accounts:</w:t>
      </w:r>
    </w:p>
    <w:p>
      <w:pPr>
        <w:pStyle w:val="SourceCode"/>
      </w:pPr>
      <w:r>
        <w:rPr>
          <w:rStyle w:val="VerbatimChar"/>
        </w:rPr>
        <w:t xml:space="preserve">Status → DEPARTED_GOOD_STANDING_SERVICING</w:t>
      </w:r>
      <w:r>
        <w:br/>
      </w:r>
      <w:r>
        <w:rPr>
          <w:rStyle w:val="VerbatimChar"/>
        </w:rPr>
        <w:t xml:space="preserve">Originating agent → preserved</w:t>
      </w:r>
      <w:r>
        <w:br/>
      </w:r>
      <w:r>
        <w:rPr>
          <w:rStyle w:val="VerbatimChar"/>
        </w:rPr>
        <w:t xml:space="preserve">Servicing agent → former agent</w:t>
      </w:r>
      <w:r>
        <w:br/>
      </w:r>
      <w:r>
        <w:rPr>
          <w:rStyle w:val="VerbatimChar"/>
        </w:rPr>
        <w:t xml:space="preserve">Future residuals → continue under assigned plan</w:t>
      </w:r>
      <w:r>
        <w:br/>
      </w:r>
      <w:r>
        <w:rPr>
          <w:rStyle w:val="VerbatimChar"/>
        </w:rPr>
        <w:t xml:space="preserve">Access → restricted to their retained client accounts and service workflow</w:t>
      </w:r>
      <w:r>
        <w:br/>
      </w:r>
      <w:r>
        <w:rPr>
          <w:rStyle w:val="VerbatimChar"/>
        </w:rPr>
        <w:t xml:space="preserve">No access → open lead pools, new lead claims, other agents, broad reporting</w:t>
      </w:r>
    </w:p>
    <w:p>
      <w:pPr>
        <w:pStyle w:val="FirstParagraph"/>
      </w:pPr>
      <w:r>
        <w:t xml:space="preserve">Requirements:</w:t>
      </w:r>
      <w:r>
        <w:t xml:space="preserve"> </w:t>
      </w:r>
      <w:r>
        <w:t xml:space="preserve">- Former-agent servicing agreement signed.</w:t>
      </w:r>
      <w:r>
        <w:t xml:space="preserve"> </w:t>
      </w:r>
      <w:r>
        <w:t xml:space="preserve">- Continued confidentiality and data-security obligations.</w:t>
      </w:r>
      <w:r>
        <w:t xml:space="preserve"> </w:t>
      </w:r>
      <w:r>
        <w:t xml:space="preserve">- Required response to meaningful client events.</w:t>
      </w:r>
      <w:r>
        <w:t xml:space="preserve"> </w:t>
      </w:r>
      <w:r>
        <w:t xml:space="preserve">- System use only through authorized account.</w:t>
      </w:r>
      <w:r>
        <w:t xml:space="preserve"> </w:t>
      </w:r>
      <w:r>
        <w:t xml:space="preserve">- Compliance and communication standards remain in force.</w:t>
      </w:r>
      <w:r>
        <w:t xml:space="preserve"> </w:t>
      </w:r>
      <w:r>
        <w:t xml:space="preserve">- Ability to audit performance and revoke servicing rights for cause.</w:t>
      </w:r>
    </w:p>
    <w:p>
      <w:pPr>
        <w:pStyle w:val="Heading3"/>
      </w:pPr>
      <w:bookmarkStart w:id="109" w:name="X1c39b4aa49c60e983d92782bba7d3cd5d6f1d4b"/>
      <w:r>
        <w:t xml:space="preserve">18.3 Good-standing departure without servicing</w:t>
      </w:r>
      <w:bookmarkEnd w:id="109"/>
    </w:p>
    <w:p>
      <w:pPr>
        <w:pStyle w:val="FirstParagraph"/>
      </w:pPr>
      <w:r>
        <w:t xml:space="preserve">If the agent does not want to manage their accounts:</w:t>
      </w:r>
    </w:p>
    <w:p>
      <w:pPr>
        <w:pStyle w:val="SourceCode"/>
      </w:pPr>
      <w:r>
        <w:rPr>
          <w:rStyle w:val="VerbatimChar"/>
        </w:rPr>
        <w:t xml:space="preserve">Status → DEPARTED_GOOD_STANDING_NO_SERVICE</w:t>
      </w:r>
      <w:r>
        <w:br/>
      </w:r>
      <w:r>
        <w:rPr>
          <w:rStyle w:val="VerbatimChar"/>
        </w:rPr>
        <w:t xml:space="preserve">Originating agent → preserved historically</w:t>
      </w:r>
      <w:r>
        <w:br/>
      </w:r>
      <w:r>
        <w:rPr>
          <w:rStyle w:val="VerbatimChar"/>
        </w:rPr>
        <w:t xml:space="preserve">Servicing agent → House Account or approved successor</w:t>
      </w:r>
      <w:r>
        <w:br/>
      </w:r>
      <w:r>
        <w:rPr>
          <w:rStyle w:val="VerbatimChar"/>
        </w:rPr>
        <w:t xml:space="preserve">Future residual rights → transfer to House Account effective on transition date</w:t>
      </w:r>
    </w:p>
    <w:p>
      <w:pPr>
        <w:pStyle w:val="FirstParagraph"/>
      </w:pPr>
      <w:r>
        <w:t xml:space="preserve">The transfer must include:</w:t>
      </w:r>
      <w:r>
        <w:t xml:space="preserve"> </w:t>
      </w:r>
      <w:r>
        <w:t xml:space="preserve">- Effective date</w:t>
      </w:r>
      <w:r>
        <w:t xml:space="preserve"> </w:t>
      </w:r>
      <w:r>
        <w:t xml:space="preserve">- Reason</w:t>
      </w:r>
      <w:r>
        <w:t xml:space="preserve"> </w:t>
      </w:r>
      <w:r>
        <w:t xml:space="preserve">- Accounts transferred</w:t>
      </w:r>
      <w:r>
        <w:t xml:space="preserve"> </w:t>
      </w:r>
      <w:r>
        <w:t xml:space="preserve">- Open issues</w:t>
      </w:r>
      <w:r>
        <w:t xml:space="preserve"> </w:t>
      </w:r>
      <w:r>
        <w:t xml:space="preserve">- Upcoming renewals</w:t>
      </w:r>
      <w:r>
        <w:t xml:space="preserve"> </w:t>
      </w:r>
      <w:r>
        <w:t xml:space="preserve">- Last contact</w:t>
      </w:r>
      <w:r>
        <w:t xml:space="preserve"> </w:t>
      </w:r>
      <w:r>
        <w:t xml:space="preserve">- Next required actions</w:t>
      </w:r>
      <w:r>
        <w:t xml:space="preserve"> </w:t>
      </w:r>
      <w:r>
        <w:t xml:space="preserve">- Approver</w:t>
      </w:r>
      <w:r>
        <w:t xml:space="preserve"> </w:t>
      </w:r>
      <w:r>
        <w:t xml:space="preserve">- Commission impact</w:t>
      </w:r>
    </w:p>
    <w:p>
      <w:pPr>
        <w:pStyle w:val="Heading3"/>
      </w:pPr>
      <w:bookmarkStart w:id="110" w:name="retirement"/>
      <w:r>
        <w:t xml:space="preserve">18.4 Retirement</w:t>
      </w:r>
      <w:bookmarkEnd w:id="110"/>
    </w:p>
    <w:p>
      <w:pPr>
        <w:pStyle w:val="FirstParagraph"/>
      </w:pPr>
      <w:r>
        <w:t xml:space="preserve">Retired agents continue collecting commissions under approved retirement policy.</w:t>
      </w:r>
    </w:p>
    <w:p>
      <w:pPr>
        <w:pStyle w:val="BodyText"/>
      </w:pPr>
      <w:r>
        <w:t xml:space="preserve">Design requirements:</w:t>
      </w:r>
      <w:r>
        <w:t xml:space="preserve"> </w:t>
      </w:r>
      <w:r>
        <w:t xml:space="preserve">- Retirement is an approval workflow, not self-service.</w:t>
      </w:r>
      <w:r>
        <w:t xml:space="preserve"> </w:t>
      </w:r>
      <w:r>
        <w:t xml:space="preserve">- Preserve originating attribution.</w:t>
      </w:r>
      <w:r>
        <w:t xml:space="preserve"> </w:t>
      </w:r>
      <w:r>
        <w:t xml:space="preserve">- Record effective retirement date and signed acknowledgement.</w:t>
      </w:r>
      <w:r>
        <w:t xml:space="preserve"> </w:t>
      </w:r>
      <w:r>
        <w:t xml:space="preserve">- Define whether servicing remains with retired agent, successor, or House Account.</w:t>
      </w:r>
      <w:r>
        <w:t xml:space="preserve"> </w:t>
      </w:r>
      <w:r>
        <w:t xml:space="preserve">- Preserve vested residual entitlement according to the applicable plan and agreement.</w:t>
      </w:r>
      <w:r>
        <w:t xml:space="preserve"> </w:t>
      </w:r>
      <w:r>
        <w:t xml:space="preserve">- Restrict system access according to whether they retain servicing responsibility.</w:t>
      </w:r>
    </w:p>
    <w:p>
      <w:pPr>
        <w:pStyle w:val="Heading3"/>
      </w:pPr>
      <w:bookmarkStart w:id="111" w:name="termination-for-cause"/>
      <w:r>
        <w:t xml:space="preserve">18.5 Termination for cause</w:t>
      </w:r>
      <w:bookmarkEnd w:id="111"/>
    </w:p>
    <w:p>
      <w:pPr>
        <w:pStyle w:val="FirstParagraph"/>
      </w:pPr>
      <w:r>
        <w:t xml:space="preserve">For an agent terminated for cause:</w:t>
      </w:r>
    </w:p>
    <w:p>
      <w:pPr>
        <w:pStyle w:val="SourceCode"/>
      </w:pPr>
      <w:r>
        <w:rPr>
          <w:rStyle w:val="VerbatimChar"/>
        </w:rPr>
        <w:t xml:space="preserve">Future residual rights → FORFEITED effective per approved policy</w:t>
      </w:r>
      <w:r>
        <w:br/>
      </w:r>
      <w:r>
        <w:rPr>
          <w:rStyle w:val="VerbatimChar"/>
        </w:rPr>
        <w:t xml:space="preserve">Servicing ownership → House Account or reassigned agent</w:t>
      </w:r>
      <w:r>
        <w:br/>
      </w:r>
      <w:r>
        <w:rPr>
          <w:rStyle w:val="VerbatimChar"/>
        </w:rPr>
        <w:t xml:space="preserve">Original attribution → preserved historically</w:t>
      </w:r>
      <w:r>
        <w:br/>
      </w:r>
      <w:r>
        <w:rPr>
          <w:rStyle w:val="VerbatimChar"/>
        </w:rPr>
        <w:t xml:space="preserve">Past paid commissions → remain in audit history</w:t>
      </w:r>
      <w:r>
        <w:br/>
      </w:r>
      <w:r>
        <w:rPr>
          <w:rStyle w:val="VerbatimChar"/>
        </w:rPr>
        <w:t xml:space="preserve">Already-earned unpaid commissions → handled under signed agreement, policy, and legal review</w:t>
      </w:r>
    </w:p>
    <w:p>
      <w:pPr>
        <w:pStyle w:val="Heading3"/>
      </w:pPr>
      <w:bookmarkStart w:id="112" w:name="house-account"/>
      <w:r>
        <w:t xml:space="preserve">18.6 House Account</w:t>
      </w:r>
      <w:bookmarkEnd w:id="112"/>
    </w:p>
    <w:p>
      <w:pPr>
        <w:pStyle w:val="FirstParagraph"/>
      </w:pPr>
      <w:r>
        <w:t xml:space="preserve">House Account is a real internal entity with:</w:t>
      </w:r>
      <w:r>
        <w:t xml:space="preserve"> </w:t>
      </w:r>
      <w:r>
        <w:t xml:space="preserve">- House Account ID/name</w:t>
      </w:r>
      <w:r>
        <w:t xml:space="preserve"> </w:t>
      </w:r>
      <w:r>
        <w:t xml:space="preserve">- Assigned manager</w:t>
      </w:r>
      <w:r>
        <w:t xml:space="preserve"> </w:t>
      </w:r>
      <w:r>
        <w:t xml:space="preserve">- Finance owner</w:t>
      </w:r>
      <w:r>
        <w:t xml:space="preserve"> </w:t>
      </w:r>
      <w:r>
        <w:t xml:space="preserve">- Client count</w:t>
      </w:r>
      <w:r>
        <w:t xml:space="preserve"> </w:t>
      </w:r>
      <w:r>
        <w:t xml:space="preserve">- Revenue</w:t>
      </w:r>
      <w:r>
        <w:t xml:space="preserve"> </w:t>
      </w:r>
      <w:r>
        <w:t xml:space="preserve">- Residual revenue</w:t>
      </w:r>
      <w:r>
        <w:t xml:space="preserve"> </w:t>
      </w:r>
      <w:r>
        <w:t xml:space="preserve">- Transfer reason</w:t>
      </w:r>
      <w:r>
        <w:t xml:space="preserve"> </w:t>
      </w:r>
      <w:r>
        <w:t xml:space="preserve">- Transfer history</w:t>
      </w:r>
      <w:r>
        <w:t xml:space="preserve"> </w:t>
      </w:r>
      <w:r>
        <w:t xml:space="preserve">- Current service tasks</w:t>
      </w:r>
      <w:r>
        <w:t xml:space="preserve"> </w:t>
      </w:r>
      <w:r>
        <w:t xml:space="preserve">- Reassignment ability</w:t>
      </w:r>
    </w:p>
    <w:p>
      <w:pPr>
        <w:pStyle w:val="BodyText"/>
      </w:pPr>
      <w:r>
        <w:t xml:space="preserve">Transfer reasons:</w:t>
      </w:r>
    </w:p>
    <w:p>
      <w:pPr>
        <w:pStyle w:val="SourceCode"/>
      </w:pPr>
      <w:r>
        <w:rPr>
          <w:rStyle w:val="VerbatimChar"/>
        </w:rPr>
        <w:t xml:space="preserve">AGENT_RETIRED</w:t>
      </w:r>
      <w:r>
        <w:br/>
      </w:r>
      <w:r>
        <w:rPr>
          <w:rStyle w:val="VerbatimChar"/>
        </w:rPr>
        <w:t xml:space="preserve">AGENT_RESIGNED</w:t>
      </w:r>
      <w:r>
        <w:br/>
      </w:r>
      <w:r>
        <w:rPr>
          <w:rStyle w:val="VerbatimChar"/>
        </w:rPr>
        <w:t xml:space="preserve">AGENT_TERMINATED</w:t>
      </w:r>
      <w:r>
        <w:br/>
      </w:r>
      <w:r>
        <w:rPr>
          <w:rStyle w:val="VerbatimChar"/>
        </w:rPr>
        <w:t xml:space="preserve">AGENT_SUSPENDED</w:t>
      </w:r>
      <w:r>
        <w:br/>
      </w:r>
      <w:r>
        <w:rPr>
          <w:rStyle w:val="VerbatimChar"/>
        </w:rPr>
        <w:t xml:space="preserve">AGENT_INACTIVE</w:t>
      </w:r>
      <w:r>
        <w:br/>
      </w:r>
      <w:r>
        <w:rPr>
          <w:rStyle w:val="VerbatimChar"/>
        </w:rPr>
        <w:t xml:space="preserve">CLIENT_REQUESTED_REASSIGNMENT</w:t>
      </w:r>
      <w:r>
        <w:br/>
      </w:r>
      <w:r>
        <w:rPr>
          <w:rStyle w:val="VerbatimChar"/>
        </w:rPr>
        <w:t xml:space="preserve">SERVICE_FAILURE</w:t>
      </w:r>
      <w:r>
        <w:br/>
      </w:r>
      <w:r>
        <w:rPr>
          <w:rStyle w:val="VerbatimChar"/>
        </w:rPr>
        <w:t xml:space="preserve">COMPLIANCE_REVIEW</w:t>
      </w:r>
      <w:r>
        <w:br/>
      </w:r>
      <w:r>
        <w:rPr>
          <w:rStyle w:val="VerbatimChar"/>
        </w:rPr>
        <w:t xml:space="preserve">MANAGER_REASSIGNMENT</w:t>
      </w:r>
    </w:p>
    <w:p>
      <w:pPr>
        <w:pStyle w:val="Heading3"/>
      </w:pPr>
      <w:bookmarkStart w:id="113" w:name="earned-vs-future-commission"/>
      <w:r>
        <w:t xml:space="preserve">18.7 Earned vs future commission</w:t>
      </w:r>
      <w:bookmarkEnd w:id="113"/>
    </w:p>
    <w:p>
      <w:pPr>
        <w:pStyle w:val="FirstParagraph"/>
      </w:pPr>
      <w:r>
        <w:t xml:space="preserve">The system must distinguish: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Already earned commission:</w:t>
      </w:r>
      <w:r>
        <w:t xml:space="preserve"> </w:t>
      </w:r>
      <w:r>
        <w:t xml:space="preserve">Payment occurred before the transition/termination effective date and met plan rules.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Future residual commission:</w:t>
      </w:r>
      <w:r>
        <w:t xml:space="preserve"> </w:t>
      </w:r>
      <w:r>
        <w:t xml:space="preserve">Payment occurs after the transition/termination effective date.</w:t>
      </w:r>
    </w:p>
    <w:p>
      <w:pPr>
        <w:pStyle w:val="BodyText"/>
      </w:pPr>
      <w:r>
        <w:t xml:space="preserve">Do not overwrite past ledger history when future rights change.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4" w:name="X1c5db2dce33943b48a0c033c9d524978aedb417"/>
      <w:r>
        <w:t xml:space="preserve">19. Client Transfer and Split Commission Support</w:t>
      </w:r>
      <w:bookmarkEnd w:id="114"/>
    </w:p>
    <w:p>
      <w:pPr>
        <w:pStyle w:val="FirstParagraph"/>
      </w:pPr>
      <w:r>
        <w:t xml:space="preserve">The CRM must support:</w:t>
      </w:r>
      <w:r>
        <w:t xml:space="preserve"> </w:t>
      </w:r>
      <w:r>
        <w:t xml:space="preserve">1. Original agent keeps full residual while another person services.</w:t>
      </w:r>
      <w:r>
        <w:t xml:space="preserve"> </w:t>
      </w:r>
      <w:r>
        <w:t xml:space="preserve">2. Original agent and servicing agent split residual.</w:t>
      </w:r>
      <w:r>
        <w:t xml:space="preserve"> </w:t>
      </w:r>
      <w:r>
        <w:t xml:space="preserve">3. Servicing agent receives a fixed service fee.</w:t>
      </w:r>
      <w:r>
        <w:t xml:space="preserve"> </w:t>
      </w:r>
      <w:r>
        <w:t xml:space="preserve">4. House Account receives future residual after transfer.</w:t>
      </w:r>
      <w:r>
        <w:t xml:space="preserve"> </w:t>
      </w:r>
      <w:r>
        <w:t xml:space="preserve">5. Retired agent receives vested residual while House Account services.</w:t>
      </w:r>
    </w:p>
    <w:p>
      <w:pPr>
        <w:pStyle w:val="BodyText"/>
      </w:pPr>
      <w:r>
        <w:t xml:space="preserve">Every split must be versioned with:</w:t>
      </w:r>
      <w:r>
        <w:t xml:space="preserve"> </w:t>
      </w:r>
      <w:r>
        <w:t xml:space="preserve">- Effective date</w:t>
      </w:r>
      <w:r>
        <w:t xml:space="preserve"> </w:t>
      </w:r>
      <w:r>
        <w:t xml:space="preserve">- Originating beneficiary</w:t>
      </w:r>
      <w:r>
        <w:t xml:space="preserve"> </w:t>
      </w:r>
      <w:r>
        <w:t xml:space="preserve">- Servicing beneficiary</w:t>
      </w:r>
      <w:r>
        <w:t xml:space="preserve"> </w:t>
      </w:r>
      <w:r>
        <w:t xml:space="preserve">- House beneficiary if any</w:t>
      </w:r>
      <w:r>
        <w:t xml:space="preserve"> </w:t>
      </w:r>
      <w:r>
        <w:t xml:space="preserve">- Commission rate or flat amount</w:t>
      </w:r>
      <w:r>
        <w:t xml:space="preserve"> </w:t>
      </w:r>
      <w:r>
        <w:t xml:space="preserve">- Transfer reason</w:t>
      </w:r>
      <w:r>
        <w:t xml:space="preserve"> </w:t>
      </w:r>
      <w:r>
        <w:t xml:space="preserve">- Approver</w:t>
      </w:r>
      <w:r>
        <w:t xml:space="preserve"> </w:t>
      </w:r>
      <w:r>
        <w:t xml:space="preserve">- Related agreement/policy version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5" w:name="commission-ledger"/>
      <w:r>
        <w:t xml:space="preserve">20. Commission Ledger</w:t>
      </w:r>
      <w:bookmarkEnd w:id="115"/>
    </w:p>
    <w:p>
      <w:pPr>
        <w:pStyle w:val="FirstParagraph"/>
      </w:pPr>
      <w:r>
        <w:t xml:space="preserve">Each eligible payment produces its own ledger entries.</w:t>
      </w:r>
    </w:p>
    <w:p>
      <w:pPr>
        <w:pStyle w:val="BodyText"/>
      </w:pPr>
      <w:r>
        <w:t xml:space="preserve">Required fields:</w:t>
      </w:r>
    </w:p>
    <w:p>
      <w:pPr>
        <w:pStyle w:val="SourceCode"/>
      </w:pPr>
      <w:r>
        <w:rPr>
          <w:rStyle w:val="VerbatimChar"/>
        </w:rPr>
        <w:t xml:space="preserve">commission_ledger_id</w:t>
      </w:r>
      <w:r>
        <w:br/>
      </w:r>
      <w:r>
        <w:rPr>
          <w:rStyle w:val="VerbatimChar"/>
        </w:rPr>
        <w:t xml:space="preserve">client_account_id</w:t>
      </w:r>
      <w:r>
        <w:br/>
      </w:r>
      <w:r>
        <w:rPr>
          <w:rStyle w:val="VerbatimChar"/>
        </w:rPr>
        <w:t xml:space="preserve">lead_id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invoice_id</w:t>
      </w:r>
      <w:r>
        <w:br/>
      </w:r>
      <w:r>
        <w:rPr>
          <w:rStyle w:val="VerbatimChar"/>
        </w:rPr>
        <w:t xml:space="preserve">originating_agent_id</w:t>
      </w:r>
      <w:r>
        <w:br/>
      </w:r>
      <w:r>
        <w:rPr>
          <w:rStyle w:val="VerbatimChar"/>
        </w:rPr>
        <w:t xml:space="preserve">servicing_agent_id</w:t>
      </w:r>
      <w:r>
        <w:br/>
      </w:r>
      <w:r>
        <w:rPr>
          <w:rStyle w:val="VerbatimChar"/>
        </w:rPr>
        <w:t xml:space="preserve">beneficiary_account_id</w:t>
      </w:r>
      <w:r>
        <w:br/>
      </w:r>
      <w:r>
        <w:rPr>
          <w:rStyle w:val="VerbatimChar"/>
        </w:rPr>
        <w:t xml:space="preserve">commission_type</w:t>
      </w:r>
      <w:r>
        <w:br/>
      </w:r>
      <w:r>
        <w:rPr>
          <w:rStyle w:val="VerbatimChar"/>
        </w:rPr>
        <w:t xml:space="preserve">commission_plan_id</w:t>
      </w:r>
      <w:r>
        <w:br/>
      </w:r>
      <w:r>
        <w:rPr>
          <w:rStyle w:val="VerbatimChar"/>
        </w:rPr>
        <w:t xml:space="preserve">commission_plan_version</w:t>
      </w:r>
      <w:r>
        <w:br/>
      </w:r>
      <w:r>
        <w:rPr>
          <w:rStyle w:val="VerbatimChar"/>
        </w:rPr>
        <w:t xml:space="preserve">gross_payment_amount</w:t>
      </w:r>
      <w:r>
        <w:br/>
      </w:r>
      <w:r>
        <w:rPr>
          <w:rStyle w:val="VerbatimChar"/>
        </w:rPr>
        <w:t xml:space="preserve">eligible_payment_amount</w:t>
      </w:r>
      <w:r>
        <w:br/>
      </w:r>
      <w:r>
        <w:rPr>
          <w:rStyle w:val="VerbatimChar"/>
        </w:rPr>
        <w:t xml:space="preserve">commission_rate</w:t>
      </w:r>
      <w:r>
        <w:br/>
      </w:r>
      <w:r>
        <w:rPr>
          <w:rStyle w:val="VerbatimChar"/>
        </w:rPr>
        <w:t xml:space="preserve">commission_amount</w:t>
      </w:r>
      <w:r>
        <w:br/>
      </w:r>
      <w:r>
        <w:rPr>
          <w:rStyle w:val="VerbatimChar"/>
        </w:rPr>
        <w:t xml:space="preserve">commission_status</w:t>
      </w:r>
      <w:r>
        <w:br/>
      </w:r>
      <w:r>
        <w:rPr>
          <w:rStyle w:val="VerbatimChar"/>
        </w:rPr>
        <w:t xml:space="preserve">earned_at</w:t>
      </w:r>
      <w:r>
        <w:br/>
      </w:r>
      <w:r>
        <w:rPr>
          <w:rStyle w:val="VerbatimChar"/>
        </w:rPr>
        <w:t xml:space="preserve">hold_until</w:t>
      </w:r>
      <w:r>
        <w:br/>
      </w:r>
      <w:r>
        <w:rPr>
          <w:rStyle w:val="VerbatimChar"/>
        </w:rPr>
        <w:t xml:space="preserve">approved_at</w:t>
      </w:r>
      <w:r>
        <w:br/>
      </w:r>
      <w:r>
        <w:rPr>
          <w:rStyle w:val="VerbatimChar"/>
        </w:rPr>
        <w:t xml:space="preserve">paid_at</w:t>
      </w:r>
      <w:r>
        <w:br/>
      </w:r>
      <w:r>
        <w:rPr>
          <w:rStyle w:val="VerbatimChar"/>
        </w:rPr>
        <w:t xml:space="preserve">reversal_amount</w:t>
      </w:r>
      <w:r>
        <w:br/>
      </w:r>
      <w:r>
        <w:rPr>
          <w:rStyle w:val="VerbatimChar"/>
        </w:rPr>
        <w:t xml:space="preserve">reversal_reason</w:t>
      </w:r>
      <w:r>
        <w:br/>
      </w:r>
      <w:r>
        <w:rPr>
          <w:rStyle w:val="VerbatimChar"/>
        </w:rPr>
        <w:t xml:space="preserve">transfer_reason</w:t>
      </w:r>
    </w:p>
    <w:p>
      <w:pPr>
        <w:pStyle w:val="FirstParagraph"/>
      </w:pPr>
      <w:r>
        <w:t xml:space="preserve">Finance screens must show:</w:t>
      </w:r>
      <w:r>
        <w:t xml:space="preserve"> </w:t>
      </w:r>
      <w:r>
        <w:t xml:space="preserve">- Pending earnings</w:t>
      </w:r>
      <w:r>
        <w:t xml:space="preserve"> </w:t>
      </w:r>
      <w:r>
        <w:t xml:space="preserve">- Hold periods</w:t>
      </w:r>
      <w:r>
        <w:t xml:space="preserve"> </w:t>
      </w:r>
      <w:r>
        <w:t xml:space="preserve">- Payout eligibility</w:t>
      </w:r>
      <w:r>
        <w:t xml:space="preserve"> </w:t>
      </w:r>
      <w:r>
        <w:t xml:space="preserve">- Approved payouts</w:t>
      </w:r>
      <w:r>
        <w:t xml:space="preserve"> </w:t>
      </w:r>
      <w:r>
        <w:t xml:space="preserve">- Paid payouts</w:t>
      </w:r>
      <w:r>
        <w:t xml:space="preserve"> </w:t>
      </w:r>
      <w:r>
        <w:t xml:space="preserve">- Refund/dispute exposure</w:t>
      </w:r>
      <w:r>
        <w:t xml:space="preserve"> </w:t>
      </w:r>
      <w:r>
        <w:t xml:space="preserve">- Negative balances</w:t>
      </w:r>
      <w:r>
        <w:t xml:space="preserve"> </w:t>
      </w:r>
      <w:r>
        <w:t xml:space="preserve">- Reversals</w:t>
      </w:r>
      <w:r>
        <w:t xml:space="preserve"> </w:t>
      </w:r>
      <w:r>
        <w:t xml:space="preserve">- House Account revenue</w:t>
      </w:r>
      <w:r>
        <w:t xml:space="preserve"> </w:t>
      </w:r>
      <w:r>
        <w:t xml:space="preserve">- Former-agent and retired-agent obligations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6" w:name="audit-log"/>
      <w:r>
        <w:t xml:space="preserve">21. Audit Log</w:t>
      </w:r>
      <w:bookmarkEnd w:id="116"/>
    </w:p>
    <w:p>
      <w:pPr>
        <w:pStyle w:val="FirstParagraph"/>
      </w:pPr>
      <w:r>
        <w:t xml:space="preserve">Every sensitive action must create an audit record:</w:t>
      </w:r>
    </w:p>
    <w:p>
      <w:pPr>
        <w:pStyle w:val="SourceCode"/>
      </w:pPr>
      <w:r>
        <w:rPr>
          <w:rStyle w:val="VerbatimChar"/>
        </w:rPr>
        <w:t xml:space="preserve">audit_id</w:t>
      </w:r>
      <w:r>
        <w:br/>
      </w:r>
      <w:r>
        <w:rPr>
          <w:rStyle w:val="VerbatimChar"/>
        </w:rPr>
        <w:t xml:space="preserve">actor_user_id</w:t>
      </w:r>
      <w:r>
        <w:br/>
      </w:r>
      <w:r>
        <w:rPr>
          <w:rStyle w:val="VerbatimChar"/>
        </w:rPr>
        <w:t xml:space="preserve">actor_role</w:t>
      </w:r>
      <w:r>
        <w:br/>
      </w:r>
      <w:r>
        <w:rPr>
          <w:rStyle w:val="VerbatimChar"/>
        </w:rPr>
        <w:t xml:space="preserve">action_type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before_value</w:t>
      </w:r>
      <w:r>
        <w:br/>
      </w:r>
      <w:r>
        <w:rPr>
          <w:rStyle w:val="VerbatimChar"/>
        </w:rPr>
        <w:t xml:space="preserve">after_value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ip_address</w:t>
      </w:r>
      <w:r>
        <w:br/>
      </w:r>
      <w:r>
        <w:rPr>
          <w:rStyle w:val="VerbatimChar"/>
        </w:rPr>
        <w:t xml:space="preserve">device_metadata</w:t>
      </w:r>
    </w:p>
    <w:p>
      <w:pPr>
        <w:pStyle w:val="FirstParagraph"/>
      </w:pPr>
      <w:r>
        <w:t xml:space="preserve">Required audits:</w:t>
      </w:r>
      <w:r>
        <w:t xml:space="preserve"> </w:t>
      </w:r>
      <w:r>
        <w:t xml:space="preserve">- Lead claim/release/reassignment</w:t>
      </w:r>
      <w:r>
        <w:t xml:space="preserve"> </w:t>
      </w:r>
      <w:r>
        <w:t xml:space="preserve">- Suppression/DNC action</w:t>
      </w:r>
      <w:r>
        <w:t xml:space="preserve"> </w:t>
      </w:r>
      <w:r>
        <w:t xml:space="preserve">- Campaign enrollment/removal</w:t>
      </w:r>
      <w:r>
        <w:t xml:space="preserve"> </w:t>
      </w:r>
      <w:r>
        <w:t xml:space="preserve">- Agent approval/status change</w:t>
      </w:r>
      <w:r>
        <w:t xml:space="preserve"> </w:t>
      </w:r>
      <w:r>
        <w:t xml:space="preserve">- Document access</w:t>
      </w:r>
      <w:r>
        <w:t xml:space="preserve"> </w:t>
      </w:r>
      <w:r>
        <w:t xml:space="preserve">- Commission change/payout approval</w:t>
      </w:r>
      <w:r>
        <w:t xml:space="preserve"> </w:t>
      </w:r>
      <w:r>
        <w:t xml:space="preserve">- Client transfer</w:t>
      </w:r>
      <w:r>
        <w:t xml:space="preserve"> </w:t>
      </w:r>
      <w:r>
        <w:t xml:space="preserve">- House Account transfer</w:t>
      </w:r>
      <w:r>
        <w:t xml:space="preserve"> </w:t>
      </w:r>
      <w:r>
        <w:t xml:space="preserve">- Integration retry/failure resolution</w:t>
      </w:r>
      <w:r>
        <w:t xml:space="preserve"> </w:t>
      </w:r>
      <w:r>
        <w:t xml:space="preserve">- Role/permission changes</w:t>
      </w:r>
      <w:r>
        <w:t xml:space="preserve"> </w:t>
      </w:r>
      <w:r>
        <w:t xml:space="preserve">- Export attempts</w:t>
      </w:r>
      <w:r>
        <w:t xml:space="preserve"> </w:t>
      </w:r>
      <w:r>
        <w:t xml:space="preserve">- Settings changes</w:t>
      </w:r>
      <w:r>
        <w:t xml:space="preserve"> </w:t>
      </w:r>
      <w:r>
        <w:t xml:space="preserve">- Manager overrides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7" w:name="notifications-and-alerting"/>
      <w:r>
        <w:t xml:space="preserve">22. Notifications and Alerting</w:t>
      </w:r>
      <w:bookmarkEnd w:id="117"/>
    </w:p>
    <w:p>
      <w:pPr>
        <w:pStyle w:val="Heading3"/>
      </w:pPr>
      <w:bookmarkStart w:id="118" w:name="agent-notifications"/>
      <w:r>
        <w:t xml:space="preserve">22.1 Agent notifications</w:t>
      </w:r>
      <w:bookmarkEnd w:id="118"/>
    </w:p>
    <w:p>
      <w:pPr>
        <w:numPr>
          <w:ilvl w:val="0"/>
          <w:numId w:val="1011"/>
        </w:numPr>
        <w:pStyle w:val="Compact"/>
      </w:pPr>
      <w:r>
        <w:t xml:space="preserve">New Hot lead</w:t>
      </w:r>
    </w:p>
    <w:p>
      <w:pPr>
        <w:numPr>
          <w:ilvl w:val="0"/>
          <w:numId w:val="1011"/>
        </w:numPr>
        <w:pStyle w:val="Compact"/>
      </w:pPr>
      <w:r>
        <w:t xml:space="preserve">Hot-lead SLA at risk</w:t>
      </w:r>
    </w:p>
    <w:p>
      <w:pPr>
        <w:numPr>
          <w:ilvl w:val="0"/>
          <w:numId w:val="1011"/>
        </w:numPr>
        <w:pStyle w:val="Compact"/>
      </w:pPr>
      <w:r>
        <w:t xml:space="preserve">Callback due</w:t>
      </w:r>
    </w:p>
    <w:p>
      <w:pPr>
        <w:numPr>
          <w:ilvl w:val="0"/>
          <w:numId w:val="1011"/>
        </w:numPr>
        <w:pStyle w:val="Compact"/>
      </w:pPr>
      <w:r>
        <w:t xml:space="preserve">Callback overdue</w:t>
      </w:r>
    </w:p>
    <w:p>
      <w:pPr>
        <w:numPr>
          <w:ilvl w:val="0"/>
          <w:numId w:val="1011"/>
        </w:numPr>
        <w:pStyle w:val="Compact"/>
      </w:pPr>
      <w:r>
        <w:t xml:space="preserve">Positive reply assigned</w:t>
      </w:r>
    </w:p>
    <w:p>
      <w:pPr>
        <w:numPr>
          <w:ilvl w:val="0"/>
          <w:numId w:val="1011"/>
        </w:numPr>
        <w:pStyle w:val="Compact"/>
      </w:pPr>
      <w:r>
        <w:t xml:space="preserve">Client service task due</w:t>
      </w:r>
    </w:p>
    <w:p>
      <w:pPr>
        <w:numPr>
          <w:ilvl w:val="0"/>
          <w:numId w:val="1011"/>
        </w:numPr>
        <w:pStyle w:val="Compact"/>
      </w:pPr>
      <w:r>
        <w:t xml:space="preserve">Client issue assigned</w:t>
      </w:r>
    </w:p>
    <w:p>
      <w:pPr>
        <w:numPr>
          <w:ilvl w:val="0"/>
          <w:numId w:val="1011"/>
        </w:numPr>
        <w:pStyle w:val="Compact"/>
      </w:pPr>
      <w:r>
        <w:t xml:space="preserve">Payment failure tied to their client</w:t>
      </w:r>
    </w:p>
    <w:p>
      <w:pPr>
        <w:numPr>
          <w:ilvl w:val="0"/>
          <w:numId w:val="1011"/>
        </w:numPr>
        <w:pStyle w:val="Compact"/>
      </w:pPr>
      <w:r>
        <w:t xml:space="preserve">Renewal task due</w:t>
      </w:r>
    </w:p>
    <w:p>
      <w:pPr>
        <w:numPr>
          <w:ilvl w:val="0"/>
          <w:numId w:val="1011"/>
        </w:numPr>
        <w:pStyle w:val="Compact"/>
      </w:pPr>
      <w:r>
        <w:t xml:space="preserve">Commission earned/on hold/approved/paid</w:t>
      </w:r>
    </w:p>
    <w:p>
      <w:pPr>
        <w:numPr>
          <w:ilvl w:val="0"/>
          <w:numId w:val="1011"/>
        </w:numPr>
        <w:pStyle w:val="Compact"/>
      </w:pPr>
      <w:r>
        <w:t xml:space="preserve">Account reassigned</w:t>
      </w:r>
    </w:p>
    <w:p>
      <w:pPr>
        <w:pStyle w:val="Heading3"/>
      </w:pPr>
      <w:bookmarkStart w:id="119" w:name="adminmanager-notifications"/>
      <w:r>
        <w:t xml:space="preserve">22.2 Admin/manager notifications</w:t>
      </w:r>
      <w:bookmarkEnd w:id="119"/>
    </w:p>
    <w:p>
      <w:pPr>
        <w:numPr>
          <w:ilvl w:val="0"/>
          <w:numId w:val="1012"/>
        </w:numPr>
        <w:pStyle w:val="Compact"/>
      </w:pPr>
      <w:r>
        <w:t xml:space="preserve">Unclaimed Hot leads</w:t>
      </w:r>
    </w:p>
    <w:p>
      <w:pPr>
        <w:numPr>
          <w:ilvl w:val="0"/>
          <w:numId w:val="1012"/>
        </w:numPr>
        <w:pStyle w:val="Compact"/>
      </w:pPr>
      <w:r>
        <w:t xml:space="preserve">Repeated SLA breaches</w:t>
      </w:r>
    </w:p>
    <w:p>
      <w:pPr>
        <w:numPr>
          <w:ilvl w:val="0"/>
          <w:numId w:val="1012"/>
        </w:numPr>
        <w:pStyle w:val="Compact"/>
      </w:pPr>
      <w:r>
        <w:t xml:space="preserve">Campaign bounce/spam issue</w:t>
      </w:r>
    </w:p>
    <w:p>
      <w:pPr>
        <w:numPr>
          <w:ilvl w:val="0"/>
          <w:numId w:val="1012"/>
        </w:numPr>
        <w:pStyle w:val="Compact"/>
      </w:pPr>
      <w:r>
        <w:t xml:space="preserve">Scraper failure</w:t>
      </w:r>
    </w:p>
    <w:p>
      <w:pPr>
        <w:numPr>
          <w:ilvl w:val="0"/>
          <w:numId w:val="1012"/>
        </w:numPr>
        <w:pStyle w:val="Compact"/>
      </w:pPr>
      <w:r>
        <w:t xml:space="preserve">Import validation failure</w:t>
      </w:r>
    </w:p>
    <w:p>
      <w:pPr>
        <w:numPr>
          <w:ilvl w:val="0"/>
          <w:numId w:val="1012"/>
        </w:numPr>
        <w:pStyle w:val="Compact"/>
      </w:pPr>
      <w:r>
        <w:t xml:space="preserve">Integration failure</w:t>
      </w:r>
    </w:p>
    <w:p>
      <w:pPr>
        <w:numPr>
          <w:ilvl w:val="0"/>
          <w:numId w:val="1012"/>
        </w:numPr>
        <w:pStyle w:val="Compact"/>
      </w:pPr>
      <w:r>
        <w:t xml:space="preserve">Payment dispute</w:t>
      </w:r>
    </w:p>
    <w:p>
      <w:pPr>
        <w:numPr>
          <w:ilvl w:val="0"/>
          <w:numId w:val="1012"/>
        </w:numPr>
        <w:pStyle w:val="Compact"/>
      </w:pPr>
      <w:r>
        <w:t xml:space="preserve">Refund</w:t>
      </w:r>
    </w:p>
    <w:p>
      <w:pPr>
        <w:numPr>
          <w:ilvl w:val="0"/>
          <w:numId w:val="1012"/>
        </w:numPr>
        <w:pStyle w:val="Compact"/>
      </w:pPr>
      <w:r>
        <w:t xml:space="preserve">Client cancellation request</w:t>
      </w:r>
    </w:p>
    <w:p>
      <w:pPr>
        <w:numPr>
          <w:ilvl w:val="0"/>
          <w:numId w:val="1012"/>
        </w:numPr>
        <w:pStyle w:val="Compact"/>
      </w:pPr>
      <w:r>
        <w:t xml:space="preserve">Service tasks overdue</w:t>
      </w:r>
    </w:p>
    <w:p>
      <w:pPr>
        <w:numPr>
          <w:ilvl w:val="0"/>
          <w:numId w:val="1012"/>
        </w:numPr>
        <w:pStyle w:val="Compact"/>
      </w:pPr>
      <w:r>
        <w:t xml:space="preserve">Agent transition/offboarding action required</w:t>
      </w:r>
    </w:p>
    <w:p>
      <w:pPr>
        <w:numPr>
          <w:ilvl w:val="0"/>
          <w:numId w:val="1012"/>
        </w:numPr>
        <w:pStyle w:val="Compact"/>
      </w:pPr>
      <w:r>
        <w:t xml:space="preserve">Commission payout awaiting approval</w:t>
      </w:r>
    </w:p>
    <w:p>
      <w:pPr>
        <w:pStyle w:val="FirstParagraph"/>
      </w:pPr>
      <w:r>
        <w:t xml:space="preserve">Notification channels can include in-app first, with email/Slack later if added.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0" w:name="reporting"/>
      <w:r>
        <w:t xml:space="preserve">23. Reporting</w:t>
      </w:r>
      <w:bookmarkEnd w:id="120"/>
    </w:p>
    <w:p>
      <w:pPr>
        <w:pStyle w:val="Heading3"/>
      </w:pPr>
      <w:bookmarkStart w:id="121" w:name="agent-reporting"/>
      <w:r>
        <w:t xml:space="preserve">23.1 Agent reporting</w:t>
      </w:r>
      <w:bookmarkEnd w:id="121"/>
    </w:p>
    <w:p>
      <w:pPr>
        <w:numPr>
          <w:ilvl w:val="0"/>
          <w:numId w:val="1013"/>
        </w:numPr>
        <w:pStyle w:val="Compact"/>
      </w:pPr>
      <w:r>
        <w:t xml:space="preserve">Calls initiated</w:t>
      </w:r>
    </w:p>
    <w:p>
      <w:pPr>
        <w:numPr>
          <w:ilvl w:val="0"/>
          <w:numId w:val="1013"/>
        </w:numPr>
        <w:pStyle w:val="Compact"/>
      </w:pPr>
      <w:r>
        <w:t xml:space="preserve">Dispositions completed</w:t>
      </w:r>
    </w:p>
    <w:p>
      <w:pPr>
        <w:numPr>
          <w:ilvl w:val="0"/>
          <w:numId w:val="1013"/>
        </w:numPr>
        <w:pStyle w:val="Compact"/>
      </w:pPr>
      <w:r>
        <w:t xml:space="preserve">Contact rate</w:t>
      </w:r>
    </w:p>
    <w:p>
      <w:pPr>
        <w:numPr>
          <w:ilvl w:val="0"/>
          <w:numId w:val="1013"/>
        </w:numPr>
        <w:pStyle w:val="Compact"/>
      </w:pPr>
      <w:r>
        <w:t xml:space="preserve">Reply response time</w:t>
      </w:r>
    </w:p>
    <w:p>
      <w:pPr>
        <w:numPr>
          <w:ilvl w:val="0"/>
          <w:numId w:val="1013"/>
        </w:numPr>
        <w:pStyle w:val="Compact"/>
      </w:pPr>
      <w:r>
        <w:t xml:space="preserve">Callbacks due/completed/overdue</w:t>
      </w:r>
    </w:p>
    <w:p>
      <w:pPr>
        <w:numPr>
          <w:ilvl w:val="0"/>
          <w:numId w:val="1013"/>
        </w:numPr>
        <w:pStyle w:val="Compact"/>
      </w:pPr>
      <w:r>
        <w:t xml:space="preserve">Demos booked</w:t>
      </w:r>
    </w:p>
    <w:p>
      <w:pPr>
        <w:numPr>
          <w:ilvl w:val="0"/>
          <w:numId w:val="1013"/>
        </w:numPr>
        <w:pStyle w:val="Compact"/>
      </w:pPr>
      <w:r>
        <w:t xml:space="preserve">Booking-to-show rate</w:t>
      </w:r>
    </w:p>
    <w:p>
      <w:pPr>
        <w:numPr>
          <w:ilvl w:val="0"/>
          <w:numId w:val="1013"/>
        </w:numPr>
        <w:pStyle w:val="Compact"/>
      </w:pPr>
      <w:r>
        <w:t xml:space="preserve">Show-to-close rate when available</w:t>
      </w:r>
    </w:p>
    <w:p>
      <w:pPr>
        <w:numPr>
          <w:ilvl w:val="0"/>
          <w:numId w:val="1013"/>
        </w:numPr>
        <w:pStyle w:val="Compact"/>
      </w:pPr>
      <w:r>
        <w:t xml:space="preserve">Active paying clients</w:t>
      </w:r>
    </w:p>
    <w:p>
      <w:pPr>
        <w:numPr>
          <w:ilvl w:val="0"/>
          <w:numId w:val="1013"/>
        </w:numPr>
        <w:pStyle w:val="Compact"/>
      </w:pPr>
      <w:r>
        <w:t xml:space="preserve">At-risk accounts</w:t>
      </w:r>
    </w:p>
    <w:p>
      <w:pPr>
        <w:numPr>
          <w:ilvl w:val="0"/>
          <w:numId w:val="1013"/>
        </w:numPr>
        <w:pStyle w:val="Compact"/>
      </w:pPr>
      <w:r>
        <w:t xml:space="preserve">Service response metrics</w:t>
      </w:r>
    </w:p>
    <w:p>
      <w:pPr>
        <w:numPr>
          <w:ilvl w:val="0"/>
          <w:numId w:val="1013"/>
        </w:numPr>
        <w:pStyle w:val="Compact"/>
      </w:pPr>
      <w:r>
        <w:t xml:space="preserve">Monthly residuals</w:t>
      </w:r>
    </w:p>
    <w:p>
      <w:pPr>
        <w:numPr>
          <w:ilvl w:val="0"/>
          <w:numId w:val="1013"/>
        </w:numPr>
        <w:pStyle w:val="Compact"/>
      </w:pPr>
      <w:r>
        <w:t xml:space="preserve">Pending/paid/on-hold commissions</w:t>
      </w:r>
    </w:p>
    <w:p>
      <w:pPr>
        <w:pStyle w:val="Heading3"/>
      </w:pPr>
      <w:bookmarkStart w:id="122" w:name="manager-reporting"/>
      <w:r>
        <w:t xml:space="preserve">23.2 Manager reporting</w:t>
      </w:r>
      <w:bookmarkEnd w:id="122"/>
    </w:p>
    <w:p>
      <w:pPr>
        <w:numPr>
          <w:ilvl w:val="0"/>
          <w:numId w:val="1014"/>
        </w:numPr>
        <w:pStyle w:val="Compact"/>
      </w:pPr>
      <w:r>
        <w:t xml:space="preserve">Team lead inventory</w:t>
      </w:r>
    </w:p>
    <w:p>
      <w:pPr>
        <w:numPr>
          <w:ilvl w:val="0"/>
          <w:numId w:val="1014"/>
        </w:numPr>
        <w:pStyle w:val="Compact"/>
      </w:pPr>
      <w:r>
        <w:t xml:space="preserve">Pool utilization</w:t>
      </w:r>
    </w:p>
    <w:p>
      <w:pPr>
        <w:numPr>
          <w:ilvl w:val="0"/>
          <w:numId w:val="1014"/>
        </w:numPr>
        <w:pStyle w:val="Compact"/>
      </w:pPr>
      <w:r>
        <w:t xml:space="preserve">Claim-to-action time</w:t>
      </w:r>
    </w:p>
    <w:p>
      <w:pPr>
        <w:numPr>
          <w:ilvl w:val="0"/>
          <w:numId w:val="1014"/>
        </w:numPr>
        <w:pStyle w:val="Compact"/>
      </w:pPr>
      <w:r>
        <w:t xml:space="preserve">SLA compliance</w:t>
      </w:r>
    </w:p>
    <w:p>
      <w:pPr>
        <w:numPr>
          <w:ilvl w:val="0"/>
          <w:numId w:val="1014"/>
        </w:numPr>
        <w:pStyle w:val="Compact"/>
      </w:pPr>
      <w:r>
        <w:t xml:space="preserve">Agent capacity</w:t>
      </w:r>
    </w:p>
    <w:p>
      <w:pPr>
        <w:numPr>
          <w:ilvl w:val="0"/>
          <w:numId w:val="1014"/>
        </w:numPr>
        <w:pStyle w:val="Compact"/>
      </w:pPr>
      <w:r>
        <w:t xml:space="preserve">Conversion metrics</w:t>
      </w:r>
    </w:p>
    <w:p>
      <w:pPr>
        <w:numPr>
          <w:ilvl w:val="0"/>
          <w:numId w:val="1014"/>
        </w:numPr>
        <w:pStyle w:val="Compact"/>
      </w:pPr>
      <w:r>
        <w:t xml:space="preserve">Campaign reply routing performance</w:t>
      </w:r>
    </w:p>
    <w:p>
      <w:pPr>
        <w:numPr>
          <w:ilvl w:val="0"/>
          <w:numId w:val="1014"/>
        </w:numPr>
        <w:pStyle w:val="Compact"/>
      </w:pPr>
      <w:r>
        <w:t xml:space="preserve">Client account health</w:t>
      </w:r>
    </w:p>
    <w:p>
      <w:pPr>
        <w:numPr>
          <w:ilvl w:val="0"/>
          <w:numId w:val="1014"/>
        </w:numPr>
        <w:pStyle w:val="Compact"/>
      </w:pPr>
      <w:r>
        <w:t xml:space="preserve">Retention/churn indicators</w:t>
      </w:r>
    </w:p>
    <w:p>
      <w:pPr>
        <w:numPr>
          <w:ilvl w:val="0"/>
          <w:numId w:val="1014"/>
        </w:numPr>
        <w:pStyle w:val="Compact"/>
      </w:pPr>
      <w:r>
        <w:t xml:space="preserve">House Account workload</w:t>
      </w:r>
    </w:p>
    <w:p>
      <w:pPr>
        <w:numPr>
          <w:ilvl w:val="0"/>
          <w:numId w:val="1014"/>
        </w:numPr>
        <w:pStyle w:val="Compact"/>
      </w:pPr>
      <w:r>
        <w:t xml:space="preserve">Former agent servicing status</w:t>
      </w:r>
    </w:p>
    <w:p>
      <w:pPr>
        <w:numPr>
          <w:ilvl w:val="0"/>
          <w:numId w:val="1014"/>
        </w:numPr>
        <w:pStyle w:val="Compact"/>
      </w:pPr>
      <w:r>
        <w:t xml:space="preserve">Commission liability</w:t>
      </w:r>
    </w:p>
    <w:p>
      <w:pPr>
        <w:pStyle w:val="Heading3"/>
      </w:pPr>
      <w:bookmarkStart w:id="123" w:name="finance-reporting"/>
      <w:r>
        <w:t xml:space="preserve">23.3 Finance reporting</w:t>
      </w:r>
      <w:bookmarkEnd w:id="123"/>
    </w:p>
    <w:p>
      <w:pPr>
        <w:numPr>
          <w:ilvl w:val="0"/>
          <w:numId w:val="1015"/>
        </w:numPr>
        <w:pStyle w:val="Compact"/>
      </w:pPr>
      <w:r>
        <w:t xml:space="preserve">Collected revenue by period</w:t>
      </w:r>
    </w:p>
    <w:p>
      <w:pPr>
        <w:numPr>
          <w:ilvl w:val="0"/>
          <w:numId w:val="1015"/>
        </w:numPr>
        <w:pStyle w:val="Compact"/>
      </w:pPr>
      <w:r>
        <w:t xml:space="preserve">Monthly recurring revenue</w:t>
      </w:r>
    </w:p>
    <w:p>
      <w:pPr>
        <w:numPr>
          <w:ilvl w:val="0"/>
          <w:numId w:val="1015"/>
        </w:numPr>
        <w:pStyle w:val="Compact"/>
      </w:pPr>
      <w:r>
        <w:t xml:space="preserve">Annual prepaid revenue</w:t>
      </w:r>
    </w:p>
    <w:p>
      <w:pPr>
        <w:numPr>
          <w:ilvl w:val="0"/>
          <w:numId w:val="1015"/>
        </w:numPr>
        <w:pStyle w:val="Compact"/>
      </w:pPr>
      <w:r>
        <w:t xml:space="preserve">Commission earned</w:t>
      </w:r>
    </w:p>
    <w:p>
      <w:pPr>
        <w:numPr>
          <w:ilvl w:val="0"/>
          <w:numId w:val="1015"/>
        </w:numPr>
        <w:pStyle w:val="Compact"/>
      </w:pPr>
      <w:r>
        <w:t xml:space="preserve">Commission on hold</w:t>
      </w:r>
    </w:p>
    <w:p>
      <w:pPr>
        <w:numPr>
          <w:ilvl w:val="0"/>
          <w:numId w:val="1015"/>
        </w:numPr>
        <w:pStyle w:val="Compact"/>
      </w:pPr>
      <w:r>
        <w:t xml:space="preserve">Payout liability</w:t>
      </w:r>
    </w:p>
    <w:p>
      <w:pPr>
        <w:numPr>
          <w:ilvl w:val="0"/>
          <w:numId w:val="1015"/>
        </w:numPr>
        <w:pStyle w:val="Compact"/>
      </w:pPr>
      <w:r>
        <w:t xml:space="preserve">Refund/chargeback exposure</w:t>
      </w:r>
    </w:p>
    <w:p>
      <w:pPr>
        <w:numPr>
          <w:ilvl w:val="0"/>
          <w:numId w:val="1015"/>
        </w:numPr>
        <w:pStyle w:val="Compact"/>
      </w:pPr>
      <w:r>
        <w:t xml:space="preserve">Clawbacks/reversals</w:t>
      </w:r>
    </w:p>
    <w:p>
      <w:pPr>
        <w:numPr>
          <w:ilvl w:val="0"/>
          <w:numId w:val="1015"/>
        </w:numPr>
        <w:pStyle w:val="Compact"/>
      </w:pPr>
      <w:r>
        <w:t xml:space="preserve">House Account revenue</w:t>
      </w:r>
    </w:p>
    <w:p>
      <w:pPr>
        <w:numPr>
          <w:ilvl w:val="0"/>
          <w:numId w:val="1015"/>
        </w:numPr>
        <w:pStyle w:val="Compact"/>
      </w:pPr>
      <w:r>
        <w:t xml:space="preserve">Retired/former-agent commission obligations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4" w:name="uiux-standards"/>
      <w:r>
        <w:t xml:space="preserve">24. UI/UX Standards</w:t>
      </w:r>
      <w:bookmarkEnd w:id="124"/>
    </w:p>
    <w:p>
      <w:pPr>
        <w:pStyle w:val="Heading3"/>
      </w:pPr>
      <w:bookmarkStart w:id="125" w:name="general-design"/>
      <w:r>
        <w:t xml:space="preserve">24.1 General design</w:t>
      </w:r>
      <w:bookmarkEnd w:id="125"/>
    </w:p>
    <w:p>
      <w:pPr>
        <w:numPr>
          <w:ilvl w:val="0"/>
          <w:numId w:val="1016"/>
        </w:numPr>
        <w:pStyle w:val="Compact"/>
      </w:pPr>
      <w:r>
        <w:t xml:space="preserve">Dark theme, modern, fast, low-clutter.</w:t>
      </w:r>
    </w:p>
    <w:p>
      <w:pPr>
        <w:numPr>
          <w:ilvl w:val="0"/>
          <w:numId w:val="1016"/>
        </w:numPr>
        <w:pStyle w:val="Compact"/>
      </w:pPr>
      <w:r>
        <w:t xml:space="preserve">High contrast for important warnings and primary actions.</w:t>
      </w:r>
    </w:p>
    <w:p>
      <w:pPr>
        <w:numPr>
          <w:ilvl w:val="0"/>
          <w:numId w:val="1016"/>
        </w:numPr>
        <w:pStyle w:val="Compact"/>
      </w:pPr>
      <w:r>
        <w:t xml:space="preserve">Mobile-first for agents; desktop-first depth for admin operations.</w:t>
      </w:r>
    </w:p>
    <w:p>
      <w:pPr>
        <w:numPr>
          <w:ilvl w:val="0"/>
          <w:numId w:val="1016"/>
        </w:numPr>
        <w:pStyle w:val="Compact"/>
      </w:pPr>
      <w:r>
        <w:t xml:space="preserve">Avoid giant spreadsheet experiences for agent workflow.</w:t>
      </w:r>
    </w:p>
    <w:p>
      <w:pPr>
        <w:numPr>
          <w:ilvl w:val="0"/>
          <w:numId w:val="1016"/>
        </w:numPr>
        <w:pStyle w:val="Compact"/>
      </w:pPr>
      <w:r>
        <w:t xml:space="preserve">Use progressive disclosure: agents see what they need now; admins can drill deeper.</w:t>
      </w:r>
    </w:p>
    <w:p>
      <w:pPr>
        <w:numPr>
          <w:ilvl w:val="0"/>
          <w:numId w:val="1016"/>
        </w:numPr>
        <w:pStyle w:val="Compact"/>
      </w:pPr>
      <w:r>
        <w:t xml:space="preserve">Every table needs search, filters, saved views, sorting, and clear empty states.</w:t>
      </w:r>
    </w:p>
    <w:p>
      <w:pPr>
        <w:numPr>
          <w:ilvl w:val="0"/>
          <w:numId w:val="1016"/>
        </w:numPr>
        <w:pStyle w:val="Compact"/>
      </w:pPr>
      <w:r>
        <w:t xml:space="preserve">Every critical action needs feedback and undo/review where appropriate.</w:t>
      </w:r>
    </w:p>
    <w:p>
      <w:pPr>
        <w:numPr>
          <w:ilvl w:val="0"/>
          <w:numId w:val="1016"/>
        </w:numPr>
        <w:pStyle w:val="Compact"/>
      </w:pPr>
      <w:r>
        <w:t xml:space="preserve">No silent failure.</w:t>
      </w:r>
    </w:p>
    <w:p>
      <w:pPr>
        <w:pStyle w:val="Heading3"/>
      </w:pPr>
      <w:bookmarkStart w:id="126" w:name="color-and-status-approach"/>
      <w:r>
        <w:t xml:space="preserve">24.2 Color and status approach</w:t>
      </w:r>
      <w:bookmarkEnd w:id="126"/>
    </w:p>
    <w:p>
      <w:pPr>
        <w:pStyle w:val="FirstParagraph"/>
      </w:pPr>
      <w:r>
        <w:t xml:space="preserve">Use semantic status treatments consistently:</w:t>
      </w:r>
      <w:r>
        <w:t xml:space="preserve"> </w:t>
      </w:r>
      <w:r>
        <w:t xml:space="preserve">- Urgent / Hot / overdue</w:t>
      </w:r>
      <w:r>
        <w:t xml:space="preserve"> </w:t>
      </w:r>
      <w:r>
        <w:t xml:space="preserve">- Success / completed / paid</w:t>
      </w:r>
      <w:r>
        <w:t xml:space="preserve"> </w:t>
      </w:r>
      <w:r>
        <w:t xml:space="preserve">- Warning / at-risk / on hold</w:t>
      </w:r>
      <w:r>
        <w:t xml:space="preserve"> </w:t>
      </w:r>
      <w:r>
        <w:t xml:space="preserve">- Error / failed / suppressed</w:t>
      </w:r>
      <w:r>
        <w:t xml:space="preserve"> </w:t>
      </w:r>
      <w:r>
        <w:t xml:space="preserve">- Neutral / inactive / archived</w:t>
      </w:r>
    </w:p>
    <w:p>
      <w:pPr>
        <w:pStyle w:val="BodyText"/>
      </w:pPr>
      <w:r>
        <w:t xml:space="preserve">Do not rely on color alone; always pair status with text/iconography.</w:t>
      </w:r>
    </w:p>
    <w:p>
      <w:pPr>
        <w:pStyle w:val="Heading3"/>
      </w:pPr>
      <w:bookmarkStart w:id="127" w:name="empty-states"/>
      <w:r>
        <w:t xml:space="preserve">24.3 Empty states</w:t>
      </w:r>
      <w:bookmarkEnd w:id="127"/>
    </w:p>
    <w:p>
      <w:pPr>
        <w:pStyle w:val="FirstParagraph"/>
      </w:pPr>
      <w:r>
        <w:t xml:space="preserve">Every key screen needs helpful empty states, such as: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 Hot leads right now. Complete your callbacks or claim a Nurtured batch.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 client issues assigned. Your healthy accounts need no action.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 payout items awaiting approval.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 imported leads need review.</w:t>
      </w:r>
      <w:r>
        <w:t xml:space="preserve">”</w:t>
      </w:r>
    </w:p>
    <w:p>
      <w:pPr>
        <w:pStyle w:val="Heading3"/>
      </w:pPr>
      <w:bookmarkStart w:id="128" w:name="error-states"/>
      <w:r>
        <w:t xml:space="preserve">24.4 Error states</w:t>
      </w:r>
      <w:bookmarkEnd w:id="128"/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 Lead just claimed by another agent.</w:t>
      </w:r>
      <w:r>
        <w:t xml:space="preserve"> </w:t>
      </w:r>
      <w:r>
        <w:t xml:space="preserve">- Campaign event provider unavailable.</w:t>
      </w:r>
      <w:r>
        <w:t xml:space="preserve"> </w:t>
      </w:r>
      <w:r>
        <w:t xml:space="preserve">- GHL sync pending/retry.</w:t>
      </w:r>
      <w:r>
        <w:t xml:space="preserve"> </w:t>
      </w:r>
      <w:r>
        <w:t xml:space="preserve">- Stripe event received but account link missing.</w:t>
      </w:r>
      <w:r>
        <w:t xml:space="preserve"> </w:t>
      </w:r>
      <w:r>
        <w:t xml:space="preserve">- Agent at capacity.</w:t>
      </w:r>
      <w:r>
        <w:t xml:space="preserve"> </w:t>
      </w:r>
      <w:r>
        <w:t xml:space="preserve">- Contact is suppressed.</w:t>
      </w:r>
      <w:r>
        <w:t xml:space="preserve"> </w:t>
      </w:r>
      <w:r>
        <w:t xml:space="preserve">- Action is outside configured outreach window.</w:t>
      </w:r>
      <w:r>
        <w:t xml:space="preserve"> </w:t>
      </w:r>
      <w:r>
        <w:t xml:space="preserve">- Permission denied.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9" w:name="system-settings-and-configurability"/>
      <w:r>
        <w:t xml:space="preserve">25. System Settings and Configurability</w:t>
      </w:r>
      <w:bookmarkEnd w:id="129"/>
    </w:p>
    <w:p>
      <w:pPr>
        <w:pStyle w:val="FirstParagraph"/>
      </w:pPr>
      <w:r>
        <w:t xml:space="preserve">The following must be configurable without code changes:</w:t>
      </w:r>
      <w:r>
        <w:t xml:space="preserve"> </w:t>
      </w:r>
      <w:r>
        <w:t xml:space="preserve">- Lead claim capacity by pool</w:t>
      </w:r>
      <w:r>
        <w:t xml:space="preserve"> </w:t>
      </w:r>
      <w:r>
        <w:t xml:space="preserve">- Claim/return SLAs</w:t>
      </w:r>
      <w:r>
        <w:t xml:space="preserve"> </w:t>
      </w:r>
      <w:r>
        <w:t xml:space="preserve">- Business hours/outreach windows</w:t>
      </w:r>
      <w:r>
        <w:t xml:space="preserve"> </w:t>
      </w:r>
      <w:r>
        <w:t xml:space="preserve">- Time-zone rules</w:t>
      </w:r>
      <w:r>
        <w:t xml:space="preserve"> </w:t>
      </w:r>
      <w:r>
        <w:t xml:space="preserve">- Agent availability states</w:t>
      </w:r>
      <w:r>
        <w:t xml:space="preserve"> </w:t>
      </w:r>
      <w:r>
        <w:t xml:space="preserve">- Campaign sending windows</w:t>
      </w:r>
      <w:r>
        <w:t xml:space="preserve"> </w:t>
      </w:r>
      <w:r>
        <w:t xml:space="preserve">- Lead scoring weights</w:t>
      </w:r>
      <w:r>
        <w:t xml:space="preserve"> </w:t>
      </w:r>
      <w:r>
        <w:t xml:space="preserve">- Lead validation thresholds</w:t>
      </w:r>
      <w:r>
        <w:t xml:space="preserve"> </w:t>
      </w:r>
      <w:r>
        <w:t xml:space="preserve">- Commission plans and versions</w:t>
      </w:r>
      <w:r>
        <w:t xml:space="preserve"> </w:t>
      </w:r>
      <w:r>
        <w:t xml:space="preserve">- Hold periods</w:t>
      </w:r>
      <w:r>
        <w:t xml:space="preserve"> </w:t>
      </w:r>
      <w:r>
        <w:t xml:space="preserve">- Refund/dispute treatment</w:t>
      </w:r>
      <w:r>
        <w:t xml:space="preserve"> </w:t>
      </w:r>
      <w:r>
        <w:t xml:space="preserve">- Payout schedules</w:t>
      </w:r>
      <w:r>
        <w:t xml:space="preserve"> </w:t>
      </w:r>
      <w:r>
        <w:t xml:space="preserve">- House Account owners</w:t>
      </w:r>
      <w:r>
        <w:t xml:space="preserve"> </w:t>
      </w:r>
      <w:r>
        <w:t xml:space="preserve">- Service SLAs</w:t>
      </w:r>
      <w:r>
        <w:t xml:space="preserve"> </w:t>
      </w:r>
      <w:r>
        <w:t xml:space="preserve">- Notification preferences</w:t>
      </w:r>
      <w:r>
        <w:t xml:space="preserve"> </w:t>
      </w:r>
      <w:r>
        <w:t xml:space="preserve">- Role permissions</w:t>
      </w:r>
      <w:r>
        <w:t xml:space="preserve"> </w:t>
      </w:r>
      <w:r>
        <w:t xml:space="preserve">- Integration keys/configuration</w:t>
      </w:r>
      <w:r>
        <w:t xml:space="preserve"> </w:t>
      </w:r>
      <w:r>
        <w:t xml:space="preserve">- Feature flags</w:t>
      </w:r>
      <w:r>
        <w:t xml:space="preserve"> </w:t>
      </w:r>
      <w:r>
        <w:t xml:space="preserve">- Retention and document policies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0" w:name="delivery-phases"/>
      <w:r>
        <w:t xml:space="preserve">26. Delivery Phases</w:t>
      </w:r>
      <w:bookmarkEnd w:id="130"/>
    </w:p>
    <w:p>
      <w:pPr>
        <w:pStyle w:val="Heading3"/>
      </w:pPr>
      <w:bookmarkStart w:id="131" w:name="phase-1-core-crm-and-control-layer"/>
      <w:r>
        <w:t xml:space="preserve">Phase 1 — Core CRM and Control Layer</w:t>
      </w:r>
      <w:bookmarkEnd w:id="131"/>
    </w:p>
    <w:p>
      <w:pPr>
        <w:numPr>
          <w:ilvl w:val="0"/>
          <w:numId w:val="1017"/>
        </w:numPr>
        <w:pStyle w:val="Compact"/>
      </w:pPr>
      <w:r>
        <w:t xml:space="preserve">Authentication, roles, permissions</w:t>
      </w:r>
    </w:p>
    <w:p>
      <w:pPr>
        <w:numPr>
          <w:ilvl w:val="0"/>
          <w:numId w:val="1017"/>
        </w:numPr>
        <w:pStyle w:val="Compact"/>
      </w:pPr>
      <w:r>
        <w:t xml:space="preserve">Agent onboarding/review</w:t>
      </w:r>
    </w:p>
    <w:p>
      <w:pPr>
        <w:numPr>
          <w:ilvl w:val="0"/>
          <w:numId w:val="1017"/>
        </w:numPr>
        <w:pStyle w:val="Compact"/>
      </w:pPr>
      <w:r>
        <w:t xml:space="preserve">Private document storage</w:t>
      </w:r>
    </w:p>
    <w:p>
      <w:pPr>
        <w:numPr>
          <w:ilvl w:val="0"/>
          <w:numId w:val="1017"/>
        </w:numPr>
        <w:pStyle w:val="Compact"/>
      </w:pPr>
      <w:r>
        <w:t xml:space="preserve">Lead import/review</w:t>
      </w:r>
    </w:p>
    <w:p>
      <w:pPr>
        <w:numPr>
          <w:ilvl w:val="0"/>
          <w:numId w:val="1017"/>
        </w:numPr>
        <w:pStyle w:val="Compact"/>
      </w:pPr>
      <w:r>
        <w:t xml:space="preserve">Lead pools</w:t>
      </w:r>
    </w:p>
    <w:p>
      <w:pPr>
        <w:numPr>
          <w:ilvl w:val="0"/>
          <w:numId w:val="1017"/>
        </w:numPr>
        <w:pStyle w:val="Compact"/>
      </w:pPr>
      <w:r>
        <w:t xml:space="preserve">Atomic claims</w:t>
      </w:r>
    </w:p>
    <w:p>
      <w:pPr>
        <w:numPr>
          <w:ilvl w:val="0"/>
          <w:numId w:val="1017"/>
        </w:numPr>
        <w:pStyle w:val="Compact"/>
      </w:pPr>
      <w:r>
        <w:t xml:space="preserve">Agent dashboard</w:t>
      </w:r>
    </w:p>
    <w:p>
      <w:pPr>
        <w:numPr>
          <w:ilvl w:val="0"/>
          <w:numId w:val="1017"/>
        </w:numPr>
        <w:pStyle w:val="Compact"/>
      </w:pPr>
      <w:r>
        <w:t xml:space="preserve">Call initiation/disposition/notes/callbacks</w:t>
      </w:r>
    </w:p>
    <w:p>
      <w:pPr>
        <w:numPr>
          <w:ilvl w:val="0"/>
          <w:numId w:val="1017"/>
        </w:numPr>
        <w:pStyle w:val="Compact"/>
      </w:pPr>
      <w:r>
        <w:t xml:space="preserve">Admin Command Center</w:t>
      </w:r>
    </w:p>
    <w:p>
      <w:pPr>
        <w:numPr>
          <w:ilvl w:val="0"/>
          <w:numId w:val="1017"/>
        </w:numPr>
        <w:pStyle w:val="Compact"/>
      </w:pPr>
      <w:r>
        <w:t xml:space="preserve">Suppression/DNC controls</w:t>
      </w:r>
    </w:p>
    <w:p>
      <w:pPr>
        <w:numPr>
          <w:ilvl w:val="0"/>
          <w:numId w:val="1017"/>
        </w:numPr>
        <w:pStyle w:val="Compact"/>
      </w:pPr>
      <w:r>
        <w:t xml:space="preserve">Audit logs</w:t>
      </w:r>
    </w:p>
    <w:p>
      <w:pPr>
        <w:numPr>
          <w:ilvl w:val="0"/>
          <w:numId w:val="1017"/>
        </w:numPr>
        <w:pStyle w:val="Compact"/>
      </w:pPr>
      <w:r>
        <w:t xml:space="preserve">Basic GHL demo handoff</w:t>
      </w:r>
    </w:p>
    <w:p>
      <w:pPr>
        <w:numPr>
          <w:ilvl w:val="0"/>
          <w:numId w:val="1017"/>
        </w:numPr>
        <w:pStyle w:val="Compact"/>
      </w:pPr>
      <w:r>
        <w:t xml:space="preserve">Basic Stripe payment link/event handling</w:t>
      </w:r>
    </w:p>
    <w:p>
      <w:pPr>
        <w:numPr>
          <w:ilvl w:val="0"/>
          <w:numId w:val="1017"/>
        </w:numPr>
        <w:pStyle w:val="Compact"/>
      </w:pPr>
      <w:r>
        <w:t xml:space="preserve">Commission ledger foundation</w:t>
      </w:r>
    </w:p>
    <w:p>
      <w:pPr>
        <w:numPr>
          <w:ilvl w:val="0"/>
          <w:numId w:val="1017"/>
        </w:numPr>
        <w:pStyle w:val="Compact"/>
      </w:pPr>
      <w:r>
        <w:t xml:space="preserve">House Account entity</w:t>
      </w:r>
    </w:p>
    <w:p>
      <w:pPr>
        <w:pStyle w:val="Heading3"/>
      </w:pPr>
      <w:bookmarkStart w:id="132" w:name="phase-2-revenue-and-client-service-layer"/>
      <w:r>
        <w:t xml:space="preserve">Phase 2 — Revenue and Client Service Layer</w:t>
      </w:r>
      <w:bookmarkEnd w:id="132"/>
    </w:p>
    <w:p>
      <w:pPr>
        <w:numPr>
          <w:ilvl w:val="0"/>
          <w:numId w:val="1018"/>
        </w:numPr>
        <w:pStyle w:val="Compact"/>
      </w:pPr>
      <w:r>
        <w:t xml:space="preserve">Client account module</w:t>
      </w:r>
    </w:p>
    <w:p>
      <w:pPr>
        <w:numPr>
          <w:ilvl w:val="0"/>
          <w:numId w:val="1018"/>
        </w:numPr>
        <w:pStyle w:val="Compact"/>
      </w:pPr>
      <w:r>
        <w:t xml:space="preserve">Residual/annual commission logic</w:t>
      </w:r>
    </w:p>
    <w:p>
      <w:pPr>
        <w:numPr>
          <w:ilvl w:val="0"/>
          <w:numId w:val="1018"/>
        </w:numPr>
        <w:pStyle w:val="Compact"/>
      </w:pPr>
      <w:r>
        <w:t xml:space="preserve">Refund/dispute hold/reversal logic</w:t>
      </w:r>
    </w:p>
    <w:p>
      <w:pPr>
        <w:numPr>
          <w:ilvl w:val="0"/>
          <w:numId w:val="1018"/>
        </w:numPr>
        <w:pStyle w:val="Compact"/>
      </w:pPr>
      <w:r>
        <w:t xml:space="preserve">Former-agent/retirement workflows</w:t>
      </w:r>
    </w:p>
    <w:p>
      <w:pPr>
        <w:numPr>
          <w:ilvl w:val="0"/>
          <w:numId w:val="1018"/>
        </w:numPr>
        <w:pStyle w:val="Compact"/>
      </w:pPr>
      <w:r>
        <w:t xml:space="preserve">Client transfer and split commissions</w:t>
      </w:r>
    </w:p>
    <w:p>
      <w:pPr>
        <w:numPr>
          <w:ilvl w:val="0"/>
          <w:numId w:val="1018"/>
        </w:numPr>
        <w:pStyle w:val="Compact"/>
      </w:pPr>
      <w:r>
        <w:t xml:space="preserve">Client health/service tasks</w:t>
      </w:r>
    </w:p>
    <w:p>
      <w:pPr>
        <w:numPr>
          <w:ilvl w:val="0"/>
          <w:numId w:val="1018"/>
        </w:numPr>
        <w:pStyle w:val="Compact"/>
      </w:pPr>
      <w:r>
        <w:t xml:space="preserve">Finance approval/payout batches</w:t>
      </w:r>
    </w:p>
    <w:p>
      <w:pPr>
        <w:numPr>
          <w:ilvl w:val="0"/>
          <w:numId w:val="1018"/>
        </w:numPr>
        <w:pStyle w:val="Compact"/>
      </w:pPr>
      <w:r>
        <w:t xml:space="preserve">Detailed reporting</w:t>
      </w:r>
    </w:p>
    <w:p>
      <w:pPr>
        <w:pStyle w:val="Heading3"/>
      </w:pPr>
      <w:bookmarkStart w:id="133" w:name="phase-3-campaign-and-scale-layer"/>
      <w:r>
        <w:t xml:space="preserve">Phase 3 — Campaign and Scale Layer</w:t>
      </w:r>
      <w:bookmarkEnd w:id="133"/>
    </w:p>
    <w:p>
      <w:pPr>
        <w:numPr>
          <w:ilvl w:val="0"/>
          <w:numId w:val="1019"/>
        </w:numPr>
        <w:pStyle w:val="Compact"/>
      </w:pPr>
      <w:r>
        <w:t xml:space="preserve">Scraper UI and worker management</w:t>
      </w:r>
    </w:p>
    <w:p>
      <w:pPr>
        <w:numPr>
          <w:ilvl w:val="0"/>
          <w:numId w:val="1019"/>
        </w:numPr>
        <w:pStyle w:val="Compact"/>
      </w:pPr>
      <w:r>
        <w:t xml:space="preserve">Advanced validation/enrichment</w:t>
      </w:r>
    </w:p>
    <w:p>
      <w:pPr>
        <w:numPr>
          <w:ilvl w:val="0"/>
          <w:numId w:val="1019"/>
        </w:numPr>
        <w:pStyle w:val="Compact"/>
      </w:pPr>
      <w:r>
        <w:t xml:space="preserve">Mailjet/Sequenzy campaign integration</w:t>
      </w:r>
    </w:p>
    <w:p>
      <w:pPr>
        <w:numPr>
          <w:ilvl w:val="0"/>
          <w:numId w:val="1019"/>
        </w:numPr>
        <w:pStyle w:val="Compact"/>
      </w:pPr>
      <w:r>
        <w:t xml:space="preserve">Reply Triage</w:t>
      </w:r>
    </w:p>
    <w:p>
      <w:pPr>
        <w:numPr>
          <w:ilvl w:val="0"/>
          <w:numId w:val="1019"/>
        </w:numPr>
        <w:pStyle w:val="Compact"/>
      </w:pPr>
      <w:r>
        <w:t xml:space="preserve">Advanced routing</w:t>
      </w:r>
    </w:p>
    <w:p>
      <w:pPr>
        <w:numPr>
          <w:ilvl w:val="0"/>
          <w:numId w:val="1019"/>
        </w:numPr>
        <w:pStyle w:val="Compact"/>
      </w:pPr>
      <w:r>
        <w:t xml:space="preserve">Dashboard enhancements</w:t>
      </w:r>
    </w:p>
    <w:p>
      <w:pPr>
        <w:numPr>
          <w:ilvl w:val="0"/>
          <w:numId w:val="1019"/>
        </w:numPr>
        <w:pStyle w:val="Compact"/>
      </w:pPr>
      <w:r>
        <w:t xml:space="preserve">Admin error queue</w:t>
      </w:r>
    </w:p>
    <w:p>
      <w:pPr>
        <w:numPr>
          <w:ilvl w:val="0"/>
          <w:numId w:val="1019"/>
        </w:numPr>
        <w:pStyle w:val="Compact"/>
      </w:pPr>
      <w:r>
        <w:t xml:space="preserve">Saved views and exports</w:t>
      </w:r>
    </w:p>
    <w:p>
      <w:pPr>
        <w:numPr>
          <w:ilvl w:val="0"/>
          <w:numId w:val="1019"/>
        </w:numPr>
        <w:pStyle w:val="Compact"/>
      </w:pPr>
      <w:r>
        <w:t xml:space="preserve">Notification integrations</w:t>
      </w:r>
    </w:p>
    <w:p>
      <w:pPr>
        <w:pStyle w:val="Heading3"/>
      </w:pPr>
      <w:bookmarkStart w:id="134" w:name="phase-4-intelligence-layer"/>
      <w:r>
        <w:t xml:space="preserve">Phase 4 — Intelligence Layer</w:t>
      </w:r>
      <w:bookmarkEnd w:id="134"/>
    </w:p>
    <w:p>
      <w:pPr>
        <w:numPr>
          <w:ilvl w:val="0"/>
          <w:numId w:val="1020"/>
        </w:numPr>
        <w:pStyle w:val="Compact"/>
      </w:pPr>
      <w:r>
        <w:t xml:space="preserve">Optional Neo4j relationship graph</w:t>
      </w:r>
    </w:p>
    <w:p>
      <w:pPr>
        <w:numPr>
          <w:ilvl w:val="0"/>
          <w:numId w:val="1020"/>
        </w:numPr>
        <w:pStyle w:val="Compact"/>
      </w:pPr>
      <w:r>
        <w:t xml:space="preserve">Lead recommendation engine</w:t>
      </w:r>
    </w:p>
    <w:p>
      <w:pPr>
        <w:numPr>
          <w:ilvl w:val="0"/>
          <w:numId w:val="1020"/>
        </w:numPr>
        <w:pStyle w:val="Compact"/>
      </w:pPr>
      <w:r>
        <w:t xml:space="preserve">Predictive lead scoring</w:t>
      </w:r>
    </w:p>
    <w:p>
      <w:pPr>
        <w:numPr>
          <w:ilvl w:val="0"/>
          <w:numId w:val="1020"/>
        </w:numPr>
        <w:pStyle w:val="Compact"/>
      </w:pPr>
      <w:r>
        <w:t xml:space="preserve">AI activity summaries</w:t>
      </w:r>
    </w:p>
    <w:p>
      <w:pPr>
        <w:numPr>
          <w:ilvl w:val="0"/>
          <w:numId w:val="1020"/>
        </w:numPr>
        <w:pStyle w:val="Compact"/>
      </w:pPr>
      <w:r>
        <w:t xml:space="preserve">Coaching insights</w:t>
      </w:r>
    </w:p>
    <w:p>
      <w:pPr>
        <w:numPr>
          <w:ilvl w:val="0"/>
          <w:numId w:val="1020"/>
        </w:numPr>
        <w:pStyle w:val="Compact"/>
      </w:pPr>
      <w:r>
        <w:t xml:space="preserve">Churn/retention signals</w:t>
      </w:r>
    </w:p>
    <w:p>
      <w:pPr>
        <w:numPr>
          <w:ilvl w:val="0"/>
          <w:numId w:val="1020"/>
        </w:numPr>
        <w:pStyle w:val="Compact"/>
      </w:pPr>
      <w:r>
        <w:t xml:space="preserve">Advanced forecasting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5" w:name="developer-deliverables"/>
      <w:r>
        <w:t xml:space="preserve">27. Developer Deliverables</w:t>
      </w:r>
      <w:bookmarkEnd w:id="135"/>
    </w:p>
    <w:p>
      <w:pPr>
        <w:pStyle w:val="FirstParagraph"/>
      </w:pPr>
      <w:r>
        <w:t xml:space="preserve">Before production launch, require:</w:t>
      </w:r>
      <w:r>
        <w:t xml:space="preserve"> </w:t>
      </w:r>
      <w:r>
        <w:t xml:space="preserve">1. Information architecture and site map.</w:t>
      </w:r>
      <w:r>
        <w:t xml:space="preserve"> </w:t>
      </w:r>
      <w:r>
        <w:t xml:space="preserve">2. Screen-by-screen wireframes.</w:t>
      </w:r>
      <w:r>
        <w:t xml:space="preserve"> </w:t>
      </w:r>
      <w:r>
        <w:t xml:space="preserve">3. Visual design system and component library.</w:t>
      </w:r>
      <w:r>
        <w:t xml:space="preserve"> </w:t>
      </w:r>
      <w:r>
        <w:t xml:space="preserve">4. PostgreSQL schema and migrations.</w:t>
      </w:r>
      <w:r>
        <w:t xml:space="preserve"> </w:t>
      </w:r>
      <w:r>
        <w:t xml:space="preserve">5. Role/permission matrix.</w:t>
      </w:r>
      <w:r>
        <w:t xml:space="preserve"> </w:t>
      </w:r>
      <w:r>
        <w:t xml:space="preserve">6. API contract documentation.</w:t>
      </w:r>
      <w:r>
        <w:t xml:space="preserve"> </w:t>
      </w:r>
      <w:r>
        <w:t xml:space="preserve">7. Webhook event contract documentation.</w:t>
      </w:r>
      <w:r>
        <w:t xml:space="preserve"> </w:t>
      </w:r>
      <w:r>
        <w:t xml:space="preserve">8. Integration configuration guide.</w:t>
      </w:r>
      <w:r>
        <w:t xml:space="preserve"> </w:t>
      </w:r>
      <w:r>
        <w:t xml:space="preserve">9. Seed data for realistic testing.</w:t>
      </w:r>
      <w:r>
        <w:t xml:space="preserve"> </w:t>
      </w:r>
      <w:r>
        <w:t xml:space="preserve">10. Test-mode Stripe integration.</w:t>
      </w:r>
      <w:r>
        <w:t xml:space="preserve"> </w:t>
      </w:r>
      <w:r>
        <w:t xml:space="preserve">11. GHL test environment or sandbox plan.</w:t>
      </w:r>
      <w:r>
        <w:t xml:space="preserve"> </w:t>
      </w:r>
      <w:r>
        <w:t xml:space="preserve">12. Automated test suite for critical workflows.</w:t>
      </w:r>
      <w:r>
        <w:t xml:space="preserve"> </w:t>
      </w:r>
      <w:r>
        <w:t xml:space="preserve">13. Admin error queue.</w:t>
      </w:r>
      <w:r>
        <w:t xml:space="preserve"> </w:t>
      </w:r>
      <w:r>
        <w:t xml:space="preserve">14. Deployment runbook.</w:t>
      </w:r>
      <w:r>
        <w:t xml:space="preserve"> </w:t>
      </w:r>
      <w:r>
        <w:t xml:space="preserve">15. Backup/recovery plan.</w:t>
      </w:r>
      <w:r>
        <w:t xml:space="preserve"> </w:t>
      </w:r>
      <w:r>
        <w:t xml:space="preserve">16. Security review checklist.</w:t>
      </w:r>
      <w:r>
        <w:t xml:space="preserve"> </w:t>
      </w:r>
      <w:r>
        <w:t xml:space="preserve">17. Launch checklist and rollback plan.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6" w:name="required-acceptance-tests"/>
      <w:r>
        <w:t xml:space="preserve">28. Required Acceptance Tests</w:t>
      </w:r>
      <w:bookmarkEnd w:id="136"/>
    </w:p>
    <w:p>
      <w:pPr>
        <w:pStyle w:val="Heading3"/>
      </w:pPr>
      <w:bookmarkStart w:id="137" w:name="lead-ownership"/>
      <w:r>
        <w:t xml:space="preserve">Lead ownership</w:t>
      </w:r>
      <w:bookmarkEnd w:id="137"/>
    </w:p>
    <w:p>
      <w:pPr>
        <w:numPr>
          <w:ilvl w:val="0"/>
          <w:numId w:val="1021"/>
        </w:numPr>
        <w:pStyle w:val="Compact"/>
      </w:pPr>
      <w:r>
        <w:t xml:space="preserve">Two agents claim the same lead at the same time.</w:t>
      </w:r>
    </w:p>
    <w:p>
      <w:pPr>
        <w:numPr>
          <w:ilvl w:val="0"/>
          <w:numId w:val="1021"/>
        </w:numPr>
        <w:pStyle w:val="Compact"/>
      </w:pPr>
      <w:r>
        <w:t xml:space="preserve">Only one claim succeeds.</w:t>
      </w:r>
    </w:p>
    <w:p>
      <w:pPr>
        <w:numPr>
          <w:ilvl w:val="0"/>
          <w:numId w:val="1021"/>
        </w:numPr>
        <w:pStyle w:val="Compact"/>
      </w:pPr>
      <w:r>
        <w:t xml:space="preserve">The losing agent receives a clear message and next action.</w:t>
      </w:r>
    </w:p>
    <w:p>
      <w:pPr>
        <w:numPr>
          <w:ilvl w:val="0"/>
          <w:numId w:val="1021"/>
        </w:numPr>
        <w:pStyle w:val="Compact"/>
      </w:pPr>
      <w:r>
        <w:t xml:space="preserve">No duplicate owner or activity state is created.</w:t>
      </w:r>
    </w:p>
    <w:p>
      <w:pPr>
        <w:pStyle w:val="Heading3"/>
      </w:pPr>
      <w:bookmarkStart w:id="138" w:name="lead-expiration"/>
      <w:r>
        <w:t xml:space="preserve">Lead expiration</w:t>
      </w:r>
      <w:bookmarkEnd w:id="138"/>
    </w:p>
    <w:p>
      <w:pPr>
        <w:numPr>
          <w:ilvl w:val="0"/>
          <w:numId w:val="1022"/>
        </w:numPr>
        <w:pStyle w:val="Compact"/>
      </w:pPr>
      <w:r>
        <w:t xml:space="preserve">Hot lead returns to pool after SLA miss.</w:t>
      </w:r>
    </w:p>
    <w:p>
      <w:pPr>
        <w:numPr>
          <w:ilvl w:val="0"/>
          <w:numId w:val="1022"/>
        </w:numPr>
        <w:pStyle w:val="Compact"/>
      </w:pPr>
      <w:r>
        <w:t xml:space="preserve">Nurtured/Cold lead return rules work.</w:t>
      </w:r>
    </w:p>
    <w:p>
      <w:pPr>
        <w:numPr>
          <w:ilvl w:val="0"/>
          <w:numId w:val="1022"/>
        </w:numPr>
        <w:pStyle w:val="Compact"/>
      </w:pPr>
      <w:r>
        <w:t xml:space="preserve">Callback prevents return until callback time.</w:t>
      </w:r>
    </w:p>
    <w:p>
      <w:pPr>
        <w:numPr>
          <w:ilvl w:val="0"/>
          <w:numId w:val="1022"/>
        </w:numPr>
        <w:pStyle w:val="Compact"/>
      </w:pPr>
      <w:r>
        <w:t xml:space="preserve">Manager-approved hold prevents auto-return.</w:t>
      </w:r>
    </w:p>
    <w:p>
      <w:pPr>
        <w:numPr>
          <w:ilvl w:val="0"/>
          <w:numId w:val="1022"/>
        </w:numPr>
        <w:pStyle w:val="Compact"/>
      </w:pPr>
      <w:r>
        <w:t xml:space="preserve">All transitions are audited.</w:t>
      </w:r>
    </w:p>
    <w:p>
      <w:pPr>
        <w:pStyle w:val="Heading3"/>
      </w:pPr>
      <w:bookmarkStart w:id="139" w:name="compliance"/>
      <w:r>
        <w:t xml:space="preserve">Compliance</w:t>
      </w:r>
      <w:bookmarkEnd w:id="139"/>
    </w:p>
    <w:p>
      <w:pPr>
        <w:numPr>
          <w:ilvl w:val="0"/>
          <w:numId w:val="1023"/>
        </w:numPr>
        <w:pStyle w:val="Compact"/>
      </w:pPr>
      <w:r>
        <w:t xml:space="preserve">DNC/suppressed lead cannot be claimed or campaign-enrolled.</w:t>
      </w:r>
    </w:p>
    <w:p>
      <w:pPr>
        <w:numPr>
          <w:ilvl w:val="0"/>
          <w:numId w:val="1023"/>
        </w:numPr>
        <w:pStyle w:val="Compact"/>
      </w:pPr>
      <w:r>
        <w:t xml:space="preserve">Unsubscribe stops future campaign activity.</w:t>
      </w:r>
    </w:p>
    <w:p>
      <w:pPr>
        <w:numPr>
          <w:ilvl w:val="0"/>
          <w:numId w:val="1023"/>
        </w:numPr>
        <w:pStyle w:val="Compact"/>
      </w:pPr>
      <w:r>
        <w:t xml:space="preserve">Duplicate import is flagged.</w:t>
      </w:r>
    </w:p>
    <w:p>
      <w:pPr>
        <w:numPr>
          <w:ilvl w:val="0"/>
          <w:numId w:val="1023"/>
        </w:numPr>
        <w:pStyle w:val="Compact"/>
      </w:pPr>
      <w:r>
        <w:t xml:space="preserve">Out-of-window action is blocked/warned.</w:t>
      </w:r>
    </w:p>
    <w:p>
      <w:pPr>
        <w:numPr>
          <w:ilvl w:val="0"/>
          <w:numId w:val="1023"/>
        </w:numPr>
        <w:pStyle w:val="Compact"/>
      </w:pPr>
      <w:r>
        <w:t xml:space="preserve">Compliance manager can view evidence and history.</w:t>
      </w:r>
    </w:p>
    <w:p>
      <w:pPr>
        <w:pStyle w:val="Heading3"/>
      </w:pPr>
      <w:bookmarkStart w:id="140" w:name="agent-experience-1"/>
      <w:r>
        <w:t xml:space="preserve">Agent experience</w:t>
      </w:r>
      <w:bookmarkEnd w:id="140"/>
    </w:p>
    <w:p>
      <w:pPr>
        <w:numPr>
          <w:ilvl w:val="0"/>
          <w:numId w:val="1024"/>
        </w:numPr>
        <w:pStyle w:val="Compact"/>
      </w:pPr>
      <w:r>
        <w:t xml:space="preserve">Call initiation is logged.</w:t>
      </w:r>
    </w:p>
    <w:p>
      <w:pPr>
        <w:numPr>
          <w:ilvl w:val="0"/>
          <w:numId w:val="1024"/>
        </w:numPr>
        <w:pStyle w:val="Compact"/>
      </w:pPr>
      <w:r>
        <w:t xml:space="preserve">Disposition/notes are required.</w:t>
      </w:r>
    </w:p>
    <w:p>
      <w:pPr>
        <w:numPr>
          <w:ilvl w:val="0"/>
          <w:numId w:val="1024"/>
        </w:numPr>
        <w:pStyle w:val="Compact"/>
      </w:pPr>
      <w:r>
        <w:t xml:space="preserve">Callback creates reminders.</w:t>
      </w:r>
    </w:p>
    <w:p>
      <w:pPr>
        <w:numPr>
          <w:ilvl w:val="0"/>
          <w:numId w:val="1024"/>
        </w:numPr>
        <w:pStyle w:val="Compact"/>
      </w:pPr>
      <w:r>
        <w:t xml:space="preserve">Agent only sees permitted records.</w:t>
      </w:r>
    </w:p>
    <w:p>
      <w:pPr>
        <w:numPr>
          <w:ilvl w:val="0"/>
          <w:numId w:val="1024"/>
        </w:numPr>
        <w:pStyle w:val="Compact"/>
      </w:pPr>
      <w:r>
        <w:t xml:space="preserve">Agent cannot overclaim beyond capacity.</w:t>
      </w:r>
    </w:p>
    <w:p>
      <w:pPr>
        <w:numPr>
          <w:ilvl w:val="0"/>
          <w:numId w:val="1024"/>
        </w:numPr>
        <w:pStyle w:val="Compact"/>
      </w:pPr>
      <w:r>
        <w:t xml:space="preserve">Agent sees clear empty/error states.</w:t>
      </w:r>
    </w:p>
    <w:p>
      <w:pPr>
        <w:pStyle w:val="Heading3"/>
      </w:pPr>
      <w:bookmarkStart w:id="141" w:name="ghl-and-stripe"/>
      <w:r>
        <w:t xml:space="preserve">GHL and Stripe</w:t>
      </w:r>
      <w:bookmarkEnd w:id="141"/>
    </w:p>
    <w:p>
      <w:pPr>
        <w:numPr>
          <w:ilvl w:val="0"/>
          <w:numId w:val="1025"/>
        </w:numPr>
        <w:pStyle w:val="Compact"/>
      </w:pPr>
      <w:r>
        <w:t xml:space="preserve">Demo booking creates/updates required GHL records.</w:t>
      </w:r>
    </w:p>
    <w:p>
      <w:pPr>
        <w:numPr>
          <w:ilvl w:val="0"/>
          <w:numId w:val="1025"/>
        </w:numPr>
        <w:pStyle w:val="Compact"/>
      </w:pPr>
      <w:r>
        <w:t xml:space="preserve">Rescheduled appointment does not erase attribution.</w:t>
      </w:r>
    </w:p>
    <w:p>
      <w:pPr>
        <w:numPr>
          <w:ilvl w:val="0"/>
          <w:numId w:val="1025"/>
        </w:numPr>
        <w:pStyle w:val="Compact"/>
      </w:pPr>
      <w:r>
        <w:t xml:space="preserve">Duplicate Stripe webhook creates no duplicate commission.</w:t>
      </w:r>
    </w:p>
    <w:p>
      <w:pPr>
        <w:numPr>
          <w:ilvl w:val="0"/>
          <w:numId w:val="1025"/>
        </w:numPr>
        <w:pStyle w:val="Compact"/>
      </w:pPr>
      <w:r>
        <w:t xml:space="preserve">Refund puts affected commission on hold/reverses as configured.</w:t>
      </w:r>
    </w:p>
    <w:p>
      <w:pPr>
        <w:numPr>
          <w:ilvl w:val="0"/>
          <w:numId w:val="1025"/>
        </w:numPr>
        <w:pStyle w:val="Compact"/>
      </w:pPr>
      <w:r>
        <w:t xml:space="preserve">Dispute puts commission on hold.</w:t>
      </w:r>
    </w:p>
    <w:p>
      <w:pPr>
        <w:numPr>
          <w:ilvl w:val="0"/>
          <w:numId w:val="1025"/>
        </w:numPr>
        <w:pStyle w:val="Compact"/>
      </w:pPr>
      <w:r>
        <w:t xml:space="preserve">Won dispute restores status.</w:t>
      </w:r>
    </w:p>
    <w:p>
      <w:pPr>
        <w:numPr>
          <w:ilvl w:val="0"/>
          <w:numId w:val="1025"/>
        </w:numPr>
        <w:pStyle w:val="Compact"/>
      </w:pPr>
      <w:r>
        <w:t xml:space="preserve">Failed integration appears in error queue and can be retried safely.</w:t>
      </w:r>
    </w:p>
    <w:p>
      <w:pPr>
        <w:pStyle w:val="Heading3"/>
      </w:pPr>
      <w:bookmarkStart w:id="142" w:name="residuals-and-account-transfers"/>
      <w:r>
        <w:t xml:space="preserve">Residuals and account transfers</w:t>
      </w:r>
      <w:bookmarkEnd w:id="142"/>
    </w:p>
    <w:p>
      <w:pPr>
        <w:numPr>
          <w:ilvl w:val="0"/>
          <w:numId w:val="1026"/>
        </w:numPr>
        <w:pStyle w:val="Compact"/>
      </w:pPr>
      <w:r>
        <w:t xml:space="preserve">Monthly payment creates residual ledger entry.</w:t>
      </w:r>
    </w:p>
    <w:p>
      <w:pPr>
        <w:numPr>
          <w:ilvl w:val="0"/>
          <w:numId w:val="1026"/>
        </w:numPr>
        <w:pStyle w:val="Compact"/>
      </w:pPr>
      <w:r>
        <w:t xml:space="preserve">Annual prepaid payment creates upfront ledger entry.</w:t>
      </w:r>
    </w:p>
    <w:p>
      <w:pPr>
        <w:numPr>
          <w:ilvl w:val="0"/>
          <w:numId w:val="1026"/>
        </w:numPr>
        <w:pStyle w:val="Compact"/>
      </w:pPr>
      <w:r>
        <w:t xml:space="preserve">Healthy paying account requires no forced activity.</w:t>
      </w:r>
    </w:p>
    <w:p>
      <w:pPr>
        <w:numPr>
          <w:ilvl w:val="0"/>
          <w:numId w:val="1026"/>
        </w:numPr>
        <w:pStyle w:val="Compact"/>
      </w:pPr>
      <w:r>
        <w:t xml:space="preserve">Client issue creates service task and SLA.</w:t>
      </w:r>
    </w:p>
    <w:p>
      <w:pPr>
        <w:numPr>
          <w:ilvl w:val="0"/>
          <w:numId w:val="1026"/>
        </w:numPr>
        <w:pStyle w:val="Compact"/>
      </w:pPr>
      <w:r>
        <w:t xml:space="preserve">Good-standing former agent retains account/service access only to approved clients.</w:t>
      </w:r>
    </w:p>
    <w:p>
      <w:pPr>
        <w:numPr>
          <w:ilvl w:val="0"/>
          <w:numId w:val="1026"/>
        </w:numPr>
        <w:pStyle w:val="Compact"/>
      </w:pPr>
      <w:r>
        <w:t xml:space="preserve">Former agent who declines service transfers accounts to House Account.</w:t>
      </w:r>
    </w:p>
    <w:p>
      <w:pPr>
        <w:numPr>
          <w:ilvl w:val="0"/>
          <w:numId w:val="1026"/>
        </w:numPr>
        <w:pStyle w:val="Compact"/>
      </w:pPr>
      <w:r>
        <w:t xml:space="preserve">Retired agent policy preserves approved residuals.</w:t>
      </w:r>
    </w:p>
    <w:p>
      <w:pPr>
        <w:numPr>
          <w:ilvl w:val="0"/>
          <w:numId w:val="1026"/>
        </w:numPr>
        <w:pStyle w:val="Compact"/>
      </w:pPr>
      <w:r>
        <w:t xml:space="preserve">Termination-for-cause transfer moves future rights to House Account.</w:t>
      </w:r>
    </w:p>
    <w:p>
      <w:pPr>
        <w:numPr>
          <w:ilvl w:val="0"/>
          <w:numId w:val="1026"/>
        </w:numPr>
        <w:pStyle w:val="Compact"/>
      </w:pPr>
      <w:r>
        <w:t xml:space="preserve">Historical attribution never disappears.</w:t>
      </w:r>
    </w:p>
    <w:p>
      <w:pPr>
        <w:numPr>
          <w:ilvl w:val="0"/>
          <w:numId w:val="1026"/>
        </w:numPr>
        <w:pStyle w:val="Compact"/>
      </w:pPr>
      <w:r>
        <w:t xml:space="preserve">Split commission is applied prospectively from effective date.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3" w:name="policy-and-legal-review-checklist"/>
      <w:r>
        <w:t xml:space="preserve">29. Policy and Legal Review Checklist</w:t>
      </w:r>
      <w:bookmarkEnd w:id="143"/>
    </w:p>
    <w:p>
      <w:pPr>
        <w:pStyle w:val="FirstParagraph"/>
      </w:pPr>
      <w:r>
        <w:t xml:space="preserve">Before launch, put the following in signed agent agreements, commission plans, and internal policies:</w:t>
      </w:r>
      <w:r>
        <w:t xml:space="preserve"> </w:t>
      </w:r>
      <w:r>
        <w:t xml:space="preserve">- Definition of initial sale, monthly residual, annual upfront commission, renewal commission, and service fee.</w:t>
      </w:r>
      <w:r>
        <w:t xml:space="preserve"> </w:t>
      </w:r>
      <w:r>
        <w:t xml:space="preserve">- Payment eligibility requirements.</w:t>
      </w:r>
      <w:r>
        <w:t xml:space="preserve"> </w:t>
      </w:r>
      <w:r>
        <w:t xml:space="preserve">- Hold periods and payout schedules.</w:t>
      </w:r>
      <w:r>
        <w:t xml:space="preserve"> </w:t>
      </w:r>
      <w:r>
        <w:t xml:space="preserve">- Refund, dispute, chargeback, downgrade, and cancellation treatment.</w:t>
      </w:r>
      <w:r>
        <w:t xml:space="preserve"> </w:t>
      </w:r>
      <w:r>
        <w:t xml:space="preserve">- Retirement eligibility and vested residual rules.</w:t>
      </w:r>
      <w:r>
        <w:t xml:space="preserve"> </w:t>
      </w:r>
      <w:r>
        <w:t xml:space="preserve">- Good-standing departure servicing obligations.</w:t>
      </w:r>
      <w:r>
        <w:t xml:space="preserve"> </w:t>
      </w:r>
      <w:r>
        <w:t xml:space="preserve">- Rules for voluntary departure without servicing.</w:t>
      </w:r>
      <w:r>
        <w:t xml:space="preserve"> </w:t>
      </w:r>
      <w:r>
        <w:t xml:space="preserve">- Termination-for-cause future commission forfeiture.</w:t>
      </w:r>
      <w:r>
        <w:t xml:space="preserve"> </w:t>
      </w:r>
      <w:r>
        <w:t xml:space="preserve">- Treatment of already-earned but unpaid commissions.</w:t>
      </w:r>
      <w:r>
        <w:t xml:space="preserve"> </w:t>
      </w:r>
      <w:r>
        <w:t xml:space="preserve">- Client transfer and House Account rules.</w:t>
      </w:r>
      <w:r>
        <w:t xml:space="preserve"> </w:t>
      </w:r>
      <w:r>
        <w:t xml:space="preserve">- Servicing standards and response obligations.</w:t>
      </w:r>
      <w:r>
        <w:t xml:space="preserve"> </w:t>
      </w:r>
      <w:r>
        <w:t xml:space="preserve">- Data access after departure.</w:t>
      </w:r>
      <w:r>
        <w:t xml:space="preserve"> </w:t>
      </w:r>
      <w:r>
        <w:t xml:space="preserve">- Audit rights and compliance obligations.</w:t>
      </w:r>
      <w:r>
        <w:t xml:space="preserve"> </w:t>
      </w:r>
      <w:r>
        <w:t xml:space="preserve">- Dispute resolution and exception approval process.</w:t>
      </w:r>
    </w:p>
    <w:p>
      <w:pPr>
        <w:pStyle w:val="BodyText"/>
      </w:pPr>
      <w:r>
        <w:t xml:space="preserve">Have qualified legal/compliance counsel review all final compensation, outreach, privacy, contractor, and termination policies before launch.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4" w:name="final-product-definition"/>
      <w:r>
        <w:t xml:space="preserve">30. Final Product Definition</w:t>
      </w:r>
      <w:bookmarkEnd w:id="144"/>
    </w:p>
    <w:p>
      <w:pPr>
        <w:pStyle w:val="FirstParagraph"/>
      </w:pPr>
      <w:r>
        <w:t xml:space="preserve">The product succeeds when:</w:t>
      </w:r>
    </w:p>
    <w:p>
      <w:pPr>
        <w:pStyle w:val="SourceCode"/>
      </w:pPr>
      <w:r>
        <w:rPr>
          <w:rStyle w:val="VerbatimChar"/>
        </w:rPr>
        <w:t xml:space="preserve">An agent opens the app and instantly knows:</w:t>
      </w:r>
      <w:r>
        <w:br/>
      </w:r>
      <w:r>
        <w:rPr>
          <w:rStyle w:val="VerbatimChar"/>
        </w:rPr>
        <w:t xml:space="preserve">- what to do next,</w:t>
      </w:r>
      <w:r>
        <w:br/>
      </w:r>
      <w:r>
        <w:rPr>
          <w:rStyle w:val="VerbatimChar"/>
        </w:rPr>
        <w:t xml:space="preserve">- why it matters,</w:t>
      </w:r>
      <w:r>
        <w:br/>
      </w:r>
      <w:r>
        <w:rPr>
          <w:rStyle w:val="VerbatimChar"/>
        </w:rPr>
        <w:t xml:space="preserve">- what has already happened,</w:t>
      </w:r>
      <w:r>
        <w:br/>
      </w:r>
      <w:r>
        <w:rPr>
          <w:rStyle w:val="VerbatimChar"/>
        </w:rPr>
        <w:t xml:space="preserve">- what to say,</w:t>
      </w:r>
      <w:r>
        <w:br/>
      </w:r>
      <w:r>
        <w:rPr>
          <w:rStyle w:val="VerbatimChar"/>
        </w:rPr>
        <w:t xml:space="preserve">- what to document,</w:t>
      </w:r>
      <w:r>
        <w:br/>
      </w:r>
      <w:r>
        <w:rPr>
          <w:rStyle w:val="VerbatimChar"/>
        </w:rPr>
        <w:t xml:space="preserve">- and when to follow up.</w:t>
      </w:r>
      <w:r>
        <w:br/>
      </w:r>
      <w:r>
        <w:br/>
      </w:r>
      <w:r>
        <w:rPr>
          <w:rStyle w:val="VerbatimChar"/>
        </w:rPr>
        <w:t xml:space="preserve">A manager can instantly know:</w:t>
      </w:r>
      <w:r>
        <w:br/>
      </w:r>
      <w:r>
        <w:rPr>
          <w:rStyle w:val="VerbatimChar"/>
        </w:rPr>
        <w:t xml:space="preserve">- where every lead came from,</w:t>
      </w:r>
      <w:r>
        <w:br/>
      </w:r>
      <w:r>
        <w:rPr>
          <w:rStyle w:val="VerbatimChar"/>
        </w:rPr>
        <w:t xml:space="preserve">- who owns it,</w:t>
      </w:r>
      <w:r>
        <w:br/>
      </w:r>
      <w:r>
        <w:rPr>
          <w:rStyle w:val="VerbatimChar"/>
        </w:rPr>
        <w:t xml:space="preserve">- whether it was worked,</w:t>
      </w:r>
      <w:r>
        <w:br/>
      </w:r>
      <w:r>
        <w:rPr>
          <w:rStyle w:val="VerbatimChar"/>
        </w:rPr>
        <w:t xml:space="preserve">- whether it was worked correctly,</w:t>
      </w:r>
      <w:r>
        <w:br/>
      </w:r>
      <w:r>
        <w:rPr>
          <w:rStyle w:val="VerbatimChar"/>
        </w:rPr>
        <w:t xml:space="preserve">- whether a demo was booked,</w:t>
      </w:r>
      <w:r>
        <w:br/>
      </w:r>
      <w:r>
        <w:rPr>
          <w:rStyle w:val="VerbatimChar"/>
        </w:rPr>
        <w:t xml:space="preserve">- whether payment happened,</w:t>
      </w:r>
      <w:r>
        <w:br/>
      </w:r>
      <w:r>
        <w:rPr>
          <w:rStyle w:val="VerbatimChar"/>
        </w:rPr>
        <w:t xml:space="preserve">- who currently services the client,</w:t>
      </w:r>
      <w:r>
        <w:br/>
      </w:r>
      <w:r>
        <w:rPr>
          <w:rStyle w:val="VerbatimChar"/>
        </w:rPr>
        <w:t xml:space="preserve">- and who is entitled to each commission payment.</w:t>
      </w:r>
      <w:r>
        <w:br/>
      </w:r>
      <w:r>
        <w:br/>
      </w:r>
      <w:r>
        <w:rPr>
          <w:rStyle w:val="VerbatimChar"/>
        </w:rPr>
        <w:t xml:space="preserve">Finance can instantly know:</w:t>
      </w:r>
      <w:r>
        <w:br/>
      </w:r>
      <w:r>
        <w:rPr>
          <w:rStyle w:val="VerbatimChar"/>
        </w:rPr>
        <w:t xml:space="preserve">- what revenue was collected,</w:t>
      </w:r>
      <w:r>
        <w:br/>
      </w:r>
      <w:r>
        <w:rPr>
          <w:rStyle w:val="VerbatimChar"/>
        </w:rPr>
        <w:t xml:space="preserve">- what commissions are earned,</w:t>
      </w:r>
      <w:r>
        <w:br/>
      </w:r>
      <w:r>
        <w:rPr>
          <w:rStyle w:val="VerbatimChar"/>
        </w:rPr>
        <w:t xml:space="preserve">- what is on hold,</w:t>
      </w:r>
      <w:r>
        <w:br/>
      </w:r>
      <w:r>
        <w:rPr>
          <w:rStyle w:val="VerbatimChar"/>
        </w:rPr>
        <w:t xml:space="preserve">- what has been reversed,</w:t>
      </w:r>
      <w:r>
        <w:br/>
      </w:r>
      <w:r>
        <w:rPr>
          <w:rStyle w:val="VerbatimChar"/>
        </w:rPr>
        <w:t xml:space="preserve">- what must be paid,</w:t>
      </w:r>
      <w:r>
        <w:br/>
      </w:r>
      <w:r>
        <w:rPr>
          <w:rStyle w:val="VerbatimChar"/>
        </w:rPr>
        <w:t xml:space="preserve">- and why.</w:t>
      </w:r>
    </w:p>
    <w:p>
      <w:pPr>
        <w:pStyle w:val="FirstParagraph"/>
      </w:pPr>
      <w:r>
        <w:t xml:space="preserve">This is the standard to build toward: a secure, auditable, high-velocity sales and client-retention operating system for Mercury Call Desk.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45" w:name="X61174a09e4f409e45df3c35139c8ca51a29f0f9"/>
      <w:r>
        <w:t xml:space="preserve">PART B — GHL BACKEND, FUNDING RELAY, EMAIL &amp; RECOMMENDATIONS (v1.1)</w:t>
      </w:r>
      <w:bookmarkEnd w:id="145"/>
    </w:p>
    <w:p>
      <w:pPr>
        <w:pStyle w:val="FirstParagraph"/>
      </w:pPr>
      <w:r>
        <w:rPr>
          <w:i/>
        </w:rPr>
        <w:t xml:space="preserve">Added 2026-06-29. Part B is the operating layer that connects GoHighLevel to the Mini CRM. It assumes the confirmed environment: GoHighLevel Agency (Unlimited/Pro) with API v2 + Private Integration Tokens, one GHL sub-account (location) per client, Stripe already connected inside GHL, and agents who must never receive a GHL login.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6" w:name="Xa49b3aa2d4e5a18975b11cd3fabbf8a3785e8a9"/>
      <w:r>
        <w:t xml:space="preserve">31. GHL Backend Architecture and Isolation Model</w:t>
      </w:r>
      <w:bookmarkEnd w:id="146"/>
    </w:p>
    <w:p>
      <w:pPr>
        <w:pStyle w:val="Heading3"/>
      </w:pPr>
      <w:bookmarkStart w:id="147" w:name="the-core-rule"/>
      <w:r>
        <w:t xml:space="preserve">31.1 The core rule</w:t>
      </w:r>
      <w:bookmarkEnd w:id="147"/>
    </w:p>
    <w:p>
      <w:pPr>
        <w:pStyle w:val="FirstParagraph"/>
      </w:pPr>
      <w:r>
        <w:t xml:space="preserve">GoHighLevel is a</w:t>
      </w:r>
      <w:r>
        <w:t xml:space="preserve"> </w:t>
      </w:r>
      <w:r>
        <w:rPr>
          <w:b/>
        </w:rPr>
        <w:t xml:space="preserve">backend event source only</w:t>
      </w:r>
      <w:r>
        <w:t xml:space="preserve">. Data flows</w:t>
      </w:r>
      <w:r>
        <w:t xml:space="preserve"> </w:t>
      </w:r>
      <w:r>
        <w:rPr>
          <w:b/>
        </w:rPr>
        <w:t xml:space="preserve">one direction by default: GHL → Mini CRM</w:t>
      </w:r>
      <w:r>
        <w:t xml:space="preserve">. Agents never see GHL. The Mini CRM is the only surface agents touch. This is what protects:</w:t>
      </w:r>
      <w:r>
        <w:t xml:space="preserve"> </w:t>
      </w:r>
      <w:r>
        <w:t xml:space="preserve">- Your other clients living in other GHL sub-accounts.</w:t>
      </w:r>
      <w:r>
        <w:t xml:space="preserve"> </w:t>
      </w:r>
      <w:r>
        <w:t xml:space="preserve">- Your true (wholesale) pricing versus the set partner pricing agents are allowed to quote.</w:t>
      </w:r>
      <w:r>
        <w:t xml:space="preserve"> </w:t>
      </w:r>
      <w:r>
        <w:t xml:space="preserve">- Your full pipeline, automations, and internal notes.</w:t>
      </w:r>
    </w:p>
    <w:p>
      <w:pPr>
        <w:pStyle w:val="Heading3"/>
      </w:pPr>
      <w:bookmarkStart w:id="148" w:name="X02fd2de8fca0a5b93de4783ff97ab09bace0ca4"/>
      <w:r>
        <w:t xml:space="preserve">31.2 Why</w:t>
      </w:r>
      <w:r>
        <w:t xml:space="preserve"> </w:t>
      </w:r>
      <w:r>
        <w:t xml:space="preserve">“</w:t>
      </w:r>
      <w:r>
        <w:t xml:space="preserve">sub-account per client</w:t>
      </w:r>
      <w:r>
        <w:t xml:space="preserve">”</w:t>
      </w:r>
      <w:r>
        <w:t xml:space="preserve"> </w:t>
      </w:r>
      <w:r>
        <w:t xml:space="preserve">is the right structure</w:t>
      </w:r>
      <w:bookmarkEnd w:id="148"/>
    </w:p>
    <w:p>
      <w:pPr>
        <w:pStyle w:val="FirstParagraph"/>
      </w:pPr>
      <w:r>
        <w:t xml:space="preserve">Because each client is an isolated GHL location, the Mini CRM can subscribe to events</w:t>
      </w:r>
      <w:r>
        <w:t xml:space="preserve"> </w:t>
      </w:r>
      <w:r>
        <w:rPr>
          <w:b/>
        </w:rPr>
        <w:t xml:space="preserve">per location</w:t>
      </w:r>
      <w:r>
        <w:t xml:space="preserve"> </w:t>
      </w:r>
      <w:r>
        <w:t xml:space="preserve">and map them to the correct</w:t>
      </w:r>
      <w:r>
        <w:t xml:space="preserve"> </w:t>
      </w:r>
      <w:r>
        <w:rPr>
          <w:rStyle w:val="VerbatimChar"/>
        </w:rPr>
        <w:t xml:space="preserve">client_account</w:t>
      </w:r>
      <w:r>
        <w:t xml:space="preserve">. No client data bleeds across boundaries, and a compromised or curious agent has no path into the GHL UI at all — they only ever receive the specific, filtered records the Mini CRM chooses to show them.</w:t>
      </w:r>
    </w:p>
    <w:p>
      <w:pPr>
        <w:pStyle w:val="Heading3"/>
      </w:pPr>
      <w:bookmarkStart w:id="149" w:name="X792df36749731e36ab908b827594d4833ebdaaf"/>
      <w:r>
        <w:t xml:space="preserve">31.3 Connection methods (use both, for different jobs)</w:t>
      </w:r>
      <w:bookmarkEnd w:id="149"/>
    </w:p>
    <w:p>
      <w:pPr>
        <w:pStyle w:val="SourceCode"/>
      </w:pPr>
      <w:r>
        <w:rPr>
          <w:rStyle w:val="VerbatimChar"/>
        </w:rPr>
        <w:t xml:space="preserve">1. Private Integration Token (API v2)  — Mini CRM → GHL for controlled reads/writes</w:t>
      </w:r>
      <w:r>
        <w:br/>
      </w:r>
      <w:r>
        <w:rPr>
          <w:rStyle w:val="VerbatimChar"/>
        </w:rPr>
        <w:t xml:space="preserve">   (create contact/opportunity/appointment at demo handoff; read current state on demand).</w:t>
      </w:r>
      <w:r>
        <w:br/>
      </w:r>
      <w:r>
        <w:rPr>
          <w:rStyle w:val="VerbatimChar"/>
        </w:rPr>
        <w:t xml:space="preserve">   Scope tokens to the minimum required. Store in the secret manager, never client-side.</w:t>
      </w:r>
      <w:r>
        <w:br/>
      </w:r>
      <w:r>
        <w:br/>
      </w:r>
      <w:r>
        <w:rPr>
          <w:rStyle w:val="VerbatimChar"/>
        </w:rPr>
        <w:t xml:space="preserve">2. Workflow Custom Webhook (Outbound)  — GHL → Mini CRM for real-time events</w:t>
      </w:r>
      <w:r>
        <w:br/>
      </w:r>
      <w:r>
        <w:rPr>
          <w:rStyle w:val="VerbatimChar"/>
        </w:rPr>
        <w:t xml:space="preserve">   (appointment booked/confirmed/no-show, opportunity stage change, invoice paid,</w:t>
      </w:r>
      <w:r>
        <w:br/>
      </w:r>
      <w:r>
        <w:rPr>
          <w:rStyle w:val="VerbatimChar"/>
        </w:rPr>
        <w:t xml:space="preserve">    payment failed). Fires the instant the event happens; lands on a Mini CRM endpoint.</w:t>
      </w:r>
      <w:r>
        <w:br/>
      </w:r>
      <w:r>
        <w:br/>
      </w:r>
      <w:r>
        <w:rPr>
          <w:rStyle w:val="VerbatimChar"/>
        </w:rPr>
        <w:t xml:space="preserve">3. (Optional later) Marketplace App + OAuth — only if you productize this across many</w:t>
      </w:r>
      <w:r>
        <w:br/>
      </w:r>
      <w:r>
        <w:rPr>
          <w:rStyle w:val="VerbatimChar"/>
        </w:rPr>
        <w:t xml:space="preserve">   agencies. Not needed for a single-agency launch.</w:t>
      </w:r>
    </w:p>
    <w:p>
      <w:pPr>
        <w:pStyle w:val="Heading3"/>
      </w:pPr>
      <w:bookmarkStart w:id="150" w:name="direction-of-truth-restated-for-ghl"/>
      <w:r>
        <w:t xml:space="preserve">31.4 Direction-of-truth, restated for GHL</w:t>
      </w:r>
      <w:bookmarkEnd w:id="15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Flows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of record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booking request (pre-demo)</w:t>
            </w:r>
          </w:p>
        </w:tc>
        <w:tc>
          <w:p>
            <w:pPr>
              <w:pStyle w:val="Compact"/>
              <w:jc w:val="left"/>
            </w:pPr>
            <w:r>
              <w:t xml:space="preserve">Mini CRM creates in GHL</w:t>
            </w:r>
          </w:p>
        </w:tc>
        <w:tc>
          <w:p>
            <w:pPr>
              <w:pStyle w:val="Compact"/>
              <w:jc w:val="left"/>
            </w:pPr>
            <w:r>
              <w:t xml:space="preserve">Mini CRM until booked, then GHL owns the calendar 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Booked-demo calendar + post-demo opportunity stages</w:t>
            </w:r>
          </w:p>
        </w:tc>
        <w:tc>
          <w:p>
            <w:pPr>
              <w:pStyle w:val="Compact"/>
              <w:jc w:val="left"/>
            </w:pPr>
            <w:r>
              <w:t xml:space="preserve">GHL → Mini CRM (events)</w:t>
            </w:r>
          </w:p>
        </w:tc>
        <w:tc>
          <w:p>
            <w:pPr>
              <w:pStyle w:val="Compact"/>
              <w:jc w:val="left"/>
            </w:pPr>
            <w:r>
              <w:t xml:space="preserve">GHL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Invoice / package / payment-link state</w:t>
            </w:r>
          </w:p>
        </w:tc>
        <w:tc>
          <w:p>
            <w:pPr>
              <w:pStyle w:val="Compact"/>
              <w:jc w:val="left"/>
            </w:pPr>
            <w:r>
              <w:t xml:space="preserve">GHL → Mini CRM (events)</w:t>
            </w:r>
          </w:p>
        </w:tc>
        <w:tc>
          <w:p>
            <w:pPr>
              <w:pStyle w:val="Compact"/>
              <w:jc w:val="left"/>
            </w:pPr>
            <w:r>
              <w:t xml:space="preserve">GHL (mirrored to Mini CRM)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Funded / continues-to-fund status</w:t>
            </w:r>
          </w:p>
        </w:tc>
        <w:tc>
          <w:p>
            <w:pPr>
              <w:pStyle w:val="Compact"/>
              <w:jc w:val="left"/>
            </w:pPr>
            <w:r>
              <w:t xml:space="preserve">Stripe → GHL → Mini CRM</w:t>
            </w:r>
          </w:p>
        </w:tc>
        <w:tc>
          <w:p>
            <w:pPr>
              <w:pStyle w:val="Compact"/>
              <w:jc w:val="left"/>
            </w:pPr>
            <w:r>
              <w:t xml:space="preserve">Stripe (origin) via GHL relay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Commission ledger</w:t>
            </w:r>
          </w:p>
        </w:tc>
        <w:tc>
          <w:p>
            <w:pPr>
              <w:pStyle w:val="Compact"/>
              <w:jc w:val="left"/>
            </w:pPr>
            <w:r>
              <w:t xml:space="preserve">derived in Mini CRM from funded events</w:t>
            </w:r>
          </w:p>
        </w:tc>
        <w:tc>
          <w:p>
            <w:pPr>
              <w:pStyle w:val="Compact"/>
              <w:jc w:val="left"/>
            </w:pPr>
            <w:r>
              <w:t xml:space="preserve">Mini CRM</w:t>
            </w:r>
          </w:p>
        </w:tc>
      </w:tr>
    </w:tbl>
    <w:p>
      <w:pPr>
        <w:pStyle w:val="Heading3"/>
      </w:pPr>
      <w:bookmarkStart w:id="151" w:name="hard-isolation-guardrails"/>
      <w:r>
        <w:t xml:space="preserve">31.5 Hard isolation guardrails</w:t>
      </w:r>
      <w:bookmarkEnd w:id="151"/>
    </w:p>
    <w:p>
      <w:pPr>
        <w:numPr>
          <w:ilvl w:val="0"/>
          <w:numId w:val="1027"/>
        </w:numPr>
        <w:pStyle w:val="Compact"/>
      </w:pPr>
      <w:r>
        <w:t xml:space="preserve">The Mini CRM</w:t>
      </w:r>
      <w:r>
        <w:t xml:space="preserve"> </w:t>
      </w:r>
      <w:r>
        <w:rPr>
          <w:b/>
        </w:rPr>
        <w:t xml:space="preserve">never</w:t>
      </w:r>
      <w:r>
        <w:t xml:space="preserve"> </w:t>
      </w:r>
      <w:r>
        <w:t xml:space="preserve">renders a GHL URL, GHL contact link, or GHL pricing to an agent.</w:t>
      </w:r>
    </w:p>
    <w:p>
      <w:pPr>
        <w:numPr>
          <w:ilvl w:val="0"/>
          <w:numId w:val="1027"/>
        </w:numPr>
        <w:pStyle w:val="Compact"/>
      </w:pPr>
      <w:r>
        <w:t xml:space="preserve">Inbound webhooks are validated by a shared secret/signature and an allow-list of known location IDs.</w:t>
      </w:r>
    </w:p>
    <w:p>
      <w:pPr>
        <w:numPr>
          <w:ilvl w:val="0"/>
          <w:numId w:val="1027"/>
        </w:numPr>
        <w:pStyle w:val="Compact"/>
      </w:pPr>
      <w:r>
        <w:t xml:space="preserve">The Private Integration Token is held only by the server/worker layer.</w:t>
      </w:r>
    </w:p>
    <w:p>
      <w:pPr>
        <w:numPr>
          <w:ilvl w:val="0"/>
          <w:numId w:val="1027"/>
        </w:numPr>
        <w:pStyle w:val="Compact"/>
      </w:pPr>
      <w:r>
        <w:t xml:space="preserve">All GHL-originated writes back to GHL (rare) require an explicit permission and are audited.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2" w:name="X5952d47fd163e5637875858dd2b3bac5e6d0ac2"/>
      <w:r>
        <w:t xml:space="preserve">32. GHL → Mini CRM Event Catalog and Webhook Contracts</w:t>
      </w:r>
      <w:bookmarkEnd w:id="152"/>
    </w:p>
    <w:p>
      <w:pPr>
        <w:pStyle w:val="Heading3"/>
      </w:pPr>
      <w:bookmarkStart w:id="153" w:name="Xd6639570dcb93c45eb4d580720969e81b5393c7"/>
      <w:r>
        <w:t xml:space="preserve">32.1 Events the Mini CRM must receive from GHL</w:t>
      </w:r>
      <w:bookmarkEnd w:id="153"/>
    </w:p>
    <w:p>
      <w:pPr>
        <w:pStyle w:val="FirstParagraph"/>
      </w:pPr>
      <w:r>
        <w:t xml:space="preserve">Configure a GHL workflow Custom Webhook (Outbound) for each, per client sub-account (or one master workflow if you operate from a shared location):</w:t>
      </w:r>
    </w:p>
    <w:p>
      <w:pPr>
        <w:pStyle w:val="SourceCode"/>
      </w:pPr>
      <w:r>
        <w:rPr>
          <w:rStyle w:val="VerbatimChar"/>
        </w:rPr>
        <w:t xml:space="preserve">APPOINTMENT_BOOKED         → confirm DEMO_BOOKED, store GHL appointment + contact IDs</w:t>
      </w:r>
      <w:r>
        <w:br/>
      </w:r>
      <w:r>
        <w:rPr>
          <w:rStyle w:val="VerbatimChar"/>
        </w:rPr>
        <w:t xml:space="preserve">APPOINTMENT_CONFIRMED      → update booking status</w:t>
      </w:r>
      <w:r>
        <w:br/>
      </w:r>
      <w:r>
        <w:rPr>
          <w:rStyle w:val="VerbatimChar"/>
        </w:rPr>
        <w:t xml:space="preserve">APPOINTMENT_RESCHEDULED    → update time, preserve original booking-agent attribution</w:t>
      </w:r>
      <w:r>
        <w:br/>
      </w:r>
      <w:r>
        <w:rPr>
          <w:rStyle w:val="VerbatimChar"/>
        </w:rPr>
        <w:t xml:space="preserve">APPOINTMENT_CANCELLED      → move lead to recovery queue (configurable)</w:t>
      </w:r>
      <w:r>
        <w:br/>
      </w:r>
      <w:r>
        <w:rPr>
          <w:rStyle w:val="VerbatimChar"/>
        </w:rPr>
        <w:t xml:space="preserve">APPOINTMENT_NO_SHOW        → recovery queue + agent notification</w:t>
      </w:r>
      <w:r>
        <w:br/>
      </w:r>
      <w:r>
        <w:rPr>
          <w:rStyle w:val="VerbatimChar"/>
        </w:rPr>
        <w:t xml:space="preserve">APPOINTMENT_COMPLETED      → demo done; ready for opportunity/close tracking</w:t>
      </w:r>
      <w:r>
        <w:br/>
      </w:r>
      <w:r>
        <w:rPr>
          <w:rStyle w:val="VerbatimChar"/>
        </w:rPr>
        <w:t xml:space="preserve">OPPORTUNITY_STAGE_CHANGED  → mirror stage to Mini CRM client/lead timeline</w:t>
      </w:r>
      <w:r>
        <w:br/>
      </w:r>
      <w:r>
        <w:rPr>
          <w:rStyle w:val="VerbatimChar"/>
        </w:rPr>
        <w:t xml:space="preserve">INVOICE_CREATED / SENT     → mirror invoice reference (no $ to agents beyond set pricing)</w:t>
      </w:r>
      <w:r>
        <w:br/>
      </w:r>
      <w:r>
        <w:rPr>
          <w:rStyle w:val="VerbatimChar"/>
        </w:rPr>
        <w:t xml:space="preserve">INVOICE_PAID               → candidate funding event (validated in §33)</w:t>
      </w:r>
      <w:r>
        <w:br/>
      </w:r>
      <w:r>
        <w:rPr>
          <w:rStyle w:val="VerbatimChar"/>
        </w:rPr>
        <w:t xml:space="preserve">PAYMENT_FAILED             → account health → PAYMENT_FAILED, servicing task + alert</w:t>
      </w:r>
      <w:r>
        <w:br/>
      </w:r>
      <w:r>
        <w:rPr>
          <w:rStyle w:val="VerbatimChar"/>
        </w:rPr>
        <w:t xml:space="preserve">REFUND / DISPUTE relayed   → see §33; commission goes ON_HOLD, never auto-clawback</w:t>
      </w:r>
    </w:p>
    <w:p>
      <w:pPr>
        <w:pStyle w:val="Heading3"/>
      </w:pPr>
      <w:bookmarkStart w:id="154" w:name="X66a4523bb275b9cedfd69d01582c94a693470b7"/>
      <w:r>
        <w:t xml:space="preserve">32.2 Inbound endpoint requirements (Mini CRM side)</w:t>
      </w:r>
      <w:bookmarkEnd w:id="154"/>
    </w:p>
    <w:p>
      <w:pPr>
        <w:pStyle w:val="FirstParagraph"/>
      </w:pPr>
      <w:r>
        <w:t xml:space="preserve">Mirror the same discipline the scope already requires for Stripe (§16.2):</w:t>
      </w:r>
      <w:r>
        <w:t xml:space="preserve"> </w:t>
      </w:r>
      <w:r>
        <w:t xml:space="preserve">- Verify a shared secret / signature header on every inbound webhook.</w:t>
      </w:r>
      <w:r>
        <w:t xml:space="preserve"> </w:t>
      </w:r>
      <w:r>
        <w:t xml:space="preserve">- Store the GHL event/delivery ID for</w:t>
      </w:r>
      <w:r>
        <w:t xml:space="preserve"> </w:t>
      </w:r>
      <w:r>
        <w:rPr>
          <w:b/>
        </w:rPr>
        <w:t xml:space="preserve">idempotency</w:t>
      </w:r>
      <w:r>
        <w:t xml:space="preserve"> </w:t>
      </w:r>
      <w:r>
        <w:t xml:space="preserve">— never process the same event twice.</w:t>
      </w:r>
      <w:r>
        <w:t xml:space="preserve"> </w:t>
      </w:r>
      <w:r>
        <w:t xml:space="preserve">- Queue processing; do not block the request thread.</w:t>
      </w:r>
      <w:r>
        <w:t xml:space="preserve"> </w:t>
      </w:r>
      <w:r>
        <w:t xml:space="preserve">- Map</w:t>
      </w:r>
      <w:r>
        <w:t xml:space="preserve"> </w:t>
      </w:r>
      <w:r>
        <w:rPr>
          <w:rStyle w:val="VerbatimChar"/>
        </w:rPr>
        <w:t xml:space="preserve">location_id → client_account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contact_id → lead/client</w:t>
      </w:r>
      <w:r>
        <w:t xml:space="preserve">.</w:t>
      </w:r>
      <w:r>
        <w:t xml:space="preserve"> </w:t>
      </w:r>
      <w:r>
        <w:t xml:space="preserve">- On unmatched IDs, write to an</w:t>
      </w:r>
      <w:r>
        <w:t xml:space="preserve"> </w:t>
      </w:r>
      <w:r>
        <w:rPr>
          <w:b/>
        </w:rPr>
        <w:t xml:space="preserve">integration error queue</w:t>
      </w:r>
      <w:r>
        <w:t xml:space="preserve"> </w:t>
      </w:r>
      <w:r>
        <w:t xml:space="preserve">(admin-visible) rather than failing silently.</w:t>
      </w:r>
      <w:r>
        <w:t xml:space="preserve"> </w:t>
      </w:r>
      <w:r>
        <w:t xml:space="preserve">- Use GHL’s</w:t>
      </w:r>
      <w:r>
        <w:t xml:space="preserve"> </w:t>
      </w:r>
      <w:r>
        <w:rPr>
          <w:b/>
        </w:rPr>
        <w:t xml:space="preserve">Webhook Logs dashboard</w:t>
      </w:r>
      <w:r>
        <w:t xml:space="preserve"> </w:t>
      </w:r>
      <w:r>
        <w:t xml:space="preserve">plus your own error queue to reconcile retries.</w:t>
      </w:r>
    </w:p>
    <w:p>
      <w:pPr>
        <w:pStyle w:val="Heading3"/>
      </w:pPr>
      <w:bookmarkStart w:id="155" w:name="minimum-link-records-to-persist"/>
      <w:r>
        <w:t xml:space="preserve">32.3 Minimum link records to persist</w:t>
      </w:r>
      <w:bookmarkEnd w:id="155"/>
    </w:p>
    <w:p>
      <w:pPr>
        <w:pStyle w:val="SourceCode"/>
      </w:pPr>
      <w:r>
        <w:rPr>
          <w:rStyle w:val="VerbatimChar"/>
        </w:rPr>
        <w:t xml:space="preserve">ghl_links:</w:t>
      </w:r>
      <w:r>
        <w:br/>
      </w:r>
      <w:r>
        <w:rPr>
          <w:rStyle w:val="VerbatimChar"/>
        </w:rPr>
        <w:t xml:space="preserve">  client_account_id, location_id, ghl_contact_id, ghl_opportunity_id,</w:t>
      </w:r>
      <w:r>
        <w:br/>
      </w:r>
      <w:r>
        <w:rPr>
          <w:rStyle w:val="VerbatimChar"/>
        </w:rPr>
        <w:t xml:space="preserve">  ghl_appointment_id, last_event_type, last_event_at, raw_event_ref</w:t>
      </w:r>
    </w:p>
    <w:p>
      <w:pPr>
        <w:pStyle w:val="FirstParagraph"/>
      </w:pPr>
      <w:r>
        <w:t xml:space="preserve">This satisfies the scope’s permanent-lineage requirement (§7.2) for GHL.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6" w:name="X72f5fd4ec18f90af3935784e4f263e77cfa3496"/>
      <w:r>
        <w:t xml:space="preserve">33. Stripe → GHL → Mini CRM Funding Relay (answers</w:t>
      </w:r>
      <w:r>
        <w:t xml:space="preserve"> </w:t>
      </w:r>
      <w:r>
        <w:t xml:space="preserve">“</w:t>
      </w:r>
      <w:r>
        <w:t xml:space="preserve">did the deal fund / keep funding?</w:t>
      </w:r>
      <w:r>
        <w:t xml:space="preserve">”</w:t>
      </w:r>
      <w:r>
        <w:t xml:space="preserve">)</w:t>
      </w:r>
      <w:bookmarkEnd w:id="156"/>
    </w:p>
    <w:p>
      <w:pPr>
        <w:pStyle w:val="Heading3"/>
      </w:pPr>
      <w:bookmarkStart w:id="157" w:name="your-decision-implemented"/>
      <w:r>
        <w:t xml:space="preserve">33.1 Your decision, implemented</w:t>
      </w:r>
      <w:bookmarkEnd w:id="157"/>
    </w:p>
    <w:p>
      <w:pPr>
        <w:pStyle w:val="FirstParagraph"/>
      </w:pPr>
      <w:r>
        <w:t xml:space="preserve">You asked to keep funding status flowing</w:t>
      </w:r>
      <w:r>
        <w:t xml:space="preserve"> </w:t>
      </w:r>
      <w:r>
        <w:rPr>
          <w:b/>
        </w:rPr>
        <w:t xml:space="preserve">from Stripe, through GHL, into the Mini CRM</w:t>
      </w:r>
      <w:r>
        <w:t xml:space="preserve">, without re-plumbing Stripe. Stripe is</w:t>
      </w:r>
      <w:r>
        <w:t xml:space="preserve"> </w:t>
      </w:r>
      <w:r>
        <w:rPr>
          <w:b/>
        </w:rPr>
        <w:t xml:space="preserve">already connected inside GHL</w:t>
      </w:r>
      <w:r>
        <w:t xml:space="preserve">, so the Mini CRM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need its own direct Stripe integration in v1. Instead:</w:t>
      </w:r>
    </w:p>
    <w:p>
      <w:pPr>
        <w:pStyle w:val="SourceCode"/>
      </w:pPr>
      <w:r>
        <w:rPr>
          <w:rStyle w:val="VerbatimChar"/>
        </w:rPr>
        <w:t xml:space="preserve">Stripe charges/funds the client</w:t>
      </w:r>
      <w:r>
        <w:br/>
      </w:r>
      <w:r>
        <w:rPr>
          <w:rStyle w:val="VerbatimChar"/>
        </w:rPr>
        <w:t xml:space="preserve">  → Stripe notifies GHL (native GHL ↔ Stripe connection)</w:t>
      </w:r>
      <w:r>
        <w:br/>
      </w:r>
      <w:r>
        <w:rPr>
          <w:rStyle w:val="VerbatimChar"/>
        </w:rPr>
        <w:t xml:space="preserve">  → GHL workflow fires on "Payment Received" / "Invoice Paid" (and failure/refund)</w:t>
      </w:r>
      <w:r>
        <w:br/>
      </w:r>
      <w:r>
        <w:rPr>
          <w:rStyle w:val="VerbatimChar"/>
        </w:rPr>
        <w:t xml:space="preserve">  → GHL Custom Webhook posts a FUNDING event to the Mini CRM</w:t>
      </w:r>
      <w:r>
        <w:br/>
      </w:r>
      <w:r>
        <w:rPr>
          <w:rStyle w:val="VerbatimChar"/>
        </w:rPr>
        <w:t xml:space="preserve">  → Mini CRM verifies idempotency, marks the payment funded,</w:t>
      </w:r>
      <w:r>
        <w:br/>
      </w:r>
      <w:r>
        <w:rPr>
          <w:rStyle w:val="VerbatimChar"/>
        </w:rPr>
        <w:t xml:space="preserve">    and the commission engine (§17) creates the ledger entry from the</w:t>
      </w:r>
      <w:r>
        <w:br/>
      </w:r>
      <w:r>
        <w:rPr>
          <w:rStyle w:val="VerbatimChar"/>
        </w:rPr>
        <w:t xml:space="preserve">    ACTUAL collected amount — not from an invoice merely sent.</w:t>
      </w:r>
    </w:p>
    <w:p>
      <w:pPr>
        <w:pStyle w:val="Heading3"/>
      </w:pPr>
      <w:bookmarkStart w:id="158" w:name="what-rides-on-the-funding-webhook"/>
      <w:r>
        <w:t xml:space="preserve">33.2 What rides on the funding webhook</w:t>
      </w:r>
      <w:bookmarkEnd w:id="158"/>
    </w:p>
    <w:p>
      <w:pPr>
        <w:pStyle w:val="SourceCode"/>
      </w:pPr>
      <w:r>
        <w:rPr>
          <w:rStyle w:val="VerbatimChar"/>
        </w:rPr>
        <w:t xml:space="preserve">event_type:        FUNDED | FUNDING_FAILED | REFUND | DISPUTE</w:t>
      </w:r>
      <w:r>
        <w:br/>
      </w:r>
      <w:r>
        <w:rPr>
          <w:rStyle w:val="VerbatimChar"/>
        </w:rPr>
        <w:t xml:space="preserve">location_id, ghl_contact_id, ghl_opportunity_id</w:t>
      </w:r>
      <w:r>
        <w:br/>
      </w:r>
      <w:r>
        <w:rPr>
          <w:rStyle w:val="VerbatimChar"/>
        </w:rPr>
        <w:t xml:space="preserve">invoice_id / payment_ref (GHL's reference to the Stripe object)</w:t>
      </w:r>
      <w:r>
        <w:br/>
      </w:r>
      <w:r>
        <w:rPr>
          <w:rStyle w:val="VerbatimChar"/>
        </w:rPr>
        <w:t xml:space="preserve">amount_collected, currency</w:t>
      </w:r>
      <w:r>
        <w:br/>
      </w:r>
      <w:r>
        <w:rPr>
          <w:rStyle w:val="VerbatimChar"/>
        </w:rPr>
        <w:t xml:space="preserve">contract_type hint (monthly / annual) if available</w:t>
      </w:r>
      <w:r>
        <w:br/>
      </w:r>
      <w:r>
        <w:rPr>
          <w:rStyle w:val="VerbatimChar"/>
        </w:rPr>
        <w:t xml:space="preserve">occurred_at</w:t>
      </w:r>
    </w:p>
    <w:p>
      <w:pPr>
        <w:pStyle w:val="Heading3"/>
      </w:pPr>
      <w:bookmarkStart w:id="159" w:name="Xdd68f710c93454f9d0bf4b66b3d81002fd5ff5f"/>
      <w:r>
        <w:t xml:space="preserve">33.3 Recurring funding (</w:t>
      </w:r>
      <w:r>
        <w:t xml:space="preserve">“</w:t>
      </w:r>
      <w:r>
        <w:t xml:space="preserve">continues to get funded</w:t>
      </w:r>
      <w:r>
        <w:t xml:space="preserve">”</w:t>
      </w:r>
      <w:r>
        <w:t xml:space="preserve">)</w:t>
      </w:r>
      <w:bookmarkEnd w:id="159"/>
    </w:p>
    <w:p>
      <w:pPr>
        <w:pStyle w:val="FirstParagraph"/>
      </w:pPr>
      <w:r>
        <w:t xml:space="preserve">For monthly/annual recurring clients,</w:t>
      </w:r>
      <w:r>
        <w:t xml:space="preserve"> </w:t>
      </w:r>
      <w:r>
        <w:rPr>
          <w:b/>
        </w:rPr>
        <w:t xml:space="preserve">each successful recurring charge</w:t>
      </w:r>
      <w:r>
        <w:t xml:space="preserve"> </w:t>
      </w:r>
      <w:r>
        <w:t xml:space="preserve">must fire its own FUNDED event so the Mini CRM can:</w:t>
      </w:r>
      <w:r>
        <w:t xml:space="preserve"> </w:t>
      </w:r>
      <w:r>
        <w:t xml:space="preserve">- Create a new monthly residual ledger entry per §17.4.</w:t>
      </w:r>
      <w:r>
        <w:t xml:space="preserve"> </w:t>
      </w:r>
      <w:r>
        <w:t xml:space="preserve">- Keep</w:t>
      </w:r>
      <w:r>
        <w:t xml:space="preserve"> </w:t>
      </w:r>
      <w:r>
        <w:rPr>
          <w:rStyle w:val="VerbatimChar"/>
        </w:rPr>
        <w:t xml:space="preserve">client_health.last_successful_payment</w:t>
      </w:r>
      <w:r>
        <w:t xml:space="preserve"> </w:t>
      </w:r>
      <w:r>
        <w:t xml:space="preserve">current.</w:t>
      </w:r>
      <w:r>
        <w:t xml:space="preserve"> </w:t>
      </w:r>
      <w:r>
        <w:t xml:space="preserve">- Leave healthy paying accounts alone (no forced activity, per §12.3).</w:t>
      </w:r>
    </w:p>
    <w:p>
      <w:pPr>
        <w:pStyle w:val="BodyText"/>
      </w:pPr>
      <w:r>
        <w:t xml:space="preserve">Set the GHL recurring workflow to fire on every successful payment, not just the first.</w:t>
      </w:r>
    </w:p>
    <w:p>
      <w:pPr>
        <w:pStyle w:val="Heading3"/>
      </w:pPr>
      <w:bookmarkStart w:id="160" w:name="X54a851c77b04907afce209723a6e0559a0f2bbe"/>
      <w:r>
        <w:t xml:space="preserve">33.4 One reconciliation caveat (recommended, not required for v1)</w:t>
      </w:r>
      <w:bookmarkEnd w:id="160"/>
    </w:p>
    <w:p>
      <w:pPr>
        <w:pStyle w:val="FirstParagraph"/>
      </w:pPr>
      <w:r>
        <w:t xml:space="preserve">Relaying through GHL is clean and keeps Stripe untouched. The one risk is that a relay can drop or double-fire. Mitigate with: idempotency keys (§32.2), the integration error queue, and a</w:t>
      </w:r>
      <w:r>
        <w:t xml:space="preserve"> </w:t>
      </w:r>
      <w:r>
        <w:rPr>
          <w:b/>
        </w:rPr>
        <w:t xml:space="preserve">monthly finance reconciliation report</w:t>
      </w:r>
      <w:r>
        <w:t xml:space="preserve"> </w:t>
      </w:r>
      <w:r>
        <w:t xml:space="preserve">that compares Mini CRM funded events to GHL’s invoice list. If commission accuracy ever needs to be b/ audit-grade, add a</w:t>
      </w:r>
      <w:r>
        <w:t xml:space="preserve"> </w:t>
      </w:r>
      <w:r>
        <w:rPr>
          <w:b/>
        </w:rPr>
        <w:t xml:space="preserve">read-only</w:t>
      </w:r>
      <w:r>
        <w:t xml:space="preserve"> </w:t>
      </w:r>
      <w:r>
        <w:t xml:space="preserve">Stripe verification later (Phase 2/3) that confirms each relayed FUNDED event against the Stripe charge — without moving Stripe’s role as event origin. This stays consistent with the scope’s</w:t>
      </w:r>
      <w:r>
        <w:t xml:space="preserve"> </w:t>
      </w:r>
      <w:r>
        <w:t xml:space="preserve">“</w:t>
      </w:r>
      <w:r>
        <w:t xml:space="preserve">calculate automatically, never auto-pay without Finance approval</w:t>
      </w:r>
      <w:r>
        <w:t xml:space="preserve">”</w:t>
      </w:r>
      <w:r>
        <w:t xml:space="preserve"> </w:t>
      </w:r>
      <w:r>
        <w:t xml:space="preserve">rule (§17.9).</w:t>
      </w:r>
    </w:p>
    <w:p>
      <w:pPr>
        <w:pStyle w:val="Heading3"/>
      </w:pPr>
      <w:bookmarkStart w:id="161" w:name="X58acde8d413e2c6770188e62f5e0c6a1c75929c"/>
      <w:r>
        <w:t xml:space="preserve">33.5 Refund / dispute behavior (unchanged logic, new source)</w:t>
      </w:r>
      <w:bookmarkEnd w:id="161"/>
    </w:p>
    <w:p>
      <w:pPr>
        <w:pStyle w:val="FirstParagraph"/>
      </w:pPr>
      <w:r>
        <w:t xml:space="preserve">Refund and dispute events relayed from GHL follow §17.7 exactly: affected commission moves</w:t>
      </w:r>
      <w:r>
        <w:t xml:space="preserve"> </w:t>
      </w:r>
      <w:r>
        <w:rPr>
          <w:b/>
        </w:rPr>
        <w:t xml:space="preserve">ON_HOLD</w:t>
      </w:r>
      <w:r>
        <w:t xml:space="preserve">, never auto-clawed-back, and resolves to REVERSED / restored on outcome.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2" w:name="X56432a1f4d92d43962d6f76162cdeaa7bb305e5"/>
      <w:r>
        <w:t xml:space="preserve">34. Agent Attribution Without GHL Logins (answers</w:t>
      </w:r>
      <w:r>
        <w:t xml:space="preserve"> </w:t>
      </w:r>
      <w:r>
        <w:t xml:space="preserve">“</w:t>
      </w:r>
      <w:r>
        <w:t xml:space="preserve">should I set up each user in GHL as a staff member?</w:t>
      </w:r>
      <w:r>
        <w:t xml:space="preserve">”</w:t>
      </w:r>
      <w:r>
        <w:t xml:space="preserve">)</w:t>
      </w:r>
      <w:bookmarkEnd w:id="162"/>
    </w:p>
    <w:p>
      <w:pPr>
        <w:pStyle w:val="Heading3"/>
      </w:pPr>
      <w:bookmarkStart w:id="163" w:name="short-answer-no"/>
      <w:r>
        <w:t xml:space="preserve">34.1 Short answer: no</w:t>
      </w:r>
      <w:bookmarkEnd w:id="163"/>
    </w:p>
    <w:p>
      <w:pPr>
        <w:pStyle w:val="FirstParagraph"/>
      </w:pPr>
      <w:r>
        <w:rPr>
          <w:b/>
        </w:rPr>
        <w:t xml:space="preserve">Do not create a GHL staff/user login for each agent.</w:t>
      </w:r>
      <w:r>
        <w:t xml:space="preserve"> </w:t>
      </w:r>
      <w:r>
        <w:t xml:space="preserve">A GHL user login is exactly the access you are trying to prevent — even with reduced permissions, a logged-in GHL user can see the sub-account, calendars, pricing, and other records. It also costs you seats and creates an offboarding headache. Agents live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in the Mini CRM.</w:t>
      </w:r>
    </w:p>
    <w:p>
      <w:pPr>
        <w:pStyle w:val="Heading3"/>
      </w:pPr>
      <w:bookmarkStart w:id="164" w:name="how-agents-still-get-correctly-credited"/>
      <w:r>
        <w:t xml:space="preserve">34.2 How agents still get correctly credited</w:t>
      </w:r>
      <w:bookmarkEnd w:id="164"/>
    </w:p>
    <w:p>
      <w:pPr>
        <w:pStyle w:val="FirstParagraph"/>
      </w:pPr>
      <w:r>
        <w:t xml:space="preserve">Represent each agent in GHL as</w:t>
      </w:r>
      <w:r>
        <w:t xml:space="preserve"> </w:t>
      </w:r>
      <w:r>
        <w:rPr>
          <w:b/>
        </w:rPr>
        <w:t xml:space="preserve">data, not a login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On demo handoff, the Mini CRM (via API v2) stamps the GHL contact/opportunity with:</w:t>
      </w:r>
      <w:r>
        <w:br/>
      </w:r>
      <w:r>
        <w:rPr>
          <w:rStyle w:val="VerbatimChar"/>
        </w:rPr>
        <w:t xml:space="preserve">  custom field  mini_crm_agent_id     = the agent's Mini CRM ID</w:t>
      </w:r>
      <w:r>
        <w:br/>
      </w:r>
      <w:r>
        <w:rPr>
          <w:rStyle w:val="VerbatimChar"/>
        </w:rPr>
        <w:t xml:space="preserve">  custom field  mini_crm_agent_name   = display name (for your own readability)</w:t>
      </w:r>
      <w:r>
        <w:br/>
      </w:r>
      <w:r>
        <w:rPr>
          <w:rStyle w:val="VerbatimChar"/>
        </w:rPr>
        <w:t xml:space="preserve">  custom field  originating_agent_id  = permanent source credit</w:t>
      </w:r>
      <w:r>
        <w:br/>
      </w:r>
      <w:r>
        <w:rPr>
          <w:rStyle w:val="VerbatimChar"/>
        </w:rPr>
        <w:t xml:space="preserve">  custom field  lead_source / pool / score (per §15.2 of v1.0)</w:t>
      </w:r>
    </w:p>
    <w:p>
      <w:pPr>
        <w:pStyle w:val="FirstParagraph"/>
      </w:pPr>
      <w:r>
        <w:t xml:space="preserve">Every GHL event webhook echoes these custom fields back, so the Mini CRM always re-attaches the event to the right agent and</w:t>
      </w:r>
      <w:r>
        <w:t xml:space="preserve"> </w:t>
      </w:r>
      <w:r>
        <w:rPr>
          <w:rStyle w:val="VerbatimChar"/>
        </w:rPr>
        <w:t xml:space="preserve">client_account</w:t>
      </w:r>
      <w:r>
        <w:t xml:space="preserve"> </w:t>
      </w:r>
      <w:r>
        <w:t xml:space="preserve">— with zero GHL seats consumed.</w:t>
      </w:r>
    </w:p>
    <w:p>
      <w:pPr>
        <w:pStyle w:val="Heading3"/>
      </w:pPr>
      <w:bookmarkStart w:id="165" w:name="Xec28fbff1b890656a7faf485e7006b6b2362fc2"/>
      <w:r>
        <w:t xml:space="preserve">34.3 If GHL requires an</w:t>
      </w:r>
      <w:r>
        <w:t xml:space="preserve"> </w:t>
      </w:r>
      <w:r>
        <w:t xml:space="preserve">“</w:t>
      </w:r>
      <w:r>
        <w:t xml:space="preserve">assigned user</w:t>
      </w:r>
      <w:r>
        <w:t xml:space="preserve">”</w:t>
      </w:r>
      <w:r>
        <w:t xml:space="preserve"> </w:t>
      </w:r>
      <w:r>
        <w:t xml:space="preserve">(e.g. for round-robin calendars)</w:t>
      </w:r>
      <w:bookmarkEnd w:id="165"/>
    </w:p>
    <w:p>
      <w:pPr>
        <w:pStyle w:val="FirstParagraph"/>
      </w:pPr>
      <w:r>
        <w:t xml:space="preserve">Use a</w:t>
      </w:r>
      <w:r>
        <w:t xml:space="preserve"> </w:t>
      </w:r>
      <w:r>
        <w:rPr>
          <w:b/>
        </w:rPr>
        <w:t xml:space="preserve">small pool of internal/service users you control</w:t>
      </w:r>
      <w:r>
        <w:t xml:space="preserve"> </w:t>
      </w:r>
      <w:r>
        <w:t xml:space="preserve">(e.g. one per manager or a single</w:t>
      </w:r>
      <w:r>
        <w:t xml:space="preserve"> </w:t>
      </w:r>
      <w:r>
        <w:t xml:space="preserve">“</w:t>
      </w:r>
      <w:r>
        <w:t xml:space="preserve">Mercury Booking</w:t>
      </w:r>
      <w:r>
        <w:t xml:space="preserve">”</w:t>
      </w:r>
      <w:r>
        <w:t xml:space="preserve"> </w:t>
      </w:r>
      <w:r>
        <w:t xml:space="preserve">service user), not one per agent. The real attribution always lives in the Mini CRM custom fields above. This keeps calendars working without exposing agents to GHL.</w:t>
      </w:r>
    </w:p>
    <w:p>
      <w:pPr>
        <w:pStyle w:val="Heading3"/>
      </w:pPr>
      <w:bookmarkStart w:id="166" w:name="net-effect"/>
      <w:r>
        <w:t xml:space="preserve">34.4 Net effect</w:t>
      </w:r>
      <w:bookmarkEnd w:id="166"/>
    </w:p>
    <w:p>
      <w:pPr>
        <w:numPr>
          <w:ilvl w:val="0"/>
          <w:numId w:val="1028"/>
        </w:numPr>
        <w:pStyle w:val="Compact"/>
      </w:pPr>
      <w:r>
        <w:t xml:space="preserve">Agents: Mini CRM only. No GHL login, ever.</w:t>
      </w:r>
    </w:p>
    <w:p>
      <w:pPr>
        <w:numPr>
          <w:ilvl w:val="0"/>
          <w:numId w:val="1028"/>
        </w:numPr>
        <w:pStyle w:val="Compact"/>
      </w:pPr>
      <w:r>
        <w:t xml:space="preserve">Attribution: permanent and accurate via custom fields.</w:t>
      </w:r>
    </w:p>
    <w:p>
      <w:pPr>
        <w:numPr>
          <w:ilvl w:val="0"/>
          <w:numId w:val="1028"/>
        </w:numPr>
        <w:pStyle w:val="Compact"/>
      </w:pPr>
      <w:r>
        <w:t xml:space="preserve">Cost: no per-agent GHL seat.</w:t>
      </w:r>
    </w:p>
    <w:p>
      <w:pPr>
        <w:numPr>
          <w:ilvl w:val="0"/>
          <w:numId w:val="1028"/>
        </w:numPr>
        <w:pStyle w:val="Compact"/>
      </w:pPr>
      <w:r>
        <w:t xml:space="preserve">Offboarding (§18): handled entirely in the Mini CRM; nothing to revoke in GHL.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7" w:name="Xc7832d147697bbc73a829a27384657538885f66"/>
      <w:r>
        <w:t xml:space="preserve">35. Dedicated Email / Calendar Account — Decision and Steps</w:t>
      </w:r>
      <w:bookmarkEnd w:id="167"/>
    </w:p>
    <w:p>
      <w:pPr>
        <w:pStyle w:val="Heading3"/>
      </w:pPr>
      <w:bookmarkStart w:id="168" w:name="X39973789041828ac99d7760dd403b601a909dd3"/>
      <w:r>
        <w:t xml:space="preserve">35.1 Decision: yes, create a dedicated account before building</w:t>
      </w:r>
      <w:bookmarkEnd w:id="168"/>
    </w:p>
    <w:p>
      <w:pPr>
        <w:pStyle w:val="FirstParagraph"/>
      </w:pPr>
      <w:r>
        <w:t xml:space="preserve">Today GHL’s calendar and email run off your</w:t>
      </w:r>
      <w:r>
        <w:t xml:space="preserve"> </w:t>
      </w:r>
      <w:r>
        <w:rPr>
          <w:b/>
        </w:rPr>
        <w:t xml:space="preserve">personal</w:t>
      </w:r>
      <w:r>
        <w:t xml:space="preserve"> </w:t>
      </w:r>
      <w:r>
        <w:rPr>
          <w:rStyle w:val="VerbatimChar"/>
        </w:rPr>
        <w:t xml:space="preserve">hpintojr@gmail.com</w:t>
      </w:r>
      <w:r>
        <w:t xml:space="preserve">. Move Mercury Call Desk onto its own identity</w:t>
      </w:r>
      <w:r>
        <w:t xml:space="preserve"> </w:t>
      </w:r>
      <w:r>
        <w:rPr>
          <w:b/>
        </w:rPr>
        <w:t xml:space="preserve">now</w:t>
      </w:r>
      <w:r>
        <w:t xml:space="preserve">, before this CRM is built on top of it. Reasons:</w:t>
      </w:r>
      <w:r>
        <w:t xml:space="preserve"> </w:t>
      </w:r>
      <w:r>
        <w:t xml:space="preserve">- Single point of failure: if your personal account has an issue, the company calendar/integration breaks.</w:t>
      </w:r>
      <w:r>
        <w:t xml:space="preserve"> </w:t>
      </w:r>
      <w:r>
        <w:t xml:space="preserve">- Delegation: a manager or VA can be given access to a company mailbox without touching your personal life.</w:t>
      </w:r>
      <w:r>
        <w:t xml:space="preserve"> </w:t>
      </w:r>
      <w:r>
        <w:t xml:space="preserve">- Compliance/audit: the scope cares about auditable, role-based access — a shared personal Gmail undercuts that.</w:t>
      </w:r>
      <w:r>
        <w:t xml:space="preserve"> </w:t>
      </w:r>
      <w:r>
        <w:t xml:space="preserve">- Clean separation: company booking confirmations, GHL system mail, and client replies stop mixing with personal mail.</w:t>
      </w:r>
    </w:p>
    <w:p>
      <w:pPr>
        <w:pStyle w:val="Heading3"/>
      </w:pPr>
      <w:bookmarkStart w:id="169" w:name="use-google-workspace-not-free-gmail"/>
      <w:r>
        <w:t xml:space="preserve">35.2 Use Google Workspace, not free Gmail</w:t>
      </w:r>
      <w:bookmarkEnd w:id="169"/>
    </w:p>
    <w:p>
      <w:pPr>
        <w:pStyle w:val="FirstParagraph"/>
      </w:pPr>
      <w:r>
        <w:t xml:space="preserve">A free</w:t>
      </w:r>
      <w:r>
        <w:t xml:space="preserve"> </w:t>
      </w:r>
      <w:r>
        <w:rPr>
          <w:rStyle w:val="VerbatimChar"/>
        </w:rPr>
        <w:t xml:space="preserve">mercurycalldesk@gmail.com</w:t>
      </w:r>
      <w:r>
        <w:t xml:space="preserve"> </w:t>
      </w:r>
      <w:r>
        <w:t xml:space="preserve">works, but</w:t>
      </w:r>
      <w:r>
        <w:t xml:space="preserve"> </w:t>
      </w:r>
      <w:r>
        <w:rPr>
          <w:b/>
        </w:rPr>
        <w:t xml:space="preserve">Google Workspace on your mercurycalldesk.com domain</w:t>
      </w:r>
      <w:r>
        <w:t xml:space="preserve"> </w:t>
      </w:r>
      <w:r>
        <w:t xml:space="preserve">is the better foundation:</w:t>
      </w:r>
      <w:r>
        <w:t xml:space="preserve"> </w:t>
      </w:r>
      <w:r>
        <w:t xml:space="preserve">- Professional</w:t>
      </w:r>
      <w:r>
        <w:t xml:space="preserve"> </w:t>
      </w:r>
      <w:r>
        <w:rPr>
          <w:rStyle w:val="VerbatimChar"/>
        </w:rPr>
        <w:t xml:space="preserve">you@mercurycalldesk.com</w:t>
      </w:r>
      <w:r>
        <w:t xml:space="preserve"> </w:t>
      </w:r>
      <w:r>
        <w:t xml:space="preserve">addresses and shared mailboxes.</w:t>
      </w:r>
      <w:r>
        <w:t xml:space="preserve"> </w:t>
      </w:r>
      <w:r>
        <w:t xml:space="preserve">- Admin console to add/remove staff, enforce 2FA, and retain/audit mail.</w:t>
      </w:r>
      <w:r>
        <w:t xml:space="preserve"> </w:t>
      </w:r>
      <w:r>
        <w:t xml:space="preserve">- Better deliverability with proper SPF/DKIM/DMARC (the same lesson from the Benny project’s email deliverability work).</w:t>
      </w:r>
      <w:r>
        <w:t xml:space="preserve"> </w:t>
      </w:r>
      <w:r>
        <w:t xml:space="preserve">- Calendars and contacts you own at the org level, not tied to one person.</w:t>
      </w:r>
    </w:p>
    <w:p>
      <w:pPr>
        <w:pStyle w:val="Heading3"/>
      </w:pPr>
      <w:bookmarkStart w:id="170" w:name="migration-steps-no-lost-bookings"/>
      <w:r>
        <w:t xml:space="preserve">35.3 Migration steps (no lost bookings)</w:t>
      </w:r>
      <w:bookmarkEnd w:id="170"/>
    </w:p>
    <w:p>
      <w:pPr>
        <w:pStyle w:val="SourceCode"/>
      </w:pPr>
      <w:r>
        <w:rPr>
          <w:rStyle w:val="VerbatimChar"/>
        </w:rPr>
        <w:t xml:space="preserve">1. Stand up Google Workspace on mercurycalldesk.com; create:</w:t>
      </w:r>
      <w:r>
        <w:br/>
      </w:r>
      <w:r>
        <w:rPr>
          <w:rStyle w:val="VerbatimChar"/>
        </w:rPr>
        <w:t xml:space="preserve">   - mercurycalldesk@ (or admin@) primary</w:t>
      </w:r>
      <w:r>
        <w:br/>
      </w:r>
      <w:r>
        <w:rPr>
          <w:rStyle w:val="VerbatimChar"/>
        </w:rPr>
        <w:t xml:space="preserve">   - booking@ or hello@ for client-facing confirmations</w:t>
      </w:r>
      <w:r>
        <w:br/>
      </w:r>
      <w:r>
        <w:rPr>
          <w:rStyle w:val="VerbatimChar"/>
        </w:rPr>
        <w:t xml:space="preserve">2. Set SPF, DKIM, DMARC DNS records for mercurycalldesk.com.</w:t>
      </w:r>
      <w:r>
        <w:br/>
      </w:r>
      <w:r>
        <w:rPr>
          <w:rStyle w:val="VerbatimChar"/>
        </w:rPr>
        <w:t xml:space="preserve">3. In GHL, add the new Workspace account as a calendar/email integration</w:t>
      </w:r>
      <w:r>
        <w:br/>
      </w:r>
      <w:r>
        <w:rPr>
          <w:rStyle w:val="VerbatimChar"/>
        </w:rPr>
        <w:t xml:space="preserve">   ALONGSIDE the existing personal one (do not remove the old one yet).</w:t>
      </w:r>
      <w:r>
        <w:br/>
      </w:r>
      <w:r>
        <w:rPr>
          <w:rStyle w:val="VerbatimChar"/>
        </w:rPr>
        <w:t xml:space="preserve">4. Re-point the booking calendar(s) to the new account; send a test booking</w:t>
      </w:r>
      <w:r>
        <w:br/>
      </w:r>
      <w:r>
        <w:rPr>
          <w:rStyle w:val="VerbatimChar"/>
        </w:rPr>
        <w:t xml:space="preserve">   and confirm the event + confirmation email land on the new account.</w:t>
      </w:r>
      <w:r>
        <w:br/>
      </w:r>
      <w:r>
        <w:rPr>
          <w:rStyle w:val="VerbatimChar"/>
        </w:rPr>
        <w:t xml:space="preserve">5. Migrate any future-dated appointments to the new calendar (export/import or</w:t>
      </w:r>
      <w:r>
        <w:br/>
      </w:r>
      <w:r>
        <w:rPr>
          <w:rStyle w:val="VerbatimChar"/>
        </w:rPr>
        <w:t xml:space="preserve">   re-create), verify each shows in GHL.</w:t>
      </w:r>
      <w:r>
        <w:br/>
      </w:r>
      <w:r>
        <w:rPr>
          <w:rStyle w:val="VerbatimChar"/>
        </w:rPr>
        <w:t xml:space="preserve">6. Once verified, remove hpintojr@gmail.com from GHL integrations.</w:t>
      </w:r>
      <w:r>
        <w:br/>
      </w:r>
      <w:r>
        <w:rPr>
          <w:rStyle w:val="VerbatimChar"/>
        </w:rPr>
        <w:t xml:space="preserve">7. Update the Mini CRM's outbound/one-to-one mail + notification "from" identity</w:t>
      </w:r>
      <w:r>
        <w:br/>
      </w:r>
      <w:r>
        <w:rPr>
          <w:rStyle w:val="VerbatimChar"/>
        </w:rPr>
        <w:t xml:space="preserve">   to the new account (ties into the Mailjet/Sequenzy provider abstraction in §14).</w:t>
      </w:r>
    </w:p>
    <w:p>
      <w:pPr>
        <w:pStyle w:val="Heading3"/>
      </w:pPr>
      <w:bookmarkStart w:id="171" w:name="keep-it-consistent-with-the-scope"/>
      <w:r>
        <w:t xml:space="preserve">35.4 Keep it consistent with the scope</w:t>
      </w:r>
      <w:bookmarkEnd w:id="171"/>
    </w:p>
    <w:p>
      <w:pPr>
        <w:pStyle w:val="FirstParagraph"/>
      </w:pPr>
      <w:r>
        <w:t xml:space="preserve">The Mini CRM still sends campaign mail through Mailjet/Sequenzy (§14) and company 1-to-1 mail through the controlled mailbox (the scope’s IONOS note — here, Workspace). The dedicated account is the</w:t>
      </w:r>
      <w:r>
        <w:t xml:space="preserve"> </w:t>
      </w:r>
      <w:r>
        <w:rPr>
          <w:b/>
        </w:rPr>
        <w:t xml:space="preserve">identity</w:t>
      </w:r>
      <w:r>
        <w:t xml:space="preserve">, not the bulk-campaign engine.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2" w:name="Xd80f899141dd696f25c7d7161812d3c04ad919c"/>
      <w:r>
        <w:t xml:space="preserve">36. Recommended Enhancements (best-user-experience additions)</w:t>
      </w:r>
      <w:bookmarkEnd w:id="172"/>
    </w:p>
    <w:p>
      <w:pPr>
        <w:pStyle w:val="FirstParagraph"/>
      </w:pPr>
      <w:r>
        <w:t xml:space="preserve">These are additions on top of your v1.0 — each is optional but raises the product quality.</w:t>
      </w:r>
    </w:p>
    <w:p>
      <w:pPr>
        <w:pStyle w:val="Heading3"/>
      </w:pPr>
      <w:bookmarkStart w:id="173" w:name="agent-experience-2"/>
      <w:r>
        <w:t xml:space="preserve">36.1 Agent experience</w:t>
      </w:r>
      <w:bookmarkEnd w:id="173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Next Best Action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engine, surfaced as one button.</w:t>
      </w:r>
      <w:r>
        <w:t xml:space="preserve"> </w:t>
      </w:r>
      <w:r>
        <w:t xml:space="preserve">Your §11.2 dashboard lists many widgets; add a single, server-decided primary CTA at the very top (</w:t>
      </w:r>
      <w:r>
        <w:t xml:space="preserve">“</w:t>
      </w:r>
      <w:r>
        <w:t xml:space="preserve">Call this Hot lead now</w:t>
      </w:r>
      <w:r>
        <w:t xml:space="preserve">”</w:t>
      </w:r>
      <w:r>
        <w:t xml:space="preserve">) so the agent never has to choose. The list stays below as context.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Set-pricing guardrail in the UI.</w:t>
      </w:r>
      <w:r>
        <w:t xml:space="preserve"> </w:t>
      </w:r>
      <w:r>
        <w:t xml:space="preserve">Since true pricing is hidden, give agents an approved</w:t>
      </w:r>
      <w:r>
        <w:t xml:space="preserve"> </w:t>
      </w:r>
      <w:r>
        <w:rPr>
          <w:b/>
        </w:rPr>
        <w:t xml:space="preserve">price/quote builder</w:t>
      </w:r>
      <w:r>
        <w:t xml:space="preserve"> </w:t>
      </w:r>
      <w:r>
        <w:t xml:space="preserve">that can only render the set partner pricing, with the package options that GHL will actually invoice. Prevents a mis-quote and reinforces the isolation model.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Live booking status on the lead card.</w:t>
      </w:r>
      <w:r>
        <w:t xml:space="preserve"> </w:t>
      </w:r>
      <w:r>
        <w:t xml:space="preserve">When GHL relays APPOINTMENT_CONFIRMED / NO_SHOW, reflect it on the agent’s Bookings view in near real time so they chase no-shows fast (recovery queue, §15.4).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Disposition + next action enforced as one modal</w:t>
      </w:r>
      <w:r>
        <w:t xml:space="preserve"> </w:t>
      </w:r>
      <w:r>
        <w:t xml:space="preserve">(you require this in §11.4) — add quick-pick reasons and a one-tap</w:t>
      </w:r>
      <w:r>
        <w:t xml:space="preserve"> </w:t>
      </w:r>
      <w:r>
        <w:t xml:space="preserve">“</w:t>
      </w:r>
      <w:r>
        <w:t xml:space="preserve">schedule callback</w:t>
      </w:r>
      <w:r>
        <w:t xml:space="preserve">”</w:t>
      </w:r>
      <w:r>
        <w:t xml:space="preserve"> </w:t>
      </w:r>
      <w:r>
        <w:t xml:space="preserve">to keep call wrap-up under ~10 seconds on mobile.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Offline-tolerant mobile PWA</w:t>
      </w:r>
      <w:r>
        <w:t xml:space="preserve"> </w:t>
      </w:r>
      <w:r>
        <w:t xml:space="preserve">for click-to-call: queue the disposition if signal drops mid-call, sync when back.</w:t>
      </w:r>
    </w:p>
    <w:p>
      <w:pPr>
        <w:pStyle w:val="Heading3"/>
      </w:pPr>
      <w:bookmarkStart w:id="174" w:name="admin-manager-experience"/>
      <w:r>
        <w:t xml:space="preserve">36.2 Admin / manager experience</w:t>
      </w:r>
      <w:bookmarkEnd w:id="174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GHL integration health tile</w:t>
      </w:r>
      <w:r>
        <w:t xml:space="preserve"> </w:t>
      </w:r>
      <w:r>
        <w:t xml:space="preserve">on the Command Center (§13.2): last event received per client, failed webhooks, unmatched location IDs — so a broken relay is visible in seconds, not at payout time.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Funding reconciliation widget</w:t>
      </w:r>
      <w:r>
        <w:t xml:space="preserve">: Mini CRM funded events vs GHL invoices for the month, with a one-click</w:t>
      </w:r>
      <w:r>
        <w:t xml:space="preserve"> </w:t>
      </w:r>
      <w:r>
        <w:t xml:space="preserve">“</w:t>
      </w:r>
      <w:r>
        <w:t xml:space="preserve">investigate mismatch.</w:t>
      </w:r>
      <w:r>
        <w:t xml:space="preserve">”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Attribution audit view</w:t>
      </w:r>
      <w:r>
        <w:t xml:space="preserve">: for any client, show originating agent, current servicing owner, and every transfer — sourced from the lineage fields (§7.2) and GHL custom fields (§34.2).</w:t>
      </w:r>
    </w:p>
    <w:p>
      <w:pPr>
        <w:pStyle w:val="Heading3"/>
      </w:pPr>
      <w:bookmarkStart w:id="175" w:name="architecture-safety"/>
      <w:r>
        <w:t xml:space="preserve">36.3 Architecture / safety</w:t>
      </w:r>
      <w:bookmarkEnd w:id="175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Webhook replay tooling</w:t>
      </w:r>
      <w:r>
        <w:t xml:space="preserve">: store raw GHL payloads (sanitized) so a failed event can be safely re-processed from the error queue (§13 admin error queue is already in your deliverables list).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Per-location secret rotation</w:t>
      </w:r>
      <w:r>
        <w:t xml:space="preserve">: each client sub-account webhook uses its own signing secret, rotatable without touching others.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Event versioning</w:t>
      </w:r>
      <w:r>
        <w:t xml:space="preserve">: stamp each inbound contract with a version so future GHL payload changes don’t silently break parsing.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Sandbox path</w:t>
      </w:r>
      <w:r>
        <w:t xml:space="preserve">: build against a GHL test sub-account and Stripe test mode (already in §27 deliverables) before pointing at live client locations.</w:t>
      </w:r>
    </w:p>
    <w:p>
      <w:pPr>
        <w:pStyle w:val="Heading3"/>
      </w:pPr>
      <w:bookmarkStart w:id="176" w:name="X3370129d92d7597824c1e50882ab320f6f09b92"/>
      <w:r>
        <w:t xml:space="preserve">36.4 Commission integrity (ties your two questions together)</w:t>
      </w:r>
      <w:bookmarkEnd w:id="176"/>
    </w:p>
    <w:p>
      <w:pPr>
        <w:numPr>
          <w:ilvl w:val="0"/>
          <w:numId w:val="1032"/>
        </w:numPr>
        <w:pStyle w:val="Compact"/>
      </w:pPr>
      <w:r>
        <w:t xml:space="preserve">Because funding now arrives via GHL relay (§33) and attribution via custom fields (§34), make the</w:t>
      </w:r>
      <w:r>
        <w:t xml:space="preserve"> </w:t>
      </w:r>
      <w:r>
        <w:rPr>
          <w:b/>
        </w:rPr>
        <w:t xml:space="preserve">commission ledger entry carry both</w:t>
      </w:r>
      <w:r>
        <w:t xml:space="preserve"> </w:t>
      </w:r>
      <w:r>
        <w:rPr>
          <w:rStyle w:val="VerbatimChar"/>
        </w:rPr>
        <w:t xml:space="preserve">ghl_opportunity_id</w:t>
      </w:r>
      <w:r>
        <w:t xml:space="preserve"> </w:t>
      </w:r>
      <w:r>
        <w:t xml:space="preserve">and the relayed</w:t>
      </w:r>
      <w:r>
        <w:t xml:space="preserve"> </w:t>
      </w:r>
      <w:r>
        <w:rPr>
          <w:rStyle w:val="VerbatimChar"/>
        </w:rPr>
        <w:t xml:space="preserve">payment_ref</w:t>
      </w:r>
      <w:r>
        <w:t xml:space="preserve">. That gives Finance a clean line from</w:t>
      </w:r>
      <w:r>
        <w:t xml:space="preserve"> </w:t>
      </w:r>
      <w:r>
        <w:t xml:space="preserve">“</w:t>
      </w:r>
      <w:r>
        <w:t xml:space="preserve">agent → booked demo → funded payment → commission</w:t>
      </w:r>
      <w:r>
        <w:t xml:space="preserve">”</w:t>
      </w:r>
      <w:r>
        <w:t xml:space="preserve"> </w:t>
      </w:r>
      <w:r>
        <w:t xml:space="preserve">without anyone opening GHL.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7" w:name="ghl-specific-acceptance-tests-add-to-28"/>
      <w:r>
        <w:t xml:space="preserve">37. GHL-Specific Acceptance Tests (add to §28)</w:t>
      </w:r>
      <w:bookmarkEnd w:id="177"/>
    </w:p>
    <w:p>
      <w:pPr>
        <w:pStyle w:val="SourceCode"/>
      </w:pPr>
      <w:r>
        <w:rPr>
          <w:rStyle w:val="VerbatimChar"/>
        </w:rPr>
        <w:t xml:space="preserve">GHL handoff</w:t>
      </w:r>
      <w:r>
        <w:br/>
      </w:r>
      <w:r>
        <w:rPr>
          <w:rStyle w:val="VerbatimChar"/>
        </w:rPr>
        <w:t xml:space="preserve">- Booking a demo in the Mini CRM creates the GHL contact + opportunity + appointment</w:t>
      </w:r>
      <w:r>
        <w:br/>
      </w:r>
      <w:r>
        <w:rPr>
          <w:rStyle w:val="VerbatimChar"/>
        </w:rPr>
        <w:t xml:space="preserve">  and stamps mini_crm_agent_id; the IDs are stored in ghl_links.</w:t>
      </w:r>
      <w:r>
        <w:br/>
      </w:r>
      <w:r>
        <w:rPr>
          <w:rStyle w:val="VerbatimChar"/>
        </w:rPr>
        <w:t xml:space="preserve">- A reschedule in GHL updates the time in the Mini CRM and preserves original booking credit.</w:t>
      </w:r>
      <w:r>
        <w:br/>
      </w:r>
      <w:r>
        <w:rPr>
          <w:rStyle w:val="VerbatimChar"/>
        </w:rPr>
        <w:t xml:space="preserve">- A no-show relays to the Mini CRM and drops the lead into the recovery queue.</w:t>
      </w:r>
      <w:r>
        <w:br/>
      </w:r>
      <w:r>
        <w:br/>
      </w:r>
      <w:r>
        <w:rPr>
          <w:rStyle w:val="VerbatimChar"/>
        </w:rPr>
        <w:t xml:space="preserve">Funding relay</w:t>
      </w:r>
      <w:r>
        <w:br/>
      </w:r>
      <w:r>
        <w:rPr>
          <w:rStyle w:val="VerbatimChar"/>
        </w:rPr>
        <w:t xml:space="preserve">- A successful Stripe charge relays through GHL and creates exactly one FUNDED event</w:t>
      </w:r>
      <w:r>
        <w:br/>
      </w:r>
      <w:r>
        <w:rPr>
          <w:rStyle w:val="VerbatimChar"/>
        </w:rPr>
        <w:t xml:space="preserve">  and one commission ledger entry (no duplicate on webhook retry).</w:t>
      </w:r>
      <w:r>
        <w:br/>
      </w:r>
      <w:r>
        <w:rPr>
          <w:rStyle w:val="VerbatimChar"/>
        </w:rPr>
        <w:t xml:space="preserve">- A second monthly recurring charge creates a second residual entry.</w:t>
      </w:r>
      <w:r>
        <w:br/>
      </w:r>
      <w:r>
        <w:rPr>
          <w:rStyle w:val="VerbatimChar"/>
        </w:rPr>
        <w:t xml:space="preserve">- A refund relayed from GHL moves the affected commission ON_HOLD (no auto-clawback).</w:t>
      </w:r>
      <w:r>
        <w:br/>
      </w:r>
      <w:r>
        <w:rPr>
          <w:rStyle w:val="VerbatimChar"/>
        </w:rPr>
        <w:t xml:space="preserve">- A failed payment sets account health = PAYMENT_FAILED and creates a servicing task.</w:t>
      </w:r>
      <w:r>
        <w:br/>
      </w:r>
      <w:r>
        <w:br/>
      </w:r>
      <w:r>
        <w:rPr>
          <w:rStyle w:val="VerbatimChar"/>
        </w:rPr>
        <w:t xml:space="preserve">Isolation</w:t>
      </w:r>
      <w:r>
        <w:br/>
      </w:r>
      <w:r>
        <w:rPr>
          <w:rStyle w:val="VerbatimChar"/>
        </w:rPr>
        <w:t xml:space="preserve">- No agent-facing screen can render a GHL link, GHL pricing, or another client's data.</w:t>
      </w:r>
      <w:r>
        <w:br/>
      </w:r>
      <w:r>
        <w:rPr>
          <w:rStyle w:val="VerbatimChar"/>
        </w:rPr>
        <w:t xml:space="preserve">- An inbound webhook with a bad signature or unknown location_id is rejected to the</w:t>
      </w:r>
      <w:r>
        <w:br/>
      </w:r>
      <w:r>
        <w:rPr>
          <w:rStyle w:val="VerbatimChar"/>
        </w:rPr>
        <w:t xml:space="preserve">  error queue, not processed.</w:t>
      </w:r>
      <w:r>
        <w:br/>
      </w:r>
      <w:r>
        <w:rPr>
          <w:rStyle w:val="VerbatimChar"/>
        </w:rPr>
        <w:t xml:space="preserve">- No GHL staff login exists for any agent; attribution still resolves correctly via</w:t>
      </w:r>
      <w:r>
        <w:br/>
      </w:r>
      <w:r>
        <w:rPr>
          <w:rStyle w:val="VerbatimChar"/>
        </w:rPr>
        <w:t xml:space="preserve">  custom fields.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Part B. Developer-level webhook payloads, field maps, and endpoint specs are in the companion file</w:t>
      </w:r>
      <w:r>
        <w:rPr>
          <w:i/>
        </w:rPr>
        <w:t xml:space="preserve"> </w:t>
      </w:r>
      <w:r>
        <w:rPr>
          <w:rStyle w:val="VerbatimChar"/>
          <w:i/>
        </w:rPr>
        <w:t xml:space="preserve">[C] GHL Backend Integration Spec.md</w:t>
      </w:r>
      <w:r>
        <w:rPr>
          <w:i/>
        </w:rP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47261bad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b3cbbdee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3">
    <w:nsid w:val="4fbe019a"/>
    <w:multiLevelType w:val="multilevel"/>
    <w:lvl w:ilvl="0">
      <w:start w:val="1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2026-06-30T06:43:39Z</dcterms:created>
  <dcterms:modified xsi:type="dcterms:W3CDTF">2026-06-30T06:43:39Z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