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75F"/>
          <w:sz w:val="40"/>
        </w:rPr>
        <w:t>TỔNG QUAN CÁC HỆ THỐNG THAM KHẢO\nEDGE AI CHO GIÁM SÁT GIAO THÔNG</w:t>
      </w:r>
    </w:p>
    <w:p>
      <w:pPr>
        <w:jc w:val="center"/>
      </w:pPr>
      <w:r>
        <w:rPr>
          <w:i/>
          <w:sz w:val="22"/>
        </w:rPr>
        <w:t>Tài liệu nghiên cứu phục vụ trao đổi với giảng viên hướng dẫn</w:t>
      </w:r>
    </w:p>
    <w:p>
      <w:pPr>
        <w:jc w:val="center"/>
      </w:pPr>
      <w:r>
        <w:rPr>
          <w:b/>
        </w:rPr>
        <w:t>Đề tài liên quan: Nền tảng phân tích giao thông theo thời gian thực sử dụng Edge AI và WebGIS</w:t>
      </w:r>
    </w:p>
    <w:p>
      <w:pPr>
        <w:pStyle w:val="Heading1"/>
      </w:pPr>
      <w:r>
        <w:t>1. Mục đích và phạm vi</w:t>
      </w:r>
    </w:p>
    <w:p>
      <w:r>
        <w:t>Tài liệu tổng hợp các hệ thống tham khảo công khai có liên quan đến phát hiện và theo dõi phương tiện, phân tích mật độ/lưu lượng giao thông tại Edge, truyền metadata lên máy chủ và trực quan hóa trên dashboard/WebGIS. Mục tiêu là xác định cơ sở kỹ thuật, thành phần có thể kế thừa và khoảng trống mà đồ án có thể tập trung giải quyết; không khẳng định đồ án là bản sao hay đã đạt hiệu năng tương đương các hệ thống được dẫn.</w:t>
      </w:r>
    </w:p>
    <w:p>
      <w:r>
        <w:t>Phạm vi đối chiếu của đồ án: một camera; Jetson Nano 4GB, JetPack 4.6; YOLO11 TensorRT; NvDCF; ROI Presence; ước lượng vận tốc tương đối, mật độ và lưu lượng; phân loại trạng thái FREE/SLOW/CONGESTED; MQTT; backend Node.js; PostgreSQL/PostGIS; React/Leaflet WebGIS; WebSocket; lịch sử và biểu đồ.</w:t>
      </w:r>
    </w:p>
    <w:p>
      <w:pPr>
        <w:pStyle w:val="Heading1"/>
      </w:pPr>
      <w:r>
        <w:t>2. Các hệ thống và tài liệu tham khảo chính</w:t>
      </w:r>
    </w:p>
    <w:p>
      <w:pPr>
        <w:pStyle w:val="Heading2"/>
      </w:pPr>
      <w:r>
        <w:t>R1 — NVIDIA: Generate Traffic Insights Using YOLOv8 and NVIDIA JetPack 6.0 (2024)</w:t>
      </w:r>
    </w:p>
    <w:p>
      <w:r>
        <w:t>Bài viết kỹ thuật mô tả pipeline phân tích giao thông đầu-cuối: tiếp nhận video, YOLOv8, NvDCF, phân tích không-thời gian, đếm phương tiện, histogram và heatmap. Metadata đi qua message bus giữa perception và analytics.</w:t>
      </w:r>
    </w:p>
    <w:p>
      <w:r>
        <w:rPr>
          <w:b/>
        </w:rPr>
        <w:t xml:space="preserve">Mức độ liên quan với đồ án: </w:t>
      </w:r>
      <w:r>
        <w:t>Khớp mạnh với detection + tracking + traffic analytics + heatmap. Dùng làm tài liệu kiến trúc tham khảo, không phải cấu hình có thể cài nguyên trạng lên Jetson Nano/JetPack 4.6: bài viết nhắm tới JetPack 6 và phần cứng Jetson Orin.</w:t>
      </w:r>
    </w:p>
    <w:p>
      <w:r>
        <w:rPr>
          <w:b/>
        </w:rPr>
        <w:t xml:space="preserve">Nguồn: </w:t>
      </w:r>
      <w:r>
        <w:t>https://developer.nvidia.com/blog/generate-traffic-insights-using-yolov8-and-nvidia-jetpack-6</w:t>
      </w:r>
    </w:p>
    <w:p>
      <w:pPr>
        <w:pStyle w:val="Heading2"/>
      </w:pPr>
      <w:r>
        <w:t>R2 — NVIDIA: Multi-Camera Large-Scale Intelligent Video Analytics with DeepStream SDK</w:t>
      </w:r>
    </w:p>
    <w:p>
      <w:r>
        <w:t>Reference architecture về phân tích video nhiều camera, chuẩn hóa metadata, message broker, xử lý luồng, lưu trữ và dashboard/API. Bài viết đề cập Kafka, Spark, Cassandra, Elasticsearch, Node.js và React trong một triển khai tham khảo.</w:t>
      </w:r>
    </w:p>
    <w:p>
      <w:r>
        <w:rPr>
          <w:b/>
        </w:rPr>
        <w:t xml:space="preserve">Mức độ liên quan với đồ án: </w:t>
      </w:r>
      <w:r>
        <w:t>Dùng để giải thích ranh giới giữa Edge/perception và server/analytics. MQTT trong đồ án là lựa chọn giao tiếp của đồ án; không nên nói reference này bắt buộc dùng MQTT vì bài viết mô tả nhiều công nghệ và kiến trúc theo thời điểm công bố.</w:t>
      </w:r>
    </w:p>
    <w:p>
      <w:r>
        <w:rPr>
          <w:b/>
        </w:rPr>
        <w:t xml:space="preserve">Nguồn: </w:t>
      </w:r>
      <w:r>
        <w:t>https://developer.nvidia.com/blog/multi-camera-large-scale-iva-deepstream-sdk/</w:t>
      </w:r>
    </w:p>
    <w:p>
      <w:pPr>
        <w:pStyle w:val="Heading2"/>
      </w:pPr>
      <w:r>
        <w:t>R3 — NVIDIA: DeepStream Perception / Jetson Platform Services</w:t>
      </w:r>
    </w:p>
    <w:p>
      <w:r>
        <w:t>Tài liệu mô tả pipeline detection và NvDCF tracking, xuất metadata theo schema và gửi tới Redis message bus trong Jetson Platform Services.</w:t>
      </w:r>
    </w:p>
    <w:p>
      <w:r>
        <w:rPr>
          <w:b/>
        </w:rPr>
        <w:t xml:space="preserve">Mức độ liên quan với đồ án: </w:t>
      </w:r>
      <w:r>
        <w:t>Nguồn kỹ thuật chính thức để giải thích các khái niệm DeepStream, tracker và metadata. Tuy nhiên phiên bản JPS/DeepStream mới hơn không đồng nghĩa tương thích với Jetson Nano + JetPack 4.6.</w:t>
      </w:r>
    </w:p>
    <w:p>
      <w:r>
        <w:rPr>
          <w:b/>
        </w:rPr>
        <w:t xml:space="preserve">Nguồn: </w:t>
      </w:r>
      <w:r>
        <w:t>https://docs.nvidia.com/jetson/jps/deepstream/deepstream.html</w:t>
      </w:r>
    </w:p>
    <w:p>
      <w:pPr>
        <w:pStyle w:val="Heading2"/>
      </w:pPr>
      <w:r>
        <w:t>R4 — NVIDIA DeepStream SDK (GitHub)</w:t>
      </w:r>
    </w:p>
    <w:p>
      <w:r>
        <w:t>Repository chính thức cho toolkit phân tích video streaming dựa trên GStreamer, TensorRT, tracking và tích hợp message broker.</w:t>
      </w:r>
    </w:p>
    <w:p>
      <w:r>
        <w:rPr>
          <w:b/>
        </w:rPr>
        <w:t xml:space="preserve">Mức độ liên quan với đồ án: </w:t>
      </w:r>
      <w:r>
        <w:t>Dùng làm nguồn mã và tài liệu nền tảng; khi trích dẫn cần ghi rõ phiên bản DeepStream đang dùng thay vì lấy mặc định phiên bản mới nhất.</w:t>
      </w:r>
    </w:p>
    <w:p>
      <w:r>
        <w:rPr>
          <w:b/>
        </w:rPr>
        <w:t xml:space="preserve">Nguồn: </w:t>
      </w:r>
      <w:r>
        <w:t>https://github.com/NVIDIA/DeepStream</w:t>
      </w:r>
    </w:p>
    <w:p>
      <w:pPr>
        <w:pStyle w:val="Heading2"/>
      </w:pPr>
      <w:r>
        <w:t>R5 — Jetson-RT-Traffic-System (Cal Poly SURP 2025)</w:t>
      </w:r>
    </w:p>
    <w:p>
      <w:r>
        <w:t>Project công khai sử dụng Jetson Orin Nano, DeepStream và ROS 2 để xử lý video MP4 hoặc luồng camera giao thông; tạo dữ liệu CSV có loại xe, confidence, ID và vị trí, sau đó gom cụm phương tiện.</w:t>
      </w:r>
    </w:p>
    <w:p>
      <w:r>
        <w:rPr>
          <w:b/>
        </w:rPr>
        <w:t xml:space="preserve">Mức độ liên quan với đồ án: </w:t>
      </w:r>
      <w:r>
        <w:t>Đây là ví dụ project nghiên cứu/sinh viên gần với cách triển khai demo thực tế. Phần cứng là Orin Nano, không phải Jetson Nano; các kết quả của repository cần được tự kiểm tra khi tái sử dụng.</w:t>
      </w:r>
    </w:p>
    <w:p>
      <w:r>
        <w:rPr>
          <w:b/>
        </w:rPr>
        <w:t xml:space="preserve">Nguồn: </w:t>
      </w:r>
      <w:r>
        <w:t>https://github.com/Isaac-Pruett/Jetson-RT-Traffic-System</w:t>
      </w:r>
    </w:p>
    <w:p>
      <w:pPr>
        <w:pStyle w:val="Heading2"/>
      </w:pPr>
      <w:r>
        <w:t>R6 — Edge AI Vehicle Detection: MLOps on Resource-Constrained Devices (IITM-ML-Collective)</w:t>
      </w:r>
    </w:p>
    <w:p>
      <w:r>
        <w:t>Repository trình bày triển khai phát hiện phương tiện trên Jetson Nano với YOLOv5 và tối ưu TensorRT; README nêu các chỉ số hiệu năng của tác giả.</w:t>
      </w:r>
    </w:p>
    <w:p>
      <w:r>
        <w:rPr>
          <w:b/>
        </w:rPr>
        <w:t xml:space="preserve">Mức độ liên quan với đồ án: </w:t>
      </w:r>
      <w:r>
        <w:t>Tham khảo cho phần triển khai mô hình trên thiết bị hạn chế tài nguyên và đánh giá FPS/latency/memory. Các con số hiệu năng trong README là tuyên bố của project, không nên coi là benchmark độc lập nếu chưa tái lập cùng điều kiện.</w:t>
      </w:r>
    </w:p>
    <w:p>
      <w:r>
        <w:rPr>
          <w:b/>
        </w:rPr>
        <w:t xml:space="preserve">Nguồn: </w:t>
      </w:r>
      <w:r>
        <w:t>https://github.com/IITM-ML-Collective/Edge_AI_Jetson</w:t>
      </w:r>
    </w:p>
    <w:p>
      <w:pPr>
        <w:pStyle w:val="Heading2"/>
      </w:pPr>
      <w:r>
        <w:t>R7 — Edge-Based Traffic Monitoring at Intersections: YOLOv11 + BoT-SORT (2025)</w:t>
      </w:r>
    </w:p>
    <w:p>
      <w:r>
        <w:t>Bài báo hội nghị mô tả giám sát giao thông tại giao lộ bằng YOLOv11 và BoT-SORT, triển khai xử lý ở Edge trên Jetson Orin Nano, hỗ trợ phát hiện nhiều lớp, tracking và đếm theo hướng.</w:t>
      </w:r>
    </w:p>
    <w:p>
      <w:r>
        <w:rPr>
          <w:b/>
        </w:rPr>
        <w:t xml:space="preserve">Mức độ liên quan với đồ án: </w:t>
      </w:r>
      <w:r>
        <w:t>Liên quan trực tiếp đến YOLO phiên bản 11 và edge traffic monitoring. Khác biệt quan trọng: dùng BoT-SORT và đếm theo hướng; đồ án dự kiến dùng NvDCF và ROI Presence, vì vậy nên so sánh mục tiêu và phương pháp thay vì khẳng định tương đương.</w:t>
      </w:r>
    </w:p>
    <w:p>
      <w:r>
        <w:rPr>
          <w:b/>
        </w:rPr>
        <w:t xml:space="preserve">Nguồn: </w:t>
      </w:r>
      <w:r>
        <w:t>https://journals.sagepub.com/doi/abs/10.3233/ATDE251131</w:t>
      </w:r>
    </w:p>
    <w:p>
      <w:pPr>
        <w:pStyle w:val="Heading2"/>
      </w:pPr>
      <w:r>
        <w:t>R8 — An Adaptive ROI-Based Framework for Traffic Congestion Detection in Mixed Traffic Environments Using Deep Learning (2026)</w:t>
      </w:r>
    </w:p>
    <w:p>
      <w:r>
        <w:t>Bài báo đề xuất phát hiện ùn tắc theo ROI, sử dụng YOLOv8 và ByteTrack, kết hợp mật độ phương tiện và Motorcycle Equivalent Unit (MEU); trang bài báo báo cáo mAP@0.5 = 0.911.</w:t>
      </w:r>
    </w:p>
    <w:p>
      <w:r>
        <w:rPr>
          <w:b/>
        </w:rPr>
        <w:t xml:space="preserve">Mức độ liên quan với đồ án: </w:t>
      </w:r>
      <w:r>
        <w:t>Rất sát với bối cảnh giao thông hỗn hợp xe máy/ô tô và quyết định ùn tắc từ ROI. Cần đọc toàn văn để xác minh thiết lập thí nghiệm, tập dữ liệu và cách tính MEU trước khi sử dụng số liệu trong báo cáo chính thức.</w:t>
      </w:r>
    </w:p>
    <w:p>
      <w:r>
        <w:rPr>
          <w:b/>
        </w:rPr>
        <w:t xml:space="preserve">Nguồn: </w:t>
      </w:r>
      <w:r>
        <w:t>https://publications.isods.org/index.php/jdsai/article/view/107</w:t>
      </w:r>
    </w:p>
    <w:p>
      <w:pPr>
        <w:pStyle w:val="Heading2"/>
      </w:pPr>
      <w:r>
        <w:t>R9 — SafeSpeed-AI (GitHub)</w:t>
      </w:r>
    </w:p>
    <w:p>
      <w:r>
        <w:t>Project công khai kết hợp DeepStream, YOLO11 và radar mmWave để giám sát tốc độ, tracking và nhận diện biển số.</w:t>
      </w:r>
    </w:p>
    <w:p>
      <w:r>
        <w:rPr>
          <w:b/>
        </w:rPr>
        <w:t xml:space="preserve">Mức độ liên quan với đồ án: </w:t>
      </w:r>
      <w:r>
        <w:t>Có thể tham khảo ý tưởng kết hợp nhiều cảm biến và speed analytics. Không phải baseline trực tiếp cho đồ án vì cần radar và có chức năng thực thi pháp luật/nhận diện biển số ngoài phạm vi hiện tại.</w:t>
      </w:r>
    </w:p>
    <w:p>
      <w:r>
        <w:rPr>
          <w:b/>
        </w:rPr>
        <w:t xml:space="preserve">Nguồn: </w:t>
      </w:r>
      <w:r>
        <w:t>https://github.com/SashreekMallem/SafeSpeed-AI</w:t>
      </w:r>
    </w:p>
    <w:p>
      <w:pPr>
        <w:pStyle w:val="Heading1"/>
      </w:pPr>
      <w:r>
        <w:t>3. Ma trận đối chiếu với đồ án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7"/>
              </w:rPr>
              <w:t>Thành phần</w:t>
            </w:r>
          </w:p>
        </w:tc>
        <w:tc>
          <w:tcPr>
            <w:tcW w:type="dxa" w:w="2484"/>
            <w:vAlign w:val="center"/>
            <w:shd w:fill="1F4E79"/>
          </w:tcPr>
          <w:p>
            <w:pPr>
              <w:spacing w:after="0"/>
            </w:pPr>
            <w:r/>
            <w:r>
              <w:rPr>
                <w:rFonts w:ascii="Arial" w:hAnsi="Arial" w:eastAsia="Arial"/>
                <w:b/>
                <w:color w:val="FFFFFF"/>
                <w:sz w:val="17"/>
              </w:rPr>
              <w:t>Nguồn tham khảo</w:t>
            </w:r>
          </w:p>
        </w:tc>
        <w:tc>
          <w:tcPr>
            <w:tcW w:type="dxa" w:w="2484"/>
            <w:vAlign w:val="center"/>
            <w:shd w:fill="1F4E79"/>
          </w:tcPr>
          <w:p>
            <w:pPr>
              <w:spacing w:after="0"/>
            </w:pPr>
            <w:r/>
            <w:r>
              <w:rPr>
                <w:rFonts w:ascii="Arial" w:hAnsi="Arial" w:eastAsia="Arial"/>
                <w:b/>
                <w:color w:val="FFFFFF"/>
                <w:sz w:val="17"/>
              </w:rPr>
              <w:t>Kế thừa/đối chiếu</w:t>
            </w:r>
          </w:p>
        </w:tc>
        <w:tc>
          <w:tcPr>
            <w:tcW w:type="dxa" w:w="2484"/>
            <w:vAlign w:val="center"/>
            <w:shd w:fill="1F4E79"/>
          </w:tcPr>
          <w:p>
            <w:pPr>
              <w:spacing w:after="0"/>
            </w:pPr>
            <w:r/>
            <w:r>
              <w:rPr>
                <w:rFonts w:ascii="Arial" w:hAnsi="Arial" w:eastAsia="Arial"/>
                <w:b/>
                <w:color w:val="FFFFFF"/>
                <w:sz w:val="17"/>
              </w:rPr>
              <w:t>Phần cần tự kiểm chứng</w:t>
            </w:r>
          </w:p>
        </w:tc>
      </w:tr>
      <w:tr>
        <w:tc>
          <w:tcPr>
            <w:tcW w:type="dxa" w:w="2484"/>
            <w:vAlign w:val="center"/>
            <w:shd w:fill="F1F5F9"/>
          </w:tcPr>
          <w:p>
            <w:pPr>
              <w:spacing w:after="0"/>
            </w:pPr>
            <w:r/>
            <w:r>
              <w:rPr>
                <w:rFonts w:ascii="Arial" w:hAnsi="Arial" w:eastAsia="Arial"/>
                <w:b w:val="0"/>
                <w:sz w:val="16"/>
              </w:rPr>
              <w:t>Phát hiện phương tiện</w:t>
            </w:r>
          </w:p>
        </w:tc>
        <w:tc>
          <w:tcPr>
            <w:tcW w:type="dxa" w:w="2484"/>
            <w:vAlign w:val="center"/>
            <w:shd w:fill="F1F5F9"/>
          </w:tcPr>
          <w:p>
            <w:pPr>
              <w:spacing w:after="0"/>
            </w:pPr>
            <w:r/>
            <w:r>
              <w:rPr>
                <w:rFonts w:ascii="Arial" w:hAnsi="Arial" w:eastAsia="Arial"/>
                <w:b w:val="0"/>
                <w:sz w:val="16"/>
              </w:rPr>
              <w:t>R1, R3, R5, R6, R7</w:t>
            </w:r>
          </w:p>
        </w:tc>
        <w:tc>
          <w:tcPr>
            <w:tcW w:type="dxa" w:w="2484"/>
            <w:vAlign w:val="center"/>
            <w:shd w:fill="F1F5F9"/>
          </w:tcPr>
          <w:p>
            <w:pPr>
              <w:spacing w:after="0"/>
            </w:pPr>
            <w:r/>
            <w:r>
              <w:rPr>
                <w:rFonts w:ascii="Arial" w:hAnsi="Arial" w:eastAsia="Arial"/>
                <w:b w:val="0"/>
                <w:sz w:val="16"/>
              </w:rPr>
              <w:t>YOLO chạy trên thiết bị Edge; TensorRT tối ưu suy luận.</w:t>
            </w:r>
          </w:p>
        </w:tc>
        <w:tc>
          <w:tcPr>
            <w:tcW w:type="dxa" w:w="2484"/>
            <w:vAlign w:val="center"/>
            <w:shd w:fill="F1F5F9"/>
          </w:tcPr>
          <w:p>
            <w:pPr>
              <w:spacing w:after="0"/>
            </w:pPr>
            <w:r/>
            <w:r>
              <w:rPr>
                <w:rFonts w:ascii="Arial" w:hAnsi="Arial" w:eastAsia="Arial"/>
                <w:b w:val="0"/>
                <w:sz w:val="16"/>
              </w:rPr>
              <w:t>mAP/precision/recall trên dữ liệu và góc camera thực tế.</w:t>
            </w:r>
          </w:p>
        </w:tc>
      </w:tr>
      <w:tr>
        <w:tc>
          <w:tcPr>
            <w:tcW w:type="dxa" w:w="2484"/>
            <w:vAlign w:val="center"/>
          </w:tcPr>
          <w:p>
            <w:pPr>
              <w:spacing w:after="0"/>
            </w:pPr>
            <w:r/>
            <w:r>
              <w:rPr>
                <w:rFonts w:ascii="Arial" w:hAnsi="Arial" w:eastAsia="Arial"/>
                <w:b w:val="0"/>
                <w:sz w:val="16"/>
              </w:rPr>
              <w:t>Tracking</w:t>
            </w:r>
          </w:p>
        </w:tc>
        <w:tc>
          <w:tcPr>
            <w:tcW w:type="dxa" w:w="2484"/>
            <w:vAlign w:val="center"/>
          </w:tcPr>
          <w:p>
            <w:pPr>
              <w:spacing w:after="0"/>
            </w:pPr>
            <w:r/>
            <w:r>
              <w:rPr>
                <w:rFonts w:ascii="Arial" w:hAnsi="Arial" w:eastAsia="Arial"/>
                <w:b w:val="0"/>
                <w:sz w:val="16"/>
              </w:rPr>
              <w:t>R1, R3, R5, R7</w:t>
            </w:r>
          </w:p>
        </w:tc>
        <w:tc>
          <w:tcPr>
            <w:tcW w:type="dxa" w:w="2484"/>
            <w:vAlign w:val="center"/>
          </w:tcPr>
          <w:p>
            <w:pPr>
              <w:spacing w:after="0"/>
            </w:pPr>
            <w:r/>
            <w:r>
              <w:rPr>
                <w:rFonts w:ascii="Arial" w:hAnsi="Arial" w:eastAsia="Arial"/>
                <w:b w:val="0"/>
                <w:sz w:val="16"/>
              </w:rPr>
              <w:t>NvDCF hoặc tracker khác giữ liên kết đối tượng giữa các frame.</w:t>
            </w:r>
          </w:p>
        </w:tc>
        <w:tc>
          <w:tcPr>
            <w:tcW w:type="dxa" w:w="2484"/>
            <w:vAlign w:val="center"/>
          </w:tcPr>
          <w:p>
            <w:pPr>
              <w:spacing w:after="0"/>
            </w:pPr>
            <w:r/>
            <w:r>
              <w:rPr>
                <w:rFonts w:ascii="Arial" w:hAnsi="Arial" w:eastAsia="Arial"/>
                <w:b w:val="0"/>
                <w:sz w:val="16"/>
              </w:rPr>
              <w:t>ID switches, mất track khi che khuất, tải GPU và độ ổn định.</w:t>
            </w:r>
          </w:p>
        </w:tc>
      </w:tr>
      <w:tr>
        <w:tc>
          <w:tcPr>
            <w:tcW w:type="dxa" w:w="2484"/>
            <w:vAlign w:val="center"/>
            <w:shd w:fill="F1F5F9"/>
          </w:tcPr>
          <w:p>
            <w:pPr>
              <w:spacing w:after="0"/>
            </w:pPr>
            <w:r/>
            <w:r>
              <w:rPr>
                <w:rFonts w:ascii="Arial" w:hAnsi="Arial" w:eastAsia="Arial"/>
                <w:b w:val="0"/>
                <w:sz w:val="16"/>
              </w:rPr>
              <w:t>ROI / mật độ / trạng thái ùn tắc</w:t>
            </w:r>
          </w:p>
        </w:tc>
        <w:tc>
          <w:tcPr>
            <w:tcW w:type="dxa" w:w="2484"/>
            <w:vAlign w:val="center"/>
            <w:shd w:fill="F1F5F9"/>
          </w:tcPr>
          <w:p>
            <w:pPr>
              <w:spacing w:after="0"/>
            </w:pPr>
            <w:r/>
            <w:r>
              <w:rPr>
                <w:rFonts w:ascii="Arial" w:hAnsi="Arial" w:eastAsia="Arial"/>
                <w:b w:val="0"/>
                <w:sz w:val="16"/>
              </w:rPr>
              <w:t>R1, R7, R8</w:t>
            </w:r>
          </w:p>
        </w:tc>
        <w:tc>
          <w:tcPr>
            <w:tcW w:type="dxa" w:w="2484"/>
            <w:vAlign w:val="center"/>
            <w:shd w:fill="F1F5F9"/>
          </w:tcPr>
          <w:p>
            <w:pPr>
              <w:spacing w:after="0"/>
            </w:pPr>
            <w:r/>
            <w:r>
              <w:rPr>
                <w:rFonts w:ascii="Arial" w:hAnsi="Arial" w:eastAsia="Arial"/>
                <w:b w:val="0"/>
                <w:sz w:val="16"/>
              </w:rPr>
              <w:t>Tập trung vùng đường quan tâm; dùng số lượng/mật độ và luật phân loại trạng thái.</w:t>
            </w:r>
          </w:p>
        </w:tc>
        <w:tc>
          <w:tcPr>
            <w:tcW w:type="dxa" w:w="2484"/>
            <w:vAlign w:val="center"/>
            <w:shd w:fill="F1F5F9"/>
          </w:tcPr>
          <w:p>
            <w:pPr>
              <w:spacing w:after="0"/>
            </w:pPr>
            <w:r/>
            <w:r>
              <w:rPr>
                <w:rFonts w:ascii="Arial" w:hAnsi="Arial" w:eastAsia="Arial"/>
                <w:b w:val="0"/>
                <w:sz w:val="16"/>
              </w:rPr>
              <w:t>Định nghĩa mật độ, ngưỡng FREE/SLOW/CONGESTED, độ phù hợp với xe máy Việt Nam.</w:t>
            </w:r>
          </w:p>
        </w:tc>
      </w:tr>
      <w:tr>
        <w:tc>
          <w:tcPr>
            <w:tcW w:type="dxa" w:w="2484"/>
            <w:vAlign w:val="center"/>
          </w:tcPr>
          <w:p>
            <w:pPr>
              <w:spacing w:after="0"/>
            </w:pPr>
            <w:r/>
            <w:r>
              <w:rPr>
                <w:rFonts w:ascii="Arial" w:hAnsi="Arial" w:eastAsia="Arial"/>
                <w:b w:val="0"/>
                <w:sz w:val="16"/>
              </w:rPr>
              <w:t>Vận tốc</w:t>
            </w:r>
          </w:p>
        </w:tc>
        <w:tc>
          <w:tcPr>
            <w:tcW w:type="dxa" w:w="2484"/>
            <w:vAlign w:val="center"/>
          </w:tcPr>
          <w:p>
            <w:pPr>
              <w:spacing w:after="0"/>
            </w:pPr>
            <w:r/>
            <w:r>
              <w:rPr>
                <w:rFonts w:ascii="Arial" w:hAnsi="Arial" w:eastAsia="Arial"/>
                <w:b w:val="0"/>
                <w:sz w:val="16"/>
              </w:rPr>
              <w:t>R5, R7, R9 (liên quan một phần)</w:t>
            </w:r>
          </w:p>
        </w:tc>
        <w:tc>
          <w:tcPr>
            <w:tcW w:type="dxa" w:w="2484"/>
            <w:vAlign w:val="center"/>
          </w:tcPr>
          <w:p>
            <w:pPr>
              <w:spacing w:after="0"/>
            </w:pPr>
            <w:r/>
            <w:r>
              <w:rPr>
                <w:rFonts w:ascii="Arial" w:hAnsi="Arial" w:eastAsia="Arial"/>
                <w:b w:val="0"/>
                <w:sz w:val="16"/>
              </w:rPr>
              <w:t>Dùng lịch sử vị trí track; hiệu chuẩn mặt phẳng đường nếu muốn quy đổi sang đơn vị thực.</w:t>
            </w:r>
          </w:p>
        </w:tc>
        <w:tc>
          <w:tcPr>
            <w:tcW w:type="dxa" w:w="2484"/>
            <w:vAlign w:val="center"/>
          </w:tcPr>
          <w:p>
            <w:pPr>
              <w:spacing w:after="0"/>
            </w:pPr>
            <w:r/>
            <w:r>
              <w:rPr>
                <w:rFonts w:ascii="Arial" w:hAnsi="Arial" w:eastAsia="Arial"/>
                <w:b w:val="0"/>
                <w:sz w:val="16"/>
              </w:rPr>
              <w:t>Không suy ra km/h chính xác chỉ từ pixel/frame; cần homography hoặc dữ liệu hiệu chuẩn.</w:t>
            </w:r>
          </w:p>
        </w:tc>
      </w:tr>
      <w:tr>
        <w:tc>
          <w:tcPr>
            <w:tcW w:type="dxa" w:w="2484"/>
            <w:vAlign w:val="center"/>
            <w:shd w:fill="F1F5F9"/>
          </w:tcPr>
          <w:p>
            <w:pPr>
              <w:spacing w:after="0"/>
            </w:pPr>
            <w:r/>
            <w:r>
              <w:rPr>
                <w:rFonts w:ascii="Arial" w:hAnsi="Arial" w:eastAsia="Arial"/>
                <w:b w:val="0"/>
                <w:sz w:val="16"/>
              </w:rPr>
              <w:t>Edge → Server</w:t>
            </w:r>
          </w:p>
        </w:tc>
        <w:tc>
          <w:tcPr>
            <w:tcW w:type="dxa" w:w="2484"/>
            <w:vAlign w:val="center"/>
            <w:shd w:fill="F1F5F9"/>
          </w:tcPr>
          <w:p>
            <w:pPr>
              <w:spacing w:after="0"/>
            </w:pPr>
            <w:r/>
            <w:r>
              <w:rPr>
                <w:rFonts w:ascii="Arial" w:hAnsi="Arial" w:eastAsia="Arial"/>
                <w:b w:val="0"/>
                <w:sz w:val="16"/>
              </w:rPr>
              <w:t>R1, R2, R3, R4</w:t>
            </w:r>
          </w:p>
        </w:tc>
        <w:tc>
          <w:tcPr>
            <w:tcW w:type="dxa" w:w="2484"/>
            <w:vAlign w:val="center"/>
            <w:shd w:fill="F1F5F9"/>
          </w:tcPr>
          <w:p>
            <w:pPr>
              <w:spacing w:after="0"/>
            </w:pPr>
            <w:r/>
            <w:r>
              <w:rPr>
                <w:rFonts w:ascii="Arial" w:hAnsi="Arial" w:eastAsia="Arial"/>
                <w:b w:val="0"/>
                <w:sz w:val="16"/>
              </w:rPr>
              <w:t>Edge gửi metadata/sự kiện thay vì truyền liên tục toàn bộ video.</w:t>
            </w:r>
          </w:p>
        </w:tc>
        <w:tc>
          <w:tcPr>
            <w:tcW w:type="dxa" w:w="2484"/>
            <w:vAlign w:val="center"/>
            <w:shd w:fill="F1F5F9"/>
          </w:tcPr>
          <w:p>
            <w:pPr>
              <w:spacing w:after="0"/>
            </w:pPr>
            <w:r/>
            <w:r>
              <w:rPr>
                <w:rFonts w:ascii="Arial" w:hAnsi="Arial" w:eastAsia="Arial"/>
                <w:b w:val="0"/>
                <w:sz w:val="16"/>
              </w:rPr>
              <w:t>Schema JSON, reconnect, QoS, timestamp, heartbeat, offline buffering và bảo mật.</w:t>
            </w:r>
          </w:p>
        </w:tc>
      </w:tr>
      <w:tr>
        <w:tc>
          <w:tcPr>
            <w:tcW w:type="dxa" w:w="2484"/>
            <w:vAlign w:val="center"/>
          </w:tcPr>
          <w:p>
            <w:pPr>
              <w:spacing w:after="0"/>
            </w:pPr>
            <w:r/>
            <w:r>
              <w:rPr>
                <w:rFonts w:ascii="Arial" w:hAnsi="Arial" w:eastAsia="Arial"/>
                <w:b w:val="0"/>
                <w:sz w:val="16"/>
              </w:rPr>
              <w:t>Database / API / dashboard</w:t>
            </w:r>
          </w:p>
        </w:tc>
        <w:tc>
          <w:tcPr>
            <w:tcW w:type="dxa" w:w="2484"/>
            <w:vAlign w:val="center"/>
          </w:tcPr>
          <w:p>
            <w:pPr>
              <w:spacing w:after="0"/>
            </w:pPr>
            <w:r/>
            <w:r>
              <w:rPr>
                <w:rFonts w:ascii="Arial" w:hAnsi="Arial" w:eastAsia="Arial"/>
                <w:b w:val="0"/>
                <w:sz w:val="16"/>
              </w:rPr>
              <w:t>R2, R3</w:t>
            </w:r>
          </w:p>
        </w:tc>
        <w:tc>
          <w:tcPr>
            <w:tcW w:type="dxa" w:w="2484"/>
            <w:vAlign w:val="center"/>
          </w:tcPr>
          <w:p>
            <w:pPr>
              <w:spacing w:after="0"/>
            </w:pPr>
            <w:r/>
            <w:r>
              <w:rPr>
                <w:rFonts w:ascii="Arial" w:hAnsi="Arial" w:eastAsia="Arial"/>
                <w:b w:val="0"/>
                <w:sz w:val="16"/>
              </w:rPr>
              <w:t>Tách lưu trữ, API và giao diện khỏi pipeline xử lý video.</w:t>
            </w:r>
          </w:p>
        </w:tc>
        <w:tc>
          <w:tcPr>
            <w:tcW w:type="dxa" w:w="2484"/>
            <w:vAlign w:val="center"/>
          </w:tcPr>
          <w:p>
            <w:pPr>
              <w:spacing w:after="0"/>
            </w:pPr>
            <w:r/>
            <w:r>
              <w:rPr>
                <w:rFonts w:ascii="Arial" w:hAnsi="Arial" w:eastAsia="Arial"/>
                <w:b w:val="0"/>
                <w:sz w:val="16"/>
              </w:rPr>
              <w:t>R2 là reference architecture; không phải mẫu cấu hình Node.js/PostGIS/MQTT bắt buộc.</w:t>
            </w:r>
          </w:p>
        </w:tc>
      </w:tr>
      <w:tr>
        <w:tc>
          <w:tcPr>
            <w:tcW w:type="dxa" w:w="2484"/>
            <w:vAlign w:val="center"/>
            <w:shd w:fill="F1F5F9"/>
          </w:tcPr>
          <w:p>
            <w:pPr>
              <w:spacing w:after="0"/>
            </w:pPr>
            <w:r/>
            <w:r>
              <w:rPr>
                <w:rFonts w:ascii="Arial" w:hAnsi="Arial" w:eastAsia="Arial"/>
                <w:b w:val="0"/>
                <w:sz w:val="16"/>
              </w:rPr>
              <w:t>WebGIS / heatmap / lịch sử</w:t>
            </w:r>
          </w:p>
        </w:tc>
        <w:tc>
          <w:tcPr>
            <w:tcW w:type="dxa" w:w="2484"/>
            <w:vAlign w:val="center"/>
            <w:shd w:fill="F1F5F9"/>
          </w:tcPr>
          <w:p>
            <w:pPr>
              <w:spacing w:after="0"/>
            </w:pPr>
            <w:r/>
            <w:r>
              <w:rPr>
                <w:rFonts w:ascii="Arial" w:hAnsi="Arial" w:eastAsia="Arial"/>
                <w:b w:val="0"/>
                <w:sz w:val="16"/>
              </w:rPr>
              <w:t>R1, R2</w:t>
            </w:r>
          </w:p>
        </w:tc>
        <w:tc>
          <w:tcPr>
            <w:tcW w:type="dxa" w:w="2484"/>
            <w:vAlign w:val="center"/>
            <w:shd w:fill="F1F5F9"/>
          </w:tcPr>
          <w:p>
            <w:pPr>
              <w:spacing w:after="0"/>
            </w:pPr>
            <w:r/>
            <w:r>
              <w:rPr>
                <w:rFonts w:ascii="Arial" w:hAnsi="Arial" w:eastAsia="Arial"/>
                <w:b w:val="0"/>
                <w:sz w:val="16"/>
              </w:rPr>
              <w:t>Trực quan hóa trạng thái và lịch sử trên bản đồ/bảng điều khiển.</w:t>
            </w:r>
          </w:p>
        </w:tc>
        <w:tc>
          <w:tcPr>
            <w:tcW w:type="dxa" w:w="2484"/>
            <w:vAlign w:val="center"/>
            <w:shd w:fill="F1F5F9"/>
          </w:tcPr>
          <w:p>
            <w:pPr>
              <w:spacing w:after="0"/>
            </w:pPr>
            <w:r/>
            <w:r>
              <w:rPr>
                <w:rFonts w:ascii="Arial" w:hAnsi="Arial" w:eastAsia="Arial"/>
                <w:b w:val="0"/>
                <w:sz w:val="16"/>
              </w:rPr>
              <w:t>Heatmap phải có tọa độ/vị trí có ý nghĩa; một camera đơn lẻ cần gắn với vị trí ROI/đoạn đường cụ thể.</w:t>
            </w:r>
          </w:p>
        </w:tc>
      </w:tr>
    </w:tbl>
    <w:p>
      <w:pPr>
        <w:pStyle w:val="Heading1"/>
      </w:pPr>
      <w:r>
        <w:t>4. Kiến trúc tham chiếu đề xuất cho đồ án</w:t>
      </w:r>
    </w:p>
    <w:p>
      <w:pPr>
        <w:jc w:val="center"/>
      </w:pPr>
      <w:r>
        <w:rPr>
          <w:rFonts w:ascii="Consolas" w:hAnsi="Consolas"/>
          <w:color w:val="1F4E79"/>
          <w:sz w:val="20"/>
        </w:rPr>
        <w:t>[ CAMERA / VIDEO ]\n        ↓\n[ JETSON NANO — EDGE ]\nYOLO11 TensorRT → NvDCF → ROI Presence\n→ relative velocity / density / flow / traffic state\n        ↓ MQTT (telemetry + heartbeat + event)\n[ SERVER ]\nNode.js API + WebSocket → PostgreSQL/PostGIS\n        ↓\n[ WEBGIS ]\nReact + Leaflet → map / status / heatmap / history / charts</w:t>
      </w:r>
    </w:p>
    <w:p>
      <w:r>
        <w:t>Đây là kiến trúc đề xuất của đồ án, được tổng hợp từ các ý tưởng tham khảo; không phải sơ đồ nguyên bản của một nguồn đơn lẻ. Nên chú thích rõ trong slide rằng R1/R2/R3 hỗ trợ cơ sở kiến trúc, còn cách tích hợp MQTT + Node.js + PostgreSQL/PostGIS + React/Leaflet là lựa chọn thiết kế của đồ án.</w:t>
      </w:r>
    </w:p>
    <w:p>
      <w:pPr>
        <w:pStyle w:val="Heading1"/>
      </w:pPr>
      <w:r>
        <w:t>5. Những điểm cần trình bày trung thực với giảng viên</w:t>
      </w:r>
    </w:p>
    <w:p>
      <w:pPr>
        <w:pStyle w:val="ListBullet"/>
      </w:pPr>
      <w:r>
        <w:t>Các tài liệu NVIDIA mới dùng JetPack/DeepStream mới hơn và phần cứng Orin ở nhiều trường hợp; không thể lấy nguyên bộ cài đặt để áp dụng cho Jetson Nano 4GB + JetPack 4.6.</w:t>
      </w:r>
    </w:p>
    <w:p>
      <w:pPr>
        <w:pStyle w:val="ListBullet"/>
      </w:pPr>
      <w:r>
        <w:t>YOLO11 TensorRT trên Jetson Nano cần được kiểm tra khả năng tương thích phiên bản CUDA/TensorRT/DeepStream, định dạng engine và plugin parser. Không thay đổi runtime DeepStream đang chạy ổn định nếu chưa có bản sao lưu.</w:t>
      </w:r>
    </w:p>
    <w:p>
      <w:pPr>
        <w:pStyle w:val="ListBullet"/>
      </w:pPr>
      <w:r>
        <w:t>ROI Presence là số phương tiện đang hiện diện trong vùng quan tâm tại một thời điểm; không đồng nghĩa với số xe đi vào/đi ra. Nếu cần flow theo hướng, phải có định nghĩa/cơ chế đếm phù hợp.</w:t>
      </w:r>
    </w:p>
    <w:p>
      <w:pPr>
        <w:pStyle w:val="ListBullet"/>
      </w:pPr>
      <w:r>
        <w:t>Vận tốc tương đối theo pixel/frame không phải vận tốc vật lý km/h. Muốn báo cáo km/h cần hiệu chuẩn camera/mặt phẳng đường hoặc có nguồn đo tham chiếu.</w:t>
      </w:r>
    </w:p>
    <w:p>
      <w:pPr>
        <w:pStyle w:val="ListBullet"/>
      </w:pPr>
      <w:r>
        <w:t>Không tuyên bố hệ thống dự báo ùn tắc trước 15 phút nếu chưa có dữ liệu lịch sử, thiết kế nhãn dự báo và đánh giá sai số trên tập kiểm thử.</w:t>
      </w:r>
    </w:p>
    <w:p>
      <w:pPr>
        <w:pStyle w:val="ListBullet"/>
      </w:pPr>
      <w:r>
        <w:t>Các số liệu FPS, latency, RAM, độ chính xác cần được đo trên đúng phần cứng, độ phân giải, video, phiên bản phần mềm và cấu hình đã nêu.</w:t>
      </w:r>
    </w:p>
    <w:p>
      <w:pPr>
        <w:pStyle w:val="Heading1"/>
      </w:pPr>
      <w:r>
        <w:t>6. Kế hoạch đánh giá thực nghiệm đề xuất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7"/>
              </w:rPr>
              <w:t>Nhóm đánh giá</w:t>
            </w:r>
          </w:p>
        </w:tc>
        <w:tc>
          <w:tcPr>
            <w:tcW w:type="dxa" w:w="3312"/>
            <w:vAlign w:val="center"/>
            <w:shd w:fill="1F4E79"/>
          </w:tcPr>
          <w:p>
            <w:pPr>
              <w:spacing w:after="0"/>
            </w:pPr>
            <w:r/>
            <w:r>
              <w:rPr>
                <w:rFonts w:ascii="Arial" w:hAnsi="Arial" w:eastAsia="Arial"/>
                <w:b/>
                <w:color w:val="FFFFFF"/>
                <w:sz w:val="17"/>
              </w:rPr>
              <w:t>Chỉ số</w:t>
            </w:r>
          </w:p>
        </w:tc>
        <w:tc>
          <w:tcPr>
            <w:tcW w:type="dxa" w:w="3312"/>
            <w:vAlign w:val="center"/>
            <w:shd w:fill="1F4E79"/>
          </w:tcPr>
          <w:p>
            <w:pPr>
              <w:spacing w:after="0"/>
            </w:pPr>
            <w:r/>
            <w:r>
              <w:rPr>
                <w:rFonts w:ascii="Arial" w:hAnsi="Arial" w:eastAsia="Arial"/>
                <w:b/>
                <w:color w:val="FFFFFF"/>
                <w:sz w:val="17"/>
              </w:rPr>
              <w:t>Cách kiểm thử</w:t>
            </w:r>
          </w:p>
        </w:tc>
      </w:tr>
      <w:tr>
        <w:tc>
          <w:tcPr>
            <w:tcW w:type="dxa" w:w="3312"/>
            <w:vAlign w:val="center"/>
            <w:shd w:fill="F1F5F9"/>
          </w:tcPr>
          <w:p>
            <w:pPr>
              <w:spacing w:after="0"/>
            </w:pPr>
            <w:r/>
            <w:r>
              <w:rPr>
                <w:rFonts w:ascii="Arial" w:hAnsi="Arial" w:eastAsia="Arial"/>
                <w:b w:val="0"/>
                <w:sz w:val="16"/>
              </w:rPr>
              <w:t>Hiệu năng Edge</w:t>
            </w:r>
          </w:p>
        </w:tc>
        <w:tc>
          <w:tcPr>
            <w:tcW w:type="dxa" w:w="3312"/>
            <w:vAlign w:val="center"/>
            <w:shd w:fill="F1F5F9"/>
          </w:tcPr>
          <w:p>
            <w:pPr>
              <w:spacing w:after="0"/>
            </w:pPr>
            <w:r/>
            <w:r>
              <w:rPr>
                <w:rFonts w:ascii="Arial" w:hAnsi="Arial" w:eastAsia="Arial"/>
                <w:b w:val="0"/>
                <w:sz w:val="16"/>
              </w:rPr>
              <w:t>FPS, latency/frame, CPU, GPU, RAM, nhiệt độ</w:t>
            </w:r>
          </w:p>
        </w:tc>
        <w:tc>
          <w:tcPr>
            <w:tcW w:type="dxa" w:w="3312"/>
            <w:vAlign w:val="center"/>
            <w:shd w:fill="F1F5F9"/>
          </w:tcPr>
          <w:p>
            <w:pPr>
              <w:spacing w:after="0"/>
            </w:pPr>
            <w:r/>
            <w:r>
              <w:rPr>
                <w:rFonts w:ascii="Arial" w:hAnsi="Arial" w:eastAsia="Arial"/>
                <w:b w:val="0"/>
                <w:sz w:val="16"/>
              </w:rPr>
              <w:t>Video cố định và camera trực tiếp; ghi phiên bản phần mềm và độ phân giải.</w:t>
            </w:r>
          </w:p>
        </w:tc>
      </w:tr>
      <w:tr>
        <w:tc>
          <w:tcPr>
            <w:tcW w:type="dxa" w:w="3312"/>
            <w:vAlign w:val="center"/>
          </w:tcPr>
          <w:p>
            <w:pPr>
              <w:spacing w:after="0"/>
            </w:pPr>
            <w:r/>
            <w:r>
              <w:rPr>
                <w:rFonts w:ascii="Arial" w:hAnsi="Arial" w:eastAsia="Arial"/>
                <w:b w:val="0"/>
                <w:sz w:val="16"/>
              </w:rPr>
              <w:t>Chất lượng detection</w:t>
            </w:r>
          </w:p>
        </w:tc>
        <w:tc>
          <w:tcPr>
            <w:tcW w:type="dxa" w:w="3312"/>
            <w:vAlign w:val="center"/>
          </w:tcPr>
          <w:p>
            <w:pPr>
              <w:spacing w:after="0"/>
            </w:pPr>
            <w:r/>
            <w:r>
              <w:rPr>
                <w:rFonts w:ascii="Arial" w:hAnsi="Arial" w:eastAsia="Arial"/>
                <w:b w:val="0"/>
                <w:sz w:val="16"/>
              </w:rPr>
              <w:t>Precision, Recall, mAP@0.5 hoặc chỉ số phù hợp</w:t>
            </w:r>
          </w:p>
        </w:tc>
        <w:tc>
          <w:tcPr>
            <w:tcW w:type="dxa" w:w="3312"/>
            <w:vAlign w:val="center"/>
          </w:tcPr>
          <w:p>
            <w:pPr>
              <w:spacing w:after="0"/>
            </w:pPr>
            <w:r/>
            <w:r>
              <w:rPr>
                <w:rFonts w:ascii="Arial" w:hAnsi="Arial" w:eastAsia="Arial"/>
                <w:b w:val="0"/>
                <w:sz w:val="16"/>
              </w:rPr>
              <w:t>Tạo tập kiểm thử đại diện cho góc camera, ánh sáng và mật độ xe.</w:t>
            </w:r>
          </w:p>
        </w:tc>
      </w:tr>
      <w:tr>
        <w:tc>
          <w:tcPr>
            <w:tcW w:type="dxa" w:w="3312"/>
            <w:vAlign w:val="center"/>
            <w:shd w:fill="F1F5F9"/>
          </w:tcPr>
          <w:p>
            <w:pPr>
              <w:spacing w:after="0"/>
            </w:pPr>
            <w:r/>
            <w:r>
              <w:rPr>
                <w:rFonts w:ascii="Arial" w:hAnsi="Arial" w:eastAsia="Arial"/>
                <w:b w:val="0"/>
                <w:sz w:val="16"/>
              </w:rPr>
              <w:t>Tracking</w:t>
            </w:r>
          </w:p>
        </w:tc>
        <w:tc>
          <w:tcPr>
            <w:tcW w:type="dxa" w:w="3312"/>
            <w:vAlign w:val="center"/>
            <w:shd w:fill="F1F5F9"/>
          </w:tcPr>
          <w:p>
            <w:pPr>
              <w:spacing w:after="0"/>
            </w:pPr>
            <w:r/>
            <w:r>
              <w:rPr>
                <w:rFonts w:ascii="Arial" w:hAnsi="Arial" w:eastAsia="Arial"/>
                <w:b w:val="0"/>
                <w:sz w:val="16"/>
              </w:rPr>
              <w:t>ID switches, track fragmentation, độ ổn định ID</w:t>
            </w:r>
          </w:p>
        </w:tc>
        <w:tc>
          <w:tcPr>
            <w:tcW w:type="dxa" w:w="3312"/>
            <w:vAlign w:val="center"/>
            <w:shd w:fill="F1F5F9"/>
          </w:tcPr>
          <w:p>
            <w:pPr>
              <w:spacing w:after="0"/>
            </w:pPr>
            <w:r/>
            <w:r>
              <w:rPr>
                <w:rFonts w:ascii="Arial" w:hAnsi="Arial" w:eastAsia="Arial"/>
                <w:b w:val="0"/>
                <w:sz w:val="16"/>
              </w:rPr>
              <w:t>Đánh giá các tình huống xe che khuất và đi sát nhau.</w:t>
            </w:r>
          </w:p>
        </w:tc>
      </w:tr>
      <w:tr>
        <w:tc>
          <w:tcPr>
            <w:tcW w:type="dxa" w:w="3312"/>
            <w:vAlign w:val="center"/>
          </w:tcPr>
          <w:p>
            <w:pPr>
              <w:spacing w:after="0"/>
            </w:pPr>
            <w:r/>
            <w:r>
              <w:rPr>
                <w:rFonts w:ascii="Arial" w:hAnsi="Arial" w:eastAsia="Arial"/>
                <w:b w:val="0"/>
                <w:sz w:val="16"/>
              </w:rPr>
              <w:t>Traffic state</w:t>
            </w:r>
          </w:p>
        </w:tc>
        <w:tc>
          <w:tcPr>
            <w:tcW w:type="dxa" w:w="3312"/>
            <w:vAlign w:val="center"/>
          </w:tcPr>
          <w:p>
            <w:pPr>
              <w:spacing w:after="0"/>
            </w:pPr>
            <w:r/>
            <w:r>
              <w:rPr>
                <w:rFonts w:ascii="Arial" w:hAnsi="Arial" w:eastAsia="Arial"/>
                <w:b w:val="0"/>
                <w:sz w:val="16"/>
              </w:rPr>
              <w:t>Accuracy/F1 theo FREE/SLOW/CONGESTED</w:t>
            </w:r>
          </w:p>
        </w:tc>
        <w:tc>
          <w:tcPr>
            <w:tcW w:type="dxa" w:w="3312"/>
            <w:vAlign w:val="center"/>
          </w:tcPr>
          <w:p>
            <w:pPr>
              <w:spacing w:after="0"/>
            </w:pPr>
            <w:r/>
            <w:r>
              <w:rPr>
                <w:rFonts w:ascii="Arial" w:hAnsi="Arial" w:eastAsia="Arial"/>
                <w:b w:val="0"/>
                <w:sz w:val="16"/>
              </w:rPr>
              <w:t>Định nghĩa nhãn/threshold trước khi đánh giá; đối chiếu bằng gán nhãn thủ công.</w:t>
            </w:r>
          </w:p>
        </w:tc>
      </w:tr>
      <w:tr>
        <w:tc>
          <w:tcPr>
            <w:tcW w:type="dxa" w:w="3312"/>
            <w:vAlign w:val="center"/>
            <w:shd w:fill="F1F5F9"/>
          </w:tcPr>
          <w:p>
            <w:pPr>
              <w:spacing w:after="0"/>
            </w:pPr>
            <w:r/>
            <w:r>
              <w:rPr>
                <w:rFonts w:ascii="Arial" w:hAnsi="Arial" w:eastAsia="Arial"/>
                <w:b w:val="0"/>
                <w:sz w:val="16"/>
              </w:rPr>
              <w:t>Truyền dữ liệu</w:t>
            </w:r>
          </w:p>
        </w:tc>
        <w:tc>
          <w:tcPr>
            <w:tcW w:type="dxa" w:w="3312"/>
            <w:vAlign w:val="center"/>
            <w:shd w:fill="F1F5F9"/>
          </w:tcPr>
          <w:p>
            <w:pPr>
              <w:spacing w:after="0"/>
            </w:pPr>
            <w:r/>
            <w:r>
              <w:rPr>
                <w:rFonts w:ascii="Arial" w:hAnsi="Arial" w:eastAsia="Arial"/>
                <w:b w:val="0"/>
                <w:sz w:val="16"/>
              </w:rPr>
              <w:t>Tỷ lệ bản tin nhận được, độ trễ end-to-end, reconnect</w:t>
            </w:r>
          </w:p>
        </w:tc>
        <w:tc>
          <w:tcPr>
            <w:tcW w:type="dxa" w:w="3312"/>
            <w:vAlign w:val="center"/>
            <w:shd w:fill="F1F5F9"/>
          </w:tcPr>
          <w:p>
            <w:pPr>
              <w:spacing w:after="0"/>
            </w:pPr>
            <w:r/>
            <w:r>
              <w:rPr>
                <w:rFonts w:ascii="Arial" w:hAnsi="Arial" w:eastAsia="Arial"/>
                <w:b w:val="0"/>
                <w:sz w:val="16"/>
              </w:rPr>
              <w:t>Ngắt mạng có kiểm soát; kiểm tra heartbeat và timestamp.</w:t>
            </w:r>
          </w:p>
        </w:tc>
      </w:tr>
      <w:tr>
        <w:tc>
          <w:tcPr>
            <w:tcW w:type="dxa" w:w="3312"/>
            <w:vAlign w:val="center"/>
          </w:tcPr>
          <w:p>
            <w:pPr>
              <w:spacing w:after="0"/>
            </w:pPr>
            <w:r/>
            <w:r>
              <w:rPr>
                <w:rFonts w:ascii="Arial" w:hAnsi="Arial" w:eastAsia="Arial"/>
                <w:b w:val="0"/>
                <w:sz w:val="16"/>
              </w:rPr>
              <w:t>WebGIS</w:t>
            </w:r>
          </w:p>
        </w:tc>
        <w:tc>
          <w:tcPr>
            <w:tcW w:type="dxa" w:w="3312"/>
            <w:vAlign w:val="center"/>
          </w:tcPr>
          <w:p>
            <w:pPr>
              <w:spacing w:after="0"/>
            </w:pPr>
            <w:r/>
            <w:r>
              <w:rPr>
                <w:rFonts w:ascii="Arial" w:hAnsi="Arial" w:eastAsia="Arial"/>
                <w:b w:val="0"/>
                <w:sz w:val="16"/>
              </w:rPr>
              <w:t>Độ trễ cập nhật, lịch sử truy vấn, tính đúng vị trí</w:t>
            </w:r>
          </w:p>
        </w:tc>
        <w:tc>
          <w:tcPr>
            <w:tcW w:type="dxa" w:w="3312"/>
            <w:vAlign w:val="center"/>
          </w:tcPr>
          <w:p>
            <w:pPr>
              <w:spacing w:after="0"/>
            </w:pPr>
            <w:r/>
            <w:r>
              <w:rPr>
                <w:rFonts w:ascii="Arial" w:hAnsi="Arial" w:eastAsia="Arial"/>
                <w:b w:val="0"/>
                <w:sz w:val="16"/>
              </w:rPr>
              <w:t>Đối chiếu metadata với dashboard và bản ghi PostgreSQL/PostGIS.</w:t>
            </w:r>
          </w:p>
        </w:tc>
      </w:tr>
    </w:tbl>
    <w:p>
      <w:pPr>
        <w:pStyle w:val="Heading1"/>
      </w:pPr>
      <w:r>
        <w:t>7. Kết luận và đề xuất hướng trao đổi</w:t>
      </w:r>
    </w:p>
    <w:p>
      <w:r>
        <w:t>Các nguồn tham khảo cho thấy những khối chức năng chính của đề tài—phát hiện phương tiện, tracking, phân tích giao thông tại Edge, truyền metadata, lưu trữ và dashboard—đều có tiền lệ trong hệ sinh thái NVIDIA DeepStream và các project nghiên cứu công khai. Đóng góp thực tế của đồ án nên được mô tả là tích hợp và đánh giá một pipeline phù hợp với cấu hình Jetson Nano hiện có, cùng server và WebGIS phục vụ theo dõi trạng thái giao thông; không nên chỉ dựa vào việc ghép các công nghệ để tuyên bố tính mới.</w:t>
      </w:r>
    </w:p>
    <w:p>
      <w:r>
        <w:t>Ba nguồn nên đọc trước khi gặp giảng viên:</w:t>
      </w:r>
    </w:p>
    <w:p>
      <w:pPr>
        <w:pStyle w:val="ListNumber"/>
      </w:pPr>
      <w:r>
        <w:t>R1 — NVIDIA Traffic Insights: gần nhất với phân tích giao thông, tracking và heatmap.</w:t>
      </w:r>
    </w:p>
    <w:p>
      <w:pPr>
        <w:pStyle w:val="ListNumber"/>
      </w:pPr>
      <w:r>
        <w:t>R2 — NVIDIA Multi-Camera IVA: cơ sở cho kiến trúc edge-to-server, metadata và dashboard.</w:t>
      </w:r>
    </w:p>
    <w:p>
      <w:pPr>
        <w:pStyle w:val="ListNumber"/>
      </w:pPr>
      <w:r>
        <w:t>R5 — Jetson-RT-Traffic-System: project nghiên cứu/sinh viên có mã nguồn công khai trên Jetson.</w:t>
      </w:r>
    </w:p>
    <w:p>
      <w:pPr>
        <w:pStyle w:val="Heading1"/>
      </w:pPr>
      <w:r>
        <w:t>Tài liệu tham khảo (liên kết gốc)</w:t>
      </w:r>
    </w:p>
    <w:p>
      <w:pPr>
        <w:pStyle w:val="ListNumber"/>
        <w:spacing w:after="40"/>
      </w:pPr>
      <w:r>
        <w:rPr>
          <w:b/>
        </w:rPr>
        <w:t xml:space="preserve">R1 — NVIDIA: Generate Traffic Insights Using YOLOv8 and NVIDIA JetPack 6.0 (2024). </w:t>
      </w:r>
      <w:r>
        <w:t>https://developer.nvidia.com/blog/generate-traffic-insights-using-yolov8-and-nvidia-jetpack-6</w:t>
      </w:r>
    </w:p>
    <w:p>
      <w:pPr>
        <w:pStyle w:val="ListNumber"/>
        <w:spacing w:after="40"/>
      </w:pPr>
      <w:r>
        <w:rPr>
          <w:b/>
        </w:rPr>
        <w:t xml:space="preserve">R2 — NVIDIA: Multi-Camera Large-Scale Intelligent Video Analytics with DeepStream SDK. </w:t>
      </w:r>
      <w:r>
        <w:t>https://developer.nvidia.com/blog/multi-camera-large-scale-iva-deepstream-sdk/</w:t>
      </w:r>
    </w:p>
    <w:p>
      <w:pPr>
        <w:pStyle w:val="ListNumber"/>
        <w:spacing w:after="40"/>
      </w:pPr>
      <w:r>
        <w:rPr>
          <w:b/>
        </w:rPr>
        <w:t xml:space="preserve">R3 — NVIDIA: DeepStream Perception / Jetson Platform Services. </w:t>
      </w:r>
      <w:r>
        <w:t>https://docs.nvidia.com/jetson/jps/deepstream/deepstream.html</w:t>
      </w:r>
    </w:p>
    <w:p>
      <w:pPr>
        <w:pStyle w:val="ListNumber"/>
        <w:spacing w:after="40"/>
      </w:pPr>
      <w:r>
        <w:rPr>
          <w:b/>
        </w:rPr>
        <w:t xml:space="preserve">R4 — NVIDIA DeepStream SDK (GitHub). </w:t>
      </w:r>
      <w:r>
        <w:t>https://github.com/NVIDIA/DeepStream</w:t>
      </w:r>
    </w:p>
    <w:p>
      <w:pPr>
        <w:pStyle w:val="ListNumber"/>
        <w:spacing w:after="40"/>
      </w:pPr>
      <w:r>
        <w:rPr>
          <w:b/>
        </w:rPr>
        <w:t xml:space="preserve">R5 — Jetson-RT-Traffic-System (Cal Poly SURP 2025). </w:t>
      </w:r>
      <w:r>
        <w:t>https://github.com/Isaac-Pruett/Jetson-RT-Traffic-System</w:t>
      </w:r>
    </w:p>
    <w:p>
      <w:pPr>
        <w:pStyle w:val="ListNumber"/>
        <w:spacing w:after="40"/>
      </w:pPr>
      <w:r>
        <w:rPr>
          <w:b/>
        </w:rPr>
        <w:t xml:space="preserve">R6 — Edge AI Vehicle Detection: MLOps on Resource-Constrained Devices (IITM-ML-Collective). </w:t>
      </w:r>
      <w:r>
        <w:t>https://github.com/IITM-ML-Collective/Edge_AI_Jetson</w:t>
      </w:r>
    </w:p>
    <w:p>
      <w:pPr>
        <w:pStyle w:val="ListNumber"/>
        <w:spacing w:after="40"/>
      </w:pPr>
      <w:r>
        <w:rPr>
          <w:b/>
        </w:rPr>
        <w:t xml:space="preserve">R7 — Edge-Based Traffic Monitoring at Intersections: YOLOv11 + BoT-SORT (2025). </w:t>
      </w:r>
      <w:r>
        <w:t>https://journals.sagepub.com/doi/abs/10.3233/ATDE251131</w:t>
      </w:r>
    </w:p>
    <w:p>
      <w:pPr>
        <w:pStyle w:val="ListNumber"/>
        <w:spacing w:after="40"/>
      </w:pPr>
      <w:r>
        <w:rPr>
          <w:b/>
        </w:rPr>
        <w:t xml:space="preserve">R8 — An Adaptive ROI-Based Framework for Traffic Congestion Detection in Mixed Traffic Environments Using Deep Learning (2026). </w:t>
      </w:r>
      <w:r>
        <w:t>https://publications.isods.org/index.php/jdsai/article/view/107</w:t>
      </w:r>
    </w:p>
    <w:p>
      <w:pPr>
        <w:pStyle w:val="ListNumber"/>
        <w:spacing w:after="40"/>
      </w:pPr>
      <w:r>
        <w:rPr>
          <w:b/>
        </w:rPr>
        <w:t xml:space="preserve">R9 — SafeSpeed-AI (GitHub). </w:t>
      </w:r>
      <w:r>
        <w:t>https://github.com/SashreekMallem/SafeSpeed-AI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tổng hợp tham khảo — cần đối chiếu phiên bản và tự xác minh số liệu trước khi trích dẫn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937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9375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