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single"/>
        </w:rPr>
        <w:t>Ticket out the Door.  15%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quarter during which they were assigned</w:t>
      </w:r>
    </w:p>
    <w:p>
      <w:pPr>
        <w:pStyle w:val="Normal"/>
        <w:rPr/>
      </w:pPr>
      <w:r>
        <w:rPr>
          <w:u w:val="single"/>
        </w:rPr>
        <w:t>Exams.  25% of your semester grade will come from exams.</w:t>
      </w:r>
    </w:p>
    <w:p>
      <w:pPr>
        <w:pStyle w:val="Normal"/>
        <w:rPr/>
      </w:pPr>
      <w:r>
        <w:rPr/>
        <w:t xml:space="preserve">Each week you will complete an exam.  The content that appears on the exam will come directly from the previous week’s labs and lectures.  </w:t>
      </w:r>
    </w:p>
    <w:p>
      <w:pPr>
        <w:pStyle w:val="Normal"/>
        <w:rPr/>
      </w:pPr>
      <w:r>
        <w:rPr/>
        <w:t xml:space="preserve">All missed exams must be completed </w:t>
      </w:r>
      <w:r>
        <w:rPr>
          <w:i/>
          <w:iCs/>
        </w:rPr>
        <w:t>two weeks before the end of the quarter during which they were assigned</w:t>
      </w:r>
      <w:r>
        <w:rPr/>
        <w:t xml:space="preserve">.  </w:t>
      </w:r>
    </w:p>
    <w:p>
      <w:pPr>
        <w:pStyle w:val="Normal"/>
        <w:rPr>
          <w:b/>
          <w:b/>
        </w:rPr>
      </w:pPr>
      <w:r>
        <w:rPr>
          <w:b/>
        </w:rPr>
        <w:t>Retake Policy</w:t>
      </w:r>
    </w:p>
    <w:p>
      <w:pPr>
        <w:pStyle w:val="Normal"/>
        <w:rPr/>
      </w:pPr>
      <w:r>
        <w:rPr/>
        <w:t>You may retake any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i/>
          <w:iCs/>
        </w:rPr>
        <w:t xml:space="preserve">end of the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quarter during which they were assigned. </w:t>
      </w:r>
    </w:p>
    <w:p>
      <w:pPr>
        <w:pStyle w:val="Normal"/>
        <w:widowControl/>
        <w:shd w:val="clear" w:fill="auto"/>
        <w:spacing w:lineRule="auto" w:line="259" w:before="0" w:after="160"/>
        <w:ind w:right="0" w:hanging="0"/>
        <w:jc w:val="left"/>
        <w:rPr>
          <w:i w:val="false"/>
          <w:i w:val="false"/>
          <w:iCs w:val="false"/>
        </w:rPr>
      </w:pPr>
      <w:r>
        <w:rPr>
          <w:rFonts w:eastAsia="Calibri" w:cs="Calibri"/>
          <w:b/>
          <w:i w:val="false"/>
          <w:iCs w:val="false"/>
          <w:caps w:val="false"/>
          <w:smallCaps w:val="false"/>
          <w:strike w:val="false"/>
          <w:dstrike w:val="false"/>
          <w:color w:val="000000"/>
          <w:position w:val="0"/>
          <w:sz w:val="22"/>
          <w:sz w:val="22"/>
          <w:szCs w:val="22"/>
          <w:u w:val="none"/>
          <w:shd w:fill="auto" w:val="clear"/>
          <w:vertAlign w:val="baseline"/>
        </w:rPr>
        <w:t>Missed Exam Policy</w:t>
      </w:r>
    </w:p>
    <w:p>
      <w:pPr>
        <w:pStyle w:val="Normal"/>
        <w:rPr/>
      </w:pPr>
      <w:r>
        <w:rPr/>
        <w:t xml:space="preserve">If you miss an exam, you must complete the retake exam to receive credit. </w:t>
      </w:r>
    </w:p>
    <w:p>
      <w:pPr>
        <w:pStyle w:val="Normal"/>
        <w:numPr>
          <w:ilvl w:val="0"/>
          <w:numId w:val="5"/>
        </w:numPr>
        <w:spacing w:lineRule="auto" w:line="240" w:before="0" w:after="0"/>
        <w:rPr/>
      </w:pPr>
      <w:r>
        <w:rPr/>
        <w:t xml:space="preserve">Retakes are not permitted on missed exams.  That is, if you do not take the original exam during the allotted class, </w:t>
      </w:r>
      <w:r>
        <w:rPr>
          <w:b/>
          <w:bCs/>
        </w:rPr>
        <w:t>you will only be allowed one attempt</w:t>
      </w:r>
      <w:r>
        <w:rPr/>
        <w:t>.</w:t>
      </w:r>
    </w:p>
    <w:p>
      <w:pPr>
        <w:pStyle w:val="Normal"/>
        <w:numPr>
          <w:ilvl w:val="0"/>
          <w:numId w:val="5"/>
        </w:numPr>
        <w:spacing w:lineRule="auto" w:line="240" w:before="0" w:after="0"/>
        <w:rPr/>
      </w:pPr>
      <w:r>
        <w:rPr/>
        <w:t xml:space="preserve">All missing exams </w:t>
      </w: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must be completed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 xml:space="preserve">two weeks before the </w:t>
      </w: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end of the</w:t>
      </w:r>
      <w:r>
        <w:rPr>
          <w:rFonts w:eastAsia="Calibri" w:cs="Calibri"/>
          <w:b/>
          <w:i/>
          <w:iCs/>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iCs/>
          <w:caps w:val="false"/>
          <w:smallCaps w:val="false"/>
          <w:strike w:val="false"/>
          <w:dstrike w:val="false"/>
          <w:color w:val="000000"/>
          <w:position w:val="0"/>
          <w:sz w:val="22"/>
          <w:sz w:val="22"/>
          <w:szCs w:val="22"/>
          <w:u w:val="none"/>
          <w:shd w:fill="auto" w:val="clear"/>
          <w:vertAlign w:val="baseline"/>
        </w:rPr>
        <w:t>quarter during which they were assigned.</w:t>
      </w:r>
    </w:p>
    <w:p>
      <w:pPr>
        <w:pStyle w:val="Normal"/>
        <w:numPr>
          <w:ilvl w:val="0"/>
          <w:numId w:val="0"/>
        </w:numPr>
        <w:spacing w:lineRule="auto" w:line="240" w:before="0" w:after="0"/>
        <w:ind w:left="720" w:hanging="0"/>
        <w:rPr>
          <w:rFonts w:eastAsia="Calibri" w:cs="Calibri"/>
          <w:b w:val="false"/>
          <w:b w:val="false"/>
          <w:i/>
          <w:i/>
          <w:iCs/>
          <w:caps w:val="false"/>
          <w:smallCaps w:val="false"/>
          <w:strike w:val="false"/>
          <w:dstrike w:val="false"/>
          <w:color w:val="000000"/>
          <w:position w:val="0"/>
          <w:sz w:val="22"/>
          <w:sz w:val="22"/>
          <w:szCs w:val="22"/>
          <w:u w:val="none"/>
          <w:vertAlign w:val="baseline"/>
        </w:rPr>
      </w:pPr>
      <w:r>
        <w:rPr>
          <w:rFonts w:eastAsia="Calibri" w:cs="Calibri"/>
          <w:b w:val="false"/>
          <w:i/>
          <w:iCs/>
          <w:caps w:val="false"/>
          <w:smallCaps w:val="false"/>
          <w:strike w:val="false"/>
          <w:dstrike w:val="false"/>
          <w:color w:val="000000"/>
          <w:position w:val="0"/>
          <w:sz w:val="22"/>
          <w:sz w:val="22"/>
          <w:szCs w:val="22"/>
          <w:u w:val="none"/>
          <w:vertAlign w:val="baseline"/>
        </w:rPr>
      </w:r>
    </w:p>
    <w:p>
      <w:pPr>
        <w:pStyle w:val="Normal"/>
        <w:rPr/>
      </w:pPr>
      <w:r>
        <w:rPr>
          <w:u w:val="single"/>
        </w:rPr>
        <w:t>Labs.  30% of your semester grade will come from Programming labs.</w:t>
      </w:r>
    </w:p>
    <w:p>
      <w:pPr>
        <w:pStyle w:val="Normal"/>
        <w:rPr/>
      </w:pPr>
      <w:r>
        <w:rPr/>
        <w:t xml:space="preserve">Programming labs will be an integral part of the course.  Each lab will required you to propose a written solution to a coding task or problem.  A written solution can simply be pseudo code, along with a description of how your code works to accomplish a task or solve the problem.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pPr>
      <w:r>
        <w:rPr>
          <w:u w:val="single"/>
        </w:rPr>
        <w:t>Projects. 20% of your semester grade will be based on projects.</w:t>
      </w:r>
    </w:p>
    <w:p>
      <w:pPr>
        <w:pStyle w:val="Normal"/>
        <w:rPr/>
      </w:pPr>
      <w:r>
        <w:rPr/>
        <w:t xml:space="preserve">Projects will require you to integrate the skills you have learned into meaningful programming applications or projects.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work that is identical and/or strikingly similar to another student.  </w:t>
      </w:r>
    </w:p>
    <w:p>
      <w:pPr>
        <w:pStyle w:val="Normal"/>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Revisions on projects are not allowed</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not be accepted</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40" w:before="0" w:after="0"/>
        <w:jc w:val="left"/>
        <w:rPr>
          <w:i w:val="false"/>
          <w:i w:val="false"/>
          <w:iCs w:val="false"/>
          <w:u w:val="single"/>
        </w:rPr>
      </w:pPr>
      <w:r>
        <w:rPr>
          <w:rFonts w:eastAsia="Calibri" w:cs="Calibri"/>
          <w:b w:val="false"/>
          <w:i w:val="false"/>
          <w:iCs w:val="false"/>
          <w:caps w:val="false"/>
          <w:smallCaps w:val="false"/>
          <w:strike w:val="false"/>
          <w:dstrike w:val="false"/>
          <w:color w:val="000000"/>
          <w:position w:val="0"/>
          <w:sz w:val="22"/>
          <w:sz w:val="22"/>
          <w:szCs w:val="22"/>
          <w:u w:val="single"/>
          <w:shd w:fill="auto" w:val="clear"/>
          <w:vertAlign w:val="baseline"/>
        </w:rPr>
        <w:t>Reading Reflections. 10% of your semester grade will come from Reading Reflections.</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widowControl/>
        <w:shd w:val="clear" w:fill="auto"/>
        <w:spacing w:lineRule="auto" w:line="240" w:before="0" w:after="0"/>
        <w:jc w:val="left"/>
        <w:rPr>
          <w:i w:val="false"/>
          <w:i w:val="false"/>
          <w:iCs w:val="false"/>
        </w:rPr>
      </w:pPr>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AP Computer Science Principles is far more than just learning how to code!  Throughout this course, you will be introduced to these other facets and their implications with short reading assignments.  For each reading assignment you will be required to fill out a “reading reflection”.  The questions are generic, and are not specific to a particular reading.  They are, in fact, the kinds of questions you should be thinking about as you read any serious writing, as these questions give you an opportunity to reflect on and carefully think about what you are reading.  </w:t>
      </w:r>
    </w:p>
    <w:p>
      <w:pPr>
        <w:pStyle w:val="Normal"/>
        <w:widowControl/>
        <w:shd w:val="clear" w:fill="auto"/>
        <w:spacing w:lineRule="auto" w:line="240" w:before="0" w:after="0"/>
        <w:jc w:val="left"/>
        <w:rPr>
          <w:rFonts w:eastAsia="Calibri" w:cs="Calibri"/>
          <w:b w:val="false"/>
          <w:b w:val="false"/>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0"/>
          <w:numId w:val="2"/>
        </w:numPr>
        <w:shd w:val="clear" w:fill="auto"/>
        <w:spacing w:lineRule="auto" w:line="240" w:before="0" w:after="0"/>
        <w:ind w:left="720" w:right="0" w:hanging="360"/>
        <w:jc w:val="left"/>
        <w:rPr/>
      </w:pPr>
      <w:r>
        <w:rPr/>
        <w:t>Reading reflections will be completed individually</w:t>
      </w:r>
    </w:p>
    <w:p>
      <w:pPr>
        <w:pStyle w:val="Normal"/>
        <w:keepNext w:val="false"/>
        <w:keepLines w:val="false"/>
        <w:widowControl/>
        <w:numPr>
          <w:ilvl w:val="0"/>
          <w:numId w:val="2"/>
        </w:numPr>
        <w:shd w:val="clear" w:fill="auto"/>
        <w:spacing w:lineRule="auto" w:line="240" w:before="0" w:after="0"/>
        <w:jc w:val="left"/>
        <w:rPr>
          <w:i w:val="false"/>
          <w:i w:val="false"/>
          <w:iCs w:val="false"/>
        </w:rPr>
      </w:pPr>
      <w:bookmarkStart w:id="1" w:name="__DdeLink__1216_2998995101"/>
      <w:r>
        <w:rPr>
          <w:rFonts w:eastAsia="Calibri" w:cs="Calibri"/>
          <w:b w:val="false"/>
          <w:i w:val="false"/>
          <w:iCs w:val="false"/>
          <w:caps w:val="false"/>
          <w:smallCaps w:val="false"/>
          <w:strike w:val="false"/>
          <w:dstrike w:val="false"/>
          <w:color w:val="000000"/>
          <w:position w:val="0"/>
          <w:sz w:val="22"/>
          <w:sz w:val="22"/>
          <w:szCs w:val="22"/>
          <w:u w:val="none"/>
          <w:shd w:fill="auto" w:val="clear"/>
          <w:vertAlign w:val="baseline"/>
        </w:rPr>
        <w:t xml:space="preserve">All Reading Reflections must be completed </w:t>
      </w:r>
      <w:bookmarkEnd w:id="1"/>
      <w:r>
        <w:rPr>
          <w:rFonts w:eastAsia="Calibri" w:cs="Calibri"/>
          <w:b w:val="false"/>
          <w:i/>
          <w:iCs w:val="false"/>
          <w:caps w:val="false"/>
          <w:smallCaps w:val="false"/>
          <w:strike w:val="false"/>
          <w:dstrike w:val="false"/>
          <w:color w:val="000000"/>
          <w:position w:val="0"/>
          <w:sz w:val="22"/>
          <w:sz w:val="22"/>
          <w:szCs w:val="22"/>
          <w:u w:val="none"/>
          <w:shd w:fill="auto" w:val="clear"/>
          <w:vertAlign w:val="baseline"/>
        </w:rPr>
        <w:t>two weeks before the end of the quarter during which they were assigned.</w:t>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singl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Missing/Retake/Late Work Policy</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In accordance with the Boise School District’s policy, student work (both revised and missing) will be accepted up until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An assignment is considered late if it is completed after the due date. And, because it was completed late, it will be graded late. </w:t>
      </w:r>
      <w:r>
        <w:rPr>
          <w:rFonts w:eastAsia="Calibri" w:cs="Calibri"/>
          <w:b/>
          <w:bCs/>
          <w:i w:val="false"/>
          <w:caps w:val="false"/>
          <w:smallCaps w:val="false"/>
          <w:strike w:val="false"/>
          <w:dstrike w:val="false"/>
          <w:color w:val="000000"/>
          <w:position w:val="0"/>
          <w:sz w:val="22"/>
          <w:sz w:val="22"/>
          <w:szCs w:val="22"/>
          <w:u w:val="none"/>
          <w:vertAlign w:val="baseline"/>
        </w:rPr>
        <w:t>Late work will NOT be graded until after the late work deadline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(the last two weeks of the quarter during which it was assigned).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Because revised work is also completed after the original due date, revised work is also subject to this same policy.  </w:t>
      </w:r>
      <w:r>
        <w:rPr>
          <w:rFonts w:eastAsia="Calibri" w:cs="Calibri"/>
          <w:b/>
          <w:bCs/>
          <w:i w:val="false"/>
          <w:caps w:val="false"/>
          <w:smallCaps w:val="false"/>
          <w:strike w:val="false"/>
          <w:dstrike w:val="false"/>
          <w:color w:val="000000"/>
          <w:position w:val="0"/>
          <w:sz w:val="22"/>
          <w:sz w:val="22"/>
          <w:szCs w:val="22"/>
          <w:u w:val="none"/>
          <w:vertAlign w:val="baseline"/>
        </w:rPr>
        <w:t xml:space="preserve">Revised work will NOT be graded until after the late work deadline </w:t>
      </w:r>
      <w:r>
        <w:rPr>
          <w:rFonts w:eastAsia="Calibri" w:cs="Calibri"/>
          <w:b w:val="false"/>
          <w:i w:val="false"/>
          <w:caps w:val="false"/>
          <w:smallCaps w:val="false"/>
          <w:strike w:val="false"/>
          <w:dstrike w:val="false"/>
          <w:color w:val="000000"/>
          <w:position w:val="0"/>
          <w:sz w:val="22"/>
          <w:sz w:val="22"/>
          <w:szCs w:val="22"/>
          <w:u w:val="none"/>
          <w:vertAlign w:val="baseline"/>
        </w:rPr>
        <w:t>(</w:t>
      </w:r>
      <w:bookmarkStart w:id="2" w:name="__DdeLink__212_146160418"/>
      <w:r>
        <w:rPr>
          <w:rFonts w:eastAsia="Calibri" w:cs="Calibri"/>
          <w:b w:val="false"/>
          <w:i w:val="false"/>
          <w:caps w:val="false"/>
          <w:smallCaps w:val="false"/>
          <w:strike w:val="false"/>
          <w:dstrike w:val="false"/>
          <w:color w:val="000000"/>
          <w:position w:val="0"/>
          <w:sz w:val="22"/>
          <w:sz w:val="22"/>
          <w:szCs w:val="22"/>
          <w:u w:val="none"/>
          <w:vertAlign w:val="baseline"/>
        </w:rPr>
        <w:t>the last two weeks of the quarter during which it as assigned</w:t>
      </w:r>
      <w:bookmarkEnd w:id="2"/>
      <w:r>
        <w:rPr>
          <w:rFonts w:eastAsia="Calibri" w:cs="Calibri"/>
          <w:b w:val="false"/>
          <w:i w:val="false"/>
          <w:caps w:val="false"/>
          <w:smallCaps w:val="false"/>
          <w:strike w:val="false"/>
          <w:dstrike w:val="false"/>
          <w:color w:val="000000"/>
          <w:position w:val="0"/>
          <w:sz w:val="22"/>
          <w:sz w:val="22"/>
          <w:szCs w:val="22"/>
          <w:u w:val="none"/>
          <w:vertAlign w:val="baseline"/>
        </w:rPr>
        <w:t xml:space="preserve">).   </w:t>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Assignment</w:t>
            </w:r>
          </w:p>
          <w:p>
            <w:pPr>
              <w:pStyle w:val="Normal"/>
              <w:spacing w:lineRule="auto" w:line="240" w:before="0" w:after="0"/>
              <w:jc w:val="center"/>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widowControl/>
        <w:numPr>
          <w:ilvl w:val="0"/>
          <w:numId w:val="0"/>
        </w:numPr>
        <w:shd w:val="clear" w:fill="auto"/>
        <w:bidi w:val="0"/>
        <w:spacing w:lineRule="auto" w:line="259" w:before="0" w:after="160"/>
        <w:ind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widowControl/>
        <w:numPr>
          <w:ilvl w:val="0"/>
          <w:numId w:val="0"/>
        </w:numPr>
        <w:shd w:val="clear" w:fill="auto"/>
        <w:spacing w:lineRule="auto" w:line="240" w:before="0" w:after="0"/>
        <w:ind w:left="1080" w:right="0" w:hanging="0"/>
        <w:jc w:val="left"/>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Normal"/>
        <w:rPr/>
      </w:pPr>
      <w:bookmarkStart w:id="3" w:name="_heading=h.4b71xf4xu12b"/>
      <w:bookmarkEnd w:id="3"/>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4"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4"/>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Principles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2 2020 - 2021</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val="false"/>
        <w:bCs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tabs>
          <w:tab w:val="num" w:pos="720"/>
        </w:tabs>
        <w:ind w:left="720" w:hanging="360"/>
      </w:pPr>
      <w:rPr>
        <w:rFonts w:ascii="OpenSymbol" w:hAnsi="OpenSymbol" w:cs="Open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Calibri"/>
    </w:rPr>
  </w:style>
  <w:style w:type="character" w:styleId="ListLabel137">
    <w:name w:val="ListLabel 137"/>
    <w:qFormat/>
    <w:rPr>
      <w:rFonts w:cs="Courier New"/>
    </w:rPr>
  </w:style>
  <w:style w:type="character" w:styleId="ListLabel138">
    <w:name w:val="ListLabel 138"/>
    <w:qFormat/>
    <w:rPr>
      <w:rFonts w:cs="Noto Sans Symbols"/>
    </w:rPr>
  </w:style>
  <w:style w:type="character" w:styleId="ListLabel139">
    <w:name w:val="ListLabel 139"/>
    <w:qFormat/>
    <w:rPr>
      <w:rFonts w:cs="Noto Sans Symbols"/>
    </w:rPr>
  </w:style>
  <w:style w:type="character" w:styleId="ListLabel140">
    <w:name w:val="ListLabel 140"/>
    <w:qFormat/>
    <w:rPr>
      <w:rFonts w:cs="Courier New"/>
    </w:rPr>
  </w:style>
  <w:style w:type="character" w:styleId="ListLabel141">
    <w:name w:val="ListLabel 141"/>
    <w:qFormat/>
    <w:rPr>
      <w:rFonts w:cs="Noto Sans Symbols"/>
    </w:rPr>
  </w:style>
  <w:style w:type="character" w:styleId="ListLabel142">
    <w:name w:val="ListLabel 142"/>
    <w:qFormat/>
    <w:rPr>
      <w:rFonts w:cs="Noto Sans Symbols"/>
    </w:rPr>
  </w:style>
  <w:style w:type="character" w:styleId="ListLabel143">
    <w:name w:val="ListLabel 143"/>
    <w:qFormat/>
    <w:rPr>
      <w:rFonts w:cs="Courier New"/>
    </w:rPr>
  </w:style>
  <w:style w:type="character" w:styleId="ListLabel144">
    <w:name w:val="ListLabel 144"/>
    <w:qFormat/>
    <w:rPr>
      <w:rFonts w:cs="Noto Sans Symbols"/>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Calibri"/>
      <w:b/>
      <w:sz w:val="22"/>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Calibri"/>
      <w:b w:val="false"/>
      <w:sz w:val="22"/>
    </w:rPr>
  </w:style>
  <w:style w:type="character" w:styleId="ListLabel164">
    <w:name w:val="ListLabel 164"/>
    <w:qFormat/>
    <w:rPr>
      <w:rFonts w:cs="Courier New"/>
    </w:rPr>
  </w:style>
  <w:style w:type="character" w:styleId="ListLabel165">
    <w:name w:val="ListLabel 165"/>
    <w:qFormat/>
    <w:rPr>
      <w:rFonts w:cs="Noto Sans Symbols"/>
    </w:rPr>
  </w:style>
  <w:style w:type="character" w:styleId="ListLabel166">
    <w:name w:val="ListLabel 166"/>
    <w:qFormat/>
    <w:rPr>
      <w:rFonts w:cs="Noto Sans Symbols"/>
    </w:rPr>
  </w:style>
  <w:style w:type="character" w:styleId="ListLabel167">
    <w:name w:val="ListLabel 167"/>
    <w:qFormat/>
    <w:rPr>
      <w:rFonts w:cs="Courier New"/>
    </w:rPr>
  </w:style>
  <w:style w:type="character" w:styleId="ListLabel168">
    <w:name w:val="ListLabel 168"/>
    <w:qFormat/>
    <w:rPr>
      <w:rFonts w:cs="Noto Sans Symbols"/>
    </w:rPr>
  </w:style>
  <w:style w:type="character" w:styleId="ListLabel169">
    <w:name w:val="ListLabel 169"/>
    <w:qFormat/>
    <w:rPr>
      <w:rFonts w:cs="Noto Sans Symbols"/>
    </w:rPr>
  </w:style>
  <w:style w:type="character" w:styleId="ListLabel170">
    <w:name w:val="ListLabel 170"/>
    <w:qFormat/>
    <w:rPr>
      <w:rFonts w:cs="Courier New"/>
    </w:rPr>
  </w:style>
  <w:style w:type="character" w:styleId="ListLabel171">
    <w:name w:val="ListLabel 171"/>
    <w:qFormat/>
    <w:rPr>
      <w:rFonts w:cs="Noto Sans Symbols"/>
    </w:rPr>
  </w:style>
  <w:style w:type="character" w:styleId="ListLabel172">
    <w:name w:val="ListLabel 172"/>
    <w:qFormat/>
    <w:rPr>
      <w:rFonts w:cs="Calibri"/>
    </w:rPr>
  </w:style>
  <w:style w:type="character" w:styleId="ListLabel173">
    <w:name w:val="ListLabel 173"/>
    <w:qFormat/>
    <w:rPr>
      <w:rFonts w:cs="Courier New"/>
    </w:rPr>
  </w:style>
  <w:style w:type="character" w:styleId="ListLabel174">
    <w:name w:val="ListLabel 174"/>
    <w:qFormat/>
    <w:rPr>
      <w:rFonts w:cs="Noto Sans Symbols"/>
    </w:rPr>
  </w:style>
  <w:style w:type="character" w:styleId="ListLabel175">
    <w:name w:val="ListLabel 175"/>
    <w:qFormat/>
    <w:rPr>
      <w:rFonts w:cs="Noto Sans Symbols"/>
    </w:rPr>
  </w:style>
  <w:style w:type="character" w:styleId="ListLabel176">
    <w:name w:val="ListLabel 176"/>
    <w:qFormat/>
    <w:rPr>
      <w:rFonts w:cs="Courier New"/>
    </w:rPr>
  </w:style>
  <w:style w:type="character" w:styleId="ListLabel177">
    <w:name w:val="ListLabel 177"/>
    <w:qFormat/>
    <w:rPr>
      <w:rFonts w:cs="Noto Sans Symbols"/>
    </w:rPr>
  </w:style>
  <w:style w:type="character" w:styleId="ListLabel178">
    <w:name w:val="ListLabel 178"/>
    <w:qFormat/>
    <w:rPr>
      <w:rFonts w:cs="Noto Sans Symbols"/>
    </w:rPr>
  </w:style>
  <w:style w:type="character" w:styleId="ListLabel179">
    <w:name w:val="ListLabel 179"/>
    <w:qFormat/>
    <w:rPr>
      <w:rFonts w:cs="Courier New"/>
    </w:rPr>
  </w:style>
  <w:style w:type="character" w:styleId="ListLabel180">
    <w:name w:val="ListLabel 180"/>
    <w:qFormat/>
    <w:rPr>
      <w:rFonts w:cs="Noto Sans Symbols"/>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Calibri"/>
      <w:b/>
      <w:sz w:val="22"/>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Calibri"/>
      <w:b w:val="false"/>
      <w:sz w:val="22"/>
    </w:rPr>
  </w:style>
  <w:style w:type="character" w:styleId="ListLabel200">
    <w:name w:val="ListLabel 200"/>
    <w:qFormat/>
    <w:rPr>
      <w:rFonts w:cs="Courier New"/>
    </w:rPr>
  </w:style>
  <w:style w:type="character" w:styleId="ListLabel201">
    <w:name w:val="ListLabel 201"/>
    <w:qFormat/>
    <w:rPr>
      <w:rFonts w:cs="Noto Sans Symbols"/>
    </w:rPr>
  </w:style>
  <w:style w:type="character" w:styleId="ListLabel202">
    <w:name w:val="ListLabel 202"/>
    <w:qFormat/>
    <w:rPr>
      <w:rFonts w:cs="Noto Sans Symbols"/>
    </w:rPr>
  </w:style>
  <w:style w:type="character" w:styleId="ListLabel203">
    <w:name w:val="ListLabel 203"/>
    <w:qFormat/>
    <w:rPr>
      <w:rFonts w:cs="Courier New"/>
    </w:rPr>
  </w:style>
  <w:style w:type="character" w:styleId="ListLabel204">
    <w:name w:val="ListLabel 204"/>
    <w:qFormat/>
    <w:rPr>
      <w:rFonts w:cs="Noto Sans Symbols"/>
    </w:rPr>
  </w:style>
  <w:style w:type="character" w:styleId="ListLabel205">
    <w:name w:val="ListLabel 205"/>
    <w:qFormat/>
    <w:rPr>
      <w:rFonts w:cs="Noto Sans Symbols"/>
    </w:rPr>
  </w:style>
  <w:style w:type="character" w:styleId="ListLabel206">
    <w:name w:val="ListLabel 206"/>
    <w:qFormat/>
    <w:rPr>
      <w:rFonts w:cs="Courier New"/>
    </w:rPr>
  </w:style>
  <w:style w:type="character" w:styleId="ListLabel207">
    <w:name w:val="ListLabel 207"/>
    <w:qFormat/>
    <w:rPr>
      <w:rFonts w:cs="Noto Sans Symbols"/>
    </w:rPr>
  </w:style>
  <w:style w:type="character" w:styleId="ListLabel208">
    <w:name w:val="ListLabel 208"/>
    <w:qFormat/>
    <w:rPr>
      <w:rFonts w:cs="Calibri"/>
    </w:rPr>
  </w:style>
  <w:style w:type="character" w:styleId="ListLabel209">
    <w:name w:val="ListLabel 209"/>
    <w:qFormat/>
    <w:rPr>
      <w:rFonts w:cs="Courier New"/>
    </w:rPr>
  </w:style>
  <w:style w:type="character" w:styleId="ListLabel210">
    <w:name w:val="ListLabel 210"/>
    <w:qFormat/>
    <w:rPr>
      <w:rFonts w:cs="Noto Sans Symbols"/>
    </w:rPr>
  </w:style>
  <w:style w:type="character" w:styleId="ListLabel211">
    <w:name w:val="ListLabel 211"/>
    <w:qFormat/>
    <w:rPr>
      <w:rFonts w:cs="Noto Sans Symbols"/>
    </w:rPr>
  </w:style>
  <w:style w:type="character" w:styleId="ListLabel212">
    <w:name w:val="ListLabel 212"/>
    <w:qFormat/>
    <w:rPr>
      <w:rFonts w:cs="Courier New"/>
    </w:rPr>
  </w:style>
  <w:style w:type="character" w:styleId="ListLabel213">
    <w:name w:val="ListLabel 213"/>
    <w:qFormat/>
    <w:rPr>
      <w:rFonts w:cs="Noto Sans Symbols"/>
    </w:rPr>
  </w:style>
  <w:style w:type="character" w:styleId="ListLabel214">
    <w:name w:val="ListLabel 214"/>
    <w:qFormat/>
    <w:rPr>
      <w:rFonts w:cs="Noto Sans Symbols"/>
    </w:rPr>
  </w:style>
  <w:style w:type="character" w:styleId="ListLabel215">
    <w:name w:val="ListLabel 215"/>
    <w:qFormat/>
    <w:rPr>
      <w:rFonts w:cs="Courier New"/>
    </w:rPr>
  </w:style>
  <w:style w:type="character" w:styleId="ListLabel216">
    <w:name w:val="ListLabel 216"/>
    <w:qFormat/>
    <w:rPr>
      <w:rFonts w:cs="Noto Sans Symbols"/>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Calibri"/>
      <w:b/>
      <w:sz w:val="22"/>
    </w:rPr>
  </w:style>
  <w:style w:type="character" w:styleId="ListLabel227">
    <w:name w:val="ListLabel 227"/>
    <w:qFormat/>
    <w:rPr>
      <w:rFonts w:cs="Courier New"/>
    </w:rPr>
  </w:style>
  <w:style w:type="character" w:styleId="ListLabel228">
    <w:name w:val="ListLabel 228"/>
    <w:qFormat/>
    <w:rPr>
      <w:rFonts w:cs="Noto Sans Symbols"/>
    </w:rPr>
  </w:style>
  <w:style w:type="character" w:styleId="ListLabel229">
    <w:name w:val="ListLabel 229"/>
    <w:qFormat/>
    <w:rPr>
      <w:rFonts w:cs="Noto Sans Symbols"/>
    </w:rPr>
  </w:style>
  <w:style w:type="character" w:styleId="ListLabel230">
    <w:name w:val="ListLabel 230"/>
    <w:qFormat/>
    <w:rPr>
      <w:rFonts w:cs="Courier New"/>
    </w:rPr>
  </w:style>
  <w:style w:type="character" w:styleId="ListLabel231">
    <w:name w:val="ListLabel 231"/>
    <w:qFormat/>
    <w:rPr>
      <w:rFonts w:cs="Noto Sans Symbols"/>
    </w:rPr>
  </w:style>
  <w:style w:type="character" w:styleId="ListLabel232">
    <w:name w:val="ListLabel 232"/>
    <w:qFormat/>
    <w:rPr>
      <w:rFonts w:cs="Noto Sans Symbols"/>
    </w:rPr>
  </w:style>
  <w:style w:type="character" w:styleId="ListLabel233">
    <w:name w:val="ListLabel 233"/>
    <w:qFormat/>
    <w:rPr>
      <w:rFonts w:cs="Courier New"/>
    </w:rPr>
  </w:style>
  <w:style w:type="character" w:styleId="ListLabel234">
    <w:name w:val="ListLabel 234"/>
    <w:qFormat/>
    <w:rPr>
      <w:rFonts w:cs="Noto Sans Symbols"/>
    </w:rPr>
  </w:style>
  <w:style w:type="character" w:styleId="ListLabel235">
    <w:name w:val="ListLabel 235"/>
    <w:qFormat/>
    <w:rPr>
      <w:rFonts w:cs="Calibri"/>
      <w:b w:val="false"/>
      <w:sz w:val="22"/>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Emphasis">
    <w:name w:val="Emphasis"/>
    <w:qFormat/>
    <w:rPr>
      <w:i/>
      <w:iCs/>
    </w:rPr>
  </w:style>
  <w:style w:type="character" w:styleId="ListLabel244">
    <w:name w:val="ListLabel 244"/>
    <w:qFormat/>
    <w:rPr>
      <w:rFonts w:cs="Calibri"/>
    </w:rPr>
  </w:style>
  <w:style w:type="character" w:styleId="ListLabel245">
    <w:name w:val="ListLabel 245"/>
    <w:qFormat/>
    <w:rPr>
      <w:rFonts w:cs="Courier New"/>
    </w:rPr>
  </w:style>
  <w:style w:type="character" w:styleId="ListLabel246">
    <w:name w:val="ListLabel 246"/>
    <w:qFormat/>
    <w:rPr>
      <w:rFonts w:cs="Noto Sans Symbols"/>
    </w:rPr>
  </w:style>
  <w:style w:type="character" w:styleId="ListLabel247">
    <w:name w:val="ListLabel 247"/>
    <w:qFormat/>
    <w:rPr>
      <w:rFonts w:cs="Noto Sans Symbols"/>
    </w:rPr>
  </w:style>
  <w:style w:type="character" w:styleId="ListLabel248">
    <w:name w:val="ListLabel 248"/>
    <w:qFormat/>
    <w:rPr>
      <w:rFonts w:cs="Courier New"/>
    </w:rPr>
  </w:style>
  <w:style w:type="character" w:styleId="ListLabel249">
    <w:name w:val="ListLabel 249"/>
    <w:qFormat/>
    <w:rPr>
      <w:rFonts w:cs="Noto Sans Symbols"/>
    </w:rPr>
  </w:style>
  <w:style w:type="character" w:styleId="ListLabel250">
    <w:name w:val="ListLabel 250"/>
    <w:qFormat/>
    <w:rPr>
      <w:rFonts w:cs="Noto Sans Symbols"/>
    </w:rPr>
  </w:style>
  <w:style w:type="character" w:styleId="ListLabel251">
    <w:name w:val="ListLabel 251"/>
    <w:qFormat/>
    <w:rPr>
      <w:rFonts w:cs="Courier New"/>
    </w:rPr>
  </w:style>
  <w:style w:type="character" w:styleId="ListLabel252">
    <w:name w:val="ListLabel 252"/>
    <w:qFormat/>
    <w:rPr>
      <w:rFonts w:cs="Noto Sans Symbols"/>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Calibri"/>
      <w:b/>
      <w:sz w:val="22"/>
    </w:rPr>
  </w:style>
  <w:style w:type="character" w:styleId="ListLabel263">
    <w:name w:val="ListLabel 263"/>
    <w:qFormat/>
    <w:rPr>
      <w:rFonts w:cs="Courier New"/>
    </w:rPr>
  </w:style>
  <w:style w:type="character" w:styleId="ListLabel264">
    <w:name w:val="ListLabel 264"/>
    <w:qFormat/>
    <w:rPr>
      <w:rFonts w:cs="Noto Sans Symbols"/>
    </w:rPr>
  </w:style>
  <w:style w:type="character" w:styleId="ListLabel265">
    <w:name w:val="ListLabel 265"/>
    <w:qFormat/>
    <w:rPr>
      <w:rFonts w:cs="Noto Sans Symbols"/>
    </w:rPr>
  </w:style>
  <w:style w:type="character" w:styleId="ListLabel266">
    <w:name w:val="ListLabel 266"/>
    <w:qFormat/>
    <w:rPr>
      <w:rFonts w:cs="Courier New"/>
    </w:rPr>
  </w:style>
  <w:style w:type="character" w:styleId="ListLabel267">
    <w:name w:val="ListLabel 267"/>
    <w:qFormat/>
    <w:rPr>
      <w:rFonts w:cs="Noto Sans Symbols"/>
    </w:rPr>
  </w:style>
  <w:style w:type="character" w:styleId="ListLabel268">
    <w:name w:val="ListLabel 268"/>
    <w:qFormat/>
    <w:rPr>
      <w:rFonts w:cs="Noto Sans Symbols"/>
    </w:rPr>
  </w:style>
  <w:style w:type="character" w:styleId="ListLabel269">
    <w:name w:val="ListLabel 269"/>
    <w:qFormat/>
    <w:rPr>
      <w:rFonts w:cs="Courier New"/>
    </w:rPr>
  </w:style>
  <w:style w:type="character" w:styleId="ListLabel270">
    <w:name w:val="ListLabel 270"/>
    <w:qFormat/>
    <w:rPr>
      <w:rFonts w:cs="Noto Sans Symbols"/>
    </w:rPr>
  </w:style>
  <w:style w:type="character" w:styleId="ListLabel271">
    <w:name w:val="ListLabel 271"/>
    <w:qFormat/>
    <w:rPr>
      <w:rFonts w:cs="Calibri"/>
      <w:b w:val="false"/>
      <w:sz w:val="22"/>
    </w:rPr>
  </w:style>
  <w:style w:type="character" w:styleId="ListLabel272">
    <w:name w:val="ListLabel 272"/>
    <w:qFormat/>
    <w:rPr>
      <w:rFonts w:cs="Courier New"/>
    </w:rPr>
  </w:style>
  <w:style w:type="character" w:styleId="ListLabel273">
    <w:name w:val="ListLabel 273"/>
    <w:qFormat/>
    <w:rPr>
      <w:rFonts w:cs="Noto Sans Symbols"/>
    </w:rPr>
  </w:style>
  <w:style w:type="character" w:styleId="ListLabel274">
    <w:name w:val="ListLabel 274"/>
    <w:qFormat/>
    <w:rPr>
      <w:rFonts w:cs="Noto Sans Symbols"/>
    </w:rPr>
  </w:style>
  <w:style w:type="character" w:styleId="ListLabel275">
    <w:name w:val="ListLabel 275"/>
    <w:qFormat/>
    <w:rPr>
      <w:rFonts w:cs="Courier New"/>
    </w:rPr>
  </w:style>
  <w:style w:type="character" w:styleId="ListLabel276">
    <w:name w:val="ListLabel 276"/>
    <w:qFormat/>
    <w:rPr>
      <w:rFonts w:cs="Noto Sans Symbols"/>
    </w:rPr>
  </w:style>
  <w:style w:type="character" w:styleId="ListLabel277">
    <w:name w:val="ListLabel 277"/>
    <w:qFormat/>
    <w:rPr>
      <w:rFonts w:cs="Noto Sans Symbols"/>
    </w:rPr>
  </w:style>
  <w:style w:type="character" w:styleId="ListLabel278">
    <w:name w:val="ListLabel 278"/>
    <w:qFormat/>
    <w:rPr>
      <w:rFonts w:cs="Courier New"/>
    </w:rPr>
  </w:style>
  <w:style w:type="character" w:styleId="ListLabel279">
    <w:name w:val="ListLabel 279"/>
    <w:qFormat/>
    <w:rPr>
      <w:rFonts w:cs="Noto Sans Symbols"/>
    </w:rPr>
  </w:style>
  <w:style w:type="character" w:styleId="ListLabel280">
    <w:name w:val="ListLabel 280"/>
    <w:qFormat/>
    <w:rPr>
      <w:rFonts w:cs="Calibri"/>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u w:val="none"/>
    </w:rPr>
  </w:style>
  <w:style w:type="character" w:styleId="ListLabel290">
    <w:name w:val="ListLabel 290"/>
    <w:qFormat/>
    <w:rPr>
      <w:rFonts w:cs="OpenSymbol"/>
      <w:u w:val="none"/>
    </w:rPr>
  </w:style>
  <w:style w:type="character" w:styleId="ListLabel291">
    <w:name w:val="ListLabel 291"/>
    <w:qFormat/>
    <w:rPr>
      <w:rFonts w:cs="OpenSymbol"/>
      <w:u w:val="none"/>
    </w:rPr>
  </w:style>
  <w:style w:type="character" w:styleId="ListLabel292">
    <w:name w:val="ListLabel 292"/>
    <w:qFormat/>
    <w:rPr>
      <w:rFonts w:cs="OpenSymbol"/>
      <w:u w:val="none"/>
    </w:rPr>
  </w:style>
  <w:style w:type="character" w:styleId="ListLabel293">
    <w:name w:val="ListLabel 293"/>
    <w:qFormat/>
    <w:rPr>
      <w:rFonts w:cs="OpenSymbol"/>
      <w:u w:val="none"/>
    </w:rPr>
  </w:style>
  <w:style w:type="character" w:styleId="ListLabel294">
    <w:name w:val="ListLabel 294"/>
    <w:qFormat/>
    <w:rPr>
      <w:rFonts w:cs="OpenSymbol"/>
      <w:u w:val="none"/>
    </w:rPr>
  </w:style>
  <w:style w:type="character" w:styleId="ListLabel295">
    <w:name w:val="ListLabel 295"/>
    <w:qFormat/>
    <w:rPr>
      <w:rFonts w:cs="OpenSymbol"/>
      <w:u w:val="none"/>
    </w:rPr>
  </w:style>
  <w:style w:type="character" w:styleId="ListLabel296">
    <w:name w:val="ListLabel 296"/>
    <w:qFormat/>
    <w:rPr>
      <w:rFonts w:cs="OpenSymbol"/>
      <w:u w:val="none"/>
    </w:rPr>
  </w:style>
  <w:style w:type="character" w:styleId="ListLabel297">
    <w:name w:val="ListLabel 297"/>
    <w:qFormat/>
    <w:rPr>
      <w:rFonts w:cs="OpenSymbol"/>
      <w:u w:val="none"/>
    </w:rPr>
  </w:style>
  <w:style w:type="character" w:styleId="ListLabel298">
    <w:name w:val="ListLabel 298"/>
    <w:qFormat/>
    <w:rPr>
      <w:rFonts w:cs="Calibri"/>
      <w:b w:val="false"/>
      <w:bCs w:val="false"/>
      <w:sz w:val="22"/>
    </w:rPr>
  </w:style>
  <w:style w:type="character" w:styleId="ListLabel299">
    <w:name w:val="ListLabel 299"/>
    <w:qFormat/>
    <w:rPr>
      <w:rFonts w:cs="Courier New"/>
    </w:rPr>
  </w:style>
  <w:style w:type="character" w:styleId="ListLabel300">
    <w:name w:val="ListLabel 300"/>
    <w:qFormat/>
    <w:rPr>
      <w:rFonts w:cs="Noto Sans Symbols"/>
    </w:rPr>
  </w:style>
  <w:style w:type="character" w:styleId="ListLabel301">
    <w:name w:val="ListLabel 301"/>
    <w:qFormat/>
    <w:rPr>
      <w:rFonts w:cs="Noto Sans Symbols"/>
    </w:rPr>
  </w:style>
  <w:style w:type="character" w:styleId="ListLabel302">
    <w:name w:val="ListLabel 302"/>
    <w:qFormat/>
    <w:rPr>
      <w:rFonts w:cs="Courier New"/>
    </w:rPr>
  </w:style>
  <w:style w:type="character" w:styleId="ListLabel303">
    <w:name w:val="ListLabel 303"/>
    <w:qFormat/>
    <w:rPr>
      <w:rFonts w:cs="Noto Sans Symbols"/>
    </w:rPr>
  </w:style>
  <w:style w:type="character" w:styleId="ListLabel304">
    <w:name w:val="ListLabel 304"/>
    <w:qFormat/>
    <w:rPr>
      <w:rFonts w:cs="Noto Sans Symbols"/>
    </w:rPr>
  </w:style>
  <w:style w:type="character" w:styleId="ListLabel305">
    <w:name w:val="ListLabel 305"/>
    <w:qFormat/>
    <w:rPr>
      <w:rFonts w:cs="Courier New"/>
    </w:rPr>
  </w:style>
  <w:style w:type="character" w:styleId="ListLabel306">
    <w:name w:val="ListLabel 306"/>
    <w:qFormat/>
    <w:rPr>
      <w:rFonts w:cs="Noto Sans Symbols"/>
    </w:rPr>
  </w:style>
  <w:style w:type="character" w:styleId="ListLabel307">
    <w:name w:val="ListLabel 307"/>
    <w:qFormat/>
    <w:rPr>
      <w:rFonts w:cs="Calibri"/>
      <w:b w:val="false"/>
      <w:sz w:val="22"/>
    </w:rPr>
  </w:style>
  <w:style w:type="character" w:styleId="ListLabel308">
    <w:name w:val="ListLabel 308"/>
    <w:qFormat/>
    <w:rPr>
      <w:rFonts w:cs="Courier New"/>
    </w:rPr>
  </w:style>
  <w:style w:type="character" w:styleId="ListLabel309">
    <w:name w:val="ListLabel 309"/>
    <w:qFormat/>
    <w:rPr>
      <w:rFonts w:cs="Noto Sans Symbols"/>
    </w:rPr>
  </w:style>
  <w:style w:type="character" w:styleId="ListLabel310">
    <w:name w:val="ListLabel 310"/>
    <w:qFormat/>
    <w:rPr>
      <w:rFonts w:cs="Noto Sans Symbols"/>
    </w:rPr>
  </w:style>
  <w:style w:type="character" w:styleId="ListLabel311">
    <w:name w:val="ListLabel 311"/>
    <w:qFormat/>
    <w:rPr>
      <w:rFonts w:cs="Courier New"/>
    </w:rPr>
  </w:style>
  <w:style w:type="character" w:styleId="ListLabel312">
    <w:name w:val="ListLabel 312"/>
    <w:qFormat/>
    <w:rPr>
      <w:rFonts w:cs="Noto Sans Symbols"/>
    </w:rPr>
  </w:style>
  <w:style w:type="character" w:styleId="ListLabel313">
    <w:name w:val="ListLabel 313"/>
    <w:qFormat/>
    <w:rPr>
      <w:rFonts w:cs="Noto Sans Symbols"/>
    </w:rPr>
  </w:style>
  <w:style w:type="character" w:styleId="ListLabel314">
    <w:name w:val="ListLabel 314"/>
    <w:qFormat/>
    <w:rPr>
      <w:rFonts w:cs="Courier New"/>
    </w:rPr>
  </w:style>
  <w:style w:type="character" w:styleId="ListLabel315">
    <w:name w:val="ListLabel 315"/>
    <w:qFormat/>
    <w:rPr>
      <w:rFonts w:cs="Noto Sans Symbols"/>
    </w:rPr>
  </w:style>
  <w:style w:type="character" w:styleId="Bullets">
    <w:name w:val="Bullets"/>
    <w:qFormat/>
    <w:rPr>
      <w:rFonts w:ascii="OpenSymbol" w:hAnsi="OpenSymbol" w:eastAsia="OpenSymbol" w:cs="OpenSymbol"/>
    </w:rPr>
  </w:style>
  <w:style w:type="character" w:styleId="ListLabel316">
    <w:name w:val="ListLabel 316"/>
    <w:qFormat/>
    <w:rPr>
      <w:rFonts w:cs="Calibri"/>
    </w:rPr>
  </w:style>
  <w:style w:type="character" w:styleId="ListLabel317">
    <w:name w:val="ListLabel 317"/>
    <w:qFormat/>
    <w:rPr>
      <w:rFonts w:cs="Courier New"/>
    </w:rPr>
  </w:style>
  <w:style w:type="character" w:styleId="ListLabel318">
    <w:name w:val="ListLabel 318"/>
    <w:qFormat/>
    <w:rPr>
      <w:rFonts w:cs="Noto Sans Symbols"/>
    </w:rPr>
  </w:style>
  <w:style w:type="character" w:styleId="ListLabel319">
    <w:name w:val="ListLabel 319"/>
    <w:qFormat/>
    <w:rPr>
      <w:rFonts w:cs="Noto Sans Symbols"/>
    </w:rPr>
  </w:style>
  <w:style w:type="character" w:styleId="ListLabel320">
    <w:name w:val="ListLabel 320"/>
    <w:qFormat/>
    <w:rPr>
      <w:rFonts w:cs="Courier New"/>
    </w:rPr>
  </w:style>
  <w:style w:type="character" w:styleId="ListLabel321">
    <w:name w:val="ListLabel 321"/>
    <w:qFormat/>
    <w:rPr>
      <w:rFonts w:cs="Noto Sans Symbols"/>
    </w:rPr>
  </w:style>
  <w:style w:type="character" w:styleId="ListLabel322">
    <w:name w:val="ListLabel 322"/>
    <w:qFormat/>
    <w:rPr>
      <w:rFonts w:cs="Noto Sans Symbols"/>
    </w:rPr>
  </w:style>
  <w:style w:type="character" w:styleId="ListLabel323">
    <w:name w:val="ListLabel 323"/>
    <w:qFormat/>
    <w:rPr>
      <w:rFonts w:cs="Courier New"/>
    </w:rPr>
  </w:style>
  <w:style w:type="character" w:styleId="ListLabel324">
    <w:name w:val="ListLabel 324"/>
    <w:qFormat/>
    <w:rPr>
      <w:rFonts w:cs="Noto Sans Symbols"/>
    </w:rPr>
  </w:style>
  <w:style w:type="character" w:styleId="ListLabel325">
    <w:name w:val="ListLabel 325"/>
    <w:qFormat/>
    <w:rPr>
      <w:rFonts w:cs="OpenSymbol"/>
      <w:u w:val="none"/>
    </w:rPr>
  </w:style>
  <w:style w:type="character" w:styleId="ListLabel326">
    <w:name w:val="ListLabel 326"/>
    <w:qFormat/>
    <w:rPr>
      <w:rFonts w:cs="OpenSymbol"/>
      <w:u w:val="none"/>
    </w:rPr>
  </w:style>
  <w:style w:type="character" w:styleId="ListLabel327">
    <w:name w:val="ListLabel 327"/>
    <w:qFormat/>
    <w:rPr>
      <w:rFonts w:cs="OpenSymbol"/>
      <w:u w:val="none"/>
    </w:rPr>
  </w:style>
  <w:style w:type="character" w:styleId="ListLabel328">
    <w:name w:val="ListLabel 328"/>
    <w:qFormat/>
    <w:rPr>
      <w:rFonts w:cs="OpenSymbol"/>
      <w:u w:val="none"/>
    </w:rPr>
  </w:style>
  <w:style w:type="character" w:styleId="ListLabel329">
    <w:name w:val="ListLabel 329"/>
    <w:qFormat/>
    <w:rPr>
      <w:rFonts w:cs="OpenSymbol"/>
      <w:u w:val="none"/>
    </w:rPr>
  </w:style>
  <w:style w:type="character" w:styleId="ListLabel330">
    <w:name w:val="ListLabel 330"/>
    <w:qFormat/>
    <w:rPr>
      <w:rFonts w:cs="OpenSymbol"/>
      <w:u w:val="none"/>
    </w:rPr>
  </w:style>
  <w:style w:type="character" w:styleId="ListLabel331">
    <w:name w:val="ListLabel 331"/>
    <w:qFormat/>
    <w:rPr>
      <w:rFonts w:cs="OpenSymbol"/>
      <w:u w:val="none"/>
    </w:rPr>
  </w:style>
  <w:style w:type="character" w:styleId="ListLabel332">
    <w:name w:val="ListLabel 332"/>
    <w:qFormat/>
    <w:rPr>
      <w:rFonts w:cs="OpenSymbol"/>
      <w:u w:val="none"/>
    </w:rPr>
  </w:style>
  <w:style w:type="character" w:styleId="ListLabel333">
    <w:name w:val="ListLabel 333"/>
    <w:qFormat/>
    <w:rPr>
      <w:rFonts w:cs="OpenSymbol"/>
      <w:u w:val="none"/>
    </w:rPr>
  </w:style>
  <w:style w:type="character" w:styleId="ListLabel334">
    <w:name w:val="ListLabel 334"/>
    <w:qFormat/>
    <w:rPr>
      <w:rFonts w:cs="Calibri"/>
      <w:b w:val="false"/>
      <w:bCs w:val="false"/>
      <w:sz w:val="22"/>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Calibri"/>
      <w:b w:val="false"/>
      <w:sz w:val="22"/>
    </w:rPr>
  </w:style>
  <w:style w:type="character" w:styleId="ListLabel344">
    <w:name w:val="ListLabel 344"/>
    <w:qFormat/>
    <w:rPr>
      <w:rFonts w:cs="Courier New"/>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Courier New"/>
    </w:rPr>
  </w:style>
  <w:style w:type="character" w:styleId="ListLabel348">
    <w:name w:val="ListLabel 348"/>
    <w:qFormat/>
    <w:rPr>
      <w:rFonts w:cs="Noto Sans Symbols"/>
    </w:rPr>
  </w:style>
  <w:style w:type="character" w:styleId="ListLabel349">
    <w:name w:val="ListLabel 349"/>
    <w:qFormat/>
    <w:rPr>
      <w:rFonts w:cs="Noto Sans Symbols"/>
    </w:rPr>
  </w:style>
  <w:style w:type="character" w:styleId="ListLabel350">
    <w:name w:val="ListLabel 350"/>
    <w:qFormat/>
    <w:rPr>
      <w:rFonts w:cs="Courier New"/>
    </w:rPr>
  </w:style>
  <w:style w:type="character" w:styleId="ListLabel351">
    <w:name w:val="ListLabel 351"/>
    <w:qFormat/>
    <w:rPr>
      <w:rFonts w:cs="Noto Sans Symbols"/>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Calibri"/>
    </w:rPr>
  </w:style>
  <w:style w:type="character" w:styleId="ListLabel362">
    <w:name w:val="ListLabel 362"/>
    <w:qFormat/>
    <w:rPr>
      <w:rFonts w:cs="Courier New"/>
    </w:rPr>
  </w:style>
  <w:style w:type="character" w:styleId="ListLabel363">
    <w:name w:val="ListLabel 363"/>
    <w:qFormat/>
    <w:rPr>
      <w:rFonts w:cs="Noto Sans Symbols"/>
    </w:rPr>
  </w:style>
  <w:style w:type="character" w:styleId="ListLabel364">
    <w:name w:val="ListLabel 364"/>
    <w:qFormat/>
    <w:rPr>
      <w:rFonts w:cs="Noto Sans Symbols"/>
    </w:rPr>
  </w:style>
  <w:style w:type="character" w:styleId="ListLabel365">
    <w:name w:val="ListLabel 365"/>
    <w:qFormat/>
    <w:rPr>
      <w:rFonts w:cs="Courier New"/>
    </w:rPr>
  </w:style>
  <w:style w:type="character" w:styleId="ListLabel366">
    <w:name w:val="ListLabel 366"/>
    <w:qFormat/>
    <w:rPr>
      <w:rFonts w:cs="Noto Sans Symbols"/>
    </w:rPr>
  </w:style>
  <w:style w:type="character" w:styleId="ListLabel367">
    <w:name w:val="ListLabel 367"/>
    <w:qFormat/>
    <w:rPr>
      <w:rFonts w:cs="Noto Sans Symbols"/>
    </w:rPr>
  </w:style>
  <w:style w:type="character" w:styleId="ListLabel368">
    <w:name w:val="ListLabel 368"/>
    <w:qFormat/>
    <w:rPr>
      <w:rFonts w:cs="Courier New"/>
    </w:rPr>
  </w:style>
  <w:style w:type="character" w:styleId="ListLabel369">
    <w:name w:val="ListLabel 369"/>
    <w:qFormat/>
    <w:rPr>
      <w:rFonts w:cs="Noto Sans Symbols"/>
    </w:rPr>
  </w:style>
  <w:style w:type="character" w:styleId="ListLabel370">
    <w:name w:val="ListLabel 370"/>
    <w:qFormat/>
    <w:rPr>
      <w:rFonts w:cs="OpenSymbol"/>
      <w:u w:val="none"/>
    </w:rPr>
  </w:style>
  <w:style w:type="character" w:styleId="ListLabel371">
    <w:name w:val="ListLabel 371"/>
    <w:qFormat/>
    <w:rPr>
      <w:rFonts w:cs="OpenSymbol"/>
      <w:u w:val="none"/>
    </w:rPr>
  </w:style>
  <w:style w:type="character" w:styleId="ListLabel372">
    <w:name w:val="ListLabel 372"/>
    <w:qFormat/>
    <w:rPr>
      <w:rFonts w:cs="OpenSymbol"/>
      <w:u w:val="none"/>
    </w:rPr>
  </w:style>
  <w:style w:type="character" w:styleId="ListLabel373">
    <w:name w:val="ListLabel 373"/>
    <w:qFormat/>
    <w:rPr>
      <w:rFonts w:cs="OpenSymbol"/>
      <w:u w:val="none"/>
    </w:rPr>
  </w:style>
  <w:style w:type="character" w:styleId="ListLabel374">
    <w:name w:val="ListLabel 374"/>
    <w:qFormat/>
    <w:rPr>
      <w:rFonts w:cs="OpenSymbol"/>
      <w:u w:val="none"/>
    </w:rPr>
  </w:style>
  <w:style w:type="character" w:styleId="ListLabel375">
    <w:name w:val="ListLabel 375"/>
    <w:qFormat/>
    <w:rPr>
      <w:rFonts w:cs="OpenSymbol"/>
      <w:u w:val="none"/>
    </w:rPr>
  </w:style>
  <w:style w:type="character" w:styleId="ListLabel376">
    <w:name w:val="ListLabel 376"/>
    <w:qFormat/>
    <w:rPr>
      <w:rFonts w:cs="OpenSymbol"/>
      <w:u w:val="none"/>
    </w:rPr>
  </w:style>
  <w:style w:type="character" w:styleId="ListLabel377">
    <w:name w:val="ListLabel 377"/>
    <w:qFormat/>
    <w:rPr>
      <w:rFonts w:cs="OpenSymbol"/>
      <w:u w:val="none"/>
    </w:rPr>
  </w:style>
  <w:style w:type="character" w:styleId="ListLabel378">
    <w:name w:val="ListLabel 378"/>
    <w:qFormat/>
    <w:rPr>
      <w:rFonts w:cs="OpenSymbol"/>
      <w:u w:val="none"/>
    </w:rPr>
  </w:style>
  <w:style w:type="character" w:styleId="ListLabel379">
    <w:name w:val="ListLabel 379"/>
    <w:qFormat/>
    <w:rPr>
      <w:rFonts w:cs="Calibri"/>
      <w:b w:val="false"/>
      <w:bCs w:val="false"/>
      <w:sz w:val="22"/>
    </w:rPr>
  </w:style>
  <w:style w:type="character" w:styleId="ListLabel380">
    <w:name w:val="ListLabel 380"/>
    <w:qFormat/>
    <w:rPr>
      <w:rFonts w:cs="Courier New"/>
    </w:rPr>
  </w:style>
  <w:style w:type="character" w:styleId="ListLabel381">
    <w:name w:val="ListLabel 381"/>
    <w:qFormat/>
    <w:rPr>
      <w:rFonts w:cs="Noto Sans Symbols"/>
    </w:rPr>
  </w:style>
  <w:style w:type="character" w:styleId="ListLabel382">
    <w:name w:val="ListLabel 382"/>
    <w:qFormat/>
    <w:rPr>
      <w:rFonts w:cs="Noto Sans Symbols"/>
    </w:rPr>
  </w:style>
  <w:style w:type="character" w:styleId="ListLabel383">
    <w:name w:val="ListLabel 383"/>
    <w:qFormat/>
    <w:rPr>
      <w:rFonts w:cs="Courier New"/>
    </w:rPr>
  </w:style>
  <w:style w:type="character" w:styleId="ListLabel384">
    <w:name w:val="ListLabel 384"/>
    <w:qFormat/>
    <w:rPr>
      <w:rFonts w:cs="Noto Sans Symbols"/>
    </w:rPr>
  </w:style>
  <w:style w:type="character" w:styleId="ListLabel385">
    <w:name w:val="ListLabel 385"/>
    <w:qFormat/>
    <w:rPr>
      <w:rFonts w:cs="Noto Sans Symbols"/>
    </w:rPr>
  </w:style>
  <w:style w:type="character" w:styleId="ListLabel386">
    <w:name w:val="ListLabel 386"/>
    <w:qFormat/>
    <w:rPr>
      <w:rFonts w:cs="Courier New"/>
    </w:rPr>
  </w:style>
  <w:style w:type="character" w:styleId="ListLabel387">
    <w:name w:val="ListLabel 387"/>
    <w:qFormat/>
    <w:rPr>
      <w:rFonts w:cs="Noto Sans Symbols"/>
    </w:rPr>
  </w:style>
  <w:style w:type="character" w:styleId="ListLabel388">
    <w:name w:val="ListLabel 388"/>
    <w:qFormat/>
    <w:rPr>
      <w:rFonts w:cs="Calibri"/>
      <w:b w:val="false"/>
      <w:sz w:val="22"/>
    </w:rPr>
  </w:style>
  <w:style w:type="character" w:styleId="ListLabel389">
    <w:name w:val="ListLabel 389"/>
    <w:qFormat/>
    <w:rPr>
      <w:rFonts w:cs="Courier New"/>
    </w:rPr>
  </w:style>
  <w:style w:type="character" w:styleId="ListLabel390">
    <w:name w:val="ListLabel 390"/>
    <w:qFormat/>
    <w:rPr>
      <w:rFonts w:cs="Noto Sans Symbols"/>
    </w:rPr>
  </w:style>
  <w:style w:type="character" w:styleId="ListLabel391">
    <w:name w:val="ListLabel 391"/>
    <w:qFormat/>
    <w:rPr>
      <w:rFonts w:cs="Noto Sans Symbols"/>
    </w:rPr>
  </w:style>
  <w:style w:type="character" w:styleId="ListLabel392">
    <w:name w:val="ListLabel 392"/>
    <w:qFormat/>
    <w:rPr>
      <w:rFonts w:cs="Courier New"/>
    </w:rPr>
  </w:style>
  <w:style w:type="character" w:styleId="ListLabel393">
    <w:name w:val="ListLabel 393"/>
    <w:qFormat/>
    <w:rPr>
      <w:rFonts w:cs="Noto Sans Symbols"/>
    </w:rPr>
  </w:style>
  <w:style w:type="character" w:styleId="ListLabel394">
    <w:name w:val="ListLabel 394"/>
    <w:qFormat/>
    <w:rPr>
      <w:rFonts w:cs="Noto Sans Symbols"/>
    </w:rPr>
  </w:style>
  <w:style w:type="character" w:styleId="ListLabel395">
    <w:name w:val="ListLabel 395"/>
    <w:qFormat/>
    <w:rPr>
      <w:rFonts w:cs="Courier New"/>
    </w:rPr>
  </w:style>
  <w:style w:type="character" w:styleId="ListLabel396">
    <w:name w:val="ListLabel 396"/>
    <w:qFormat/>
    <w:rPr>
      <w:rFonts w:cs="Noto Sans Symbols"/>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84</TotalTime>
  <Application>LibreOffice/6.0.7.3$Linux_X86_64 LibreOffice_project/00m0$Build-3</Application>
  <Pages>4</Pages>
  <Words>996</Words>
  <Characters>4576</Characters>
  <CharactersWithSpaces>5481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2021-01-10T19:33:59Z</dcterms:modified>
  <cp:revision>20</cp:revision>
  <dc:subject/>
  <dc:title/>
</cp:coreProperties>
</file>