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06323C5"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154918">
              <w:rPr>
                <w:rFonts w:eastAsia="Liberation Serif" w:cs="Liberation Serif"/>
                <w:b/>
                <w:color w:val="333399"/>
                <w:sz w:val="28"/>
                <w:szCs w:val="28"/>
              </w:rPr>
              <w:t>8</w:t>
            </w:r>
            <w:r w:rsidR="009C558D">
              <w:rPr>
                <w:rFonts w:eastAsia="Liberation Serif" w:cs="Liberation Serif"/>
                <w:b/>
                <w:color w:val="333399"/>
                <w:sz w:val="28"/>
                <w:szCs w:val="28"/>
              </w:rPr>
              <w:t>: Boolean Expressions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2E0F138D"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154918">
              <w:rPr>
                <w:b/>
                <w:color w:val="800080"/>
                <w:sz w:val="20"/>
                <w:szCs w:val="20"/>
              </w:rPr>
              <w:t>8</w:t>
            </w:r>
            <w:r w:rsidR="00AA3B82">
              <w:rPr>
                <w:b/>
                <w:color w:val="800080"/>
                <w:sz w:val="20"/>
                <w:szCs w:val="20"/>
              </w:rPr>
              <w:t xml:space="preserve">.01: Interpret a </w:t>
            </w:r>
            <w:r w:rsidR="00954635">
              <w:rPr>
                <w:b/>
                <w:color w:val="800080"/>
                <w:sz w:val="20"/>
                <w:szCs w:val="20"/>
              </w:rPr>
              <w:t>Boolean</w:t>
            </w:r>
            <w:r w:rsidR="00AA3B82">
              <w:rPr>
                <w:b/>
                <w:color w:val="800080"/>
                <w:sz w:val="20"/>
                <w:szCs w:val="20"/>
              </w:rPr>
              <w:t xml:space="preserve"> expression</w:t>
            </w:r>
          </w:p>
          <w:p w14:paraId="209E4316" w14:textId="77C8C587" w:rsidR="0089042A" w:rsidRDefault="004849ED">
            <w:pPr>
              <w:rPr>
                <w:b/>
                <w:color w:val="800080"/>
                <w:sz w:val="20"/>
                <w:szCs w:val="20"/>
              </w:rPr>
            </w:pPr>
            <w:r>
              <w:rPr>
                <w:b/>
                <w:color w:val="800080"/>
                <w:sz w:val="20"/>
                <w:szCs w:val="20"/>
              </w:rPr>
              <w:t>Skill 2</w:t>
            </w:r>
            <w:r w:rsidR="00154918">
              <w:rPr>
                <w:b/>
                <w:color w:val="800080"/>
                <w:sz w:val="20"/>
                <w:szCs w:val="20"/>
              </w:rPr>
              <w:t>8</w:t>
            </w:r>
            <w:r w:rsidR="00B921A6">
              <w:rPr>
                <w:b/>
                <w:color w:val="800080"/>
                <w:sz w:val="20"/>
                <w:szCs w:val="20"/>
              </w:rPr>
              <w:t>.02: Apply the</w:t>
            </w:r>
            <w:r w:rsidR="0074255E">
              <w:rPr>
                <w:b/>
                <w:color w:val="800080"/>
                <w:sz w:val="20"/>
                <w:szCs w:val="20"/>
              </w:rPr>
              <w:t xml:space="preserve"> AND and NOT operators</w:t>
            </w:r>
          </w:p>
          <w:p w14:paraId="099BF610" w14:textId="23EA96A3" w:rsidR="00CF740F" w:rsidRDefault="00CF740F" w:rsidP="00893088">
            <w:pPr>
              <w:rPr>
                <w:b/>
                <w:color w:val="800080"/>
                <w:sz w:val="20"/>
                <w:szCs w:val="20"/>
              </w:rPr>
            </w:pPr>
            <w:r>
              <w:rPr>
                <w:b/>
                <w:color w:val="800080"/>
                <w:sz w:val="20"/>
                <w:szCs w:val="20"/>
              </w:rPr>
              <w:t>Skill 2</w:t>
            </w:r>
            <w:r w:rsidR="00154918">
              <w:rPr>
                <w:b/>
                <w:color w:val="800080"/>
                <w:sz w:val="20"/>
                <w:szCs w:val="20"/>
              </w:rPr>
              <w:t>8</w:t>
            </w:r>
            <w:r w:rsidR="00AA2B26">
              <w:rPr>
                <w:b/>
                <w:color w:val="800080"/>
                <w:sz w:val="20"/>
                <w:szCs w:val="20"/>
              </w:rPr>
              <w:t xml:space="preserve">.03: Apply </w:t>
            </w:r>
            <w:r w:rsidR="001018D6">
              <w:rPr>
                <w:b/>
                <w:color w:val="800080"/>
                <w:sz w:val="20"/>
                <w:szCs w:val="20"/>
              </w:rPr>
              <w:t>operator precedence</w:t>
            </w:r>
          </w:p>
          <w:p w14:paraId="73B5092C" w14:textId="499F2EF8" w:rsidR="009A64EB" w:rsidRDefault="00CF740F" w:rsidP="00893088">
            <w:pPr>
              <w:rPr>
                <w:b/>
                <w:color w:val="800080"/>
                <w:sz w:val="20"/>
                <w:szCs w:val="20"/>
              </w:rPr>
            </w:pPr>
            <w:r>
              <w:rPr>
                <w:b/>
                <w:color w:val="800080"/>
                <w:sz w:val="20"/>
                <w:szCs w:val="20"/>
              </w:rPr>
              <w:t>Skill 2</w:t>
            </w:r>
            <w:r w:rsidR="00154918">
              <w:rPr>
                <w:b/>
                <w:color w:val="800080"/>
                <w:sz w:val="20"/>
                <w:szCs w:val="20"/>
              </w:rPr>
              <w:t>8</w:t>
            </w:r>
            <w:r w:rsidR="009C10F8">
              <w:rPr>
                <w:b/>
                <w:color w:val="800080"/>
                <w:sz w:val="20"/>
                <w:szCs w:val="20"/>
              </w:rPr>
              <w:t>.04: Apply De Morgan’s law</w:t>
            </w:r>
          </w:p>
          <w:p w14:paraId="6DF92877" w14:textId="10CCB453" w:rsidR="00954635" w:rsidRDefault="00954635" w:rsidP="00893088">
            <w:pPr>
              <w:rPr>
                <w:b/>
                <w:color w:val="800080"/>
                <w:sz w:val="20"/>
                <w:szCs w:val="20"/>
              </w:rPr>
            </w:pPr>
            <w:r>
              <w:rPr>
                <w:b/>
                <w:color w:val="800080"/>
                <w:sz w:val="20"/>
                <w:szCs w:val="20"/>
              </w:rPr>
              <w:t>Skill 2</w:t>
            </w:r>
            <w:r w:rsidR="00154918">
              <w:rPr>
                <w:b/>
                <w:color w:val="800080"/>
                <w:sz w:val="20"/>
                <w:szCs w:val="20"/>
              </w:rPr>
              <w:t>8</w:t>
            </w:r>
            <w:r>
              <w:rPr>
                <w:b/>
                <w:color w:val="800080"/>
                <w:sz w:val="20"/>
                <w:szCs w:val="20"/>
              </w:rPr>
              <w:t>.05: Write functions that return Boolean expressions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4AC88C29"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154918">
              <w:rPr>
                <w:b/>
                <w:color w:val="800080"/>
                <w:sz w:val="20"/>
                <w:szCs w:val="20"/>
              </w:rPr>
              <w:t>8</w:t>
            </w:r>
            <w:r w:rsidR="009F72F1">
              <w:rPr>
                <w:b/>
                <w:color w:val="800080"/>
                <w:sz w:val="20"/>
                <w:szCs w:val="20"/>
              </w:rPr>
              <w:t xml:space="preserve">.01: </w:t>
            </w:r>
            <w:r w:rsidR="00AA3B82">
              <w:rPr>
                <w:b/>
                <w:color w:val="800080"/>
                <w:sz w:val="20"/>
                <w:szCs w:val="20"/>
              </w:rPr>
              <w:t xml:space="preserve">Interpret a </w:t>
            </w:r>
            <w:r w:rsidR="00954635">
              <w:rPr>
                <w:b/>
                <w:color w:val="800080"/>
                <w:sz w:val="20"/>
                <w:szCs w:val="20"/>
              </w:rPr>
              <w:t>B</w:t>
            </w:r>
            <w:r w:rsidR="00AA3B82">
              <w:rPr>
                <w:b/>
                <w:color w:val="800080"/>
                <w:sz w:val="20"/>
                <w:szCs w:val="20"/>
              </w:rPr>
              <w:t>oolean expression</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002A523A"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154918">
        <w:rPr>
          <w:rFonts w:ascii="Calibri" w:hAnsi="Calibri" w:cs="Calibri"/>
          <w:b/>
          <w:color w:val="000000"/>
          <w:sz w:val="20"/>
          <w:szCs w:val="20"/>
        </w:rPr>
        <w:t>8</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4EA89C58" w14:textId="77777777" w:rsidR="00EB5EAA" w:rsidRPr="00EB5EAA" w:rsidRDefault="00EB5EAA" w:rsidP="00EB5EAA">
      <w:pPr>
        <w:rPr>
          <w:b/>
          <w:color w:val="ED7D31"/>
          <w:sz w:val="28"/>
          <w:szCs w:val="28"/>
        </w:rPr>
      </w:pPr>
    </w:p>
    <w:p w14:paraId="3582C5C5" w14:textId="77777777" w:rsidR="00EB5EAA" w:rsidRDefault="00EB5EAA" w:rsidP="00EB5EAA">
      <w:pPr>
        <w:pStyle w:val="BodyText"/>
        <w:numPr>
          <w:ilvl w:val="0"/>
          <w:numId w:val="50"/>
        </w:numPr>
        <w:shd w:val="clear" w:color="auto" w:fill="FFFFFF"/>
        <w:suppressAutoHyphens/>
        <w:spacing w:after="0" w:line="240" w:lineRule="auto"/>
        <w:rPr>
          <w:rFonts w:ascii="Calibri" w:hAnsi="Calibri"/>
          <w:color w:val="000000"/>
        </w:rPr>
      </w:pPr>
      <w:r>
        <w:rPr>
          <w:rFonts w:ascii="Calibri" w:hAnsi="Calibri"/>
          <w:color w:val="000000"/>
          <w:sz w:val="20"/>
          <w:szCs w:val="20"/>
        </w:rPr>
        <w:t xml:space="preserve">A </w:t>
      </w:r>
      <w:r>
        <w:rPr>
          <w:rStyle w:val="StrongEmphasis"/>
          <w:rFonts w:ascii="Calibri" w:hAnsi="Calibri"/>
          <w:i/>
          <w:iCs/>
          <w:color w:val="000000"/>
          <w:sz w:val="20"/>
          <w:szCs w:val="20"/>
        </w:rPr>
        <w:t>Boolean</w:t>
      </w:r>
      <w:r>
        <w:rPr>
          <w:rStyle w:val="StrongEmphasis"/>
          <w:rFonts w:ascii="Calibri" w:hAnsi="Calibri"/>
          <w:color w:val="000000"/>
          <w:sz w:val="20"/>
          <w:szCs w:val="20"/>
        </w:rPr>
        <w:t xml:space="preserve"> </w:t>
      </w:r>
      <w:r>
        <w:rPr>
          <w:rStyle w:val="StrongEmphasis"/>
          <w:rFonts w:ascii="Calibri" w:hAnsi="Calibri"/>
          <w:i/>
          <w:iCs/>
          <w:color w:val="000000"/>
          <w:sz w:val="20"/>
          <w:szCs w:val="20"/>
        </w:rPr>
        <w:t>value</w:t>
      </w:r>
      <w:r>
        <w:rPr>
          <w:rStyle w:val="StrongEmphasis"/>
          <w:rFonts w:ascii="Calibri" w:hAnsi="Calibri"/>
          <w:color w:val="000000"/>
          <w:sz w:val="20"/>
          <w:szCs w:val="20"/>
        </w:rPr>
        <w:t xml:space="preserve"> </w:t>
      </w:r>
      <w:r>
        <w:rPr>
          <w:rFonts w:ascii="Calibri" w:hAnsi="Calibri"/>
          <w:color w:val="000000"/>
          <w:sz w:val="20"/>
          <w:szCs w:val="20"/>
        </w:rPr>
        <w:t xml:space="preserve">is simply a computer science-y term that means </w:t>
      </w:r>
      <w:r>
        <w:rPr>
          <w:rStyle w:val="StrongEmphasis"/>
          <w:rFonts w:ascii="Calibri" w:hAnsi="Calibri"/>
          <w:color w:val="000000"/>
          <w:sz w:val="20"/>
          <w:szCs w:val="20"/>
        </w:rPr>
        <w:t>a true/false value</w:t>
      </w:r>
      <w:r>
        <w:rPr>
          <w:rFonts w:ascii="Calibri" w:hAnsi="Calibri"/>
          <w:color w:val="000000"/>
          <w:sz w:val="20"/>
          <w:szCs w:val="20"/>
        </w:rPr>
        <w:t>.</w:t>
      </w:r>
    </w:p>
    <w:p w14:paraId="74E9DC52" w14:textId="77777777" w:rsidR="00EB5EAA" w:rsidRDefault="00EB5EAA" w:rsidP="00EB5EAA">
      <w:pPr>
        <w:pStyle w:val="BodyText"/>
        <w:numPr>
          <w:ilvl w:val="0"/>
          <w:numId w:val="50"/>
        </w:numPr>
        <w:shd w:val="clear" w:color="auto" w:fill="FFFFFF"/>
        <w:suppressAutoHyphens/>
        <w:spacing w:after="0" w:line="240" w:lineRule="auto"/>
        <w:rPr>
          <w:rFonts w:ascii="Calibri" w:hAnsi="Calibri"/>
          <w:color w:val="000000"/>
        </w:rPr>
      </w:pPr>
      <w:r>
        <w:rPr>
          <w:rFonts w:ascii="Calibri" w:hAnsi="Calibri"/>
          <w:color w:val="000000"/>
          <w:sz w:val="20"/>
          <w:szCs w:val="20"/>
        </w:rPr>
        <w:t xml:space="preserve">A </w:t>
      </w:r>
      <w:r>
        <w:rPr>
          <w:rStyle w:val="StrongEmphasis"/>
          <w:rFonts w:ascii="Calibri" w:hAnsi="Calibri"/>
          <w:i/>
          <w:iCs/>
          <w:color w:val="000000"/>
          <w:sz w:val="20"/>
          <w:szCs w:val="20"/>
        </w:rPr>
        <w:t>Boolean expression</w:t>
      </w:r>
      <w:r>
        <w:rPr>
          <w:rStyle w:val="StrongEmphasis"/>
          <w:rFonts w:ascii="Calibri" w:hAnsi="Calibri"/>
          <w:color w:val="000000"/>
          <w:sz w:val="20"/>
          <w:szCs w:val="20"/>
        </w:rPr>
        <w:t xml:space="preserve"> </w:t>
      </w:r>
      <w:r>
        <w:rPr>
          <w:rFonts w:ascii="Calibri" w:hAnsi="Calibri"/>
          <w:color w:val="000000"/>
          <w:sz w:val="20"/>
          <w:szCs w:val="20"/>
        </w:rPr>
        <w:t xml:space="preserve">is a statement that </w:t>
      </w:r>
      <w:r>
        <w:rPr>
          <w:rStyle w:val="Emphasis"/>
          <w:rFonts w:ascii="Calibri" w:hAnsi="Calibri"/>
          <w:color w:val="000000"/>
          <w:sz w:val="20"/>
          <w:szCs w:val="20"/>
        </w:rPr>
        <w:t xml:space="preserve">evaluates </w:t>
      </w:r>
      <w:r>
        <w:rPr>
          <w:rFonts w:ascii="Calibri" w:hAnsi="Calibri"/>
          <w:color w:val="000000"/>
          <w:sz w:val="20"/>
          <w:szCs w:val="20"/>
        </w:rPr>
        <w:t xml:space="preserve">to a </w:t>
      </w:r>
      <w:r>
        <w:rPr>
          <w:rFonts w:ascii="Calibri" w:hAnsi="Calibri"/>
          <w:i/>
          <w:iCs/>
          <w:color w:val="000000"/>
          <w:sz w:val="20"/>
          <w:szCs w:val="20"/>
        </w:rPr>
        <w:t>Boolean</w:t>
      </w:r>
      <w:r>
        <w:rPr>
          <w:rFonts w:ascii="Calibri" w:hAnsi="Calibri"/>
          <w:color w:val="000000"/>
          <w:sz w:val="20"/>
          <w:szCs w:val="20"/>
        </w:rPr>
        <w:t xml:space="preserve"> </w:t>
      </w:r>
      <w:r>
        <w:rPr>
          <w:rFonts w:ascii="Calibri" w:hAnsi="Calibri"/>
          <w:i/>
          <w:iCs/>
          <w:color w:val="000000"/>
          <w:sz w:val="20"/>
          <w:szCs w:val="20"/>
        </w:rPr>
        <w:t>value</w:t>
      </w:r>
      <w:r>
        <w:rPr>
          <w:rFonts w:ascii="Calibri" w:hAnsi="Calibri"/>
          <w:color w:val="000000"/>
          <w:sz w:val="20"/>
          <w:szCs w:val="20"/>
        </w:rPr>
        <w:t xml:space="preserve"> (a single true/false).</w:t>
      </w:r>
    </w:p>
    <w:p w14:paraId="4AB63A1D" w14:textId="77777777" w:rsidR="00EB5EAA" w:rsidRDefault="00EB5EAA" w:rsidP="00EB5EAA">
      <w:pPr>
        <w:pStyle w:val="BodyText"/>
        <w:shd w:val="clear" w:color="auto" w:fill="FFFFFF"/>
        <w:spacing w:after="0" w:line="240" w:lineRule="auto"/>
      </w:pPr>
    </w:p>
    <w:p w14:paraId="4BE03BFB" w14:textId="77777777" w:rsidR="00EB5EAA" w:rsidRDefault="00EB5EAA" w:rsidP="00EB5EAA">
      <w:pPr>
        <w:pStyle w:val="BodyText"/>
        <w:shd w:val="clear" w:color="auto" w:fill="FFFFFF"/>
        <w:spacing w:after="0" w:line="240" w:lineRule="auto"/>
        <w:rPr>
          <w:rFonts w:ascii="Calibri" w:hAnsi="Calibri"/>
          <w:color w:val="000000"/>
        </w:rPr>
      </w:pPr>
      <w:r>
        <w:rPr>
          <w:rFonts w:ascii="Calibri" w:hAnsi="Calibri"/>
          <w:color w:val="000000"/>
          <w:sz w:val="20"/>
          <w:szCs w:val="20"/>
        </w:rPr>
        <w:t xml:space="preserve">To determine whether two values are the same or not the same, or whether one value is greater or less than another value requires a </w:t>
      </w:r>
      <w:r>
        <w:rPr>
          <w:rFonts w:ascii="Calibri" w:hAnsi="Calibri"/>
          <w:i/>
          <w:iCs/>
          <w:color w:val="000000"/>
          <w:sz w:val="20"/>
          <w:szCs w:val="20"/>
        </w:rPr>
        <w:t>comparison operator</w:t>
      </w:r>
      <w:r>
        <w:rPr>
          <w:rFonts w:ascii="Calibri" w:hAnsi="Calibri"/>
          <w:color w:val="000000"/>
          <w:sz w:val="20"/>
          <w:szCs w:val="20"/>
        </w:rPr>
        <w:t xml:space="preserve">.  </w:t>
      </w:r>
    </w:p>
    <w:p w14:paraId="7469F707" w14:textId="77777777" w:rsidR="00EB5EAA" w:rsidRDefault="00EB5EAA" w:rsidP="00EB5EAA">
      <w:pPr>
        <w:pStyle w:val="BodyText"/>
        <w:shd w:val="clear" w:color="auto" w:fill="FFFFFF"/>
        <w:spacing w:after="0" w:line="240" w:lineRule="auto"/>
      </w:pPr>
    </w:p>
    <w:p w14:paraId="2036C87F" w14:textId="77777777" w:rsidR="00EB5EAA" w:rsidRDefault="00EB5EAA" w:rsidP="00EB5EAA">
      <w:pPr>
        <w:pStyle w:val="BodyText"/>
        <w:shd w:val="clear" w:color="auto" w:fill="FFFFFF"/>
        <w:spacing w:after="0" w:line="240" w:lineRule="auto"/>
        <w:rPr>
          <w:rFonts w:ascii="Calibri" w:hAnsi="Calibri"/>
          <w:color w:val="000000"/>
        </w:rPr>
      </w:pPr>
      <w:r>
        <w:rPr>
          <w:rFonts w:ascii="Calibri" w:hAnsi="Calibri"/>
          <w:color w:val="000000"/>
          <w:sz w:val="20"/>
          <w:szCs w:val="20"/>
        </w:rPr>
        <w:t xml:space="preserve">Below is a list of comparison operators commonly used in computer science. </w:t>
      </w:r>
    </w:p>
    <w:p w14:paraId="70B67AD6" w14:textId="77777777" w:rsidR="00EB5EAA" w:rsidRDefault="00EB5EAA" w:rsidP="00EB5EAA">
      <w:pPr>
        <w:pStyle w:val="BodyText"/>
        <w:shd w:val="clear" w:color="auto" w:fill="FFFFFF"/>
        <w:spacing w:after="0" w:line="240" w:lineRule="auto"/>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35"/>
        <w:gridCol w:w="7825"/>
      </w:tblGrid>
      <w:tr w:rsidR="00EB5EAA" w14:paraId="2D8EC88D" w14:textId="77777777" w:rsidTr="007719DA">
        <w:tc>
          <w:tcPr>
            <w:tcW w:w="1535" w:type="dxa"/>
            <w:tcBorders>
              <w:top w:val="single" w:sz="2" w:space="0" w:color="000000"/>
              <w:left w:val="single" w:sz="2" w:space="0" w:color="000000"/>
              <w:bottom w:val="single" w:sz="2" w:space="0" w:color="000000"/>
            </w:tcBorders>
            <w:shd w:val="clear" w:color="auto" w:fill="auto"/>
          </w:tcPr>
          <w:p w14:paraId="2393679E" w14:textId="77777777" w:rsidR="00EB5EAA" w:rsidRDefault="00EB5EAA" w:rsidP="007719DA">
            <w:pPr>
              <w:pStyle w:val="TableContents"/>
            </w:pPr>
            <w:r>
              <w:rPr>
                <w:noProof/>
              </w:rPr>
              <w:drawing>
                <wp:inline distT="0" distB="0" distL="0" distR="0" wp14:anchorId="28B04BFC" wp14:editId="0E5FDC77">
                  <wp:extent cx="782955" cy="27971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782955" cy="2797175"/>
                          </a:xfrm>
                          <a:prstGeom prst="rect">
                            <a:avLst/>
                          </a:prstGeom>
                        </pic:spPr>
                      </pic:pic>
                    </a:graphicData>
                  </a:graphic>
                </wp:inline>
              </w:drawing>
            </w:r>
          </w:p>
        </w:tc>
        <w:tc>
          <w:tcPr>
            <w:tcW w:w="7824" w:type="dxa"/>
            <w:tcBorders>
              <w:top w:val="single" w:sz="2" w:space="0" w:color="000000"/>
              <w:left w:val="single" w:sz="2" w:space="0" w:color="000000"/>
              <w:bottom w:val="single" w:sz="2" w:space="0" w:color="000000"/>
              <w:right w:val="single" w:sz="2" w:space="0" w:color="000000"/>
            </w:tcBorders>
            <w:shd w:val="clear" w:color="auto" w:fill="auto"/>
          </w:tcPr>
          <w:p w14:paraId="68FAE63F" w14:textId="77777777" w:rsidR="00EB5EAA" w:rsidRDefault="00EB5EAA" w:rsidP="007719DA">
            <w:pPr>
              <w:pStyle w:val="BodyText"/>
              <w:spacing w:after="0" w:line="270" w:lineRule="atLeast"/>
              <w:rPr>
                <w:rFonts w:ascii="Calibri" w:hAnsi="Calibri"/>
              </w:rPr>
            </w:pPr>
            <w:r>
              <w:rPr>
                <w:rFonts w:ascii="Calibri" w:hAnsi="Calibri"/>
                <w:sz w:val="20"/>
                <w:szCs w:val="20"/>
              </w:rPr>
              <w:t xml:space="preserve">To the left are 6 common </w:t>
            </w:r>
            <w:r>
              <w:rPr>
                <w:rStyle w:val="StrongEmphasis"/>
                <w:rFonts w:ascii="Calibri" w:hAnsi="Calibri"/>
                <w:sz w:val="20"/>
                <w:szCs w:val="20"/>
              </w:rPr>
              <w:t>comparison operators</w:t>
            </w:r>
            <w:r>
              <w:rPr>
                <w:rFonts w:ascii="Calibri" w:hAnsi="Calibri"/>
                <w:sz w:val="20"/>
                <w:szCs w:val="20"/>
              </w:rPr>
              <w:t xml:space="preserve">. Each compares a value on the left with a value on the right and returns a Boolean value – </w:t>
            </w:r>
            <w:r>
              <w:rPr>
                <w:rStyle w:val="StrongEmphasis"/>
                <w:rFonts w:ascii="Calibri" w:hAnsi="Calibri"/>
                <w:sz w:val="20"/>
                <w:szCs w:val="20"/>
              </w:rPr>
              <w:t xml:space="preserve">true </w:t>
            </w:r>
            <w:r>
              <w:rPr>
                <w:rFonts w:ascii="Calibri" w:hAnsi="Calibri"/>
                <w:sz w:val="20"/>
                <w:szCs w:val="20"/>
              </w:rPr>
              <w:t xml:space="preserve">or </w:t>
            </w:r>
            <w:r>
              <w:rPr>
                <w:rStyle w:val="StrongEmphasis"/>
                <w:rFonts w:ascii="Calibri" w:hAnsi="Calibri"/>
                <w:sz w:val="20"/>
                <w:szCs w:val="20"/>
              </w:rPr>
              <w:t>false</w:t>
            </w:r>
            <w:r>
              <w:rPr>
                <w:rFonts w:ascii="Calibri" w:hAnsi="Calibri"/>
                <w:sz w:val="20"/>
                <w:szCs w:val="20"/>
              </w:rPr>
              <w:t>. Most of these do what you would expect.</w:t>
            </w:r>
          </w:p>
          <w:p w14:paraId="7C5FF485" w14:textId="77777777" w:rsidR="00EB5EAA" w:rsidRDefault="00EB5EAA" w:rsidP="007719DA">
            <w:pPr>
              <w:pStyle w:val="BodyText"/>
              <w:spacing w:after="0" w:line="270" w:lineRule="atLeast"/>
            </w:pPr>
          </w:p>
          <w:p w14:paraId="08349944" w14:textId="77777777" w:rsidR="00EB5EAA" w:rsidRDefault="00EB5EAA" w:rsidP="007719DA">
            <w:pPr>
              <w:pStyle w:val="BodyText"/>
              <w:spacing w:after="0" w:line="270" w:lineRule="atLeast"/>
              <w:rPr>
                <w:rFonts w:ascii="Calibri" w:hAnsi="Calibri"/>
                <w:color w:val="000000"/>
              </w:rPr>
            </w:pPr>
            <w:r>
              <w:rPr>
                <w:rFonts w:ascii="Calibri" w:hAnsi="Calibri"/>
                <w:color w:val="000000"/>
                <w:sz w:val="20"/>
                <w:szCs w:val="20"/>
              </w:rPr>
              <w:t xml:space="preserve">Why these symbols: </w:t>
            </w:r>
            <w:r>
              <w:rPr>
                <w:rStyle w:val="StrongEmphasis"/>
                <w:rFonts w:ascii="Calibri" w:hAnsi="Calibri"/>
                <w:color w:val="000000"/>
                <w:sz w:val="20"/>
                <w:szCs w:val="20"/>
              </w:rPr>
              <w:t>==</w:t>
            </w:r>
            <w:r>
              <w:rPr>
                <w:rFonts w:ascii="Calibri" w:hAnsi="Calibri"/>
                <w:color w:val="000000"/>
                <w:sz w:val="20"/>
                <w:szCs w:val="20"/>
              </w:rPr>
              <w:t xml:space="preserve">, </w:t>
            </w:r>
            <w:r>
              <w:rPr>
                <w:rStyle w:val="StrongEmphasis"/>
                <w:rFonts w:ascii="Calibri" w:hAnsi="Calibri"/>
                <w:color w:val="000000"/>
                <w:sz w:val="20"/>
                <w:szCs w:val="20"/>
              </w:rPr>
              <w:t>!=</w:t>
            </w:r>
            <w:r>
              <w:rPr>
                <w:rFonts w:ascii="Calibri" w:hAnsi="Calibri"/>
                <w:color w:val="000000"/>
                <w:sz w:val="20"/>
                <w:szCs w:val="20"/>
              </w:rPr>
              <w:t xml:space="preserve">, </w:t>
            </w:r>
            <w:r>
              <w:rPr>
                <w:rStyle w:val="StrongEmphasis"/>
                <w:rFonts w:ascii="Calibri" w:hAnsi="Calibri"/>
                <w:color w:val="000000"/>
                <w:sz w:val="20"/>
                <w:szCs w:val="20"/>
              </w:rPr>
              <w:t>&lt;=</w:t>
            </w:r>
            <w:r>
              <w:rPr>
                <w:rFonts w:ascii="Calibri" w:hAnsi="Calibri"/>
                <w:color w:val="000000"/>
                <w:sz w:val="20"/>
                <w:szCs w:val="20"/>
              </w:rPr>
              <w:t xml:space="preserve">, and </w:t>
            </w:r>
            <w:r>
              <w:rPr>
                <w:rStyle w:val="StrongEmphasis"/>
                <w:rFonts w:ascii="Calibri" w:hAnsi="Calibri"/>
                <w:color w:val="000000"/>
                <w:sz w:val="20"/>
                <w:szCs w:val="20"/>
              </w:rPr>
              <w:t>&gt;=</w:t>
            </w:r>
            <w:r>
              <w:rPr>
                <w:rFonts w:ascii="Calibri" w:hAnsi="Calibri"/>
                <w:color w:val="000000"/>
                <w:sz w:val="20"/>
                <w:szCs w:val="20"/>
              </w:rPr>
              <w:t>?</w:t>
            </w:r>
          </w:p>
          <w:p w14:paraId="64E87E6C" w14:textId="77777777" w:rsidR="00EB5EAA" w:rsidRDefault="00EB5EAA" w:rsidP="007719DA">
            <w:pPr>
              <w:pStyle w:val="BodyText"/>
              <w:spacing w:after="0" w:line="270" w:lineRule="atLeast"/>
              <w:ind w:left="375"/>
            </w:pPr>
          </w:p>
          <w:p w14:paraId="4646E254" w14:textId="77777777" w:rsidR="00EB5EAA" w:rsidRDefault="00EB5EAA" w:rsidP="007719DA">
            <w:pPr>
              <w:pStyle w:val="BodyText"/>
              <w:spacing w:after="0" w:line="270" w:lineRule="atLeast"/>
              <w:ind w:left="360" w:hanging="360"/>
              <w:rPr>
                <w:rFonts w:ascii="Calibri" w:hAnsi="Calibri"/>
                <w:color w:val="000000"/>
              </w:rPr>
            </w:pPr>
            <w:r>
              <w:rPr>
                <w:rFonts w:ascii="Calibri" w:hAnsi="Calibri"/>
                <w:color w:val="000000"/>
                <w:sz w:val="20"/>
                <w:szCs w:val="20"/>
              </w:rPr>
              <w:t xml:space="preserve">1.  We use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because the single equal sign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is the assignment operator. We need something different to indicate we want to compare two values instead of assign one to the other.</w:t>
            </w:r>
          </w:p>
          <w:p w14:paraId="28659C57" w14:textId="77777777" w:rsidR="00EB5EAA" w:rsidRDefault="00EB5EAA" w:rsidP="007719DA">
            <w:pPr>
              <w:pStyle w:val="BodyText"/>
              <w:spacing w:after="0" w:line="270" w:lineRule="atLeast"/>
              <w:ind w:left="375"/>
            </w:pPr>
          </w:p>
          <w:p w14:paraId="5D2B77B1" w14:textId="77777777" w:rsidR="00EB5EAA" w:rsidRDefault="00EB5EAA" w:rsidP="007719DA">
            <w:pPr>
              <w:pStyle w:val="BodyText"/>
              <w:spacing w:after="0" w:line="270" w:lineRule="atLeast"/>
              <w:ind w:left="375"/>
              <w:rPr>
                <w:rFonts w:ascii="Calibri" w:hAnsi="Calibri"/>
                <w:color w:val="000000"/>
              </w:rPr>
            </w:pPr>
            <w:r>
              <w:rPr>
                <w:rStyle w:val="StrongEmphasis"/>
                <w:rFonts w:ascii="Calibri" w:hAnsi="Calibri"/>
                <w:color w:val="000000"/>
                <w:sz w:val="20"/>
                <w:szCs w:val="20"/>
              </w:rPr>
              <w:t xml:space="preserve">Common mistake: </w:t>
            </w:r>
            <w:r>
              <w:rPr>
                <w:rFonts w:ascii="Calibri" w:hAnsi="Calibri"/>
                <w:color w:val="000000"/>
                <w:sz w:val="20"/>
                <w:szCs w:val="20"/>
              </w:rPr>
              <w:t xml:space="preserve">writing something like </w:t>
            </w:r>
            <w:r>
              <w:rPr>
                <w:rStyle w:val="SourceText"/>
                <w:rFonts w:ascii="Calibri" w:hAnsi="Calibri"/>
                <w:color w:val="000000"/>
                <w:sz w:val="20"/>
                <w:szCs w:val="20"/>
                <w:bdr w:val="single" w:sz="2" w:space="1" w:color="E1E1E8"/>
                <w:shd w:val="clear" w:color="auto" w:fill="F7F7F9"/>
              </w:rPr>
              <w:t>if (age = 18)</w:t>
            </w:r>
            <w:r>
              <w:rPr>
                <w:rFonts w:ascii="Calibri" w:hAnsi="Calibri"/>
                <w:color w:val="000000"/>
                <w:sz w:val="20"/>
                <w:szCs w:val="20"/>
              </w:rPr>
              <w:t xml:space="preserve"> instead of </w:t>
            </w:r>
            <w:r>
              <w:rPr>
                <w:rStyle w:val="SourceText"/>
                <w:rFonts w:ascii="Calibri" w:hAnsi="Calibri"/>
                <w:color w:val="000000"/>
                <w:sz w:val="20"/>
                <w:szCs w:val="20"/>
                <w:bdr w:val="single" w:sz="2" w:space="1" w:color="E1E1E8"/>
                <w:shd w:val="clear" w:color="auto" w:fill="F7F7F9"/>
              </w:rPr>
              <w:t>if (age == 18)</w:t>
            </w:r>
            <w:r>
              <w:rPr>
                <w:rFonts w:ascii="Calibri" w:hAnsi="Calibri"/>
                <w:color w:val="000000"/>
                <w:sz w:val="20"/>
                <w:szCs w:val="20"/>
              </w:rPr>
              <w:t>. We'll make sure we get this down later.</w:t>
            </w:r>
          </w:p>
          <w:p w14:paraId="679BA315" w14:textId="77777777" w:rsidR="00EB5EAA" w:rsidRDefault="00EB5EAA" w:rsidP="007719DA">
            <w:pPr>
              <w:pStyle w:val="BodyText"/>
              <w:spacing w:after="0" w:line="270" w:lineRule="atLeast"/>
            </w:pPr>
          </w:p>
          <w:p w14:paraId="58CC380A" w14:textId="77777777" w:rsidR="00EB5EAA" w:rsidRDefault="00EB5EAA" w:rsidP="007719DA">
            <w:pPr>
              <w:pStyle w:val="BodyText"/>
              <w:spacing w:after="0" w:line="270" w:lineRule="atLeast"/>
              <w:ind w:left="360" w:hanging="360"/>
              <w:rPr>
                <w:rFonts w:ascii="Calibri" w:hAnsi="Calibri"/>
                <w:color w:val="000000"/>
              </w:rPr>
            </w:pPr>
            <w:r>
              <w:rPr>
                <w:rFonts w:ascii="Calibri" w:hAnsi="Calibri"/>
                <w:color w:val="000000"/>
                <w:sz w:val="20"/>
                <w:szCs w:val="20"/>
              </w:rPr>
              <w:t xml:space="preserve">2.  We use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w:t>
            </w:r>
            <w:r>
              <w:rPr>
                <w:rStyle w:val="SourceText"/>
                <w:rFonts w:ascii="Calibri" w:hAnsi="Calibri"/>
                <w:color w:val="000000"/>
                <w:sz w:val="20"/>
                <w:szCs w:val="20"/>
                <w:bdr w:val="single" w:sz="2" w:space="1" w:color="E1E1E8"/>
                <w:shd w:val="clear" w:color="auto" w:fill="F7F7F9"/>
              </w:rPr>
              <w:t>&lt;=</w:t>
            </w:r>
            <w:r>
              <w:rPr>
                <w:rFonts w:ascii="Calibri" w:hAnsi="Calibri"/>
                <w:color w:val="000000"/>
                <w:sz w:val="20"/>
                <w:szCs w:val="20"/>
              </w:rPr>
              <w:t xml:space="preserve">, and </w:t>
            </w:r>
            <w:r>
              <w:rPr>
                <w:rStyle w:val="SourceText"/>
                <w:rFonts w:ascii="Calibri" w:hAnsi="Calibri"/>
                <w:color w:val="000000"/>
                <w:sz w:val="20"/>
                <w:szCs w:val="20"/>
                <w:bdr w:val="single" w:sz="2" w:space="1" w:color="E1E1E8"/>
                <w:shd w:val="clear" w:color="auto" w:fill="F7F7F9"/>
              </w:rPr>
              <w:t>&gt;=</w:t>
            </w:r>
            <w:r>
              <w:rPr>
                <w:rFonts w:ascii="Calibri" w:hAnsi="Calibri"/>
                <w:color w:val="000000"/>
                <w:sz w:val="20"/>
                <w:szCs w:val="20"/>
              </w:rPr>
              <w:t xml:space="preserve"> because they only require ASCII symbols. Historically the mathematical symbols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and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were hard or impossible to produce on some computer systems. The </w:t>
            </w:r>
            <w:r>
              <w:rPr>
                <w:rStyle w:val="SourceText"/>
                <w:rFonts w:ascii="Calibri" w:hAnsi="Calibri"/>
                <w:color w:val="000000"/>
                <w:sz w:val="20"/>
                <w:szCs w:val="20"/>
                <w:bdr w:val="single" w:sz="2" w:space="1" w:color="E1E1E8"/>
                <w:shd w:val="clear" w:color="auto" w:fill="F7F7F9"/>
              </w:rPr>
              <w:t>!</w:t>
            </w:r>
            <w:r>
              <w:rPr>
                <w:rFonts w:ascii="Calibri" w:hAnsi="Calibri"/>
                <w:color w:val="000000"/>
                <w:sz w:val="20"/>
                <w:szCs w:val="20"/>
              </w:rPr>
              <w:t xml:space="preserve"> is universally read as "not".</w:t>
            </w:r>
          </w:p>
        </w:tc>
      </w:tr>
    </w:tbl>
    <w:p w14:paraId="59B098CC" w14:textId="77777777" w:rsidR="00EB5EAA" w:rsidRDefault="00EB5EAA" w:rsidP="00EB5EAA">
      <w:pPr>
        <w:pStyle w:val="BodyText"/>
        <w:shd w:val="clear" w:color="auto" w:fill="FFFFFF"/>
        <w:spacing w:after="0" w:line="240" w:lineRule="auto"/>
        <w:rPr>
          <w:rFonts w:ascii="Calibri" w:hAnsi="Calibri" w:cs="Calibri"/>
          <w:color w:val="24292E"/>
        </w:rPr>
      </w:pPr>
    </w:p>
    <w:p w14:paraId="513224CD" w14:textId="2E216FE9"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154918">
        <w:rPr>
          <w:rStyle w:val="Hyperlink"/>
          <w:rFonts w:ascii="Calibri" w:eastAsia="Liberation Serif" w:hAnsi="Calibri" w:cs="Calibri"/>
          <w:b/>
          <w:bCs/>
          <w:sz w:val="20"/>
          <w:szCs w:val="20"/>
        </w:rPr>
        <w:t>8</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 1</w:t>
      </w:r>
    </w:p>
    <w:p w14:paraId="66E2A033" w14:textId="0BBAB740" w:rsidR="00EB5EAA" w:rsidRDefault="00D17685" w:rsidP="00D17685">
      <w:pPr>
        <w:pStyle w:val="BodyText"/>
        <w:shd w:val="clear" w:color="auto" w:fill="FFFFFF"/>
        <w:spacing w:after="0" w:line="240" w:lineRule="auto"/>
        <w:rPr>
          <w:rFonts w:ascii="Calibri" w:hAnsi="Calibri" w:cs="Calibri"/>
          <w:color w:val="24292E"/>
        </w:rPr>
      </w:pPr>
      <w:r>
        <w:rPr>
          <w:rFonts w:ascii="Calibri" w:eastAsia="Liberation Serif" w:hAnsi="Calibri" w:cs="Calibri"/>
          <w:b/>
          <w:bCs/>
          <w:sz w:val="20"/>
          <w:szCs w:val="20"/>
        </w:rPr>
        <w:fldChar w:fldCharType="end"/>
      </w:r>
    </w:p>
    <w:p w14:paraId="1F28B96B" w14:textId="77777777" w:rsidR="00EB5EAA" w:rsidRDefault="00EB5EAA" w:rsidP="00EB5EAA">
      <w:pPr>
        <w:pStyle w:val="BodyText"/>
        <w:shd w:val="clear" w:color="auto" w:fill="FFFFFF"/>
        <w:spacing w:after="0" w:line="240" w:lineRule="auto"/>
        <w:rPr>
          <w:rFonts w:ascii="Calibri" w:hAnsi="Calibri" w:cs="Calibri"/>
          <w:color w:val="24292E"/>
        </w:rPr>
      </w:pPr>
    </w:p>
    <w:p w14:paraId="785DFF21" w14:textId="77777777" w:rsidR="00EB5EAA" w:rsidRDefault="00EB5EAA" w:rsidP="00EB5EAA">
      <w:pPr>
        <w:pStyle w:val="BodyText"/>
        <w:shd w:val="clear" w:color="auto" w:fill="FFFFFF"/>
        <w:spacing w:after="0" w:line="240" w:lineRule="auto"/>
        <w:rPr>
          <w:rFonts w:ascii="Calibri" w:hAnsi="Calibri" w:cs="Calibri"/>
          <w:color w:val="24292E"/>
        </w:rPr>
      </w:pPr>
    </w:p>
    <w:p w14:paraId="49119D35" w14:textId="77777777" w:rsidR="00EB5EAA" w:rsidRDefault="00EB5EAA" w:rsidP="00EB5EAA">
      <w:pPr>
        <w:pStyle w:val="BodyText"/>
        <w:shd w:val="clear" w:color="auto" w:fill="FFFFFF"/>
        <w:spacing w:after="0" w:line="240" w:lineRule="auto"/>
        <w:rPr>
          <w:rFonts w:ascii="Calibri" w:hAnsi="Calibri" w:cs="Calibri"/>
          <w:color w:val="24292E"/>
        </w:rPr>
      </w:pPr>
    </w:p>
    <w:p w14:paraId="43C8DCC9" w14:textId="77777777" w:rsidR="00EB5EAA" w:rsidRDefault="00EB5EAA" w:rsidP="00EB5EAA">
      <w:pPr>
        <w:pStyle w:val="BodyText"/>
        <w:shd w:val="clear" w:color="auto" w:fill="FFFFFF"/>
        <w:spacing w:after="0" w:line="240" w:lineRule="auto"/>
        <w:rPr>
          <w:rFonts w:ascii="Calibri" w:hAnsi="Calibri" w:cs="Calibri"/>
          <w:color w:val="24292E"/>
        </w:rPr>
      </w:pPr>
    </w:p>
    <w:p w14:paraId="0BCADF64" w14:textId="77777777" w:rsidR="00EB5EAA" w:rsidRDefault="00EB5EAA" w:rsidP="00EB5EAA">
      <w:pPr>
        <w:pStyle w:val="BodyText"/>
        <w:shd w:val="clear" w:color="auto" w:fill="FFFFFF"/>
        <w:spacing w:after="0" w:line="240" w:lineRule="auto"/>
        <w:rPr>
          <w:rFonts w:ascii="Calibri" w:hAnsi="Calibri" w:cs="Calibri"/>
          <w:color w:val="24292E"/>
        </w:rPr>
      </w:pPr>
    </w:p>
    <w:p w14:paraId="166DC2EE" w14:textId="77777777" w:rsidR="00001870" w:rsidRPr="00C950C3" w:rsidRDefault="00001870" w:rsidP="006B0AC2">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4A2988B4" w:rsidR="006B0AC2" w:rsidRDefault="00222D2D" w:rsidP="0017590C">
            <w:pPr>
              <w:rPr>
                <w:b/>
                <w:color w:val="800080"/>
                <w:sz w:val="20"/>
                <w:szCs w:val="20"/>
              </w:rPr>
            </w:pPr>
            <w:r>
              <w:rPr>
                <w:b/>
                <w:color w:val="800080"/>
                <w:sz w:val="20"/>
                <w:szCs w:val="20"/>
              </w:rPr>
              <w:lastRenderedPageBreak/>
              <w:t>Skill 2</w:t>
            </w:r>
            <w:r w:rsidR="00154918">
              <w:rPr>
                <w:b/>
                <w:color w:val="800080"/>
                <w:sz w:val="20"/>
                <w:szCs w:val="20"/>
              </w:rPr>
              <w:t>8</w:t>
            </w:r>
            <w:r>
              <w:rPr>
                <w:b/>
                <w:color w:val="800080"/>
                <w:sz w:val="20"/>
                <w:szCs w:val="20"/>
              </w:rPr>
              <w:t>.02: Apply the</w:t>
            </w:r>
            <w:r w:rsidR="00001870">
              <w:rPr>
                <w:b/>
                <w:color w:val="800080"/>
                <w:sz w:val="20"/>
                <w:szCs w:val="20"/>
              </w:rPr>
              <w:t xml:space="preserve"> AND and NOT operators</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3CACA613" w:rsidR="006B0AC2"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154918">
        <w:rPr>
          <w:rFonts w:ascii="Calibri" w:hAnsi="Calibri" w:cs="Calibri"/>
          <w:b/>
          <w:color w:val="000000"/>
          <w:sz w:val="20"/>
          <w:szCs w:val="20"/>
        </w:rPr>
        <w:t>8</w:t>
      </w:r>
      <w:r w:rsidRPr="002B7E06">
        <w:rPr>
          <w:rFonts w:ascii="Calibri" w:hAnsi="Calibri" w:cs="Calibri"/>
          <w:b/>
          <w:color w:val="000000"/>
          <w:sz w:val="20"/>
          <w:szCs w:val="20"/>
        </w:rPr>
        <w:t>.02 Concepts</w:t>
      </w:r>
    </w:p>
    <w:p w14:paraId="0E938270" w14:textId="4BFFC78C" w:rsidR="001021F1" w:rsidRDefault="001021F1" w:rsidP="006B0AC2">
      <w:pPr>
        <w:rPr>
          <w:rFonts w:ascii="Calibri" w:hAnsi="Calibri" w:cs="Calibri"/>
          <w:b/>
          <w:color w:val="000000"/>
          <w:sz w:val="20"/>
          <w:szCs w:val="20"/>
        </w:rPr>
      </w:pPr>
    </w:p>
    <w:p w14:paraId="100E2A86" w14:textId="013C19EB" w:rsidR="003D1989" w:rsidRPr="003D1989" w:rsidRDefault="003D1989" w:rsidP="003D1989">
      <w:pPr>
        <w:pStyle w:val="ListParagraph"/>
        <w:shd w:val="clear" w:color="auto" w:fill="FFFFFF"/>
        <w:spacing w:line="240" w:lineRule="auto"/>
        <w:ind w:left="0"/>
        <w:rPr>
          <w:rFonts w:ascii="Calibri" w:hAnsi="Calibri"/>
          <w:color w:val="000000"/>
        </w:rPr>
      </w:pPr>
      <w:r w:rsidRPr="003D1989">
        <w:rPr>
          <w:rFonts w:ascii="Calibri" w:hAnsi="Calibri"/>
          <w:color w:val="000000"/>
        </w:rPr>
        <w:t>Consider the following example. Suppose that we know that x = 3 and y = 97. Below are</w:t>
      </w:r>
      <w:r>
        <w:rPr>
          <w:rFonts w:ascii="Calibri" w:hAnsi="Calibri"/>
          <w:color w:val="000000"/>
        </w:rPr>
        <w:t xml:space="preserve"> </w:t>
      </w:r>
      <w:r w:rsidRPr="003D1989">
        <w:rPr>
          <w:rFonts w:ascii="Calibri" w:hAnsi="Calibri"/>
          <w:color w:val="000000"/>
        </w:rPr>
        <w:t>statements about x and y and whether they are true or false individually, AND whether the entire statement is true or false.</w:t>
      </w:r>
    </w:p>
    <w:p w14:paraId="0A81FFF8" w14:textId="77777777" w:rsidR="003D1989" w:rsidRPr="003D1989" w:rsidRDefault="003D1989" w:rsidP="003D1989">
      <w:pPr>
        <w:pStyle w:val="ListParagraph"/>
        <w:shd w:val="clear" w:color="auto" w:fill="FFFFFF"/>
        <w:spacing w:line="240" w:lineRule="auto"/>
        <w:ind w:left="0"/>
        <w:rPr>
          <w:rFonts w:ascii="Calibri" w:hAnsi="Calibri"/>
          <w:color w:val="000000"/>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3600"/>
        <w:gridCol w:w="5760"/>
      </w:tblGrid>
      <w:tr w:rsidR="003D1989" w:rsidRPr="003D1989" w14:paraId="211412CF" w14:textId="77777777" w:rsidTr="007719DA">
        <w:tc>
          <w:tcPr>
            <w:tcW w:w="3600" w:type="dxa"/>
            <w:tcBorders>
              <w:top w:val="single" w:sz="2" w:space="0" w:color="000000"/>
              <w:left w:val="single" w:sz="2" w:space="0" w:color="000000"/>
              <w:bottom w:val="single" w:sz="2" w:space="0" w:color="000000"/>
            </w:tcBorders>
            <w:shd w:val="clear" w:color="auto" w:fill="auto"/>
          </w:tcPr>
          <w:p w14:paraId="384583CB" w14:textId="77777777" w:rsidR="003D1989" w:rsidRPr="003D1989" w:rsidRDefault="003D1989" w:rsidP="007719DA">
            <w:pPr>
              <w:pStyle w:val="TableContents"/>
              <w:rPr>
                <w:rFonts w:ascii="Calibri" w:hAnsi="Calibri"/>
                <w:b/>
                <w:bCs/>
                <w:color w:val="000000"/>
                <w:sz w:val="20"/>
                <w:szCs w:val="20"/>
              </w:rPr>
            </w:pPr>
            <w:r w:rsidRPr="003D1989">
              <w:rPr>
                <w:rFonts w:ascii="Calibri" w:hAnsi="Calibri"/>
                <w:b/>
                <w:bCs/>
                <w:color w:val="000000"/>
                <w:sz w:val="20"/>
                <w:szCs w:val="20"/>
              </w:rPr>
              <w:t xml:space="preserve">Statement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5DDDCD26" w14:textId="77777777" w:rsidR="003D1989" w:rsidRPr="003D1989" w:rsidRDefault="003D1989" w:rsidP="007719DA">
            <w:pPr>
              <w:pStyle w:val="TableContents"/>
              <w:rPr>
                <w:rFonts w:ascii="Calibri" w:hAnsi="Calibri"/>
                <w:b/>
                <w:bCs/>
                <w:color w:val="000000"/>
                <w:sz w:val="20"/>
                <w:szCs w:val="20"/>
              </w:rPr>
            </w:pPr>
            <w:r w:rsidRPr="003D1989">
              <w:rPr>
                <w:rFonts w:ascii="Calibri" w:hAnsi="Calibri"/>
                <w:b/>
                <w:bCs/>
                <w:color w:val="000000"/>
                <w:sz w:val="20"/>
                <w:szCs w:val="20"/>
              </w:rPr>
              <w:t>True or False</w:t>
            </w:r>
          </w:p>
        </w:tc>
      </w:tr>
      <w:tr w:rsidR="003D1989" w:rsidRPr="003D1989" w14:paraId="73697D24" w14:textId="77777777" w:rsidTr="007719DA">
        <w:tc>
          <w:tcPr>
            <w:tcW w:w="3600" w:type="dxa"/>
            <w:tcBorders>
              <w:top w:val="single" w:sz="2" w:space="0" w:color="000000"/>
              <w:left w:val="single" w:sz="2" w:space="0" w:color="000000"/>
              <w:bottom w:val="single" w:sz="2" w:space="0" w:color="000000"/>
            </w:tcBorders>
            <w:shd w:val="clear" w:color="auto" w:fill="auto"/>
          </w:tcPr>
          <w:p w14:paraId="1A22472C"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 &lt; 10 ) AND ( y = 97 )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301130C3" w14:textId="77777777" w:rsidR="003D1989" w:rsidRPr="003D1989" w:rsidRDefault="003D1989" w:rsidP="007719DA">
            <w:pPr>
              <w:shd w:val="clear" w:color="auto" w:fill="FFFFFF"/>
              <w:ind w:left="360" w:hanging="360"/>
              <w:contextualSpacing/>
              <w:rPr>
                <w:rFonts w:ascii="Calibri" w:hAnsi="Calibri"/>
                <w:color w:val="000000"/>
                <w:sz w:val="20"/>
                <w:szCs w:val="20"/>
              </w:rPr>
            </w:pPr>
            <w:r w:rsidRPr="003D1989">
              <w:rPr>
                <w:rFonts w:ascii="Calibri" w:hAnsi="Calibri"/>
                <w:color w:val="000000"/>
                <w:sz w:val="20"/>
                <w:szCs w:val="20"/>
              </w:rPr>
              <w:t xml:space="preserve">First part is true, second part is true, </w:t>
            </w:r>
          </w:p>
          <w:p w14:paraId="1E887126" w14:textId="77777777" w:rsidR="003D1989" w:rsidRPr="003D1989" w:rsidRDefault="003D1989" w:rsidP="007719DA">
            <w:pPr>
              <w:shd w:val="clear" w:color="auto" w:fill="FFFFFF"/>
              <w:ind w:left="360" w:hanging="360"/>
              <w:contextualSpacing/>
              <w:rPr>
                <w:rFonts w:ascii="Calibri" w:hAnsi="Calibri"/>
                <w:color w:val="000000"/>
                <w:sz w:val="20"/>
                <w:szCs w:val="20"/>
              </w:rPr>
            </w:pPr>
            <w:r w:rsidRPr="003D1989">
              <w:rPr>
                <w:rFonts w:ascii="Calibri" w:hAnsi="Calibri"/>
                <w:color w:val="000000"/>
                <w:sz w:val="20"/>
                <w:szCs w:val="20"/>
              </w:rPr>
              <w:t>entire statement is true</w:t>
            </w:r>
          </w:p>
        </w:tc>
      </w:tr>
      <w:tr w:rsidR="003D1989" w:rsidRPr="003D1989" w14:paraId="22C5FA07" w14:textId="77777777" w:rsidTr="007719DA">
        <w:tc>
          <w:tcPr>
            <w:tcW w:w="3600" w:type="dxa"/>
            <w:tcBorders>
              <w:top w:val="single" w:sz="2" w:space="0" w:color="000000"/>
              <w:left w:val="single" w:sz="2" w:space="0" w:color="000000"/>
              <w:bottom w:val="single" w:sz="2" w:space="0" w:color="000000"/>
            </w:tcBorders>
            <w:shd w:val="clear" w:color="auto" w:fill="auto"/>
          </w:tcPr>
          <w:p w14:paraId="30F2D314"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 &lt; 10 ) AND ( y = -3 ))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6E9869A0" w14:textId="77777777" w:rsidR="003D1989" w:rsidRPr="003D1989" w:rsidRDefault="003D1989" w:rsidP="007719DA">
            <w:pPr>
              <w:shd w:val="clear" w:color="auto" w:fill="FFFFFF"/>
              <w:contextualSpacing/>
              <w:rPr>
                <w:rFonts w:ascii="Calibri" w:hAnsi="Calibri"/>
                <w:color w:val="000000"/>
                <w:sz w:val="20"/>
                <w:szCs w:val="20"/>
              </w:rPr>
            </w:pPr>
            <w:r w:rsidRPr="003D1989">
              <w:rPr>
                <w:rFonts w:ascii="Calibri" w:hAnsi="Calibri"/>
                <w:color w:val="000000"/>
                <w:sz w:val="20"/>
                <w:szCs w:val="20"/>
              </w:rPr>
              <w:t xml:space="preserve">First part is true, second part is false, </w:t>
            </w:r>
          </w:p>
          <w:p w14:paraId="68190447" w14:textId="77777777" w:rsidR="003D1989" w:rsidRPr="003D1989" w:rsidRDefault="003D1989" w:rsidP="007719DA">
            <w:pPr>
              <w:shd w:val="clear" w:color="auto" w:fill="FFFFFF"/>
              <w:contextualSpacing/>
              <w:rPr>
                <w:rFonts w:ascii="Calibri" w:hAnsi="Calibri"/>
                <w:color w:val="000000"/>
                <w:sz w:val="20"/>
                <w:szCs w:val="20"/>
              </w:rPr>
            </w:pPr>
            <w:r w:rsidRPr="003D1989">
              <w:rPr>
                <w:rFonts w:ascii="Calibri" w:hAnsi="Calibri"/>
                <w:color w:val="000000"/>
                <w:sz w:val="20"/>
                <w:szCs w:val="20"/>
              </w:rPr>
              <w:t>entire statement is false</w:t>
            </w:r>
          </w:p>
        </w:tc>
      </w:tr>
      <w:tr w:rsidR="003D1989" w:rsidRPr="003D1989" w14:paraId="43C4FB49" w14:textId="77777777" w:rsidTr="007719DA">
        <w:tc>
          <w:tcPr>
            <w:tcW w:w="3600" w:type="dxa"/>
            <w:tcBorders>
              <w:top w:val="single" w:sz="2" w:space="0" w:color="000000"/>
              <w:left w:val="single" w:sz="2" w:space="0" w:color="000000"/>
              <w:bottom w:val="single" w:sz="2" w:space="0" w:color="000000"/>
            </w:tcBorders>
            <w:shd w:val="clear" w:color="auto" w:fill="auto"/>
          </w:tcPr>
          <w:p w14:paraId="2015970B"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 &lt; 10 ) AND ( y ≠-3 ))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775032D2" w14:textId="77777777" w:rsidR="003D1989" w:rsidRPr="003D1989" w:rsidRDefault="003D1989" w:rsidP="007719DA">
            <w:pPr>
              <w:shd w:val="clear" w:color="auto" w:fill="FFFFFF"/>
              <w:ind w:left="360" w:hanging="360"/>
              <w:contextualSpacing/>
              <w:rPr>
                <w:rFonts w:ascii="Calibri" w:hAnsi="Calibri"/>
                <w:color w:val="000000"/>
                <w:sz w:val="20"/>
                <w:szCs w:val="20"/>
              </w:rPr>
            </w:pPr>
            <w:r w:rsidRPr="003D1989">
              <w:rPr>
                <w:rFonts w:ascii="Calibri" w:hAnsi="Calibri"/>
                <w:color w:val="000000"/>
                <w:sz w:val="20"/>
                <w:szCs w:val="20"/>
              </w:rPr>
              <w:t xml:space="preserve">First part is true, second part is true, </w:t>
            </w:r>
          </w:p>
          <w:p w14:paraId="5ABA9A79" w14:textId="77777777" w:rsidR="003D1989" w:rsidRPr="003D1989" w:rsidRDefault="003D1989" w:rsidP="007719DA">
            <w:pPr>
              <w:shd w:val="clear" w:color="auto" w:fill="FFFFFF"/>
              <w:ind w:left="360" w:hanging="360"/>
              <w:contextualSpacing/>
              <w:rPr>
                <w:rFonts w:ascii="Calibri" w:hAnsi="Calibri"/>
                <w:color w:val="000000"/>
                <w:sz w:val="20"/>
                <w:szCs w:val="20"/>
              </w:rPr>
            </w:pPr>
            <w:r w:rsidRPr="003D1989">
              <w:rPr>
                <w:rFonts w:ascii="Calibri" w:hAnsi="Calibri"/>
                <w:color w:val="000000"/>
                <w:sz w:val="20"/>
                <w:szCs w:val="20"/>
              </w:rPr>
              <w:t>entire statement is true</w:t>
            </w:r>
          </w:p>
        </w:tc>
      </w:tr>
      <w:tr w:rsidR="003D1989" w:rsidRPr="003D1989" w14:paraId="1861D48A" w14:textId="77777777" w:rsidTr="007719DA">
        <w:tc>
          <w:tcPr>
            <w:tcW w:w="3600" w:type="dxa"/>
            <w:tcBorders>
              <w:top w:val="single" w:sz="2" w:space="0" w:color="000000"/>
              <w:left w:val="single" w:sz="2" w:space="0" w:color="000000"/>
              <w:bottom w:val="single" w:sz="2" w:space="0" w:color="000000"/>
            </w:tcBorders>
            <w:shd w:val="clear" w:color="auto" w:fill="auto"/>
          </w:tcPr>
          <w:p w14:paraId="76E8E580"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ml:space="preserve">(( x &lt; 10 ) OR ( y = 97 ))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5FB9525D"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alibri" w:hAnsi="Calibri"/>
                <w:color w:val="000000"/>
              </w:rPr>
              <w:t xml:space="preserve">Either part is true, </w:t>
            </w:r>
          </w:p>
          <w:p w14:paraId="6399A528"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alibri" w:hAnsi="Calibri"/>
                <w:color w:val="000000"/>
              </w:rPr>
              <w:t>entire statement is true</w:t>
            </w:r>
          </w:p>
        </w:tc>
      </w:tr>
      <w:tr w:rsidR="003D1989" w:rsidRPr="003D1989" w14:paraId="7F32080D" w14:textId="77777777" w:rsidTr="007719DA">
        <w:tc>
          <w:tcPr>
            <w:tcW w:w="3600" w:type="dxa"/>
            <w:tcBorders>
              <w:top w:val="single" w:sz="2" w:space="0" w:color="000000"/>
              <w:left w:val="single" w:sz="2" w:space="0" w:color="000000"/>
              <w:bottom w:val="single" w:sz="2" w:space="0" w:color="000000"/>
            </w:tcBorders>
            <w:shd w:val="clear" w:color="auto" w:fill="auto"/>
          </w:tcPr>
          <w:p w14:paraId="7C235FE9"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ourier New" w:hAnsi="Courier New"/>
                <w:color w:val="000000"/>
              </w:rPr>
              <w:t xml:space="preserve">(( x &lt; 10 ) OR ( y = -3 )) </w:t>
            </w:r>
          </w:p>
        </w:tc>
        <w:tc>
          <w:tcPr>
            <w:tcW w:w="5759" w:type="dxa"/>
            <w:tcBorders>
              <w:top w:val="single" w:sz="2" w:space="0" w:color="000000"/>
              <w:left w:val="single" w:sz="2" w:space="0" w:color="000000"/>
              <w:bottom w:val="single" w:sz="2" w:space="0" w:color="000000"/>
              <w:right w:val="single" w:sz="2" w:space="0" w:color="000000"/>
            </w:tcBorders>
            <w:shd w:val="clear" w:color="auto" w:fill="auto"/>
          </w:tcPr>
          <w:p w14:paraId="74236D2B"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alibri" w:hAnsi="Calibri"/>
                <w:color w:val="000000"/>
              </w:rPr>
              <w:t xml:space="preserve">Either part is true, </w:t>
            </w:r>
          </w:p>
          <w:p w14:paraId="0E2010D2" w14:textId="77777777" w:rsidR="003D1989" w:rsidRPr="003D1989" w:rsidRDefault="003D1989" w:rsidP="007719DA">
            <w:pPr>
              <w:pStyle w:val="ListParagraph"/>
              <w:shd w:val="clear" w:color="auto" w:fill="FFFFFF"/>
              <w:spacing w:line="240" w:lineRule="auto"/>
              <w:ind w:left="360" w:hanging="360"/>
              <w:rPr>
                <w:rFonts w:ascii="Calibri" w:hAnsi="Calibri"/>
                <w:color w:val="000000"/>
              </w:rPr>
            </w:pPr>
            <w:r w:rsidRPr="003D1989">
              <w:rPr>
                <w:rFonts w:ascii="Calibri" w:hAnsi="Calibri"/>
                <w:color w:val="000000"/>
              </w:rPr>
              <w:t>entire statement is true</w:t>
            </w:r>
          </w:p>
        </w:tc>
      </w:tr>
    </w:tbl>
    <w:p w14:paraId="3D6BCAAB" w14:textId="77777777" w:rsidR="003D1989" w:rsidRDefault="003D1989" w:rsidP="003D1989">
      <w:pPr>
        <w:pStyle w:val="ListParagraph"/>
        <w:shd w:val="clear" w:color="auto" w:fill="FFFFFF"/>
        <w:spacing w:line="240" w:lineRule="auto"/>
        <w:ind w:left="0"/>
        <w:rPr>
          <w:rFonts w:ascii="Calibri" w:hAnsi="Calibri"/>
          <w:color w:val="000000"/>
        </w:rPr>
      </w:pPr>
    </w:p>
    <w:p w14:paraId="6218E3D1" w14:textId="77777777" w:rsidR="001A6A36" w:rsidRDefault="001A6A36" w:rsidP="001A6A36">
      <w:pPr>
        <w:rPr>
          <w:rFonts w:ascii="Calibri" w:hAnsi="Calibri"/>
          <w:color w:val="000000"/>
        </w:rPr>
      </w:pPr>
      <w:r>
        <w:rPr>
          <w:rFonts w:ascii="Calibri" w:hAnsi="Calibri"/>
          <w:color w:val="000000"/>
          <w:sz w:val="20"/>
          <w:szCs w:val="20"/>
        </w:rPr>
        <w:t xml:space="preserve">The above examples illustrate how true and false statements are evaluated, however the syntax is not correct.  In order for java to correctly read the syntax the “AND” and “OR” statements must be replaced with the correct symbols as shown below, </w:t>
      </w:r>
    </w:p>
    <w:p w14:paraId="6FE8C681" w14:textId="77777777" w:rsidR="001A6A36" w:rsidRDefault="001A6A36" w:rsidP="001A6A36">
      <w:pPr>
        <w:rPr>
          <w:rFonts w:ascii="Calibri" w:hAnsi="Calibri"/>
          <w:color w:val="000000"/>
        </w:rPr>
      </w:pPr>
      <w:r>
        <w:rPr>
          <w:rFonts w:ascii="Calibri" w:hAnsi="Calibri"/>
          <w:color w:val="000000"/>
          <w:sz w:val="20"/>
          <w:szCs w:val="20"/>
        </w:rPr>
        <w:t xml:space="preserve">  </w:t>
      </w:r>
    </w:p>
    <w:tbl>
      <w:tblPr>
        <w:tblW w:w="8862" w:type="dxa"/>
        <w:tblInd w:w="-5" w:type="dxa"/>
        <w:tblBorders>
          <w:top w:val="single" w:sz="4" w:space="0" w:color="000000"/>
          <w:left w:val="single" w:sz="4"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058"/>
        <w:gridCol w:w="5804"/>
      </w:tblGrid>
      <w:tr w:rsidR="001A6A36" w14:paraId="41A1DA05" w14:textId="77777777" w:rsidTr="007719DA">
        <w:tc>
          <w:tcPr>
            <w:tcW w:w="3058" w:type="dxa"/>
            <w:tcBorders>
              <w:top w:val="single" w:sz="4" w:space="0" w:color="000000"/>
              <w:left w:val="single" w:sz="4" w:space="0" w:color="000000"/>
              <w:bottom w:val="single" w:sz="4" w:space="0" w:color="000000"/>
            </w:tcBorders>
            <w:shd w:val="clear" w:color="auto" w:fill="auto"/>
          </w:tcPr>
          <w:p w14:paraId="50142D30" w14:textId="77777777" w:rsidR="001A6A36" w:rsidRDefault="001A6A36" w:rsidP="007719DA">
            <w:pPr>
              <w:rPr>
                <w:rFonts w:ascii="Calibri" w:hAnsi="Calibri"/>
                <w:b/>
                <w:bCs/>
                <w:color w:val="000000"/>
              </w:rPr>
            </w:pPr>
            <w:r>
              <w:rPr>
                <w:rFonts w:ascii="Calibri" w:hAnsi="Calibri"/>
                <w:b/>
                <w:bCs/>
                <w:color w:val="000000"/>
                <w:sz w:val="20"/>
                <w:szCs w:val="20"/>
              </w:rPr>
              <w:t xml:space="preserve">Statement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31165AB0" w14:textId="77777777" w:rsidR="001A6A36" w:rsidRDefault="001A6A36" w:rsidP="007719DA">
            <w:pPr>
              <w:rPr>
                <w:rFonts w:ascii="Calibri" w:hAnsi="Calibri"/>
                <w:b/>
                <w:bCs/>
                <w:color w:val="000000"/>
              </w:rPr>
            </w:pPr>
            <w:r>
              <w:rPr>
                <w:rFonts w:ascii="Calibri" w:hAnsi="Calibri"/>
                <w:b/>
                <w:bCs/>
                <w:color w:val="000000"/>
                <w:sz w:val="20"/>
                <w:szCs w:val="20"/>
              </w:rPr>
              <w:t>True or False</w:t>
            </w:r>
          </w:p>
        </w:tc>
      </w:tr>
      <w:tr w:rsidR="001A6A36" w14:paraId="3CDB7AB6" w14:textId="77777777" w:rsidTr="007719DA">
        <w:tc>
          <w:tcPr>
            <w:tcW w:w="3058" w:type="dxa"/>
            <w:tcBorders>
              <w:top w:val="single" w:sz="4" w:space="0" w:color="000000"/>
              <w:left w:val="single" w:sz="4" w:space="0" w:color="000000"/>
              <w:bottom w:val="single" w:sz="4" w:space="0" w:color="000000"/>
            </w:tcBorders>
            <w:shd w:val="clear" w:color="auto" w:fill="auto"/>
          </w:tcPr>
          <w:p w14:paraId="7935C19D" w14:textId="77777777" w:rsidR="001A6A36" w:rsidRDefault="001A6A36" w:rsidP="007719DA">
            <w:pPr>
              <w:rPr>
                <w:rFonts w:ascii="Calibri" w:hAnsi="Calibri"/>
                <w:color w:val="000000"/>
              </w:rPr>
            </w:pPr>
            <w:r>
              <w:rPr>
                <w:rFonts w:ascii="Calibri" w:hAnsi="Calibri"/>
                <w:color w:val="000000"/>
                <w:sz w:val="20"/>
                <w:szCs w:val="20"/>
              </w:rPr>
              <w:t>(( x &lt; 10 ) &amp;&amp; ( y = = 97 )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1E518F09" w14:textId="77777777" w:rsidR="001A6A36" w:rsidRDefault="001A6A36" w:rsidP="007719DA">
            <w:pPr>
              <w:rPr>
                <w:rFonts w:ascii="Calibri" w:hAnsi="Calibri"/>
                <w:color w:val="000000"/>
              </w:rPr>
            </w:pPr>
            <w:r>
              <w:rPr>
                <w:rFonts w:ascii="Calibri" w:hAnsi="Calibri"/>
                <w:color w:val="000000"/>
                <w:sz w:val="20"/>
                <w:szCs w:val="20"/>
              </w:rPr>
              <w:t xml:space="preserve">And is replaced with &amp;&amp;, </w:t>
            </w:r>
          </w:p>
          <w:p w14:paraId="39E90E6F" w14:textId="77777777" w:rsidR="001A6A36" w:rsidRDefault="001A6A36" w:rsidP="007719DA">
            <w:pPr>
              <w:rPr>
                <w:rFonts w:ascii="Calibri" w:hAnsi="Calibri"/>
                <w:color w:val="000000"/>
              </w:rPr>
            </w:pPr>
            <w:r>
              <w:rPr>
                <w:rFonts w:ascii="Calibri" w:hAnsi="Calibri"/>
                <w:color w:val="000000"/>
                <w:sz w:val="20"/>
                <w:szCs w:val="20"/>
              </w:rPr>
              <w:t>the = is replaced with “= =”</w:t>
            </w:r>
          </w:p>
        </w:tc>
      </w:tr>
      <w:tr w:rsidR="001A6A36" w14:paraId="56FE367D" w14:textId="77777777" w:rsidTr="007719DA">
        <w:tc>
          <w:tcPr>
            <w:tcW w:w="3058" w:type="dxa"/>
            <w:tcBorders>
              <w:top w:val="single" w:sz="4" w:space="0" w:color="000000"/>
              <w:left w:val="single" w:sz="4" w:space="0" w:color="000000"/>
              <w:bottom w:val="single" w:sz="4" w:space="0" w:color="000000"/>
            </w:tcBorders>
            <w:shd w:val="clear" w:color="auto" w:fill="auto"/>
          </w:tcPr>
          <w:p w14:paraId="4AFF6F69" w14:textId="77777777" w:rsidR="001A6A36" w:rsidRDefault="001A6A36" w:rsidP="007719DA">
            <w:pPr>
              <w:rPr>
                <w:rFonts w:ascii="Calibri" w:hAnsi="Calibri"/>
                <w:color w:val="000000"/>
              </w:rPr>
            </w:pPr>
            <w:r>
              <w:rPr>
                <w:rFonts w:ascii="Calibri" w:hAnsi="Calibri"/>
                <w:color w:val="000000"/>
                <w:sz w:val="20"/>
                <w:szCs w:val="20"/>
              </w:rPr>
              <w:t>(( x &lt; 10 ) &amp;&amp; ( y = = -3 )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4461DA13" w14:textId="77777777" w:rsidR="001A6A36" w:rsidRDefault="001A6A36" w:rsidP="007719DA">
            <w:pPr>
              <w:rPr>
                <w:rFonts w:ascii="Calibri" w:hAnsi="Calibri"/>
                <w:color w:val="000000"/>
              </w:rPr>
            </w:pPr>
            <w:r>
              <w:rPr>
                <w:rFonts w:ascii="Calibri" w:hAnsi="Calibri"/>
                <w:color w:val="000000"/>
                <w:sz w:val="20"/>
                <w:szCs w:val="20"/>
              </w:rPr>
              <w:t xml:space="preserve">And is replaced with &amp;&amp;, </w:t>
            </w:r>
          </w:p>
          <w:p w14:paraId="78F7D6F4" w14:textId="77777777" w:rsidR="001A6A36" w:rsidRDefault="001A6A36" w:rsidP="007719DA">
            <w:pPr>
              <w:rPr>
                <w:rFonts w:ascii="Calibri" w:hAnsi="Calibri"/>
                <w:color w:val="000000"/>
              </w:rPr>
            </w:pPr>
            <w:r>
              <w:rPr>
                <w:rFonts w:ascii="Calibri" w:hAnsi="Calibri"/>
                <w:color w:val="000000"/>
                <w:sz w:val="20"/>
                <w:szCs w:val="20"/>
              </w:rPr>
              <w:t>the = is replaced with “= =”</w:t>
            </w:r>
          </w:p>
        </w:tc>
      </w:tr>
      <w:tr w:rsidR="001A6A36" w14:paraId="1B188A58" w14:textId="77777777" w:rsidTr="007719DA">
        <w:tc>
          <w:tcPr>
            <w:tcW w:w="3058" w:type="dxa"/>
            <w:tcBorders>
              <w:top w:val="single" w:sz="4" w:space="0" w:color="000000"/>
              <w:left w:val="single" w:sz="4" w:space="0" w:color="000000"/>
              <w:bottom w:val="single" w:sz="4" w:space="0" w:color="000000"/>
            </w:tcBorders>
            <w:shd w:val="clear" w:color="auto" w:fill="auto"/>
          </w:tcPr>
          <w:p w14:paraId="717D5052" w14:textId="77777777" w:rsidR="001A6A36" w:rsidRDefault="001A6A36" w:rsidP="007719DA">
            <w:pPr>
              <w:rPr>
                <w:rFonts w:ascii="Calibri" w:hAnsi="Calibri"/>
                <w:color w:val="000000"/>
              </w:rPr>
            </w:pPr>
            <w:r>
              <w:rPr>
                <w:rFonts w:ascii="Calibri" w:hAnsi="Calibri"/>
                <w:color w:val="000000"/>
                <w:sz w:val="20"/>
                <w:szCs w:val="20"/>
              </w:rPr>
              <w:t>(( x &lt; 10 ) &amp;&amp; ( y != -3 )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6F7F3DBE" w14:textId="77777777" w:rsidR="001A6A36" w:rsidRDefault="001A6A36" w:rsidP="007719DA">
            <w:pPr>
              <w:rPr>
                <w:rFonts w:ascii="Calibri" w:hAnsi="Calibri"/>
                <w:color w:val="000000"/>
              </w:rPr>
            </w:pPr>
            <w:r>
              <w:rPr>
                <w:rFonts w:ascii="Calibri" w:hAnsi="Calibri"/>
                <w:color w:val="000000"/>
                <w:sz w:val="20"/>
                <w:szCs w:val="20"/>
              </w:rPr>
              <w:t xml:space="preserve">And is replaced with &amp;&amp;, </w:t>
            </w:r>
          </w:p>
          <w:p w14:paraId="7F7087D9" w14:textId="77777777" w:rsidR="001A6A36" w:rsidRDefault="001A6A36" w:rsidP="007719DA">
            <w:pPr>
              <w:rPr>
                <w:rFonts w:ascii="Calibri" w:hAnsi="Calibri"/>
                <w:color w:val="000000"/>
              </w:rPr>
            </w:pPr>
            <w:r>
              <w:rPr>
                <w:rFonts w:ascii="Calibri" w:hAnsi="Calibri"/>
                <w:color w:val="000000"/>
                <w:sz w:val="20"/>
                <w:szCs w:val="20"/>
              </w:rPr>
              <w:t>the ≠ is replaced with “!=”</w:t>
            </w:r>
          </w:p>
        </w:tc>
      </w:tr>
      <w:tr w:rsidR="001A6A36" w14:paraId="0A81E535" w14:textId="77777777" w:rsidTr="007719DA">
        <w:tc>
          <w:tcPr>
            <w:tcW w:w="3058" w:type="dxa"/>
            <w:tcBorders>
              <w:top w:val="single" w:sz="4" w:space="0" w:color="000000"/>
              <w:left w:val="single" w:sz="4" w:space="0" w:color="000000"/>
              <w:bottom w:val="single" w:sz="4" w:space="0" w:color="000000"/>
            </w:tcBorders>
            <w:shd w:val="clear" w:color="auto" w:fill="auto"/>
          </w:tcPr>
          <w:p w14:paraId="178004D9" w14:textId="77777777" w:rsidR="001A6A36" w:rsidRDefault="001A6A36" w:rsidP="007719DA">
            <w:pPr>
              <w:rPr>
                <w:rFonts w:ascii="Calibri" w:hAnsi="Calibri"/>
                <w:color w:val="000000"/>
              </w:rPr>
            </w:pPr>
            <w:r>
              <w:rPr>
                <w:rFonts w:ascii="Calibri" w:hAnsi="Calibri"/>
                <w:color w:val="000000"/>
                <w:sz w:val="20"/>
                <w:szCs w:val="20"/>
              </w:rPr>
              <w:t>(( x &lt; 10 ) || ( y = = 97 ))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2546B91F" w14:textId="77777777" w:rsidR="001A6A36" w:rsidRDefault="001A6A36" w:rsidP="007719DA">
            <w:pPr>
              <w:rPr>
                <w:rFonts w:ascii="Calibri" w:hAnsi="Calibri"/>
                <w:color w:val="000000"/>
              </w:rPr>
            </w:pPr>
            <w:r>
              <w:rPr>
                <w:rFonts w:ascii="Calibri" w:hAnsi="Calibri"/>
                <w:color w:val="000000"/>
                <w:sz w:val="20"/>
                <w:szCs w:val="20"/>
              </w:rPr>
              <w:t xml:space="preserve">Or is replaced with ||, </w:t>
            </w:r>
          </w:p>
          <w:p w14:paraId="2538AE42" w14:textId="77777777" w:rsidR="001A6A36" w:rsidRDefault="001A6A36" w:rsidP="007719DA">
            <w:pPr>
              <w:rPr>
                <w:rFonts w:ascii="Calibri" w:hAnsi="Calibri"/>
                <w:color w:val="000000"/>
              </w:rPr>
            </w:pPr>
            <w:r>
              <w:rPr>
                <w:rFonts w:ascii="Calibri" w:hAnsi="Calibri"/>
                <w:color w:val="000000"/>
                <w:sz w:val="20"/>
                <w:szCs w:val="20"/>
              </w:rPr>
              <w:t>the = is replaced with “= =”</w:t>
            </w:r>
          </w:p>
        </w:tc>
      </w:tr>
      <w:tr w:rsidR="001A6A36" w14:paraId="6BA1665F" w14:textId="77777777" w:rsidTr="007719DA">
        <w:tc>
          <w:tcPr>
            <w:tcW w:w="3058" w:type="dxa"/>
            <w:tcBorders>
              <w:top w:val="single" w:sz="4" w:space="0" w:color="000000"/>
              <w:left w:val="single" w:sz="4" w:space="0" w:color="000000"/>
              <w:bottom w:val="single" w:sz="4" w:space="0" w:color="000000"/>
            </w:tcBorders>
            <w:shd w:val="clear" w:color="auto" w:fill="auto"/>
          </w:tcPr>
          <w:p w14:paraId="3442E3D1" w14:textId="77777777" w:rsidR="001A6A36" w:rsidRDefault="001A6A36" w:rsidP="007719DA">
            <w:pPr>
              <w:rPr>
                <w:rFonts w:ascii="Calibri" w:hAnsi="Calibri"/>
                <w:color w:val="000000"/>
              </w:rPr>
            </w:pPr>
            <w:r>
              <w:rPr>
                <w:rFonts w:ascii="Calibri" w:hAnsi="Calibri"/>
                <w:color w:val="000000"/>
                <w:sz w:val="20"/>
                <w:szCs w:val="20"/>
              </w:rPr>
              <w:t>(( x &lt; 10 ) || ( y = = -3 ))</w:t>
            </w:r>
          </w:p>
        </w:tc>
        <w:tc>
          <w:tcPr>
            <w:tcW w:w="5803" w:type="dxa"/>
            <w:tcBorders>
              <w:top w:val="single" w:sz="4" w:space="0" w:color="000000"/>
              <w:left w:val="single" w:sz="4" w:space="0" w:color="000000"/>
              <w:bottom w:val="single" w:sz="4" w:space="0" w:color="000000"/>
              <w:right w:val="single" w:sz="4" w:space="0" w:color="000000"/>
            </w:tcBorders>
            <w:shd w:val="clear" w:color="auto" w:fill="auto"/>
          </w:tcPr>
          <w:p w14:paraId="052AA04C" w14:textId="77777777" w:rsidR="001A6A36" w:rsidRDefault="001A6A36" w:rsidP="007719DA">
            <w:pPr>
              <w:rPr>
                <w:rFonts w:ascii="Calibri" w:hAnsi="Calibri"/>
                <w:color w:val="000000"/>
              </w:rPr>
            </w:pPr>
            <w:r>
              <w:rPr>
                <w:rFonts w:ascii="Calibri" w:hAnsi="Calibri"/>
                <w:color w:val="000000"/>
                <w:sz w:val="20"/>
                <w:szCs w:val="20"/>
              </w:rPr>
              <w:t xml:space="preserve">Or is replaced with ||, </w:t>
            </w:r>
          </w:p>
          <w:p w14:paraId="4F542F24" w14:textId="77777777" w:rsidR="001A6A36" w:rsidRDefault="001A6A36" w:rsidP="007719DA">
            <w:pPr>
              <w:rPr>
                <w:rFonts w:ascii="Calibri" w:hAnsi="Calibri"/>
                <w:color w:val="000000"/>
              </w:rPr>
            </w:pPr>
            <w:r>
              <w:rPr>
                <w:rFonts w:ascii="Calibri" w:hAnsi="Calibri"/>
                <w:color w:val="000000"/>
                <w:sz w:val="20"/>
                <w:szCs w:val="20"/>
              </w:rPr>
              <w:t>the = is replaced with “= =”</w:t>
            </w:r>
          </w:p>
        </w:tc>
      </w:tr>
    </w:tbl>
    <w:p w14:paraId="06EE03D8" w14:textId="77777777" w:rsidR="003D1989" w:rsidRDefault="003D1989" w:rsidP="005E57B9">
      <w:pPr>
        <w:rPr>
          <w:rFonts w:ascii="Calibri" w:eastAsia="Liberation Serif" w:hAnsi="Calibri" w:cs="Calibri"/>
          <w:b/>
          <w:bCs/>
          <w:sz w:val="20"/>
          <w:szCs w:val="20"/>
        </w:rPr>
      </w:pPr>
    </w:p>
    <w:p w14:paraId="4D597441" w14:textId="3609A5DB"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E5B61">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154918">
        <w:rPr>
          <w:rStyle w:val="Hyperlink"/>
          <w:rFonts w:ascii="Calibri" w:eastAsia="Liberation Serif" w:hAnsi="Calibri" w:cs="Calibri"/>
          <w:b/>
          <w:bCs/>
          <w:sz w:val="20"/>
          <w:szCs w:val="20"/>
        </w:rPr>
        <w:t>8</w:t>
      </w:r>
      <w:r w:rsidR="00EE1DFD">
        <w:rPr>
          <w:rStyle w:val="Hyperlink"/>
          <w:rFonts w:ascii="Calibri" w:eastAsia="Liberation Serif" w:hAnsi="Calibri" w:cs="Calibri"/>
          <w:b/>
          <w:bCs/>
          <w:sz w:val="20"/>
          <w:szCs w:val="20"/>
        </w:rPr>
        <w:t>.</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w:t>
      </w:r>
      <w:r w:rsidR="001A6A36">
        <w:rPr>
          <w:rStyle w:val="Hyperlink"/>
          <w:rFonts w:ascii="Calibri" w:eastAsia="Liberation Serif" w:hAnsi="Calibri" w:cs="Calibri"/>
          <w:b/>
          <w:bCs/>
          <w:sz w:val="20"/>
          <w:szCs w:val="20"/>
        </w:rPr>
        <w:t xml:space="preserve">s </w:t>
      </w:r>
      <w:r w:rsidR="00B81B80" w:rsidRPr="00C87C9C">
        <w:rPr>
          <w:rStyle w:val="Hyperlink"/>
          <w:rFonts w:ascii="Calibri" w:eastAsia="Liberation Serif" w:hAnsi="Calibri" w:cs="Calibri"/>
          <w:b/>
          <w:bCs/>
          <w:sz w:val="20"/>
          <w:szCs w:val="20"/>
        </w:rPr>
        <w:t>1</w:t>
      </w:r>
      <w:r w:rsidR="001A6A36">
        <w:rPr>
          <w:rStyle w:val="Hyperlink"/>
          <w:rFonts w:ascii="Calibri" w:eastAsia="Liberation Serif" w:hAnsi="Calibri" w:cs="Calibri"/>
          <w:b/>
          <w:bCs/>
          <w:sz w:val="20"/>
          <w:szCs w:val="20"/>
        </w:rPr>
        <w:t xml:space="preserve"> &amp; 2</w:t>
      </w:r>
    </w:p>
    <w:p w14:paraId="4526B32E" w14:textId="1F81FE5D" w:rsidR="00B344A6" w:rsidRPr="007C22BF" w:rsidRDefault="00C87C9C" w:rsidP="0052045D">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66DDE4BA"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154918">
              <w:rPr>
                <w:b/>
                <w:color w:val="800080"/>
                <w:sz w:val="20"/>
                <w:szCs w:val="20"/>
              </w:rPr>
              <w:t>8</w:t>
            </w:r>
            <w:r w:rsidR="00B50872">
              <w:rPr>
                <w:b/>
                <w:color w:val="800080"/>
                <w:sz w:val="20"/>
                <w:szCs w:val="20"/>
              </w:rPr>
              <w:t xml:space="preserve">.03: Apply operator precedence </w:t>
            </w:r>
          </w:p>
        </w:tc>
      </w:tr>
    </w:tbl>
    <w:p w14:paraId="5BA1D9E7" w14:textId="77777777" w:rsidR="0052045D" w:rsidRPr="00287D4B" w:rsidRDefault="0052045D" w:rsidP="0052045D">
      <w:pPr>
        <w:rPr>
          <w:rFonts w:ascii="Calibri" w:hAnsi="Calibri" w:cs="Calibri"/>
          <w:sz w:val="20"/>
          <w:szCs w:val="20"/>
        </w:rPr>
      </w:pPr>
    </w:p>
    <w:p w14:paraId="6B315812" w14:textId="3B254A8D"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154918">
        <w:rPr>
          <w:rFonts w:ascii="Calibri" w:hAnsi="Calibri" w:cs="Calibri"/>
          <w:b/>
          <w:color w:val="000000"/>
          <w:sz w:val="20"/>
          <w:szCs w:val="20"/>
        </w:rPr>
        <w:t>8</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78E1D9C2" w14:textId="3E141E34" w:rsidR="00F2676D" w:rsidRDefault="00F2676D" w:rsidP="00F2676D">
      <w:pPr>
        <w:rPr>
          <w:rFonts w:ascii="Calibri" w:hAnsi="Calibri" w:cs="Calibri"/>
          <w:b/>
          <w:color w:val="000000"/>
          <w:sz w:val="20"/>
          <w:szCs w:val="20"/>
        </w:rPr>
      </w:pPr>
    </w:p>
    <w:p w14:paraId="7BC11BCD" w14:textId="77777777" w:rsidR="00561E8D" w:rsidRDefault="00561E8D" w:rsidP="00561E8D">
      <w:pPr>
        <w:rPr>
          <w:rFonts w:ascii="Calibri" w:hAnsi="Calibri"/>
          <w:color w:val="000000"/>
        </w:rPr>
      </w:pPr>
      <w:r>
        <w:rPr>
          <w:rFonts w:ascii="Calibri" w:hAnsi="Calibri"/>
          <w:color w:val="000000"/>
          <w:sz w:val="20"/>
          <w:szCs w:val="20"/>
        </w:rPr>
        <w:t xml:space="preserve">Just like math operations follow an order of precedence, so too do operations like AND (&amp;&amp;) and OR (||).  Consider a problem like, </w:t>
      </w:r>
    </w:p>
    <w:p w14:paraId="3A54808F" w14:textId="77777777" w:rsidR="00561E8D" w:rsidRDefault="00561E8D" w:rsidP="00561E8D">
      <w:pPr>
        <w:rPr>
          <w:rFonts w:ascii="Calibri" w:hAnsi="Calibri"/>
          <w:color w:val="000000"/>
        </w:rPr>
      </w:pPr>
    </w:p>
    <w:p w14:paraId="56D4B5CE" w14:textId="77777777" w:rsidR="00561E8D" w:rsidRDefault="00561E8D" w:rsidP="00561E8D">
      <w:pPr>
        <w:ind w:left="720"/>
        <w:rPr>
          <w:rFonts w:ascii="Calibri" w:hAnsi="Calibri"/>
          <w:color w:val="000000"/>
        </w:rPr>
      </w:pPr>
      <w:r>
        <w:rPr>
          <w:rFonts w:ascii="Calibri" w:hAnsi="Calibri"/>
          <w:color w:val="000000"/>
          <w:sz w:val="20"/>
          <w:szCs w:val="20"/>
        </w:rPr>
        <w:t>console.log( false &amp;&amp; true || true );</w:t>
      </w:r>
    </w:p>
    <w:p w14:paraId="394F8118" w14:textId="77777777" w:rsidR="00561E8D" w:rsidRDefault="00561E8D" w:rsidP="00561E8D">
      <w:pPr>
        <w:shd w:val="clear" w:color="auto" w:fill="FFFFFF"/>
        <w:rPr>
          <w:rFonts w:ascii="Calibri" w:hAnsi="Calibri"/>
          <w:color w:val="000000"/>
        </w:rPr>
      </w:pPr>
    </w:p>
    <w:p w14:paraId="3A1846B8" w14:textId="77777777" w:rsidR="00561E8D" w:rsidRDefault="00561E8D" w:rsidP="00561E8D">
      <w:pPr>
        <w:shd w:val="clear" w:color="auto" w:fill="FFFFFF"/>
      </w:pPr>
      <w:r>
        <w:rPr>
          <w:rFonts w:ascii="Calibri" w:hAnsi="Calibri"/>
          <w:color w:val="000000"/>
          <w:sz w:val="20"/>
          <w:szCs w:val="20"/>
        </w:rPr>
        <w:lastRenderedPageBreak/>
        <w:t>Which part do we do first? As it turns out we would first do &amp;&amp; and then ||. Because false and true are not the same thing, false &amp;&amp; true evaluates to false. Next we consider false or true, which is true. The order of precedence for the operators we are studying are as follows,</w:t>
      </w:r>
    </w:p>
    <w:p w14:paraId="505DC1E1" w14:textId="77777777" w:rsidR="00561E8D" w:rsidRDefault="00561E8D" w:rsidP="00561E8D">
      <w:pPr>
        <w:shd w:val="clear" w:color="auto" w:fill="FFFFFF"/>
        <w:rPr>
          <w:rFonts w:ascii="Calibri" w:hAnsi="Calibri"/>
          <w:color w:val="000000"/>
        </w:rPr>
      </w:pPr>
    </w:p>
    <w:p w14:paraId="37E3C80E" w14:textId="77777777" w:rsidR="00561E8D" w:rsidRDefault="00561E8D" w:rsidP="00561E8D">
      <w:pPr>
        <w:shd w:val="clear" w:color="auto" w:fill="FFFFFF"/>
        <w:jc w:val="center"/>
      </w:pPr>
      <w:r>
        <w:rPr>
          <w:rFonts w:ascii="Calibri" w:hAnsi="Calibri"/>
          <w:color w:val="000000"/>
          <w:sz w:val="20"/>
          <w:szCs w:val="20"/>
        </w:rPr>
        <w:t>!           ==           !=           &amp;&amp;           ||</w:t>
      </w:r>
    </w:p>
    <w:p w14:paraId="387E8978" w14:textId="77777777" w:rsidR="00561E8D" w:rsidRDefault="00561E8D" w:rsidP="00561E8D">
      <w:pPr>
        <w:pStyle w:val="ListParagraph"/>
        <w:shd w:val="clear" w:color="auto" w:fill="FFFFFF"/>
        <w:spacing w:line="240" w:lineRule="auto"/>
        <w:rPr>
          <w:rFonts w:ascii="Calibri" w:eastAsia="Times New Roman" w:hAnsi="Calibri" w:cs="Calibri"/>
          <w:color w:val="000000"/>
          <w:lang w:val="en-US"/>
        </w:rPr>
      </w:pPr>
    </w:p>
    <w:p w14:paraId="696C85E6" w14:textId="77777777" w:rsidR="00561E8D" w:rsidRDefault="00561E8D" w:rsidP="00561E8D">
      <w:pPr>
        <w:pStyle w:val="ListParagraph"/>
        <w:shd w:val="clear" w:color="auto" w:fill="FFFFFF"/>
        <w:spacing w:line="240" w:lineRule="auto"/>
        <w:ind w:left="0"/>
        <w:rPr>
          <w:rFonts w:ascii="Calibri" w:eastAsia="Times New Roman" w:hAnsi="Calibri" w:cs="Calibri"/>
          <w:color w:val="000000"/>
          <w:lang w:val="en-US"/>
        </w:rPr>
      </w:pPr>
      <w:r>
        <w:rPr>
          <w:rFonts w:ascii="Calibri" w:eastAsia="Times New Roman" w:hAnsi="Calibri" w:cs="Calibri"/>
          <w:color w:val="000000"/>
          <w:lang w:val="en-US"/>
        </w:rPr>
        <w:t xml:space="preserve">To help avoid the confusion of the order of execution of Boolean statements, you can use parentheses like below, </w:t>
      </w:r>
    </w:p>
    <w:p w14:paraId="0359C96F" w14:textId="77777777" w:rsidR="00561E8D" w:rsidRDefault="00561E8D" w:rsidP="00561E8D">
      <w:pPr>
        <w:pStyle w:val="ListParagraph"/>
        <w:shd w:val="clear" w:color="auto" w:fill="FFFFFF"/>
        <w:spacing w:line="240" w:lineRule="auto"/>
        <w:ind w:left="0"/>
        <w:rPr>
          <w:rFonts w:ascii="Calibri" w:eastAsia="Times New Roman" w:hAnsi="Calibri" w:cs="Calibri"/>
          <w:color w:val="000000"/>
          <w:lang w:val="en-US"/>
        </w:rPr>
      </w:pPr>
    </w:p>
    <w:p w14:paraId="6027C716" w14:textId="779AB435" w:rsidR="00561E8D" w:rsidRPr="00561E8D" w:rsidRDefault="00561E8D" w:rsidP="00561E8D">
      <w:pPr>
        <w:shd w:val="clear" w:color="auto" w:fill="FFFFFF"/>
        <w:ind w:left="720"/>
        <w:rPr>
          <w:rFonts w:ascii="Calibri" w:hAnsi="Calibri" w:cs="Calibri"/>
          <w:color w:val="000000"/>
        </w:rPr>
      </w:pPr>
      <w:r>
        <w:rPr>
          <w:rFonts w:ascii="Calibri" w:hAnsi="Calibri" w:cs="Calibri"/>
          <w:color w:val="000000"/>
          <w:sz w:val="20"/>
          <w:szCs w:val="20"/>
        </w:rPr>
        <w:t>console.log( ( true &amp;&amp; false ) || ((true &amp;&amp; false) || false) );</w:t>
      </w:r>
    </w:p>
    <w:p w14:paraId="2BC84BE3" w14:textId="77777777" w:rsidR="00561E8D" w:rsidRDefault="00561E8D" w:rsidP="0049294B">
      <w:pPr>
        <w:rPr>
          <w:rFonts w:ascii="Calibri" w:eastAsia="Liberation Serif" w:hAnsi="Calibri" w:cs="Calibri"/>
          <w:b/>
          <w:bCs/>
          <w:sz w:val="20"/>
          <w:szCs w:val="20"/>
        </w:rPr>
      </w:pPr>
    </w:p>
    <w:p w14:paraId="26AEB16E" w14:textId="2F2B0524"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561E8D">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154918">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3E97A944" w14:textId="343879F4" w:rsidR="007C22BF"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2BA7C59D" w:rsidR="00F76CB8" w:rsidRDefault="00F76CB8" w:rsidP="0017590C">
            <w:pPr>
              <w:rPr>
                <w:b/>
                <w:color w:val="800080"/>
                <w:sz w:val="20"/>
                <w:szCs w:val="20"/>
              </w:rPr>
            </w:pPr>
            <w:r>
              <w:rPr>
                <w:b/>
                <w:color w:val="800080"/>
                <w:sz w:val="20"/>
                <w:szCs w:val="20"/>
              </w:rPr>
              <w:t>Skill 2</w:t>
            </w:r>
            <w:r w:rsidR="00154918">
              <w:rPr>
                <w:b/>
                <w:color w:val="800080"/>
                <w:sz w:val="20"/>
                <w:szCs w:val="20"/>
              </w:rPr>
              <w:t>8</w:t>
            </w:r>
            <w:r w:rsidR="00E369FD">
              <w:rPr>
                <w:b/>
                <w:color w:val="800080"/>
                <w:sz w:val="20"/>
                <w:szCs w:val="20"/>
              </w:rPr>
              <w:t>.04: Apply De</w:t>
            </w:r>
            <w:r w:rsidR="009C10F8">
              <w:rPr>
                <w:b/>
                <w:color w:val="800080"/>
                <w:sz w:val="20"/>
                <w:szCs w:val="20"/>
              </w:rPr>
              <w:t xml:space="preserve"> </w:t>
            </w:r>
            <w:r w:rsidR="00E369FD">
              <w:rPr>
                <w:b/>
                <w:color w:val="800080"/>
                <w:sz w:val="20"/>
                <w:szCs w:val="20"/>
              </w:rPr>
              <w:t>Morgan’s Law</w:t>
            </w:r>
          </w:p>
        </w:tc>
      </w:tr>
    </w:tbl>
    <w:p w14:paraId="74C378BF" w14:textId="77777777" w:rsidR="00F76CB8" w:rsidRPr="00287D4B" w:rsidRDefault="00F76CB8" w:rsidP="00F76CB8">
      <w:pPr>
        <w:rPr>
          <w:rFonts w:ascii="Calibri" w:hAnsi="Calibri" w:cs="Calibri"/>
          <w:sz w:val="20"/>
          <w:szCs w:val="20"/>
        </w:rPr>
      </w:pPr>
    </w:p>
    <w:p w14:paraId="4A5D84AE" w14:textId="475B6B89"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9F559C">
        <w:rPr>
          <w:rFonts w:ascii="Calibri" w:hAnsi="Calibri" w:cs="Calibri"/>
          <w:b/>
          <w:color w:val="000000"/>
          <w:sz w:val="20"/>
          <w:szCs w:val="20"/>
        </w:rPr>
        <w:t>6</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4AD33E5" w:rsidR="00955B44" w:rsidRDefault="00955B44" w:rsidP="000C3147">
      <w:pPr>
        <w:rPr>
          <w:rFonts w:ascii="Calibri" w:hAnsi="Calibri" w:cs="Calibri"/>
          <w:bCs/>
          <w:color w:val="000000"/>
          <w:sz w:val="20"/>
          <w:szCs w:val="20"/>
        </w:rPr>
      </w:pPr>
    </w:p>
    <w:p w14:paraId="387F566B" w14:textId="44CDE1B1" w:rsidR="003824CE" w:rsidRDefault="003824CE" w:rsidP="003824CE">
      <w:pPr>
        <w:rPr>
          <w:rFonts w:ascii="Calibri" w:hAnsi="Calibri" w:cs="Calibri"/>
          <w:color w:val="414042"/>
          <w:sz w:val="20"/>
          <w:szCs w:val="20"/>
        </w:rPr>
      </w:pPr>
      <w:r w:rsidRPr="003824CE">
        <w:rPr>
          <w:rFonts w:ascii="Calibri" w:hAnsi="Calibri" w:cs="Calibri"/>
          <w:i/>
          <w:iCs/>
          <w:color w:val="414042"/>
          <w:sz w:val="20"/>
          <w:szCs w:val="20"/>
        </w:rPr>
        <w:t>DeMorgan’s Theorems</w:t>
      </w:r>
      <w:r w:rsidRPr="003824CE">
        <w:rPr>
          <w:rFonts w:ascii="Calibri" w:hAnsi="Calibri" w:cs="Calibri"/>
          <w:color w:val="414042"/>
          <w:sz w:val="20"/>
          <w:szCs w:val="20"/>
        </w:rPr>
        <w:t> are basically two sets of rules or laws developed from the Boolean expressions for </w:t>
      </w:r>
      <w:r w:rsidRPr="003824CE">
        <w:rPr>
          <w:rFonts w:ascii="Calibri" w:hAnsi="Calibri" w:cs="Calibri"/>
          <w:color w:val="414143"/>
          <w:sz w:val="20"/>
          <w:szCs w:val="20"/>
        </w:rPr>
        <w:t>AND</w:t>
      </w:r>
      <w:r w:rsidRPr="003824CE">
        <w:rPr>
          <w:rFonts w:ascii="Calibri" w:hAnsi="Calibri" w:cs="Calibri"/>
          <w:color w:val="414042"/>
          <w:sz w:val="20"/>
          <w:szCs w:val="20"/>
        </w:rPr>
        <w:t>, </w:t>
      </w:r>
      <w:r w:rsidRPr="003824CE">
        <w:rPr>
          <w:rFonts w:ascii="Calibri" w:hAnsi="Calibri" w:cs="Calibri"/>
          <w:color w:val="414143"/>
          <w:sz w:val="20"/>
          <w:szCs w:val="20"/>
        </w:rPr>
        <w:t>OR</w:t>
      </w:r>
      <w:r w:rsidRPr="003824CE">
        <w:rPr>
          <w:rFonts w:ascii="Calibri" w:hAnsi="Calibri" w:cs="Calibri"/>
          <w:color w:val="414042"/>
          <w:sz w:val="20"/>
          <w:szCs w:val="20"/>
        </w:rPr>
        <w:t> and </w:t>
      </w:r>
      <w:r w:rsidRPr="003824CE">
        <w:rPr>
          <w:rFonts w:ascii="Calibri" w:hAnsi="Calibri" w:cs="Calibri"/>
          <w:color w:val="414143"/>
          <w:sz w:val="20"/>
          <w:szCs w:val="20"/>
        </w:rPr>
        <w:t>NOT</w:t>
      </w:r>
      <w:r w:rsidRPr="003824CE">
        <w:rPr>
          <w:rFonts w:ascii="Calibri" w:hAnsi="Calibri" w:cs="Calibri"/>
          <w:color w:val="414042"/>
          <w:sz w:val="20"/>
          <w:szCs w:val="20"/>
        </w:rPr>
        <w:t> using two input variables, </w:t>
      </w:r>
      <w:r w:rsidRPr="003824CE">
        <w:rPr>
          <w:rFonts w:ascii="Calibri" w:hAnsi="Calibri" w:cs="Calibri"/>
          <w:color w:val="414143"/>
          <w:sz w:val="20"/>
          <w:szCs w:val="20"/>
        </w:rPr>
        <w:t>A</w:t>
      </w:r>
      <w:r w:rsidRPr="003824CE">
        <w:rPr>
          <w:rFonts w:ascii="Calibri" w:hAnsi="Calibri" w:cs="Calibri"/>
          <w:color w:val="414042"/>
          <w:sz w:val="20"/>
          <w:szCs w:val="20"/>
        </w:rPr>
        <w:t> and </w:t>
      </w:r>
      <w:r w:rsidRPr="003824CE">
        <w:rPr>
          <w:rFonts w:ascii="Calibri" w:hAnsi="Calibri" w:cs="Calibri"/>
          <w:color w:val="414143"/>
          <w:sz w:val="20"/>
          <w:szCs w:val="20"/>
        </w:rPr>
        <w:t>B</w:t>
      </w:r>
      <w:r w:rsidRPr="003824CE">
        <w:rPr>
          <w:rFonts w:ascii="Calibri" w:hAnsi="Calibri" w:cs="Calibri"/>
          <w:color w:val="414042"/>
          <w:sz w:val="20"/>
          <w:szCs w:val="20"/>
        </w:rPr>
        <w:t>. These two rules or theorems allow the input variables to be negated and converted from one form of a Boolean function into an opposite form.</w:t>
      </w:r>
    </w:p>
    <w:p w14:paraId="29581BB8" w14:textId="77777777" w:rsidR="003824CE" w:rsidRPr="003824CE" w:rsidRDefault="003824CE" w:rsidP="003824CE">
      <w:pPr>
        <w:rPr>
          <w:rFonts w:ascii="Calibri" w:hAnsi="Calibri" w:cs="Calibri"/>
          <w:color w:val="414042"/>
          <w:sz w:val="20"/>
          <w:szCs w:val="20"/>
        </w:rPr>
      </w:pPr>
    </w:p>
    <w:p w14:paraId="082327AF" w14:textId="7DDEB401" w:rsidR="003824CE" w:rsidRPr="009A42E7" w:rsidRDefault="003824CE" w:rsidP="003824CE">
      <w:pPr>
        <w:rPr>
          <w:rFonts w:ascii="Calibri" w:hAnsi="Calibri" w:cs="Calibri"/>
          <w:i/>
          <w:iCs/>
          <w:color w:val="414042"/>
          <w:sz w:val="20"/>
          <w:szCs w:val="20"/>
        </w:rPr>
      </w:pPr>
      <w:r w:rsidRPr="003824CE">
        <w:rPr>
          <w:rFonts w:ascii="Calibri" w:hAnsi="Calibri" w:cs="Calibri"/>
          <w:color w:val="414042"/>
          <w:sz w:val="20"/>
          <w:szCs w:val="20"/>
        </w:rPr>
        <w:t xml:space="preserve">DeMorgan’s first theorem states that two (or more) variables NOR´ed together is the same as the two variables inverted (Complement) and AND´ed, while the second theorem states that two (or more) variables NAND´ed together is the same as the two terms inverted (Complement) and OR´ed. </w:t>
      </w:r>
      <w:r w:rsidRPr="009A42E7">
        <w:rPr>
          <w:rFonts w:ascii="Calibri" w:hAnsi="Calibri" w:cs="Calibri"/>
          <w:i/>
          <w:iCs/>
          <w:color w:val="414042"/>
          <w:sz w:val="20"/>
          <w:szCs w:val="20"/>
        </w:rPr>
        <w:t>That is replace all the OR operators with AND operators, or all the AND operators with an OR operators.</w:t>
      </w:r>
    </w:p>
    <w:p w14:paraId="63AC7835" w14:textId="6A8C6E2E" w:rsidR="004B5DBD" w:rsidRDefault="004B5DBD" w:rsidP="003824CE">
      <w:pPr>
        <w:rPr>
          <w:rFonts w:ascii="Calibri" w:hAnsi="Calibri" w:cs="Calibri"/>
          <w:color w:val="414042"/>
          <w:sz w:val="20"/>
          <w:szCs w:val="20"/>
        </w:rPr>
      </w:pPr>
    </w:p>
    <w:p w14:paraId="286BCE41" w14:textId="548C25C4" w:rsidR="004B5DBD" w:rsidRDefault="004B5DBD" w:rsidP="003824CE">
      <w:pPr>
        <w:rPr>
          <w:rFonts w:ascii="Calibri" w:hAnsi="Calibri" w:cs="Calibri"/>
          <w:color w:val="414042"/>
          <w:sz w:val="20"/>
          <w:szCs w:val="20"/>
        </w:rPr>
      </w:pPr>
      <w:r>
        <w:rPr>
          <w:rFonts w:ascii="Calibri" w:hAnsi="Calibri" w:cs="Calibri"/>
          <w:color w:val="414042"/>
          <w:sz w:val="20"/>
          <w:szCs w:val="20"/>
        </w:rPr>
        <w:t xml:space="preserve">The video below explains this more clearly. </w:t>
      </w:r>
    </w:p>
    <w:p w14:paraId="574D9425" w14:textId="56393079" w:rsidR="004B5DBD" w:rsidRDefault="004B5DBD" w:rsidP="003824CE">
      <w:pPr>
        <w:rPr>
          <w:rFonts w:ascii="Calibri" w:hAnsi="Calibri" w:cs="Calibri"/>
          <w:color w:val="414042"/>
          <w:sz w:val="20"/>
          <w:szCs w:val="20"/>
        </w:rPr>
      </w:pPr>
    </w:p>
    <w:tbl>
      <w:tblPr>
        <w:tblStyle w:val="TableGrid"/>
        <w:tblW w:w="0" w:type="auto"/>
        <w:tblLook w:val="04A0" w:firstRow="1" w:lastRow="0" w:firstColumn="1" w:lastColumn="0" w:noHBand="0" w:noVBand="1"/>
      </w:tblPr>
      <w:tblGrid>
        <w:gridCol w:w="6677"/>
      </w:tblGrid>
      <w:tr w:rsidR="004B5DBD" w14:paraId="0DEE9DC7" w14:textId="77777777" w:rsidTr="004B5DBD">
        <w:tc>
          <w:tcPr>
            <w:tcW w:w="6676" w:type="dxa"/>
          </w:tcPr>
          <w:p w14:paraId="50815D8C" w14:textId="3FF78506" w:rsidR="004B5DBD" w:rsidRDefault="004B5DBD" w:rsidP="003824CE">
            <w:pPr>
              <w:rPr>
                <w:rFonts w:ascii="Calibri" w:hAnsi="Calibri" w:cs="Calibri"/>
                <w:color w:val="414042"/>
                <w:sz w:val="20"/>
                <w:szCs w:val="20"/>
              </w:rPr>
            </w:pPr>
            <w:r w:rsidRPr="004B5DBD">
              <w:rPr>
                <w:rFonts w:ascii="Calibri" w:hAnsi="Calibri" w:cs="Calibri"/>
                <w:noProof/>
                <w:color w:val="414042"/>
                <w:sz w:val="20"/>
                <w:szCs w:val="20"/>
              </w:rPr>
              <w:drawing>
                <wp:inline distT="0" distB="0" distL="0" distR="0" wp14:anchorId="15B702A3" wp14:editId="74C7981A">
                  <wp:extent cx="4102863" cy="22575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1291" cy="2262199"/>
                          </a:xfrm>
                          <a:prstGeom prst="rect">
                            <a:avLst/>
                          </a:prstGeom>
                        </pic:spPr>
                      </pic:pic>
                    </a:graphicData>
                  </a:graphic>
                </wp:inline>
              </w:drawing>
            </w:r>
          </w:p>
        </w:tc>
      </w:tr>
      <w:tr w:rsidR="004B5DBD" w14:paraId="066EEF50" w14:textId="77777777" w:rsidTr="004B5DBD">
        <w:tc>
          <w:tcPr>
            <w:tcW w:w="6676" w:type="dxa"/>
          </w:tcPr>
          <w:p w14:paraId="16278D93" w14:textId="1A85ECC4" w:rsidR="004B5DBD" w:rsidRDefault="00000000" w:rsidP="003824CE">
            <w:pPr>
              <w:rPr>
                <w:rFonts w:ascii="Calibri" w:hAnsi="Calibri" w:cs="Calibri"/>
                <w:color w:val="414042"/>
                <w:sz w:val="20"/>
                <w:szCs w:val="20"/>
              </w:rPr>
            </w:pPr>
            <w:hyperlink r:id="rId11" w:history="1">
              <w:r w:rsidR="004B5DBD" w:rsidRPr="00365DD0">
                <w:rPr>
                  <w:rStyle w:val="Hyperlink"/>
                  <w:rFonts w:ascii="Calibri" w:hAnsi="Calibri" w:cs="Calibri"/>
                  <w:sz w:val="20"/>
                  <w:szCs w:val="20"/>
                </w:rPr>
                <w:t>https://youtu.be/AGyjo2DLxjM</w:t>
              </w:r>
            </w:hyperlink>
            <w:r w:rsidR="004B5DBD">
              <w:rPr>
                <w:rFonts w:ascii="Calibri" w:hAnsi="Calibri" w:cs="Calibri"/>
                <w:color w:val="414042"/>
                <w:sz w:val="20"/>
                <w:szCs w:val="20"/>
              </w:rPr>
              <w:t xml:space="preserve"> </w:t>
            </w:r>
          </w:p>
        </w:tc>
      </w:tr>
    </w:tbl>
    <w:p w14:paraId="2736D505" w14:textId="77777777" w:rsidR="00F625CA" w:rsidRDefault="00F625CA" w:rsidP="00FE3E66">
      <w:pPr>
        <w:rPr>
          <w:rFonts w:ascii="Calibri" w:hAnsi="Calibri" w:cs="Calibri"/>
          <w:b/>
          <w:bCs/>
          <w:sz w:val="20"/>
          <w:szCs w:val="20"/>
        </w:rPr>
      </w:pPr>
    </w:p>
    <w:p w14:paraId="55A3814C" w14:textId="7B73F42F"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02CE9">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154918">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sidR="007D3278">
        <w:rPr>
          <w:rStyle w:val="Hyperlink"/>
          <w:rFonts w:ascii="Calibri" w:eastAsia="Liberation Serif" w:hAnsi="Calibri" w:cs="Calibri"/>
          <w:b/>
          <w:bCs/>
          <w:sz w:val="20"/>
          <w:szCs w:val="20"/>
        </w:rPr>
        <w:t>s 1 thru 3</w:t>
      </w:r>
    </w:p>
    <w:p w14:paraId="6B5FC37B" w14:textId="6CE75610" w:rsidR="00FA32EB" w:rsidRDefault="00FE3E66" w:rsidP="00E779B1">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01DD9329" w14:textId="2C6347C4" w:rsidR="00CF6151" w:rsidRDefault="00CF6151" w:rsidP="00E779B1">
      <w:pPr>
        <w:rPr>
          <w:rFonts w:ascii="Calibri" w:eastAsia="Liberation Serif" w:hAnsi="Calibri" w:cs="Calibri"/>
          <w:b/>
          <w:bCs/>
          <w:sz w:val="20"/>
          <w:szCs w:val="20"/>
        </w:rPr>
      </w:pPr>
    </w:p>
    <w:p w14:paraId="77C4E2B3" w14:textId="5739DC38" w:rsidR="00CF6151" w:rsidRDefault="00CF6151" w:rsidP="00E779B1">
      <w:pPr>
        <w:rPr>
          <w:rFonts w:ascii="Calibri" w:eastAsia="Liberation Serif" w:hAnsi="Calibri" w:cs="Calibri"/>
          <w:b/>
          <w:bCs/>
          <w:sz w:val="20"/>
          <w:szCs w:val="20"/>
        </w:rPr>
      </w:pPr>
    </w:p>
    <w:p w14:paraId="61C23F76" w14:textId="74097A04" w:rsidR="00CF6151" w:rsidRDefault="00CF6151" w:rsidP="00E779B1">
      <w:pPr>
        <w:rPr>
          <w:rFonts w:ascii="Calibri" w:eastAsia="Liberation Serif" w:hAnsi="Calibri" w:cs="Calibri"/>
          <w:b/>
          <w:bCs/>
          <w:sz w:val="20"/>
          <w:szCs w:val="20"/>
        </w:rPr>
      </w:pPr>
    </w:p>
    <w:p w14:paraId="2A9AD7BA" w14:textId="1152C02F" w:rsidR="00CF6151" w:rsidRDefault="00CF6151" w:rsidP="00E779B1">
      <w:pPr>
        <w:rPr>
          <w:rFonts w:ascii="Calibri" w:eastAsia="Liberation Serif" w:hAnsi="Calibri" w:cs="Calibri"/>
          <w:b/>
          <w:bCs/>
          <w:sz w:val="20"/>
          <w:szCs w:val="20"/>
        </w:rPr>
      </w:pPr>
    </w:p>
    <w:p w14:paraId="2EA374BC" w14:textId="77777777" w:rsidR="00CF6151" w:rsidRPr="006D200B" w:rsidRDefault="00CF6151" w:rsidP="00E779B1">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A32EB" w14:paraId="1D4030C9" w14:textId="77777777" w:rsidTr="007719DA">
        <w:tc>
          <w:tcPr>
            <w:tcW w:w="10080" w:type="dxa"/>
            <w:shd w:val="clear" w:color="auto" w:fill="E6E6E6"/>
          </w:tcPr>
          <w:p w14:paraId="53DB4057" w14:textId="7CE2EE8F" w:rsidR="00FA32EB" w:rsidRDefault="00FA32EB" w:rsidP="007719DA">
            <w:pPr>
              <w:rPr>
                <w:b/>
                <w:color w:val="800080"/>
                <w:sz w:val="20"/>
                <w:szCs w:val="20"/>
              </w:rPr>
            </w:pPr>
            <w:r>
              <w:rPr>
                <w:b/>
                <w:color w:val="800080"/>
                <w:sz w:val="20"/>
                <w:szCs w:val="20"/>
              </w:rPr>
              <w:lastRenderedPageBreak/>
              <w:t>Skill 2</w:t>
            </w:r>
            <w:r w:rsidR="00154918">
              <w:rPr>
                <w:b/>
                <w:color w:val="800080"/>
                <w:sz w:val="20"/>
                <w:szCs w:val="20"/>
              </w:rPr>
              <w:t>8</w:t>
            </w:r>
            <w:r>
              <w:rPr>
                <w:b/>
                <w:color w:val="800080"/>
                <w:sz w:val="20"/>
                <w:szCs w:val="20"/>
              </w:rPr>
              <w:t>.0</w:t>
            </w:r>
            <w:r w:rsidR="00954635">
              <w:rPr>
                <w:b/>
                <w:color w:val="800080"/>
                <w:sz w:val="20"/>
                <w:szCs w:val="20"/>
              </w:rPr>
              <w:t>5</w:t>
            </w:r>
            <w:r>
              <w:rPr>
                <w:b/>
                <w:color w:val="800080"/>
                <w:sz w:val="20"/>
                <w:szCs w:val="20"/>
              </w:rPr>
              <w:t xml:space="preserve">: Write functions that return </w:t>
            </w:r>
            <w:r w:rsidR="00304074">
              <w:rPr>
                <w:b/>
                <w:color w:val="800080"/>
                <w:sz w:val="20"/>
                <w:szCs w:val="20"/>
              </w:rPr>
              <w:t>Boolean</w:t>
            </w:r>
            <w:r>
              <w:rPr>
                <w:b/>
                <w:color w:val="800080"/>
                <w:sz w:val="20"/>
                <w:szCs w:val="20"/>
              </w:rPr>
              <w:t xml:space="preserve"> expressions</w:t>
            </w:r>
          </w:p>
        </w:tc>
      </w:tr>
    </w:tbl>
    <w:p w14:paraId="429C4711" w14:textId="77777777" w:rsidR="00FA32EB" w:rsidRPr="00287D4B" w:rsidRDefault="00FA32EB" w:rsidP="00FA32EB">
      <w:pPr>
        <w:rPr>
          <w:rFonts w:ascii="Calibri" w:hAnsi="Calibri" w:cs="Calibri"/>
          <w:sz w:val="20"/>
          <w:szCs w:val="20"/>
        </w:rPr>
      </w:pPr>
    </w:p>
    <w:p w14:paraId="005F2BED" w14:textId="3B5E6E44" w:rsidR="00FA32EB" w:rsidRDefault="00FA32EB" w:rsidP="00FA32EB">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154918">
        <w:rPr>
          <w:rFonts w:ascii="Calibri" w:hAnsi="Calibri" w:cs="Calibri"/>
          <w:b/>
          <w:color w:val="000000"/>
          <w:sz w:val="20"/>
          <w:szCs w:val="20"/>
        </w:rPr>
        <w:t>8</w:t>
      </w:r>
      <w:r w:rsidRPr="00EF726D">
        <w:rPr>
          <w:rFonts w:ascii="Calibri" w:hAnsi="Calibri" w:cs="Calibri"/>
          <w:b/>
          <w:color w:val="000000"/>
          <w:sz w:val="20"/>
          <w:szCs w:val="20"/>
        </w:rPr>
        <w:t>.0</w:t>
      </w:r>
      <w:r w:rsidR="00954635">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1ACDFC96" w14:textId="77777777" w:rsidR="00FA32EB" w:rsidRDefault="00FA32EB" w:rsidP="00B344A6">
      <w:pPr>
        <w:rPr>
          <w:rFonts w:ascii="Calibri" w:eastAsia="Liberation Serif" w:hAnsi="Calibri" w:cs="Calibri"/>
          <w:b/>
          <w:bCs/>
          <w:sz w:val="20"/>
          <w:szCs w:val="20"/>
        </w:rPr>
      </w:pPr>
    </w:p>
    <w:p w14:paraId="690768A6" w14:textId="5E0522F9" w:rsidR="00183D24" w:rsidRPr="00CF6151" w:rsidRDefault="00183D24" w:rsidP="00183D24">
      <w:pPr>
        <w:shd w:val="clear" w:color="auto" w:fill="FFFFFF"/>
        <w:rPr>
          <w:rFonts w:ascii="Calibri" w:hAnsi="Calibri" w:cs="Segoe UI"/>
          <w:color w:val="000000"/>
          <w:sz w:val="20"/>
          <w:szCs w:val="20"/>
          <w:shd w:val="clear" w:color="auto" w:fill="FFFFFF"/>
        </w:rPr>
      </w:pPr>
      <w:r w:rsidRPr="00CF6151">
        <w:rPr>
          <w:rFonts w:ascii="Calibri" w:hAnsi="Calibri" w:cs="Segoe UI"/>
          <w:color w:val="24292E"/>
          <w:sz w:val="20"/>
          <w:szCs w:val="20"/>
          <w:shd w:val="clear" w:color="auto" w:fill="FFFFFF"/>
        </w:rPr>
        <w:t xml:space="preserve">In the </w:t>
      </w:r>
      <w:r w:rsidRPr="00CF6151">
        <w:rPr>
          <w:rFonts w:ascii="Calibri" w:hAnsi="Calibri" w:cs="Segoe UI"/>
          <w:color w:val="000000"/>
          <w:sz w:val="20"/>
          <w:szCs w:val="20"/>
          <w:shd w:val="clear" w:color="auto" w:fill="FFFFFF"/>
        </w:rPr>
        <w:t xml:space="preserve">previous lesson we wrote functions that returned numeric and text (also called String) values.  For example, </w:t>
      </w:r>
    </w:p>
    <w:p w14:paraId="061B9409" w14:textId="67F67393" w:rsidR="00183D24" w:rsidRDefault="00183D24" w:rsidP="00183D24">
      <w:pPr>
        <w:shd w:val="clear" w:color="auto" w:fill="FFFFFF"/>
        <w:rPr>
          <w:rFonts w:ascii="Calibri" w:hAnsi="Calibri" w:cs="Segoe UI"/>
          <w:color w:val="000000"/>
          <w:shd w:val="clear" w:color="auto" w:fill="FFFFFF"/>
        </w:rPr>
      </w:pPr>
    </w:p>
    <w:tbl>
      <w:tblPr>
        <w:tblStyle w:val="TableGrid"/>
        <w:tblW w:w="0" w:type="auto"/>
        <w:tblLook w:val="04A0" w:firstRow="1" w:lastRow="0" w:firstColumn="1" w:lastColumn="0" w:noHBand="0" w:noVBand="1"/>
      </w:tblPr>
      <w:tblGrid>
        <w:gridCol w:w="5755"/>
      </w:tblGrid>
      <w:tr w:rsidR="00183D24" w14:paraId="1085139E" w14:textId="77777777" w:rsidTr="00183D24">
        <w:tc>
          <w:tcPr>
            <w:tcW w:w="5755" w:type="dxa"/>
            <w:shd w:val="clear" w:color="auto" w:fill="F2F2F2" w:themeFill="background1" w:themeFillShade="F2"/>
          </w:tcPr>
          <w:p w14:paraId="1A7A9F8A"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FF"/>
                <w:sz w:val="21"/>
                <w:szCs w:val="21"/>
              </w:rPr>
              <w:t>function</w:t>
            </w:r>
            <w:r w:rsidRPr="00183D24">
              <w:rPr>
                <w:rFonts w:ascii="Consolas" w:hAnsi="Consolas"/>
                <w:color w:val="000000"/>
                <w:sz w:val="21"/>
                <w:szCs w:val="21"/>
              </w:rPr>
              <w:t> rectangleArea(width, height){</w:t>
            </w:r>
          </w:p>
          <w:p w14:paraId="6D47334B"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r w:rsidRPr="00183D24">
              <w:rPr>
                <w:rFonts w:ascii="Consolas" w:hAnsi="Consolas"/>
                <w:color w:val="0000FF"/>
                <w:sz w:val="21"/>
                <w:szCs w:val="21"/>
              </w:rPr>
              <w:t>var</w:t>
            </w:r>
            <w:r w:rsidRPr="00183D24">
              <w:rPr>
                <w:rFonts w:ascii="Consolas" w:hAnsi="Consolas"/>
                <w:color w:val="000000"/>
                <w:sz w:val="21"/>
                <w:szCs w:val="21"/>
              </w:rPr>
              <w:t> area = width * height;</w:t>
            </w:r>
          </w:p>
          <w:p w14:paraId="5F87ACFF"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r w:rsidRPr="00183D24">
              <w:rPr>
                <w:rFonts w:ascii="Consolas" w:hAnsi="Consolas"/>
                <w:color w:val="0000FF"/>
                <w:sz w:val="21"/>
                <w:szCs w:val="21"/>
              </w:rPr>
              <w:t>return</w:t>
            </w:r>
            <w:r w:rsidRPr="00183D24">
              <w:rPr>
                <w:rFonts w:ascii="Consolas" w:hAnsi="Consolas"/>
                <w:color w:val="000000"/>
                <w:sz w:val="21"/>
                <w:szCs w:val="21"/>
              </w:rPr>
              <w:t> area;</w:t>
            </w:r>
          </w:p>
          <w:p w14:paraId="73048A13"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w:t>
            </w:r>
          </w:p>
          <w:p w14:paraId="1031FA22"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p>
          <w:p w14:paraId="078B92A2" w14:textId="3A0D033D" w:rsidR="00183D24" w:rsidRPr="00183D24" w:rsidRDefault="00183D24" w:rsidP="00183D24">
            <w:pPr>
              <w:shd w:val="clear" w:color="auto" w:fill="F2F2F2" w:themeFill="background1" w:themeFillShade="F2"/>
              <w:rPr>
                <w:rFonts w:ascii="Calibri" w:hAnsi="Calibri" w:cs="Segoe UI"/>
                <w:color w:val="000000"/>
                <w:highlight w:val="white"/>
              </w:rPr>
            </w:pPr>
            <w:r w:rsidRPr="00183D24">
              <w:rPr>
                <w:rFonts w:ascii="Consolas" w:hAnsi="Consolas"/>
                <w:color w:val="000000"/>
                <w:sz w:val="21"/>
                <w:szCs w:val="21"/>
              </w:rPr>
              <w:t>console.log(rectangleArea(</w:t>
            </w:r>
            <w:r w:rsidRPr="00183D24">
              <w:rPr>
                <w:rFonts w:ascii="Consolas" w:hAnsi="Consolas"/>
                <w:color w:val="098658"/>
                <w:sz w:val="21"/>
                <w:szCs w:val="21"/>
              </w:rPr>
              <w:t>5</w:t>
            </w:r>
            <w:r w:rsidRPr="00183D24">
              <w:rPr>
                <w:rFonts w:ascii="Consolas" w:hAnsi="Consolas"/>
                <w:color w:val="000000"/>
                <w:sz w:val="21"/>
                <w:szCs w:val="21"/>
              </w:rPr>
              <w:t>, </w:t>
            </w:r>
            <w:r w:rsidRPr="00183D24">
              <w:rPr>
                <w:rFonts w:ascii="Consolas" w:hAnsi="Consolas"/>
                <w:color w:val="098658"/>
                <w:sz w:val="21"/>
                <w:szCs w:val="21"/>
              </w:rPr>
              <w:t>7</w:t>
            </w:r>
            <w:r w:rsidRPr="00183D24">
              <w:rPr>
                <w:rFonts w:ascii="Consolas" w:hAnsi="Consolas"/>
                <w:color w:val="000000"/>
                <w:sz w:val="21"/>
                <w:szCs w:val="21"/>
              </w:rPr>
              <w:t>)); </w:t>
            </w:r>
            <w:r w:rsidRPr="00183D24">
              <w:rPr>
                <w:rFonts w:ascii="Consolas" w:hAnsi="Consolas"/>
                <w:color w:val="008000"/>
                <w:sz w:val="21"/>
                <w:szCs w:val="21"/>
              </w:rPr>
              <w:t>//prints 35</w:t>
            </w:r>
          </w:p>
        </w:tc>
      </w:tr>
    </w:tbl>
    <w:p w14:paraId="5648E6AE" w14:textId="77777777" w:rsidR="00183D24" w:rsidRPr="00CF6151" w:rsidRDefault="00183D24" w:rsidP="00183D24">
      <w:pPr>
        <w:shd w:val="clear" w:color="auto" w:fill="FFFFFF"/>
        <w:rPr>
          <w:rFonts w:ascii="Calibri" w:hAnsi="Calibri"/>
          <w:color w:val="000000"/>
          <w:sz w:val="20"/>
          <w:szCs w:val="20"/>
        </w:rPr>
      </w:pPr>
    </w:p>
    <w:p w14:paraId="45C68E15" w14:textId="77777777" w:rsidR="00183D24" w:rsidRPr="00CF6151" w:rsidRDefault="00183D24" w:rsidP="00183D24">
      <w:pPr>
        <w:shd w:val="clear" w:color="auto" w:fill="FFFFFF"/>
        <w:rPr>
          <w:rFonts w:ascii="Calibri" w:hAnsi="Calibri"/>
          <w:color w:val="000000"/>
          <w:sz w:val="20"/>
          <w:szCs w:val="20"/>
        </w:rPr>
      </w:pPr>
      <w:r w:rsidRPr="00CF6151">
        <w:rPr>
          <w:rFonts w:ascii="Calibri" w:hAnsi="Calibri"/>
          <w:color w:val="000000"/>
          <w:sz w:val="20"/>
          <w:szCs w:val="20"/>
        </w:rPr>
        <w:t>We can also write functions that return Boolean values</w:t>
      </w:r>
    </w:p>
    <w:p w14:paraId="6D45928B" w14:textId="0E440BA4" w:rsidR="00183D24" w:rsidRDefault="00183D24" w:rsidP="00183D24">
      <w:pPr>
        <w:shd w:val="clear" w:color="auto" w:fill="FFFFFF"/>
        <w:rPr>
          <w:rFonts w:ascii="Calibri" w:hAnsi="Calibri"/>
          <w:color w:val="333333"/>
        </w:rPr>
      </w:pPr>
    </w:p>
    <w:tbl>
      <w:tblPr>
        <w:tblStyle w:val="TableGrid"/>
        <w:tblW w:w="0" w:type="auto"/>
        <w:tblLook w:val="04A0" w:firstRow="1" w:lastRow="0" w:firstColumn="1" w:lastColumn="0" w:noHBand="0" w:noVBand="1"/>
      </w:tblPr>
      <w:tblGrid>
        <w:gridCol w:w="5755"/>
      </w:tblGrid>
      <w:tr w:rsidR="00183D24" w14:paraId="6D1C187E" w14:textId="77777777" w:rsidTr="00183D24">
        <w:tc>
          <w:tcPr>
            <w:tcW w:w="5755" w:type="dxa"/>
            <w:shd w:val="clear" w:color="auto" w:fill="F2F2F2" w:themeFill="background1" w:themeFillShade="F2"/>
          </w:tcPr>
          <w:p w14:paraId="0A0B3688"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FF"/>
                <w:sz w:val="21"/>
                <w:szCs w:val="21"/>
              </w:rPr>
              <w:t>function</w:t>
            </w:r>
            <w:r w:rsidRPr="00183D24">
              <w:rPr>
                <w:rFonts w:ascii="Consolas" w:hAnsi="Consolas"/>
                <w:color w:val="000000"/>
                <w:sz w:val="21"/>
                <w:szCs w:val="21"/>
              </w:rPr>
              <w:t> rectangleArea(width, height){</w:t>
            </w:r>
          </w:p>
          <w:p w14:paraId="6B37B979"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r w:rsidRPr="00183D24">
              <w:rPr>
                <w:rFonts w:ascii="Consolas" w:hAnsi="Consolas"/>
                <w:color w:val="0000FF"/>
                <w:sz w:val="21"/>
                <w:szCs w:val="21"/>
              </w:rPr>
              <w:t>var</w:t>
            </w:r>
            <w:r w:rsidRPr="00183D24">
              <w:rPr>
                <w:rFonts w:ascii="Consolas" w:hAnsi="Consolas"/>
                <w:color w:val="000000"/>
                <w:sz w:val="21"/>
                <w:szCs w:val="21"/>
              </w:rPr>
              <w:t> area = width * height;</w:t>
            </w:r>
          </w:p>
          <w:p w14:paraId="53D34E64"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p>
          <w:p w14:paraId="6C7340D8"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    </w:t>
            </w:r>
            <w:r w:rsidRPr="00183D24">
              <w:rPr>
                <w:rFonts w:ascii="Consolas" w:hAnsi="Consolas"/>
                <w:color w:val="0000FF"/>
                <w:sz w:val="21"/>
                <w:szCs w:val="21"/>
              </w:rPr>
              <w:t>return</w:t>
            </w:r>
            <w:r w:rsidRPr="00183D24">
              <w:rPr>
                <w:rFonts w:ascii="Consolas" w:hAnsi="Consolas"/>
                <w:color w:val="000000"/>
                <w:sz w:val="21"/>
                <w:szCs w:val="21"/>
              </w:rPr>
              <w:t> (area &gt; </w:t>
            </w:r>
            <w:r w:rsidRPr="00183D24">
              <w:rPr>
                <w:rFonts w:ascii="Consolas" w:hAnsi="Consolas"/>
                <w:color w:val="098658"/>
                <w:sz w:val="21"/>
                <w:szCs w:val="21"/>
              </w:rPr>
              <w:t>100</w:t>
            </w:r>
            <w:r w:rsidRPr="00183D24">
              <w:rPr>
                <w:rFonts w:ascii="Consolas" w:hAnsi="Consolas"/>
                <w:color w:val="000000"/>
                <w:sz w:val="21"/>
                <w:szCs w:val="21"/>
              </w:rPr>
              <w:t>);</w:t>
            </w:r>
          </w:p>
          <w:p w14:paraId="5947535C" w14:textId="77777777" w:rsid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w:t>
            </w:r>
          </w:p>
          <w:p w14:paraId="1A760D63" w14:textId="77777777" w:rsidR="00183D24" w:rsidRDefault="00183D24" w:rsidP="00183D24">
            <w:pPr>
              <w:shd w:val="clear" w:color="auto" w:fill="F2F2F2" w:themeFill="background1" w:themeFillShade="F2"/>
              <w:spacing w:line="285" w:lineRule="atLeast"/>
              <w:rPr>
                <w:rFonts w:ascii="Consolas" w:hAnsi="Consolas"/>
                <w:color w:val="000000"/>
                <w:sz w:val="21"/>
                <w:szCs w:val="21"/>
              </w:rPr>
            </w:pPr>
          </w:p>
          <w:p w14:paraId="3DEC595E" w14:textId="77777777"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FF"/>
                <w:sz w:val="21"/>
                <w:szCs w:val="21"/>
              </w:rPr>
              <w:t>var</w:t>
            </w:r>
            <w:r w:rsidRPr="00183D24">
              <w:rPr>
                <w:rFonts w:ascii="Consolas" w:hAnsi="Consolas"/>
                <w:color w:val="000000"/>
                <w:sz w:val="21"/>
                <w:szCs w:val="21"/>
              </w:rPr>
              <w:t> myArea = rectanglearea(</w:t>
            </w:r>
            <w:r w:rsidRPr="00183D24">
              <w:rPr>
                <w:rFonts w:ascii="Consolas" w:hAnsi="Consolas"/>
                <w:color w:val="098658"/>
                <w:sz w:val="21"/>
                <w:szCs w:val="21"/>
              </w:rPr>
              <w:t>10</w:t>
            </w:r>
            <w:r w:rsidRPr="00183D24">
              <w:rPr>
                <w:rFonts w:ascii="Consolas" w:hAnsi="Consolas"/>
                <w:color w:val="000000"/>
                <w:sz w:val="21"/>
                <w:szCs w:val="21"/>
              </w:rPr>
              <w:t>, </w:t>
            </w:r>
            <w:r w:rsidRPr="00183D24">
              <w:rPr>
                <w:rFonts w:ascii="Consolas" w:hAnsi="Consolas"/>
                <w:color w:val="098658"/>
                <w:sz w:val="21"/>
                <w:szCs w:val="21"/>
              </w:rPr>
              <w:t>5</w:t>
            </w:r>
            <w:r w:rsidRPr="00183D24">
              <w:rPr>
                <w:rFonts w:ascii="Consolas" w:hAnsi="Consolas"/>
                <w:color w:val="000000"/>
                <w:sz w:val="21"/>
                <w:szCs w:val="21"/>
              </w:rPr>
              <w:t>);</w:t>
            </w:r>
          </w:p>
          <w:p w14:paraId="34604AA3" w14:textId="78DBB723" w:rsidR="00183D24" w:rsidRPr="00183D24" w:rsidRDefault="00183D24" w:rsidP="00183D24">
            <w:pPr>
              <w:shd w:val="clear" w:color="auto" w:fill="F2F2F2" w:themeFill="background1" w:themeFillShade="F2"/>
              <w:spacing w:line="285" w:lineRule="atLeast"/>
              <w:rPr>
                <w:rFonts w:ascii="Consolas" w:hAnsi="Consolas"/>
                <w:color w:val="000000"/>
                <w:sz w:val="21"/>
                <w:szCs w:val="21"/>
              </w:rPr>
            </w:pPr>
            <w:r w:rsidRPr="00183D24">
              <w:rPr>
                <w:rFonts w:ascii="Consolas" w:hAnsi="Consolas"/>
                <w:color w:val="000000"/>
                <w:sz w:val="21"/>
                <w:szCs w:val="21"/>
              </w:rPr>
              <w:t>console.log(myArea);</w:t>
            </w:r>
            <w:r w:rsidRPr="00183D24">
              <w:rPr>
                <w:rFonts w:ascii="Consolas" w:hAnsi="Consolas"/>
                <w:color w:val="008000"/>
                <w:sz w:val="21"/>
                <w:szCs w:val="21"/>
              </w:rPr>
              <w:t>//prints false</w:t>
            </w:r>
          </w:p>
        </w:tc>
      </w:tr>
    </w:tbl>
    <w:p w14:paraId="6758478A" w14:textId="77777777" w:rsidR="00CF6151" w:rsidRDefault="00CF6151" w:rsidP="00CF6151">
      <w:pPr>
        <w:rPr>
          <w:rFonts w:ascii="Calibri" w:hAnsi="Calibri" w:cs="Calibri"/>
          <w:b/>
          <w:bCs/>
          <w:sz w:val="20"/>
          <w:szCs w:val="20"/>
        </w:rPr>
      </w:pPr>
    </w:p>
    <w:p w14:paraId="40BD5658" w14:textId="42375E9C" w:rsidR="00CF6151" w:rsidRPr="00C87C9C" w:rsidRDefault="00CF6151" w:rsidP="00CF615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D3278">
        <w:rPr>
          <w:rFonts w:ascii="Calibri" w:eastAsia="Liberation Serif" w:hAnsi="Calibri" w:cs="Calibri"/>
          <w:b/>
          <w:bCs/>
          <w:sz w:val="20"/>
          <w:szCs w:val="20"/>
        </w:rPr>
        <w:instrText>HYPERLINK "https://hpluska.github.io/APCompSciPrinciples/ticketOutTheDoor/set28/Set28TicketOutTheDoorAPCompSciPrinciples.pdf"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154918">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w:t>
      </w:r>
      <w:r w:rsidR="007D3278">
        <w:rPr>
          <w:rStyle w:val="Hyperlink"/>
          <w:rFonts w:ascii="Calibri" w:eastAsia="Liberation Serif" w:hAnsi="Calibri" w:cs="Calibri"/>
          <w:b/>
          <w:bCs/>
          <w:sz w:val="20"/>
          <w:szCs w:val="20"/>
        </w:rPr>
        <w:t>es 1 &amp; 2</w:t>
      </w:r>
    </w:p>
    <w:p w14:paraId="3AA6464F" w14:textId="77777777" w:rsidR="00CF6151" w:rsidRDefault="00CF6151" w:rsidP="00CF6151">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5D6D1F46" w14:textId="77777777" w:rsidR="00183D24" w:rsidRDefault="00183D24" w:rsidP="00183D24">
      <w:pPr>
        <w:rPr>
          <w:rFonts w:ascii="Calibri" w:hAnsi="Calibri"/>
          <w:color w:val="000000"/>
          <w:highlight w:val="white"/>
        </w:rPr>
      </w:pPr>
    </w:p>
    <w:p w14:paraId="76E7DEFF" w14:textId="3E55BB9D" w:rsidR="007C22BF" w:rsidRDefault="007C22BF" w:rsidP="00B344A6">
      <w:pPr>
        <w:rPr>
          <w:rFonts w:ascii="Calibri" w:hAnsi="Calibri" w:cs="Calibri"/>
          <w:bCs/>
          <w:color w:val="000000"/>
          <w:sz w:val="20"/>
          <w:szCs w:val="20"/>
        </w:rPr>
      </w:pPr>
    </w:p>
    <w:p w14:paraId="4F9BCE22" w14:textId="77777777" w:rsidR="007C22BF" w:rsidRDefault="007C22BF" w:rsidP="00CC1207">
      <w:pPr>
        <w:rPr>
          <w:rFonts w:ascii="Calibri" w:hAnsi="Calibri" w:cs="Calibri"/>
          <w:bCs/>
          <w:color w:val="000000"/>
          <w:sz w:val="20"/>
          <w:szCs w:val="20"/>
        </w:rPr>
      </w:pPr>
    </w:p>
    <w:sectPr w:rsidR="007C22BF">
      <w:footerReference w:type="default" r:id="rId12"/>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AA14" w14:textId="77777777" w:rsidR="0087564C" w:rsidRDefault="0087564C">
      <w:r>
        <w:separator/>
      </w:r>
    </w:p>
  </w:endnote>
  <w:endnote w:type="continuationSeparator" w:id="0">
    <w:p w14:paraId="58510421" w14:textId="77777777" w:rsidR="0087564C" w:rsidRDefault="0087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D501" w14:textId="77777777" w:rsidR="0087564C" w:rsidRDefault="0087564C">
      <w:r>
        <w:separator/>
      </w:r>
    </w:p>
  </w:footnote>
  <w:footnote w:type="continuationSeparator" w:id="0">
    <w:p w14:paraId="79DB4DDE" w14:textId="77777777" w:rsidR="0087564C" w:rsidRDefault="00875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D696BED"/>
    <w:multiLevelType w:val="multilevel"/>
    <w:tmpl w:val="6BA64370"/>
    <w:lvl w:ilvl="0">
      <w:start w:val="1"/>
      <w:numFmt w:val="bullet"/>
      <w:lvlText w:val=""/>
      <w:lvlJc w:val="left"/>
      <w:pPr>
        <w:tabs>
          <w:tab w:val="num" w:pos="720"/>
        </w:tabs>
        <w:ind w:left="720" w:hanging="360"/>
      </w:pPr>
      <w:rPr>
        <w:rFonts w:ascii="Symbol" w:hAnsi="Symbol" w:cs="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6"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8"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9"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3"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4"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9"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3577629">
    <w:abstractNumId w:val="16"/>
  </w:num>
  <w:num w:numId="2" w16cid:durableId="984506172">
    <w:abstractNumId w:val="41"/>
  </w:num>
  <w:num w:numId="3" w16cid:durableId="2120953889">
    <w:abstractNumId w:val="45"/>
  </w:num>
  <w:num w:numId="4" w16cid:durableId="1584799846">
    <w:abstractNumId w:val="22"/>
  </w:num>
  <w:num w:numId="5" w16cid:durableId="1205170183">
    <w:abstractNumId w:val="46"/>
  </w:num>
  <w:num w:numId="6" w16cid:durableId="1656255169">
    <w:abstractNumId w:val="39"/>
  </w:num>
  <w:num w:numId="7" w16cid:durableId="779565966">
    <w:abstractNumId w:val="2"/>
  </w:num>
  <w:num w:numId="8" w16cid:durableId="1787582562">
    <w:abstractNumId w:val="49"/>
  </w:num>
  <w:num w:numId="9" w16cid:durableId="1016158405">
    <w:abstractNumId w:val="18"/>
  </w:num>
  <w:num w:numId="10" w16cid:durableId="111441302">
    <w:abstractNumId w:val="9"/>
  </w:num>
  <w:num w:numId="11" w16cid:durableId="2101363635">
    <w:abstractNumId w:val="0"/>
  </w:num>
  <w:num w:numId="12" w16cid:durableId="781876349">
    <w:abstractNumId w:val="28"/>
  </w:num>
  <w:num w:numId="13" w16cid:durableId="1175805905">
    <w:abstractNumId w:val="38"/>
  </w:num>
  <w:num w:numId="14" w16cid:durableId="1700159757">
    <w:abstractNumId w:val="48"/>
  </w:num>
  <w:num w:numId="15" w16cid:durableId="206533913">
    <w:abstractNumId w:val="12"/>
  </w:num>
  <w:num w:numId="16" w16cid:durableId="1917201500">
    <w:abstractNumId w:val="29"/>
  </w:num>
  <w:num w:numId="17" w16cid:durableId="1103845217">
    <w:abstractNumId w:val="13"/>
  </w:num>
  <w:num w:numId="18" w16cid:durableId="1681815400">
    <w:abstractNumId w:val="40"/>
  </w:num>
  <w:num w:numId="19" w16cid:durableId="672997860">
    <w:abstractNumId w:val="33"/>
  </w:num>
  <w:num w:numId="20" w16cid:durableId="1248340333">
    <w:abstractNumId w:val="5"/>
  </w:num>
  <w:num w:numId="21" w16cid:durableId="1887177306">
    <w:abstractNumId w:val="3"/>
  </w:num>
  <w:num w:numId="22" w16cid:durableId="58678642">
    <w:abstractNumId w:val="8"/>
  </w:num>
  <w:num w:numId="23" w16cid:durableId="1769348533">
    <w:abstractNumId w:val="19"/>
  </w:num>
  <w:num w:numId="24" w16cid:durableId="458718545">
    <w:abstractNumId w:val="23"/>
  </w:num>
  <w:num w:numId="25" w16cid:durableId="1651330539">
    <w:abstractNumId w:val="1"/>
  </w:num>
  <w:num w:numId="26" w16cid:durableId="1657147318">
    <w:abstractNumId w:val="26"/>
  </w:num>
  <w:num w:numId="27" w16cid:durableId="934286556">
    <w:abstractNumId w:val="7"/>
  </w:num>
  <w:num w:numId="28" w16cid:durableId="788931671">
    <w:abstractNumId w:val="11"/>
  </w:num>
  <w:num w:numId="29" w16cid:durableId="1879314230">
    <w:abstractNumId w:val="14"/>
  </w:num>
  <w:num w:numId="30" w16cid:durableId="1489588920">
    <w:abstractNumId w:val="24"/>
  </w:num>
  <w:num w:numId="31" w16cid:durableId="1366635479">
    <w:abstractNumId w:val="36"/>
  </w:num>
  <w:num w:numId="32" w16cid:durableId="1032610004">
    <w:abstractNumId w:val="32"/>
  </w:num>
  <w:num w:numId="33" w16cid:durableId="2127119884">
    <w:abstractNumId w:val="47"/>
  </w:num>
  <w:num w:numId="34" w16cid:durableId="2072146775">
    <w:abstractNumId w:val="27"/>
  </w:num>
  <w:num w:numId="35" w16cid:durableId="1213151448">
    <w:abstractNumId w:val="44"/>
  </w:num>
  <w:num w:numId="36" w16cid:durableId="1840540292">
    <w:abstractNumId w:val="43"/>
  </w:num>
  <w:num w:numId="37" w16cid:durableId="278337075">
    <w:abstractNumId w:val="4"/>
  </w:num>
  <w:num w:numId="38" w16cid:durableId="842746168">
    <w:abstractNumId w:val="17"/>
  </w:num>
  <w:num w:numId="39" w16cid:durableId="1066873639">
    <w:abstractNumId w:val="21"/>
  </w:num>
  <w:num w:numId="40" w16cid:durableId="395444298">
    <w:abstractNumId w:val="42"/>
  </w:num>
  <w:num w:numId="41" w16cid:durableId="805974513">
    <w:abstractNumId w:val="30"/>
  </w:num>
  <w:num w:numId="42" w16cid:durableId="927808239">
    <w:abstractNumId w:val="20"/>
  </w:num>
  <w:num w:numId="43" w16cid:durableId="1748650392">
    <w:abstractNumId w:val="25"/>
  </w:num>
  <w:num w:numId="44" w16cid:durableId="1335910921">
    <w:abstractNumId w:val="34"/>
  </w:num>
  <w:num w:numId="45" w16cid:durableId="752505122">
    <w:abstractNumId w:val="6"/>
  </w:num>
  <w:num w:numId="46" w16cid:durableId="386996531">
    <w:abstractNumId w:val="31"/>
  </w:num>
  <w:num w:numId="47" w16cid:durableId="1099525170">
    <w:abstractNumId w:val="37"/>
  </w:num>
  <w:num w:numId="48" w16cid:durableId="478500795">
    <w:abstractNumId w:val="15"/>
  </w:num>
  <w:num w:numId="49" w16cid:durableId="1585337454">
    <w:abstractNumId w:val="10"/>
  </w:num>
  <w:num w:numId="50" w16cid:durableId="104779636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4918"/>
    <w:rsid w:val="001560FF"/>
    <w:rsid w:val="00156B67"/>
    <w:rsid w:val="00156F1E"/>
    <w:rsid w:val="00160FCC"/>
    <w:rsid w:val="00161055"/>
    <w:rsid w:val="00163074"/>
    <w:rsid w:val="00164DC3"/>
    <w:rsid w:val="00170D12"/>
    <w:rsid w:val="00170D62"/>
    <w:rsid w:val="00170F3F"/>
    <w:rsid w:val="0017174E"/>
    <w:rsid w:val="00172ED3"/>
    <w:rsid w:val="0017520D"/>
    <w:rsid w:val="001752E1"/>
    <w:rsid w:val="001756A1"/>
    <w:rsid w:val="0017590C"/>
    <w:rsid w:val="00180A37"/>
    <w:rsid w:val="0018232F"/>
    <w:rsid w:val="00182606"/>
    <w:rsid w:val="00183D24"/>
    <w:rsid w:val="001859DA"/>
    <w:rsid w:val="00187171"/>
    <w:rsid w:val="001904FC"/>
    <w:rsid w:val="0019188B"/>
    <w:rsid w:val="00193409"/>
    <w:rsid w:val="001A6A36"/>
    <w:rsid w:val="001A6B21"/>
    <w:rsid w:val="001B0ACC"/>
    <w:rsid w:val="001B2E80"/>
    <w:rsid w:val="001B35F3"/>
    <w:rsid w:val="001B3AA2"/>
    <w:rsid w:val="001B4518"/>
    <w:rsid w:val="001C073E"/>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5E85"/>
    <w:rsid w:val="00216A9E"/>
    <w:rsid w:val="00222D2D"/>
    <w:rsid w:val="00222E25"/>
    <w:rsid w:val="002247FB"/>
    <w:rsid w:val="002248F4"/>
    <w:rsid w:val="002275A0"/>
    <w:rsid w:val="0023211D"/>
    <w:rsid w:val="00232E7B"/>
    <w:rsid w:val="00233E70"/>
    <w:rsid w:val="00235211"/>
    <w:rsid w:val="00235277"/>
    <w:rsid w:val="00237677"/>
    <w:rsid w:val="00240FA2"/>
    <w:rsid w:val="00247B56"/>
    <w:rsid w:val="00251540"/>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396"/>
    <w:rsid w:val="002868F0"/>
    <w:rsid w:val="00287D4B"/>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505"/>
    <w:rsid w:val="002C7EF2"/>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4074"/>
    <w:rsid w:val="00305812"/>
    <w:rsid w:val="00306D39"/>
    <w:rsid w:val="00307408"/>
    <w:rsid w:val="00313A85"/>
    <w:rsid w:val="00313BDC"/>
    <w:rsid w:val="00314A1A"/>
    <w:rsid w:val="003150E6"/>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1989"/>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7CE3"/>
    <w:rsid w:val="00491056"/>
    <w:rsid w:val="00491C5E"/>
    <w:rsid w:val="0049294B"/>
    <w:rsid w:val="00493F29"/>
    <w:rsid w:val="004941F5"/>
    <w:rsid w:val="00494C79"/>
    <w:rsid w:val="0049525B"/>
    <w:rsid w:val="0049707F"/>
    <w:rsid w:val="004A0D07"/>
    <w:rsid w:val="004A4F42"/>
    <w:rsid w:val="004A7CFE"/>
    <w:rsid w:val="004B4CD6"/>
    <w:rsid w:val="004B4D7A"/>
    <w:rsid w:val="004B5DBD"/>
    <w:rsid w:val="004C20A5"/>
    <w:rsid w:val="004C20DA"/>
    <w:rsid w:val="004C3797"/>
    <w:rsid w:val="004D06F8"/>
    <w:rsid w:val="004D21DD"/>
    <w:rsid w:val="004D2526"/>
    <w:rsid w:val="004D6EE3"/>
    <w:rsid w:val="004D6F74"/>
    <w:rsid w:val="004D7456"/>
    <w:rsid w:val="004E2C53"/>
    <w:rsid w:val="004E3F2C"/>
    <w:rsid w:val="004F00F2"/>
    <w:rsid w:val="004F0F84"/>
    <w:rsid w:val="004F3D8A"/>
    <w:rsid w:val="004F44EB"/>
    <w:rsid w:val="004F5491"/>
    <w:rsid w:val="004F65EF"/>
    <w:rsid w:val="004F7FE4"/>
    <w:rsid w:val="005008BE"/>
    <w:rsid w:val="00500A75"/>
    <w:rsid w:val="005010C4"/>
    <w:rsid w:val="00503836"/>
    <w:rsid w:val="00503848"/>
    <w:rsid w:val="00504FE6"/>
    <w:rsid w:val="00505CF4"/>
    <w:rsid w:val="00506284"/>
    <w:rsid w:val="00507030"/>
    <w:rsid w:val="005079BF"/>
    <w:rsid w:val="00514793"/>
    <w:rsid w:val="00517EB7"/>
    <w:rsid w:val="0052045D"/>
    <w:rsid w:val="00521FB5"/>
    <w:rsid w:val="005235C2"/>
    <w:rsid w:val="005300AA"/>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1E8D"/>
    <w:rsid w:val="0056381D"/>
    <w:rsid w:val="00565CE1"/>
    <w:rsid w:val="00567739"/>
    <w:rsid w:val="0057038C"/>
    <w:rsid w:val="00573A51"/>
    <w:rsid w:val="005865B5"/>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200B"/>
    <w:rsid w:val="006D3053"/>
    <w:rsid w:val="006D3304"/>
    <w:rsid w:val="006D5319"/>
    <w:rsid w:val="006D5579"/>
    <w:rsid w:val="006D68C2"/>
    <w:rsid w:val="006D75B4"/>
    <w:rsid w:val="006E44CA"/>
    <w:rsid w:val="006F061C"/>
    <w:rsid w:val="006F3423"/>
    <w:rsid w:val="006F4CB6"/>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6A08"/>
    <w:rsid w:val="00811472"/>
    <w:rsid w:val="00811DCE"/>
    <w:rsid w:val="00812CCA"/>
    <w:rsid w:val="00814361"/>
    <w:rsid w:val="00816891"/>
    <w:rsid w:val="00816921"/>
    <w:rsid w:val="008237B7"/>
    <w:rsid w:val="00824743"/>
    <w:rsid w:val="00830467"/>
    <w:rsid w:val="00836D0F"/>
    <w:rsid w:val="00840138"/>
    <w:rsid w:val="0084172E"/>
    <w:rsid w:val="00844873"/>
    <w:rsid w:val="00845676"/>
    <w:rsid w:val="00845F66"/>
    <w:rsid w:val="00847A09"/>
    <w:rsid w:val="0085104B"/>
    <w:rsid w:val="0085214A"/>
    <w:rsid w:val="00855977"/>
    <w:rsid w:val="00856E7B"/>
    <w:rsid w:val="0085747E"/>
    <w:rsid w:val="00860314"/>
    <w:rsid w:val="00860835"/>
    <w:rsid w:val="00860FA3"/>
    <w:rsid w:val="00863116"/>
    <w:rsid w:val="00864C10"/>
    <w:rsid w:val="00873A36"/>
    <w:rsid w:val="008755A6"/>
    <w:rsid w:val="0087564C"/>
    <w:rsid w:val="00875E69"/>
    <w:rsid w:val="0087700B"/>
    <w:rsid w:val="00877080"/>
    <w:rsid w:val="0088040F"/>
    <w:rsid w:val="008822B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B2F"/>
    <w:rsid w:val="008C5D34"/>
    <w:rsid w:val="008D2E1D"/>
    <w:rsid w:val="008D4219"/>
    <w:rsid w:val="008F1AD4"/>
    <w:rsid w:val="008F221B"/>
    <w:rsid w:val="008F24BF"/>
    <w:rsid w:val="008F34CE"/>
    <w:rsid w:val="008F4758"/>
    <w:rsid w:val="008F4A61"/>
    <w:rsid w:val="008F4F8C"/>
    <w:rsid w:val="00903D73"/>
    <w:rsid w:val="00906630"/>
    <w:rsid w:val="00907229"/>
    <w:rsid w:val="00907552"/>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7CC3"/>
    <w:rsid w:val="00950F21"/>
    <w:rsid w:val="00951499"/>
    <w:rsid w:val="00954635"/>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B1218"/>
    <w:rsid w:val="009B37BC"/>
    <w:rsid w:val="009C10F8"/>
    <w:rsid w:val="009C3A05"/>
    <w:rsid w:val="009C558D"/>
    <w:rsid w:val="009C7951"/>
    <w:rsid w:val="009D0A02"/>
    <w:rsid w:val="009D4342"/>
    <w:rsid w:val="009D48D3"/>
    <w:rsid w:val="009E156F"/>
    <w:rsid w:val="009E1891"/>
    <w:rsid w:val="009E1AA2"/>
    <w:rsid w:val="009E6047"/>
    <w:rsid w:val="009E6E48"/>
    <w:rsid w:val="009F2CC6"/>
    <w:rsid w:val="009F2DFD"/>
    <w:rsid w:val="009F559C"/>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C44"/>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69F2"/>
    <w:rsid w:val="00AE1586"/>
    <w:rsid w:val="00AE385C"/>
    <w:rsid w:val="00AE3E79"/>
    <w:rsid w:val="00AE4D3A"/>
    <w:rsid w:val="00AE6230"/>
    <w:rsid w:val="00AE70B6"/>
    <w:rsid w:val="00AF0A3A"/>
    <w:rsid w:val="00AF168A"/>
    <w:rsid w:val="00AF2EDB"/>
    <w:rsid w:val="00B0090C"/>
    <w:rsid w:val="00B01E54"/>
    <w:rsid w:val="00B02CE9"/>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21A6"/>
    <w:rsid w:val="00B93696"/>
    <w:rsid w:val="00B93CAE"/>
    <w:rsid w:val="00B96A8E"/>
    <w:rsid w:val="00B9738D"/>
    <w:rsid w:val="00B97DD6"/>
    <w:rsid w:val="00BA0CE0"/>
    <w:rsid w:val="00BA572A"/>
    <w:rsid w:val="00BB579F"/>
    <w:rsid w:val="00BC3302"/>
    <w:rsid w:val="00BC5D39"/>
    <w:rsid w:val="00BD1021"/>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49E8"/>
    <w:rsid w:val="00C6554C"/>
    <w:rsid w:val="00C66733"/>
    <w:rsid w:val="00C7137B"/>
    <w:rsid w:val="00C71401"/>
    <w:rsid w:val="00C74173"/>
    <w:rsid w:val="00C76986"/>
    <w:rsid w:val="00C77C47"/>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13BC"/>
    <w:rsid w:val="00CE43E6"/>
    <w:rsid w:val="00CE44D5"/>
    <w:rsid w:val="00CE4CBF"/>
    <w:rsid w:val="00CE51A4"/>
    <w:rsid w:val="00CF0994"/>
    <w:rsid w:val="00CF37F1"/>
    <w:rsid w:val="00CF5A5B"/>
    <w:rsid w:val="00CF5CED"/>
    <w:rsid w:val="00CF6151"/>
    <w:rsid w:val="00CF740F"/>
    <w:rsid w:val="00D04F86"/>
    <w:rsid w:val="00D0679D"/>
    <w:rsid w:val="00D07A2E"/>
    <w:rsid w:val="00D11952"/>
    <w:rsid w:val="00D11C28"/>
    <w:rsid w:val="00D12CE1"/>
    <w:rsid w:val="00D14D0C"/>
    <w:rsid w:val="00D15452"/>
    <w:rsid w:val="00D17685"/>
    <w:rsid w:val="00D17782"/>
    <w:rsid w:val="00D24DE8"/>
    <w:rsid w:val="00D25D1B"/>
    <w:rsid w:val="00D30B4B"/>
    <w:rsid w:val="00D317F0"/>
    <w:rsid w:val="00D35ECE"/>
    <w:rsid w:val="00D37C93"/>
    <w:rsid w:val="00D400AF"/>
    <w:rsid w:val="00D404B6"/>
    <w:rsid w:val="00D45123"/>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E2D"/>
    <w:rsid w:val="00E76239"/>
    <w:rsid w:val="00E779B1"/>
    <w:rsid w:val="00E8017A"/>
    <w:rsid w:val="00E810E8"/>
    <w:rsid w:val="00E849FC"/>
    <w:rsid w:val="00E93E2E"/>
    <w:rsid w:val="00E94325"/>
    <w:rsid w:val="00E94D8A"/>
    <w:rsid w:val="00EA240B"/>
    <w:rsid w:val="00EA2498"/>
    <w:rsid w:val="00EA537A"/>
    <w:rsid w:val="00EB0537"/>
    <w:rsid w:val="00EB5EAA"/>
    <w:rsid w:val="00EB61F8"/>
    <w:rsid w:val="00EB6D54"/>
    <w:rsid w:val="00EC14A9"/>
    <w:rsid w:val="00ED08F7"/>
    <w:rsid w:val="00ED4C0A"/>
    <w:rsid w:val="00ED61F3"/>
    <w:rsid w:val="00ED688B"/>
    <w:rsid w:val="00EE1DFD"/>
    <w:rsid w:val="00EE1F1E"/>
    <w:rsid w:val="00EE2EDF"/>
    <w:rsid w:val="00EE58E1"/>
    <w:rsid w:val="00EF0121"/>
    <w:rsid w:val="00EF0C5D"/>
    <w:rsid w:val="00EF20D7"/>
    <w:rsid w:val="00EF726D"/>
    <w:rsid w:val="00F0247A"/>
    <w:rsid w:val="00F031DE"/>
    <w:rsid w:val="00F03453"/>
    <w:rsid w:val="00F03E5A"/>
    <w:rsid w:val="00F069E2"/>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593A"/>
    <w:rsid w:val="00F46DDC"/>
    <w:rsid w:val="00F50A98"/>
    <w:rsid w:val="00F510F7"/>
    <w:rsid w:val="00F5520A"/>
    <w:rsid w:val="00F55C9B"/>
    <w:rsid w:val="00F60769"/>
    <w:rsid w:val="00F623FC"/>
    <w:rsid w:val="00F625CA"/>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BCF"/>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AGyjo2DLxj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cp:revision>
  <cp:lastPrinted>2021-01-26T19:53:00Z</cp:lastPrinted>
  <dcterms:created xsi:type="dcterms:W3CDTF">2024-02-12T21:59:00Z</dcterms:created>
  <dcterms:modified xsi:type="dcterms:W3CDTF">2024-02-12T22:01:00Z</dcterms:modified>
</cp:coreProperties>
</file>