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2DE38351" w:rsidR="00575F13" w:rsidRPr="00575F13" w:rsidRDefault="00C45272">
            <w:pPr>
              <w:pStyle w:val="Header"/>
              <w:rPr>
                <w:b/>
                <w:color w:val="333399"/>
                <w:sz w:val="28"/>
                <w:szCs w:val="28"/>
              </w:rPr>
            </w:pPr>
            <w:r>
              <w:rPr>
                <w:b/>
                <w:color w:val="333399"/>
                <w:sz w:val="28"/>
                <w:szCs w:val="28"/>
              </w:rPr>
              <w:t xml:space="preserve">Set </w:t>
            </w:r>
            <w:r w:rsidR="007A0A3B">
              <w:rPr>
                <w:b/>
                <w:color w:val="333399"/>
                <w:sz w:val="28"/>
                <w:szCs w:val="28"/>
              </w:rPr>
              <w:t>2: Data Visualization Basics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1F4B326" w:rsidR="0000797B" w:rsidRDefault="00C45272">
            <w:r>
              <w:rPr>
                <w:b/>
                <w:color w:val="800080"/>
                <w:sz w:val="20"/>
                <w:szCs w:val="20"/>
              </w:rPr>
              <w:t xml:space="preserve">Skill </w:t>
            </w:r>
            <w:r w:rsidR="00ED3CB7">
              <w:rPr>
                <w:b/>
                <w:color w:val="800080"/>
                <w:sz w:val="20"/>
                <w:szCs w:val="20"/>
              </w:rPr>
              <w:t>2.1: Describe the purpose of data visualizations</w:t>
            </w:r>
          </w:p>
          <w:p w14:paraId="0E17DADA" w14:textId="35AD1E9A" w:rsidR="0000797B" w:rsidRDefault="00C45272">
            <w:pPr>
              <w:rPr>
                <w:b/>
                <w:color w:val="800080"/>
                <w:sz w:val="20"/>
                <w:szCs w:val="20"/>
              </w:rPr>
            </w:pPr>
            <w:r>
              <w:rPr>
                <w:b/>
                <w:color w:val="800080"/>
                <w:sz w:val="20"/>
                <w:szCs w:val="20"/>
              </w:rPr>
              <w:t xml:space="preserve">Skill </w:t>
            </w:r>
            <w:r w:rsidR="00FA472D">
              <w:rPr>
                <w:b/>
                <w:color w:val="800080"/>
                <w:sz w:val="20"/>
                <w:szCs w:val="20"/>
              </w:rPr>
              <w:t>2.2: Identify an appropriate chart type</w:t>
            </w:r>
          </w:p>
          <w:p w14:paraId="41E74A9B" w14:textId="74690424" w:rsidR="0014170F" w:rsidRDefault="00C45272">
            <w:pPr>
              <w:rPr>
                <w:b/>
                <w:color w:val="800080"/>
                <w:sz w:val="20"/>
                <w:szCs w:val="20"/>
              </w:rPr>
            </w:pPr>
            <w:r>
              <w:rPr>
                <w:b/>
                <w:color w:val="800080"/>
                <w:sz w:val="20"/>
                <w:szCs w:val="20"/>
              </w:rPr>
              <w:t xml:space="preserve">Skill </w:t>
            </w:r>
            <w:r w:rsidR="00A10020">
              <w:rPr>
                <w:b/>
                <w:color w:val="800080"/>
                <w:sz w:val="20"/>
                <w:szCs w:val="20"/>
              </w:rPr>
              <w:t xml:space="preserve">2.3: Describe the </w:t>
            </w:r>
            <w:r w:rsidR="00DA0290">
              <w:rPr>
                <w:b/>
                <w:color w:val="800080"/>
                <w:sz w:val="20"/>
                <w:szCs w:val="20"/>
              </w:rPr>
              <w:t>importance</w:t>
            </w:r>
            <w:r w:rsidR="00A10020">
              <w:rPr>
                <w:b/>
                <w:color w:val="800080"/>
                <w:sz w:val="20"/>
                <w:szCs w:val="20"/>
              </w:rPr>
              <w:t xml:space="preserve"> of aesthetic properties</w:t>
            </w:r>
          </w:p>
          <w:p w14:paraId="044DF869" w14:textId="000A2BD4" w:rsidR="00D518E7" w:rsidRDefault="0014170F">
            <w:pPr>
              <w:rPr>
                <w:b/>
                <w:color w:val="800080"/>
                <w:sz w:val="20"/>
                <w:szCs w:val="20"/>
              </w:rPr>
            </w:pPr>
            <w:r>
              <w:rPr>
                <w:b/>
                <w:color w:val="800080"/>
                <w:sz w:val="20"/>
                <w:szCs w:val="20"/>
              </w:rPr>
              <w:t xml:space="preserve">Skill </w:t>
            </w:r>
            <w:r w:rsidR="00D518E7">
              <w:rPr>
                <w:b/>
                <w:color w:val="800080"/>
                <w:sz w:val="20"/>
                <w:szCs w:val="20"/>
              </w:rPr>
              <w:t>2</w:t>
            </w:r>
            <w:r w:rsidR="0056424E">
              <w:rPr>
                <w:b/>
                <w:color w:val="800080"/>
                <w:sz w:val="20"/>
                <w:szCs w:val="20"/>
              </w:rPr>
              <w:t xml:space="preserve">.4: </w:t>
            </w:r>
            <w:r w:rsidR="00D518E7">
              <w:rPr>
                <w:b/>
                <w:color w:val="800080"/>
                <w:sz w:val="20"/>
                <w:szCs w:val="20"/>
              </w:rPr>
              <w:t>Explain the importance of universal design as it applies to data visualizations</w:t>
            </w:r>
            <w:r w:rsidR="00D518E7">
              <w:rPr>
                <w:b/>
                <w:color w:val="800080"/>
                <w:sz w:val="20"/>
                <w:szCs w:val="20"/>
              </w:rPr>
              <w:t xml:space="preserve"> </w:t>
            </w:r>
          </w:p>
          <w:p w14:paraId="7F80ADE3" w14:textId="41F1F394" w:rsidR="00766A10" w:rsidRPr="0014170F" w:rsidRDefault="004D74FE">
            <w:pPr>
              <w:rPr>
                <w:b/>
                <w:color w:val="800080"/>
                <w:sz w:val="20"/>
                <w:szCs w:val="20"/>
              </w:rPr>
            </w:pPr>
            <w:r>
              <w:rPr>
                <w:b/>
                <w:color w:val="800080"/>
                <w:sz w:val="20"/>
                <w:szCs w:val="20"/>
              </w:rPr>
              <w:t xml:space="preserve">Skill 2.5: Recognize the elements of </w:t>
            </w:r>
            <w:r w:rsidR="00821B68">
              <w:rPr>
                <w:b/>
                <w:color w:val="800080"/>
                <w:sz w:val="20"/>
                <w:szCs w:val="20"/>
              </w:rPr>
              <w:t>good data visualizations</w:t>
            </w:r>
          </w:p>
        </w:tc>
      </w:tr>
    </w:tbl>
    <w:p w14:paraId="21D37AA1" w14:textId="1B4D175C"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3FB6FCD" w:rsidR="0000797B" w:rsidRDefault="00C45272">
            <w:r>
              <w:rPr>
                <w:b/>
                <w:color w:val="800080"/>
                <w:sz w:val="20"/>
                <w:szCs w:val="20"/>
              </w:rPr>
              <w:t xml:space="preserve">Skill </w:t>
            </w:r>
            <w:r w:rsidR="00ED3CB7">
              <w:rPr>
                <w:b/>
                <w:color w:val="800080"/>
                <w:sz w:val="20"/>
                <w:szCs w:val="20"/>
              </w:rPr>
              <w:t>2.1: Describe the purpose of data visualizations</w:t>
            </w:r>
          </w:p>
        </w:tc>
      </w:tr>
    </w:tbl>
    <w:p w14:paraId="7D4E974D" w14:textId="77777777" w:rsidR="0000797B" w:rsidRDefault="0000797B">
      <w:pPr>
        <w:rPr>
          <w:b/>
          <w:sz w:val="20"/>
          <w:szCs w:val="20"/>
        </w:rPr>
      </w:pPr>
    </w:p>
    <w:p w14:paraId="4B0F66F9" w14:textId="6706BC6D" w:rsidR="0000797B" w:rsidRDefault="00C45272">
      <w:pPr>
        <w:rPr>
          <w:b/>
          <w:sz w:val="20"/>
          <w:szCs w:val="20"/>
        </w:rPr>
      </w:pPr>
      <w:r>
        <w:rPr>
          <w:b/>
          <w:sz w:val="20"/>
          <w:szCs w:val="20"/>
        </w:rPr>
        <w:t xml:space="preserve">Skill </w:t>
      </w:r>
      <w:r w:rsidR="00ED3CB7">
        <w:rPr>
          <w:b/>
          <w:sz w:val="20"/>
          <w:szCs w:val="20"/>
        </w:rPr>
        <w:t>2</w:t>
      </w:r>
      <w:r>
        <w:rPr>
          <w:b/>
          <w:sz w:val="20"/>
          <w:szCs w:val="20"/>
        </w:rPr>
        <w:t>.1 Concepts</w:t>
      </w:r>
    </w:p>
    <w:p w14:paraId="34E1F661" w14:textId="21436D3A" w:rsidR="001A4C27" w:rsidRDefault="001A4C27">
      <w:pPr>
        <w:rPr>
          <w:sz w:val="20"/>
          <w:szCs w:val="20"/>
        </w:rPr>
      </w:pPr>
    </w:p>
    <w:p w14:paraId="0A9E4C2F" w14:textId="0BC8D8C2" w:rsidR="001F0351" w:rsidRDefault="001F0351" w:rsidP="001F0351">
      <w:pPr>
        <w:rPr>
          <w:sz w:val="20"/>
          <w:szCs w:val="20"/>
        </w:rPr>
      </w:pPr>
      <w:r w:rsidRPr="001F0351">
        <w:rPr>
          <w:sz w:val="20"/>
          <w:szCs w:val="20"/>
        </w:rPr>
        <w:t>Data visualizations are how we communicate data. We don’t read the numbers off a spreadsheet or list every number in a trend to communicate a point – we make a visualization to show them.</w:t>
      </w:r>
      <w:r w:rsidR="001B0A4B">
        <w:rPr>
          <w:sz w:val="20"/>
          <w:szCs w:val="20"/>
        </w:rPr>
        <w:t xml:space="preserve">  Data visualizations allow us to, </w:t>
      </w:r>
    </w:p>
    <w:p w14:paraId="41DE82E8" w14:textId="6BBEC0A1" w:rsidR="001B0A4B" w:rsidRDefault="001B0A4B" w:rsidP="001B0A4B">
      <w:pPr>
        <w:rPr>
          <w:sz w:val="20"/>
          <w:szCs w:val="20"/>
        </w:rPr>
      </w:pPr>
    </w:p>
    <w:p w14:paraId="205E737A" w14:textId="4171E27B" w:rsidR="001B0A4B" w:rsidRPr="00F55A46" w:rsidRDefault="001B0A4B" w:rsidP="00F55A46">
      <w:pPr>
        <w:pStyle w:val="ListParagraph"/>
        <w:numPr>
          <w:ilvl w:val="0"/>
          <w:numId w:val="23"/>
        </w:numPr>
        <w:rPr>
          <w:sz w:val="20"/>
          <w:szCs w:val="20"/>
        </w:rPr>
      </w:pPr>
      <w:r w:rsidRPr="00F55A46">
        <w:rPr>
          <w:sz w:val="20"/>
          <w:szCs w:val="20"/>
        </w:rPr>
        <w:t>E</w:t>
      </w:r>
      <w:r w:rsidR="001F0351" w:rsidRPr="00F55A46">
        <w:rPr>
          <w:sz w:val="20"/>
          <w:szCs w:val="20"/>
        </w:rPr>
        <w:t>xplore and see something new in the data</w:t>
      </w:r>
    </w:p>
    <w:p w14:paraId="4908D3CE" w14:textId="51E48EED" w:rsidR="001B0A4B" w:rsidRPr="00F55A46" w:rsidRDefault="001B0A4B" w:rsidP="00F55A46">
      <w:pPr>
        <w:pStyle w:val="ListParagraph"/>
        <w:numPr>
          <w:ilvl w:val="0"/>
          <w:numId w:val="23"/>
        </w:numPr>
        <w:rPr>
          <w:sz w:val="20"/>
          <w:szCs w:val="20"/>
        </w:rPr>
      </w:pPr>
      <w:r w:rsidRPr="00F55A46">
        <w:rPr>
          <w:sz w:val="20"/>
          <w:szCs w:val="20"/>
        </w:rPr>
        <w:t>S</w:t>
      </w:r>
      <w:r w:rsidR="001F0351" w:rsidRPr="00F55A46">
        <w:rPr>
          <w:sz w:val="20"/>
          <w:szCs w:val="20"/>
        </w:rPr>
        <w:t xml:space="preserve">trengthen </w:t>
      </w:r>
      <w:r w:rsidR="00E47EC2" w:rsidRPr="00F55A46">
        <w:rPr>
          <w:sz w:val="20"/>
          <w:szCs w:val="20"/>
        </w:rPr>
        <w:t>data-driven arguments</w:t>
      </w:r>
    </w:p>
    <w:p w14:paraId="3D7B0B68" w14:textId="114CD795" w:rsidR="001F0351" w:rsidRPr="00F55A46" w:rsidRDefault="001B0A4B" w:rsidP="00F55A46">
      <w:pPr>
        <w:pStyle w:val="ListParagraph"/>
        <w:numPr>
          <w:ilvl w:val="0"/>
          <w:numId w:val="23"/>
        </w:numPr>
        <w:rPr>
          <w:sz w:val="20"/>
          <w:szCs w:val="20"/>
        </w:rPr>
      </w:pPr>
      <w:r w:rsidRPr="00F55A46">
        <w:rPr>
          <w:sz w:val="20"/>
          <w:szCs w:val="20"/>
        </w:rPr>
        <w:t>S</w:t>
      </w:r>
      <w:r w:rsidR="001F0351" w:rsidRPr="00F55A46">
        <w:rPr>
          <w:sz w:val="20"/>
          <w:szCs w:val="20"/>
        </w:rPr>
        <w:t>hare data-driven idea</w:t>
      </w:r>
      <w:r w:rsidR="00E47EC2" w:rsidRPr="00F55A46">
        <w:rPr>
          <w:sz w:val="20"/>
          <w:szCs w:val="20"/>
        </w:rPr>
        <w:t>s</w:t>
      </w:r>
      <w:r w:rsidR="001F0351" w:rsidRPr="00F55A46">
        <w:rPr>
          <w:sz w:val="20"/>
          <w:szCs w:val="20"/>
        </w:rPr>
        <w:t xml:space="preserve"> </w:t>
      </w:r>
    </w:p>
    <w:p w14:paraId="55532965" w14:textId="2D0C172B" w:rsidR="001B0A4B" w:rsidRPr="00F55A46" w:rsidRDefault="001B0A4B" w:rsidP="00F55A46">
      <w:pPr>
        <w:pStyle w:val="ListParagraph"/>
        <w:numPr>
          <w:ilvl w:val="0"/>
          <w:numId w:val="23"/>
        </w:numPr>
        <w:rPr>
          <w:sz w:val="20"/>
          <w:szCs w:val="20"/>
        </w:rPr>
      </w:pPr>
      <w:r w:rsidRPr="00F55A46">
        <w:rPr>
          <w:sz w:val="20"/>
          <w:szCs w:val="20"/>
        </w:rPr>
        <w:t>Tell stories</w:t>
      </w:r>
    </w:p>
    <w:p w14:paraId="2EA084CA" w14:textId="644176A6" w:rsidR="00A04CEC" w:rsidRDefault="00A04CEC"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0A68FADD" w:rsidR="00662034" w:rsidRDefault="00662034" w:rsidP="00024030">
            <w:r>
              <w:rPr>
                <w:b/>
                <w:color w:val="800080"/>
                <w:sz w:val="20"/>
                <w:szCs w:val="20"/>
              </w:rPr>
              <w:t xml:space="preserve">Skill </w:t>
            </w:r>
            <w:r w:rsidR="004900DA">
              <w:rPr>
                <w:b/>
                <w:color w:val="800080"/>
                <w:sz w:val="20"/>
                <w:szCs w:val="20"/>
              </w:rPr>
              <w:t>2.2: Identify an appropriate chart type</w:t>
            </w:r>
          </w:p>
        </w:tc>
      </w:tr>
    </w:tbl>
    <w:p w14:paraId="6CC2F220" w14:textId="6F6C338D" w:rsidR="00662034" w:rsidRDefault="00662034" w:rsidP="00662034">
      <w:pPr>
        <w:rPr>
          <w:b/>
          <w:sz w:val="20"/>
          <w:szCs w:val="20"/>
        </w:rPr>
      </w:pPr>
    </w:p>
    <w:p w14:paraId="0DCFA7BF" w14:textId="64A68140" w:rsidR="00662034" w:rsidRDefault="00662034" w:rsidP="00662034">
      <w:pPr>
        <w:rPr>
          <w:b/>
          <w:sz w:val="20"/>
          <w:szCs w:val="20"/>
        </w:rPr>
      </w:pPr>
      <w:r>
        <w:rPr>
          <w:b/>
          <w:sz w:val="20"/>
          <w:szCs w:val="20"/>
        </w:rPr>
        <w:t xml:space="preserve">Skill </w:t>
      </w:r>
      <w:r w:rsidR="004900DA">
        <w:rPr>
          <w:b/>
          <w:sz w:val="20"/>
          <w:szCs w:val="20"/>
        </w:rPr>
        <w:t>2</w:t>
      </w:r>
      <w:r>
        <w:rPr>
          <w:b/>
          <w:sz w:val="20"/>
          <w:szCs w:val="20"/>
        </w:rPr>
        <w:t>.2 Concepts</w:t>
      </w:r>
    </w:p>
    <w:p w14:paraId="465D4E82" w14:textId="77777777" w:rsidR="006B7D9E" w:rsidRDefault="006B7D9E" w:rsidP="009B345F">
      <w:pPr>
        <w:rPr>
          <w:sz w:val="20"/>
          <w:szCs w:val="20"/>
        </w:rPr>
      </w:pPr>
    </w:p>
    <w:p w14:paraId="1F503C7C" w14:textId="2864C8BB" w:rsidR="004900DA" w:rsidRPr="004900DA" w:rsidRDefault="004900DA" w:rsidP="004900DA">
      <w:pPr>
        <w:rPr>
          <w:sz w:val="20"/>
          <w:szCs w:val="20"/>
        </w:rPr>
      </w:pPr>
      <w:r w:rsidRPr="004900DA">
        <w:rPr>
          <w:sz w:val="20"/>
          <w:szCs w:val="20"/>
        </w:rPr>
        <w:t>The first step of making a data visualization is choosing a chart type. Chart type isn’t our only tool when it comes to visualizing data, but it’s an important one for communicating about the relationship we want to show.</w:t>
      </w:r>
    </w:p>
    <w:p w14:paraId="642D2036" w14:textId="1B9FCF5C" w:rsidR="004900DA" w:rsidRDefault="004900DA" w:rsidP="004900DA">
      <w:pPr>
        <w:rPr>
          <w:sz w:val="20"/>
          <w:szCs w:val="20"/>
        </w:rPr>
      </w:pPr>
      <w:r w:rsidRPr="004900DA">
        <w:rPr>
          <w:sz w:val="20"/>
          <w:szCs w:val="20"/>
        </w:rPr>
        <w:t>In this context, a “relationship” in the data could mean something like…</w:t>
      </w:r>
    </w:p>
    <w:p w14:paraId="26BA8580" w14:textId="18E1F8CB" w:rsidR="004900DA" w:rsidRPr="004900DA" w:rsidRDefault="0018168B" w:rsidP="004900DA">
      <w:pPr>
        <w:rPr>
          <w:sz w:val="20"/>
          <w:szCs w:val="20"/>
        </w:rPr>
      </w:pPr>
      <w:r w:rsidRPr="0018168B">
        <w:rPr>
          <w:noProof/>
          <w:sz w:val="20"/>
          <w:szCs w:val="20"/>
        </w:rPr>
        <w:drawing>
          <wp:anchor distT="0" distB="0" distL="114300" distR="114300" simplePos="0" relativeHeight="251658240" behindDoc="1" locked="0" layoutInCell="1" allowOverlap="1" wp14:anchorId="4B9B2C64" wp14:editId="1281488E">
            <wp:simplePos x="0" y="0"/>
            <wp:positionH relativeFrom="column">
              <wp:posOffset>4194810</wp:posOffset>
            </wp:positionH>
            <wp:positionV relativeFrom="paragraph">
              <wp:posOffset>12700</wp:posOffset>
            </wp:positionV>
            <wp:extent cx="1885950" cy="1580515"/>
            <wp:effectExtent l="0" t="0" r="0" b="635"/>
            <wp:wrapTight wrapText="bothSides">
              <wp:wrapPolygon edited="0">
                <wp:start x="0" y="0"/>
                <wp:lineTo x="0" y="21348"/>
                <wp:lineTo x="21382" y="21348"/>
                <wp:lineTo x="21382" y="0"/>
                <wp:lineTo x="0" y="0"/>
              </wp:wrapPolygon>
            </wp:wrapTight>
            <wp:docPr id="1079750247" name="Picture 1" descr="A graph with a line and a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50247" name="Picture 1" descr="A graph with a line and a yellow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885950" cy="1580515"/>
                    </a:xfrm>
                    <a:prstGeom prst="rect">
                      <a:avLst/>
                    </a:prstGeom>
                  </pic:spPr>
                </pic:pic>
              </a:graphicData>
            </a:graphic>
          </wp:anchor>
        </w:drawing>
      </w:r>
    </w:p>
    <w:p w14:paraId="3239962E" w14:textId="2A3755D6" w:rsidR="004900DA" w:rsidRPr="004900DA" w:rsidRDefault="004900DA" w:rsidP="008C015D">
      <w:pPr>
        <w:numPr>
          <w:ilvl w:val="0"/>
          <w:numId w:val="22"/>
        </w:numPr>
        <w:rPr>
          <w:sz w:val="20"/>
          <w:szCs w:val="20"/>
        </w:rPr>
      </w:pPr>
      <w:r w:rsidRPr="004900DA">
        <w:rPr>
          <w:sz w:val="20"/>
          <w:szCs w:val="20"/>
        </w:rPr>
        <w:t>“the shop’s sales of Gouda were higher in 2021 than any year since 2006”</w:t>
      </w:r>
    </w:p>
    <w:p w14:paraId="66431F07" w14:textId="1B5BBC61" w:rsidR="004900DA" w:rsidRPr="004900DA" w:rsidRDefault="004900DA" w:rsidP="008C015D">
      <w:pPr>
        <w:numPr>
          <w:ilvl w:val="0"/>
          <w:numId w:val="22"/>
        </w:numPr>
        <w:rPr>
          <w:sz w:val="20"/>
          <w:szCs w:val="20"/>
        </w:rPr>
      </w:pPr>
      <w:r w:rsidRPr="004900DA">
        <w:rPr>
          <w:sz w:val="20"/>
          <w:szCs w:val="20"/>
        </w:rPr>
        <w:t>“30% of people ordered pizza with pineapple”</w:t>
      </w:r>
    </w:p>
    <w:p w14:paraId="380A31DA" w14:textId="4D3C624C" w:rsidR="004900DA" w:rsidRPr="004900DA" w:rsidRDefault="004900DA" w:rsidP="008C015D">
      <w:pPr>
        <w:numPr>
          <w:ilvl w:val="0"/>
          <w:numId w:val="22"/>
        </w:numPr>
        <w:rPr>
          <w:sz w:val="20"/>
          <w:szCs w:val="20"/>
        </w:rPr>
      </w:pPr>
      <w:r w:rsidRPr="004900DA">
        <w:rPr>
          <w:sz w:val="20"/>
          <w:szCs w:val="20"/>
        </w:rPr>
        <w:t>“most people in the sample have a shoe size between 6 and 10.5 ”</w:t>
      </w:r>
    </w:p>
    <w:p w14:paraId="7A2737A8" w14:textId="7A830A96" w:rsidR="004900DA" w:rsidRDefault="004900DA" w:rsidP="008C015D">
      <w:pPr>
        <w:numPr>
          <w:ilvl w:val="0"/>
          <w:numId w:val="22"/>
        </w:numPr>
        <w:rPr>
          <w:sz w:val="20"/>
          <w:szCs w:val="20"/>
        </w:rPr>
      </w:pPr>
      <w:r w:rsidRPr="004900DA">
        <w:rPr>
          <w:sz w:val="20"/>
          <w:szCs w:val="20"/>
        </w:rPr>
        <w:t>“as temperature increases, ice cream sales increase”</w:t>
      </w:r>
    </w:p>
    <w:p w14:paraId="0C87E7B0" w14:textId="5EE45A8A" w:rsidR="004900DA" w:rsidRPr="004900DA" w:rsidRDefault="004900DA" w:rsidP="004900DA">
      <w:pPr>
        <w:ind w:left="720"/>
        <w:rPr>
          <w:sz w:val="20"/>
          <w:szCs w:val="20"/>
        </w:rPr>
      </w:pPr>
    </w:p>
    <w:p w14:paraId="4D8F2277" w14:textId="2986EA19" w:rsidR="004900DA" w:rsidRDefault="004900DA" w:rsidP="004900DA">
      <w:pPr>
        <w:rPr>
          <w:sz w:val="20"/>
          <w:szCs w:val="20"/>
        </w:rPr>
      </w:pPr>
      <w:r w:rsidRPr="004900DA">
        <w:rPr>
          <w:sz w:val="20"/>
          <w:szCs w:val="20"/>
        </w:rPr>
        <w:t>The first example is a change over time – that can be perfect for a line chart or a bar chart.</w:t>
      </w:r>
      <w:r w:rsidR="0018168B" w:rsidRPr="0018168B">
        <w:rPr>
          <w:noProof/>
        </w:rPr>
        <w:t xml:space="preserve"> </w:t>
      </w:r>
    </w:p>
    <w:p w14:paraId="4CDB3D99" w14:textId="53C99BEC" w:rsidR="004900DA" w:rsidRPr="004900DA" w:rsidRDefault="004900DA" w:rsidP="004900DA">
      <w:pPr>
        <w:rPr>
          <w:sz w:val="20"/>
          <w:szCs w:val="20"/>
        </w:rPr>
      </w:pPr>
    </w:p>
    <w:p w14:paraId="5914DEB0" w14:textId="6D9CA8DD" w:rsidR="0018168B" w:rsidRDefault="0018168B" w:rsidP="004900DA">
      <w:pPr>
        <w:rPr>
          <w:sz w:val="20"/>
          <w:szCs w:val="20"/>
        </w:rPr>
      </w:pPr>
      <w:r w:rsidRPr="0018168B">
        <w:rPr>
          <w:noProof/>
          <w:sz w:val="20"/>
          <w:szCs w:val="20"/>
        </w:rPr>
        <w:drawing>
          <wp:anchor distT="0" distB="0" distL="114300" distR="114300" simplePos="0" relativeHeight="251659264" behindDoc="1" locked="0" layoutInCell="1" allowOverlap="1" wp14:anchorId="52929D5F" wp14:editId="2E071854">
            <wp:simplePos x="0" y="0"/>
            <wp:positionH relativeFrom="margin">
              <wp:align>left</wp:align>
            </wp:positionH>
            <wp:positionV relativeFrom="paragraph">
              <wp:posOffset>10795</wp:posOffset>
            </wp:positionV>
            <wp:extent cx="1946910" cy="1454785"/>
            <wp:effectExtent l="0" t="0" r="0" b="0"/>
            <wp:wrapTight wrapText="bothSides">
              <wp:wrapPolygon edited="0">
                <wp:start x="0" y="0"/>
                <wp:lineTo x="0" y="21213"/>
                <wp:lineTo x="21346" y="21213"/>
                <wp:lineTo x="21346" y="0"/>
                <wp:lineTo x="0" y="0"/>
              </wp:wrapPolygon>
            </wp:wrapTight>
            <wp:docPr id="82945494" name="Picture 1"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5494" name="Picture 1" descr="A pie chart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46910" cy="1454785"/>
                    </a:xfrm>
                    <a:prstGeom prst="rect">
                      <a:avLst/>
                    </a:prstGeom>
                  </pic:spPr>
                </pic:pic>
              </a:graphicData>
            </a:graphic>
            <wp14:sizeRelH relativeFrom="margin">
              <wp14:pctWidth>0</wp14:pctWidth>
            </wp14:sizeRelH>
            <wp14:sizeRelV relativeFrom="margin">
              <wp14:pctHeight>0</wp14:pctHeight>
            </wp14:sizeRelV>
          </wp:anchor>
        </w:drawing>
      </w:r>
    </w:p>
    <w:p w14:paraId="450EF3A4" w14:textId="566ED1A3" w:rsidR="0018168B" w:rsidRDefault="0018168B" w:rsidP="004900DA">
      <w:pPr>
        <w:rPr>
          <w:sz w:val="20"/>
          <w:szCs w:val="20"/>
        </w:rPr>
      </w:pPr>
    </w:p>
    <w:p w14:paraId="072A0195" w14:textId="5CB8BC57" w:rsidR="004900DA" w:rsidRDefault="004900DA" w:rsidP="004900DA">
      <w:pPr>
        <w:rPr>
          <w:sz w:val="20"/>
          <w:szCs w:val="20"/>
        </w:rPr>
      </w:pPr>
      <w:r w:rsidRPr="004900DA">
        <w:rPr>
          <w:sz w:val="20"/>
          <w:szCs w:val="20"/>
        </w:rPr>
        <w:t>The second example compares a part to the whole: 30% of people got pizza with pineapple, out of 100% of people who ordered pizza. A pie chart is the classic (sometimes controversial) choice, but newer options include waffle and donut charts. Yum!</w:t>
      </w:r>
    </w:p>
    <w:p w14:paraId="37323F20" w14:textId="6665E204" w:rsidR="0018168B" w:rsidRDefault="0018168B" w:rsidP="004900DA">
      <w:pPr>
        <w:rPr>
          <w:sz w:val="20"/>
          <w:szCs w:val="20"/>
        </w:rPr>
      </w:pPr>
    </w:p>
    <w:p w14:paraId="003B208D" w14:textId="4A08016F" w:rsidR="0018168B" w:rsidRDefault="0018168B" w:rsidP="004900DA">
      <w:pPr>
        <w:rPr>
          <w:sz w:val="20"/>
          <w:szCs w:val="20"/>
        </w:rPr>
      </w:pPr>
    </w:p>
    <w:p w14:paraId="5F731B78" w14:textId="77777777" w:rsidR="008C015D" w:rsidRDefault="008C015D" w:rsidP="004900DA">
      <w:pPr>
        <w:rPr>
          <w:sz w:val="20"/>
          <w:szCs w:val="20"/>
        </w:rPr>
      </w:pPr>
    </w:p>
    <w:p w14:paraId="137E24F8" w14:textId="77777777" w:rsidR="008C015D" w:rsidRDefault="008C015D" w:rsidP="004900DA">
      <w:pPr>
        <w:rPr>
          <w:sz w:val="20"/>
          <w:szCs w:val="20"/>
        </w:rPr>
      </w:pPr>
    </w:p>
    <w:p w14:paraId="3154A46F" w14:textId="2B259683" w:rsidR="0018168B" w:rsidRDefault="0018168B" w:rsidP="004900DA">
      <w:pPr>
        <w:rPr>
          <w:sz w:val="20"/>
          <w:szCs w:val="20"/>
        </w:rPr>
      </w:pPr>
    </w:p>
    <w:p w14:paraId="718B5624" w14:textId="695D0101" w:rsidR="004900DA" w:rsidRDefault="00315FFC" w:rsidP="004900DA">
      <w:pPr>
        <w:rPr>
          <w:sz w:val="20"/>
          <w:szCs w:val="20"/>
        </w:rPr>
      </w:pPr>
      <w:r w:rsidRPr="00315FFC">
        <w:rPr>
          <w:noProof/>
          <w:sz w:val="20"/>
          <w:szCs w:val="20"/>
        </w:rPr>
        <w:lastRenderedPageBreak/>
        <w:drawing>
          <wp:anchor distT="0" distB="0" distL="114300" distR="114300" simplePos="0" relativeHeight="251661312" behindDoc="1" locked="0" layoutInCell="1" allowOverlap="1" wp14:anchorId="50C8EFAA" wp14:editId="4DE1D454">
            <wp:simplePos x="0" y="0"/>
            <wp:positionH relativeFrom="margin">
              <wp:align>left</wp:align>
            </wp:positionH>
            <wp:positionV relativeFrom="paragraph">
              <wp:posOffset>6985</wp:posOffset>
            </wp:positionV>
            <wp:extent cx="1962150" cy="1504315"/>
            <wp:effectExtent l="0" t="0" r="0" b="635"/>
            <wp:wrapTight wrapText="bothSides">
              <wp:wrapPolygon edited="0">
                <wp:start x="0" y="0"/>
                <wp:lineTo x="0" y="21336"/>
                <wp:lineTo x="21390" y="21336"/>
                <wp:lineTo x="21390" y="0"/>
                <wp:lineTo x="0" y="0"/>
              </wp:wrapPolygon>
            </wp:wrapTight>
            <wp:docPr id="813219031" name="Picture 1" descr="A graph of a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9031" name="Picture 1" descr="A graph of a number of studen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65001" cy="1506501"/>
                    </a:xfrm>
                    <a:prstGeom prst="rect">
                      <a:avLst/>
                    </a:prstGeom>
                  </pic:spPr>
                </pic:pic>
              </a:graphicData>
            </a:graphic>
            <wp14:sizeRelH relativeFrom="margin">
              <wp14:pctWidth>0</wp14:pctWidth>
            </wp14:sizeRelH>
            <wp14:sizeRelV relativeFrom="margin">
              <wp14:pctHeight>0</wp14:pctHeight>
            </wp14:sizeRelV>
          </wp:anchor>
        </w:drawing>
      </w:r>
      <w:r w:rsidR="004900DA" w:rsidRPr="004900DA">
        <w:rPr>
          <w:sz w:val="20"/>
          <w:szCs w:val="20"/>
        </w:rPr>
        <w:t>The third example is a distribution – the spread of data points in one variable. A histogram is the classic choice for visualizing a distribution.</w:t>
      </w:r>
      <w:r w:rsidRPr="00315FFC">
        <w:rPr>
          <w:noProof/>
        </w:rPr>
        <w:t xml:space="preserve"> </w:t>
      </w:r>
    </w:p>
    <w:p w14:paraId="6B2FE58B" w14:textId="7B9D2135" w:rsidR="004900DA" w:rsidRPr="004900DA" w:rsidRDefault="004900DA" w:rsidP="004900DA">
      <w:pPr>
        <w:rPr>
          <w:sz w:val="20"/>
          <w:szCs w:val="20"/>
        </w:rPr>
      </w:pPr>
    </w:p>
    <w:p w14:paraId="1596B6ED" w14:textId="4823E5AF" w:rsidR="00315FFC" w:rsidRDefault="00315FFC" w:rsidP="004900DA">
      <w:pPr>
        <w:rPr>
          <w:sz w:val="20"/>
          <w:szCs w:val="20"/>
        </w:rPr>
      </w:pPr>
      <w:r w:rsidRPr="00315FFC">
        <w:rPr>
          <w:noProof/>
          <w:sz w:val="20"/>
          <w:szCs w:val="20"/>
        </w:rPr>
        <w:drawing>
          <wp:anchor distT="0" distB="0" distL="114300" distR="114300" simplePos="0" relativeHeight="251660288" behindDoc="1" locked="0" layoutInCell="1" allowOverlap="1" wp14:anchorId="02E3B9B3" wp14:editId="2856C5FF">
            <wp:simplePos x="0" y="0"/>
            <wp:positionH relativeFrom="column">
              <wp:posOffset>4051935</wp:posOffset>
            </wp:positionH>
            <wp:positionV relativeFrom="paragraph">
              <wp:posOffset>10160</wp:posOffset>
            </wp:positionV>
            <wp:extent cx="1984375" cy="1581150"/>
            <wp:effectExtent l="0" t="0" r="0" b="0"/>
            <wp:wrapTight wrapText="bothSides">
              <wp:wrapPolygon edited="0">
                <wp:start x="0" y="0"/>
                <wp:lineTo x="0" y="21340"/>
                <wp:lineTo x="21358" y="21340"/>
                <wp:lineTo x="21358" y="0"/>
                <wp:lineTo x="0" y="0"/>
              </wp:wrapPolygon>
            </wp:wrapTight>
            <wp:docPr id="1012366972" name="Picture 1" descr="A graph with numbers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66972" name="Picture 1" descr="A graph with numbers and orange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984375" cy="1581150"/>
                    </a:xfrm>
                    <a:prstGeom prst="rect">
                      <a:avLst/>
                    </a:prstGeom>
                  </pic:spPr>
                </pic:pic>
              </a:graphicData>
            </a:graphic>
          </wp:anchor>
        </w:drawing>
      </w:r>
    </w:p>
    <w:p w14:paraId="25B1B802" w14:textId="7063815A" w:rsidR="00315FFC" w:rsidRDefault="00315FFC" w:rsidP="004900DA">
      <w:pPr>
        <w:rPr>
          <w:sz w:val="20"/>
          <w:szCs w:val="20"/>
        </w:rPr>
      </w:pPr>
    </w:p>
    <w:p w14:paraId="73BBC2B6" w14:textId="77777777" w:rsidR="00315FFC" w:rsidRDefault="00315FFC" w:rsidP="004900DA">
      <w:pPr>
        <w:rPr>
          <w:sz w:val="20"/>
          <w:szCs w:val="20"/>
        </w:rPr>
      </w:pPr>
    </w:p>
    <w:p w14:paraId="2EB550AD" w14:textId="77777777" w:rsidR="00315FFC" w:rsidRDefault="00315FFC" w:rsidP="004900DA">
      <w:pPr>
        <w:rPr>
          <w:sz w:val="20"/>
          <w:szCs w:val="20"/>
        </w:rPr>
      </w:pPr>
    </w:p>
    <w:p w14:paraId="6D24C81F" w14:textId="41752997" w:rsidR="00315FFC" w:rsidRDefault="00315FFC" w:rsidP="004900DA">
      <w:pPr>
        <w:rPr>
          <w:sz w:val="20"/>
          <w:szCs w:val="20"/>
        </w:rPr>
      </w:pPr>
    </w:p>
    <w:p w14:paraId="202CE460" w14:textId="3BFA70FF" w:rsidR="00315FFC" w:rsidRDefault="00315FFC" w:rsidP="004900DA">
      <w:pPr>
        <w:rPr>
          <w:sz w:val="20"/>
          <w:szCs w:val="20"/>
        </w:rPr>
      </w:pPr>
    </w:p>
    <w:p w14:paraId="018279ED" w14:textId="5C746095" w:rsidR="00315FFC" w:rsidRDefault="00315FFC" w:rsidP="004900DA">
      <w:pPr>
        <w:rPr>
          <w:sz w:val="20"/>
          <w:szCs w:val="20"/>
        </w:rPr>
      </w:pPr>
    </w:p>
    <w:p w14:paraId="42F078BC" w14:textId="77777777" w:rsidR="00315FFC" w:rsidRDefault="00315FFC" w:rsidP="004900DA">
      <w:pPr>
        <w:rPr>
          <w:sz w:val="20"/>
          <w:szCs w:val="20"/>
        </w:rPr>
      </w:pPr>
    </w:p>
    <w:p w14:paraId="407FD9EA" w14:textId="242F3AD3" w:rsidR="004900DA" w:rsidRDefault="004900DA" w:rsidP="004900DA">
      <w:pPr>
        <w:rPr>
          <w:sz w:val="20"/>
          <w:szCs w:val="20"/>
        </w:rPr>
      </w:pPr>
      <w:r w:rsidRPr="004900DA">
        <w:rPr>
          <w:sz w:val="20"/>
          <w:szCs w:val="20"/>
        </w:rPr>
        <w:t>The fourth example is a direct comparison of two </w:t>
      </w:r>
      <w:r>
        <w:rPr>
          <w:sz w:val="20"/>
          <w:szCs w:val="20"/>
        </w:rPr>
        <w:t>variables</w:t>
      </w:r>
      <w:r w:rsidRPr="004900DA">
        <w:rPr>
          <w:sz w:val="20"/>
          <w:szCs w:val="20"/>
        </w:rPr>
        <w:t> to help understand a trend. This is perfect for a scatterplot, with or without a trend line.</w:t>
      </w:r>
    </w:p>
    <w:p w14:paraId="0EA7D7DE" w14:textId="098BAF43" w:rsidR="004900DA" w:rsidRPr="004900DA" w:rsidRDefault="004900DA" w:rsidP="004900DA">
      <w:pPr>
        <w:rPr>
          <w:sz w:val="20"/>
          <w:szCs w:val="20"/>
        </w:rPr>
      </w:pPr>
    </w:p>
    <w:p w14:paraId="75048BB9" w14:textId="2B76BD14" w:rsidR="00315FFC" w:rsidRDefault="00315FFC" w:rsidP="004900DA">
      <w:pPr>
        <w:rPr>
          <w:sz w:val="20"/>
          <w:szCs w:val="20"/>
        </w:rPr>
      </w:pPr>
    </w:p>
    <w:p w14:paraId="03D7CBC4" w14:textId="4AE2AC9B" w:rsidR="004900DA" w:rsidRDefault="004900DA" w:rsidP="004900DA">
      <w:pPr>
        <w:rPr>
          <w:sz w:val="20"/>
          <w:szCs w:val="20"/>
        </w:rPr>
      </w:pPr>
      <w:r w:rsidRPr="004900DA">
        <w:rPr>
          <w:sz w:val="20"/>
          <w:szCs w:val="20"/>
        </w:rPr>
        <w:t>There’s often more than one possible chart we can use for a dataset. But different charts emphasize different questions, arguments, or relationships in the data, and whichever we choose should help translate that data relationship into a visual relationship.</w:t>
      </w:r>
    </w:p>
    <w:p w14:paraId="09AF368F" w14:textId="77777777" w:rsidR="000E730A" w:rsidRDefault="000E730A" w:rsidP="004900DA">
      <w:pPr>
        <w:rPr>
          <w:sz w:val="20"/>
          <w:szCs w:val="20"/>
        </w:rPr>
      </w:pPr>
    </w:p>
    <w:p w14:paraId="72FD48EA" w14:textId="77777777" w:rsidR="000E730A" w:rsidRDefault="000E730A" w:rsidP="000E730A">
      <w:pPr>
        <w:rPr>
          <w:sz w:val="20"/>
          <w:szCs w:val="20"/>
          <w:u w:val="single"/>
        </w:rPr>
      </w:pPr>
      <w:r w:rsidRPr="000E730A">
        <w:rPr>
          <w:sz w:val="20"/>
          <w:szCs w:val="20"/>
          <w:u w:val="single"/>
        </w:rPr>
        <w:t>Univariate Charts</w:t>
      </w:r>
    </w:p>
    <w:p w14:paraId="1CB4E2C3" w14:textId="77777777" w:rsidR="000E730A" w:rsidRDefault="000E730A" w:rsidP="000E730A">
      <w:pPr>
        <w:rPr>
          <w:sz w:val="20"/>
          <w:szCs w:val="20"/>
          <w:u w:val="single"/>
        </w:rPr>
      </w:pPr>
    </w:p>
    <w:p w14:paraId="10701582" w14:textId="6BD8F6C8" w:rsidR="000E730A" w:rsidRDefault="000E730A" w:rsidP="009B345F">
      <w:pPr>
        <w:rPr>
          <w:rStyle w:val="InternetLink"/>
          <w:color w:val="auto"/>
          <w:sz w:val="20"/>
          <w:szCs w:val="20"/>
          <w:u w:val="none"/>
        </w:rPr>
      </w:pPr>
      <w:r w:rsidRPr="000E730A">
        <w:rPr>
          <w:sz w:val="20"/>
          <w:szCs w:val="20"/>
        </w:rPr>
        <w:t>One big consideration when choosing a chart type is how many </w:t>
      </w:r>
      <w:r>
        <w:rPr>
          <w:sz w:val="20"/>
          <w:szCs w:val="20"/>
        </w:rPr>
        <w:t xml:space="preserve">variables we are comparing.  Univariate charts help us visualize a change in one variable. </w:t>
      </w:r>
      <w:r w:rsidRPr="000E730A">
        <w:rPr>
          <w:sz w:val="20"/>
          <w:szCs w:val="20"/>
        </w:rPr>
        <w:t>Often that means measuring “how much,” which can either be a count or a distribution.</w:t>
      </w:r>
    </w:p>
    <w:p w14:paraId="3EF8AE99" w14:textId="77777777" w:rsidR="000E730A" w:rsidRDefault="000E730A" w:rsidP="009B345F">
      <w:pPr>
        <w:rPr>
          <w:rStyle w:val="InternetLink"/>
          <w:color w:val="auto"/>
          <w:sz w:val="20"/>
          <w:szCs w:val="20"/>
          <w:u w:val="none"/>
        </w:rPr>
      </w:pPr>
    </w:p>
    <w:p w14:paraId="22A1E6CE" w14:textId="09E09CCA" w:rsidR="000E730A" w:rsidRDefault="000E730A" w:rsidP="009B345F">
      <w:pPr>
        <w:rPr>
          <w:rStyle w:val="InternetLink"/>
          <w:color w:val="auto"/>
          <w:sz w:val="20"/>
          <w:szCs w:val="20"/>
          <w:u w:val="none"/>
        </w:rPr>
      </w:pPr>
      <w:r>
        <w:rPr>
          <w:rStyle w:val="InternetLink"/>
          <w:color w:val="auto"/>
          <w:sz w:val="20"/>
          <w:szCs w:val="20"/>
          <w:u w:val="none"/>
        </w:rPr>
        <w:t xml:space="preserve">Below are examples, </w:t>
      </w:r>
    </w:p>
    <w:p w14:paraId="510C9585" w14:textId="77777777" w:rsidR="000E730A" w:rsidRDefault="000E730A" w:rsidP="009B345F">
      <w:pPr>
        <w:rPr>
          <w:rStyle w:val="InternetLink"/>
          <w:color w:val="auto"/>
          <w:sz w:val="20"/>
          <w:szCs w:val="20"/>
          <w:u w:val="none"/>
        </w:rPr>
      </w:pPr>
    </w:p>
    <w:tbl>
      <w:tblPr>
        <w:tblStyle w:val="TableGrid"/>
        <w:tblW w:w="0" w:type="auto"/>
        <w:tblLook w:val="04A0" w:firstRow="1" w:lastRow="0" w:firstColumn="1" w:lastColumn="0" w:noHBand="0" w:noVBand="1"/>
      </w:tblPr>
      <w:tblGrid>
        <w:gridCol w:w="3876"/>
        <w:gridCol w:w="6086"/>
      </w:tblGrid>
      <w:tr w:rsidR="000E730A" w14:paraId="6168A56D" w14:textId="77777777" w:rsidTr="000E730A">
        <w:tc>
          <w:tcPr>
            <w:tcW w:w="3055" w:type="dxa"/>
          </w:tcPr>
          <w:p w14:paraId="3964A130" w14:textId="3DBA63ED" w:rsidR="000E730A" w:rsidRPr="000E730A" w:rsidRDefault="000E730A" w:rsidP="009B345F">
            <w:pPr>
              <w:rPr>
                <w:rStyle w:val="InternetLink"/>
                <w:color w:val="auto"/>
                <w:sz w:val="20"/>
                <w:szCs w:val="20"/>
                <w:u w:val="none"/>
              </w:rPr>
            </w:pPr>
            <w:r w:rsidRPr="000E730A">
              <w:rPr>
                <w:rStyle w:val="InternetLink"/>
                <w:noProof/>
                <w:color w:val="auto"/>
                <w:sz w:val="20"/>
                <w:szCs w:val="20"/>
                <w:u w:val="none"/>
              </w:rPr>
              <w:drawing>
                <wp:inline distT="0" distB="0" distL="0" distR="0" wp14:anchorId="32985FF4" wp14:editId="170683AF">
                  <wp:extent cx="1861131" cy="1323975"/>
                  <wp:effectExtent l="0" t="0" r="6350" b="0"/>
                  <wp:docPr id="49660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8210" name=""/>
                          <pic:cNvPicPr/>
                        </pic:nvPicPr>
                        <pic:blipFill>
                          <a:blip r:embed="rId11"/>
                          <a:stretch>
                            <a:fillRect/>
                          </a:stretch>
                        </pic:blipFill>
                        <pic:spPr>
                          <a:xfrm>
                            <a:off x="0" y="0"/>
                            <a:ext cx="1866893" cy="1328074"/>
                          </a:xfrm>
                          <a:prstGeom prst="rect">
                            <a:avLst/>
                          </a:prstGeom>
                        </pic:spPr>
                      </pic:pic>
                    </a:graphicData>
                  </a:graphic>
                </wp:inline>
              </w:drawing>
            </w:r>
          </w:p>
        </w:tc>
        <w:tc>
          <w:tcPr>
            <w:tcW w:w="6907" w:type="dxa"/>
          </w:tcPr>
          <w:p w14:paraId="0EC1DC7F" w14:textId="77777777" w:rsidR="000E730A" w:rsidRPr="000E730A" w:rsidRDefault="000E730A" w:rsidP="000E730A">
            <w:pPr>
              <w:rPr>
                <w:sz w:val="20"/>
                <w:szCs w:val="20"/>
              </w:rPr>
            </w:pPr>
            <w:r w:rsidRPr="000E730A">
              <w:rPr>
                <w:sz w:val="20"/>
                <w:szCs w:val="20"/>
              </w:rPr>
              <w:t>Histograms are a great way to show the concept of a normal (or skewed) distribution. We can visualize the answer to questions like…</w:t>
            </w:r>
          </w:p>
          <w:p w14:paraId="460DD19D" w14:textId="77777777" w:rsidR="000E730A" w:rsidRPr="000E730A" w:rsidRDefault="000E730A" w:rsidP="000E730A">
            <w:pPr>
              <w:rPr>
                <w:sz w:val="20"/>
                <w:szCs w:val="20"/>
              </w:rPr>
            </w:pPr>
          </w:p>
          <w:p w14:paraId="3E34AF68" w14:textId="77777777" w:rsidR="000E730A" w:rsidRPr="000E730A" w:rsidRDefault="000E730A" w:rsidP="000E730A">
            <w:pPr>
              <w:numPr>
                <w:ilvl w:val="0"/>
                <w:numId w:val="20"/>
              </w:numPr>
              <w:rPr>
                <w:sz w:val="20"/>
                <w:szCs w:val="20"/>
              </w:rPr>
            </w:pPr>
            <w:r w:rsidRPr="000E730A">
              <w:rPr>
                <w:sz w:val="20"/>
                <w:szCs w:val="20"/>
              </w:rPr>
              <w:t>“how does foot size vary across the population?”</w:t>
            </w:r>
          </w:p>
          <w:p w14:paraId="0639F643" w14:textId="77777777" w:rsidR="000E730A" w:rsidRPr="000E730A" w:rsidRDefault="000E730A" w:rsidP="000E730A">
            <w:pPr>
              <w:numPr>
                <w:ilvl w:val="0"/>
                <w:numId w:val="20"/>
              </w:numPr>
              <w:rPr>
                <w:sz w:val="20"/>
                <w:szCs w:val="20"/>
              </w:rPr>
            </w:pPr>
            <w:r w:rsidRPr="000E730A">
              <w:rPr>
                <w:sz w:val="20"/>
                <w:szCs w:val="20"/>
              </w:rPr>
              <w:t>“what is the distribution of pregnancy length across the human population?”</w:t>
            </w:r>
          </w:p>
          <w:p w14:paraId="78A914C5" w14:textId="77777777" w:rsidR="000E730A" w:rsidRPr="000E730A" w:rsidRDefault="000E730A" w:rsidP="000E730A">
            <w:pPr>
              <w:numPr>
                <w:ilvl w:val="0"/>
                <w:numId w:val="20"/>
              </w:numPr>
              <w:rPr>
                <w:sz w:val="20"/>
                <w:szCs w:val="20"/>
              </w:rPr>
            </w:pPr>
            <w:r w:rsidRPr="000E730A">
              <w:rPr>
                <w:sz w:val="20"/>
                <w:szCs w:val="20"/>
              </w:rPr>
              <w:t>“how is income distributed in my country?”</w:t>
            </w:r>
          </w:p>
          <w:p w14:paraId="6488711F" w14:textId="77777777" w:rsidR="000E730A" w:rsidRPr="000E730A" w:rsidRDefault="000E730A" w:rsidP="009B345F">
            <w:pPr>
              <w:rPr>
                <w:rStyle w:val="InternetLink"/>
                <w:color w:val="auto"/>
                <w:sz w:val="20"/>
                <w:szCs w:val="20"/>
                <w:u w:val="none"/>
              </w:rPr>
            </w:pPr>
          </w:p>
        </w:tc>
      </w:tr>
      <w:tr w:rsidR="000E730A" w14:paraId="76DC2CA4" w14:textId="77777777" w:rsidTr="000E730A">
        <w:tc>
          <w:tcPr>
            <w:tcW w:w="3055" w:type="dxa"/>
          </w:tcPr>
          <w:p w14:paraId="069F2769" w14:textId="3615477E" w:rsidR="000E730A" w:rsidRPr="000E730A" w:rsidRDefault="000E730A" w:rsidP="009B345F">
            <w:pPr>
              <w:rPr>
                <w:rStyle w:val="InternetLink"/>
                <w:color w:val="auto"/>
                <w:sz w:val="20"/>
                <w:szCs w:val="20"/>
                <w:u w:val="none"/>
              </w:rPr>
            </w:pPr>
            <w:r w:rsidRPr="000E730A">
              <w:rPr>
                <w:rStyle w:val="InternetLink"/>
                <w:noProof/>
                <w:color w:val="auto"/>
                <w:sz w:val="20"/>
                <w:szCs w:val="20"/>
                <w:u w:val="none"/>
              </w:rPr>
              <w:drawing>
                <wp:inline distT="0" distB="0" distL="0" distR="0" wp14:anchorId="69648A22" wp14:editId="0DB83201">
                  <wp:extent cx="2324100" cy="1113631"/>
                  <wp:effectExtent l="0" t="0" r="0" b="0"/>
                  <wp:docPr id="68536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69845" name=""/>
                          <pic:cNvPicPr/>
                        </pic:nvPicPr>
                        <pic:blipFill>
                          <a:blip r:embed="rId12"/>
                          <a:stretch>
                            <a:fillRect/>
                          </a:stretch>
                        </pic:blipFill>
                        <pic:spPr>
                          <a:xfrm>
                            <a:off x="0" y="0"/>
                            <a:ext cx="2331570" cy="1117211"/>
                          </a:xfrm>
                          <a:prstGeom prst="rect">
                            <a:avLst/>
                          </a:prstGeom>
                        </pic:spPr>
                      </pic:pic>
                    </a:graphicData>
                  </a:graphic>
                </wp:inline>
              </w:drawing>
            </w:r>
          </w:p>
        </w:tc>
        <w:tc>
          <w:tcPr>
            <w:tcW w:w="6907" w:type="dxa"/>
          </w:tcPr>
          <w:p w14:paraId="22B78E56" w14:textId="57BAC266" w:rsidR="000E730A" w:rsidRPr="000E730A" w:rsidRDefault="000E730A" w:rsidP="009B345F">
            <w:pPr>
              <w:rPr>
                <w:rStyle w:val="InternetLink"/>
                <w:color w:val="auto"/>
                <w:sz w:val="20"/>
                <w:szCs w:val="20"/>
                <w:u w:val="none"/>
              </w:rPr>
            </w:pPr>
            <w:r w:rsidRPr="000E730A">
              <w:rPr>
                <w:sz w:val="20"/>
                <w:szCs w:val="20"/>
              </w:rPr>
              <w:t>A more “math-forward” way to visualize distributions is a box plot or violin plot. These visualizations make percentile and quartile values obvious.</w:t>
            </w:r>
          </w:p>
        </w:tc>
      </w:tr>
      <w:tr w:rsidR="000E730A" w14:paraId="5EEF7677" w14:textId="77777777" w:rsidTr="000E730A">
        <w:tc>
          <w:tcPr>
            <w:tcW w:w="3055" w:type="dxa"/>
          </w:tcPr>
          <w:p w14:paraId="35D5B08E" w14:textId="38466F7D" w:rsidR="000E730A" w:rsidRPr="000E730A" w:rsidRDefault="000E730A" w:rsidP="009B345F">
            <w:pPr>
              <w:rPr>
                <w:rStyle w:val="InternetLink"/>
                <w:color w:val="auto"/>
                <w:sz w:val="20"/>
                <w:szCs w:val="20"/>
                <w:u w:val="none"/>
              </w:rPr>
            </w:pPr>
            <w:r w:rsidRPr="000E730A">
              <w:rPr>
                <w:rStyle w:val="InternetLink"/>
                <w:noProof/>
                <w:color w:val="auto"/>
                <w:sz w:val="20"/>
                <w:szCs w:val="20"/>
                <w:u w:val="none"/>
              </w:rPr>
              <w:drawing>
                <wp:inline distT="0" distB="0" distL="0" distR="0" wp14:anchorId="012FDAB1" wp14:editId="5BAAE456">
                  <wp:extent cx="1304925" cy="1287171"/>
                  <wp:effectExtent l="0" t="0" r="0" b="8255"/>
                  <wp:docPr id="2142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5594" name=""/>
                          <pic:cNvPicPr/>
                        </pic:nvPicPr>
                        <pic:blipFill>
                          <a:blip r:embed="rId13"/>
                          <a:stretch>
                            <a:fillRect/>
                          </a:stretch>
                        </pic:blipFill>
                        <pic:spPr>
                          <a:xfrm>
                            <a:off x="0" y="0"/>
                            <a:ext cx="1306825" cy="1289045"/>
                          </a:xfrm>
                          <a:prstGeom prst="rect">
                            <a:avLst/>
                          </a:prstGeom>
                        </pic:spPr>
                      </pic:pic>
                    </a:graphicData>
                  </a:graphic>
                </wp:inline>
              </w:drawing>
            </w:r>
          </w:p>
        </w:tc>
        <w:tc>
          <w:tcPr>
            <w:tcW w:w="6907" w:type="dxa"/>
          </w:tcPr>
          <w:p w14:paraId="61E31026" w14:textId="7ABE40A9" w:rsidR="000E730A" w:rsidRPr="000E730A" w:rsidRDefault="000E730A" w:rsidP="009B345F">
            <w:pPr>
              <w:rPr>
                <w:sz w:val="20"/>
                <w:szCs w:val="20"/>
              </w:rPr>
            </w:pPr>
            <w:r w:rsidRPr="000E730A">
              <w:rPr>
                <w:sz w:val="20"/>
                <w:szCs w:val="20"/>
              </w:rPr>
              <w:t xml:space="preserve">A univariate map could be used to show location and distance. </w:t>
            </w:r>
          </w:p>
        </w:tc>
      </w:tr>
    </w:tbl>
    <w:p w14:paraId="1A68F2F2" w14:textId="77777777" w:rsidR="00296D91" w:rsidRDefault="00296D91" w:rsidP="009B345F">
      <w:pPr>
        <w:rPr>
          <w:rStyle w:val="InternetLink"/>
          <w:color w:val="auto"/>
          <w:sz w:val="20"/>
          <w:szCs w:val="20"/>
        </w:rPr>
      </w:pPr>
    </w:p>
    <w:p w14:paraId="2B7C349A" w14:textId="3432C2D3" w:rsidR="000E730A" w:rsidRDefault="001A5122" w:rsidP="009B345F">
      <w:pPr>
        <w:rPr>
          <w:rStyle w:val="InternetLink"/>
          <w:color w:val="auto"/>
          <w:sz w:val="20"/>
          <w:szCs w:val="20"/>
        </w:rPr>
      </w:pPr>
      <w:r w:rsidRPr="001A5122">
        <w:rPr>
          <w:rStyle w:val="InternetLink"/>
          <w:color w:val="auto"/>
          <w:sz w:val="20"/>
          <w:szCs w:val="20"/>
        </w:rPr>
        <w:lastRenderedPageBreak/>
        <w:t>Bi- and Multivariate Charts</w:t>
      </w:r>
    </w:p>
    <w:p w14:paraId="091B3013" w14:textId="77777777" w:rsidR="00E81BDD" w:rsidRDefault="00E81BDD" w:rsidP="009B345F">
      <w:pPr>
        <w:rPr>
          <w:rStyle w:val="InternetLink"/>
          <w:color w:val="auto"/>
          <w:sz w:val="20"/>
          <w:szCs w:val="20"/>
        </w:rPr>
      </w:pPr>
    </w:p>
    <w:p w14:paraId="4515E0A5" w14:textId="35598169" w:rsidR="00E81BDD" w:rsidRDefault="00E81BDD" w:rsidP="009B345F">
      <w:pPr>
        <w:rPr>
          <w:rStyle w:val="InternetLink"/>
          <w:color w:val="auto"/>
          <w:sz w:val="20"/>
          <w:szCs w:val="20"/>
          <w:u w:val="none"/>
        </w:rPr>
      </w:pPr>
      <w:r w:rsidRPr="00E81BDD">
        <w:rPr>
          <w:rStyle w:val="InternetLink"/>
          <w:color w:val="auto"/>
          <w:sz w:val="20"/>
          <w:szCs w:val="20"/>
          <w:u w:val="none"/>
        </w:rPr>
        <w:t xml:space="preserve">These charts show the relationships between two or more variables. </w:t>
      </w:r>
    </w:p>
    <w:p w14:paraId="68A645AF" w14:textId="77777777" w:rsidR="00E81BDD" w:rsidRDefault="00E81BDD" w:rsidP="009B345F">
      <w:pPr>
        <w:rPr>
          <w:rStyle w:val="InternetLink"/>
          <w:color w:val="auto"/>
          <w:sz w:val="20"/>
          <w:szCs w:val="20"/>
          <w:u w:val="none"/>
        </w:rPr>
      </w:pPr>
    </w:p>
    <w:p w14:paraId="2DAEB063" w14:textId="6E0E55EA" w:rsidR="00E81BDD" w:rsidRDefault="00E81BDD" w:rsidP="009B345F">
      <w:pPr>
        <w:rPr>
          <w:rStyle w:val="InternetLink"/>
          <w:color w:val="auto"/>
          <w:sz w:val="20"/>
          <w:szCs w:val="20"/>
          <w:u w:val="none"/>
        </w:rPr>
      </w:pPr>
      <w:r>
        <w:rPr>
          <w:rStyle w:val="InternetLink"/>
          <w:color w:val="auto"/>
          <w:sz w:val="20"/>
          <w:szCs w:val="20"/>
          <w:u w:val="none"/>
        </w:rPr>
        <w:t xml:space="preserve">Below are some examples, </w:t>
      </w:r>
    </w:p>
    <w:p w14:paraId="027B2856" w14:textId="77777777" w:rsidR="00E81BDD" w:rsidRDefault="00E81BDD" w:rsidP="009B345F">
      <w:pPr>
        <w:rPr>
          <w:rStyle w:val="InternetLink"/>
          <w:color w:val="auto"/>
          <w:sz w:val="20"/>
          <w:szCs w:val="20"/>
          <w:u w:val="none"/>
        </w:rPr>
      </w:pPr>
    </w:p>
    <w:tbl>
      <w:tblPr>
        <w:tblStyle w:val="TableGrid"/>
        <w:tblW w:w="0" w:type="auto"/>
        <w:tblLook w:val="04A0" w:firstRow="1" w:lastRow="0" w:firstColumn="1" w:lastColumn="0" w:noHBand="0" w:noVBand="1"/>
      </w:tblPr>
      <w:tblGrid>
        <w:gridCol w:w="4981"/>
        <w:gridCol w:w="4981"/>
      </w:tblGrid>
      <w:tr w:rsidR="00897C36" w14:paraId="11A3A5F4" w14:textId="77777777" w:rsidTr="00897C36">
        <w:tc>
          <w:tcPr>
            <w:tcW w:w="4981" w:type="dxa"/>
          </w:tcPr>
          <w:p w14:paraId="72C36900" w14:textId="08D87569" w:rsidR="00897C36" w:rsidRDefault="00897C36" w:rsidP="009B345F">
            <w:pPr>
              <w:rPr>
                <w:rStyle w:val="InternetLink"/>
                <w:color w:val="auto"/>
                <w:sz w:val="20"/>
                <w:szCs w:val="20"/>
                <w:u w:val="none"/>
              </w:rPr>
            </w:pPr>
            <w:r w:rsidRPr="00897C36">
              <w:rPr>
                <w:rStyle w:val="InternetLink"/>
                <w:noProof/>
                <w:color w:val="auto"/>
                <w:sz w:val="20"/>
                <w:szCs w:val="20"/>
                <w:u w:val="none"/>
              </w:rPr>
              <w:drawing>
                <wp:inline distT="0" distB="0" distL="0" distR="0" wp14:anchorId="731CFB8F" wp14:editId="080DD7AA">
                  <wp:extent cx="2383204" cy="1813560"/>
                  <wp:effectExtent l="0" t="0" r="0" b="0"/>
                  <wp:docPr id="197905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59795" name=""/>
                          <pic:cNvPicPr/>
                        </pic:nvPicPr>
                        <pic:blipFill>
                          <a:blip r:embed="rId14"/>
                          <a:stretch>
                            <a:fillRect/>
                          </a:stretch>
                        </pic:blipFill>
                        <pic:spPr>
                          <a:xfrm>
                            <a:off x="0" y="0"/>
                            <a:ext cx="2386753" cy="1816261"/>
                          </a:xfrm>
                          <a:prstGeom prst="rect">
                            <a:avLst/>
                          </a:prstGeom>
                        </pic:spPr>
                      </pic:pic>
                    </a:graphicData>
                  </a:graphic>
                </wp:inline>
              </w:drawing>
            </w:r>
          </w:p>
        </w:tc>
        <w:tc>
          <w:tcPr>
            <w:tcW w:w="4981" w:type="dxa"/>
          </w:tcPr>
          <w:p w14:paraId="4DA0171E" w14:textId="66D66BCE" w:rsidR="00897C36" w:rsidRDefault="00897C36" w:rsidP="009B345F">
            <w:pPr>
              <w:rPr>
                <w:rStyle w:val="InternetLink"/>
                <w:color w:val="auto"/>
                <w:sz w:val="20"/>
                <w:szCs w:val="20"/>
                <w:u w:val="none"/>
              </w:rPr>
            </w:pPr>
            <w:r w:rsidRPr="00897C36">
              <w:rPr>
                <w:sz w:val="20"/>
                <w:szCs w:val="20"/>
              </w:rPr>
              <w:t>Scatterplots translate the relationship between two variables in the data into an easy-to-see spatial relationship. Because we’re relying on the idea that each variable increases as we move up the X or Y axis, the scatterplot only makes sense for numeric variables, not categorical.</w:t>
            </w:r>
          </w:p>
        </w:tc>
      </w:tr>
      <w:tr w:rsidR="00897C36" w14:paraId="34B8C0FC" w14:textId="77777777" w:rsidTr="00897C36">
        <w:tc>
          <w:tcPr>
            <w:tcW w:w="4981" w:type="dxa"/>
          </w:tcPr>
          <w:p w14:paraId="4E224321" w14:textId="3C87A268" w:rsidR="00897C36" w:rsidRDefault="00496A81" w:rsidP="009B345F">
            <w:pPr>
              <w:rPr>
                <w:rStyle w:val="InternetLink"/>
                <w:color w:val="auto"/>
                <w:sz w:val="20"/>
                <w:szCs w:val="20"/>
                <w:u w:val="none"/>
              </w:rPr>
            </w:pPr>
            <w:r w:rsidRPr="00496A81">
              <w:rPr>
                <w:rStyle w:val="InternetLink"/>
                <w:noProof/>
                <w:color w:val="auto"/>
                <w:sz w:val="20"/>
                <w:szCs w:val="20"/>
                <w:u w:val="none"/>
              </w:rPr>
              <w:drawing>
                <wp:inline distT="0" distB="0" distL="0" distR="0" wp14:anchorId="3A6E3504" wp14:editId="52D6AAFA">
                  <wp:extent cx="2405805" cy="1996440"/>
                  <wp:effectExtent l="0" t="0" r="0" b="3810"/>
                  <wp:docPr id="128304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41133" name=""/>
                          <pic:cNvPicPr/>
                        </pic:nvPicPr>
                        <pic:blipFill>
                          <a:blip r:embed="rId15"/>
                          <a:stretch>
                            <a:fillRect/>
                          </a:stretch>
                        </pic:blipFill>
                        <pic:spPr>
                          <a:xfrm>
                            <a:off x="0" y="0"/>
                            <a:ext cx="2411078" cy="2000816"/>
                          </a:xfrm>
                          <a:prstGeom prst="rect">
                            <a:avLst/>
                          </a:prstGeom>
                        </pic:spPr>
                      </pic:pic>
                    </a:graphicData>
                  </a:graphic>
                </wp:inline>
              </w:drawing>
            </w:r>
          </w:p>
        </w:tc>
        <w:tc>
          <w:tcPr>
            <w:tcW w:w="4981" w:type="dxa"/>
          </w:tcPr>
          <w:p w14:paraId="01551B3F" w14:textId="77777777" w:rsidR="00496A81" w:rsidRDefault="00496A81" w:rsidP="00496A81">
            <w:pPr>
              <w:rPr>
                <w:sz w:val="20"/>
                <w:szCs w:val="20"/>
              </w:rPr>
            </w:pPr>
            <w:r w:rsidRPr="00496A81">
              <w:rPr>
                <w:sz w:val="20"/>
                <w:szCs w:val="20"/>
              </w:rPr>
              <w:t>A line chart is another common bivariate chart, often measuring a variable changing over time. A stock chart, for example, measures the value of a company over time.</w:t>
            </w:r>
          </w:p>
          <w:p w14:paraId="7F2FC06C" w14:textId="77777777" w:rsidR="00496A81" w:rsidRPr="00496A81" w:rsidRDefault="00496A81" w:rsidP="00496A81">
            <w:pPr>
              <w:rPr>
                <w:sz w:val="20"/>
                <w:szCs w:val="20"/>
              </w:rPr>
            </w:pPr>
          </w:p>
          <w:p w14:paraId="39030233" w14:textId="77777777" w:rsidR="00496A81" w:rsidRPr="00496A81" w:rsidRDefault="00496A81" w:rsidP="00496A81">
            <w:pPr>
              <w:rPr>
                <w:sz w:val="20"/>
                <w:szCs w:val="20"/>
              </w:rPr>
            </w:pPr>
            <w:r w:rsidRPr="00496A81">
              <w:rPr>
                <w:sz w:val="20"/>
                <w:szCs w:val="20"/>
              </w:rPr>
              <w:t>A line chart with multiple lines for different variables is a multivariate chart. For an example, check out the line chart that plots both imported and domestic cheese sales.</w:t>
            </w:r>
          </w:p>
          <w:p w14:paraId="13761964" w14:textId="77777777" w:rsidR="00897C36" w:rsidRDefault="00897C36" w:rsidP="009B345F">
            <w:pPr>
              <w:rPr>
                <w:rStyle w:val="InternetLink"/>
                <w:color w:val="auto"/>
                <w:sz w:val="20"/>
                <w:szCs w:val="20"/>
                <w:u w:val="none"/>
              </w:rPr>
            </w:pPr>
          </w:p>
        </w:tc>
      </w:tr>
      <w:tr w:rsidR="00496A81" w14:paraId="586C874E" w14:textId="77777777" w:rsidTr="00897C36">
        <w:tc>
          <w:tcPr>
            <w:tcW w:w="4981" w:type="dxa"/>
          </w:tcPr>
          <w:p w14:paraId="4A07E178" w14:textId="4150A2E1" w:rsidR="00496A81" w:rsidRPr="00496A81" w:rsidRDefault="00496A81" w:rsidP="009B345F">
            <w:pPr>
              <w:rPr>
                <w:rStyle w:val="InternetLink"/>
                <w:color w:val="auto"/>
                <w:sz w:val="20"/>
                <w:szCs w:val="20"/>
                <w:u w:val="none"/>
              </w:rPr>
            </w:pPr>
            <w:r w:rsidRPr="00496A81">
              <w:rPr>
                <w:rStyle w:val="InternetLink"/>
                <w:noProof/>
                <w:color w:val="auto"/>
                <w:sz w:val="20"/>
                <w:szCs w:val="20"/>
                <w:u w:val="none"/>
              </w:rPr>
              <w:drawing>
                <wp:inline distT="0" distB="0" distL="0" distR="0" wp14:anchorId="4D857398" wp14:editId="01514893">
                  <wp:extent cx="2407920" cy="2519792"/>
                  <wp:effectExtent l="0" t="0" r="0" b="0"/>
                  <wp:docPr id="143464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4709" name=""/>
                          <pic:cNvPicPr/>
                        </pic:nvPicPr>
                        <pic:blipFill>
                          <a:blip r:embed="rId16"/>
                          <a:stretch>
                            <a:fillRect/>
                          </a:stretch>
                        </pic:blipFill>
                        <pic:spPr>
                          <a:xfrm>
                            <a:off x="0" y="0"/>
                            <a:ext cx="2411180" cy="2523203"/>
                          </a:xfrm>
                          <a:prstGeom prst="rect">
                            <a:avLst/>
                          </a:prstGeom>
                        </pic:spPr>
                      </pic:pic>
                    </a:graphicData>
                  </a:graphic>
                </wp:inline>
              </w:drawing>
            </w:r>
          </w:p>
        </w:tc>
        <w:tc>
          <w:tcPr>
            <w:tcW w:w="4981" w:type="dxa"/>
          </w:tcPr>
          <w:p w14:paraId="2B618D0A" w14:textId="7DB742E0" w:rsidR="00496A81" w:rsidRPr="00496A81" w:rsidRDefault="00496A81" w:rsidP="00496A81">
            <w:pPr>
              <w:rPr>
                <w:sz w:val="20"/>
                <w:szCs w:val="20"/>
              </w:rPr>
            </w:pPr>
            <w:r>
              <w:rPr>
                <w:sz w:val="20"/>
                <w:szCs w:val="20"/>
              </w:rPr>
              <w:t>A</w:t>
            </w:r>
            <w:r w:rsidRPr="00496A81">
              <w:rPr>
                <w:sz w:val="20"/>
                <w:szCs w:val="20"/>
              </w:rPr>
              <w:t xml:space="preserve"> bivariate map shows a basic geographical map plus an additional variable — this example shows roughly where different pasta shapes originated in Italy. We can also map precipitation, altitude or depth, median income, museum locations, or combinations of variables… the list is endless.</w:t>
            </w:r>
          </w:p>
        </w:tc>
      </w:tr>
    </w:tbl>
    <w:p w14:paraId="73D84317" w14:textId="77777777" w:rsidR="000E730A" w:rsidRDefault="000E730A" w:rsidP="009B345F">
      <w:pPr>
        <w:rPr>
          <w:rStyle w:val="InternetLink"/>
          <w:b/>
          <w:bCs/>
          <w:sz w:val="20"/>
          <w:szCs w:val="20"/>
        </w:rPr>
      </w:pPr>
    </w:p>
    <w:p w14:paraId="60042186" w14:textId="47531B5B" w:rsidR="0081643B" w:rsidRDefault="0081643B" w:rsidP="0081643B">
      <w:pPr>
        <w:rPr>
          <w:rStyle w:val="InternetLink"/>
          <w:b/>
          <w:bCs/>
          <w:sz w:val="20"/>
          <w:szCs w:val="20"/>
        </w:rPr>
      </w:pPr>
      <w:hyperlink r:id="rId17">
        <w:r>
          <w:rPr>
            <w:rStyle w:val="InternetLink"/>
            <w:b/>
            <w:bCs/>
            <w:sz w:val="20"/>
            <w:szCs w:val="20"/>
          </w:rPr>
          <w:t xml:space="preserve">Skill </w:t>
        </w:r>
        <w:r w:rsidR="008A546F">
          <w:rPr>
            <w:rStyle w:val="InternetLink"/>
            <w:b/>
            <w:bCs/>
            <w:sz w:val="20"/>
            <w:szCs w:val="20"/>
          </w:rPr>
          <w:t>2</w:t>
        </w:r>
        <w:r>
          <w:rPr>
            <w:rStyle w:val="InternetLink"/>
            <w:b/>
            <w:bCs/>
            <w:sz w:val="20"/>
            <w:szCs w:val="20"/>
          </w:rPr>
          <w:t>.2 Exercise</w:t>
        </w:r>
      </w:hyperlink>
      <w:r w:rsidR="00BC5239">
        <w:rPr>
          <w:rStyle w:val="InternetLink"/>
          <w:b/>
          <w:bCs/>
          <w:sz w:val="20"/>
          <w:szCs w:val="20"/>
        </w:rPr>
        <w:t xml:space="preserve"> 1</w:t>
      </w:r>
    </w:p>
    <w:p w14:paraId="12795369" w14:textId="77777777" w:rsidR="0000797B" w:rsidRDefault="0000797B">
      <w:pPr>
        <w:rPr>
          <w:sz w:val="20"/>
          <w:szCs w:val="20"/>
        </w:rPr>
      </w:pPr>
    </w:p>
    <w:p w14:paraId="04EA7327" w14:textId="77777777" w:rsidR="00296D91" w:rsidRDefault="00296D91">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75775E71" w:rsidR="0000797B" w:rsidRDefault="00C45272">
            <w:r>
              <w:rPr>
                <w:b/>
                <w:color w:val="800080"/>
                <w:sz w:val="20"/>
                <w:szCs w:val="20"/>
              </w:rPr>
              <w:lastRenderedPageBreak/>
              <w:t xml:space="preserve">Skill </w:t>
            </w:r>
            <w:r w:rsidR="00A10020">
              <w:rPr>
                <w:b/>
                <w:color w:val="800080"/>
                <w:sz w:val="20"/>
                <w:szCs w:val="20"/>
              </w:rPr>
              <w:t xml:space="preserve">2.3: Describe the </w:t>
            </w:r>
            <w:r w:rsidR="00DA0290">
              <w:rPr>
                <w:b/>
                <w:color w:val="800080"/>
                <w:sz w:val="20"/>
                <w:szCs w:val="20"/>
              </w:rPr>
              <w:t>importance</w:t>
            </w:r>
            <w:r w:rsidR="00A10020">
              <w:rPr>
                <w:b/>
                <w:color w:val="800080"/>
                <w:sz w:val="20"/>
                <w:szCs w:val="20"/>
              </w:rPr>
              <w:t xml:space="preserve"> of aesthetic properties</w:t>
            </w:r>
          </w:p>
        </w:tc>
      </w:tr>
    </w:tbl>
    <w:p w14:paraId="2ED224B6" w14:textId="77777777" w:rsidR="0000797B" w:rsidRDefault="0000797B"/>
    <w:p w14:paraId="4ED734A1" w14:textId="72C5C608" w:rsidR="0000797B" w:rsidRDefault="00C45272">
      <w:r>
        <w:rPr>
          <w:b/>
          <w:sz w:val="20"/>
          <w:szCs w:val="20"/>
        </w:rPr>
        <w:t xml:space="preserve">Skill </w:t>
      </w:r>
      <w:r w:rsidR="00A10020">
        <w:rPr>
          <w:b/>
          <w:sz w:val="20"/>
          <w:szCs w:val="20"/>
        </w:rPr>
        <w:t>2</w:t>
      </w:r>
      <w:r>
        <w:rPr>
          <w:b/>
          <w:sz w:val="20"/>
          <w:szCs w:val="20"/>
        </w:rPr>
        <w:t>.</w:t>
      </w:r>
      <w:r w:rsidR="007856E1">
        <w:rPr>
          <w:b/>
          <w:sz w:val="20"/>
          <w:szCs w:val="20"/>
        </w:rPr>
        <w:t>3</w:t>
      </w:r>
      <w:r>
        <w:rPr>
          <w:b/>
          <w:sz w:val="20"/>
          <w:szCs w:val="20"/>
        </w:rPr>
        <w:t xml:space="preserve"> Concepts</w:t>
      </w:r>
    </w:p>
    <w:p w14:paraId="310AEE83" w14:textId="77777777" w:rsidR="0000797B" w:rsidRDefault="0000797B">
      <w:pPr>
        <w:rPr>
          <w:b/>
          <w:color w:val="000000"/>
          <w:sz w:val="20"/>
          <w:szCs w:val="20"/>
        </w:rPr>
      </w:pPr>
    </w:p>
    <w:p w14:paraId="3DBB1297" w14:textId="77777777" w:rsidR="004D4EAA" w:rsidRDefault="004D4EAA" w:rsidP="004D4EAA">
      <w:pPr>
        <w:rPr>
          <w:color w:val="000000"/>
          <w:sz w:val="20"/>
          <w:szCs w:val="20"/>
        </w:rPr>
      </w:pPr>
      <w:r w:rsidRPr="004D4EAA">
        <w:rPr>
          <w:color w:val="000000"/>
          <w:sz w:val="20"/>
          <w:szCs w:val="20"/>
        </w:rPr>
        <w:t>Aesthetic properties are the attributes we use to communicate data visually:</w:t>
      </w:r>
    </w:p>
    <w:p w14:paraId="09F34321" w14:textId="77777777" w:rsidR="004D4EAA" w:rsidRPr="004D4EAA" w:rsidRDefault="004D4EAA" w:rsidP="004D4EAA">
      <w:pPr>
        <w:rPr>
          <w:color w:val="000000"/>
          <w:sz w:val="20"/>
          <w:szCs w:val="20"/>
        </w:rPr>
      </w:pPr>
    </w:p>
    <w:p w14:paraId="4CC50B70" w14:textId="77777777" w:rsidR="004D4EAA" w:rsidRPr="004D4EAA" w:rsidRDefault="004D4EAA" w:rsidP="004D4EAA">
      <w:pPr>
        <w:numPr>
          <w:ilvl w:val="0"/>
          <w:numId w:val="21"/>
        </w:numPr>
        <w:rPr>
          <w:color w:val="000000"/>
          <w:sz w:val="20"/>
          <w:szCs w:val="20"/>
        </w:rPr>
      </w:pPr>
      <w:r w:rsidRPr="004D4EAA">
        <w:rPr>
          <w:color w:val="000000"/>
          <w:sz w:val="20"/>
          <w:szCs w:val="20"/>
        </w:rPr>
        <w:t>Position</w:t>
      </w:r>
    </w:p>
    <w:p w14:paraId="3E54A6B2" w14:textId="77777777" w:rsidR="004D4EAA" w:rsidRPr="004D4EAA" w:rsidRDefault="004D4EAA" w:rsidP="004D4EAA">
      <w:pPr>
        <w:numPr>
          <w:ilvl w:val="0"/>
          <w:numId w:val="21"/>
        </w:numPr>
        <w:rPr>
          <w:color w:val="000000"/>
          <w:sz w:val="20"/>
          <w:szCs w:val="20"/>
        </w:rPr>
      </w:pPr>
      <w:r w:rsidRPr="004D4EAA">
        <w:rPr>
          <w:color w:val="000000"/>
          <w:sz w:val="20"/>
          <w:szCs w:val="20"/>
        </w:rPr>
        <w:t>Size</w:t>
      </w:r>
    </w:p>
    <w:p w14:paraId="508BE0CA" w14:textId="77777777" w:rsidR="004D4EAA" w:rsidRPr="004D4EAA" w:rsidRDefault="004D4EAA" w:rsidP="004D4EAA">
      <w:pPr>
        <w:numPr>
          <w:ilvl w:val="0"/>
          <w:numId w:val="21"/>
        </w:numPr>
        <w:rPr>
          <w:color w:val="000000"/>
          <w:sz w:val="20"/>
          <w:szCs w:val="20"/>
        </w:rPr>
      </w:pPr>
      <w:r w:rsidRPr="004D4EAA">
        <w:rPr>
          <w:color w:val="000000"/>
          <w:sz w:val="20"/>
          <w:szCs w:val="20"/>
        </w:rPr>
        <w:t>Shape</w:t>
      </w:r>
    </w:p>
    <w:p w14:paraId="213B9554" w14:textId="77777777" w:rsidR="004D4EAA" w:rsidRPr="004D4EAA" w:rsidRDefault="004D4EAA" w:rsidP="004D4EAA">
      <w:pPr>
        <w:numPr>
          <w:ilvl w:val="0"/>
          <w:numId w:val="21"/>
        </w:numPr>
        <w:rPr>
          <w:color w:val="000000"/>
          <w:sz w:val="20"/>
          <w:szCs w:val="20"/>
        </w:rPr>
      </w:pPr>
      <w:r w:rsidRPr="004D4EAA">
        <w:rPr>
          <w:color w:val="000000"/>
          <w:sz w:val="20"/>
          <w:szCs w:val="20"/>
        </w:rPr>
        <w:t>Color / pattern</w:t>
      </w:r>
    </w:p>
    <w:p w14:paraId="3B0B8779" w14:textId="77777777" w:rsidR="00EA0BFE" w:rsidRDefault="00EA0BFE" w:rsidP="00E2319F">
      <w:pPr>
        <w:rPr>
          <w:color w:val="000000"/>
          <w:sz w:val="20"/>
          <w:szCs w:val="20"/>
        </w:rPr>
      </w:pPr>
    </w:p>
    <w:p w14:paraId="32BC4B77" w14:textId="20028723" w:rsidR="002A2ACA" w:rsidRDefault="004D4EAA" w:rsidP="00E2319F">
      <w:pPr>
        <w:rPr>
          <w:color w:val="000000"/>
          <w:sz w:val="20"/>
          <w:szCs w:val="20"/>
        </w:rPr>
      </w:pPr>
      <w:r>
        <w:rPr>
          <w:color w:val="000000"/>
          <w:sz w:val="20"/>
          <w:szCs w:val="20"/>
        </w:rPr>
        <w:t xml:space="preserve">Consider the visualization below </w:t>
      </w:r>
      <w:r w:rsidRPr="004D4EAA">
        <w:rPr>
          <w:color w:val="000000"/>
          <w:sz w:val="20"/>
          <w:szCs w:val="20"/>
        </w:rPr>
        <w:t>published by The New York Times in 2012</w:t>
      </w:r>
      <w:r>
        <w:rPr>
          <w:color w:val="000000"/>
          <w:sz w:val="20"/>
          <w:szCs w:val="20"/>
        </w:rPr>
        <w:t>. It</w:t>
      </w:r>
      <w:r w:rsidRPr="004D4EAA">
        <w:rPr>
          <w:color w:val="000000"/>
          <w:sz w:val="20"/>
          <w:szCs w:val="20"/>
        </w:rPr>
        <w:t xml:space="preserve"> shows different tech IPOs (initial public offering, or when a formerly-private company becomes available as a publicly traded stock).</w:t>
      </w:r>
    </w:p>
    <w:p w14:paraId="42A032DF" w14:textId="77777777" w:rsidR="004D4EAA" w:rsidRDefault="004D4EAA" w:rsidP="00E2319F">
      <w:pPr>
        <w:rPr>
          <w:color w:val="000000"/>
          <w:sz w:val="20"/>
          <w:szCs w:val="20"/>
        </w:rPr>
      </w:pPr>
    </w:p>
    <w:p w14:paraId="3C9189B0" w14:textId="21DA297C" w:rsidR="004D4EAA" w:rsidRDefault="004D4EAA" w:rsidP="00E2319F">
      <w:pPr>
        <w:rPr>
          <w:color w:val="000000"/>
          <w:sz w:val="20"/>
          <w:szCs w:val="20"/>
        </w:rPr>
      </w:pPr>
      <w:r w:rsidRPr="004D4EAA">
        <w:rPr>
          <w:noProof/>
          <w:color w:val="000000"/>
          <w:sz w:val="20"/>
          <w:szCs w:val="20"/>
        </w:rPr>
        <w:drawing>
          <wp:inline distT="0" distB="0" distL="0" distR="0" wp14:anchorId="49764F64" wp14:editId="5E35B0A5">
            <wp:extent cx="5715000" cy="3999125"/>
            <wp:effectExtent l="0" t="0" r="0" b="1905"/>
            <wp:docPr id="90187138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71388" name="Picture 1" descr="A screen shot of a graph&#10;&#10;AI-generated content may be incorrect."/>
                    <pic:cNvPicPr/>
                  </pic:nvPicPr>
                  <pic:blipFill>
                    <a:blip r:embed="rId18"/>
                    <a:stretch>
                      <a:fillRect/>
                    </a:stretch>
                  </pic:blipFill>
                  <pic:spPr>
                    <a:xfrm>
                      <a:off x="0" y="0"/>
                      <a:ext cx="5727173" cy="4007643"/>
                    </a:xfrm>
                    <a:prstGeom prst="rect">
                      <a:avLst/>
                    </a:prstGeom>
                  </pic:spPr>
                </pic:pic>
              </a:graphicData>
            </a:graphic>
          </wp:inline>
        </w:drawing>
      </w:r>
    </w:p>
    <w:p w14:paraId="5EB33E63" w14:textId="7F26B2CA" w:rsidR="008C015D" w:rsidRDefault="001E5871" w:rsidP="00E2319F">
      <w:pPr>
        <w:rPr>
          <w:color w:val="000000"/>
          <w:sz w:val="20"/>
          <w:szCs w:val="20"/>
        </w:rPr>
      </w:pPr>
      <w:r>
        <w:rPr>
          <w:color w:val="000000"/>
          <w:sz w:val="20"/>
          <w:szCs w:val="20"/>
        </w:rPr>
        <w:t>Let’s walk through what this visualization is showing…</w:t>
      </w:r>
    </w:p>
    <w:p w14:paraId="1CDC28AF" w14:textId="77777777" w:rsidR="001E5871" w:rsidRDefault="001E5871" w:rsidP="00E2319F">
      <w:pPr>
        <w:rPr>
          <w:color w:val="000000"/>
          <w:sz w:val="20"/>
          <w:szCs w:val="20"/>
        </w:rPr>
      </w:pPr>
    </w:p>
    <w:p w14:paraId="4CF1C0CB" w14:textId="4781C02D" w:rsidR="001E5871" w:rsidRDefault="001E5871" w:rsidP="001E5871">
      <w:pPr>
        <w:pStyle w:val="ListParagraph"/>
        <w:numPr>
          <w:ilvl w:val="0"/>
          <w:numId w:val="24"/>
        </w:numPr>
        <w:rPr>
          <w:color w:val="000000"/>
          <w:sz w:val="20"/>
          <w:szCs w:val="20"/>
        </w:rPr>
      </w:pPr>
      <w:r w:rsidRPr="001E5871">
        <w:rPr>
          <w:color w:val="000000"/>
          <w:sz w:val="20"/>
          <w:szCs w:val="20"/>
        </w:rPr>
        <w:t>Starting with position: from left to right (the x-axis), the graph measures time. From bottom to top (the y-axis) the graph measures company value in billions of dollars.</w:t>
      </w:r>
    </w:p>
    <w:p w14:paraId="3FCEAC40" w14:textId="3CE7359A" w:rsidR="001E5871" w:rsidRDefault="001E5871" w:rsidP="001E5871">
      <w:pPr>
        <w:pStyle w:val="ListParagraph"/>
        <w:numPr>
          <w:ilvl w:val="0"/>
          <w:numId w:val="24"/>
        </w:numPr>
        <w:rPr>
          <w:color w:val="000000"/>
          <w:sz w:val="20"/>
          <w:szCs w:val="20"/>
        </w:rPr>
      </w:pPr>
      <w:r>
        <w:rPr>
          <w:color w:val="000000"/>
          <w:sz w:val="20"/>
          <w:szCs w:val="20"/>
        </w:rPr>
        <w:t>T</w:t>
      </w:r>
      <w:r w:rsidRPr="001E5871">
        <w:rPr>
          <w:color w:val="000000"/>
          <w:sz w:val="20"/>
          <w:szCs w:val="20"/>
        </w:rPr>
        <w:t>he size of each circle tracks its company value. Companies with a larger IPO amount get a bigger circle.</w:t>
      </w:r>
    </w:p>
    <w:p w14:paraId="5AF8A7BA" w14:textId="5289F88F" w:rsidR="001E5871" w:rsidRPr="001E5871" w:rsidRDefault="001E5871" w:rsidP="001E5871">
      <w:pPr>
        <w:pStyle w:val="ListParagraph"/>
        <w:numPr>
          <w:ilvl w:val="0"/>
          <w:numId w:val="24"/>
        </w:numPr>
        <w:rPr>
          <w:color w:val="000000"/>
          <w:sz w:val="20"/>
          <w:szCs w:val="20"/>
        </w:rPr>
      </w:pPr>
      <w:r>
        <w:rPr>
          <w:color w:val="000000"/>
          <w:sz w:val="20"/>
          <w:szCs w:val="20"/>
        </w:rPr>
        <w:t>C</w:t>
      </w:r>
      <w:r w:rsidRPr="001E5871">
        <w:rPr>
          <w:color w:val="000000"/>
          <w:sz w:val="20"/>
          <w:szCs w:val="20"/>
        </w:rPr>
        <w:t>olor corresponds to time. Earlier corresponds to red, and later to blue. The middle portion, around 1995, is purple. This visually separates the three decades into three general zones.</w:t>
      </w:r>
    </w:p>
    <w:p w14:paraId="06C7C729" w14:textId="77777777" w:rsidR="008C015D" w:rsidRDefault="008C015D" w:rsidP="00E2319F">
      <w:pPr>
        <w:rPr>
          <w:color w:val="000000"/>
          <w:sz w:val="20"/>
          <w:szCs w:val="20"/>
        </w:rPr>
      </w:pPr>
    </w:p>
    <w:p w14:paraId="4F3A332C" w14:textId="702DAF40" w:rsidR="002A2ACA" w:rsidRDefault="00D90179" w:rsidP="00E2319F">
      <w:pPr>
        <w:rPr>
          <w:color w:val="000000"/>
          <w:sz w:val="20"/>
          <w:szCs w:val="20"/>
        </w:rPr>
      </w:pPr>
      <w:r w:rsidRPr="00D90179">
        <w:rPr>
          <w:color w:val="000000"/>
          <w:sz w:val="20"/>
          <w:szCs w:val="20"/>
        </w:rPr>
        <w:t>Let’s take a closer look at this graph. There’s a connection here between size and y-position (how high or low a circle is): they actually tell us the same information twice!</w:t>
      </w:r>
    </w:p>
    <w:p w14:paraId="50CC688D" w14:textId="77777777" w:rsidR="00D90179" w:rsidRDefault="00D90179" w:rsidP="00E2319F">
      <w:pPr>
        <w:rPr>
          <w:color w:val="000000"/>
          <w:sz w:val="20"/>
          <w:szCs w:val="20"/>
        </w:rPr>
      </w:pPr>
    </w:p>
    <w:p w14:paraId="7519D586" w14:textId="43F7743D" w:rsidR="00D90179" w:rsidRDefault="00D90179" w:rsidP="00E2319F">
      <w:pPr>
        <w:rPr>
          <w:color w:val="000000"/>
          <w:sz w:val="20"/>
          <w:szCs w:val="20"/>
        </w:rPr>
      </w:pPr>
      <w:r w:rsidRPr="00D90179">
        <w:rPr>
          <w:color w:val="000000"/>
          <w:sz w:val="20"/>
          <w:szCs w:val="20"/>
        </w:rPr>
        <w:lastRenderedPageBreak/>
        <w:t>This is an example of </w:t>
      </w:r>
      <w:r w:rsidRPr="00D90179">
        <w:rPr>
          <w:i/>
          <w:iCs/>
          <w:color w:val="000000"/>
          <w:sz w:val="20"/>
          <w:szCs w:val="20"/>
        </w:rPr>
        <w:t>information redundancy</w:t>
      </w:r>
      <w:r w:rsidRPr="00D90179">
        <w:rPr>
          <w:color w:val="000000"/>
          <w:sz w:val="20"/>
          <w:szCs w:val="20"/>
        </w:rPr>
        <w:t>, or encoding the same information in different visual properties. We already know that Facebook has the largest company value because it’s the highest circle on the chart. Its large size gives us another way to visually compare it to the other data points.</w:t>
      </w:r>
    </w:p>
    <w:p w14:paraId="11027610" w14:textId="77777777" w:rsidR="00D90179" w:rsidRDefault="00D90179" w:rsidP="00E2319F">
      <w:pPr>
        <w:rPr>
          <w:color w:val="000000"/>
          <w:sz w:val="20"/>
          <w:szCs w:val="20"/>
        </w:rPr>
      </w:pPr>
    </w:p>
    <w:p w14:paraId="1557156A" w14:textId="750F68F9" w:rsidR="00E2319F" w:rsidRPr="0058745F" w:rsidRDefault="00D90179" w:rsidP="00E85331">
      <w:pPr>
        <w:rPr>
          <w:color w:val="000000"/>
          <w:sz w:val="20"/>
          <w:szCs w:val="20"/>
        </w:rPr>
      </w:pPr>
      <w:r w:rsidRPr="00D90179">
        <w:rPr>
          <w:color w:val="000000"/>
          <w:sz w:val="20"/>
          <w:szCs w:val="20"/>
        </w:rPr>
        <w:t>Info redundancy is also helpful for prioritizing values. There are lots and lots of smaller companies on this graph – if every circle were the size of Google’s circle, the bottom part of the graph would be an unreadable ball pit. Or, if all the circles were the size of the smallest ones, the chart would lose some of its emphasis on Facebook’s large IPO value. </w:t>
      </w:r>
      <w:r w:rsidRPr="00D90179">
        <w:rPr>
          <w:i/>
          <w:iCs/>
          <w:color w:val="000000"/>
          <w:sz w:val="20"/>
          <w:szCs w:val="20"/>
        </w:rPr>
        <w:t>Information redundancy helps key data points to stand out.</w:t>
      </w:r>
    </w:p>
    <w:p w14:paraId="18573430" w14:textId="77777777" w:rsidR="00D733E2" w:rsidRDefault="00D733E2" w:rsidP="00DC07AA">
      <w:pPr>
        <w:rPr>
          <w:color w:val="000000"/>
          <w:sz w:val="20"/>
          <w:szCs w:val="20"/>
        </w:rPr>
      </w:pPr>
    </w:p>
    <w:p w14:paraId="7FE3C9F4" w14:textId="178B71F0" w:rsidR="00D733E2" w:rsidRDefault="00D733E2" w:rsidP="00D733E2">
      <w:pPr>
        <w:rPr>
          <w:rStyle w:val="InternetLink"/>
          <w:b/>
          <w:bCs/>
          <w:sz w:val="20"/>
          <w:szCs w:val="20"/>
        </w:rPr>
      </w:pPr>
      <w:hyperlink r:id="rId19">
        <w:r>
          <w:rPr>
            <w:rStyle w:val="InternetLink"/>
            <w:b/>
            <w:bCs/>
            <w:sz w:val="20"/>
            <w:szCs w:val="20"/>
          </w:rPr>
          <w:t xml:space="preserve">Skill </w:t>
        </w:r>
        <w:r w:rsidR="00D90179">
          <w:rPr>
            <w:rStyle w:val="InternetLink"/>
            <w:b/>
            <w:bCs/>
            <w:sz w:val="20"/>
            <w:szCs w:val="20"/>
          </w:rPr>
          <w:t>2.3</w:t>
        </w:r>
        <w:r>
          <w:rPr>
            <w:rStyle w:val="InternetLink"/>
            <w:b/>
            <w:bCs/>
            <w:sz w:val="20"/>
            <w:szCs w:val="20"/>
          </w:rPr>
          <w:t xml:space="preserve"> Exercise</w:t>
        </w:r>
      </w:hyperlink>
      <w:r>
        <w:rPr>
          <w:rStyle w:val="InternetLink"/>
          <w:b/>
          <w:bCs/>
          <w:sz w:val="20"/>
          <w:szCs w:val="20"/>
        </w:rPr>
        <w:t xml:space="preserve"> 1</w:t>
      </w:r>
    </w:p>
    <w:p w14:paraId="6C6E2EC9" w14:textId="5B162AAE" w:rsidR="00D733E2" w:rsidRDefault="00D733E2"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675A925E" w:rsidR="003140B2" w:rsidRDefault="003140B2" w:rsidP="0062357A">
            <w:r>
              <w:rPr>
                <w:b/>
                <w:color w:val="800080"/>
                <w:sz w:val="20"/>
                <w:szCs w:val="20"/>
              </w:rPr>
              <w:t xml:space="preserve">Skill </w:t>
            </w:r>
            <w:r w:rsidR="00D518E7">
              <w:rPr>
                <w:b/>
                <w:color w:val="800080"/>
                <w:sz w:val="20"/>
                <w:szCs w:val="20"/>
              </w:rPr>
              <w:t>2</w:t>
            </w:r>
            <w:r>
              <w:rPr>
                <w:b/>
                <w:color w:val="800080"/>
                <w:sz w:val="20"/>
                <w:szCs w:val="20"/>
              </w:rPr>
              <w:t xml:space="preserve">.4: </w:t>
            </w:r>
            <w:r w:rsidR="00D518E7">
              <w:rPr>
                <w:b/>
                <w:color w:val="800080"/>
                <w:sz w:val="20"/>
                <w:szCs w:val="20"/>
              </w:rPr>
              <w:t>Explain the importance of universal design as it applies to data visualizations</w:t>
            </w:r>
          </w:p>
        </w:tc>
      </w:tr>
    </w:tbl>
    <w:p w14:paraId="5A2D3D5A" w14:textId="77777777" w:rsidR="003140B2" w:rsidRDefault="003140B2" w:rsidP="003140B2"/>
    <w:p w14:paraId="14979DBC" w14:textId="6B1E4D9D" w:rsidR="003140B2" w:rsidRDefault="003140B2" w:rsidP="003140B2">
      <w:r>
        <w:rPr>
          <w:b/>
          <w:sz w:val="20"/>
          <w:szCs w:val="20"/>
        </w:rPr>
        <w:t xml:space="preserve">Skill </w:t>
      </w:r>
      <w:r w:rsidR="00F8339C">
        <w:rPr>
          <w:b/>
          <w:sz w:val="20"/>
          <w:szCs w:val="20"/>
        </w:rPr>
        <w:t>2</w:t>
      </w:r>
      <w:r>
        <w:rPr>
          <w:b/>
          <w:sz w:val="20"/>
          <w:szCs w:val="20"/>
        </w:rPr>
        <w:t>.4 Concepts</w:t>
      </w:r>
    </w:p>
    <w:p w14:paraId="3643C374" w14:textId="77777777" w:rsidR="00D117D5" w:rsidRDefault="00D117D5" w:rsidP="00695E74">
      <w:pPr>
        <w:rPr>
          <w:color w:val="000000"/>
          <w:sz w:val="20"/>
          <w:szCs w:val="20"/>
        </w:rPr>
      </w:pPr>
    </w:p>
    <w:p w14:paraId="579A2D1D" w14:textId="3765B986" w:rsidR="00F8339C" w:rsidRDefault="00F8339C" w:rsidP="00695E74">
      <w:pPr>
        <w:rPr>
          <w:color w:val="000000"/>
          <w:sz w:val="20"/>
          <w:szCs w:val="20"/>
        </w:rPr>
      </w:pPr>
      <w:r w:rsidRPr="00F8339C">
        <w:rPr>
          <w:i/>
          <w:iCs/>
          <w:color w:val="000000"/>
          <w:sz w:val="20"/>
          <w:szCs w:val="20"/>
        </w:rPr>
        <w:t>Universal design</w:t>
      </w:r>
      <w:r w:rsidRPr="00F8339C">
        <w:rPr>
          <w:color w:val="000000"/>
          <w:sz w:val="20"/>
          <w:szCs w:val="20"/>
        </w:rPr>
        <w:t xml:space="preserve"> for data visualizations means creating charts and graphs that are accessible and understandable to the widest possible audience, regardless of their abilities or background. </w:t>
      </w:r>
    </w:p>
    <w:p w14:paraId="5D3161E0" w14:textId="77777777" w:rsidR="00F8339C" w:rsidRDefault="00F8339C" w:rsidP="00695E74">
      <w:pPr>
        <w:rPr>
          <w:color w:val="000000"/>
          <w:sz w:val="20"/>
          <w:szCs w:val="20"/>
        </w:rPr>
      </w:pPr>
    </w:p>
    <w:p w14:paraId="2D637DB9" w14:textId="479E24F9" w:rsidR="00B00203" w:rsidRDefault="00B00203" w:rsidP="00B00203">
      <w:pPr>
        <w:rPr>
          <w:noProof/>
          <w:color w:val="000000"/>
          <w:sz w:val="20"/>
          <w:szCs w:val="20"/>
        </w:rPr>
      </w:pPr>
      <w:r>
        <w:rPr>
          <w:noProof/>
          <w:color w:val="000000"/>
          <w:sz w:val="20"/>
          <w:szCs w:val="20"/>
        </w:rPr>
        <w:t xml:space="preserve">Universal design should be considered when it comes to, </w:t>
      </w:r>
    </w:p>
    <w:p w14:paraId="43B69907" w14:textId="77777777" w:rsidR="00B00203" w:rsidRPr="00B00203" w:rsidRDefault="00B00203" w:rsidP="00B00203">
      <w:pPr>
        <w:rPr>
          <w:noProof/>
          <w:color w:val="000000"/>
          <w:sz w:val="20"/>
          <w:szCs w:val="20"/>
        </w:rPr>
      </w:pPr>
    </w:p>
    <w:p w14:paraId="5CDAEB43" w14:textId="5D9BC4AF" w:rsidR="00B00203" w:rsidRPr="00B00203" w:rsidRDefault="00B00203" w:rsidP="00B00203">
      <w:pPr>
        <w:numPr>
          <w:ilvl w:val="0"/>
          <w:numId w:val="25"/>
        </w:numPr>
        <w:rPr>
          <w:noProof/>
          <w:color w:val="000000"/>
          <w:sz w:val="20"/>
          <w:szCs w:val="20"/>
        </w:rPr>
      </w:pPr>
      <w:r w:rsidRPr="00B00203">
        <w:rPr>
          <w:noProof/>
          <w:color w:val="000000"/>
          <w:sz w:val="20"/>
          <w:szCs w:val="20"/>
        </w:rPr>
        <w:t>Readability: keep the reading level to a high school level whenever possible</w:t>
      </w:r>
    </w:p>
    <w:p w14:paraId="55804700" w14:textId="77777777" w:rsidR="00B00203" w:rsidRPr="00B00203" w:rsidRDefault="00B00203" w:rsidP="00B00203">
      <w:pPr>
        <w:numPr>
          <w:ilvl w:val="0"/>
          <w:numId w:val="25"/>
        </w:numPr>
        <w:rPr>
          <w:noProof/>
          <w:color w:val="000000"/>
          <w:sz w:val="20"/>
          <w:szCs w:val="20"/>
        </w:rPr>
      </w:pPr>
      <w:r w:rsidRPr="00B00203">
        <w:rPr>
          <w:noProof/>
          <w:color w:val="000000"/>
          <w:sz w:val="20"/>
          <w:szCs w:val="20"/>
        </w:rPr>
        <w:t>Prior knowledge: define unfamiliar terms and avoid unnecessary jargon</w:t>
      </w:r>
    </w:p>
    <w:p w14:paraId="3530A6CA" w14:textId="2D335644" w:rsidR="00B00203" w:rsidRDefault="00B00203" w:rsidP="00B00203">
      <w:pPr>
        <w:numPr>
          <w:ilvl w:val="0"/>
          <w:numId w:val="25"/>
        </w:numPr>
        <w:rPr>
          <w:noProof/>
          <w:color w:val="000000"/>
          <w:sz w:val="20"/>
          <w:szCs w:val="20"/>
        </w:rPr>
      </w:pPr>
      <w:r w:rsidRPr="00B00203">
        <w:rPr>
          <w:noProof/>
          <w:color w:val="000000"/>
          <w:sz w:val="20"/>
          <w:szCs w:val="20"/>
        </w:rPr>
        <w:t>Information overload: introduce new information with intentional pacing and organization</w:t>
      </w:r>
    </w:p>
    <w:p w14:paraId="1DDEC473" w14:textId="2532EF5A" w:rsidR="00B00203" w:rsidRDefault="00B00203" w:rsidP="00B00203">
      <w:pPr>
        <w:numPr>
          <w:ilvl w:val="0"/>
          <w:numId w:val="25"/>
        </w:numPr>
        <w:rPr>
          <w:noProof/>
          <w:color w:val="000000"/>
          <w:sz w:val="20"/>
          <w:szCs w:val="20"/>
        </w:rPr>
      </w:pPr>
      <w:r>
        <w:rPr>
          <w:noProof/>
          <w:color w:val="000000"/>
          <w:sz w:val="20"/>
          <w:szCs w:val="20"/>
        </w:rPr>
        <w:t>Visual impairments: keep in the mind the following,</w:t>
      </w:r>
    </w:p>
    <w:p w14:paraId="7AE3075F" w14:textId="77777777" w:rsidR="00B00203" w:rsidRDefault="00B00203" w:rsidP="00B00203">
      <w:pPr>
        <w:rPr>
          <w:noProof/>
          <w:color w:val="000000"/>
          <w:sz w:val="20"/>
          <w:szCs w:val="20"/>
        </w:rPr>
      </w:pPr>
    </w:p>
    <w:p w14:paraId="02C0A0E9" w14:textId="77777777" w:rsidR="00B00203" w:rsidRPr="00B00203" w:rsidRDefault="00B00203" w:rsidP="00B00203">
      <w:pPr>
        <w:numPr>
          <w:ilvl w:val="1"/>
          <w:numId w:val="26"/>
        </w:numPr>
        <w:rPr>
          <w:noProof/>
          <w:color w:val="000000"/>
          <w:sz w:val="20"/>
          <w:szCs w:val="20"/>
        </w:rPr>
      </w:pPr>
      <w:r w:rsidRPr="00B00203">
        <w:rPr>
          <w:noProof/>
          <w:color w:val="000000"/>
          <w:sz w:val="20"/>
          <w:szCs w:val="20"/>
        </w:rPr>
        <w:t>Colorblind-friendly color palettes</w:t>
      </w:r>
    </w:p>
    <w:p w14:paraId="32E9CDC8" w14:textId="5DC67860" w:rsidR="00B00203" w:rsidRPr="00B00203" w:rsidRDefault="00B00203" w:rsidP="00B00203">
      <w:pPr>
        <w:numPr>
          <w:ilvl w:val="1"/>
          <w:numId w:val="26"/>
        </w:numPr>
        <w:rPr>
          <w:noProof/>
          <w:color w:val="000000"/>
          <w:sz w:val="20"/>
          <w:szCs w:val="20"/>
        </w:rPr>
      </w:pPr>
      <w:r w:rsidRPr="00B00203">
        <w:rPr>
          <w:noProof/>
          <w:color w:val="000000"/>
          <w:sz w:val="20"/>
          <w:szCs w:val="20"/>
        </w:rPr>
        <w:t>Large enough font size</w:t>
      </w:r>
    </w:p>
    <w:p w14:paraId="4E8841E8" w14:textId="77777777" w:rsidR="00B00203" w:rsidRPr="00B00203" w:rsidRDefault="00B00203" w:rsidP="00B00203">
      <w:pPr>
        <w:numPr>
          <w:ilvl w:val="1"/>
          <w:numId w:val="26"/>
        </w:numPr>
        <w:rPr>
          <w:noProof/>
          <w:color w:val="000000"/>
          <w:sz w:val="20"/>
          <w:szCs w:val="20"/>
        </w:rPr>
      </w:pPr>
      <w:r w:rsidRPr="00B00203">
        <w:rPr>
          <w:noProof/>
          <w:color w:val="000000"/>
          <w:sz w:val="20"/>
          <w:szCs w:val="20"/>
        </w:rPr>
        <w:t>Readable, web-accessible font type</w:t>
      </w:r>
    </w:p>
    <w:p w14:paraId="4D6934F4" w14:textId="3FA4D4DE" w:rsidR="00D117D5" w:rsidRPr="00A93C9D" w:rsidRDefault="00B00203" w:rsidP="00695E74">
      <w:pPr>
        <w:numPr>
          <w:ilvl w:val="1"/>
          <w:numId w:val="26"/>
        </w:numPr>
        <w:rPr>
          <w:noProof/>
          <w:color w:val="000000"/>
          <w:sz w:val="20"/>
          <w:szCs w:val="20"/>
        </w:rPr>
      </w:pPr>
      <w:r w:rsidRPr="00B00203">
        <w:rPr>
          <w:noProof/>
          <w:color w:val="000000"/>
          <w:sz w:val="20"/>
          <w:szCs w:val="20"/>
        </w:rPr>
        <w:t>Alt text on data visualization images online</w:t>
      </w:r>
    </w:p>
    <w:p w14:paraId="5A93D8DD" w14:textId="77777777" w:rsidR="007C20F8" w:rsidRDefault="007C20F8" w:rsidP="00695E74">
      <w:pPr>
        <w:rPr>
          <w:noProof/>
          <w:color w:val="000000"/>
          <w:sz w:val="20"/>
          <w:szCs w:val="20"/>
        </w:rPr>
      </w:pPr>
    </w:p>
    <w:p w14:paraId="1C69168C" w14:textId="1C14BDE7" w:rsidR="00265CA4" w:rsidRDefault="005D12F2" w:rsidP="00695E74">
      <w:pPr>
        <w:rPr>
          <w:rStyle w:val="InternetLink"/>
          <w:b/>
          <w:bCs/>
          <w:sz w:val="20"/>
          <w:szCs w:val="20"/>
        </w:rPr>
      </w:pPr>
      <w:hyperlink r:id="rId20">
        <w:r>
          <w:rPr>
            <w:rStyle w:val="InternetLink"/>
            <w:b/>
            <w:bCs/>
            <w:sz w:val="20"/>
            <w:szCs w:val="20"/>
          </w:rPr>
          <w:t xml:space="preserve">Skill </w:t>
        </w:r>
        <w:r w:rsidR="00A93C9D">
          <w:rPr>
            <w:rStyle w:val="InternetLink"/>
            <w:b/>
            <w:bCs/>
            <w:sz w:val="20"/>
            <w:szCs w:val="20"/>
          </w:rPr>
          <w:t>2</w:t>
        </w:r>
        <w:r>
          <w:rPr>
            <w:rStyle w:val="InternetLink"/>
            <w:b/>
            <w:bCs/>
            <w:sz w:val="20"/>
            <w:szCs w:val="20"/>
          </w:rPr>
          <w:t>.4 Exercise</w:t>
        </w:r>
      </w:hyperlink>
      <w:r>
        <w:rPr>
          <w:rStyle w:val="InternetLink"/>
          <w:b/>
          <w:bCs/>
          <w:sz w:val="20"/>
          <w:szCs w:val="20"/>
        </w:rPr>
        <w:t xml:space="preserve"> </w:t>
      </w:r>
    </w:p>
    <w:p w14:paraId="5CF34E73" w14:textId="30A955F4" w:rsidR="00A93C9D" w:rsidRPr="008F530A" w:rsidRDefault="00A93C9D" w:rsidP="00695E7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A7EE7" w14:paraId="798136EF"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776F078A" w14:textId="198924F3" w:rsidR="006A7EE7" w:rsidRDefault="006A7EE7" w:rsidP="0062357A">
            <w:r>
              <w:rPr>
                <w:b/>
                <w:color w:val="800080"/>
                <w:sz w:val="20"/>
                <w:szCs w:val="20"/>
              </w:rPr>
              <w:t xml:space="preserve">Skill </w:t>
            </w:r>
            <w:r w:rsidR="00A93C9D">
              <w:rPr>
                <w:b/>
                <w:color w:val="800080"/>
                <w:sz w:val="20"/>
                <w:szCs w:val="20"/>
              </w:rPr>
              <w:t>2</w:t>
            </w:r>
            <w:r>
              <w:rPr>
                <w:b/>
                <w:color w:val="800080"/>
                <w:sz w:val="20"/>
                <w:szCs w:val="20"/>
              </w:rPr>
              <w:t xml:space="preserve">.5: </w:t>
            </w:r>
            <w:r w:rsidR="00A93C9D">
              <w:rPr>
                <w:b/>
                <w:color w:val="800080"/>
                <w:sz w:val="20"/>
                <w:szCs w:val="20"/>
              </w:rPr>
              <w:t xml:space="preserve">Recognize the elements of </w:t>
            </w:r>
            <w:r w:rsidR="00821B68">
              <w:rPr>
                <w:b/>
                <w:color w:val="800080"/>
                <w:sz w:val="20"/>
                <w:szCs w:val="20"/>
              </w:rPr>
              <w:t>good data visualizations</w:t>
            </w:r>
          </w:p>
        </w:tc>
      </w:tr>
    </w:tbl>
    <w:p w14:paraId="6D256E20" w14:textId="554C0ADC" w:rsidR="006A7EE7" w:rsidRDefault="006A7EE7" w:rsidP="006A7EE7"/>
    <w:p w14:paraId="4FFEB2D7" w14:textId="36F6E99D" w:rsidR="006A7EE7" w:rsidRDefault="006A7EE7" w:rsidP="006A7EE7">
      <w:pPr>
        <w:rPr>
          <w:b/>
          <w:sz w:val="20"/>
          <w:szCs w:val="20"/>
        </w:rPr>
      </w:pPr>
      <w:r>
        <w:rPr>
          <w:b/>
          <w:sz w:val="20"/>
          <w:szCs w:val="20"/>
        </w:rPr>
        <w:t xml:space="preserve">Skill </w:t>
      </w:r>
      <w:r w:rsidR="00A93C9D">
        <w:rPr>
          <w:b/>
          <w:sz w:val="20"/>
          <w:szCs w:val="20"/>
        </w:rPr>
        <w:t>2</w:t>
      </w:r>
      <w:r>
        <w:rPr>
          <w:b/>
          <w:sz w:val="20"/>
          <w:szCs w:val="20"/>
        </w:rPr>
        <w:t>.5 Concepts</w:t>
      </w:r>
    </w:p>
    <w:p w14:paraId="1267A3DD" w14:textId="2AFEB1F5" w:rsidR="00D117D5" w:rsidRDefault="00D117D5" w:rsidP="00695E74">
      <w:pPr>
        <w:rPr>
          <w:color w:val="000000"/>
          <w:sz w:val="20"/>
          <w:szCs w:val="20"/>
        </w:rPr>
      </w:pPr>
    </w:p>
    <w:p w14:paraId="55CE4BE5" w14:textId="0C95BA5A" w:rsidR="00B948C3" w:rsidRDefault="000B52CD" w:rsidP="000B52CD">
      <w:pPr>
        <w:rPr>
          <w:noProof/>
        </w:rPr>
      </w:pPr>
      <w:r w:rsidRPr="000B52CD">
        <w:rPr>
          <w:color w:val="000000"/>
          <w:sz w:val="20"/>
          <w:szCs w:val="20"/>
        </w:rPr>
        <w:t>While the best </w:t>
      </w:r>
      <w:r>
        <w:rPr>
          <w:color w:val="000000"/>
          <w:sz w:val="20"/>
          <w:szCs w:val="20"/>
        </w:rPr>
        <w:t>graphs</w:t>
      </w:r>
      <w:r w:rsidRPr="000B52CD">
        <w:rPr>
          <w:color w:val="000000"/>
          <w:sz w:val="20"/>
          <w:szCs w:val="20"/>
        </w:rPr>
        <w:t> really do teach us something new, and help us understand a deeper truth using data, graphs can also be misleading, both intentionally or unintentionally. We shouldn’t ever assume that a data visualization shows us the truth, the whole truth, and nothing but the truth.</w:t>
      </w:r>
      <w:r w:rsidR="00C45AD7" w:rsidRPr="00C45AD7">
        <w:rPr>
          <w:noProof/>
        </w:rPr>
        <w:t xml:space="preserve"> </w:t>
      </w:r>
    </w:p>
    <w:p w14:paraId="0A4F5C36" w14:textId="396CF8B0" w:rsidR="00C45AD7" w:rsidRDefault="00DE415C" w:rsidP="000B52CD">
      <w:pPr>
        <w:rPr>
          <w:noProof/>
        </w:rPr>
      </w:pPr>
      <w:r w:rsidRPr="00C45AD7">
        <w:rPr>
          <w:color w:val="000000"/>
          <w:sz w:val="20"/>
          <w:szCs w:val="20"/>
        </w:rPr>
        <w:drawing>
          <wp:anchor distT="0" distB="0" distL="114300" distR="114300" simplePos="0" relativeHeight="251662336" behindDoc="1" locked="0" layoutInCell="1" allowOverlap="1" wp14:anchorId="4557BA19" wp14:editId="3C691364">
            <wp:simplePos x="0" y="0"/>
            <wp:positionH relativeFrom="column">
              <wp:posOffset>4255770</wp:posOffset>
            </wp:positionH>
            <wp:positionV relativeFrom="paragraph">
              <wp:posOffset>50165</wp:posOffset>
            </wp:positionV>
            <wp:extent cx="1897380" cy="1897380"/>
            <wp:effectExtent l="0" t="0" r="7620" b="7620"/>
            <wp:wrapTight wrapText="bothSides">
              <wp:wrapPolygon edited="0">
                <wp:start x="0" y="0"/>
                <wp:lineTo x="0" y="21470"/>
                <wp:lineTo x="21470" y="21470"/>
                <wp:lineTo x="21470" y="0"/>
                <wp:lineTo x="0" y="0"/>
              </wp:wrapPolygon>
            </wp:wrapTight>
            <wp:docPr id="56523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54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7380" cy="1897380"/>
                    </a:xfrm>
                    <a:prstGeom prst="rect">
                      <a:avLst/>
                    </a:prstGeom>
                  </pic:spPr>
                </pic:pic>
              </a:graphicData>
            </a:graphic>
            <wp14:sizeRelH relativeFrom="margin">
              <wp14:pctWidth>0</wp14:pctWidth>
            </wp14:sizeRelH>
            <wp14:sizeRelV relativeFrom="margin">
              <wp14:pctHeight>0</wp14:pctHeight>
            </wp14:sizeRelV>
          </wp:anchor>
        </w:drawing>
      </w:r>
    </w:p>
    <w:p w14:paraId="59D2C87A" w14:textId="78C301E3" w:rsidR="00FE4EC2" w:rsidRDefault="00C45AD7" w:rsidP="000B52CD">
      <w:pPr>
        <w:rPr>
          <w:color w:val="000000"/>
          <w:sz w:val="20"/>
          <w:szCs w:val="20"/>
        </w:rPr>
      </w:pPr>
      <w:r>
        <w:rPr>
          <w:color w:val="000000"/>
          <w:sz w:val="20"/>
          <w:szCs w:val="20"/>
        </w:rPr>
        <w:t>Here we will consider</w:t>
      </w:r>
      <w:r w:rsidRPr="00C45AD7">
        <w:rPr>
          <w:color w:val="000000"/>
          <w:sz w:val="20"/>
          <w:szCs w:val="20"/>
        </w:rPr>
        <w:t xml:space="preserve"> the elements of misleading and confusing graphs so that we can avoid making them ourselves.</w:t>
      </w:r>
    </w:p>
    <w:p w14:paraId="2E9C8657" w14:textId="77777777" w:rsidR="000B52CD" w:rsidRDefault="000B52CD" w:rsidP="00265CA4">
      <w:pPr>
        <w:rPr>
          <w:color w:val="000000"/>
          <w:sz w:val="20"/>
          <w:szCs w:val="20"/>
        </w:rPr>
      </w:pPr>
    </w:p>
    <w:p w14:paraId="5B63015E" w14:textId="77777777" w:rsidR="001E6020" w:rsidRDefault="001E6020" w:rsidP="001E6020">
      <w:pPr>
        <w:rPr>
          <w:color w:val="000000"/>
          <w:sz w:val="20"/>
          <w:szCs w:val="20"/>
          <w:u w:val="single"/>
        </w:rPr>
      </w:pPr>
      <w:r w:rsidRPr="001E6020">
        <w:rPr>
          <w:color w:val="000000"/>
          <w:sz w:val="20"/>
          <w:szCs w:val="20"/>
          <w:u w:val="single"/>
        </w:rPr>
        <w:t>Axes</w:t>
      </w:r>
    </w:p>
    <w:p w14:paraId="04DFAFBF" w14:textId="77777777" w:rsidR="007C5B2B" w:rsidRDefault="007C5B2B" w:rsidP="001E6020">
      <w:pPr>
        <w:rPr>
          <w:color w:val="000000"/>
          <w:sz w:val="20"/>
          <w:szCs w:val="20"/>
          <w:u w:val="single"/>
        </w:rPr>
      </w:pPr>
    </w:p>
    <w:p w14:paraId="7C61F6B2" w14:textId="77777777" w:rsidR="007C5B2B" w:rsidRDefault="007C5B2B" w:rsidP="007C5B2B">
      <w:pPr>
        <w:rPr>
          <w:color w:val="000000"/>
          <w:sz w:val="20"/>
          <w:szCs w:val="20"/>
        </w:rPr>
      </w:pPr>
      <w:r w:rsidRPr="007C5B2B">
        <w:rPr>
          <w:color w:val="000000"/>
          <w:sz w:val="20"/>
          <w:szCs w:val="20"/>
        </w:rPr>
        <w:t>Axes and scaling are like the page layout and spacing of a paper book: they’re not the most exciting parts, but they do present plenty of opportunities to make it harder to read.</w:t>
      </w:r>
    </w:p>
    <w:p w14:paraId="27589C20" w14:textId="77777777" w:rsidR="007C5B2B" w:rsidRPr="007C5B2B" w:rsidRDefault="007C5B2B" w:rsidP="007C5B2B">
      <w:pPr>
        <w:rPr>
          <w:color w:val="000000"/>
          <w:sz w:val="20"/>
          <w:szCs w:val="20"/>
        </w:rPr>
      </w:pPr>
    </w:p>
    <w:p w14:paraId="55420BC4" w14:textId="77777777" w:rsidR="007C5B2B" w:rsidRDefault="007C5B2B" w:rsidP="007C5B2B">
      <w:pPr>
        <w:rPr>
          <w:color w:val="000000"/>
          <w:sz w:val="20"/>
          <w:szCs w:val="20"/>
        </w:rPr>
      </w:pPr>
      <w:r w:rsidRPr="007C5B2B">
        <w:rPr>
          <w:color w:val="000000"/>
          <w:sz w:val="20"/>
          <w:szCs w:val="20"/>
        </w:rPr>
        <w:t>Let’s start with axes – the x-axis (horizontal, left-right) and y-axis (vertical, top-bottom). A common misleading aspect of an axis is a </w:t>
      </w:r>
      <w:r w:rsidRPr="007C5B2B">
        <w:rPr>
          <w:b/>
          <w:bCs/>
          <w:color w:val="000000"/>
          <w:sz w:val="20"/>
          <w:szCs w:val="20"/>
        </w:rPr>
        <w:t>break</w:t>
      </w:r>
      <w:r w:rsidRPr="007C5B2B">
        <w:rPr>
          <w:color w:val="000000"/>
          <w:sz w:val="20"/>
          <w:szCs w:val="20"/>
        </w:rPr>
        <w:t xml:space="preserve">. A break starts the count at a number that’s not zero, or jumps ahead – this can </w:t>
      </w:r>
      <w:r w:rsidRPr="007C5B2B">
        <w:rPr>
          <w:color w:val="000000"/>
          <w:sz w:val="20"/>
          <w:szCs w:val="20"/>
        </w:rPr>
        <w:lastRenderedPageBreak/>
        <w:t>distort the amount of difference between data points by removing context, and make small differences in data seem bigger.</w:t>
      </w:r>
    </w:p>
    <w:p w14:paraId="3E1569D5" w14:textId="77777777" w:rsidR="007C5B2B" w:rsidRPr="007C5B2B" w:rsidRDefault="007C5B2B" w:rsidP="007C5B2B">
      <w:pPr>
        <w:rPr>
          <w:color w:val="000000"/>
          <w:sz w:val="20"/>
          <w:szCs w:val="20"/>
        </w:rPr>
      </w:pPr>
    </w:p>
    <w:p w14:paraId="0D8561E2" w14:textId="77777777" w:rsidR="007C5B2B" w:rsidRDefault="007C5B2B" w:rsidP="007C5B2B">
      <w:pPr>
        <w:rPr>
          <w:color w:val="000000"/>
          <w:sz w:val="20"/>
          <w:szCs w:val="20"/>
        </w:rPr>
      </w:pPr>
      <w:r w:rsidRPr="007C5B2B">
        <w:rPr>
          <w:color w:val="000000"/>
          <w:sz w:val="20"/>
          <w:szCs w:val="20"/>
        </w:rPr>
        <w:t>Here’s an illustration of that idea: it would be almost impossible to tell at a glance if there were 100, 105, or 110 people standing in a room – but you’d be able to easily tell the difference between 0, 5, and 10 people standing in a room. Using a break on an axis can have the same effect, amplifying the </w:t>
      </w:r>
      <w:r w:rsidRPr="007C5B2B">
        <w:rPr>
          <w:b/>
          <w:bCs/>
          <w:color w:val="000000"/>
          <w:sz w:val="20"/>
          <w:szCs w:val="20"/>
        </w:rPr>
        <w:t>change</w:t>
      </w:r>
      <w:r w:rsidRPr="007C5B2B">
        <w:rPr>
          <w:color w:val="000000"/>
          <w:sz w:val="20"/>
          <w:szCs w:val="20"/>
        </w:rPr>
        <w:t> rather than the </w:t>
      </w:r>
      <w:r w:rsidRPr="007C5B2B">
        <w:rPr>
          <w:b/>
          <w:bCs/>
          <w:color w:val="000000"/>
          <w:sz w:val="20"/>
          <w:szCs w:val="20"/>
        </w:rPr>
        <w:t>context</w:t>
      </w:r>
      <w:r w:rsidRPr="007C5B2B">
        <w:rPr>
          <w:color w:val="000000"/>
          <w:sz w:val="20"/>
          <w:szCs w:val="20"/>
        </w:rPr>
        <w:t xml:space="preserve"> because it alters the proportions in the visualization. </w:t>
      </w:r>
    </w:p>
    <w:p w14:paraId="59939951" w14:textId="77777777" w:rsidR="007C5B2B" w:rsidRDefault="007C5B2B" w:rsidP="007C5B2B">
      <w:pPr>
        <w:rPr>
          <w:color w:val="000000"/>
          <w:sz w:val="20"/>
          <w:szCs w:val="20"/>
        </w:rPr>
      </w:pPr>
    </w:p>
    <w:p w14:paraId="3B34E892" w14:textId="5108CC54" w:rsidR="007C5B2B" w:rsidRDefault="007C5B2B" w:rsidP="007C5B2B">
      <w:pPr>
        <w:rPr>
          <w:color w:val="000000"/>
          <w:sz w:val="20"/>
          <w:szCs w:val="20"/>
        </w:rPr>
      </w:pPr>
      <w:r>
        <w:rPr>
          <w:color w:val="000000"/>
          <w:sz w:val="20"/>
          <w:szCs w:val="20"/>
        </w:rPr>
        <w:t>Check out the graphs below</w:t>
      </w:r>
      <w:r w:rsidRPr="007C5B2B">
        <w:rPr>
          <w:color w:val="000000"/>
          <w:sz w:val="20"/>
          <w:szCs w:val="20"/>
        </w:rPr>
        <w:t> to the right to see what this looks like in practice.</w:t>
      </w:r>
    </w:p>
    <w:p w14:paraId="0B26D0B4" w14:textId="77777777" w:rsidR="007C5B2B" w:rsidRDefault="007C5B2B" w:rsidP="007C5B2B">
      <w:pPr>
        <w:rPr>
          <w:color w:val="000000"/>
          <w:sz w:val="20"/>
          <w:szCs w:val="20"/>
        </w:rPr>
      </w:pPr>
    </w:p>
    <w:p w14:paraId="68514DD4" w14:textId="5FFD5425" w:rsidR="007C5B2B" w:rsidRDefault="007C5B2B" w:rsidP="007C5B2B">
      <w:pPr>
        <w:rPr>
          <w:color w:val="000000"/>
          <w:sz w:val="20"/>
          <w:szCs w:val="20"/>
        </w:rPr>
      </w:pPr>
      <w:r w:rsidRPr="007C5B2B">
        <w:rPr>
          <w:color w:val="000000"/>
          <w:sz w:val="20"/>
          <w:szCs w:val="20"/>
        </w:rPr>
        <w:drawing>
          <wp:inline distT="0" distB="0" distL="0" distR="0" wp14:anchorId="1491F6C5" wp14:editId="28A7AC35">
            <wp:extent cx="5334000" cy="2478181"/>
            <wp:effectExtent l="0" t="0" r="0" b="0"/>
            <wp:docPr id="13238827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274" name="Picture 1" descr="A graph of different colored bars&#10;&#10;AI-generated content may be incorrect."/>
                    <pic:cNvPicPr/>
                  </pic:nvPicPr>
                  <pic:blipFill>
                    <a:blip r:embed="rId22"/>
                    <a:stretch>
                      <a:fillRect/>
                    </a:stretch>
                  </pic:blipFill>
                  <pic:spPr>
                    <a:xfrm>
                      <a:off x="0" y="0"/>
                      <a:ext cx="5340086" cy="2481008"/>
                    </a:xfrm>
                    <a:prstGeom prst="rect">
                      <a:avLst/>
                    </a:prstGeom>
                  </pic:spPr>
                </pic:pic>
              </a:graphicData>
            </a:graphic>
          </wp:inline>
        </w:drawing>
      </w:r>
    </w:p>
    <w:p w14:paraId="74A78823" w14:textId="77777777" w:rsidR="007C5B2B" w:rsidRPr="007C5B2B" w:rsidRDefault="007C5B2B" w:rsidP="007C5B2B">
      <w:pPr>
        <w:rPr>
          <w:color w:val="000000"/>
          <w:sz w:val="20"/>
          <w:szCs w:val="20"/>
        </w:rPr>
      </w:pPr>
    </w:p>
    <w:p w14:paraId="77CB06C5" w14:textId="77777777" w:rsidR="007C5B2B" w:rsidRDefault="007C5B2B" w:rsidP="007C5B2B">
      <w:pPr>
        <w:rPr>
          <w:color w:val="000000"/>
          <w:sz w:val="20"/>
          <w:szCs w:val="20"/>
        </w:rPr>
      </w:pPr>
      <w:r w:rsidRPr="007C5B2B">
        <w:rPr>
          <w:color w:val="000000"/>
          <w:sz w:val="20"/>
          <w:szCs w:val="20"/>
        </w:rPr>
        <w:t>So what to do? If you’re looking at a graph, take a second to check where the axis starts. If there’s a break, factor that in as you think about what the numbers mean.</w:t>
      </w:r>
    </w:p>
    <w:p w14:paraId="1DC77E69" w14:textId="77777777" w:rsidR="007C5B2B" w:rsidRPr="007C5B2B" w:rsidRDefault="007C5B2B" w:rsidP="007C5B2B">
      <w:pPr>
        <w:rPr>
          <w:color w:val="000000"/>
          <w:sz w:val="20"/>
          <w:szCs w:val="20"/>
        </w:rPr>
      </w:pPr>
    </w:p>
    <w:p w14:paraId="42CFBCAF" w14:textId="77777777" w:rsidR="007C5B2B" w:rsidRDefault="007C5B2B" w:rsidP="007C5B2B">
      <w:pPr>
        <w:rPr>
          <w:color w:val="000000"/>
          <w:sz w:val="20"/>
          <w:szCs w:val="20"/>
        </w:rPr>
      </w:pPr>
      <w:r w:rsidRPr="007C5B2B">
        <w:rPr>
          <w:color w:val="000000"/>
          <w:sz w:val="20"/>
          <w:szCs w:val="20"/>
        </w:rPr>
        <w:t>If you’re making the graph, instead of using a big break…</w:t>
      </w:r>
    </w:p>
    <w:p w14:paraId="63F3A2C1" w14:textId="77777777" w:rsidR="007C5B2B" w:rsidRPr="007C5B2B" w:rsidRDefault="007C5B2B" w:rsidP="007C5B2B">
      <w:pPr>
        <w:rPr>
          <w:color w:val="000000"/>
          <w:sz w:val="20"/>
          <w:szCs w:val="20"/>
        </w:rPr>
      </w:pPr>
    </w:p>
    <w:p w14:paraId="36866F00" w14:textId="77777777" w:rsidR="007C5B2B" w:rsidRPr="007C5B2B" w:rsidRDefault="007C5B2B" w:rsidP="007C5B2B">
      <w:pPr>
        <w:numPr>
          <w:ilvl w:val="0"/>
          <w:numId w:val="27"/>
        </w:numPr>
        <w:rPr>
          <w:color w:val="000000"/>
          <w:sz w:val="20"/>
          <w:szCs w:val="20"/>
        </w:rPr>
      </w:pPr>
      <w:r w:rsidRPr="007C5B2B">
        <w:rPr>
          <w:color w:val="000000"/>
          <w:sz w:val="20"/>
          <w:szCs w:val="20"/>
        </w:rPr>
        <w:t>Keep enough context to view differences </w:t>
      </w:r>
      <w:r w:rsidRPr="007C5B2B">
        <w:rPr>
          <w:b/>
          <w:bCs/>
          <w:color w:val="000000"/>
          <w:sz w:val="20"/>
          <w:szCs w:val="20"/>
        </w:rPr>
        <w:t>in proportion</w:t>
      </w:r>
      <w:r w:rsidRPr="007C5B2B">
        <w:rPr>
          <w:color w:val="000000"/>
          <w:sz w:val="20"/>
          <w:szCs w:val="20"/>
        </w:rPr>
        <w:t> to a meaningful amount, OR</w:t>
      </w:r>
    </w:p>
    <w:p w14:paraId="5E5D1C47" w14:textId="77777777" w:rsidR="007C5B2B" w:rsidRPr="007C5B2B" w:rsidRDefault="007C5B2B" w:rsidP="007C5B2B">
      <w:pPr>
        <w:numPr>
          <w:ilvl w:val="0"/>
          <w:numId w:val="27"/>
        </w:numPr>
        <w:rPr>
          <w:color w:val="000000"/>
          <w:sz w:val="20"/>
          <w:szCs w:val="20"/>
        </w:rPr>
      </w:pPr>
      <w:r w:rsidRPr="007C5B2B">
        <w:rPr>
          <w:color w:val="000000"/>
          <w:sz w:val="20"/>
          <w:szCs w:val="20"/>
        </w:rPr>
        <w:t>Make two graphs, one without a break and one “zoomed in”, OR</w:t>
      </w:r>
    </w:p>
    <w:p w14:paraId="3512C25C" w14:textId="77777777" w:rsidR="007C5B2B" w:rsidRPr="007C5B2B" w:rsidRDefault="007C5B2B" w:rsidP="007C5B2B">
      <w:pPr>
        <w:numPr>
          <w:ilvl w:val="0"/>
          <w:numId w:val="27"/>
        </w:numPr>
        <w:rPr>
          <w:color w:val="000000"/>
          <w:sz w:val="20"/>
          <w:szCs w:val="20"/>
        </w:rPr>
      </w:pPr>
      <w:r w:rsidRPr="007C5B2B">
        <w:rPr>
          <w:color w:val="000000"/>
          <w:sz w:val="20"/>
          <w:szCs w:val="20"/>
        </w:rPr>
        <w:t>Choose a visualization type that shows the change, rather than the raw numbers</w:t>
      </w:r>
    </w:p>
    <w:p w14:paraId="243E8050" w14:textId="77777777" w:rsidR="007C5B2B" w:rsidRPr="001E6020" w:rsidRDefault="007C5B2B" w:rsidP="001E6020">
      <w:pPr>
        <w:rPr>
          <w:color w:val="000000"/>
          <w:sz w:val="20"/>
          <w:szCs w:val="20"/>
          <w:u w:val="single"/>
        </w:rPr>
      </w:pPr>
    </w:p>
    <w:p w14:paraId="6BE56146" w14:textId="718D56E9" w:rsidR="000B52CD" w:rsidRPr="00EC6429" w:rsidRDefault="00EC6429" w:rsidP="00265CA4">
      <w:pPr>
        <w:rPr>
          <w:color w:val="000000"/>
          <w:sz w:val="20"/>
          <w:szCs w:val="20"/>
          <w:u w:val="single"/>
        </w:rPr>
      </w:pPr>
      <w:r w:rsidRPr="00EC6429">
        <w:rPr>
          <w:color w:val="000000"/>
          <w:sz w:val="20"/>
          <w:szCs w:val="20"/>
          <w:u w:val="single"/>
        </w:rPr>
        <w:t>Scaling</w:t>
      </w:r>
    </w:p>
    <w:p w14:paraId="5DA12E38" w14:textId="77777777" w:rsidR="000B52CD" w:rsidRDefault="000B52CD" w:rsidP="00265CA4">
      <w:pPr>
        <w:rPr>
          <w:color w:val="000000"/>
          <w:sz w:val="20"/>
          <w:szCs w:val="20"/>
        </w:rPr>
      </w:pPr>
    </w:p>
    <w:p w14:paraId="388CEF83" w14:textId="4A72B786" w:rsidR="006D419C" w:rsidRDefault="006D419C" w:rsidP="006D419C">
      <w:pPr>
        <w:rPr>
          <w:color w:val="000000"/>
          <w:sz w:val="20"/>
          <w:szCs w:val="20"/>
        </w:rPr>
      </w:pPr>
      <w:r w:rsidRPr="006D419C">
        <w:rPr>
          <w:color w:val="000000"/>
          <w:sz w:val="20"/>
          <w:szCs w:val="20"/>
        </w:rPr>
        <w:t>Scaling refers to the distances between numbers on an axis. Almost all </w:t>
      </w:r>
      <w:r>
        <w:rPr>
          <w:color w:val="000000"/>
          <w:sz w:val="20"/>
          <w:szCs w:val="20"/>
        </w:rPr>
        <w:t xml:space="preserve">graphs </w:t>
      </w:r>
      <w:r w:rsidRPr="006D419C">
        <w:rPr>
          <w:color w:val="000000"/>
          <w:sz w:val="20"/>
          <w:szCs w:val="20"/>
        </w:rPr>
        <w:t>use a </w:t>
      </w:r>
      <w:r w:rsidRPr="006D419C">
        <w:rPr>
          <w:b/>
          <w:bCs/>
          <w:color w:val="000000"/>
          <w:sz w:val="20"/>
          <w:szCs w:val="20"/>
        </w:rPr>
        <w:t>linear scale</w:t>
      </w:r>
      <w:r w:rsidRPr="006D419C">
        <w:rPr>
          <w:color w:val="000000"/>
          <w:sz w:val="20"/>
          <w:szCs w:val="20"/>
        </w:rPr>
        <w:t>, where the numbers count up by a consistent interval – tenths of a centimeter or millions of dollars, if it’s the same interval, it’s a linear scale.</w:t>
      </w:r>
    </w:p>
    <w:p w14:paraId="0AC28086" w14:textId="77777777" w:rsidR="006D419C" w:rsidRPr="006D419C" w:rsidRDefault="006D419C" w:rsidP="006D419C">
      <w:pPr>
        <w:rPr>
          <w:color w:val="000000"/>
          <w:sz w:val="20"/>
          <w:szCs w:val="20"/>
        </w:rPr>
      </w:pPr>
    </w:p>
    <w:p w14:paraId="11CD4BF6" w14:textId="77777777" w:rsidR="006D419C" w:rsidRPr="006D419C" w:rsidRDefault="006D419C" w:rsidP="006D419C">
      <w:pPr>
        <w:rPr>
          <w:color w:val="000000"/>
          <w:sz w:val="20"/>
          <w:szCs w:val="20"/>
        </w:rPr>
      </w:pPr>
      <w:r w:rsidRPr="006D419C">
        <w:rPr>
          <w:color w:val="000000"/>
          <w:sz w:val="20"/>
          <w:szCs w:val="20"/>
        </w:rPr>
        <w:t>The other scaling option is a </w:t>
      </w:r>
      <w:r w:rsidRPr="006D419C">
        <w:rPr>
          <w:b/>
          <w:bCs/>
          <w:color w:val="000000"/>
          <w:sz w:val="20"/>
          <w:szCs w:val="20"/>
        </w:rPr>
        <w:t>logarithmic scale</w:t>
      </w:r>
      <w:r w:rsidRPr="006D419C">
        <w:rPr>
          <w:color w:val="000000"/>
          <w:sz w:val="20"/>
          <w:szCs w:val="20"/>
        </w:rPr>
        <w:t>, a.k.a. log scale. The log scale is common for showing exponential growth that won’t fit on the page with a linear scale, but it’s almost never a good choice for a general audience. Unless people use log scales regularly, they tend to have trouble interpreting them correctly.</w:t>
      </w:r>
    </w:p>
    <w:p w14:paraId="0BE7C7E7" w14:textId="6502C224" w:rsidR="006D419C" w:rsidRDefault="006D419C" w:rsidP="006D419C">
      <w:pPr>
        <w:rPr>
          <w:color w:val="000000"/>
          <w:sz w:val="20"/>
          <w:szCs w:val="20"/>
        </w:rPr>
      </w:pPr>
      <w:r w:rsidRPr="006D419C">
        <w:rPr>
          <w:color w:val="000000"/>
          <w:sz w:val="20"/>
          <w:szCs w:val="20"/>
        </w:rPr>
        <w:t xml:space="preserve">Check out the graphs </w:t>
      </w:r>
      <w:r>
        <w:rPr>
          <w:color w:val="000000"/>
          <w:sz w:val="20"/>
          <w:szCs w:val="20"/>
        </w:rPr>
        <w:t>below</w:t>
      </w:r>
      <w:r w:rsidRPr="006D419C">
        <w:rPr>
          <w:color w:val="000000"/>
          <w:sz w:val="20"/>
          <w:szCs w:val="20"/>
        </w:rPr>
        <w:t xml:space="preserve"> to see how the pharmaceutical company Purdue infamously used this misinterpretation to their advantage in the early 2000s. The linear scale shows how the concentration of a painkiller drug spikes sharply in the bloodstream at higher doses – the log scale makes it look like all doses behave pretty similarly. (These are reproductions of the original graphs, but we can definitely see how differently they represent the same numbers.)</w:t>
      </w:r>
    </w:p>
    <w:p w14:paraId="5ED6855A" w14:textId="77777777" w:rsidR="00F30237" w:rsidRDefault="00F30237" w:rsidP="006D419C">
      <w:pPr>
        <w:rPr>
          <w:color w:val="000000"/>
          <w:sz w:val="20"/>
          <w:szCs w:val="20"/>
        </w:rPr>
      </w:pPr>
    </w:p>
    <w:p w14:paraId="71C7B9E4" w14:textId="0650CBB2" w:rsidR="00F30237" w:rsidRPr="006D419C" w:rsidRDefault="00F30237" w:rsidP="006D419C">
      <w:pPr>
        <w:rPr>
          <w:color w:val="000000"/>
          <w:sz w:val="20"/>
          <w:szCs w:val="20"/>
        </w:rPr>
      </w:pPr>
      <w:r w:rsidRPr="00F30237">
        <w:rPr>
          <w:color w:val="000000"/>
          <w:sz w:val="20"/>
          <w:szCs w:val="20"/>
        </w:rPr>
        <w:lastRenderedPageBreak/>
        <w:drawing>
          <wp:inline distT="0" distB="0" distL="0" distR="0" wp14:anchorId="64A31EC3" wp14:editId="4AEE8CDE">
            <wp:extent cx="5783580" cy="3063465"/>
            <wp:effectExtent l="0" t="0" r="7620" b="3810"/>
            <wp:docPr id="1730993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9394" name="Picture 1" descr="A screenshot of a graph&#10;&#10;AI-generated content may be incorrect."/>
                    <pic:cNvPicPr/>
                  </pic:nvPicPr>
                  <pic:blipFill>
                    <a:blip r:embed="rId23"/>
                    <a:stretch>
                      <a:fillRect/>
                    </a:stretch>
                  </pic:blipFill>
                  <pic:spPr>
                    <a:xfrm>
                      <a:off x="0" y="0"/>
                      <a:ext cx="5786886" cy="3065216"/>
                    </a:xfrm>
                    <a:prstGeom prst="rect">
                      <a:avLst/>
                    </a:prstGeom>
                  </pic:spPr>
                </pic:pic>
              </a:graphicData>
            </a:graphic>
          </wp:inline>
        </w:drawing>
      </w:r>
    </w:p>
    <w:p w14:paraId="4056F3C7" w14:textId="77777777" w:rsidR="006D419C" w:rsidRDefault="006D419C" w:rsidP="006D419C">
      <w:pPr>
        <w:rPr>
          <w:color w:val="000000"/>
          <w:sz w:val="20"/>
          <w:szCs w:val="20"/>
        </w:rPr>
      </w:pPr>
    </w:p>
    <w:p w14:paraId="55ECB0D9" w14:textId="35DED325" w:rsidR="006D419C" w:rsidRPr="006D419C" w:rsidRDefault="006D419C" w:rsidP="006D419C">
      <w:pPr>
        <w:rPr>
          <w:color w:val="000000"/>
          <w:sz w:val="20"/>
          <w:szCs w:val="20"/>
        </w:rPr>
      </w:pPr>
      <w:r w:rsidRPr="006D419C">
        <w:rPr>
          <w:color w:val="000000"/>
          <w:sz w:val="20"/>
          <w:szCs w:val="20"/>
        </w:rPr>
        <w:t>In general, just like it’s always worth checking for a break, it’s always worth checking how a graph is scaled.</w:t>
      </w:r>
    </w:p>
    <w:p w14:paraId="74495D0E" w14:textId="77777777" w:rsidR="006D419C" w:rsidRPr="006D419C" w:rsidRDefault="006D419C" w:rsidP="006D419C">
      <w:pPr>
        <w:rPr>
          <w:color w:val="000000"/>
          <w:sz w:val="20"/>
          <w:szCs w:val="20"/>
        </w:rPr>
      </w:pPr>
      <w:r w:rsidRPr="006D419C">
        <w:rPr>
          <w:color w:val="000000"/>
          <w:sz w:val="20"/>
          <w:szCs w:val="20"/>
        </w:rPr>
        <w:t>Last thing about axes and scaling: </w:t>
      </w:r>
      <w:r w:rsidRPr="006D419C">
        <w:rPr>
          <w:b/>
          <w:bCs/>
          <w:color w:val="000000"/>
          <w:sz w:val="20"/>
          <w:szCs w:val="20"/>
        </w:rPr>
        <w:t>generally, we measure time horizontally</w:t>
      </w:r>
      <w:r w:rsidRPr="006D419C">
        <w:rPr>
          <w:color w:val="000000"/>
          <w:sz w:val="20"/>
          <w:szCs w:val="20"/>
        </w:rPr>
        <w:t>, putting that variable on the x-axis. For the vast majority of circumstances, this makes the most sense and helps readers to intuit what the graph measures.</w:t>
      </w:r>
    </w:p>
    <w:p w14:paraId="4551B9B7" w14:textId="70D88A8A" w:rsidR="006D419C" w:rsidRDefault="006D419C" w:rsidP="00265CA4">
      <w:pPr>
        <w:rPr>
          <w:color w:val="000000"/>
          <w:sz w:val="20"/>
          <w:szCs w:val="20"/>
        </w:rPr>
      </w:pPr>
    </w:p>
    <w:p w14:paraId="603C112A" w14:textId="52FD1A05" w:rsidR="0023473D" w:rsidRPr="0023473D" w:rsidRDefault="0023473D" w:rsidP="00265CA4">
      <w:pPr>
        <w:rPr>
          <w:color w:val="000000"/>
          <w:sz w:val="20"/>
          <w:szCs w:val="20"/>
          <w:u w:val="single"/>
        </w:rPr>
      </w:pPr>
      <w:r w:rsidRPr="0023473D">
        <w:rPr>
          <w:color w:val="000000"/>
          <w:sz w:val="20"/>
          <w:szCs w:val="20"/>
          <w:u w:val="single"/>
        </w:rPr>
        <w:t>Color scales</w:t>
      </w:r>
    </w:p>
    <w:p w14:paraId="61DCD97D" w14:textId="77777777" w:rsidR="0023473D" w:rsidRDefault="0023473D" w:rsidP="00265CA4">
      <w:pPr>
        <w:rPr>
          <w:color w:val="000000"/>
          <w:sz w:val="20"/>
          <w:szCs w:val="20"/>
        </w:rPr>
      </w:pPr>
    </w:p>
    <w:p w14:paraId="6BA65883" w14:textId="77777777" w:rsidR="0023473D" w:rsidRDefault="0023473D" w:rsidP="0023473D">
      <w:pPr>
        <w:rPr>
          <w:color w:val="000000"/>
          <w:sz w:val="20"/>
          <w:szCs w:val="20"/>
        </w:rPr>
      </w:pPr>
      <w:r w:rsidRPr="0023473D">
        <w:rPr>
          <w:color w:val="000000"/>
          <w:sz w:val="20"/>
          <w:szCs w:val="20"/>
        </w:rPr>
        <w:t>Color is often the first thing we register when looking at data visualizations. There are three types of color scales, used for the three major types of relationships we can visualize with color.</w:t>
      </w:r>
    </w:p>
    <w:p w14:paraId="63892E0A" w14:textId="77777777" w:rsidR="0023473D" w:rsidRPr="0023473D" w:rsidRDefault="0023473D" w:rsidP="0023473D">
      <w:pPr>
        <w:rPr>
          <w:color w:val="000000"/>
          <w:sz w:val="20"/>
          <w:szCs w:val="20"/>
        </w:rPr>
      </w:pPr>
    </w:p>
    <w:p w14:paraId="679E94FF" w14:textId="77777777" w:rsidR="0023473D" w:rsidRPr="0023473D" w:rsidRDefault="0023473D" w:rsidP="0023473D">
      <w:pPr>
        <w:rPr>
          <w:color w:val="000000"/>
          <w:sz w:val="20"/>
          <w:szCs w:val="20"/>
        </w:rPr>
      </w:pPr>
      <w:r w:rsidRPr="0023473D">
        <w:rPr>
          <w:color w:val="000000"/>
          <w:sz w:val="20"/>
          <w:szCs w:val="20"/>
        </w:rPr>
        <w:t>Sequential scales are colors in a sequence – often, this is the same hue with more and more white added to or taken away from the color. Sequential scales are used to show a variable increasing or decreasing in intensity or amount, like income, depth, or percent of population that owns a chinchilla.</w:t>
      </w:r>
    </w:p>
    <w:p w14:paraId="74846EA7" w14:textId="77777777" w:rsidR="0023473D" w:rsidRDefault="0023473D" w:rsidP="00265CA4">
      <w:pPr>
        <w:rPr>
          <w:color w:val="000000"/>
          <w:sz w:val="20"/>
          <w:szCs w:val="20"/>
        </w:rPr>
      </w:pPr>
    </w:p>
    <w:p w14:paraId="6E8814FA" w14:textId="03686915" w:rsidR="000B52CD" w:rsidRDefault="0023473D" w:rsidP="00265CA4">
      <w:pPr>
        <w:rPr>
          <w:color w:val="000000"/>
          <w:sz w:val="20"/>
          <w:szCs w:val="20"/>
        </w:rPr>
      </w:pPr>
      <w:r w:rsidRPr="0023473D">
        <w:rPr>
          <w:color w:val="000000"/>
          <w:sz w:val="20"/>
          <w:szCs w:val="20"/>
        </w:rPr>
        <w:drawing>
          <wp:inline distT="0" distB="0" distL="0" distR="0" wp14:anchorId="5794078B" wp14:editId="734D67F4">
            <wp:extent cx="3147060" cy="744867"/>
            <wp:effectExtent l="0" t="0" r="0" b="0"/>
            <wp:docPr id="93202508" name="Picture 1" descr="A blue rectangl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2508" name="Picture 1" descr="A blue rectangles on a black background&#10;&#10;AI-generated content may be incorrect."/>
                    <pic:cNvPicPr/>
                  </pic:nvPicPr>
                  <pic:blipFill>
                    <a:blip r:embed="rId24"/>
                    <a:stretch>
                      <a:fillRect/>
                    </a:stretch>
                  </pic:blipFill>
                  <pic:spPr>
                    <a:xfrm>
                      <a:off x="0" y="0"/>
                      <a:ext cx="3160462" cy="748039"/>
                    </a:xfrm>
                    <a:prstGeom prst="rect">
                      <a:avLst/>
                    </a:prstGeom>
                  </pic:spPr>
                </pic:pic>
              </a:graphicData>
            </a:graphic>
          </wp:inline>
        </w:drawing>
      </w:r>
    </w:p>
    <w:p w14:paraId="5D651EF5" w14:textId="77777777" w:rsidR="0023473D" w:rsidRDefault="0023473D" w:rsidP="00265CA4">
      <w:pPr>
        <w:rPr>
          <w:color w:val="000000"/>
          <w:sz w:val="20"/>
          <w:szCs w:val="20"/>
        </w:rPr>
      </w:pPr>
    </w:p>
    <w:p w14:paraId="34D9D0FD" w14:textId="4E3D09C8" w:rsidR="0023473D" w:rsidRDefault="0023473D" w:rsidP="00265CA4">
      <w:pPr>
        <w:rPr>
          <w:color w:val="000000"/>
          <w:sz w:val="20"/>
          <w:szCs w:val="20"/>
        </w:rPr>
      </w:pPr>
      <w:r w:rsidRPr="0023473D">
        <w:rPr>
          <w:color w:val="000000"/>
          <w:sz w:val="20"/>
          <w:szCs w:val="20"/>
        </w:rPr>
        <w:t>Divergent scales are anchored by colors from opposite sides of the color wheel, a.k.a. complementary colors. A divergent scale is used to visualize data where the middle is a baseline, and either side represents a contrasting change. For example, divergent scales do a good job of showing a positive/negative swing in voting or polling, temperatures above and below freezing, or gains and losses over time.</w:t>
      </w:r>
    </w:p>
    <w:p w14:paraId="5B05E6A0" w14:textId="77777777" w:rsidR="0046538E" w:rsidRDefault="0046538E" w:rsidP="00265CA4">
      <w:pPr>
        <w:rPr>
          <w:color w:val="000000"/>
          <w:sz w:val="20"/>
          <w:szCs w:val="20"/>
        </w:rPr>
      </w:pPr>
    </w:p>
    <w:p w14:paraId="5DD51590" w14:textId="1F524081" w:rsidR="0046538E" w:rsidRDefault="0046538E" w:rsidP="00265CA4">
      <w:pPr>
        <w:rPr>
          <w:color w:val="000000"/>
          <w:sz w:val="20"/>
          <w:szCs w:val="20"/>
        </w:rPr>
      </w:pPr>
      <w:r w:rsidRPr="0046538E">
        <w:rPr>
          <w:color w:val="000000"/>
          <w:sz w:val="20"/>
          <w:szCs w:val="20"/>
        </w:rPr>
        <w:drawing>
          <wp:inline distT="0" distB="0" distL="0" distR="0" wp14:anchorId="31814DE3" wp14:editId="4BC1857B">
            <wp:extent cx="3191545" cy="715010"/>
            <wp:effectExtent l="0" t="0" r="8890" b="8890"/>
            <wp:docPr id="946383088" name="Picture 1" descr="A blue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3088" name="Picture 1" descr="A blue and white rectangles&#10;&#10;AI-generated content may be incorrect."/>
                    <pic:cNvPicPr/>
                  </pic:nvPicPr>
                  <pic:blipFill>
                    <a:blip r:embed="rId25"/>
                    <a:stretch>
                      <a:fillRect/>
                    </a:stretch>
                  </pic:blipFill>
                  <pic:spPr>
                    <a:xfrm>
                      <a:off x="0" y="0"/>
                      <a:ext cx="3221316" cy="721680"/>
                    </a:xfrm>
                    <a:prstGeom prst="rect">
                      <a:avLst/>
                    </a:prstGeom>
                  </pic:spPr>
                </pic:pic>
              </a:graphicData>
            </a:graphic>
          </wp:inline>
        </w:drawing>
      </w:r>
    </w:p>
    <w:p w14:paraId="313EE51C" w14:textId="77777777" w:rsidR="0046538E" w:rsidRDefault="0046538E" w:rsidP="00265CA4">
      <w:pPr>
        <w:rPr>
          <w:color w:val="000000"/>
          <w:sz w:val="20"/>
          <w:szCs w:val="20"/>
        </w:rPr>
      </w:pPr>
    </w:p>
    <w:p w14:paraId="69AACE17" w14:textId="31DD0086" w:rsidR="0046538E" w:rsidRDefault="0046538E" w:rsidP="00265CA4">
      <w:pPr>
        <w:rPr>
          <w:color w:val="000000"/>
          <w:sz w:val="20"/>
          <w:szCs w:val="20"/>
        </w:rPr>
      </w:pPr>
      <w:r w:rsidRPr="0046538E">
        <w:rPr>
          <w:color w:val="000000"/>
          <w:sz w:val="20"/>
          <w:szCs w:val="20"/>
        </w:rPr>
        <w:lastRenderedPageBreak/>
        <w:t>Categorical scales use a variety of colors to differentiate categories without assigning a rank or order to them. In other words, “purple” doesn’t necessarily mean more than “green” – the two are just different colors. Categorical scales are for categorical data, like types of vegetables in a supermarket, or different treatments tested in a controlled study, or organizational blocks on a calendar.</w:t>
      </w:r>
    </w:p>
    <w:p w14:paraId="56239B19" w14:textId="77777777" w:rsidR="0046538E" w:rsidRDefault="0046538E" w:rsidP="00265CA4">
      <w:pPr>
        <w:rPr>
          <w:color w:val="000000"/>
          <w:sz w:val="20"/>
          <w:szCs w:val="20"/>
        </w:rPr>
      </w:pPr>
    </w:p>
    <w:p w14:paraId="7678E26C" w14:textId="03BDED98" w:rsidR="0046538E" w:rsidRDefault="0046538E" w:rsidP="00265CA4">
      <w:pPr>
        <w:rPr>
          <w:color w:val="000000"/>
          <w:sz w:val="20"/>
          <w:szCs w:val="20"/>
        </w:rPr>
      </w:pPr>
      <w:r w:rsidRPr="0046538E">
        <w:rPr>
          <w:color w:val="000000"/>
          <w:sz w:val="20"/>
          <w:szCs w:val="20"/>
        </w:rPr>
        <w:drawing>
          <wp:inline distT="0" distB="0" distL="0" distR="0" wp14:anchorId="28508D2D" wp14:editId="318EE498">
            <wp:extent cx="3368040" cy="756355"/>
            <wp:effectExtent l="0" t="0" r="3810" b="5715"/>
            <wp:docPr id="2101200135" name="Picture 1" descr="A green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00135" name="Picture 1" descr="A green and purple squares&#10;&#10;AI-generated content may be incorrect."/>
                    <pic:cNvPicPr/>
                  </pic:nvPicPr>
                  <pic:blipFill>
                    <a:blip r:embed="rId26"/>
                    <a:stretch>
                      <a:fillRect/>
                    </a:stretch>
                  </pic:blipFill>
                  <pic:spPr>
                    <a:xfrm>
                      <a:off x="0" y="0"/>
                      <a:ext cx="3384736" cy="760104"/>
                    </a:xfrm>
                    <a:prstGeom prst="rect">
                      <a:avLst/>
                    </a:prstGeom>
                  </pic:spPr>
                </pic:pic>
              </a:graphicData>
            </a:graphic>
          </wp:inline>
        </w:drawing>
      </w:r>
    </w:p>
    <w:p w14:paraId="21223AF9" w14:textId="77777777" w:rsidR="000B52CD" w:rsidRDefault="000B52CD" w:rsidP="00265CA4">
      <w:pPr>
        <w:rPr>
          <w:color w:val="000000"/>
          <w:sz w:val="20"/>
          <w:szCs w:val="20"/>
        </w:rPr>
      </w:pPr>
    </w:p>
    <w:p w14:paraId="791D30DF" w14:textId="55FE9ED9" w:rsidR="000B52CD" w:rsidRDefault="009D3152" w:rsidP="00265CA4">
      <w:pPr>
        <w:rPr>
          <w:color w:val="000000"/>
          <w:sz w:val="20"/>
          <w:szCs w:val="20"/>
          <w:u w:val="single"/>
        </w:rPr>
      </w:pPr>
      <w:r w:rsidRPr="009D3152">
        <w:rPr>
          <w:color w:val="000000"/>
          <w:sz w:val="20"/>
          <w:szCs w:val="20"/>
          <w:u w:val="single"/>
        </w:rPr>
        <w:t>Color associations</w:t>
      </w:r>
    </w:p>
    <w:p w14:paraId="177CB7DD" w14:textId="77777777" w:rsidR="00A52242" w:rsidRPr="00A52242" w:rsidRDefault="00A52242" w:rsidP="00265CA4">
      <w:pPr>
        <w:rPr>
          <w:color w:val="000000"/>
          <w:sz w:val="20"/>
          <w:szCs w:val="20"/>
        </w:rPr>
      </w:pPr>
    </w:p>
    <w:p w14:paraId="547425A6" w14:textId="77777777" w:rsidR="00A52242" w:rsidRDefault="00A52242" w:rsidP="00A52242">
      <w:pPr>
        <w:rPr>
          <w:color w:val="000000"/>
          <w:sz w:val="20"/>
          <w:szCs w:val="20"/>
        </w:rPr>
      </w:pPr>
      <w:r w:rsidRPr="00A52242">
        <w:rPr>
          <w:color w:val="000000"/>
          <w:sz w:val="20"/>
          <w:szCs w:val="20"/>
        </w:rPr>
        <w:t>Once we’ve picked the right color scale, there are still a few more considerations to be made to reduce confusion.</w:t>
      </w:r>
    </w:p>
    <w:p w14:paraId="225CD186" w14:textId="77777777" w:rsidR="00A52242" w:rsidRPr="00A52242" w:rsidRDefault="00A52242" w:rsidP="00A52242">
      <w:pPr>
        <w:rPr>
          <w:color w:val="000000"/>
          <w:sz w:val="20"/>
          <w:szCs w:val="20"/>
        </w:rPr>
      </w:pPr>
    </w:p>
    <w:p w14:paraId="06D5375C" w14:textId="77777777" w:rsidR="00A52242" w:rsidRDefault="00A52242" w:rsidP="00A52242">
      <w:pPr>
        <w:rPr>
          <w:color w:val="000000"/>
          <w:sz w:val="20"/>
          <w:szCs w:val="20"/>
        </w:rPr>
      </w:pPr>
      <w:r w:rsidRPr="00A52242">
        <w:rPr>
          <w:color w:val="000000"/>
          <w:sz w:val="20"/>
          <w:szCs w:val="20"/>
        </w:rPr>
        <w:t>First up, we tend to view darker colors as “more” and lighter colors as “less.” For example, if we’re visualizing which US states have the most pet ferrets, California – with the most pet ferrets of any state – should be the darkest state on the map. When this scale is reversed, people will tend to just read the graph wrong rather than reading the legend carefully.</w:t>
      </w:r>
    </w:p>
    <w:p w14:paraId="47312AAA" w14:textId="77777777" w:rsidR="00A52242" w:rsidRPr="00A52242" w:rsidRDefault="00A52242" w:rsidP="00A52242">
      <w:pPr>
        <w:rPr>
          <w:color w:val="000000"/>
          <w:sz w:val="20"/>
          <w:szCs w:val="20"/>
        </w:rPr>
      </w:pPr>
    </w:p>
    <w:p w14:paraId="3CB98709" w14:textId="77777777" w:rsidR="00A52242" w:rsidRDefault="00A52242" w:rsidP="00A52242">
      <w:pPr>
        <w:rPr>
          <w:color w:val="000000"/>
          <w:sz w:val="20"/>
          <w:szCs w:val="20"/>
        </w:rPr>
      </w:pPr>
      <w:r w:rsidRPr="00A52242">
        <w:rPr>
          <w:color w:val="000000"/>
          <w:sz w:val="20"/>
          <w:szCs w:val="20"/>
        </w:rPr>
        <w:t>We also come to data visualizations with pre-existing associations for certain colors. These can be culturally specific (red means bad vs. red means lucky), or influenced by the norms for a particular field (red means negative financial balance).</w:t>
      </w:r>
    </w:p>
    <w:p w14:paraId="2FDB61CF" w14:textId="77777777" w:rsidR="00A52242" w:rsidRPr="00A52242" w:rsidRDefault="00A52242" w:rsidP="00A52242">
      <w:pPr>
        <w:rPr>
          <w:color w:val="000000"/>
          <w:sz w:val="20"/>
          <w:szCs w:val="20"/>
        </w:rPr>
      </w:pPr>
    </w:p>
    <w:p w14:paraId="347E2A1B" w14:textId="77777777" w:rsidR="00A52242" w:rsidRDefault="00A52242" w:rsidP="00A52242">
      <w:pPr>
        <w:rPr>
          <w:color w:val="000000"/>
          <w:sz w:val="20"/>
          <w:szCs w:val="20"/>
        </w:rPr>
      </w:pPr>
      <w:r w:rsidRPr="00A52242">
        <w:rPr>
          <w:color w:val="000000"/>
          <w:sz w:val="20"/>
          <w:szCs w:val="20"/>
        </w:rPr>
        <w:t>Sometimes it’s good to stick with what’s recognizable: it would be confusing for US voters if a major newspaper decided to visualize Democrats in red and Republicans in blue, since these colors are overwhelmingly associated with the opposite party.</w:t>
      </w:r>
    </w:p>
    <w:p w14:paraId="61CCED27" w14:textId="77777777" w:rsidR="00A52242" w:rsidRPr="00A52242" w:rsidRDefault="00A52242" w:rsidP="00A52242">
      <w:pPr>
        <w:rPr>
          <w:color w:val="000000"/>
          <w:sz w:val="20"/>
          <w:szCs w:val="20"/>
        </w:rPr>
      </w:pPr>
    </w:p>
    <w:p w14:paraId="4E21A809" w14:textId="00E9A4AB" w:rsidR="00A52242" w:rsidRDefault="00A52242" w:rsidP="00A52242">
      <w:pPr>
        <w:rPr>
          <w:color w:val="000000"/>
          <w:sz w:val="20"/>
          <w:szCs w:val="20"/>
        </w:rPr>
      </w:pPr>
      <w:r w:rsidRPr="00A52242">
        <w:rPr>
          <w:color w:val="000000"/>
          <w:sz w:val="20"/>
          <w:szCs w:val="20"/>
        </w:rPr>
        <w:t>But in other cases, switching up colors that have existing cultural associations can reduce harmful stereotyping. Using pink for women and blue for men reinforces an outdated, </w:t>
      </w:r>
      <w:r>
        <w:rPr>
          <w:color w:val="000000"/>
          <w:sz w:val="20"/>
          <w:szCs w:val="20"/>
        </w:rPr>
        <w:t>binary</w:t>
      </w:r>
      <w:r w:rsidRPr="00A52242">
        <w:rPr>
          <w:color w:val="000000"/>
          <w:sz w:val="20"/>
          <w:szCs w:val="20"/>
        </w:rPr>
        <w:t> view of women as soft and passive, and men as strong and unemotional. This design choice will not only turn off some viewers, it may also distract on a graph where gender is a relevant variable but not the whole focus.</w:t>
      </w:r>
    </w:p>
    <w:p w14:paraId="3C462EF8" w14:textId="77777777" w:rsidR="00A52242" w:rsidRPr="00A52242" w:rsidRDefault="00A52242" w:rsidP="00A52242">
      <w:pPr>
        <w:rPr>
          <w:color w:val="000000"/>
          <w:sz w:val="20"/>
          <w:szCs w:val="20"/>
        </w:rPr>
      </w:pPr>
    </w:p>
    <w:p w14:paraId="7C383CE7" w14:textId="62871551" w:rsidR="00A52242" w:rsidRDefault="00A52242" w:rsidP="00A52242">
      <w:pPr>
        <w:rPr>
          <w:color w:val="000000"/>
          <w:sz w:val="20"/>
          <w:szCs w:val="20"/>
        </w:rPr>
      </w:pPr>
      <w:r w:rsidRPr="00A52242">
        <w:rPr>
          <w:color w:val="000000"/>
          <w:sz w:val="20"/>
          <w:szCs w:val="20"/>
        </w:rPr>
        <w:t xml:space="preserve">It would be confusing to just reverse this stereotypical color palette, but there are plenty of good alternatives – check out two examples from The New York Times </w:t>
      </w:r>
      <w:r>
        <w:rPr>
          <w:color w:val="000000"/>
          <w:sz w:val="20"/>
          <w:szCs w:val="20"/>
        </w:rPr>
        <w:t>below</w:t>
      </w:r>
      <w:r w:rsidRPr="00A52242">
        <w:rPr>
          <w:color w:val="000000"/>
          <w:sz w:val="20"/>
          <w:szCs w:val="20"/>
        </w:rPr>
        <w:t>. The important thing is to be consistent with the alternative palette</w:t>
      </w:r>
    </w:p>
    <w:p w14:paraId="6C7CCF06" w14:textId="77777777" w:rsidR="00A52242" w:rsidRDefault="00A52242" w:rsidP="00A52242">
      <w:pPr>
        <w:rPr>
          <w:color w:val="000000"/>
          <w:sz w:val="20"/>
          <w:szCs w:val="20"/>
        </w:rPr>
      </w:pPr>
    </w:p>
    <w:p w14:paraId="42C19A7D" w14:textId="08CFC858" w:rsidR="00A52242" w:rsidRPr="00A52242" w:rsidRDefault="00A52242" w:rsidP="00A52242">
      <w:pPr>
        <w:rPr>
          <w:color w:val="000000"/>
          <w:sz w:val="20"/>
          <w:szCs w:val="20"/>
        </w:rPr>
      </w:pPr>
      <w:r w:rsidRPr="00A52242">
        <w:rPr>
          <w:color w:val="000000"/>
          <w:sz w:val="20"/>
          <w:szCs w:val="20"/>
        </w:rPr>
        <w:lastRenderedPageBreak/>
        <w:drawing>
          <wp:inline distT="0" distB="0" distL="0" distR="0" wp14:anchorId="26459051" wp14:editId="62AF7A4F">
            <wp:extent cx="6332220" cy="4295140"/>
            <wp:effectExtent l="0" t="0" r="0" b="0"/>
            <wp:docPr id="322872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72337" name="Picture 1" descr="A screenshot of a computer&#10;&#10;AI-generated content may be incorrect."/>
                    <pic:cNvPicPr/>
                  </pic:nvPicPr>
                  <pic:blipFill>
                    <a:blip r:embed="rId27"/>
                    <a:stretch>
                      <a:fillRect/>
                    </a:stretch>
                  </pic:blipFill>
                  <pic:spPr>
                    <a:xfrm>
                      <a:off x="0" y="0"/>
                      <a:ext cx="6332220" cy="4295140"/>
                    </a:xfrm>
                    <a:prstGeom prst="rect">
                      <a:avLst/>
                    </a:prstGeom>
                  </pic:spPr>
                </pic:pic>
              </a:graphicData>
            </a:graphic>
          </wp:inline>
        </w:drawing>
      </w:r>
    </w:p>
    <w:p w14:paraId="506B7E8A" w14:textId="77777777" w:rsidR="000B52CD" w:rsidRDefault="000B52CD" w:rsidP="00265CA4">
      <w:pPr>
        <w:rPr>
          <w:color w:val="000000"/>
          <w:sz w:val="20"/>
          <w:szCs w:val="20"/>
          <w:u w:val="single"/>
        </w:rPr>
      </w:pPr>
    </w:p>
    <w:p w14:paraId="3FC42EFA" w14:textId="7FBCA7C4" w:rsidR="0062175C" w:rsidRDefault="0062175C" w:rsidP="00265CA4">
      <w:pPr>
        <w:rPr>
          <w:color w:val="000000"/>
          <w:sz w:val="20"/>
          <w:szCs w:val="20"/>
          <w:u w:val="single"/>
        </w:rPr>
      </w:pPr>
      <w:r>
        <w:rPr>
          <w:color w:val="000000"/>
          <w:sz w:val="20"/>
          <w:szCs w:val="20"/>
          <w:u w:val="single"/>
        </w:rPr>
        <w:t>Labels and titles</w:t>
      </w:r>
    </w:p>
    <w:p w14:paraId="6D785B5F" w14:textId="77777777" w:rsidR="0062175C" w:rsidRDefault="0062175C" w:rsidP="00265CA4">
      <w:pPr>
        <w:rPr>
          <w:color w:val="000000"/>
          <w:sz w:val="20"/>
          <w:szCs w:val="20"/>
          <w:u w:val="single"/>
        </w:rPr>
      </w:pPr>
    </w:p>
    <w:p w14:paraId="4F3D0803" w14:textId="77777777" w:rsidR="00821B68" w:rsidRDefault="00821B68" w:rsidP="00821B68">
      <w:pPr>
        <w:rPr>
          <w:color w:val="000000"/>
          <w:sz w:val="20"/>
          <w:szCs w:val="20"/>
        </w:rPr>
      </w:pPr>
      <w:r w:rsidRPr="00821B68">
        <w:rPr>
          <w:color w:val="000000"/>
          <w:sz w:val="20"/>
          <w:szCs w:val="20"/>
        </w:rPr>
        <w:t>A good title is one of the best and fastest tools for making a more understandable visualization. Lots of confusion can be saved with a descriptive title.</w:t>
      </w:r>
    </w:p>
    <w:p w14:paraId="48108956" w14:textId="77777777" w:rsidR="00821B68" w:rsidRPr="00821B68" w:rsidRDefault="00821B68" w:rsidP="00821B68">
      <w:pPr>
        <w:rPr>
          <w:color w:val="000000"/>
          <w:sz w:val="20"/>
          <w:szCs w:val="20"/>
        </w:rPr>
      </w:pPr>
    </w:p>
    <w:p w14:paraId="73693F31" w14:textId="77777777" w:rsidR="00821B68" w:rsidRPr="00821B68" w:rsidRDefault="00821B68" w:rsidP="00821B68">
      <w:pPr>
        <w:rPr>
          <w:color w:val="000000"/>
          <w:sz w:val="20"/>
          <w:szCs w:val="20"/>
        </w:rPr>
      </w:pPr>
      <w:r w:rsidRPr="00821B68">
        <w:rPr>
          <w:color w:val="000000"/>
          <w:sz w:val="20"/>
          <w:szCs w:val="20"/>
        </w:rPr>
        <w:t>If the graph doesn’t have a good title (or even a title!), viewers have to do more legwork to first figure out what each axis measures and then what the data points show.</w:t>
      </w:r>
    </w:p>
    <w:p w14:paraId="27AA2E6B" w14:textId="77777777" w:rsidR="00821B68" w:rsidRDefault="00821B68" w:rsidP="00821B68">
      <w:pPr>
        <w:rPr>
          <w:color w:val="000000"/>
          <w:sz w:val="20"/>
          <w:szCs w:val="20"/>
        </w:rPr>
      </w:pPr>
      <w:r w:rsidRPr="00821B68">
        <w:rPr>
          <w:color w:val="000000"/>
          <w:sz w:val="20"/>
          <w:szCs w:val="20"/>
        </w:rPr>
        <w:t>The title can be a question that visualization answers, like, “Who speaks more in Disney movies, male or female characters?”</w:t>
      </w:r>
    </w:p>
    <w:p w14:paraId="487B1B93" w14:textId="77777777" w:rsidR="00821B68" w:rsidRPr="00821B68" w:rsidRDefault="00821B68" w:rsidP="00821B68">
      <w:pPr>
        <w:rPr>
          <w:color w:val="000000"/>
          <w:sz w:val="20"/>
          <w:szCs w:val="20"/>
        </w:rPr>
      </w:pPr>
    </w:p>
    <w:p w14:paraId="46C37CD6" w14:textId="77777777" w:rsidR="00821B68" w:rsidRDefault="00821B68" w:rsidP="00821B68">
      <w:pPr>
        <w:rPr>
          <w:color w:val="000000"/>
          <w:sz w:val="20"/>
          <w:szCs w:val="20"/>
        </w:rPr>
      </w:pPr>
      <w:r w:rsidRPr="00821B68">
        <w:rPr>
          <w:color w:val="000000"/>
          <w:sz w:val="20"/>
          <w:szCs w:val="20"/>
        </w:rPr>
        <w:t>Titles can also be a statement of what the visualization shows, like “Comparing denim inseam lengths through the decades” or “Millennials really do spend more on rent than on avocados” or “The effect of hunger on mood level.”</w:t>
      </w:r>
    </w:p>
    <w:p w14:paraId="1468D014" w14:textId="77777777" w:rsidR="00821B68" w:rsidRPr="00821B68" w:rsidRDefault="00821B68" w:rsidP="00821B68">
      <w:pPr>
        <w:rPr>
          <w:color w:val="000000"/>
          <w:sz w:val="20"/>
          <w:szCs w:val="20"/>
        </w:rPr>
      </w:pPr>
    </w:p>
    <w:p w14:paraId="5498FFE6" w14:textId="77777777" w:rsidR="00821B68" w:rsidRDefault="00821B68" w:rsidP="00821B68">
      <w:pPr>
        <w:rPr>
          <w:color w:val="000000"/>
          <w:sz w:val="20"/>
          <w:szCs w:val="20"/>
        </w:rPr>
      </w:pPr>
      <w:r w:rsidRPr="00821B68">
        <w:rPr>
          <w:color w:val="000000"/>
          <w:sz w:val="20"/>
          <w:szCs w:val="20"/>
        </w:rPr>
        <w:t>Like a good title, annotations on a graph also help the viewer to understand what’s going on. Annotations are perfect for calling out points of interest, explaining outliers, or including background information that a viewer won’t necessarily know from just looking at the graph.</w:t>
      </w:r>
    </w:p>
    <w:p w14:paraId="5D5AB6BA" w14:textId="77777777" w:rsidR="00821B68" w:rsidRPr="00821B68" w:rsidRDefault="00821B68" w:rsidP="00821B68">
      <w:pPr>
        <w:rPr>
          <w:color w:val="000000"/>
          <w:sz w:val="20"/>
          <w:szCs w:val="20"/>
        </w:rPr>
      </w:pPr>
    </w:p>
    <w:p w14:paraId="0C9DF273" w14:textId="77777777" w:rsidR="00821B68" w:rsidRDefault="00821B68" w:rsidP="00821B68">
      <w:pPr>
        <w:rPr>
          <w:color w:val="000000"/>
          <w:sz w:val="20"/>
          <w:szCs w:val="20"/>
        </w:rPr>
      </w:pPr>
      <w:r w:rsidRPr="00821B68">
        <w:rPr>
          <w:color w:val="000000"/>
          <w:sz w:val="20"/>
          <w:szCs w:val="20"/>
        </w:rPr>
        <w:t>Check out this </w:t>
      </w:r>
      <w:r w:rsidRPr="00821B68">
        <w:rPr>
          <w:i/>
          <w:iCs/>
          <w:color w:val="000000"/>
          <w:sz w:val="20"/>
          <w:szCs w:val="20"/>
        </w:rPr>
        <w:t>Live Births</w:t>
      </w:r>
      <w:r w:rsidRPr="00821B68">
        <w:rPr>
          <w:color w:val="000000"/>
          <w:sz w:val="20"/>
          <w:szCs w:val="20"/>
        </w:rPr>
        <w:t> graph from FlowingData to see how much value the annotations add. They…</w:t>
      </w:r>
    </w:p>
    <w:p w14:paraId="152DCF36" w14:textId="77777777" w:rsidR="00821B68" w:rsidRPr="00821B68" w:rsidRDefault="00821B68" w:rsidP="00821B68">
      <w:pPr>
        <w:rPr>
          <w:color w:val="000000"/>
          <w:sz w:val="20"/>
          <w:szCs w:val="20"/>
        </w:rPr>
      </w:pPr>
    </w:p>
    <w:p w14:paraId="226ADBBA" w14:textId="77777777" w:rsidR="00821B68" w:rsidRPr="00821B68" w:rsidRDefault="00821B68" w:rsidP="00821B68">
      <w:pPr>
        <w:numPr>
          <w:ilvl w:val="0"/>
          <w:numId w:val="28"/>
        </w:numPr>
        <w:rPr>
          <w:color w:val="000000"/>
          <w:sz w:val="20"/>
          <w:szCs w:val="20"/>
        </w:rPr>
      </w:pPr>
      <w:r w:rsidRPr="00821B68">
        <w:rPr>
          <w:color w:val="000000"/>
          <w:sz w:val="20"/>
          <w:szCs w:val="20"/>
        </w:rPr>
        <w:t>add detail to the highest and lowest points on the graph</w:t>
      </w:r>
    </w:p>
    <w:p w14:paraId="787C4004" w14:textId="77777777" w:rsidR="00821B68" w:rsidRPr="00821B68" w:rsidRDefault="00821B68" w:rsidP="00821B68">
      <w:pPr>
        <w:numPr>
          <w:ilvl w:val="0"/>
          <w:numId w:val="28"/>
        </w:numPr>
        <w:rPr>
          <w:color w:val="000000"/>
          <w:sz w:val="20"/>
          <w:szCs w:val="20"/>
        </w:rPr>
      </w:pPr>
      <w:r w:rsidRPr="00821B68">
        <w:rPr>
          <w:color w:val="000000"/>
          <w:sz w:val="20"/>
          <w:szCs w:val="20"/>
        </w:rPr>
        <w:t>explain what the 0% baseline means</w:t>
      </w:r>
    </w:p>
    <w:p w14:paraId="51B0C44D" w14:textId="77777777" w:rsidR="00821B68" w:rsidRPr="00821B68" w:rsidRDefault="00821B68" w:rsidP="00821B68">
      <w:pPr>
        <w:numPr>
          <w:ilvl w:val="0"/>
          <w:numId w:val="28"/>
        </w:numPr>
        <w:rPr>
          <w:color w:val="000000"/>
          <w:sz w:val="20"/>
          <w:szCs w:val="20"/>
        </w:rPr>
      </w:pPr>
      <w:r w:rsidRPr="00821B68">
        <w:rPr>
          <w:color w:val="000000"/>
          <w:sz w:val="20"/>
          <w:szCs w:val="20"/>
        </w:rPr>
        <w:t>provide a caveat for the 2021 data</w:t>
      </w:r>
    </w:p>
    <w:p w14:paraId="056798B7" w14:textId="77777777" w:rsidR="00821B68" w:rsidRDefault="00821B68" w:rsidP="00821B68">
      <w:pPr>
        <w:numPr>
          <w:ilvl w:val="0"/>
          <w:numId w:val="28"/>
        </w:numPr>
        <w:rPr>
          <w:color w:val="000000"/>
          <w:sz w:val="20"/>
          <w:szCs w:val="20"/>
        </w:rPr>
      </w:pPr>
      <w:r w:rsidRPr="00821B68">
        <w:rPr>
          <w:color w:val="000000"/>
          <w:sz w:val="20"/>
          <w:szCs w:val="20"/>
        </w:rPr>
        <w:lastRenderedPageBreak/>
        <w:t>reinforce in words that the percents on the y-axis show “more births” and “fewer births”</w:t>
      </w:r>
    </w:p>
    <w:p w14:paraId="6FAC80CC" w14:textId="77777777" w:rsidR="00821B68" w:rsidRPr="00821B68" w:rsidRDefault="00821B68" w:rsidP="00821B68">
      <w:pPr>
        <w:ind w:left="720"/>
        <w:rPr>
          <w:color w:val="000000"/>
          <w:sz w:val="20"/>
          <w:szCs w:val="20"/>
        </w:rPr>
      </w:pPr>
    </w:p>
    <w:p w14:paraId="725A56AE" w14:textId="77777777" w:rsidR="00821B68" w:rsidRPr="00821B68" w:rsidRDefault="00821B68" w:rsidP="00821B68">
      <w:pPr>
        <w:rPr>
          <w:color w:val="000000"/>
          <w:sz w:val="20"/>
          <w:szCs w:val="20"/>
        </w:rPr>
      </w:pPr>
      <w:r w:rsidRPr="00821B68">
        <w:rPr>
          <w:color w:val="000000"/>
          <w:sz w:val="20"/>
          <w:szCs w:val="20"/>
        </w:rPr>
        <w:t>Just a few lines of thoughtful annotation here and there give the audience so much more ability to interpret the graph at a deeper level!</w:t>
      </w:r>
    </w:p>
    <w:p w14:paraId="329ADD8B" w14:textId="77777777" w:rsidR="0062175C" w:rsidRPr="0062175C" w:rsidRDefault="0062175C" w:rsidP="00265CA4">
      <w:pPr>
        <w:rPr>
          <w:color w:val="000000"/>
          <w:sz w:val="20"/>
          <w:szCs w:val="20"/>
        </w:rPr>
      </w:pPr>
    </w:p>
    <w:p w14:paraId="2D25F4C0" w14:textId="3E355580" w:rsidR="0062175C" w:rsidRDefault="00821B68" w:rsidP="00265CA4">
      <w:pPr>
        <w:rPr>
          <w:color w:val="000000"/>
          <w:sz w:val="20"/>
          <w:szCs w:val="20"/>
          <w:u w:val="single"/>
        </w:rPr>
      </w:pPr>
      <w:r w:rsidRPr="00821B68">
        <w:rPr>
          <w:color w:val="000000"/>
          <w:sz w:val="20"/>
          <w:szCs w:val="20"/>
          <w:u w:val="single"/>
        </w:rPr>
        <w:drawing>
          <wp:inline distT="0" distB="0" distL="0" distR="0" wp14:anchorId="1F1DE9DE" wp14:editId="41BBFF1A">
            <wp:extent cx="6332220" cy="4601845"/>
            <wp:effectExtent l="0" t="0" r="0" b="8255"/>
            <wp:docPr id="28214264" name="Picture 1" descr="A graph of a number of birth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4264" name="Picture 1" descr="A graph of a number of birth rate&#10;&#10;AI-generated content may be incorrect."/>
                    <pic:cNvPicPr/>
                  </pic:nvPicPr>
                  <pic:blipFill>
                    <a:blip r:embed="rId28"/>
                    <a:stretch>
                      <a:fillRect/>
                    </a:stretch>
                  </pic:blipFill>
                  <pic:spPr>
                    <a:xfrm>
                      <a:off x="0" y="0"/>
                      <a:ext cx="6332220" cy="4601845"/>
                    </a:xfrm>
                    <a:prstGeom prst="rect">
                      <a:avLst/>
                    </a:prstGeom>
                  </pic:spPr>
                </pic:pic>
              </a:graphicData>
            </a:graphic>
          </wp:inline>
        </w:drawing>
      </w:r>
    </w:p>
    <w:p w14:paraId="27435244" w14:textId="77777777" w:rsidR="0062175C" w:rsidRDefault="0062175C" w:rsidP="00265CA4">
      <w:pPr>
        <w:rPr>
          <w:color w:val="000000"/>
          <w:sz w:val="20"/>
          <w:szCs w:val="20"/>
        </w:rPr>
      </w:pPr>
    </w:p>
    <w:sectPr w:rsidR="0062175C">
      <w:footerReference w:type="default" r:id="rId29"/>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A7308" w14:textId="77777777" w:rsidR="00842C67" w:rsidRDefault="00842C67">
      <w:r>
        <w:separator/>
      </w:r>
    </w:p>
  </w:endnote>
  <w:endnote w:type="continuationSeparator" w:id="0">
    <w:p w14:paraId="01A7E10F" w14:textId="77777777" w:rsidR="00842C67" w:rsidRDefault="00842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FE57" w14:textId="77777777" w:rsidR="00842C67" w:rsidRDefault="00842C67">
      <w:r>
        <w:separator/>
      </w:r>
    </w:p>
  </w:footnote>
  <w:footnote w:type="continuationSeparator" w:id="0">
    <w:p w14:paraId="73C72415" w14:textId="77777777" w:rsidR="00842C67" w:rsidRDefault="00842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D4B"/>
    <w:multiLevelType w:val="multilevel"/>
    <w:tmpl w:val="9EB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07E0"/>
    <w:multiLevelType w:val="multilevel"/>
    <w:tmpl w:val="B44A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E48FC"/>
    <w:multiLevelType w:val="multilevel"/>
    <w:tmpl w:val="71B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8AA"/>
    <w:multiLevelType w:val="multilevel"/>
    <w:tmpl w:val="C48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D4768"/>
    <w:multiLevelType w:val="multilevel"/>
    <w:tmpl w:val="6646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576DD"/>
    <w:multiLevelType w:val="multilevel"/>
    <w:tmpl w:val="EFB0DC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32EAE"/>
    <w:multiLevelType w:val="multilevel"/>
    <w:tmpl w:val="F32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06061"/>
    <w:multiLevelType w:val="multilevel"/>
    <w:tmpl w:val="80FCC34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2FA0513B"/>
    <w:multiLevelType w:val="multilevel"/>
    <w:tmpl w:val="00C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C17077"/>
    <w:multiLevelType w:val="multilevel"/>
    <w:tmpl w:val="EFB0DC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C47271"/>
    <w:multiLevelType w:val="hybridMultilevel"/>
    <w:tmpl w:val="CDFE11AA"/>
    <w:lvl w:ilvl="0" w:tplc="7E005CFC">
      <w:numFmt w:val="bullet"/>
      <w:lvlText w:val="-"/>
      <w:lvlJc w:val="left"/>
      <w:pPr>
        <w:ind w:left="720" w:hanging="360"/>
      </w:pPr>
      <w:rPr>
        <w:rFonts w:ascii="Liberation Serif" w:eastAsia="Noto Sans CJK SC Regular" w:hAnsi="Liberation Serif"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FA0F8D"/>
    <w:multiLevelType w:val="multilevel"/>
    <w:tmpl w:val="EFB0DC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1"/>
  </w:num>
  <w:num w:numId="3" w16cid:durableId="1036345130">
    <w:abstractNumId w:val="2"/>
  </w:num>
  <w:num w:numId="4" w16cid:durableId="746995792">
    <w:abstractNumId w:val="13"/>
  </w:num>
  <w:num w:numId="5" w16cid:durableId="577247593">
    <w:abstractNumId w:val="18"/>
  </w:num>
  <w:num w:numId="6" w16cid:durableId="2013599769">
    <w:abstractNumId w:val="3"/>
  </w:num>
  <w:num w:numId="7" w16cid:durableId="712849465">
    <w:abstractNumId w:val="23"/>
  </w:num>
  <w:num w:numId="8" w16cid:durableId="1754623403">
    <w:abstractNumId w:val="27"/>
  </w:num>
  <w:num w:numId="9" w16cid:durableId="1884825614">
    <w:abstractNumId w:val="9"/>
  </w:num>
  <w:num w:numId="10" w16cid:durableId="325668476">
    <w:abstractNumId w:val="17"/>
  </w:num>
  <w:num w:numId="11" w16cid:durableId="242952406">
    <w:abstractNumId w:val="7"/>
  </w:num>
  <w:num w:numId="12" w16cid:durableId="821627615">
    <w:abstractNumId w:val="20"/>
  </w:num>
  <w:num w:numId="13" w16cid:durableId="781270287">
    <w:abstractNumId w:val="19"/>
  </w:num>
  <w:num w:numId="14" w16cid:durableId="934821003">
    <w:abstractNumId w:val="8"/>
  </w:num>
  <w:num w:numId="15" w16cid:durableId="1169902954">
    <w:abstractNumId w:val="24"/>
  </w:num>
  <w:num w:numId="16" w16cid:durableId="883374722">
    <w:abstractNumId w:val="25"/>
  </w:num>
  <w:num w:numId="17" w16cid:durableId="1142967622">
    <w:abstractNumId w:val="1"/>
  </w:num>
  <w:num w:numId="18" w16cid:durableId="1983076249">
    <w:abstractNumId w:val="22"/>
  </w:num>
  <w:num w:numId="19" w16cid:durableId="1439527118">
    <w:abstractNumId w:val="6"/>
  </w:num>
  <w:num w:numId="20" w16cid:durableId="1325620416">
    <w:abstractNumId w:val="5"/>
  </w:num>
  <w:num w:numId="21" w16cid:durableId="282813225">
    <w:abstractNumId w:val="4"/>
  </w:num>
  <w:num w:numId="22" w16cid:durableId="1073158565">
    <w:abstractNumId w:val="26"/>
  </w:num>
  <w:num w:numId="23" w16cid:durableId="2046831759">
    <w:abstractNumId w:val="10"/>
  </w:num>
  <w:num w:numId="24" w16cid:durableId="1399397146">
    <w:abstractNumId w:val="21"/>
  </w:num>
  <w:num w:numId="25" w16cid:durableId="444157324">
    <w:abstractNumId w:val="0"/>
  </w:num>
  <w:num w:numId="26" w16cid:durableId="2017726474">
    <w:abstractNumId w:val="15"/>
  </w:num>
  <w:num w:numId="27" w16cid:durableId="211696371">
    <w:abstractNumId w:val="16"/>
  </w:num>
  <w:num w:numId="28" w16cid:durableId="2702087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158A7"/>
    <w:rsid w:val="00084EDF"/>
    <w:rsid w:val="000A4D78"/>
    <w:rsid w:val="000B260B"/>
    <w:rsid w:val="000B52CD"/>
    <w:rsid w:val="000E730A"/>
    <w:rsid w:val="0014170F"/>
    <w:rsid w:val="00154573"/>
    <w:rsid w:val="0018168B"/>
    <w:rsid w:val="0018250D"/>
    <w:rsid w:val="001A4C27"/>
    <w:rsid w:val="001A5122"/>
    <w:rsid w:val="001B0A4B"/>
    <w:rsid w:val="001B65C3"/>
    <w:rsid w:val="001E5871"/>
    <w:rsid w:val="001E6020"/>
    <w:rsid w:val="001E7684"/>
    <w:rsid w:val="001F025E"/>
    <w:rsid w:val="001F0351"/>
    <w:rsid w:val="001F4EB6"/>
    <w:rsid w:val="0023145B"/>
    <w:rsid w:val="0023473D"/>
    <w:rsid w:val="002370EF"/>
    <w:rsid w:val="00265CA4"/>
    <w:rsid w:val="0027422B"/>
    <w:rsid w:val="00296D91"/>
    <w:rsid w:val="002A2ACA"/>
    <w:rsid w:val="002D3FD2"/>
    <w:rsid w:val="002E4D9F"/>
    <w:rsid w:val="003029BF"/>
    <w:rsid w:val="003140B2"/>
    <w:rsid w:val="00315FFC"/>
    <w:rsid w:val="00323743"/>
    <w:rsid w:val="00362C98"/>
    <w:rsid w:val="003918F0"/>
    <w:rsid w:val="0039714E"/>
    <w:rsid w:val="003B6441"/>
    <w:rsid w:val="003E17D5"/>
    <w:rsid w:val="003E5233"/>
    <w:rsid w:val="003E6DBC"/>
    <w:rsid w:val="003F0631"/>
    <w:rsid w:val="0042277D"/>
    <w:rsid w:val="0046538E"/>
    <w:rsid w:val="00466A05"/>
    <w:rsid w:val="004900DA"/>
    <w:rsid w:val="00496A81"/>
    <w:rsid w:val="004D439C"/>
    <w:rsid w:val="004D4EAA"/>
    <w:rsid w:val="004D74FE"/>
    <w:rsid w:val="004F0298"/>
    <w:rsid w:val="005031D2"/>
    <w:rsid w:val="00546421"/>
    <w:rsid w:val="0056424E"/>
    <w:rsid w:val="005751C1"/>
    <w:rsid w:val="00575F13"/>
    <w:rsid w:val="00577898"/>
    <w:rsid w:val="0058745F"/>
    <w:rsid w:val="005A46D5"/>
    <w:rsid w:val="005B2795"/>
    <w:rsid w:val="005B6F58"/>
    <w:rsid w:val="005C323B"/>
    <w:rsid w:val="005C6986"/>
    <w:rsid w:val="005D12F2"/>
    <w:rsid w:val="006025DD"/>
    <w:rsid w:val="00607E42"/>
    <w:rsid w:val="00612E27"/>
    <w:rsid w:val="0062175C"/>
    <w:rsid w:val="00646D22"/>
    <w:rsid w:val="00662034"/>
    <w:rsid w:val="006657BC"/>
    <w:rsid w:val="00667B38"/>
    <w:rsid w:val="00692209"/>
    <w:rsid w:val="00695E74"/>
    <w:rsid w:val="006A7EE7"/>
    <w:rsid w:val="006B7D9E"/>
    <w:rsid w:val="006C1080"/>
    <w:rsid w:val="006D419C"/>
    <w:rsid w:val="006F61F3"/>
    <w:rsid w:val="00701AC9"/>
    <w:rsid w:val="00710DD0"/>
    <w:rsid w:val="00724D3D"/>
    <w:rsid w:val="00741DCA"/>
    <w:rsid w:val="00743512"/>
    <w:rsid w:val="00766A10"/>
    <w:rsid w:val="007856E1"/>
    <w:rsid w:val="007869E4"/>
    <w:rsid w:val="007A0A3B"/>
    <w:rsid w:val="007A3D4D"/>
    <w:rsid w:val="007C20F8"/>
    <w:rsid w:val="007C35BC"/>
    <w:rsid w:val="007C5B2B"/>
    <w:rsid w:val="008021F7"/>
    <w:rsid w:val="00811907"/>
    <w:rsid w:val="00812B78"/>
    <w:rsid w:val="0081643B"/>
    <w:rsid w:val="00821B68"/>
    <w:rsid w:val="00842C67"/>
    <w:rsid w:val="008471F7"/>
    <w:rsid w:val="008901A9"/>
    <w:rsid w:val="008942DD"/>
    <w:rsid w:val="00897C36"/>
    <w:rsid w:val="008A546F"/>
    <w:rsid w:val="008C015D"/>
    <w:rsid w:val="008C3CF3"/>
    <w:rsid w:val="008D3E66"/>
    <w:rsid w:val="008F530A"/>
    <w:rsid w:val="008F6345"/>
    <w:rsid w:val="008F6443"/>
    <w:rsid w:val="00907DE0"/>
    <w:rsid w:val="00914A16"/>
    <w:rsid w:val="00921E10"/>
    <w:rsid w:val="00931E7A"/>
    <w:rsid w:val="0093468A"/>
    <w:rsid w:val="009457DE"/>
    <w:rsid w:val="0094608B"/>
    <w:rsid w:val="009A60C9"/>
    <w:rsid w:val="009B345F"/>
    <w:rsid w:val="009C64EA"/>
    <w:rsid w:val="009D1FB0"/>
    <w:rsid w:val="009D3152"/>
    <w:rsid w:val="009D7FB5"/>
    <w:rsid w:val="009E3CCA"/>
    <w:rsid w:val="00A0127D"/>
    <w:rsid w:val="00A04CEC"/>
    <w:rsid w:val="00A10020"/>
    <w:rsid w:val="00A33DE5"/>
    <w:rsid w:val="00A367E2"/>
    <w:rsid w:val="00A52242"/>
    <w:rsid w:val="00A53361"/>
    <w:rsid w:val="00A93C9D"/>
    <w:rsid w:val="00AD1117"/>
    <w:rsid w:val="00AE16E5"/>
    <w:rsid w:val="00AF0888"/>
    <w:rsid w:val="00B00203"/>
    <w:rsid w:val="00B45677"/>
    <w:rsid w:val="00B471A7"/>
    <w:rsid w:val="00B75DA5"/>
    <w:rsid w:val="00B929E5"/>
    <w:rsid w:val="00B948C3"/>
    <w:rsid w:val="00BC5239"/>
    <w:rsid w:val="00BE6A3A"/>
    <w:rsid w:val="00C1328F"/>
    <w:rsid w:val="00C33556"/>
    <w:rsid w:val="00C4275E"/>
    <w:rsid w:val="00C45272"/>
    <w:rsid w:val="00C45AD7"/>
    <w:rsid w:val="00C55BDB"/>
    <w:rsid w:val="00CB5D68"/>
    <w:rsid w:val="00CC1071"/>
    <w:rsid w:val="00CD7197"/>
    <w:rsid w:val="00CF7E55"/>
    <w:rsid w:val="00D117D5"/>
    <w:rsid w:val="00D16F25"/>
    <w:rsid w:val="00D518E7"/>
    <w:rsid w:val="00D733E2"/>
    <w:rsid w:val="00D7472F"/>
    <w:rsid w:val="00D90179"/>
    <w:rsid w:val="00DA0290"/>
    <w:rsid w:val="00DA4D33"/>
    <w:rsid w:val="00DC07AA"/>
    <w:rsid w:val="00DC7AA9"/>
    <w:rsid w:val="00DD3386"/>
    <w:rsid w:val="00DE415C"/>
    <w:rsid w:val="00E2319F"/>
    <w:rsid w:val="00E238E1"/>
    <w:rsid w:val="00E265CC"/>
    <w:rsid w:val="00E37590"/>
    <w:rsid w:val="00E46003"/>
    <w:rsid w:val="00E47EC2"/>
    <w:rsid w:val="00E66E75"/>
    <w:rsid w:val="00E67673"/>
    <w:rsid w:val="00E81BDD"/>
    <w:rsid w:val="00E85331"/>
    <w:rsid w:val="00E97232"/>
    <w:rsid w:val="00EA0BFE"/>
    <w:rsid w:val="00EC36FB"/>
    <w:rsid w:val="00EC6429"/>
    <w:rsid w:val="00ED2C4C"/>
    <w:rsid w:val="00ED3CB7"/>
    <w:rsid w:val="00EE3A82"/>
    <w:rsid w:val="00F1470F"/>
    <w:rsid w:val="00F30237"/>
    <w:rsid w:val="00F55A46"/>
    <w:rsid w:val="00F8339C"/>
    <w:rsid w:val="00F84F18"/>
    <w:rsid w:val="00FA472D"/>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hpluska.github.io/APCompSciPrinciples/ticketOutTheDoor/set0/Set0TicketOutTheDoorAPCompSciPrinciples.pdf" TargetMode="External"/><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hpluska.github.io/APCompSciPrinciples/ticketOutTheDoor/set0/Set0TicketOutTheDoorAPCompSciPrinciples.pdf"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hyperlink" Target="https://hpluska.github.io/APCompSciPrinciples/ticketOutTheDoor/set0/Set0TicketOutTheDoorAPCompSciPrinciples.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10</Pages>
  <Words>2238</Words>
  <Characters>12759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43</cp:revision>
  <cp:lastPrinted>2021-08-23T11:35:00Z</cp:lastPrinted>
  <dcterms:created xsi:type="dcterms:W3CDTF">2025-08-08T17:10:00Z</dcterms:created>
  <dcterms:modified xsi:type="dcterms:W3CDTF">2025-08-10T18:46:00Z</dcterms:modified>
  <dc:language>en-US</dc:language>
</cp:coreProperties>
</file>