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DBA5DE4" w:rsidR="00575F13" w:rsidRPr="00575F13" w:rsidRDefault="00C45272">
            <w:pPr>
              <w:pStyle w:val="Header"/>
              <w:rPr>
                <w:b/>
                <w:color w:val="333399"/>
                <w:sz w:val="28"/>
                <w:szCs w:val="28"/>
              </w:rPr>
            </w:pPr>
            <w:r>
              <w:rPr>
                <w:b/>
                <w:color w:val="333399"/>
                <w:sz w:val="28"/>
                <w:szCs w:val="28"/>
              </w:rPr>
              <w:t xml:space="preserve">Set </w:t>
            </w:r>
            <w:r w:rsidR="00660F38">
              <w:rPr>
                <w:b/>
                <w:color w:val="333399"/>
                <w:sz w:val="28"/>
                <w:szCs w:val="28"/>
              </w:rPr>
              <w:t>3: Intro to SQL</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12D446FF" w:rsidR="0000797B" w:rsidRDefault="00C45272">
            <w:r>
              <w:rPr>
                <w:b/>
                <w:color w:val="800080"/>
                <w:sz w:val="20"/>
                <w:szCs w:val="20"/>
              </w:rPr>
              <w:t xml:space="preserve">Skill </w:t>
            </w:r>
            <w:r w:rsidR="004D1DBB">
              <w:rPr>
                <w:b/>
                <w:color w:val="800080"/>
                <w:sz w:val="20"/>
                <w:szCs w:val="20"/>
              </w:rPr>
              <w:t xml:space="preserve">3.1: Explain </w:t>
            </w:r>
            <w:r w:rsidR="003335EC">
              <w:rPr>
                <w:b/>
                <w:color w:val="800080"/>
                <w:sz w:val="20"/>
                <w:szCs w:val="20"/>
              </w:rPr>
              <w:t>how data is stored in a relational database</w:t>
            </w:r>
          </w:p>
          <w:p w14:paraId="0E17DADA" w14:textId="5011DF1F" w:rsidR="0000797B" w:rsidRDefault="00C45272">
            <w:pPr>
              <w:rPr>
                <w:b/>
                <w:color w:val="800080"/>
                <w:sz w:val="20"/>
                <w:szCs w:val="20"/>
              </w:rPr>
            </w:pPr>
            <w:r>
              <w:rPr>
                <w:b/>
                <w:color w:val="800080"/>
                <w:sz w:val="20"/>
                <w:szCs w:val="20"/>
              </w:rPr>
              <w:t xml:space="preserve">Skill </w:t>
            </w:r>
            <w:r w:rsidR="005F6EDB">
              <w:rPr>
                <w:b/>
                <w:color w:val="800080"/>
                <w:sz w:val="20"/>
                <w:szCs w:val="20"/>
              </w:rPr>
              <w:t>3.2: Explain what is meant by SQL</w:t>
            </w:r>
          </w:p>
          <w:p w14:paraId="41E74A9B" w14:textId="74690424" w:rsidR="0014170F" w:rsidRDefault="00C45272">
            <w:pPr>
              <w:rPr>
                <w:b/>
                <w:color w:val="800080"/>
                <w:sz w:val="20"/>
                <w:szCs w:val="20"/>
              </w:rPr>
            </w:pPr>
            <w:r>
              <w:rPr>
                <w:b/>
                <w:color w:val="800080"/>
                <w:sz w:val="20"/>
                <w:szCs w:val="20"/>
              </w:rPr>
              <w:t xml:space="preserve">Skill </w:t>
            </w:r>
            <w:r w:rsidR="00A10020">
              <w:rPr>
                <w:b/>
                <w:color w:val="800080"/>
                <w:sz w:val="20"/>
                <w:szCs w:val="20"/>
              </w:rPr>
              <w:t xml:space="preserve">2.3: Describe the </w:t>
            </w:r>
            <w:r w:rsidR="00DA0290">
              <w:rPr>
                <w:b/>
                <w:color w:val="800080"/>
                <w:sz w:val="20"/>
                <w:szCs w:val="20"/>
              </w:rPr>
              <w:t>importance</w:t>
            </w:r>
            <w:r w:rsidR="00A10020">
              <w:rPr>
                <w:b/>
                <w:color w:val="800080"/>
                <w:sz w:val="20"/>
                <w:szCs w:val="20"/>
              </w:rPr>
              <w:t xml:space="preserve"> of aesthetic properties</w:t>
            </w:r>
          </w:p>
          <w:p w14:paraId="044DF869" w14:textId="000A2BD4" w:rsidR="00D518E7" w:rsidRDefault="0014170F">
            <w:pPr>
              <w:rPr>
                <w:b/>
                <w:color w:val="800080"/>
                <w:sz w:val="20"/>
                <w:szCs w:val="20"/>
              </w:rPr>
            </w:pPr>
            <w:r>
              <w:rPr>
                <w:b/>
                <w:color w:val="800080"/>
                <w:sz w:val="20"/>
                <w:szCs w:val="20"/>
              </w:rPr>
              <w:t xml:space="preserve">Skill </w:t>
            </w:r>
            <w:r w:rsidR="00D518E7">
              <w:rPr>
                <w:b/>
                <w:color w:val="800080"/>
                <w:sz w:val="20"/>
                <w:szCs w:val="20"/>
              </w:rPr>
              <w:t>2</w:t>
            </w:r>
            <w:r w:rsidR="0056424E">
              <w:rPr>
                <w:b/>
                <w:color w:val="800080"/>
                <w:sz w:val="20"/>
                <w:szCs w:val="20"/>
              </w:rPr>
              <w:t xml:space="preserve">.4: </w:t>
            </w:r>
            <w:r w:rsidR="00D518E7">
              <w:rPr>
                <w:b/>
                <w:color w:val="800080"/>
                <w:sz w:val="20"/>
                <w:szCs w:val="20"/>
              </w:rPr>
              <w:t xml:space="preserve">Explain the importance of universal design as it applies to data visualizations </w:t>
            </w:r>
          </w:p>
          <w:p w14:paraId="7F80ADE3" w14:textId="41F1F394" w:rsidR="00766A10" w:rsidRPr="0014170F" w:rsidRDefault="004D74FE">
            <w:pPr>
              <w:rPr>
                <w:b/>
                <w:color w:val="800080"/>
                <w:sz w:val="20"/>
                <w:szCs w:val="20"/>
              </w:rPr>
            </w:pPr>
            <w:r>
              <w:rPr>
                <w:b/>
                <w:color w:val="800080"/>
                <w:sz w:val="20"/>
                <w:szCs w:val="20"/>
              </w:rPr>
              <w:t xml:space="preserve">Skill 2.5: Recognize the elements of </w:t>
            </w:r>
            <w:r w:rsidR="00821B68">
              <w:rPr>
                <w:b/>
                <w:color w:val="800080"/>
                <w:sz w:val="20"/>
                <w:szCs w:val="20"/>
              </w:rPr>
              <w:t>good data visualizations</w:t>
            </w:r>
          </w:p>
        </w:tc>
      </w:tr>
    </w:tbl>
    <w:p w14:paraId="21D37AA1" w14:textId="1B4D175C"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A0D00EE" w:rsidR="0000797B" w:rsidRDefault="00C45272">
            <w:r>
              <w:rPr>
                <w:b/>
                <w:color w:val="800080"/>
                <w:sz w:val="20"/>
                <w:szCs w:val="20"/>
              </w:rPr>
              <w:t xml:space="preserve">Skill </w:t>
            </w:r>
            <w:r w:rsidR="004D1DBB">
              <w:rPr>
                <w:b/>
                <w:color w:val="800080"/>
                <w:sz w:val="20"/>
                <w:szCs w:val="20"/>
              </w:rPr>
              <w:t xml:space="preserve">3.1: </w:t>
            </w:r>
            <w:r w:rsidR="003335EC">
              <w:rPr>
                <w:b/>
                <w:color w:val="800080"/>
                <w:sz w:val="20"/>
                <w:szCs w:val="20"/>
              </w:rPr>
              <w:t>Explain how data is stored in relational database</w:t>
            </w:r>
          </w:p>
        </w:tc>
      </w:tr>
    </w:tbl>
    <w:p w14:paraId="7D4E974D" w14:textId="77777777" w:rsidR="0000797B" w:rsidRDefault="0000797B">
      <w:pPr>
        <w:rPr>
          <w:b/>
          <w:sz w:val="20"/>
          <w:szCs w:val="20"/>
        </w:rPr>
      </w:pPr>
    </w:p>
    <w:p w14:paraId="4B0F66F9" w14:textId="0ED18D8A" w:rsidR="0000797B" w:rsidRDefault="00C45272">
      <w:pPr>
        <w:rPr>
          <w:b/>
          <w:sz w:val="20"/>
          <w:szCs w:val="20"/>
        </w:rPr>
      </w:pPr>
      <w:r>
        <w:rPr>
          <w:b/>
          <w:sz w:val="20"/>
          <w:szCs w:val="20"/>
        </w:rPr>
        <w:t xml:space="preserve">Skill </w:t>
      </w:r>
      <w:r w:rsidR="004D1DBB">
        <w:rPr>
          <w:b/>
          <w:sz w:val="20"/>
          <w:szCs w:val="20"/>
        </w:rPr>
        <w:t>3</w:t>
      </w:r>
      <w:r>
        <w:rPr>
          <w:b/>
          <w:sz w:val="20"/>
          <w:szCs w:val="20"/>
        </w:rPr>
        <w:t>.1 Concepts</w:t>
      </w:r>
    </w:p>
    <w:p w14:paraId="34E1F661" w14:textId="21436D3A" w:rsidR="001A4C27" w:rsidRDefault="001A4C27">
      <w:pPr>
        <w:rPr>
          <w:sz w:val="20"/>
          <w:szCs w:val="20"/>
        </w:rPr>
      </w:pPr>
    </w:p>
    <w:p w14:paraId="55532965" w14:textId="66A22FB0" w:rsidR="001B0A4B" w:rsidRDefault="003335EC" w:rsidP="003335EC">
      <w:pPr>
        <w:rPr>
          <w:sz w:val="20"/>
          <w:szCs w:val="20"/>
        </w:rPr>
      </w:pPr>
      <w:r>
        <w:rPr>
          <w:sz w:val="20"/>
          <w:szCs w:val="20"/>
        </w:rPr>
        <w:t xml:space="preserve">A </w:t>
      </w:r>
      <w:r w:rsidRPr="003335EC">
        <w:rPr>
          <w:i/>
          <w:iCs/>
          <w:sz w:val="20"/>
          <w:szCs w:val="20"/>
        </w:rPr>
        <w:t>database</w:t>
      </w:r>
      <w:r>
        <w:rPr>
          <w:sz w:val="20"/>
          <w:szCs w:val="20"/>
        </w:rPr>
        <w:t xml:space="preserve"> is a set of data stored </w:t>
      </w:r>
      <w:proofErr w:type="gramStart"/>
      <w:r>
        <w:rPr>
          <w:sz w:val="20"/>
          <w:szCs w:val="20"/>
        </w:rPr>
        <w:t>in</w:t>
      </w:r>
      <w:proofErr w:type="gramEnd"/>
      <w:r>
        <w:rPr>
          <w:sz w:val="20"/>
          <w:szCs w:val="20"/>
        </w:rPr>
        <w:t xml:space="preserve"> a computer.  This data is usually structured in a way that makes the data easily accessible.  </w:t>
      </w:r>
    </w:p>
    <w:p w14:paraId="316557E0" w14:textId="77777777" w:rsidR="003335EC" w:rsidRDefault="003335EC" w:rsidP="003335EC">
      <w:pPr>
        <w:rPr>
          <w:sz w:val="20"/>
          <w:szCs w:val="20"/>
        </w:rPr>
      </w:pPr>
    </w:p>
    <w:p w14:paraId="5FD45258" w14:textId="0B0566F6" w:rsidR="003335EC" w:rsidRDefault="003335EC" w:rsidP="003335EC">
      <w:pPr>
        <w:rPr>
          <w:sz w:val="20"/>
          <w:szCs w:val="20"/>
        </w:rPr>
      </w:pPr>
      <w:r w:rsidRPr="003335EC">
        <w:rPr>
          <w:sz w:val="20"/>
          <w:szCs w:val="20"/>
        </w:rPr>
        <w:t>A </w:t>
      </w:r>
      <w:r w:rsidRPr="003335EC">
        <w:rPr>
          <w:i/>
          <w:iCs/>
          <w:sz w:val="20"/>
          <w:szCs w:val="20"/>
        </w:rPr>
        <w:t>relational database</w:t>
      </w:r>
      <w:r w:rsidRPr="003335EC">
        <w:rPr>
          <w:sz w:val="20"/>
          <w:szCs w:val="20"/>
        </w:rPr>
        <w:t> is a type of database. It uses a structure that allows us to identify and access data </w:t>
      </w:r>
      <w:r w:rsidRPr="003335EC">
        <w:rPr>
          <w:i/>
          <w:iCs/>
          <w:sz w:val="20"/>
          <w:szCs w:val="20"/>
        </w:rPr>
        <w:t>in relation</w:t>
      </w:r>
      <w:r w:rsidRPr="003335EC">
        <w:rPr>
          <w:sz w:val="20"/>
          <w:szCs w:val="20"/>
        </w:rPr>
        <w:t> to another piece of data in the database. Often, data in a relational database is organized into tables.</w:t>
      </w:r>
    </w:p>
    <w:p w14:paraId="38BCFDD0" w14:textId="77777777" w:rsidR="003335EC" w:rsidRDefault="003335EC" w:rsidP="003335EC">
      <w:pPr>
        <w:rPr>
          <w:sz w:val="20"/>
          <w:szCs w:val="20"/>
        </w:rPr>
      </w:pPr>
    </w:p>
    <w:p w14:paraId="5A2E7FDB" w14:textId="77777777" w:rsidR="003335EC" w:rsidRDefault="003335EC" w:rsidP="003335EC">
      <w:pPr>
        <w:rPr>
          <w:sz w:val="20"/>
          <w:szCs w:val="20"/>
        </w:rPr>
      </w:pPr>
      <w:r w:rsidRPr="003335EC">
        <w:rPr>
          <w:sz w:val="20"/>
          <w:szCs w:val="20"/>
        </w:rPr>
        <w:t>Tables can have hundreds, thousands, sometimes even millions of rows of data. These rows are often called </w:t>
      </w:r>
      <w:r w:rsidRPr="003335EC">
        <w:rPr>
          <w:i/>
          <w:iCs/>
          <w:sz w:val="20"/>
          <w:szCs w:val="20"/>
        </w:rPr>
        <w:t>records</w:t>
      </w:r>
      <w:r w:rsidRPr="003335EC">
        <w:rPr>
          <w:sz w:val="20"/>
          <w:szCs w:val="20"/>
        </w:rPr>
        <w:t>.</w:t>
      </w:r>
    </w:p>
    <w:p w14:paraId="4A62FB9C" w14:textId="77777777" w:rsidR="003335EC" w:rsidRPr="003335EC" w:rsidRDefault="003335EC" w:rsidP="003335EC">
      <w:pPr>
        <w:rPr>
          <w:sz w:val="20"/>
          <w:szCs w:val="20"/>
        </w:rPr>
      </w:pPr>
    </w:p>
    <w:p w14:paraId="44EBCE19" w14:textId="77777777" w:rsidR="003335EC" w:rsidRDefault="003335EC" w:rsidP="003335EC">
      <w:pPr>
        <w:rPr>
          <w:sz w:val="20"/>
          <w:szCs w:val="20"/>
        </w:rPr>
      </w:pPr>
      <w:r w:rsidRPr="003335EC">
        <w:rPr>
          <w:sz w:val="20"/>
          <w:szCs w:val="20"/>
        </w:rPr>
        <w:t>Tables can also have many </w:t>
      </w:r>
      <w:r w:rsidRPr="003335EC">
        <w:rPr>
          <w:i/>
          <w:iCs/>
          <w:sz w:val="20"/>
          <w:szCs w:val="20"/>
        </w:rPr>
        <w:t>columns</w:t>
      </w:r>
      <w:r w:rsidRPr="003335EC">
        <w:rPr>
          <w:sz w:val="20"/>
          <w:szCs w:val="20"/>
        </w:rPr>
        <w:t> of data. Columns are labeled with a descriptive name (say, age for example) and have a specific </w:t>
      </w:r>
      <w:r w:rsidRPr="003335EC">
        <w:rPr>
          <w:i/>
          <w:iCs/>
          <w:sz w:val="20"/>
          <w:szCs w:val="20"/>
        </w:rPr>
        <w:t>data type</w:t>
      </w:r>
      <w:r w:rsidRPr="003335EC">
        <w:rPr>
          <w:sz w:val="20"/>
          <w:szCs w:val="20"/>
        </w:rPr>
        <w:t>.</w:t>
      </w:r>
    </w:p>
    <w:p w14:paraId="17C07A34" w14:textId="77777777" w:rsidR="003335EC" w:rsidRPr="003335EC" w:rsidRDefault="003335EC" w:rsidP="003335EC">
      <w:pPr>
        <w:rPr>
          <w:sz w:val="20"/>
          <w:szCs w:val="20"/>
        </w:rPr>
      </w:pPr>
    </w:p>
    <w:p w14:paraId="254E713F" w14:textId="77777777" w:rsidR="003335EC" w:rsidRDefault="003335EC" w:rsidP="003335EC">
      <w:pPr>
        <w:rPr>
          <w:sz w:val="20"/>
          <w:szCs w:val="20"/>
        </w:rPr>
      </w:pPr>
      <w:r w:rsidRPr="003335EC">
        <w:rPr>
          <w:sz w:val="20"/>
          <w:szCs w:val="20"/>
        </w:rPr>
        <w:t>For example, a column called age may have a type of INTEGER (denoting the type of data it is meant to hold).</w:t>
      </w:r>
    </w:p>
    <w:p w14:paraId="45E4F01E" w14:textId="77777777" w:rsidR="003335EC" w:rsidRDefault="003335EC" w:rsidP="003335EC">
      <w:pPr>
        <w:rPr>
          <w:sz w:val="20"/>
          <w:szCs w:val="20"/>
        </w:rPr>
      </w:pPr>
    </w:p>
    <w:tbl>
      <w:tblPr>
        <w:tblStyle w:val="TableGrid"/>
        <w:tblW w:w="0" w:type="auto"/>
        <w:tblLook w:val="04A0" w:firstRow="1" w:lastRow="0" w:firstColumn="1" w:lastColumn="0" w:noHBand="0" w:noVBand="1"/>
      </w:tblPr>
      <w:tblGrid>
        <w:gridCol w:w="6907"/>
      </w:tblGrid>
      <w:tr w:rsidR="003335EC" w14:paraId="694B0459" w14:textId="77777777" w:rsidTr="003335EC">
        <w:tc>
          <w:tcPr>
            <w:tcW w:w="6745" w:type="dxa"/>
          </w:tcPr>
          <w:p w14:paraId="4C014F46" w14:textId="10556015" w:rsidR="003335EC" w:rsidRDefault="003335EC" w:rsidP="003335EC">
            <w:pPr>
              <w:rPr>
                <w:sz w:val="20"/>
                <w:szCs w:val="20"/>
              </w:rPr>
            </w:pPr>
            <w:r w:rsidRPr="003335EC">
              <w:rPr>
                <w:sz w:val="20"/>
                <w:szCs w:val="20"/>
              </w:rPr>
              <w:drawing>
                <wp:inline distT="0" distB="0" distL="0" distR="0" wp14:anchorId="3653B2A9" wp14:editId="7D2D8FB6">
                  <wp:extent cx="4248836" cy="2030681"/>
                  <wp:effectExtent l="0" t="0" r="0" b="8255"/>
                  <wp:docPr id="3233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6812" name=""/>
                          <pic:cNvPicPr/>
                        </pic:nvPicPr>
                        <pic:blipFill>
                          <a:blip r:embed="rId7"/>
                          <a:stretch>
                            <a:fillRect/>
                          </a:stretch>
                        </pic:blipFill>
                        <pic:spPr>
                          <a:xfrm>
                            <a:off x="0" y="0"/>
                            <a:ext cx="4263474" cy="2037677"/>
                          </a:xfrm>
                          <a:prstGeom prst="rect">
                            <a:avLst/>
                          </a:prstGeom>
                        </pic:spPr>
                      </pic:pic>
                    </a:graphicData>
                  </a:graphic>
                </wp:inline>
              </w:drawing>
            </w:r>
          </w:p>
        </w:tc>
      </w:tr>
      <w:tr w:rsidR="003335EC" w14:paraId="6314E0AF" w14:textId="77777777" w:rsidTr="003335EC">
        <w:tc>
          <w:tcPr>
            <w:tcW w:w="6745" w:type="dxa"/>
          </w:tcPr>
          <w:p w14:paraId="7DF2B4F4" w14:textId="16800CD3" w:rsidR="003335EC" w:rsidRDefault="003335EC" w:rsidP="003335EC">
            <w:pPr>
              <w:rPr>
                <w:sz w:val="20"/>
                <w:szCs w:val="20"/>
              </w:rPr>
            </w:pPr>
            <w:r w:rsidRPr="003335EC">
              <w:rPr>
                <w:sz w:val="20"/>
                <w:szCs w:val="20"/>
              </w:rPr>
              <w:t>In the table above, there are three columns (name, age, and country).</w:t>
            </w:r>
          </w:p>
        </w:tc>
      </w:tr>
    </w:tbl>
    <w:p w14:paraId="7984EBAF" w14:textId="77777777" w:rsidR="003335EC" w:rsidRPr="003335EC" w:rsidRDefault="003335EC" w:rsidP="003335EC">
      <w:pPr>
        <w:rPr>
          <w:sz w:val="20"/>
          <w:szCs w:val="20"/>
        </w:rPr>
      </w:pPr>
    </w:p>
    <w:p w14:paraId="175C6E42" w14:textId="77777777" w:rsidR="003335EC" w:rsidRDefault="003335EC" w:rsidP="003335EC">
      <w:pPr>
        <w:rPr>
          <w:sz w:val="20"/>
          <w:szCs w:val="20"/>
        </w:rPr>
      </w:pPr>
      <w:r w:rsidRPr="003335EC">
        <w:rPr>
          <w:sz w:val="20"/>
          <w:szCs w:val="20"/>
        </w:rPr>
        <w:t>The name and country columns store string data types, whereas age stores integer data types. The set of columns and data types make up the schema of this table.</w:t>
      </w:r>
    </w:p>
    <w:p w14:paraId="3DB967EE" w14:textId="77777777" w:rsidR="003335EC" w:rsidRPr="003335EC" w:rsidRDefault="003335EC" w:rsidP="003335EC">
      <w:pPr>
        <w:rPr>
          <w:sz w:val="20"/>
          <w:szCs w:val="20"/>
        </w:rPr>
      </w:pPr>
    </w:p>
    <w:p w14:paraId="4FFE952B" w14:textId="77777777" w:rsidR="003335EC" w:rsidRPr="003335EC" w:rsidRDefault="003335EC" w:rsidP="003335EC">
      <w:pPr>
        <w:rPr>
          <w:sz w:val="20"/>
          <w:szCs w:val="20"/>
        </w:rPr>
      </w:pPr>
      <w:r w:rsidRPr="003335EC">
        <w:rPr>
          <w:sz w:val="20"/>
          <w:szCs w:val="20"/>
        </w:rPr>
        <w:t>The table also has four rows, or records, in it (one each for Natalia, Ned, Zenas, and Laura).</w:t>
      </w:r>
    </w:p>
    <w:p w14:paraId="56CA90B2" w14:textId="77777777" w:rsidR="003335EC" w:rsidRPr="00F55A46" w:rsidRDefault="003335EC" w:rsidP="003335EC">
      <w:pPr>
        <w:rPr>
          <w:sz w:val="20"/>
          <w:szCs w:val="20"/>
        </w:rPr>
      </w:pPr>
    </w:p>
    <w:p w14:paraId="548C2FCA" w14:textId="403EBB7D" w:rsidR="00B07E94" w:rsidRDefault="00B07E94" w:rsidP="00B07E94">
      <w:pPr>
        <w:rPr>
          <w:rStyle w:val="InternetLink"/>
          <w:b/>
          <w:bCs/>
          <w:sz w:val="20"/>
          <w:szCs w:val="20"/>
        </w:rPr>
      </w:pPr>
      <w:hyperlink r:id="rId8">
        <w:r>
          <w:rPr>
            <w:rStyle w:val="InternetLink"/>
            <w:b/>
            <w:bCs/>
            <w:sz w:val="20"/>
            <w:szCs w:val="20"/>
          </w:rPr>
          <w:t xml:space="preserve">Skill </w:t>
        </w:r>
        <w:r>
          <w:rPr>
            <w:rStyle w:val="InternetLink"/>
            <w:b/>
            <w:bCs/>
            <w:sz w:val="20"/>
            <w:szCs w:val="20"/>
          </w:rPr>
          <w:t>3.1</w:t>
        </w:r>
        <w:r>
          <w:rPr>
            <w:rStyle w:val="InternetLink"/>
            <w:b/>
            <w:bCs/>
            <w:sz w:val="20"/>
            <w:szCs w:val="20"/>
          </w:rPr>
          <w:t xml:space="preserve"> Exercise</w:t>
        </w:r>
      </w:hyperlink>
      <w:r>
        <w:rPr>
          <w:rStyle w:val="InternetLink"/>
          <w:b/>
          <w:bCs/>
          <w:sz w:val="20"/>
          <w:szCs w:val="20"/>
        </w:rPr>
        <w:t xml:space="preserve"> 1</w:t>
      </w:r>
    </w:p>
    <w:p w14:paraId="2EA084CA" w14:textId="644176A6" w:rsidR="00A04CEC" w:rsidRDefault="00A04CEC" w:rsidP="00662034">
      <w:pPr>
        <w:rPr>
          <w:b/>
          <w:sz w:val="20"/>
          <w:szCs w:val="20"/>
        </w:rPr>
      </w:pPr>
    </w:p>
    <w:p w14:paraId="79D71247" w14:textId="77777777" w:rsidR="005F6EDB" w:rsidRDefault="005F6EDB" w:rsidP="00662034">
      <w:pPr>
        <w:rPr>
          <w:b/>
          <w:sz w:val="20"/>
          <w:szCs w:val="20"/>
        </w:rPr>
      </w:pPr>
    </w:p>
    <w:p w14:paraId="54E04448" w14:textId="77777777" w:rsidR="005F6EDB" w:rsidRDefault="005F6EDB"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2A86A814" w:rsidR="00662034" w:rsidRDefault="00662034" w:rsidP="00024030">
            <w:r>
              <w:rPr>
                <w:b/>
                <w:color w:val="800080"/>
                <w:sz w:val="20"/>
                <w:szCs w:val="20"/>
              </w:rPr>
              <w:lastRenderedPageBreak/>
              <w:t xml:space="preserve">Skill </w:t>
            </w:r>
            <w:r w:rsidR="005F6EDB">
              <w:rPr>
                <w:b/>
                <w:color w:val="800080"/>
                <w:sz w:val="20"/>
                <w:szCs w:val="20"/>
              </w:rPr>
              <w:t>3.2: Explain what is meant by SQL</w:t>
            </w:r>
          </w:p>
        </w:tc>
      </w:tr>
    </w:tbl>
    <w:p w14:paraId="6CC2F220" w14:textId="6F6C338D" w:rsidR="00662034" w:rsidRDefault="00662034" w:rsidP="00662034">
      <w:pPr>
        <w:rPr>
          <w:b/>
          <w:sz w:val="20"/>
          <w:szCs w:val="20"/>
        </w:rPr>
      </w:pPr>
    </w:p>
    <w:p w14:paraId="0DCFA7BF" w14:textId="6F5CDBBF" w:rsidR="00662034" w:rsidRDefault="00662034" w:rsidP="00662034">
      <w:pPr>
        <w:rPr>
          <w:b/>
          <w:sz w:val="20"/>
          <w:szCs w:val="20"/>
        </w:rPr>
      </w:pPr>
      <w:r>
        <w:rPr>
          <w:b/>
          <w:sz w:val="20"/>
          <w:szCs w:val="20"/>
        </w:rPr>
        <w:t xml:space="preserve">Skill </w:t>
      </w:r>
      <w:r w:rsidR="00717C01">
        <w:rPr>
          <w:b/>
          <w:sz w:val="20"/>
          <w:szCs w:val="20"/>
        </w:rPr>
        <w:t>3</w:t>
      </w:r>
      <w:r>
        <w:rPr>
          <w:b/>
          <w:sz w:val="20"/>
          <w:szCs w:val="20"/>
        </w:rPr>
        <w:t>.2 Concepts</w:t>
      </w:r>
    </w:p>
    <w:p w14:paraId="4CDB3D99" w14:textId="53C99BEC" w:rsidR="004900DA" w:rsidRPr="004900DA" w:rsidRDefault="004900DA" w:rsidP="004900DA">
      <w:pPr>
        <w:rPr>
          <w:sz w:val="20"/>
          <w:szCs w:val="20"/>
        </w:rPr>
      </w:pPr>
    </w:p>
    <w:p w14:paraId="5914DEB0" w14:textId="741DF8B8" w:rsidR="0018168B" w:rsidRDefault="00D0273F" w:rsidP="004900DA">
      <w:pPr>
        <w:rPr>
          <w:sz w:val="20"/>
          <w:szCs w:val="20"/>
        </w:rPr>
      </w:pPr>
      <w:r w:rsidRPr="00D0273F">
        <w:rPr>
          <w:sz w:val="20"/>
          <w:szCs w:val="20"/>
        </w:rPr>
        <w:t>SQL (</w:t>
      </w:r>
      <w:r w:rsidRPr="00D0273F">
        <w:rPr>
          <w:b/>
          <w:bCs/>
          <w:sz w:val="20"/>
          <w:szCs w:val="20"/>
        </w:rPr>
        <w:t>S</w:t>
      </w:r>
      <w:r w:rsidRPr="00D0273F">
        <w:rPr>
          <w:sz w:val="20"/>
          <w:szCs w:val="20"/>
        </w:rPr>
        <w:t>tructured </w:t>
      </w:r>
      <w:r w:rsidRPr="00D0273F">
        <w:rPr>
          <w:b/>
          <w:bCs/>
          <w:sz w:val="20"/>
          <w:szCs w:val="20"/>
        </w:rPr>
        <w:t>Q</w:t>
      </w:r>
      <w:r w:rsidRPr="00D0273F">
        <w:rPr>
          <w:sz w:val="20"/>
          <w:szCs w:val="20"/>
        </w:rPr>
        <w:t>uery </w:t>
      </w:r>
      <w:r w:rsidRPr="00D0273F">
        <w:rPr>
          <w:b/>
          <w:bCs/>
          <w:sz w:val="20"/>
          <w:szCs w:val="20"/>
        </w:rPr>
        <w:t>L</w:t>
      </w:r>
      <w:r w:rsidRPr="00D0273F">
        <w:rPr>
          <w:sz w:val="20"/>
          <w:szCs w:val="20"/>
        </w:rPr>
        <w:t>anguage) is a</w:t>
      </w:r>
      <w:r>
        <w:rPr>
          <w:sz w:val="20"/>
          <w:szCs w:val="20"/>
        </w:rPr>
        <w:t xml:space="preserve"> programming language </w:t>
      </w:r>
      <w:r w:rsidRPr="00D0273F">
        <w:rPr>
          <w:sz w:val="20"/>
          <w:szCs w:val="20"/>
        </w:rPr>
        <w:t xml:space="preserve">used to communicate with data stored in a relational database management system. SQL syntax is </w:t>
      </w:r>
      <w:proofErr w:type="gramStart"/>
      <w:r w:rsidRPr="00D0273F">
        <w:rPr>
          <w:sz w:val="20"/>
          <w:szCs w:val="20"/>
        </w:rPr>
        <w:t>similar to</w:t>
      </w:r>
      <w:proofErr w:type="gramEnd"/>
      <w:r w:rsidRPr="00D0273F">
        <w:rPr>
          <w:sz w:val="20"/>
          <w:szCs w:val="20"/>
        </w:rPr>
        <w:t xml:space="preserve"> the English language, which makes it relatively easy to write, read, and interpret.</w:t>
      </w:r>
    </w:p>
    <w:p w14:paraId="62F10721" w14:textId="77777777" w:rsidR="00D0273F" w:rsidRDefault="00D0273F" w:rsidP="004900DA">
      <w:pPr>
        <w:rPr>
          <w:sz w:val="20"/>
          <w:szCs w:val="20"/>
        </w:rPr>
      </w:pPr>
    </w:p>
    <w:p w14:paraId="70DB216A" w14:textId="7A130867" w:rsidR="00D0273F" w:rsidRDefault="00D0273F" w:rsidP="004900DA">
      <w:pPr>
        <w:rPr>
          <w:sz w:val="20"/>
          <w:szCs w:val="20"/>
        </w:rPr>
      </w:pPr>
      <w:r w:rsidRPr="00D0273F">
        <w:rPr>
          <w:sz w:val="20"/>
          <w:szCs w:val="20"/>
        </w:rPr>
        <w:t xml:space="preserve">SQL is often pronounced in one </w:t>
      </w:r>
      <w:proofErr w:type="gramStart"/>
      <w:r w:rsidRPr="00D0273F">
        <w:rPr>
          <w:sz w:val="20"/>
          <w:szCs w:val="20"/>
        </w:rPr>
        <w:t>of</w:t>
      </w:r>
      <w:proofErr w:type="gramEnd"/>
      <w:r w:rsidRPr="00D0273F">
        <w:rPr>
          <w:sz w:val="20"/>
          <w:szCs w:val="20"/>
        </w:rPr>
        <w:t xml:space="preserve"> two ways. You can pronounce it by speaking each letter individually like “S-Q-L</w:t>
      </w:r>
      <w:proofErr w:type="gramStart"/>
      <w:r w:rsidRPr="00D0273F">
        <w:rPr>
          <w:sz w:val="20"/>
          <w:szCs w:val="20"/>
        </w:rPr>
        <w:t>”, or</w:t>
      </w:r>
      <w:proofErr w:type="gramEnd"/>
      <w:r w:rsidRPr="00D0273F">
        <w:rPr>
          <w:sz w:val="20"/>
          <w:szCs w:val="20"/>
        </w:rPr>
        <w:t xml:space="preserve"> pronounce it using the word “sequel”.</w:t>
      </w:r>
    </w:p>
    <w:p w14:paraId="37323F20" w14:textId="6665E204" w:rsidR="0018168B" w:rsidRDefault="0018168B" w:rsidP="004900DA">
      <w:pPr>
        <w:rPr>
          <w:sz w:val="20"/>
          <w:szCs w:val="20"/>
        </w:rPr>
      </w:pPr>
    </w:p>
    <w:p w14:paraId="003B208D" w14:textId="5AFBB120" w:rsidR="0018168B" w:rsidRDefault="00D0273F" w:rsidP="004900DA">
      <w:pPr>
        <w:rPr>
          <w:sz w:val="20"/>
          <w:szCs w:val="20"/>
        </w:rPr>
      </w:pPr>
      <w:r w:rsidRPr="00D0273F">
        <w:rPr>
          <w:sz w:val="20"/>
          <w:szCs w:val="20"/>
        </w:rPr>
        <w:t xml:space="preserve">Many </w:t>
      </w:r>
      <w:r>
        <w:rPr>
          <w:sz w:val="20"/>
          <w:szCs w:val="20"/>
        </w:rPr>
        <w:t>Relational Database Management Systems (RDBMS)</w:t>
      </w:r>
      <w:r w:rsidRPr="00D0273F">
        <w:rPr>
          <w:sz w:val="20"/>
          <w:szCs w:val="20"/>
        </w:rPr>
        <w:t xml:space="preserve"> use SQL (and variations of SQL) to access the data in tables. For example, SQLite is a relational database management system. SQLite contains a minimal set of SQL commands (which are the same across all RDBMSs). Other RDBMSs may use other variants.</w:t>
      </w:r>
      <w:r>
        <w:rPr>
          <w:sz w:val="20"/>
          <w:szCs w:val="20"/>
        </w:rPr>
        <w:t xml:space="preserve">  </w:t>
      </w:r>
    </w:p>
    <w:p w14:paraId="5F731B78" w14:textId="77777777" w:rsidR="008C015D" w:rsidRDefault="008C015D" w:rsidP="004900DA">
      <w:pPr>
        <w:rPr>
          <w:sz w:val="20"/>
          <w:szCs w:val="20"/>
        </w:rPr>
      </w:pPr>
    </w:p>
    <w:p w14:paraId="69530954" w14:textId="77777777" w:rsidR="00D0273F" w:rsidRPr="00D0273F" w:rsidRDefault="00D0273F" w:rsidP="00D0273F">
      <w:pPr>
        <w:rPr>
          <w:sz w:val="20"/>
          <w:szCs w:val="20"/>
        </w:rPr>
      </w:pPr>
      <w:r w:rsidRPr="00D0273F">
        <w:rPr>
          <w:sz w:val="20"/>
          <w:szCs w:val="20"/>
        </w:rPr>
        <w:t xml:space="preserve">SQLite is a popular </w:t>
      </w:r>
      <w:proofErr w:type="gramStart"/>
      <w:r w:rsidRPr="00D0273F">
        <w:rPr>
          <w:sz w:val="20"/>
          <w:szCs w:val="20"/>
        </w:rPr>
        <w:t>open source</w:t>
      </w:r>
      <w:proofErr w:type="gramEnd"/>
      <w:r w:rsidRPr="00D0273F">
        <w:rPr>
          <w:sz w:val="20"/>
          <w:szCs w:val="20"/>
        </w:rPr>
        <w:t xml:space="preserve"> SQL database. It can store an entire database in a single file. One of the most significant advantages this provides is that </w:t>
      </w:r>
      <w:proofErr w:type="gramStart"/>
      <w:r w:rsidRPr="00D0273F">
        <w:rPr>
          <w:sz w:val="20"/>
          <w:szCs w:val="20"/>
        </w:rPr>
        <w:t>all of</w:t>
      </w:r>
      <w:proofErr w:type="gramEnd"/>
      <w:r w:rsidRPr="00D0273F">
        <w:rPr>
          <w:sz w:val="20"/>
          <w:szCs w:val="20"/>
        </w:rPr>
        <w:t xml:space="preserve"> the data can be stored locally without having to connect your database to a server.</w:t>
      </w:r>
    </w:p>
    <w:p w14:paraId="12795369" w14:textId="21593766" w:rsidR="0000797B" w:rsidRDefault="00D0273F">
      <w:pPr>
        <w:rPr>
          <w:sz w:val="20"/>
          <w:szCs w:val="20"/>
        </w:rPr>
      </w:pPr>
      <w:r w:rsidRPr="00D0273F">
        <w:rPr>
          <w:sz w:val="20"/>
          <w:szCs w:val="20"/>
        </w:rPr>
        <w:t xml:space="preserve">SQLite is a popular choice for databases in cellphones, PDAs, MP3 players, set-top boxes, and other electronic gadgets. </w:t>
      </w:r>
      <w:r>
        <w:rPr>
          <w:sz w:val="20"/>
          <w:szCs w:val="20"/>
        </w:rPr>
        <w:t xml:space="preserve"> This course will utilize SQLite.  </w:t>
      </w:r>
    </w:p>
    <w:p w14:paraId="04EA7327" w14:textId="77777777" w:rsidR="00296D91" w:rsidRDefault="00296D91">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75775E71" w:rsidR="0000797B" w:rsidRDefault="00C45272">
            <w:r>
              <w:rPr>
                <w:b/>
                <w:color w:val="800080"/>
                <w:sz w:val="20"/>
                <w:szCs w:val="20"/>
              </w:rPr>
              <w:t xml:space="preserve">Skill </w:t>
            </w:r>
            <w:r w:rsidR="00A10020">
              <w:rPr>
                <w:b/>
                <w:color w:val="800080"/>
                <w:sz w:val="20"/>
                <w:szCs w:val="20"/>
              </w:rPr>
              <w:t xml:space="preserve">2.3: Describe the </w:t>
            </w:r>
            <w:r w:rsidR="00DA0290">
              <w:rPr>
                <w:b/>
                <w:color w:val="800080"/>
                <w:sz w:val="20"/>
                <w:szCs w:val="20"/>
              </w:rPr>
              <w:t>importance</w:t>
            </w:r>
            <w:r w:rsidR="00A10020">
              <w:rPr>
                <w:b/>
                <w:color w:val="800080"/>
                <w:sz w:val="20"/>
                <w:szCs w:val="20"/>
              </w:rPr>
              <w:t xml:space="preserve"> of aesthetic properties</w:t>
            </w:r>
          </w:p>
        </w:tc>
      </w:tr>
    </w:tbl>
    <w:p w14:paraId="2ED224B6" w14:textId="77777777" w:rsidR="0000797B" w:rsidRDefault="0000797B"/>
    <w:p w14:paraId="4ED734A1" w14:textId="72C5C608" w:rsidR="0000797B" w:rsidRDefault="00C45272">
      <w:r>
        <w:rPr>
          <w:b/>
          <w:sz w:val="20"/>
          <w:szCs w:val="20"/>
        </w:rPr>
        <w:t xml:space="preserve">Skill </w:t>
      </w:r>
      <w:r w:rsidR="00A10020">
        <w:rPr>
          <w:b/>
          <w:sz w:val="20"/>
          <w:szCs w:val="20"/>
        </w:rPr>
        <w:t>2</w:t>
      </w:r>
      <w:r>
        <w:rPr>
          <w:b/>
          <w:sz w:val="20"/>
          <w:szCs w:val="20"/>
        </w:rPr>
        <w:t>.</w:t>
      </w:r>
      <w:r w:rsidR="007856E1">
        <w:rPr>
          <w:b/>
          <w:sz w:val="20"/>
          <w:szCs w:val="20"/>
        </w:rPr>
        <w:t>3</w:t>
      </w:r>
      <w:r>
        <w:rPr>
          <w:b/>
          <w:sz w:val="20"/>
          <w:szCs w:val="20"/>
        </w:rPr>
        <w:t xml:space="preserve"> Concepts</w:t>
      </w:r>
    </w:p>
    <w:p w14:paraId="310AEE83" w14:textId="77777777" w:rsidR="0000797B" w:rsidRDefault="0000797B">
      <w:pPr>
        <w:rPr>
          <w:b/>
          <w:color w:val="000000"/>
          <w:sz w:val="20"/>
          <w:szCs w:val="20"/>
        </w:rPr>
      </w:pPr>
    </w:p>
    <w:p w14:paraId="3DBB1297" w14:textId="77777777" w:rsidR="004D4EAA" w:rsidRDefault="004D4EAA" w:rsidP="004D4EAA">
      <w:pPr>
        <w:rPr>
          <w:color w:val="000000"/>
          <w:sz w:val="20"/>
          <w:szCs w:val="20"/>
        </w:rPr>
      </w:pPr>
      <w:r w:rsidRPr="004D4EAA">
        <w:rPr>
          <w:color w:val="000000"/>
          <w:sz w:val="20"/>
          <w:szCs w:val="20"/>
        </w:rPr>
        <w:t>Aesthetic properties are the attributes we use to communicate data visually:</w:t>
      </w:r>
    </w:p>
    <w:p w14:paraId="09F34321" w14:textId="77777777" w:rsidR="004D4EAA" w:rsidRPr="004D4EAA" w:rsidRDefault="004D4EAA" w:rsidP="004D4EAA">
      <w:pPr>
        <w:rPr>
          <w:color w:val="000000"/>
          <w:sz w:val="20"/>
          <w:szCs w:val="20"/>
        </w:rPr>
      </w:pPr>
    </w:p>
    <w:p w14:paraId="4CC50B70" w14:textId="77777777" w:rsidR="004D4EAA" w:rsidRPr="004D4EAA" w:rsidRDefault="004D4EAA" w:rsidP="004D4EAA">
      <w:pPr>
        <w:numPr>
          <w:ilvl w:val="0"/>
          <w:numId w:val="21"/>
        </w:numPr>
        <w:rPr>
          <w:color w:val="000000"/>
          <w:sz w:val="20"/>
          <w:szCs w:val="20"/>
        </w:rPr>
      </w:pPr>
      <w:r w:rsidRPr="004D4EAA">
        <w:rPr>
          <w:color w:val="000000"/>
          <w:sz w:val="20"/>
          <w:szCs w:val="20"/>
        </w:rPr>
        <w:t>Position</w:t>
      </w:r>
    </w:p>
    <w:p w14:paraId="3E54A6B2" w14:textId="77777777" w:rsidR="004D4EAA" w:rsidRPr="004D4EAA" w:rsidRDefault="004D4EAA" w:rsidP="004D4EAA">
      <w:pPr>
        <w:numPr>
          <w:ilvl w:val="0"/>
          <w:numId w:val="21"/>
        </w:numPr>
        <w:rPr>
          <w:color w:val="000000"/>
          <w:sz w:val="20"/>
          <w:szCs w:val="20"/>
        </w:rPr>
      </w:pPr>
      <w:r w:rsidRPr="004D4EAA">
        <w:rPr>
          <w:color w:val="000000"/>
          <w:sz w:val="20"/>
          <w:szCs w:val="20"/>
        </w:rPr>
        <w:t>Size</w:t>
      </w:r>
    </w:p>
    <w:p w14:paraId="508BE0CA" w14:textId="77777777" w:rsidR="004D4EAA" w:rsidRPr="004D4EAA" w:rsidRDefault="004D4EAA" w:rsidP="004D4EAA">
      <w:pPr>
        <w:numPr>
          <w:ilvl w:val="0"/>
          <w:numId w:val="21"/>
        </w:numPr>
        <w:rPr>
          <w:color w:val="000000"/>
          <w:sz w:val="20"/>
          <w:szCs w:val="20"/>
        </w:rPr>
      </w:pPr>
      <w:r w:rsidRPr="004D4EAA">
        <w:rPr>
          <w:color w:val="000000"/>
          <w:sz w:val="20"/>
          <w:szCs w:val="20"/>
        </w:rPr>
        <w:t>Shape</w:t>
      </w:r>
    </w:p>
    <w:p w14:paraId="213B9554" w14:textId="77777777" w:rsidR="004D4EAA" w:rsidRPr="004D4EAA" w:rsidRDefault="004D4EAA" w:rsidP="004D4EAA">
      <w:pPr>
        <w:numPr>
          <w:ilvl w:val="0"/>
          <w:numId w:val="21"/>
        </w:numPr>
        <w:rPr>
          <w:color w:val="000000"/>
          <w:sz w:val="20"/>
          <w:szCs w:val="20"/>
        </w:rPr>
      </w:pPr>
      <w:r w:rsidRPr="004D4EAA">
        <w:rPr>
          <w:color w:val="000000"/>
          <w:sz w:val="20"/>
          <w:szCs w:val="20"/>
        </w:rPr>
        <w:t>Color / pattern</w:t>
      </w:r>
    </w:p>
    <w:p w14:paraId="3B0B8779" w14:textId="77777777" w:rsidR="00EA0BFE" w:rsidRDefault="00EA0BFE" w:rsidP="00E2319F">
      <w:pPr>
        <w:rPr>
          <w:color w:val="000000"/>
          <w:sz w:val="20"/>
          <w:szCs w:val="20"/>
        </w:rPr>
      </w:pPr>
    </w:p>
    <w:p w14:paraId="32BC4B77" w14:textId="20028723" w:rsidR="002A2ACA" w:rsidRDefault="004D4EAA" w:rsidP="00E2319F">
      <w:pPr>
        <w:rPr>
          <w:color w:val="000000"/>
          <w:sz w:val="20"/>
          <w:szCs w:val="20"/>
        </w:rPr>
      </w:pPr>
      <w:r>
        <w:rPr>
          <w:color w:val="000000"/>
          <w:sz w:val="20"/>
          <w:szCs w:val="20"/>
        </w:rPr>
        <w:t xml:space="preserve">Consider the visualization below </w:t>
      </w:r>
      <w:r w:rsidRPr="004D4EAA">
        <w:rPr>
          <w:color w:val="000000"/>
          <w:sz w:val="20"/>
          <w:szCs w:val="20"/>
        </w:rPr>
        <w:t>published by The New York Times in 2012</w:t>
      </w:r>
      <w:r>
        <w:rPr>
          <w:color w:val="000000"/>
          <w:sz w:val="20"/>
          <w:szCs w:val="20"/>
        </w:rPr>
        <w:t>. It</w:t>
      </w:r>
      <w:r w:rsidRPr="004D4EAA">
        <w:rPr>
          <w:color w:val="000000"/>
          <w:sz w:val="20"/>
          <w:szCs w:val="20"/>
        </w:rPr>
        <w:t xml:space="preserve"> shows different tech IPOs (initial public offering, or when a </w:t>
      </w:r>
      <w:proofErr w:type="gramStart"/>
      <w:r w:rsidRPr="004D4EAA">
        <w:rPr>
          <w:color w:val="000000"/>
          <w:sz w:val="20"/>
          <w:szCs w:val="20"/>
        </w:rPr>
        <w:t>formerly-private</w:t>
      </w:r>
      <w:proofErr w:type="gramEnd"/>
      <w:r w:rsidRPr="004D4EAA">
        <w:rPr>
          <w:color w:val="000000"/>
          <w:sz w:val="20"/>
          <w:szCs w:val="20"/>
        </w:rPr>
        <w:t xml:space="preserve"> company becomes available as a publicly traded stock).</w:t>
      </w:r>
    </w:p>
    <w:p w14:paraId="42A032DF" w14:textId="77777777" w:rsidR="004D4EAA" w:rsidRDefault="004D4EAA" w:rsidP="00E2319F">
      <w:pPr>
        <w:rPr>
          <w:color w:val="000000"/>
          <w:sz w:val="20"/>
          <w:szCs w:val="20"/>
        </w:rPr>
      </w:pPr>
    </w:p>
    <w:p w14:paraId="3C9189B0" w14:textId="21DA297C" w:rsidR="004D4EAA" w:rsidRDefault="004D4EAA" w:rsidP="00E2319F">
      <w:pPr>
        <w:rPr>
          <w:color w:val="000000"/>
          <w:sz w:val="20"/>
          <w:szCs w:val="20"/>
        </w:rPr>
      </w:pPr>
      <w:r w:rsidRPr="004D4EAA">
        <w:rPr>
          <w:noProof/>
          <w:color w:val="000000"/>
          <w:sz w:val="20"/>
          <w:szCs w:val="20"/>
        </w:rPr>
        <w:lastRenderedPageBreak/>
        <w:drawing>
          <wp:inline distT="0" distB="0" distL="0" distR="0" wp14:anchorId="49764F64" wp14:editId="5E35B0A5">
            <wp:extent cx="5715000" cy="3999125"/>
            <wp:effectExtent l="0" t="0" r="0" b="1905"/>
            <wp:docPr id="90187138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71388" name="Picture 1" descr="A screen shot of a graph&#10;&#10;AI-generated content may be incorrect."/>
                    <pic:cNvPicPr/>
                  </pic:nvPicPr>
                  <pic:blipFill>
                    <a:blip r:embed="rId9"/>
                    <a:stretch>
                      <a:fillRect/>
                    </a:stretch>
                  </pic:blipFill>
                  <pic:spPr>
                    <a:xfrm>
                      <a:off x="0" y="0"/>
                      <a:ext cx="5727173" cy="4007643"/>
                    </a:xfrm>
                    <a:prstGeom prst="rect">
                      <a:avLst/>
                    </a:prstGeom>
                  </pic:spPr>
                </pic:pic>
              </a:graphicData>
            </a:graphic>
          </wp:inline>
        </w:drawing>
      </w:r>
    </w:p>
    <w:p w14:paraId="5EB33E63" w14:textId="7F26B2CA" w:rsidR="008C015D" w:rsidRDefault="001E5871" w:rsidP="00E2319F">
      <w:pPr>
        <w:rPr>
          <w:color w:val="000000"/>
          <w:sz w:val="20"/>
          <w:szCs w:val="20"/>
        </w:rPr>
      </w:pPr>
      <w:r>
        <w:rPr>
          <w:color w:val="000000"/>
          <w:sz w:val="20"/>
          <w:szCs w:val="20"/>
        </w:rPr>
        <w:t>Let’s walk through what this visualization is showing…</w:t>
      </w:r>
    </w:p>
    <w:p w14:paraId="1CDC28AF" w14:textId="77777777" w:rsidR="001E5871" w:rsidRDefault="001E5871" w:rsidP="00E2319F">
      <w:pPr>
        <w:rPr>
          <w:color w:val="000000"/>
          <w:sz w:val="20"/>
          <w:szCs w:val="20"/>
        </w:rPr>
      </w:pPr>
    </w:p>
    <w:p w14:paraId="4CF1C0CB" w14:textId="4781C02D" w:rsidR="001E5871" w:rsidRDefault="001E5871" w:rsidP="001E5871">
      <w:pPr>
        <w:pStyle w:val="ListParagraph"/>
        <w:numPr>
          <w:ilvl w:val="0"/>
          <w:numId w:val="24"/>
        </w:numPr>
        <w:rPr>
          <w:color w:val="000000"/>
          <w:sz w:val="20"/>
          <w:szCs w:val="20"/>
        </w:rPr>
      </w:pPr>
      <w:r w:rsidRPr="001E5871">
        <w:rPr>
          <w:color w:val="000000"/>
          <w:sz w:val="20"/>
          <w:szCs w:val="20"/>
        </w:rPr>
        <w:t>Starting with position: from left to right (the x-axis), the graph measures time. From bottom to top (the y-axis) the graph measures company value in billions of dollars.</w:t>
      </w:r>
    </w:p>
    <w:p w14:paraId="3FCEAC40" w14:textId="3CE7359A" w:rsidR="001E5871" w:rsidRDefault="001E5871" w:rsidP="001E5871">
      <w:pPr>
        <w:pStyle w:val="ListParagraph"/>
        <w:numPr>
          <w:ilvl w:val="0"/>
          <w:numId w:val="24"/>
        </w:numPr>
        <w:rPr>
          <w:color w:val="000000"/>
          <w:sz w:val="20"/>
          <w:szCs w:val="20"/>
        </w:rPr>
      </w:pPr>
      <w:r>
        <w:rPr>
          <w:color w:val="000000"/>
          <w:sz w:val="20"/>
          <w:szCs w:val="20"/>
        </w:rPr>
        <w:t>T</w:t>
      </w:r>
      <w:r w:rsidRPr="001E5871">
        <w:rPr>
          <w:color w:val="000000"/>
          <w:sz w:val="20"/>
          <w:szCs w:val="20"/>
        </w:rPr>
        <w:t>he size of each circle tracks its company value. Companies with a larger IPO amount get a bigger circle.</w:t>
      </w:r>
    </w:p>
    <w:p w14:paraId="5AF8A7BA" w14:textId="5289F88F" w:rsidR="001E5871" w:rsidRPr="001E5871" w:rsidRDefault="001E5871" w:rsidP="001E5871">
      <w:pPr>
        <w:pStyle w:val="ListParagraph"/>
        <w:numPr>
          <w:ilvl w:val="0"/>
          <w:numId w:val="24"/>
        </w:numPr>
        <w:rPr>
          <w:color w:val="000000"/>
          <w:sz w:val="20"/>
          <w:szCs w:val="20"/>
        </w:rPr>
      </w:pPr>
      <w:r>
        <w:rPr>
          <w:color w:val="000000"/>
          <w:sz w:val="20"/>
          <w:szCs w:val="20"/>
        </w:rPr>
        <w:t>C</w:t>
      </w:r>
      <w:r w:rsidRPr="001E5871">
        <w:rPr>
          <w:color w:val="000000"/>
          <w:sz w:val="20"/>
          <w:szCs w:val="20"/>
        </w:rPr>
        <w:t xml:space="preserve">olor corresponds to time. </w:t>
      </w:r>
      <w:proofErr w:type="gramStart"/>
      <w:r w:rsidRPr="001E5871">
        <w:rPr>
          <w:color w:val="000000"/>
          <w:sz w:val="20"/>
          <w:szCs w:val="20"/>
        </w:rPr>
        <w:t>Earlier</w:t>
      </w:r>
      <w:proofErr w:type="gramEnd"/>
      <w:r w:rsidRPr="001E5871">
        <w:rPr>
          <w:color w:val="000000"/>
          <w:sz w:val="20"/>
          <w:szCs w:val="20"/>
        </w:rPr>
        <w:t xml:space="preserve"> corresponds to red, and later to blue. The middle portion, around 1995, is purple. This visually separates the three decades into three general zones.</w:t>
      </w:r>
    </w:p>
    <w:p w14:paraId="06C7C729" w14:textId="77777777" w:rsidR="008C015D" w:rsidRDefault="008C015D" w:rsidP="00E2319F">
      <w:pPr>
        <w:rPr>
          <w:color w:val="000000"/>
          <w:sz w:val="20"/>
          <w:szCs w:val="20"/>
        </w:rPr>
      </w:pPr>
    </w:p>
    <w:p w14:paraId="4F3A332C" w14:textId="702DAF40" w:rsidR="002A2ACA" w:rsidRDefault="00D90179" w:rsidP="00E2319F">
      <w:pPr>
        <w:rPr>
          <w:color w:val="000000"/>
          <w:sz w:val="20"/>
          <w:szCs w:val="20"/>
        </w:rPr>
      </w:pPr>
      <w:r w:rsidRPr="00D90179">
        <w:rPr>
          <w:color w:val="000000"/>
          <w:sz w:val="20"/>
          <w:szCs w:val="20"/>
        </w:rPr>
        <w:t xml:space="preserve">Let’s take a closer look at this graph. There’s a connection here between size and y-position (how high or low a circle is): they </w:t>
      </w:r>
      <w:proofErr w:type="gramStart"/>
      <w:r w:rsidRPr="00D90179">
        <w:rPr>
          <w:color w:val="000000"/>
          <w:sz w:val="20"/>
          <w:szCs w:val="20"/>
        </w:rPr>
        <w:t>actually tell</w:t>
      </w:r>
      <w:proofErr w:type="gramEnd"/>
      <w:r w:rsidRPr="00D90179">
        <w:rPr>
          <w:color w:val="000000"/>
          <w:sz w:val="20"/>
          <w:szCs w:val="20"/>
        </w:rPr>
        <w:t xml:space="preserve"> us the same information twice!</w:t>
      </w:r>
    </w:p>
    <w:p w14:paraId="50CC688D" w14:textId="77777777" w:rsidR="00D90179" w:rsidRDefault="00D90179" w:rsidP="00E2319F">
      <w:pPr>
        <w:rPr>
          <w:color w:val="000000"/>
          <w:sz w:val="20"/>
          <w:szCs w:val="20"/>
        </w:rPr>
      </w:pPr>
    </w:p>
    <w:p w14:paraId="7519D586" w14:textId="43F7743D" w:rsidR="00D90179" w:rsidRDefault="00D90179" w:rsidP="00E2319F">
      <w:pPr>
        <w:rPr>
          <w:color w:val="000000"/>
          <w:sz w:val="20"/>
          <w:szCs w:val="20"/>
        </w:rPr>
      </w:pPr>
      <w:r w:rsidRPr="00D90179">
        <w:rPr>
          <w:color w:val="000000"/>
          <w:sz w:val="20"/>
          <w:szCs w:val="20"/>
        </w:rPr>
        <w:t>This is an example of </w:t>
      </w:r>
      <w:r w:rsidRPr="00D90179">
        <w:rPr>
          <w:i/>
          <w:iCs/>
          <w:color w:val="000000"/>
          <w:sz w:val="20"/>
          <w:szCs w:val="20"/>
        </w:rPr>
        <w:t xml:space="preserve">information </w:t>
      </w:r>
      <w:proofErr w:type="gramStart"/>
      <w:r w:rsidRPr="00D90179">
        <w:rPr>
          <w:i/>
          <w:iCs/>
          <w:color w:val="000000"/>
          <w:sz w:val="20"/>
          <w:szCs w:val="20"/>
        </w:rPr>
        <w:t>redundancy</w:t>
      </w:r>
      <w:r w:rsidRPr="00D90179">
        <w:rPr>
          <w:color w:val="000000"/>
          <w:sz w:val="20"/>
          <w:szCs w:val="20"/>
        </w:rPr>
        <w:t>, or</w:t>
      </w:r>
      <w:proofErr w:type="gramEnd"/>
      <w:r w:rsidRPr="00D90179">
        <w:rPr>
          <w:color w:val="000000"/>
          <w:sz w:val="20"/>
          <w:szCs w:val="20"/>
        </w:rPr>
        <w:t xml:space="preserve"> encoding the same information in different visual properties. We already know that Facebook has the largest company value because it’s the highest circle on the chart. Its large size gives us another way to visually compare it to the other data points.</w:t>
      </w:r>
    </w:p>
    <w:p w14:paraId="11027610" w14:textId="77777777" w:rsidR="00D90179" w:rsidRDefault="00D90179" w:rsidP="00E2319F">
      <w:pPr>
        <w:rPr>
          <w:color w:val="000000"/>
          <w:sz w:val="20"/>
          <w:szCs w:val="20"/>
        </w:rPr>
      </w:pPr>
    </w:p>
    <w:p w14:paraId="1557156A" w14:textId="750F68F9" w:rsidR="00E2319F" w:rsidRPr="0058745F" w:rsidRDefault="00D90179" w:rsidP="00E85331">
      <w:pPr>
        <w:rPr>
          <w:color w:val="000000"/>
          <w:sz w:val="20"/>
          <w:szCs w:val="20"/>
        </w:rPr>
      </w:pPr>
      <w:r w:rsidRPr="00D90179">
        <w:rPr>
          <w:color w:val="000000"/>
          <w:sz w:val="20"/>
          <w:szCs w:val="20"/>
        </w:rPr>
        <w:t xml:space="preserve">Info redundancy is also helpful for prioritizing values. There are </w:t>
      </w:r>
      <w:proofErr w:type="gramStart"/>
      <w:r w:rsidRPr="00D90179">
        <w:rPr>
          <w:color w:val="000000"/>
          <w:sz w:val="20"/>
          <w:szCs w:val="20"/>
        </w:rPr>
        <w:t>lots and lots of</w:t>
      </w:r>
      <w:proofErr w:type="gramEnd"/>
      <w:r w:rsidRPr="00D90179">
        <w:rPr>
          <w:color w:val="000000"/>
          <w:sz w:val="20"/>
          <w:szCs w:val="20"/>
        </w:rPr>
        <w:t xml:space="preserve"> smaller companies on this graph – if every circle were the size of Google’s circle, the bottom part of the graph would be an unreadable ball pit. Or, if all the circles were the size of the smallest ones, the chart would lose some of its emphasis on Facebook’s large IPO value. </w:t>
      </w:r>
      <w:r w:rsidRPr="00D90179">
        <w:rPr>
          <w:i/>
          <w:iCs/>
          <w:color w:val="000000"/>
          <w:sz w:val="20"/>
          <w:szCs w:val="20"/>
        </w:rPr>
        <w:t xml:space="preserve">Information redundancy helps key data </w:t>
      </w:r>
      <w:proofErr w:type="gramStart"/>
      <w:r w:rsidRPr="00D90179">
        <w:rPr>
          <w:i/>
          <w:iCs/>
          <w:color w:val="000000"/>
          <w:sz w:val="20"/>
          <w:szCs w:val="20"/>
        </w:rPr>
        <w:t>points to</w:t>
      </w:r>
      <w:proofErr w:type="gramEnd"/>
      <w:r w:rsidRPr="00D90179">
        <w:rPr>
          <w:i/>
          <w:iCs/>
          <w:color w:val="000000"/>
          <w:sz w:val="20"/>
          <w:szCs w:val="20"/>
        </w:rPr>
        <w:t xml:space="preserve"> stand out.</w:t>
      </w:r>
    </w:p>
    <w:p w14:paraId="18573430" w14:textId="77777777" w:rsidR="00D733E2" w:rsidRDefault="00D733E2" w:rsidP="00DC07AA">
      <w:pPr>
        <w:rPr>
          <w:color w:val="000000"/>
          <w:sz w:val="20"/>
          <w:szCs w:val="20"/>
        </w:rPr>
      </w:pPr>
    </w:p>
    <w:p w14:paraId="7FE3C9F4" w14:textId="178B71F0" w:rsidR="00D733E2" w:rsidRDefault="00D733E2" w:rsidP="00D733E2">
      <w:pPr>
        <w:rPr>
          <w:rStyle w:val="InternetLink"/>
          <w:b/>
          <w:bCs/>
          <w:sz w:val="20"/>
          <w:szCs w:val="20"/>
        </w:rPr>
      </w:pPr>
      <w:hyperlink r:id="rId10">
        <w:r>
          <w:rPr>
            <w:rStyle w:val="InternetLink"/>
            <w:b/>
            <w:bCs/>
            <w:sz w:val="20"/>
            <w:szCs w:val="20"/>
          </w:rPr>
          <w:t xml:space="preserve">Skill </w:t>
        </w:r>
        <w:r w:rsidR="00D90179">
          <w:rPr>
            <w:rStyle w:val="InternetLink"/>
            <w:b/>
            <w:bCs/>
            <w:sz w:val="20"/>
            <w:szCs w:val="20"/>
          </w:rPr>
          <w:t>2.3</w:t>
        </w:r>
        <w:r>
          <w:rPr>
            <w:rStyle w:val="InternetLink"/>
            <w:b/>
            <w:bCs/>
            <w:sz w:val="20"/>
            <w:szCs w:val="20"/>
          </w:rPr>
          <w:t xml:space="preserve"> Exercise</w:t>
        </w:r>
      </w:hyperlink>
      <w:r>
        <w:rPr>
          <w:rStyle w:val="InternetLink"/>
          <w:b/>
          <w:bCs/>
          <w:sz w:val="20"/>
          <w:szCs w:val="20"/>
        </w:rPr>
        <w:t xml:space="preserve"> 1</w:t>
      </w:r>
    </w:p>
    <w:p w14:paraId="6C6E2EC9" w14:textId="5B162AAE" w:rsidR="00D733E2" w:rsidRDefault="00D733E2"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675A925E" w:rsidR="003140B2" w:rsidRDefault="003140B2" w:rsidP="0062357A">
            <w:r>
              <w:rPr>
                <w:b/>
                <w:color w:val="800080"/>
                <w:sz w:val="20"/>
                <w:szCs w:val="20"/>
              </w:rPr>
              <w:t xml:space="preserve">Skill </w:t>
            </w:r>
            <w:r w:rsidR="00D518E7">
              <w:rPr>
                <w:b/>
                <w:color w:val="800080"/>
                <w:sz w:val="20"/>
                <w:szCs w:val="20"/>
              </w:rPr>
              <w:t>2</w:t>
            </w:r>
            <w:r>
              <w:rPr>
                <w:b/>
                <w:color w:val="800080"/>
                <w:sz w:val="20"/>
                <w:szCs w:val="20"/>
              </w:rPr>
              <w:t xml:space="preserve">.4: </w:t>
            </w:r>
            <w:r w:rsidR="00D518E7">
              <w:rPr>
                <w:b/>
                <w:color w:val="800080"/>
                <w:sz w:val="20"/>
                <w:szCs w:val="20"/>
              </w:rPr>
              <w:t>Explain the importance of universal design as it applies to data visualizations</w:t>
            </w:r>
          </w:p>
        </w:tc>
      </w:tr>
    </w:tbl>
    <w:p w14:paraId="5A2D3D5A" w14:textId="77777777" w:rsidR="003140B2" w:rsidRDefault="003140B2" w:rsidP="003140B2"/>
    <w:p w14:paraId="14979DBC" w14:textId="6B1E4D9D" w:rsidR="003140B2" w:rsidRDefault="003140B2" w:rsidP="003140B2">
      <w:r>
        <w:rPr>
          <w:b/>
          <w:sz w:val="20"/>
          <w:szCs w:val="20"/>
        </w:rPr>
        <w:t xml:space="preserve">Skill </w:t>
      </w:r>
      <w:r w:rsidR="00F8339C">
        <w:rPr>
          <w:b/>
          <w:sz w:val="20"/>
          <w:szCs w:val="20"/>
        </w:rPr>
        <w:t>2</w:t>
      </w:r>
      <w:r>
        <w:rPr>
          <w:b/>
          <w:sz w:val="20"/>
          <w:szCs w:val="20"/>
        </w:rPr>
        <w:t>.4 Concepts</w:t>
      </w:r>
    </w:p>
    <w:p w14:paraId="3643C374" w14:textId="77777777" w:rsidR="00D117D5" w:rsidRDefault="00D117D5" w:rsidP="00695E74">
      <w:pPr>
        <w:rPr>
          <w:color w:val="000000"/>
          <w:sz w:val="20"/>
          <w:szCs w:val="20"/>
        </w:rPr>
      </w:pPr>
    </w:p>
    <w:p w14:paraId="579A2D1D" w14:textId="3765B986" w:rsidR="00F8339C" w:rsidRDefault="00F8339C" w:rsidP="00695E74">
      <w:pPr>
        <w:rPr>
          <w:color w:val="000000"/>
          <w:sz w:val="20"/>
          <w:szCs w:val="20"/>
        </w:rPr>
      </w:pPr>
      <w:r w:rsidRPr="00F8339C">
        <w:rPr>
          <w:i/>
          <w:iCs/>
          <w:color w:val="000000"/>
          <w:sz w:val="20"/>
          <w:szCs w:val="20"/>
        </w:rPr>
        <w:lastRenderedPageBreak/>
        <w:t>Universal design</w:t>
      </w:r>
      <w:r w:rsidRPr="00F8339C">
        <w:rPr>
          <w:color w:val="000000"/>
          <w:sz w:val="20"/>
          <w:szCs w:val="20"/>
        </w:rPr>
        <w:t xml:space="preserve"> for data visualizations means creating charts and graphs that are accessible and understandable to the widest possible audience, regardless of their abilities or background. </w:t>
      </w:r>
    </w:p>
    <w:p w14:paraId="5D3161E0" w14:textId="77777777" w:rsidR="00F8339C" w:rsidRDefault="00F8339C" w:rsidP="00695E74">
      <w:pPr>
        <w:rPr>
          <w:color w:val="000000"/>
          <w:sz w:val="20"/>
          <w:szCs w:val="20"/>
        </w:rPr>
      </w:pPr>
    </w:p>
    <w:p w14:paraId="2D637DB9" w14:textId="479E24F9" w:rsidR="00B00203" w:rsidRDefault="00B00203" w:rsidP="00B00203">
      <w:pPr>
        <w:rPr>
          <w:noProof/>
          <w:color w:val="000000"/>
          <w:sz w:val="20"/>
          <w:szCs w:val="20"/>
        </w:rPr>
      </w:pPr>
      <w:r>
        <w:rPr>
          <w:noProof/>
          <w:color w:val="000000"/>
          <w:sz w:val="20"/>
          <w:szCs w:val="20"/>
        </w:rPr>
        <w:t xml:space="preserve">Universal design should be considered when it comes to, </w:t>
      </w:r>
    </w:p>
    <w:p w14:paraId="43B69907" w14:textId="77777777" w:rsidR="00B00203" w:rsidRPr="00B00203" w:rsidRDefault="00B00203" w:rsidP="00B00203">
      <w:pPr>
        <w:rPr>
          <w:noProof/>
          <w:color w:val="000000"/>
          <w:sz w:val="20"/>
          <w:szCs w:val="20"/>
        </w:rPr>
      </w:pPr>
    </w:p>
    <w:p w14:paraId="5CDAEB43" w14:textId="5D9BC4AF" w:rsidR="00B00203" w:rsidRPr="00B00203" w:rsidRDefault="00B00203" w:rsidP="00B00203">
      <w:pPr>
        <w:numPr>
          <w:ilvl w:val="0"/>
          <w:numId w:val="25"/>
        </w:numPr>
        <w:rPr>
          <w:noProof/>
          <w:color w:val="000000"/>
          <w:sz w:val="20"/>
          <w:szCs w:val="20"/>
        </w:rPr>
      </w:pPr>
      <w:r w:rsidRPr="00B00203">
        <w:rPr>
          <w:noProof/>
          <w:color w:val="000000"/>
          <w:sz w:val="20"/>
          <w:szCs w:val="20"/>
        </w:rPr>
        <w:t>Readability: keep the reading level to a high school level whenever possible</w:t>
      </w:r>
    </w:p>
    <w:p w14:paraId="55804700" w14:textId="77777777" w:rsidR="00B00203" w:rsidRPr="00B00203" w:rsidRDefault="00B00203" w:rsidP="00B00203">
      <w:pPr>
        <w:numPr>
          <w:ilvl w:val="0"/>
          <w:numId w:val="25"/>
        </w:numPr>
        <w:rPr>
          <w:noProof/>
          <w:color w:val="000000"/>
          <w:sz w:val="20"/>
          <w:szCs w:val="20"/>
        </w:rPr>
      </w:pPr>
      <w:r w:rsidRPr="00B00203">
        <w:rPr>
          <w:noProof/>
          <w:color w:val="000000"/>
          <w:sz w:val="20"/>
          <w:szCs w:val="20"/>
        </w:rPr>
        <w:t>Prior knowledge: define unfamiliar terms and avoid unnecessary jargon</w:t>
      </w:r>
    </w:p>
    <w:p w14:paraId="3530A6CA" w14:textId="2D335644" w:rsidR="00B00203" w:rsidRDefault="00B00203" w:rsidP="00B00203">
      <w:pPr>
        <w:numPr>
          <w:ilvl w:val="0"/>
          <w:numId w:val="25"/>
        </w:numPr>
        <w:rPr>
          <w:noProof/>
          <w:color w:val="000000"/>
          <w:sz w:val="20"/>
          <w:szCs w:val="20"/>
        </w:rPr>
      </w:pPr>
      <w:r w:rsidRPr="00B00203">
        <w:rPr>
          <w:noProof/>
          <w:color w:val="000000"/>
          <w:sz w:val="20"/>
          <w:szCs w:val="20"/>
        </w:rPr>
        <w:t>Information overload: introduce new information with intentional pacing and organization</w:t>
      </w:r>
    </w:p>
    <w:p w14:paraId="1DDEC473" w14:textId="2532EF5A" w:rsidR="00B00203" w:rsidRDefault="00B00203" w:rsidP="00B00203">
      <w:pPr>
        <w:numPr>
          <w:ilvl w:val="0"/>
          <w:numId w:val="25"/>
        </w:numPr>
        <w:rPr>
          <w:noProof/>
          <w:color w:val="000000"/>
          <w:sz w:val="20"/>
          <w:szCs w:val="20"/>
        </w:rPr>
      </w:pPr>
      <w:r>
        <w:rPr>
          <w:noProof/>
          <w:color w:val="000000"/>
          <w:sz w:val="20"/>
          <w:szCs w:val="20"/>
        </w:rPr>
        <w:t>Visual impairments: keep in the mind the following,</w:t>
      </w:r>
    </w:p>
    <w:p w14:paraId="7AE3075F" w14:textId="77777777" w:rsidR="00B00203" w:rsidRDefault="00B00203" w:rsidP="00B00203">
      <w:pPr>
        <w:rPr>
          <w:noProof/>
          <w:color w:val="000000"/>
          <w:sz w:val="20"/>
          <w:szCs w:val="20"/>
        </w:rPr>
      </w:pPr>
    </w:p>
    <w:p w14:paraId="02C0A0E9" w14:textId="77777777" w:rsidR="00B00203" w:rsidRPr="00B00203" w:rsidRDefault="00B00203" w:rsidP="00B00203">
      <w:pPr>
        <w:numPr>
          <w:ilvl w:val="1"/>
          <w:numId w:val="26"/>
        </w:numPr>
        <w:rPr>
          <w:noProof/>
          <w:color w:val="000000"/>
          <w:sz w:val="20"/>
          <w:szCs w:val="20"/>
        </w:rPr>
      </w:pPr>
      <w:r w:rsidRPr="00B00203">
        <w:rPr>
          <w:noProof/>
          <w:color w:val="000000"/>
          <w:sz w:val="20"/>
          <w:szCs w:val="20"/>
        </w:rPr>
        <w:t>Colorblind-friendly color palettes</w:t>
      </w:r>
    </w:p>
    <w:p w14:paraId="32E9CDC8" w14:textId="5DC67860" w:rsidR="00B00203" w:rsidRPr="00B00203" w:rsidRDefault="00B00203" w:rsidP="00B00203">
      <w:pPr>
        <w:numPr>
          <w:ilvl w:val="1"/>
          <w:numId w:val="26"/>
        </w:numPr>
        <w:rPr>
          <w:noProof/>
          <w:color w:val="000000"/>
          <w:sz w:val="20"/>
          <w:szCs w:val="20"/>
        </w:rPr>
      </w:pPr>
      <w:r w:rsidRPr="00B00203">
        <w:rPr>
          <w:noProof/>
          <w:color w:val="000000"/>
          <w:sz w:val="20"/>
          <w:szCs w:val="20"/>
        </w:rPr>
        <w:t>Large enough font size</w:t>
      </w:r>
    </w:p>
    <w:p w14:paraId="4E8841E8" w14:textId="77777777" w:rsidR="00B00203" w:rsidRPr="00B00203" w:rsidRDefault="00B00203" w:rsidP="00B00203">
      <w:pPr>
        <w:numPr>
          <w:ilvl w:val="1"/>
          <w:numId w:val="26"/>
        </w:numPr>
        <w:rPr>
          <w:noProof/>
          <w:color w:val="000000"/>
          <w:sz w:val="20"/>
          <w:szCs w:val="20"/>
        </w:rPr>
      </w:pPr>
      <w:r w:rsidRPr="00B00203">
        <w:rPr>
          <w:noProof/>
          <w:color w:val="000000"/>
          <w:sz w:val="20"/>
          <w:szCs w:val="20"/>
        </w:rPr>
        <w:t>Readable, web-accessible font type</w:t>
      </w:r>
    </w:p>
    <w:p w14:paraId="4D6934F4" w14:textId="3FA4D4DE" w:rsidR="00D117D5" w:rsidRPr="00A93C9D" w:rsidRDefault="00B00203" w:rsidP="00695E74">
      <w:pPr>
        <w:numPr>
          <w:ilvl w:val="1"/>
          <w:numId w:val="26"/>
        </w:numPr>
        <w:rPr>
          <w:noProof/>
          <w:color w:val="000000"/>
          <w:sz w:val="20"/>
          <w:szCs w:val="20"/>
        </w:rPr>
      </w:pPr>
      <w:r w:rsidRPr="00B00203">
        <w:rPr>
          <w:noProof/>
          <w:color w:val="000000"/>
          <w:sz w:val="20"/>
          <w:szCs w:val="20"/>
        </w:rPr>
        <w:t>Alt text on data visualization images online</w:t>
      </w:r>
    </w:p>
    <w:p w14:paraId="5A93D8DD" w14:textId="77777777" w:rsidR="007C20F8" w:rsidRDefault="007C20F8" w:rsidP="00695E74">
      <w:pPr>
        <w:rPr>
          <w:noProof/>
          <w:color w:val="000000"/>
          <w:sz w:val="20"/>
          <w:szCs w:val="20"/>
        </w:rPr>
      </w:pPr>
    </w:p>
    <w:p w14:paraId="1C69168C" w14:textId="1C14BDE7" w:rsidR="00265CA4" w:rsidRDefault="005D12F2" w:rsidP="00695E74">
      <w:pPr>
        <w:rPr>
          <w:rStyle w:val="InternetLink"/>
          <w:b/>
          <w:bCs/>
          <w:sz w:val="20"/>
          <w:szCs w:val="20"/>
        </w:rPr>
      </w:pPr>
      <w:hyperlink r:id="rId11">
        <w:r>
          <w:rPr>
            <w:rStyle w:val="InternetLink"/>
            <w:b/>
            <w:bCs/>
            <w:sz w:val="20"/>
            <w:szCs w:val="20"/>
          </w:rPr>
          <w:t xml:space="preserve">Skill </w:t>
        </w:r>
        <w:r w:rsidR="00A93C9D">
          <w:rPr>
            <w:rStyle w:val="InternetLink"/>
            <w:b/>
            <w:bCs/>
            <w:sz w:val="20"/>
            <w:szCs w:val="20"/>
          </w:rPr>
          <w:t>2</w:t>
        </w:r>
        <w:r>
          <w:rPr>
            <w:rStyle w:val="InternetLink"/>
            <w:b/>
            <w:bCs/>
            <w:sz w:val="20"/>
            <w:szCs w:val="20"/>
          </w:rPr>
          <w:t>.4 Exercise</w:t>
        </w:r>
      </w:hyperlink>
      <w:r>
        <w:rPr>
          <w:rStyle w:val="InternetLink"/>
          <w:b/>
          <w:bCs/>
          <w:sz w:val="20"/>
          <w:szCs w:val="20"/>
        </w:rPr>
        <w:t xml:space="preserve"> </w:t>
      </w:r>
    </w:p>
    <w:p w14:paraId="5CF34E73" w14:textId="30A955F4" w:rsidR="00A93C9D" w:rsidRPr="008F530A" w:rsidRDefault="00A93C9D" w:rsidP="00695E7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A7EE7" w14:paraId="798136EF"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776F078A" w14:textId="198924F3" w:rsidR="006A7EE7" w:rsidRDefault="006A7EE7" w:rsidP="0062357A">
            <w:r>
              <w:rPr>
                <w:b/>
                <w:color w:val="800080"/>
                <w:sz w:val="20"/>
                <w:szCs w:val="20"/>
              </w:rPr>
              <w:t xml:space="preserve">Skill </w:t>
            </w:r>
            <w:r w:rsidR="00A93C9D">
              <w:rPr>
                <w:b/>
                <w:color w:val="800080"/>
                <w:sz w:val="20"/>
                <w:szCs w:val="20"/>
              </w:rPr>
              <w:t>2</w:t>
            </w:r>
            <w:r>
              <w:rPr>
                <w:b/>
                <w:color w:val="800080"/>
                <w:sz w:val="20"/>
                <w:szCs w:val="20"/>
              </w:rPr>
              <w:t xml:space="preserve">.5: </w:t>
            </w:r>
            <w:r w:rsidR="00A93C9D">
              <w:rPr>
                <w:b/>
                <w:color w:val="800080"/>
                <w:sz w:val="20"/>
                <w:szCs w:val="20"/>
              </w:rPr>
              <w:t xml:space="preserve">Recognize the elements of </w:t>
            </w:r>
            <w:r w:rsidR="00821B68">
              <w:rPr>
                <w:b/>
                <w:color w:val="800080"/>
                <w:sz w:val="20"/>
                <w:szCs w:val="20"/>
              </w:rPr>
              <w:t>good data visualizations</w:t>
            </w:r>
          </w:p>
        </w:tc>
      </w:tr>
    </w:tbl>
    <w:p w14:paraId="6D256E20" w14:textId="554C0ADC" w:rsidR="006A7EE7" w:rsidRDefault="006A7EE7" w:rsidP="006A7EE7"/>
    <w:p w14:paraId="4FFEB2D7" w14:textId="36F6E99D" w:rsidR="006A7EE7" w:rsidRDefault="006A7EE7" w:rsidP="006A7EE7">
      <w:pPr>
        <w:rPr>
          <w:b/>
          <w:sz w:val="20"/>
          <w:szCs w:val="20"/>
        </w:rPr>
      </w:pPr>
      <w:r>
        <w:rPr>
          <w:b/>
          <w:sz w:val="20"/>
          <w:szCs w:val="20"/>
        </w:rPr>
        <w:t xml:space="preserve">Skill </w:t>
      </w:r>
      <w:r w:rsidR="00A93C9D">
        <w:rPr>
          <w:b/>
          <w:sz w:val="20"/>
          <w:szCs w:val="20"/>
        </w:rPr>
        <w:t>2</w:t>
      </w:r>
      <w:r>
        <w:rPr>
          <w:b/>
          <w:sz w:val="20"/>
          <w:szCs w:val="20"/>
        </w:rPr>
        <w:t>.5 Concepts</w:t>
      </w:r>
    </w:p>
    <w:p w14:paraId="1267A3DD" w14:textId="2AFEB1F5" w:rsidR="00D117D5" w:rsidRDefault="00D117D5" w:rsidP="00695E74">
      <w:pPr>
        <w:rPr>
          <w:color w:val="000000"/>
          <w:sz w:val="20"/>
          <w:szCs w:val="20"/>
        </w:rPr>
      </w:pPr>
    </w:p>
    <w:p w14:paraId="55CE4BE5" w14:textId="0C95BA5A" w:rsidR="00B948C3" w:rsidRDefault="000B52CD" w:rsidP="000B52CD">
      <w:pPr>
        <w:rPr>
          <w:noProof/>
        </w:rPr>
      </w:pPr>
      <w:r w:rsidRPr="000B52CD">
        <w:rPr>
          <w:color w:val="000000"/>
          <w:sz w:val="20"/>
          <w:szCs w:val="20"/>
        </w:rPr>
        <w:t>While the best </w:t>
      </w:r>
      <w:r>
        <w:rPr>
          <w:color w:val="000000"/>
          <w:sz w:val="20"/>
          <w:szCs w:val="20"/>
        </w:rPr>
        <w:t>graphs</w:t>
      </w:r>
      <w:r w:rsidRPr="000B52CD">
        <w:rPr>
          <w:color w:val="000000"/>
          <w:sz w:val="20"/>
          <w:szCs w:val="20"/>
        </w:rPr>
        <w:t xml:space="preserve"> really do teach us something new, and help us understand a deeper truth using data, graphs can also be misleading, both intentionally </w:t>
      </w:r>
      <w:proofErr w:type="gramStart"/>
      <w:r w:rsidRPr="000B52CD">
        <w:rPr>
          <w:color w:val="000000"/>
          <w:sz w:val="20"/>
          <w:szCs w:val="20"/>
        </w:rPr>
        <w:t>or</w:t>
      </w:r>
      <w:proofErr w:type="gramEnd"/>
      <w:r w:rsidRPr="000B52CD">
        <w:rPr>
          <w:color w:val="000000"/>
          <w:sz w:val="20"/>
          <w:szCs w:val="20"/>
        </w:rPr>
        <w:t xml:space="preserve"> unintentionally. We shouldn’t ever assume that </w:t>
      </w:r>
      <w:proofErr w:type="gramStart"/>
      <w:r w:rsidRPr="000B52CD">
        <w:rPr>
          <w:color w:val="000000"/>
          <w:sz w:val="20"/>
          <w:szCs w:val="20"/>
        </w:rPr>
        <w:t>a data</w:t>
      </w:r>
      <w:proofErr w:type="gramEnd"/>
      <w:r w:rsidRPr="000B52CD">
        <w:rPr>
          <w:color w:val="000000"/>
          <w:sz w:val="20"/>
          <w:szCs w:val="20"/>
        </w:rPr>
        <w:t xml:space="preserve"> visualization shows us the truth, the whole truth, and nothing but the truth.</w:t>
      </w:r>
      <w:r w:rsidR="00C45AD7" w:rsidRPr="00C45AD7">
        <w:rPr>
          <w:noProof/>
        </w:rPr>
        <w:t xml:space="preserve"> </w:t>
      </w:r>
    </w:p>
    <w:p w14:paraId="0A4F5C36" w14:textId="396CF8B0" w:rsidR="00C45AD7" w:rsidRDefault="00DE415C" w:rsidP="000B52CD">
      <w:pPr>
        <w:rPr>
          <w:noProof/>
        </w:rPr>
      </w:pPr>
      <w:r w:rsidRPr="00C45AD7">
        <w:rPr>
          <w:noProof/>
          <w:color w:val="000000"/>
          <w:sz w:val="20"/>
          <w:szCs w:val="20"/>
        </w:rPr>
        <w:drawing>
          <wp:anchor distT="0" distB="0" distL="114300" distR="114300" simplePos="0" relativeHeight="251662336" behindDoc="1" locked="0" layoutInCell="1" allowOverlap="1" wp14:anchorId="4557BA19" wp14:editId="3C691364">
            <wp:simplePos x="0" y="0"/>
            <wp:positionH relativeFrom="column">
              <wp:posOffset>4255770</wp:posOffset>
            </wp:positionH>
            <wp:positionV relativeFrom="paragraph">
              <wp:posOffset>50165</wp:posOffset>
            </wp:positionV>
            <wp:extent cx="1897380" cy="1897380"/>
            <wp:effectExtent l="0" t="0" r="7620" b="7620"/>
            <wp:wrapTight wrapText="bothSides">
              <wp:wrapPolygon edited="0">
                <wp:start x="0" y="0"/>
                <wp:lineTo x="0" y="21470"/>
                <wp:lineTo x="21470" y="21470"/>
                <wp:lineTo x="21470" y="0"/>
                <wp:lineTo x="0" y="0"/>
              </wp:wrapPolygon>
            </wp:wrapTight>
            <wp:docPr id="56523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054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97380" cy="1897380"/>
                    </a:xfrm>
                    <a:prstGeom prst="rect">
                      <a:avLst/>
                    </a:prstGeom>
                  </pic:spPr>
                </pic:pic>
              </a:graphicData>
            </a:graphic>
            <wp14:sizeRelH relativeFrom="margin">
              <wp14:pctWidth>0</wp14:pctWidth>
            </wp14:sizeRelH>
            <wp14:sizeRelV relativeFrom="margin">
              <wp14:pctHeight>0</wp14:pctHeight>
            </wp14:sizeRelV>
          </wp:anchor>
        </w:drawing>
      </w:r>
    </w:p>
    <w:p w14:paraId="59D2C87A" w14:textId="78C301E3" w:rsidR="00FE4EC2" w:rsidRDefault="00C45AD7" w:rsidP="000B52CD">
      <w:pPr>
        <w:rPr>
          <w:color w:val="000000"/>
          <w:sz w:val="20"/>
          <w:szCs w:val="20"/>
        </w:rPr>
      </w:pPr>
      <w:r>
        <w:rPr>
          <w:color w:val="000000"/>
          <w:sz w:val="20"/>
          <w:szCs w:val="20"/>
        </w:rPr>
        <w:t>Here we will consider</w:t>
      </w:r>
      <w:r w:rsidRPr="00C45AD7">
        <w:rPr>
          <w:color w:val="000000"/>
          <w:sz w:val="20"/>
          <w:szCs w:val="20"/>
        </w:rPr>
        <w:t xml:space="preserve"> the elements of misleading and confusing graphs so that we can avoid making them ourselves.</w:t>
      </w:r>
    </w:p>
    <w:p w14:paraId="2E9C8657" w14:textId="77777777" w:rsidR="000B52CD" w:rsidRDefault="000B52CD" w:rsidP="00265CA4">
      <w:pPr>
        <w:rPr>
          <w:color w:val="000000"/>
          <w:sz w:val="20"/>
          <w:szCs w:val="20"/>
        </w:rPr>
      </w:pPr>
    </w:p>
    <w:p w14:paraId="5B63015E" w14:textId="77777777" w:rsidR="001E6020" w:rsidRDefault="001E6020" w:rsidP="001E6020">
      <w:pPr>
        <w:rPr>
          <w:color w:val="000000"/>
          <w:sz w:val="20"/>
          <w:szCs w:val="20"/>
          <w:u w:val="single"/>
        </w:rPr>
      </w:pPr>
      <w:r w:rsidRPr="001E6020">
        <w:rPr>
          <w:color w:val="000000"/>
          <w:sz w:val="20"/>
          <w:szCs w:val="20"/>
          <w:u w:val="single"/>
        </w:rPr>
        <w:t>Axes</w:t>
      </w:r>
    </w:p>
    <w:p w14:paraId="04DFAFBF" w14:textId="77777777" w:rsidR="007C5B2B" w:rsidRDefault="007C5B2B" w:rsidP="001E6020">
      <w:pPr>
        <w:rPr>
          <w:color w:val="000000"/>
          <w:sz w:val="20"/>
          <w:szCs w:val="20"/>
          <w:u w:val="single"/>
        </w:rPr>
      </w:pPr>
    </w:p>
    <w:p w14:paraId="7C61F6B2" w14:textId="77777777" w:rsidR="007C5B2B" w:rsidRDefault="007C5B2B" w:rsidP="007C5B2B">
      <w:pPr>
        <w:rPr>
          <w:color w:val="000000"/>
          <w:sz w:val="20"/>
          <w:szCs w:val="20"/>
        </w:rPr>
      </w:pPr>
      <w:r w:rsidRPr="007C5B2B">
        <w:rPr>
          <w:color w:val="000000"/>
          <w:sz w:val="20"/>
          <w:szCs w:val="20"/>
        </w:rPr>
        <w:t>Axes and scaling are like the page layout and spacing of a paper book: they’re not the most exciting parts, but they do present plenty of opportunities to make it harder to read.</w:t>
      </w:r>
    </w:p>
    <w:p w14:paraId="27589C20" w14:textId="77777777" w:rsidR="007C5B2B" w:rsidRPr="007C5B2B" w:rsidRDefault="007C5B2B" w:rsidP="007C5B2B">
      <w:pPr>
        <w:rPr>
          <w:color w:val="000000"/>
          <w:sz w:val="20"/>
          <w:szCs w:val="20"/>
        </w:rPr>
      </w:pPr>
    </w:p>
    <w:p w14:paraId="55420BC4" w14:textId="77777777" w:rsidR="007C5B2B" w:rsidRDefault="007C5B2B" w:rsidP="007C5B2B">
      <w:pPr>
        <w:rPr>
          <w:color w:val="000000"/>
          <w:sz w:val="20"/>
          <w:szCs w:val="20"/>
        </w:rPr>
      </w:pPr>
      <w:r w:rsidRPr="007C5B2B">
        <w:rPr>
          <w:color w:val="000000"/>
          <w:sz w:val="20"/>
          <w:szCs w:val="20"/>
        </w:rPr>
        <w:t>Let’s start with axes – the x-axis (horizontal, left-right) and y-axis (vertical, top-bottom). A common misleading aspect of an axis is a </w:t>
      </w:r>
      <w:r w:rsidRPr="007C5B2B">
        <w:rPr>
          <w:b/>
          <w:bCs/>
          <w:color w:val="000000"/>
          <w:sz w:val="20"/>
          <w:szCs w:val="20"/>
        </w:rPr>
        <w:t>break</w:t>
      </w:r>
      <w:r w:rsidRPr="007C5B2B">
        <w:rPr>
          <w:color w:val="000000"/>
          <w:sz w:val="20"/>
          <w:szCs w:val="20"/>
        </w:rPr>
        <w:t xml:space="preserve">. A break starts the count at a number that’s not </w:t>
      </w:r>
      <w:proofErr w:type="gramStart"/>
      <w:r w:rsidRPr="007C5B2B">
        <w:rPr>
          <w:color w:val="000000"/>
          <w:sz w:val="20"/>
          <w:szCs w:val="20"/>
        </w:rPr>
        <w:t>zero, or</w:t>
      </w:r>
      <w:proofErr w:type="gramEnd"/>
      <w:r w:rsidRPr="007C5B2B">
        <w:rPr>
          <w:color w:val="000000"/>
          <w:sz w:val="20"/>
          <w:szCs w:val="20"/>
        </w:rPr>
        <w:t xml:space="preserve"> jumps ahead – this can distort the amount of difference between data points by removing context, and make small differences in data seem bigger.</w:t>
      </w:r>
    </w:p>
    <w:p w14:paraId="3E1569D5" w14:textId="77777777" w:rsidR="007C5B2B" w:rsidRPr="007C5B2B" w:rsidRDefault="007C5B2B" w:rsidP="007C5B2B">
      <w:pPr>
        <w:rPr>
          <w:color w:val="000000"/>
          <w:sz w:val="20"/>
          <w:szCs w:val="20"/>
        </w:rPr>
      </w:pPr>
    </w:p>
    <w:p w14:paraId="0D8561E2" w14:textId="77777777" w:rsidR="007C5B2B" w:rsidRDefault="007C5B2B" w:rsidP="007C5B2B">
      <w:pPr>
        <w:rPr>
          <w:color w:val="000000"/>
          <w:sz w:val="20"/>
          <w:szCs w:val="20"/>
        </w:rPr>
      </w:pPr>
      <w:r w:rsidRPr="007C5B2B">
        <w:rPr>
          <w:color w:val="000000"/>
          <w:sz w:val="20"/>
          <w:szCs w:val="20"/>
        </w:rPr>
        <w:t xml:space="preserve">Here’s an illustration of that idea: it would be almost impossible to tell </w:t>
      </w:r>
      <w:proofErr w:type="gramStart"/>
      <w:r w:rsidRPr="007C5B2B">
        <w:rPr>
          <w:color w:val="000000"/>
          <w:sz w:val="20"/>
          <w:szCs w:val="20"/>
        </w:rPr>
        <w:t>at a glance</w:t>
      </w:r>
      <w:proofErr w:type="gramEnd"/>
      <w:r w:rsidRPr="007C5B2B">
        <w:rPr>
          <w:color w:val="000000"/>
          <w:sz w:val="20"/>
          <w:szCs w:val="20"/>
        </w:rPr>
        <w:t xml:space="preserve"> if there were 100, 105, or 110 people standing in a room – but you’d be able to easily tell the difference between 0, 5, and 10 people standing in a room. Using a break on an axis can have the same effect, amplifying the </w:t>
      </w:r>
      <w:r w:rsidRPr="007C5B2B">
        <w:rPr>
          <w:b/>
          <w:bCs/>
          <w:color w:val="000000"/>
          <w:sz w:val="20"/>
          <w:szCs w:val="20"/>
        </w:rPr>
        <w:t>change</w:t>
      </w:r>
      <w:r w:rsidRPr="007C5B2B">
        <w:rPr>
          <w:color w:val="000000"/>
          <w:sz w:val="20"/>
          <w:szCs w:val="20"/>
        </w:rPr>
        <w:t> rather than the </w:t>
      </w:r>
      <w:r w:rsidRPr="007C5B2B">
        <w:rPr>
          <w:b/>
          <w:bCs/>
          <w:color w:val="000000"/>
          <w:sz w:val="20"/>
          <w:szCs w:val="20"/>
        </w:rPr>
        <w:t>context</w:t>
      </w:r>
      <w:r w:rsidRPr="007C5B2B">
        <w:rPr>
          <w:color w:val="000000"/>
          <w:sz w:val="20"/>
          <w:szCs w:val="20"/>
        </w:rPr>
        <w:t xml:space="preserve"> because it alters the proportions in the visualization. </w:t>
      </w:r>
    </w:p>
    <w:p w14:paraId="59939951" w14:textId="77777777" w:rsidR="007C5B2B" w:rsidRDefault="007C5B2B" w:rsidP="007C5B2B">
      <w:pPr>
        <w:rPr>
          <w:color w:val="000000"/>
          <w:sz w:val="20"/>
          <w:szCs w:val="20"/>
        </w:rPr>
      </w:pPr>
    </w:p>
    <w:p w14:paraId="3B34E892" w14:textId="5108CC54" w:rsidR="007C5B2B" w:rsidRDefault="007C5B2B" w:rsidP="007C5B2B">
      <w:pPr>
        <w:rPr>
          <w:color w:val="000000"/>
          <w:sz w:val="20"/>
          <w:szCs w:val="20"/>
        </w:rPr>
      </w:pPr>
      <w:r>
        <w:rPr>
          <w:color w:val="000000"/>
          <w:sz w:val="20"/>
          <w:szCs w:val="20"/>
        </w:rPr>
        <w:t>Check out the graphs below</w:t>
      </w:r>
      <w:r w:rsidRPr="007C5B2B">
        <w:rPr>
          <w:color w:val="000000"/>
          <w:sz w:val="20"/>
          <w:szCs w:val="20"/>
        </w:rPr>
        <w:t> to the right to see what this looks like in practice.</w:t>
      </w:r>
    </w:p>
    <w:p w14:paraId="0B26D0B4" w14:textId="77777777" w:rsidR="007C5B2B" w:rsidRDefault="007C5B2B" w:rsidP="007C5B2B">
      <w:pPr>
        <w:rPr>
          <w:color w:val="000000"/>
          <w:sz w:val="20"/>
          <w:szCs w:val="20"/>
        </w:rPr>
      </w:pPr>
    </w:p>
    <w:p w14:paraId="68514DD4" w14:textId="5FFD5425" w:rsidR="007C5B2B" w:rsidRDefault="007C5B2B" w:rsidP="007C5B2B">
      <w:pPr>
        <w:rPr>
          <w:color w:val="000000"/>
          <w:sz w:val="20"/>
          <w:szCs w:val="20"/>
        </w:rPr>
      </w:pPr>
      <w:r w:rsidRPr="007C5B2B">
        <w:rPr>
          <w:noProof/>
          <w:color w:val="000000"/>
          <w:sz w:val="20"/>
          <w:szCs w:val="20"/>
        </w:rPr>
        <w:lastRenderedPageBreak/>
        <w:drawing>
          <wp:inline distT="0" distB="0" distL="0" distR="0" wp14:anchorId="1491F6C5" wp14:editId="28A7AC35">
            <wp:extent cx="5334000" cy="2478181"/>
            <wp:effectExtent l="0" t="0" r="0" b="0"/>
            <wp:docPr id="13238827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274" name="Picture 1" descr="A graph of different colored bars&#10;&#10;AI-generated content may be incorrect."/>
                    <pic:cNvPicPr/>
                  </pic:nvPicPr>
                  <pic:blipFill>
                    <a:blip r:embed="rId13"/>
                    <a:stretch>
                      <a:fillRect/>
                    </a:stretch>
                  </pic:blipFill>
                  <pic:spPr>
                    <a:xfrm>
                      <a:off x="0" y="0"/>
                      <a:ext cx="5340086" cy="2481008"/>
                    </a:xfrm>
                    <a:prstGeom prst="rect">
                      <a:avLst/>
                    </a:prstGeom>
                  </pic:spPr>
                </pic:pic>
              </a:graphicData>
            </a:graphic>
          </wp:inline>
        </w:drawing>
      </w:r>
    </w:p>
    <w:p w14:paraId="74A78823" w14:textId="77777777" w:rsidR="007C5B2B" w:rsidRPr="007C5B2B" w:rsidRDefault="007C5B2B" w:rsidP="007C5B2B">
      <w:pPr>
        <w:rPr>
          <w:color w:val="000000"/>
          <w:sz w:val="20"/>
          <w:szCs w:val="20"/>
        </w:rPr>
      </w:pPr>
    </w:p>
    <w:p w14:paraId="77CB06C5" w14:textId="77777777" w:rsidR="007C5B2B" w:rsidRDefault="007C5B2B" w:rsidP="007C5B2B">
      <w:pPr>
        <w:rPr>
          <w:color w:val="000000"/>
          <w:sz w:val="20"/>
          <w:szCs w:val="20"/>
        </w:rPr>
      </w:pPr>
      <w:proofErr w:type="gramStart"/>
      <w:r w:rsidRPr="007C5B2B">
        <w:rPr>
          <w:color w:val="000000"/>
          <w:sz w:val="20"/>
          <w:szCs w:val="20"/>
        </w:rPr>
        <w:t>So</w:t>
      </w:r>
      <w:proofErr w:type="gramEnd"/>
      <w:r w:rsidRPr="007C5B2B">
        <w:rPr>
          <w:color w:val="000000"/>
          <w:sz w:val="20"/>
          <w:szCs w:val="20"/>
        </w:rPr>
        <w:t xml:space="preserve"> what to do? If you’re looking at a graph, take a second to check where the axis starts. If there’s a break</w:t>
      </w:r>
      <w:proofErr w:type="gramStart"/>
      <w:r w:rsidRPr="007C5B2B">
        <w:rPr>
          <w:color w:val="000000"/>
          <w:sz w:val="20"/>
          <w:szCs w:val="20"/>
        </w:rPr>
        <w:t>, factor</w:t>
      </w:r>
      <w:proofErr w:type="gramEnd"/>
      <w:r w:rsidRPr="007C5B2B">
        <w:rPr>
          <w:color w:val="000000"/>
          <w:sz w:val="20"/>
          <w:szCs w:val="20"/>
        </w:rPr>
        <w:t xml:space="preserve"> that </w:t>
      </w:r>
      <w:proofErr w:type="gramStart"/>
      <w:r w:rsidRPr="007C5B2B">
        <w:rPr>
          <w:color w:val="000000"/>
          <w:sz w:val="20"/>
          <w:szCs w:val="20"/>
        </w:rPr>
        <w:t>in</w:t>
      </w:r>
      <w:proofErr w:type="gramEnd"/>
      <w:r w:rsidRPr="007C5B2B">
        <w:rPr>
          <w:color w:val="000000"/>
          <w:sz w:val="20"/>
          <w:szCs w:val="20"/>
        </w:rPr>
        <w:t xml:space="preserve"> as you think about what the numbers mean.</w:t>
      </w:r>
    </w:p>
    <w:p w14:paraId="1DC77E69" w14:textId="77777777" w:rsidR="007C5B2B" w:rsidRPr="007C5B2B" w:rsidRDefault="007C5B2B" w:rsidP="007C5B2B">
      <w:pPr>
        <w:rPr>
          <w:color w:val="000000"/>
          <w:sz w:val="20"/>
          <w:szCs w:val="20"/>
        </w:rPr>
      </w:pPr>
    </w:p>
    <w:p w14:paraId="42CFBCAF" w14:textId="77777777" w:rsidR="007C5B2B" w:rsidRDefault="007C5B2B" w:rsidP="007C5B2B">
      <w:pPr>
        <w:rPr>
          <w:color w:val="000000"/>
          <w:sz w:val="20"/>
          <w:szCs w:val="20"/>
        </w:rPr>
      </w:pPr>
      <w:r w:rsidRPr="007C5B2B">
        <w:rPr>
          <w:color w:val="000000"/>
          <w:sz w:val="20"/>
          <w:szCs w:val="20"/>
        </w:rPr>
        <w:t>If you’re making the graph, instead of using a big break…</w:t>
      </w:r>
    </w:p>
    <w:p w14:paraId="63F3A2C1" w14:textId="77777777" w:rsidR="007C5B2B" w:rsidRPr="007C5B2B" w:rsidRDefault="007C5B2B" w:rsidP="007C5B2B">
      <w:pPr>
        <w:rPr>
          <w:color w:val="000000"/>
          <w:sz w:val="20"/>
          <w:szCs w:val="20"/>
        </w:rPr>
      </w:pPr>
    </w:p>
    <w:p w14:paraId="36866F00" w14:textId="77777777" w:rsidR="007C5B2B" w:rsidRPr="007C5B2B" w:rsidRDefault="007C5B2B" w:rsidP="007C5B2B">
      <w:pPr>
        <w:numPr>
          <w:ilvl w:val="0"/>
          <w:numId w:val="27"/>
        </w:numPr>
        <w:rPr>
          <w:color w:val="000000"/>
          <w:sz w:val="20"/>
          <w:szCs w:val="20"/>
        </w:rPr>
      </w:pPr>
      <w:r w:rsidRPr="007C5B2B">
        <w:rPr>
          <w:color w:val="000000"/>
          <w:sz w:val="20"/>
          <w:szCs w:val="20"/>
        </w:rPr>
        <w:t>Keep enough context to view differences </w:t>
      </w:r>
      <w:r w:rsidRPr="007C5B2B">
        <w:rPr>
          <w:b/>
          <w:bCs/>
          <w:color w:val="000000"/>
          <w:sz w:val="20"/>
          <w:szCs w:val="20"/>
        </w:rPr>
        <w:t>in proportion</w:t>
      </w:r>
      <w:r w:rsidRPr="007C5B2B">
        <w:rPr>
          <w:color w:val="000000"/>
          <w:sz w:val="20"/>
          <w:szCs w:val="20"/>
        </w:rPr>
        <w:t> to a meaningful amount, OR</w:t>
      </w:r>
    </w:p>
    <w:p w14:paraId="5E5D1C47" w14:textId="77777777" w:rsidR="007C5B2B" w:rsidRPr="007C5B2B" w:rsidRDefault="007C5B2B" w:rsidP="007C5B2B">
      <w:pPr>
        <w:numPr>
          <w:ilvl w:val="0"/>
          <w:numId w:val="27"/>
        </w:numPr>
        <w:rPr>
          <w:color w:val="000000"/>
          <w:sz w:val="20"/>
          <w:szCs w:val="20"/>
        </w:rPr>
      </w:pPr>
      <w:r w:rsidRPr="007C5B2B">
        <w:rPr>
          <w:color w:val="000000"/>
          <w:sz w:val="20"/>
          <w:szCs w:val="20"/>
        </w:rPr>
        <w:t>Make two graphs, one without a break and one “zoomed in”, OR</w:t>
      </w:r>
    </w:p>
    <w:p w14:paraId="3512C25C" w14:textId="77777777" w:rsidR="007C5B2B" w:rsidRPr="007C5B2B" w:rsidRDefault="007C5B2B" w:rsidP="007C5B2B">
      <w:pPr>
        <w:numPr>
          <w:ilvl w:val="0"/>
          <w:numId w:val="27"/>
        </w:numPr>
        <w:rPr>
          <w:color w:val="000000"/>
          <w:sz w:val="20"/>
          <w:szCs w:val="20"/>
        </w:rPr>
      </w:pPr>
      <w:r w:rsidRPr="007C5B2B">
        <w:rPr>
          <w:color w:val="000000"/>
          <w:sz w:val="20"/>
          <w:szCs w:val="20"/>
        </w:rPr>
        <w:t>Choose a visualization type that shows the change, rather than the raw numbers</w:t>
      </w:r>
    </w:p>
    <w:p w14:paraId="243E8050" w14:textId="77777777" w:rsidR="007C5B2B" w:rsidRPr="001E6020" w:rsidRDefault="007C5B2B" w:rsidP="001E6020">
      <w:pPr>
        <w:rPr>
          <w:color w:val="000000"/>
          <w:sz w:val="20"/>
          <w:szCs w:val="20"/>
          <w:u w:val="single"/>
        </w:rPr>
      </w:pPr>
    </w:p>
    <w:p w14:paraId="6BE56146" w14:textId="718D56E9" w:rsidR="000B52CD" w:rsidRPr="00EC6429" w:rsidRDefault="00EC6429" w:rsidP="00265CA4">
      <w:pPr>
        <w:rPr>
          <w:color w:val="000000"/>
          <w:sz w:val="20"/>
          <w:szCs w:val="20"/>
          <w:u w:val="single"/>
        </w:rPr>
      </w:pPr>
      <w:r w:rsidRPr="00EC6429">
        <w:rPr>
          <w:color w:val="000000"/>
          <w:sz w:val="20"/>
          <w:szCs w:val="20"/>
          <w:u w:val="single"/>
        </w:rPr>
        <w:t>Scaling</w:t>
      </w:r>
    </w:p>
    <w:p w14:paraId="5DA12E38" w14:textId="77777777" w:rsidR="000B52CD" w:rsidRDefault="000B52CD" w:rsidP="00265CA4">
      <w:pPr>
        <w:rPr>
          <w:color w:val="000000"/>
          <w:sz w:val="20"/>
          <w:szCs w:val="20"/>
        </w:rPr>
      </w:pPr>
    </w:p>
    <w:p w14:paraId="388CEF83" w14:textId="4A72B786" w:rsidR="006D419C" w:rsidRDefault="006D419C" w:rsidP="006D419C">
      <w:pPr>
        <w:rPr>
          <w:color w:val="000000"/>
          <w:sz w:val="20"/>
          <w:szCs w:val="20"/>
        </w:rPr>
      </w:pPr>
      <w:r w:rsidRPr="006D419C">
        <w:rPr>
          <w:color w:val="000000"/>
          <w:sz w:val="20"/>
          <w:szCs w:val="20"/>
        </w:rPr>
        <w:t>Scaling refers to the distances between numbers on an axis. Almost all </w:t>
      </w:r>
      <w:r>
        <w:rPr>
          <w:color w:val="000000"/>
          <w:sz w:val="20"/>
          <w:szCs w:val="20"/>
        </w:rPr>
        <w:t xml:space="preserve">graphs </w:t>
      </w:r>
      <w:r w:rsidRPr="006D419C">
        <w:rPr>
          <w:color w:val="000000"/>
          <w:sz w:val="20"/>
          <w:szCs w:val="20"/>
        </w:rPr>
        <w:t>use a </w:t>
      </w:r>
      <w:r w:rsidRPr="006D419C">
        <w:rPr>
          <w:b/>
          <w:bCs/>
          <w:color w:val="000000"/>
          <w:sz w:val="20"/>
          <w:szCs w:val="20"/>
        </w:rPr>
        <w:t>linear scale</w:t>
      </w:r>
      <w:r w:rsidRPr="006D419C">
        <w:rPr>
          <w:color w:val="000000"/>
          <w:sz w:val="20"/>
          <w:szCs w:val="20"/>
        </w:rPr>
        <w:t xml:space="preserve">, where the numbers </w:t>
      </w:r>
      <w:proofErr w:type="gramStart"/>
      <w:r w:rsidRPr="006D419C">
        <w:rPr>
          <w:color w:val="000000"/>
          <w:sz w:val="20"/>
          <w:szCs w:val="20"/>
        </w:rPr>
        <w:t>count up</w:t>
      </w:r>
      <w:proofErr w:type="gramEnd"/>
      <w:r w:rsidRPr="006D419C">
        <w:rPr>
          <w:color w:val="000000"/>
          <w:sz w:val="20"/>
          <w:szCs w:val="20"/>
        </w:rPr>
        <w:t xml:space="preserve"> by a consistent interval – tenths of a centimeter or millions of dollars, if it’s the same interval, it’s a linear scale.</w:t>
      </w:r>
    </w:p>
    <w:p w14:paraId="0AC28086" w14:textId="77777777" w:rsidR="006D419C" w:rsidRPr="006D419C" w:rsidRDefault="006D419C" w:rsidP="006D419C">
      <w:pPr>
        <w:rPr>
          <w:color w:val="000000"/>
          <w:sz w:val="20"/>
          <w:szCs w:val="20"/>
        </w:rPr>
      </w:pPr>
    </w:p>
    <w:p w14:paraId="11CD4BF6" w14:textId="77777777" w:rsidR="006D419C" w:rsidRPr="006D419C" w:rsidRDefault="006D419C" w:rsidP="006D419C">
      <w:pPr>
        <w:rPr>
          <w:color w:val="000000"/>
          <w:sz w:val="20"/>
          <w:szCs w:val="20"/>
        </w:rPr>
      </w:pPr>
      <w:r w:rsidRPr="006D419C">
        <w:rPr>
          <w:color w:val="000000"/>
          <w:sz w:val="20"/>
          <w:szCs w:val="20"/>
        </w:rPr>
        <w:t>The other scaling option is a </w:t>
      </w:r>
      <w:r w:rsidRPr="006D419C">
        <w:rPr>
          <w:b/>
          <w:bCs/>
          <w:color w:val="000000"/>
          <w:sz w:val="20"/>
          <w:szCs w:val="20"/>
        </w:rPr>
        <w:t>logarithmic scale</w:t>
      </w:r>
      <w:r w:rsidRPr="006D419C">
        <w:rPr>
          <w:color w:val="000000"/>
          <w:sz w:val="20"/>
          <w:szCs w:val="20"/>
        </w:rPr>
        <w:t>, a.k.a. log scale. The log scale is common for showing exponential growth that won’t fit on the page with a linear scale, but it’s almost never a good choice for a general audience. Unless people use log scales regularly, they tend to have trouble interpreting them correctly.</w:t>
      </w:r>
    </w:p>
    <w:p w14:paraId="0BE7C7E7" w14:textId="6502C224" w:rsidR="006D419C" w:rsidRDefault="006D419C" w:rsidP="006D419C">
      <w:pPr>
        <w:rPr>
          <w:color w:val="000000"/>
          <w:sz w:val="20"/>
          <w:szCs w:val="20"/>
        </w:rPr>
      </w:pPr>
      <w:r w:rsidRPr="006D419C">
        <w:rPr>
          <w:color w:val="000000"/>
          <w:sz w:val="20"/>
          <w:szCs w:val="20"/>
        </w:rPr>
        <w:t xml:space="preserve">Check out the graphs </w:t>
      </w:r>
      <w:r>
        <w:rPr>
          <w:color w:val="000000"/>
          <w:sz w:val="20"/>
          <w:szCs w:val="20"/>
        </w:rPr>
        <w:t>below</w:t>
      </w:r>
      <w:r w:rsidRPr="006D419C">
        <w:rPr>
          <w:color w:val="000000"/>
          <w:sz w:val="20"/>
          <w:szCs w:val="20"/>
        </w:rPr>
        <w:t xml:space="preserve"> to see how the pharmaceutical company Purdue infamously used this misinterpretation to their advantage in the early 2000s. The linear scale shows how the concentration of a painkiller drug spikes sharply in the bloodstream at higher doses – the log scale makes it look like all doses behave </w:t>
      </w:r>
      <w:proofErr w:type="gramStart"/>
      <w:r w:rsidRPr="006D419C">
        <w:rPr>
          <w:color w:val="000000"/>
          <w:sz w:val="20"/>
          <w:szCs w:val="20"/>
        </w:rPr>
        <w:t>pretty similarly</w:t>
      </w:r>
      <w:proofErr w:type="gramEnd"/>
      <w:r w:rsidRPr="006D419C">
        <w:rPr>
          <w:color w:val="000000"/>
          <w:sz w:val="20"/>
          <w:szCs w:val="20"/>
        </w:rPr>
        <w:t xml:space="preserve">. (These are reproductions of the original graphs, but we can </w:t>
      </w:r>
      <w:proofErr w:type="gramStart"/>
      <w:r w:rsidRPr="006D419C">
        <w:rPr>
          <w:color w:val="000000"/>
          <w:sz w:val="20"/>
          <w:szCs w:val="20"/>
        </w:rPr>
        <w:t>definitely see</w:t>
      </w:r>
      <w:proofErr w:type="gramEnd"/>
      <w:r w:rsidRPr="006D419C">
        <w:rPr>
          <w:color w:val="000000"/>
          <w:sz w:val="20"/>
          <w:szCs w:val="20"/>
        </w:rPr>
        <w:t xml:space="preserve"> how differently they represent the same numbers.)</w:t>
      </w:r>
    </w:p>
    <w:p w14:paraId="5ED6855A" w14:textId="77777777" w:rsidR="00F30237" w:rsidRDefault="00F30237" w:rsidP="006D419C">
      <w:pPr>
        <w:rPr>
          <w:color w:val="000000"/>
          <w:sz w:val="20"/>
          <w:szCs w:val="20"/>
        </w:rPr>
      </w:pPr>
    </w:p>
    <w:p w14:paraId="71C7B9E4" w14:textId="0650CBB2" w:rsidR="00F30237" w:rsidRPr="006D419C" w:rsidRDefault="00F30237" w:rsidP="006D419C">
      <w:pPr>
        <w:rPr>
          <w:color w:val="000000"/>
          <w:sz w:val="20"/>
          <w:szCs w:val="20"/>
        </w:rPr>
      </w:pPr>
      <w:r w:rsidRPr="00F30237">
        <w:rPr>
          <w:noProof/>
          <w:color w:val="000000"/>
          <w:sz w:val="20"/>
          <w:szCs w:val="20"/>
        </w:rPr>
        <w:lastRenderedPageBreak/>
        <w:drawing>
          <wp:inline distT="0" distB="0" distL="0" distR="0" wp14:anchorId="64A31EC3" wp14:editId="4AEE8CDE">
            <wp:extent cx="5783580" cy="3063465"/>
            <wp:effectExtent l="0" t="0" r="7620" b="3810"/>
            <wp:docPr id="1730993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9394" name="Picture 1" descr="A screenshot of a graph&#10;&#10;AI-generated content may be incorrect."/>
                    <pic:cNvPicPr/>
                  </pic:nvPicPr>
                  <pic:blipFill>
                    <a:blip r:embed="rId14"/>
                    <a:stretch>
                      <a:fillRect/>
                    </a:stretch>
                  </pic:blipFill>
                  <pic:spPr>
                    <a:xfrm>
                      <a:off x="0" y="0"/>
                      <a:ext cx="5786886" cy="3065216"/>
                    </a:xfrm>
                    <a:prstGeom prst="rect">
                      <a:avLst/>
                    </a:prstGeom>
                  </pic:spPr>
                </pic:pic>
              </a:graphicData>
            </a:graphic>
          </wp:inline>
        </w:drawing>
      </w:r>
    </w:p>
    <w:p w14:paraId="4056F3C7" w14:textId="77777777" w:rsidR="006D419C" w:rsidRDefault="006D419C" w:rsidP="006D419C">
      <w:pPr>
        <w:rPr>
          <w:color w:val="000000"/>
          <w:sz w:val="20"/>
          <w:szCs w:val="20"/>
        </w:rPr>
      </w:pPr>
    </w:p>
    <w:p w14:paraId="55ECB0D9" w14:textId="35DED325" w:rsidR="006D419C" w:rsidRPr="006D419C" w:rsidRDefault="006D419C" w:rsidP="006D419C">
      <w:pPr>
        <w:rPr>
          <w:color w:val="000000"/>
          <w:sz w:val="20"/>
          <w:szCs w:val="20"/>
        </w:rPr>
      </w:pPr>
      <w:r w:rsidRPr="006D419C">
        <w:rPr>
          <w:color w:val="000000"/>
          <w:sz w:val="20"/>
          <w:szCs w:val="20"/>
        </w:rPr>
        <w:t>In general, just like it’s always worth checking for a break, it’s always worth checking how a graph is scaled.</w:t>
      </w:r>
    </w:p>
    <w:p w14:paraId="74495D0E" w14:textId="77777777" w:rsidR="006D419C" w:rsidRPr="006D419C" w:rsidRDefault="006D419C" w:rsidP="006D419C">
      <w:pPr>
        <w:rPr>
          <w:color w:val="000000"/>
          <w:sz w:val="20"/>
          <w:szCs w:val="20"/>
        </w:rPr>
      </w:pPr>
      <w:r w:rsidRPr="006D419C">
        <w:rPr>
          <w:color w:val="000000"/>
          <w:sz w:val="20"/>
          <w:szCs w:val="20"/>
        </w:rPr>
        <w:t>Last thing about axes and scaling: </w:t>
      </w:r>
      <w:r w:rsidRPr="006D419C">
        <w:rPr>
          <w:b/>
          <w:bCs/>
          <w:color w:val="000000"/>
          <w:sz w:val="20"/>
          <w:szCs w:val="20"/>
        </w:rPr>
        <w:t>generally, we measure time horizontally</w:t>
      </w:r>
      <w:r w:rsidRPr="006D419C">
        <w:rPr>
          <w:color w:val="000000"/>
          <w:sz w:val="20"/>
          <w:szCs w:val="20"/>
        </w:rPr>
        <w:t xml:space="preserve">, putting that variable on the x-axis. For </w:t>
      </w:r>
      <w:proofErr w:type="gramStart"/>
      <w:r w:rsidRPr="006D419C">
        <w:rPr>
          <w:color w:val="000000"/>
          <w:sz w:val="20"/>
          <w:szCs w:val="20"/>
        </w:rPr>
        <w:t>the vast majority of</w:t>
      </w:r>
      <w:proofErr w:type="gramEnd"/>
      <w:r w:rsidRPr="006D419C">
        <w:rPr>
          <w:color w:val="000000"/>
          <w:sz w:val="20"/>
          <w:szCs w:val="20"/>
        </w:rPr>
        <w:t xml:space="preserve"> circumstances, this makes the most sense and helps readers to intuit what the graph measures.</w:t>
      </w:r>
    </w:p>
    <w:p w14:paraId="4551B9B7" w14:textId="70D88A8A" w:rsidR="006D419C" w:rsidRDefault="006D419C" w:rsidP="00265CA4">
      <w:pPr>
        <w:rPr>
          <w:color w:val="000000"/>
          <w:sz w:val="20"/>
          <w:szCs w:val="20"/>
        </w:rPr>
      </w:pPr>
    </w:p>
    <w:p w14:paraId="603C112A" w14:textId="52FD1A05" w:rsidR="0023473D" w:rsidRPr="0023473D" w:rsidRDefault="0023473D" w:rsidP="00265CA4">
      <w:pPr>
        <w:rPr>
          <w:color w:val="000000"/>
          <w:sz w:val="20"/>
          <w:szCs w:val="20"/>
          <w:u w:val="single"/>
        </w:rPr>
      </w:pPr>
      <w:r w:rsidRPr="0023473D">
        <w:rPr>
          <w:color w:val="000000"/>
          <w:sz w:val="20"/>
          <w:szCs w:val="20"/>
          <w:u w:val="single"/>
        </w:rPr>
        <w:t>Color scales</w:t>
      </w:r>
    </w:p>
    <w:p w14:paraId="61DCD97D" w14:textId="77777777" w:rsidR="0023473D" w:rsidRDefault="0023473D" w:rsidP="00265CA4">
      <w:pPr>
        <w:rPr>
          <w:color w:val="000000"/>
          <w:sz w:val="20"/>
          <w:szCs w:val="20"/>
        </w:rPr>
      </w:pPr>
    </w:p>
    <w:p w14:paraId="6BA65883" w14:textId="77777777" w:rsidR="0023473D" w:rsidRDefault="0023473D" w:rsidP="0023473D">
      <w:pPr>
        <w:rPr>
          <w:color w:val="000000"/>
          <w:sz w:val="20"/>
          <w:szCs w:val="20"/>
        </w:rPr>
      </w:pPr>
      <w:r w:rsidRPr="0023473D">
        <w:rPr>
          <w:color w:val="000000"/>
          <w:sz w:val="20"/>
          <w:szCs w:val="20"/>
        </w:rPr>
        <w:t>Color is often the first thing we register when looking at data visualizations. There are three types of color scales, used for the three major types of relationships we can visualize with color.</w:t>
      </w:r>
    </w:p>
    <w:p w14:paraId="63892E0A" w14:textId="77777777" w:rsidR="0023473D" w:rsidRPr="0023473D" w:rsidRDefault="0023473D" w:rsidP="0023473D">
      <w:pPr>
        <w:rPr>
          <w:color w:val="000000"/>
          <w:sz w:val="20"/>
          <w:szCs w:val="20"/>
        </w:rPr>
      </w:pPr>
    </w:p>
    <w:p w14:paraId="679E94FF" w14:textId="77777777" w:rsidR="0023473D" w:rsidRPr="0023473D" w:rsidRDefault="0023473D" w:rsidP="0023473D">
      <w:pPr>
        <w:rPr>
          <w:color w:val="000000"/>
          <w:sz w:val="20"/>
          <w:szCs w:val="20"/>
        </w:rPr>
      </w:pPr>
      <w:r w:rsidRPr="0023473D">
        <w:rPr>
          <w:color w:val="000000"/>
          <w:sz w:val="20"/>
          <w:szCs w:val="20"/>
        </w:rPr>
        <w:t xml:space="preserve">Sequential scales are colors in a sequence – often, this is the same hue with </w:t>
      </w:r>
      <w:proofErr w:type="gramStart"/>
      <w:r w:rsidRPr="0023473D">
        <w:rPr>
          <w:color w:val="000000"/>
          <w:sz w:val="20"/>
          <w:szCs w:val="20"/>
        </w:rPr>
        <w:t>more and more</w:t>
      </w:r>
      <w:proofErr w:type="gramEnd"/>
      <w:r w:rsidRPr="0023473D">
        <w:rPr>
          <w:color w:val="000000"/>
          <w:sz w:val="20"/>
          <w:szCs w:val="20"/>
        </w:rPr>
        <w:t xml:space="preserve"> white added to or taken away from the color. Sequential scales are used to show a variable increasing or decreasing in intensity or amount, like income, depth, or percent of population that owns a chinchilla.</w:t>
      </w:r>
    </w:p>
    <w:p w14:paraId="74846EA7" w14:textId="77777777" w:rsidR="0023473D" w:rsidRDefault="0023473D" w:rsidP="00265CA4">
      <w:pPr>
        <w:rPr>
          <w:color w:val="000000"/>
          <w:sz w:val="20"/>
          <w:szCs w:val="20"/>
        </w:rPr>
      </w:pPr>
    </w:p>
    <w:p w14:paraId="6E8814FA" w14:textId="03686915" w:rsidR="000B52CD" w:rsidRDefault="0023473D" w:rsidP="00265CA4">
      <w:pPr>
        <w:rPr>
          <w:color w:val="000000"/>
          <w:sz w:val="20"/>
          <w:szCs w:val="20"/>
        </w:rPr>
      </w:pPr>
      <w:r w:rsidRPr="0023473D">
        <w:rPr>
          <w:noProof/>
          <w:color w:val="000000"/>
          <w:sz w:val="20"/>
          <w:szCs w:val="20"/>
        </w:rPr>
        <w:drawing>
          <wp:inline distT="0" distB="0" distL="0" distR="0" wp14:anchorId="5794078B" wp14:editId="734D67F4">
            <wp:extent cx="3147060" cy="744867"/>
            <wp:effectExtent l="0" t="0" r="0" b="0"/>
            <wp:docPr id="93202508" name="Picture 1" descr="A blue rectangl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2508" name="Picture 1" descr="A blue rectangles on a black background&#10;&#10;AI-generated content may be incorrect."/>
                    <pic:cNvPicPr/>
                  </pic:nvPicPr>
                  <pic:blipFill>
                    <a:blip r:embed="rId15"/>
                    <a:stretch>
                      <a:fillRect/>
                    </a:stretch>
                  </pic:blipFill>
                  <pic:spPr>
                    <a:xfrm>
                      <a:off x="0" y="0"/>
                      <a:ext cx="3160462" cy="748039"/>
                    </a:xfrm>
                    <a:prstGeom prst="rect">
                      <a:avLst/>
                    </a:prstGeom>
                  </pic:spPr>
                </pic:pic>
              </a:graphicData>
            </a:graphic>
          </wp:inline>
        </w:drawing>
      </w:r>
    </w:p>
    <w:p w14:paraId="5D651EF5" w14:textId="77777777" w:rsidR="0023473D" w:rsidRDefault="0023473D" w:rsidP="00265CA4">
      <w:pPr>
        <w:rPr>
          <w:color w:val="000000"/>
          <w:sz w:val="20"/>
          <w:szCs w:val="20"/>
        </w:rPr>
      </w:pPr>
    </w:p>
    <w:p w14:paraId="34D9D0FD" w14:textId="4E3D09C8" w:rsidR="0023473D" w:rsidRDefault="0023473D" w:rsidP="00265CA4">
      <w:pPr>
        <w:rPr>
          <w:color w:val="000000"/>
          <w:sz w:val="20"/>
          <w:szCs w:val="20"/>
        </w:rPr>
      </w:pPr>
      <w:r w:rsidRPr="0023473D">
        <w:rPr>
          <w:color w:val="000000"/>
          <w:sz w:val="20"/>
          <w:szCs w:val="20"/>
        </w:rPr>
        <w:t>Divergent scales are anchored by colors from opposite sides of the color wheel, a.k.a. complementary colors. A divergent scale is used to visualize data where the middle is a baseline, and either side represents a contrasting change. For example, divergent scales do a good job of showing a positive/negative swing in voting or polling, temperatures above and below freezing, or gains and losses over time.</w:t>
      </w:r>
    </w:p>
    <w:p w14:paraId="5B05E6A0" w14:textId="77777777" w:rsidR="0046538E" w:rsidRDefault="0046538E" w:rsidP="00265CA4">
      <w:pPr>
        <w:rPr>
          <w:color w:val="000000"/>
          <w:sz w:val="20"/>
          <w:szCs w:val="20"/>
        </w:rPr>
      </w:pPr>
    </w:p>
    <w:p w14:paraId="5DD51590" w14:textId="1F524081" w:rsidR="0046538E" w:rsidRDefault="0046538E" w:rsidP="00265CA4">
      <w:pPr>
        <w:rPr>
          <w:color w:val="000000"/>
          <w:sz w:val="20"/>
          <w:szCs w:val="20"/>
        </w:rPr>
      </w:pPr>
      <w:r w:rsidRPr="0046538E">
        <w:rPr>
          <w:noProof/>
          <w:color w:val="000000"/>
          <w:sz w:val="20"/>
          <w:szCs w:val="20"/>
        </w:rPr>
        <w:drawing>
          <wp:inline distT="0" distB="0" distL="0" distR="0" wp14:anchorId="31814DE3" wp14:editId="4BC1857B">
            <wp:extent cx="3191545" cy="715010"/>
            <wp:effectExtent l="0" t="0" r="8890" b="8890"/>
            <wp:docPr id="946383088" name="Picture 1" descr="A blue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3088" name="Picture 1" descr="A blue and white rectangles&#10;&#10;AI-generated content may be incorrect."/>
                    <pic:cNvPicPr/>
                  </pic:nvPicPr>
                  <pic:blipFill>
                    <a:blip r:embed="rId16"/>
                    <a:stretch>
                      <a:fillRect/>
                    </a:stretch>
                  </pic:blipFill>
                  <pic:spPr>
                    <a:xfrm>
                      <a:off x="0" y="0"/>
                      <a:ext cx="3221316" cy="721680"/>
                    </a:xfrm>
                    <a:prstGeom prst="rect">
                      <a:avLst/>
                    </a:prstGeom>
                  </pic:spPr>
                </pic:pic>
              </a:graphicData>
            </a:graphic>
          </wp:inline>
        </w:drawing>
      </w:r>
    </w:p>
    <w:p w14:paraId="313EE51C" w14:textId="77777777" w:rsidR="0046538E" w:rsidRDefault="0046538E" w:rsidP="00265CA4">
      <w:pPr>
        <w:rPr>
          <w:color w:val="000000"/>
          <w:sz w:val="20"/>
          <w:szCs w:val="20"/>
        </w:rPr>
      </w:pPr>
    </w:p>
    <w:p w14:paraId="69AACE17" w14:textId="31DD0086" w:rsidR="0046538E" w:rsidRDefault="0046538E" w:rsidP="00265CA4">
      <w:pPr>
        <w:rPr>
          <w:color w:val="000000"/>
          <w:sz w:val="20"/>
          <w:szCs w:val="20"/>
        </w:rPr>
      </w:pPr>
      <w:r w:rsidRPr="0046538E">
        <w:rPr>
          <w:color w:val="000000"/>
          <w:sz w:val="20"/>
          <w:szCs w:val="20"/>
        </w:rPr>
        <w:lastRenderedPageBreak/>
        <w:t>Categorical scales use a variety of colors to differentiate categories without assigning a rank or order to them. In other words, “purple” doesn’t necessarily mean more than “green” – the two are just different colors. Categorical scales are for categorical data, like types of vegetables in a supermarket, or different treatments tested in a controlled study, or organizational blocks on a calendar.</w:t>
      </w:r>
    </w:p>
    <w:p w14:paraId="56239B19" w14:textId="77777777" w:rsidR="0046538E" w:rsidRDefault="0046538E" w:rsidP="00265CA4">
      <w:pPr>
        <w:rPr>
          <w:color w:val="000000"/>
          <w:sz w:val="20"/>
          <w:szCs w:val="20"/>
        </w:rPr>
      </w:pPr>
    </w:p>
    <w:p w14:paraId="7678E26C" w14:textId="03BDED98" w:rsidR="0046538E" w:rsidRDefault="0046538E" w:rsidP="00265CA4">
      <w:pPr>
        <w:rPr>
          <w:color w:val="000000"/>
          <w:sz w:val="20"/>
          <w:szCs w:val="20"/>
        </w:rPr>
      </w:pPr>
      <w:r w:rsidRPr="0046538E">
        <w:rPr>
          <w:noProof/>
          <w:color w:val="000000"/>
          <w:sz w:val="20"/>
          <w:szCs w:val="20"/>
        </w:rPr>
        <w:drawing>
          <wp:inline distT="0" distB="0" distL="0" distR="0" wp14:anchorId="28508D2D" wp14:editId="318EE498">
            <wp:extent cx="3368040" cy="756355"/>
            <wp:effectExtent l="0" t="0" r="3810" b="5715"/>
            <wp:docPr id="2101200135" name="Picture 1" descr="A green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00135" name="Picture 1" descr="A green and purple squares&#10;&#10;AI-generated content may be incorrect."/>
                    <pic:cNvPicPr/>
                  </pic:nvPicPr>
                  <pic:blipFill>
                    <a:blip r:embed="rId17"/>
                    <a:stretch>
                      <a:fillRect/>
                    </a:stretch>
                  </pic:blipFill>
                  <pic:spPr>
                    <a:xfrm>
                      <a:off x="0" y="0"/>
                      <a:ext cx="3384736" cy="760104"/>
                    </a:xfrm>
                    <a:prstGeom prst="rect">
                      <a:avLst/>
                    </a:prstGeom>
                  </pic:spPr>
                </pic:pic>
              </a:graphicData>
            </a:graphic>
          </wp:inline>
        </w:drawing>
      </w:r>
    </w:p>
    <w:p w14:paraId="21223AF9" w14:textId="77777777" w:rsidR="000B52CD" w:rsidRDefault="000B52CD" w:rsidP="00265CA4">
      <w:pPr>
        <w:rPr>
          <w:color w:val="000000"/>
          <w:sz w:val="20"/>
          <w:szCs w:val="20"/>
        </w:rPr>
      </w:pPr>
    </w:p>
    <w:p w14:paraId="791D30DF" w14:textId="55FE9ED9" w:rsidR="000B52CD" w:rsidRDefault="009D3152" w:rsidP="00265CA4">
      <w:pPr>
        <w:rPr>
          <w:color w:val="000000"/>
          <w:sz w:val="20"/>
          <w:szCs w:val="20"/>
          <w:u w:val="single"/>
        </w:rPr>
      </w:pPr>
      <w:r w:rsidRPr="009D3152">
        <w:rPr>
          <w:color w:val="000000"/>
          <w:sz w:val="20"/>
          <w:szCs w:val="20"/>
          <w:u w:val="single"/>
        </w:rPr>
        <w:t>Color associations</w:t>
      </w:r>
    </w:p>
    <w:p w14:paraId="177CB7DD" w14:textId="77777777" w:rsidR="00A52242" w:rsidRPr="00A52242" w:rsidRDefault="00A52242" w:rsidP="00265CA4">
      <w:pPr>
        <w:rPr>
          <w:color w:val="000000"/>
          <w:sz w:val="20"/>
          <w:szCs w:val="20"/>
        </w:rPr>
      </w:pPr>
    </w:p>
    <w:p w14:paraId="547425A6" w14:textId="77777777" w:rsidR="00A52242" w:rsidRDefault="00A52242" w:rsidP="00A52242">
      <w:pPr>
        <w:rPr>
          <w:color w:val="000000"/>
          <w:sz w:val="20"/>
          <w:szCs w:val="20"/>
        </w:rPr>
      </w:pPr>
      <w:r w:rsidRPr="00A52242">
        <w:rPr>
          <w:color w:val="000000"/>
          <w:sz w:val="20"/>
          <w:szCs w:val="20"/>
        </w:rPr>
        <w:t>Once we’ve picked the right color scale, there are still a few more considerations to be made to reduce confusion.</w:t>
      </w:r>
    </w:p>
    <w:p w14:paraId="225CD186" w14:textId="77777777" w:rsidR="00A52242" w:rsidRPr="00A52242" w:rsidRDefault="00A52242" w:rsidP="00A52242">
      <w:pPr>
        <w:rPr>
          <w:color w:val="000000"/>
          <w:sz w:val="20"/>
          <w:szCs w:val="20"/>
        </w:rPr>
      </w:pPr>
    </w:p>
    <w:p w14:paraId="06D5375C" w14:textId="77777777" w:rsidR="00A52242" w:rsidRDefault="00A52242" w:rsidP="00A52242">
      <w:pPr>
        <w:rPr>
          <w:color w:val="000000"/>
          <w:sz w:val="20"/>
          <w:szCs w:val="20"/>
        </w:rPr>
      </w:pPr>
      <w:r w:rsidRPr="00A52242">
        <w:rPr>
          <w:color w:val="000000"/>
          <w:sz w:val="20"/>
          <w:szCs w:val="20"/>
        </w:rPr>
        <w:t>First up, we tend to view darker colors as “more” and lighter colors as “less.” For example, if we’re visualizing which US states have the most pet ferrets, California – with the most pet ferrets of any state – should be the darkest state on the map. When this scale is reversed, people will tend to just read the graph wrong rather than reading the legend carefully.</w:t>
      </w:r>
    </w:p>
    <w:p w14:paraId="47312AAA" w14:textId="77777777" w:rsidR="00A52242" w:rsidRPr="00A52242" w:rsidRDefault="00A52242" w:rsidP="00A52242">
      <w:pPr>
        <w:rPr>
          <w:color w:val="000000"/>
          <w:sz w:val="20"/>
          <w:szCs w:val="20"/>
        </w:rPr>
      </w:pPr>
    </w:p>
    <w:p w14:paraId="3CB98709" w14:textId="77777777" w:rsidR="00A52242" w:rsidRDefault="00A52242" w:rsidP="00A52242">
      <w:pPr>
        <w:rPr>
          <w:color w:val="000000"/>
          <w:sz w:val="20"/>
          <w:szCs w:val="20"/>
        </w:rPr>
      </w:pPr>
      <w:r w:rsidRPr="00A52242">
        <w:rPr>
          <w:color w:val="000000"/>
          <w:sz w:val="20"/>
          <w:szCs w:val="20"/>
        </w:rPr>
        <w:t>We also come to data visualizations with pre-existing associations for certain colors. These can be culturally specific (red means bad vs. red means lucky</w:t>
      </w:r>
      <w:proofErr w:type="gramStart"/>
      <w:r w:rsidRPr="00A52242">
        <w:rPr>
          <w:color w:val="000000"/>
          <w:sz w:val="20"/>
          <w:szCs w:val="20"/>
        </w:rPr>
        <w:t>), or</w:t>
      </w:r>
      <w:proofErr w:type="gramEnd"/>
      <w:r w:rsidRPr="00A52242">
        <w:rPr>
          <w:color w:val="000000"/>
          <w:sz w:val="20"/>
          <w:szCs w:val="20"/>
        </w:rPr>
        <w:t xml:space="preserve"> influenced by the norms for a particular field (red means negative financial balance).</w:t>
      </w:r>
    </w:p>
    <w:p w14:paraId="2FDB61CF" w14:textId="77777777" w:rsidR="00A52242" w:rsidRPr="00A52242" w:rsidRDefault="00A52242" w:rsidP="00A52242">
      <w:pPr>
        <w:rPr>
          <w:color w:val="000000"/>
          <w:sz w:val="20"/>
          <w:szCs w:val="20"/>
        </w:rPr>
      </w:pPr>
    </w:p>
    <w:p w14:paraId="347E2A1B" w14:textId="77777777" w:rsidR="00A52242" w:rsidRDefault="00A52242" w:rsidP="00A52242">
      <w:pPr>
        <w:rPr>
          <w:color w:val="000000"/>
          <w:sz w:val="20"/>
          <w:szCs w:val="20"/>
        </w:rPr>
      </w:pPr>
      <w:r w:rsidRPr="00A52242">
        <w:rPr>
          <w:color w:val="000000"/>
          <w:sz w:val="20"/>
          <w:szCs w:val="20"/>
        </w:rPr>
        <w:t>Sometimes it’s good to stick with what’s recognizable: it would be confusing for US voters if a major newspaper decided to visualize Democrats in red and Republicans in blue, since these colors are overwhelmingly associated with the opposite party.</w:t>
      </w:r>
    </w:p>
    <w:p w14:paraId="61CCED27" w14:textId="77777777" w:rsidR="00A52242" w:rsidRPr="00A52242" w:rsidRDefault="00A52242" w:rsidP="00A52242">
      <w:pPr>
        <w:rPr>
          <w:color w:val="000000"/>
          <w:sz w:val="20"/>
          <w:szCs w:val="20"/>
        </w:rPr>
      </w:pPr>
    </w:p>
    <w:p w14:paraId="4E21A809" w14:textId="00E9A4AB" w:rsidR="00A52242" w:rsidRDefault="00A52242" w:rsidP="00A52242">
      <w:pPr>
        <w:rPr>
          <w:color w:val="000000"/>
          <w:sz w:val="20"/>
          <w:szCs w:val="20"/>
        </w:rPr>
      </w:pPr>
      <w:r w:rsidRPr="00A52242">
        <w:rPr>
          <w:color w:val="000000"/>
          <w:sz w:val="20"/>
          <w:szCs w:val="20"/>
        </w:rPr>
        <w:t>But in other cases, switching up colors that have existing cultural associations can reduce harmful stereotyping. Using pink for women and blue for men reinforces an outdated, </w:t>
      </w:r>
      <w:r>
        <w:rPr>
          <w:color w:val="000000"/>
          <w:sz w:val="20"/>
          <w:szCs w:val="20"/>
        </w:rPr>
        <w:t>binary</w:t>
      </w:r>
      <w:r w:rsidRPr="00A52242">
        <w:rPr>
          <w:color w:val="000000"/>
          <w:sz w:val="20"/>
          <w:szCs w:val="20"/>
        </w:rPr>
        <w:t xml:space="preserve"> view of women as soft and passive, and men as strong and unemotional. This design choice will not only turn off some viewers, </w:t>
      </w:r>
      <w:proofErr w:type="gramStart"/>
      <w:r w:rsidRPr="00A52242">
        <w:rPr>
          <w:color w:val="000000"/>
          <w:sz w:val="20"/>
          <w:szCs w:val="20"/>
        </w:rPr>
        <w:t>it</w:t>
      </w:r>
      <w:proofErr w:type="gramEnd"/>
      <w:r w:rsidRPr="00A52242">
        <w:rPr>
          <w:color w:val="000000"/>
          <w:sz w:val="20"/>
          <w:szCs w:val="20"/>
        </w:rPr>
        <w:t xml:space="preserve"> may also distract on a graph where gender is a relevant variable but not the whole focus.</w:t>
      </w:r>
    </w:p>
    <w:p w14:paraId="3C462EF8" w14:textId="77777777" w:rsidR="00A52242" w:rsidRPr="00A52242" w:rsidRDefault="00A52242" w:rsidP="00A52242">
      <w:pPr>
        <w:rPr>
          <w:color w:val="000000"/>
          <w:sz w:val="20"/>
          <w:szCs w:val="20"/>
        </w:rPr>
      </w:pPr>
    </w:p>
    <w:p w14:paraId="7C383CE7" w14:textId="62871551" w:rsidR="00A52242" w:rsidRDefault="00A52242" w:rsidP="00A52242">
      <w:pPr>
        <w:rPr>
          <w:color w:val="000000"/>
          <w:sz w:val="20"/>
          <w:szCs w:val="20"/>
        </w:rPr>
      </w:pPr>
      <w:r w:rsidRPr="00A52242">
        <w:rPr>
          <w:color w:val="000000"/>
          <w:sz w:val="20"/>
          <w:szCs w:val="20"/>
        </w:rPr>
        <w:t xml:space="preserve">It would be confusing to just reverse this stereotypical color palette, but there are plenty of good alternatives – check out two examples from The New York Times </w:t>
      </w:r>
      <w:r>
        <w:rPr>
          <w:color w:val="000000"/>
          <w:sz w:val="20"/>
          <w:szCs w:val="20"/>
        </w:rPr>
        <w:t>below</w:t>
      </w:r>
      <w:r w:rsidRPr="00A52242">
        <w:rPr>
          <w:color w:val="000000"/>
          <w:sz w:val="20"/>
          <w:szCs w:val="20"/>
        </w:rPr>
        <w:t>. The important thing is to be consistent with the alternative palette</w:t>
      </w:r>
    </w:p>
    <w:p w14:paraId="6C7CCF06" w14:textId="77777777" w:rsidR="00A52242" w:rsidRDefault="00A52242" w:rsidP="00A52242">
      <w:pPr>
        <w:rPr>
          <w:color w:val="000000"/>
          <w:sz w:val="20"/>
          <w:szCs w:val="20"/>
        </w:rPr>
      </w:pPr>
    </w:p>
    <w:p w14:paraId="42C19A7D" w14:textId="08CFC858" w:rsidR="00A52242" w:rsidRPr="00A52242" w:rsidRDefault="00A52242" w:rsidP="00A52242">
      <w:pPr>
        <w:rPr>
          <w:color w:val="000000"/>
          <w:sz w:val="20"/>
          <w:szCs w:val="20"/>
        </w:rPr>
      </w:pPr>
      <w:r w:rsidRPr="00A52242">
        <w:rPr>
          <w:noProof/>
          <w:color w:val="000000"/>
          <w:sz w:val="20"/>
          <w:szCs w:val="20"/>
        </w:rPr>
        <w:lastRenderedPageBreak/>
        <w:drawing>
          <wp:inline distT="0" distB="0" distL="0" distR="0" wp14:anchorId="26459051" wp14:editId="62AF7A4F">
            <wp:extent cx="6332220" cy="4295140"/>
            <wp:effectExtent l="0" t="0" r="0" b="0"/>
            <wp:docPr id="322872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72337" name="Picture 1" descr="A screenshot of a computer&#10;&#10;AI-generated content may be incorrect."/>
                    <pic:cNvPicPr/>
                  </pic:nvPicPr>
                  <pic:blipFill>
                    <a:blip r:embed="rId18"/>
                    <a:stretch>
                      <a:fillRect/>
                    </a:stretch>
                  </pic:blipFill>
                  <pic:spPr>
                    <a:xfrm>
                      <a:off x="0" y="0"/>
                      <a:ext cx="6332220" cy="4295140"/>
                    </a:xfrm>
                    <a:prstGeom prst="rect">
                      <a:avLst/>
                    </a:prstGeom>
                  </pic:spPr>
                </pic:pic>
              </a:graphicData>
            </a:graphic>
          </wp:inline>
        </w:drawing>
      </w:r>
    </w:p>
    <w:p w14:paraId="506B7E8A" w14:textId="77777777" w:rsidR="000B52CD" w:rsidRDefault="000B52CD" w:rsidP="00265CA4">
      <w:pPr>
        <w:rPr>
          <w:color w:val="000000"/>
          <w:sz w:val="20"/>
          <w:szCs w:val="20"/>
          <w:u w:val="single"/>
        </w:rPr>
      </w:pPr>
    </w:p>
    <w:p w14:paraId="3FC42EFA" w14:textId="7FBCA7C4" w:rsidR="0062175C" w:rsidRDefault="0062175C" w:rsidP="00265CA4">
      <w:pPr>
        <w:rPr>
          <w:color w:val="000000"/>
          <w:sz w:val="20"/>
          <w:szCs w:val="20"/>
          <w:u w:val="single"/>
        </w:rPr>
      </w:pPr>
      <w:r>
        <w:rPr>
          <w:color w:val="000000"/>
          <w:sz w:val="20"/>
          <w:szCs w:val="20"/>
          <w:u w:val="single"/>
        </w:rPr>
        <w:t>Labels and titles</w:t>
      </w:r>
    </w:p>
    <w:p w14:paraId="6D785B5F" w14:textId="77777777" w:rsidR="0062175C" w:rsidRDefault="0062175C" w:rsidP="00265CA4">
      <w:pPr>
        <w:rPr>
          <w:color w:val="000000"/>
          <w:sz w:val="20"/>
          <w:szCs w:val="20"/>
          <w:u w:val="single"/>
        </w:rPr>
      </w:pPr>
    </w:p>
    <w:p w14:paraId="4F3D0803" w14:textId="77777777" w:rsidR="00821B68" w:rsidRDefault="00821B68" w:rsidP="00821B68">
      <w:pPr>
        <w:rPr>
          <w:color w:val="000000"/>
          <w:sz w:val="20"/>
          <w:szCs w:val="20"/>
        </w:rPr>
      </w:pPr>
      <w:r w:rsidRPr="00821B68">
        <w:rPr>
          <w:color w:val="000000"/>
          <w:sz w:val="20"/>
          <w:szCs w:val="20"/>
        </w:rPr>
        <w:t>A good title is one of the best and fastest tools for making a more understandable visualization. Lots of confusion can be saved with a descriptive title.</w:t>
      </w:r>
    </w:p>
    <w:p w14:paraId="48108956" w14:textId="77777777" w:rsidR="00821B68" w:rsidRPr="00821B68" w:rsidRDefault="00821B68" w:rsidP="00821B68">
      <w:pPr>
        <w:rPr>
          <w:color w:val="000000"/>
          <w:sz w:val="20"/>
          <w:szCs w:val="20"/>
        </w:rPr>
      </w:pPr>
    </w:p>
    <w:p w14:paraId="73693F31" w14:textId="77777777" w:rsidR="00821B68" w:rsidRPr="00821B68" w:rsidRDefault="00821B68" w:rsidP="00821B68">
      <w:pPr>
        <w:rPr>
          <w:color w:val="000000"/>
          <w:sz w:val="20"/>
          <w:szCs w:val="20"/>
        </w:rPr>
      </w:pPr>
      <w:r w:rsidRPr="00821B68">
        <w:rPr>
          <w:color w:val="000000"/>
          <w:sz w:val="20"/>
          <w:szCs w:val="20"/>
        </w:rPr>
        <w:t xml:space="preserve">If the graph doesn’t have a good title (or even a title!), viewers </w:t>
      </w:r>
      <w:proofErr w:type="gramStart"/>
      <w:r w:rsidRPr="00821B68">
        <w:rPr>
          <w:color w:val="000000"/>
          <w:sz w:val="20"/>
          <w:szCs w:val="20"/>
        </w:rPr>
        <w:t>have to</w:t>
      </w:r>
      <w:proofErr w:type="gramEnd"/>
      <w:r w:rsidRPr="00821B68">
        <w:rPr>
          <w:color w:val="000000"/>
          <w:sz w:val="20"/>
          <w:szCs w:val="20"/>
        </w:rPr>
        <w:t xml:space="preserve"> do more legwork to first figure out what each axis measures and then what the data points show.</w:t>
      </w:r>
    </w:p>
    <w:p w14:paraId="27AA2E6B" w14:textId="77777777" w:rsidR="00821B68" w:rsidRDefault="00821B68" w:rsidP="00821B68">
      <w:pPr>
        <w:rPr>
          <w:color w:val="000000"/>
          <w:sz w:val="20"/>
          <w:szCs w:val="20"/>
        </w:rPr>
      </w:pPr>
      <w:r w:rsidRPr="00821B68">
        <w:rPr>
          <w:color w:val="000000"/>
          <w:sz w:val="20"/>
          <w:szCs w:val="20"/>
        </w:rPr>
        <w:t>The title can be a question that visualization answers, like, “Who speaks more in Disney movies, male or female characters?”</w:t>
      </w:r>
    </w:p>
    <w:p w14:paraId="487B1B93" w14:textId="77777777" w:rsidR="00821B68" w:rsidRPr="00821B68" w:rsidRDefault="00821B68" w:rsidP="00821B68">
      <w:pPr>
        <w:rPr>
          <w:color w:val="000000"/>
          <w:sz w:val="20"/>
          <w:szCs w:val="20"/>
        </w:rPr>
      </w:pPr>
    </w:p>
    <w:p w14:paraId="46C37CD6" w14:textId="77777777" w:rsidR="00821B68" w:rsidRDefault="00821B68" w:rsidP="00821B68">
      <w:pPr>
        <w:rPr>
          <w:color w:val="000000"/>
          <w:sz w:val="20"/>
          <w:szCs w:val="20"/>
        </w:rPr>
      </w:pPr>
      <w:r w:rsidRPr="00821B68">
        <w:rPr>
          <w:color w:val="000000"/>
          <w:sz w:val="20"/>
          <w:szCs w:val="20"/>
        </w:rPr>
        <w:t>Titles can also be a statement of what the visualization shows, like “Comparing denim inseam lengths through the decades” or “Millennials really do spend more on rent than on avocados” or “The effect of hunger on mood level.”</w:t>
      </w:r>
    </w:p>
    <w:p w14:paraId="1468D014" w14:textId="77777777" w:rsidR="00821B68" w:rsidRPr="00821B68" w:rsidRDefault="00821B68" w:rsidP="00821B68">
      <w:pPr>
        <w:rPr>
          <w:color w:val="000000"/>
          <w:sz w:val="20"/>
          <w:szCs w:val="20"/>
        </w:rPr>
      </w:pPr>
    </w:p>
    <w:p w14:paraId="5498FFE6" w14:textId="77777777" w:rsidR="00821B68" w:rsidRDefault="00821B68" w:rsidP="00821B68">
      <w:pPr>
        <w:rPr>
          <w:color w:val="000000"/>
          <w:sz w:val="20"/>
          <w:szCs w:val="20"/>
        </w:rPr>
      </w:pPr>
      <w:r w:rsidRPr="00821B68">
        <w:rPr>
          <w:color w:val="000000"/>
          <w:sz w:val="20"/>
          <w:szCs w:val="20"/>
        </w:rPr>
        <w:t>Like a good title, annotations on a graph also help the viewer to understand what’s going on. Annotations are perfect for calling out points of interest, explaining outliers, or including background information that a viewer won’t necessarily know from just looking at the graph.</w:t>
      </w:r>
    </w:p>
    <w:p w14:paraId="5D5AB6BA" w14:textId="77777777" w:rsidR="00821B68" w:rsidRPr="00821B68" w:rsidRDefault="00821B68" w:rsidP="00821B68">
      <w:pPr>
        <w:rPr>
          <w:color w:val="000000"/>
          <w:sz w:val="20"/>
          <w:szCs w:val="20"/>
        </w:rPr>
      </w:pPr>
    </w:p>
    <w:p w14:paraId="0C9DF273" w14:textId="77777777" w:rsidR="00821B68" w:rsidRDefault="00821B68" w:rsidP="00821B68">
      <w:pPr>
        <w:rPr>
          <w:color w:val="000000"/>
          <w:sz w:val="20"/>
          <w:szCs w:val="20"/>
        </w:rPr>
      </w:pPr>
      <w:r w:rsidRPr="00821B68">
        <w:rPr>
          <w:color w:val="000000"/>
          <w:sz w:val="20"/>
          <w:szCs w:val="20"/>
        </w:rPr>
        <w:t>Check out this </w:t>
      </w:r>
      <w:r w:rsidRPr="00821B68">
        <w:rPr>
          <w:i/>
          <w:iCs/>
          <w:color w:val="000000"/>
          <w:sz w:val="20"/>
          <w:szCs w:val="20"/>
        </w:rPr>
        <w:t>Live Births</w:t>
      </w:r>
      <w:r w:rsidRPr="00821B68">
        <w:rPr>
          <w:color w:val="000000"/>
          <w:sz w:val="20"/>
          <w:szCs w:val="20"/>
        </w:rPr>
        <w:t xml:space="preserve"> graph from </w:t>
      </w:r>
      <w:proofErr w:type="spellStart"/>
      <w:r w:rsidRPr="00821B68">
        <w:rPr>
          <w:color w:val="000000"/>
          <w:sz w:val="20"/>
          <w:szCs w:val="20"/>
        </w:rPr>
        <w:t>FlowingData</w:t>
      </w:r>
      <w:proofErr w:type="spellEnd"/>
      <w:r w:rsidRPr="00821B68">
        <w:rPr>
          <w:color w:val="000000"/>
          <w:sz w:val="20"/>
          <w:szCs w:val="20"/>
        </w:rPr>
        <w:t xml:space="preserve"> to see how much value the annotations add. They…</w:t>
      </w:r>
    </w:p>
    <w:p w14:paraId="152DCF36" w14:textId="77777777" w:rsidR="00821B68" w:rsidRPr="00821B68" w:rsidRDefault="00821B68" w:rsidP="00821B68">
      <w:pPr>
        <w:rPr>
          <w:color w:val="000000"/>
          <w:sz w:val="20"/>
          <w:szCs w:val="20"/>
        </w:rPr>
      </w:pPr>
    </w:p>
    <w:p w14:paraId="226ADBBA" w14:textId="77777777" w:rsidR="00821B68" w:rsidRPr="00821B68" w:rsidRDefault="00821B68" w:rsidP="00821B68">
      <w:pPr>
        <w:numPr>
          <w:ilvl w:val="0"/>
          <w:numId w:val="28"/>
        </w:numPr>
        <w:rPr>
          <w:color w:val="000000"/>
          <w:sz w:val="20"/>
          <w:szCs w:val="20"/>
        </w:rPr>
      </w:pPr>
      <w:r w:rsidRPr="00821B68">
        <w:rPr>
          <w:color w:val="000000"/>
          <w:sz w:val="20"/>
          <w:szCs w:val="20"/>
        </w:rPr>
        <w:t>add detail to the highest and lowest points on the graph</w:t>
      </w:r>
    </w:p>
    <w:p w14:paraId="787C4004" w14:textId="77777777" w:rsidR="00821B68" w:rsidRPr="00821B68" w:rsidRDefault="00821B68" w:rsidP="00821B68">
      <w:pPr>
        <w:numPr>
          <w:ilvl w:val="0"/>
          <w:numId w:val="28"/>
        </w:numPr>
        <w:rPr>
          <w:color w:val="000000"/>
          <w:sz w:val="20"/>
          <w:szCs w:val="20"/>
        </w:rPr>
      </w:pPr>
      <w:r w:rsidRPr="00821B68">
        <w:rPr>
          <w:color w:val="000000"/>
          <w:sz w:val="20"/>
          <w:szCs w:val="20"/>
        </w:rPr>
        <w:t>explain what the 0% baseline means</w:t>
      </w:r>
    </w:p>
    <w:p w14:paraId="51B0C44D" w14:textId="77777777" w:rsidR="00821B68" w:rsidRPr="00821B68" w:rsidRDefault="00821B68" w:rsidP="00821B68">
      <w:pPr>
        <w:numPr>
          <w:ilvl w:val="0"/>
          <w:numId w:val="28"/>
        </w:numPr>
        <w:rPr>
          <w:color w:val="000000"/>
          <w:sz w:val="20"/>
          <w:szCs w:val="20"/>
        </w:rPr>
      </w:pPr>
      <w:r w:rsidRPr="00821B68">
        <w:rPr>
          <w:color w:val="000000"/>
          <w:sz w:val="20"/>
          <w:szCs w:val="20"/>
        </w:rPr>
        <w:t>provide a caveat for the 2021 data</w:t>
      </w:r>
    </w:p>
    <w:p w14:paraId="056798B7" w14:textId="77777777" w:rsidR="00821B68" w:rsidRDefault="00821B68" w:rsidP="00821B68">
      <w:pPr>
        <w:numPr>
          <w:ilvl w:val="0"/>
          <w:numId w:val="28"/>
        </w:numPr>
        <w:rPr>
          <w:color w:val="000000"/>
          <w:sz w:val="20"/>
          <w:szCs w:val="20"/>
        </w:rPr>
      </w:pPr>
      <w:r w:rsidRPr="00821B68">
        <w:rPr>
          <w:color w:val="000000"/>
          <w:sz w:val="20"/>
          <w:szCs w:val="20"/>
        </w:rPr>
        <w:lastRenderedPageBreak/>
        <w:t>reinforce in words that the percents on the y-axis show “more births” and “fewer births”</w:t>
      </w:r>
    </w:p>
    <w:p w14:paraId="6FAC80CC" w14:textId="77777777" w:rsidR="00821B68" w:rsidRPr="00821B68" w:rsidRDefault="00821B68" w:rsidP="00821B68">
      <w:pPr>
        <w:ind w:left="720"/>
        <w:rPr>
          <w:color w:val="000000"/>
          <w:sz w:val="20"/>
          <w:szCs w:val="20"/>
        </w:rPr>
      </w:pPr>
    </w:p>
    <w:p w14:paraId="725A56AE" w14:textId="77777777" w:rsidR="00821B68" w:rsidRPr="00821B68" w:rsidRDefault="00821B68" w:rsidP="00821B68">
      <w:pPr>
        <w:rPr>
          <w:color w:val="000000"/>
          <w:sz w:val="20"/>
          <w:szCs w:val="20"/>
        </w:rPr>
      </w:pPr>
      <w:r w:rsidRPr="00821B68">
        <w:rPr>
          <w:color w:val="000000"/>
          <w:sz w:val="20"/>
          <w:szCs w:val="20"/>
        </w:rPr>
        <w:t>Just a few lines of thoughtful annotation here and there give the audience so much more ability to interpret the graph at a deeper level!</w:t>
      </w:r>
    </w:p>
    <w:p w14:paraId="329ADD8B" w14:textId="77777777" w:rsidR="0062175C" w:rsidRPr="0062175C" w:rsidRDefault="0062175C" w:rsidP="00265CA4">
      <w:pPr>
        <w:rPr>
          <w:color w:val="000000"/>
          <w:sz w:val="20"/>
          <w:szCs w:val="20"/>
        </w:rPr>
      </w:pPr>
    </w:p>
    <w:p w14:paraId="2D25F4C0" w14:textId="3E355580" w:rsidR="0062175C" w:rsidRDefault="00821B68" w:rsidP="00265CA4">
      <w:pPr>
        <w:rPr>
          <w:color w:val="000000"/>
          <w:sz w:val="20"/>
          <w:szCs w:val="20"/>
          <w:u w:val="single"/>
        </w:rPr>
      </w:pPr>
      <w:r w:rsidRPr="00821B68">
        <w:rPr>
          <w:noProof/>
          <w:color w:val="000000"/>
          <w:sz w:val="20"/>
          <w:szCs w:val="20"/>
          <w:u w:val="single"/>
        </w:rPr>
        <w:drawing>
          <wp:inline distT="0" distB="0" distL="0" distR="0" wp14:anchorId="1F1DE9DE" wp14:editId="41BBFF1A">
            <wp:extent cx="6332220" cy="4601845"/>
            <wp:effectExtent l="0" t="0" r="0" b="8255"/>
            <wp:docPr id="28214264" name="Picture 1" descr="A graph of a number of birth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4264" name="Picture 1" descr="A graph of a number of birth rate&#10;&#10;AI-generated content may be incorrect."/>
                    <pic:cNvPicPr/>
                  </pic:nvPicPr>
                  <pic:blipFill>
                    <a:blip r:embed="rId19"/>
                    <a:stretch>
                      <a:fillRect/>
                    </a:stretch>
                  </pic:blipFill>
                  <pic:spPr>
                    <a:xfrm>
                      <a:off x="0" y="0"/>
                      <a:ext cx="6332220" cy="4601845"/>
                    </a:xfrm>
                    <a:prstGeom prst="rect">
                      <a:avLst/>
                    </a:prstGeom>
                  </pic:spPr>
                </pic:pic>
              </a:graphicData>
            </a:graphic>
          </wp:inline>
        </w:drawing>
      </w:r>
    </w:p>
    <w:p w14:paraId="27435244" w14:textId="77777777" w:rsidR="0062175C" w:rsidRDefault="0062175C" w:rsidP="00265CA4">
      <w:pPr>
        <w:rPr>
          <w:color w:val="000000"/>
          <w:sz w:val="20"/>
          <w:szCs w:val="20"/>
        </w:rPr>
      </w:pPr>
    </w:p>
    <w:sectPr w:rsidR="0062175C">
      <w:footerReference w:type="default" r:id="rId20"/>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274FE" w14:textId="77777777" w:rsidR="001A2228" w:rsidRDefault="001A2228">
      <w:r>
        <w:separator/>
      </w:r>
    </w:p>
  </w:endnote>
  <w:endnote w:type="continuationSeparator" w:id="0">
    <w:p w14:paraId="3B7BDFF3" w14:textId="77777777" w:rsidR="001A2228" w:rsidRDefault="001A2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FDF2E" w14:textId="77777777" w:rsidR="001A2228" w:rsidRDefault="001A2228">
      <w:r>
        <w:separator/>
      </w:r>
    </w:p>
  </w:footnote>
  <w:footnote w:type="continuationSeparator" w:id="0">
    <w:p w14:paraId="3AA59CC5" w14:textId="77777777" w:rsidR="001A2228" w:rsidRDefault="001A22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D4B"/>
    <w:multiLevelType w:val="multilevel"/>
    <w:tmpl w:val="9EBC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07E0"/>
    <w:multiLevelType w:val="multilevel"/>
    <w:tmpl w:val="B44A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E48FC"/>
    <w:multiLevelType w:val="multilevel"/>
    <w:tmpl w:val="71B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8AA"/>
    <w:multiLevelType w:val="multilevel"/>
    <w:tmpl w:val="C48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D4768"/>
    <w:multiLevelType w:val="multilevel"/>
    <w:tmpl w:val="6646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576DD"/>
    <w:multiLevelType w:val="multilevel"/>
    <w:tmpl w:val="EFB0DC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32EAE"/>
    <w:multiLevelType w:val="multilevel"/>
    <w:tmpl w:val="F32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06061"/>
    <w:multiLevelType w:val="multilevel"/>
    <w:tmpl w:val="80FCC34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2FA0513B"/>
    <w:multiLevelType w:val="multilevel"/>
    <w:tmpl w:val="00C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C17077"/>
    <w:multiLevelType w:val="multilevel"/>
    <w:tmpl w:val="EFB0DC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C47271"/>
    <w:multiLevelType w:val="hybridMultilevel"/>
    <w:tmpl w:val="CDFE11AA"/>
    <w:lvl w:ilvl="0" w:tplc="7E005CFC">
      <w:numFmt w:val="bullet"/>
      <w:lvlText w:val="-"/>
      <w:lvlJc w:val="left"/>
      <w:pPr>
        <w:ind w:left="720" w:hanging="360"/>
      </w:pPr>
      <w:rPr>
        <w:rFonts w:ascii="Liberation Serif" w:eastAsia="Noto Sans CJK SC Regular" w:hAnsi="Liberation Serif"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FA0F8D"/>
    <w:multiLevelType w:val="multilevel"/>
    <w:tmpl w:val="EFB0DC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1"/>
  </w:num>
  <w:num w:numId="3" w16cid:durableId="1036345130">
    <w:abstractNumId w:val="2"/>
  </w:num>
  <w:num w:numId="4" w16cid:durableId="746995792">
    <w:abstractNumId w:val="13"/>
  </w:num>
  <w:num w:numId="5" w16cid:durableId="577247593">
    <w:abstractNumId w:val="18"/>
  </w:num>
  <w:num w:numId="6" w16cid:durableId="2013599769">
    <w:abstractNumId w:val="3"/>
  </w:num>
  <w:num w:numId="7" w16cid:durableId="712849465">
    <w:abstractNumId w:val="23"/>
  </w:num>
  <w:num w:numId="8" w16cid:durableId="1754623403">
    <w:abstractNumId w:val="27"/>
  </w:num>
  <w:num w:numId="9" w16cid:durableId="1884825614">
    <w:abstractNumId w:val="9"/>
  </w:num>
  <w:num w:numId="10" w16cid:durableId="325668476">
    <w:abstractNumId w:val="17"/>
  </w:num>
  <w:num w:numId="11" w16cid:durableId="242952406">
    <w:abstractNumId w:val="7"/>
  </w:num>
  <w:num w:numId="12" w16cid:durableId="821627615">
    <w:abstractNumId w:val="20"/>
  </w:num>
  <w:num w:numId="13" w16cid:durableId="781270287">
    <w:abstractNumId w:val="19"/>
  </w:num>
  <w:num w:numId="14" w16cid:durableId="934821003">
    <w:abstractNumId w:val="8"/>
  </w:num>
  <w:num w:numId="15" w16cid:durableId="1169902954">
    <w:abstractNumId w:val="24"/>
  </w:num>
  <w:num w:numId="16" w16cid:durableId="883374722">
    <w:abstractNumId w:val="25"/>
  </w:num>
  <w:num w:numId="17" w16cid:durableId="1142967622">
    <w:abstractNumId w:val="1"/>
  </w:num>
  <w:num w:numId="18" w16cid:durableId="1983076249">
    <w:abstractNumId w:val="22"/>
  </w:num>
  <w:num w:numId="19" w16cid:durableId="1439527118">
    <w:abstractNumId w:val="6"/>
  </w:num>
  <w:num w:numId="20" w16cid:durableId="1325620416">
    <w:abstractNumId w:val="5"/>
  </w:num>
  <w:num w:numId="21" w16cid:durableId="282813225">
    <w:abstractNumId w:val="4"/>
  </w:num>
  <w:num w:numId="22" w16cid:durableId="1073158565">
    <w:abstractNumId w:val="26"/>
  </w:num>
  <w:num w:numId="23" w16cid:durableId="2046831759">
    <w:abstractNumId w:val="10"/>
  </w:num>
  <w:num w:numId="24" w16cid:durableId="1399397146">
    <w:abstractNumId w:val="21"/>
  </w:num>
  <w:num w:numId="25" w16cid:durableId="444157324">
    <w:abstractNumId w:val="0"/>
  </w:num>
  <w:num w:numId="26" w16cid:durableId="2017726474">
    <w:abstractNumId w:val="15"/>
  </w:num>
  <w:num w:numId="27" w16cid:durableId="211696371">
    <w:abstractNumId w:val="16"/>
  </w:num>
  <w:num w:numId="28" w16cid:durableId="2702087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158A7"/>
    <w:rsid w:val="00084EDF"/>
    <w:rsid w:val="000A4D78"/>
    <w:rsid w:val="000B260B"/>
    <w:rsid w:val="000B52CD"/>
    <w:rsid w:val="000E730A"/>
    <w:rsid w:val="0014170F"/>
    <w:rsid w:val="00154573"/>
    <w:rsid w:val="0018168B"/>
    <w:rsid w:val="0018250D"/>
    <w:rsid w:val="001A2228"/>
    <w:rsid w:val="001A4C27"/>
    <w:rsid w:val="001A5122"/>
    <w:rsid w:val="001B0A4B"/>
    <w:rsid w:val="001B65C3"/>
    <w:rsid w:val="001E5871"/>
    <w:rsid w:val="001E6020"/>
    <w:rsid w:val="001E7684"/>
    <w:rsid w:val="001F025E"/>
    <w:rsid w:val="001F0351"/>
    <w:rsid w:val="001F4EB6"/>
    <w:rsid w:val="0023145B"/>
    <w:rsid w:val="0023473D"/>
    <w:rsid w:val="002370EF"/>
    <w:rsid w:val="00265CA4"/>
    <w:rsid w:val="0027422B"/>
    <w:rsid w:val="00296D91"/>
    <w:rsid w:val="002A2ACA"/>
    <w:rsid w:val="002D3FD2"/>
    <w:rsid w:val="002E4D9F"/>
    <w:rsid w:val="003029BF"/>
    <w:rsid w:val="003140B2"/>
    <w:rsid w:val="00315FFC"/>
    <w:rsid w:val="00323743"/>
    <w:rsid w:val="003335EC"/>
    <w:rsid w:val="00362C98"/>
    <w:rsid w:val="003918F0"/>
    <w:rsid w:val="0039714E"/>
    <w:rsid w:val="003B6441"/>
    <w:rsid w:val="003D5398"/>
    <w:rsid w:val="003E17D5"/>
    <w:rsid w:val="003E5233"/>
    <w:rsid w:val="003E6DBC"/>
    <w:rsid w:val="003F0631"/>
    <w:rsid w:val="0042277D"/>
    <w:rsid w:val="0046538E"/>
    <w:rsid w:val="00466A05"/>
    <w:rsid w:val="004900DA"/>
    <w:rsid w:val="00496A81"/>
    <w:rsid w:val="004D1DBB"/>
    <w:rsid w:val="004D439C"/>
    <w:rsid w:val="004D4EAA"/>
    <w:rsid w:val="004D74FE"/>
    <w:rsid w:val="004F0298"/>
    <w:rsid w:val="005031D2"/>
    <w:rsid w:val="00546421"/>
    <w:rsid w:val="0056424E"/>
    <w:rsid w:val="005751C1"/>
    <w:rsid w:val="00575F13"/>
    <w:rsid w:val="00577898"/>
    <w:rsid w:val="0058745F"/>
    <w:rsid w:val="005A46D5"/>
    <w:rsid w:val="005B2795"/>
    <w:rsid w:val="005B6F58"/>
    <w:rsid w:val="005C323B"/>
    <w:rsid w:val="005C6986"/>
    <w:rsid w:val="005D12F2"/>
    <w:rsid w:val="005F6EDB"/>
    <w:rsid w:val="006025DD"/>
    <w:rsid w:val="00607E42"/>
    <w:rsid w:val="00612E27"/>
    <w:rsid w:val="0062175C"/>
    <w:rsid w:val="00646D22"/>
    <w:rsid w:val="00660F38"/>
    <w:rsid w:val="00662034"/>
    <w:rsid w:val="006657BC"/>
    <w:rsid w:val="00667B38"/>
    <w:rsid w:val="00692209"/>
    <w:rsid w:val="00695E74"/>
    <w:rsid w:val="006A7EE7"/>
    <w:rsid w:val="006B7D9E"/>
    <w:rsid w:val="006C1080"/>
    <w:rsid w:val="006D419C"/>
    <w:rsid w:val="006F61F3"/>
    <w:rsid w:val="00701AC9"/>
    <w:rsid w:val="00710DD0"/>
    <w:rsid w:val="00717C01"/>
    <w:rsid w:val="00724D3D"/>
    <w:rsid w:val="00741DCA"/>
    <w:rsid w:val="00743512"/>
    <w:rsid w:val="00766A10"/>
    <w:rsid w:val="007856E1"/>
    <w:rsid w:val="007869E4"/>
    <w:rsid w:val="007A0A3B"/>
    <w:rsid w:val="007A3D4D"/>
    <w:rsid w:val="007C20F8"/>
    <w:rsid w:val="007C35BC"/>
    <w:rsid w:val="007C5B2B"/>
    <w:rsid w:val="008021F7"/>
    <w:rsid w:val="00811907"/>
    <w:rsid w:val="00812B78"/>
    <w:rsid w:val="0081643B"/>
    <w:rsid w:val="00821B68"/>
    <w:rsid w:val="00842C67"/>
    <w:rsid w:val="008471F7"/>
    <w:rsid w:val="008901A9"/>
    <w:rsid w:val="008942DD"/>
    <w:rsid w:val="00897C36"/>
    <w:rsid w:val="008A546F"/>
    <w:rsid w:val="008C015D"/>
    <w:rsid w:val="008C3CF3"/>
    <w:rsid w:val="008D3E66"/>
    <w:rsid w:val="008F530A"/>
    <w:rsid w:val="008F6345"/>
    <w:rsid w:val="008F6443"/>
    <w:rsid w:val="00907DE0"/>
    <w:rsid w:val="00914A16"/>
    <w:rsid w:val="00921E10"/>
    <w:rsid w:val="00931E7A"/>
    <w:rsid w:val="0093468A"/>
    <w:rsid w:val="009457DE"/>
    <w:rsid w:val="0094608B"/>
    <w:rsid w:val="009A60C9"/>
    <w:rsid w:val="009B345F"/>
    <w:rsid w:val="009C64EA"/>
    <w:rsid w:val="009D1FB0"/>
    <w:rsid w:val="009D3152"/>
    <w:rsid w:val="009D7FB5"/>
    <w:rsid w:val="009E3CCA"/>
    <w:rsid w:val="00A0127D"/>
    <w:rsid w:val="00A04CEC"/>
    <w:rsid w:val="00A10020"/>
    <w:rsid w:val="00A33DE5"/>
    <w:rsid w:val="00A367E2"/>
    <w:rsid w:val="00A52242"/>
    <w:rsid w:val="00A53361"/>
    <w:rsid w:val="00A93C9D"/>
    <w:rsid w:val="00AD1117"/>
    <w:rsid w:val="00AE16E5"/>
    <w:rsid w:val="00AF0888"/>
    <w:rsid w:val="00B00203"/>
    <w:rsid w:val="00B07E94"/>
    <w:rsid w:val="00B45677"/>
    <w:rsid w:val="00B471A7"/>
    <w:rsid w:val="00B75DA5"/>
    <w:rsid w:val="00B929E5"/>
    <w:rsid w:val="00B948C3"/>
    <w:rsid w:val="00BC5239"/>
    <w:rsid w:val="00BE6A3A"/>
    <w:rsid w:val="00C1328F"/>
    <w:rsid w:val="00C33556"/>
    <w:rsid w:val="00C4275E"/>
    <w:rsid w:val="00C45272"/>
    <w:rsid w:val="00C45AD7"/>
    <w:rsid w:val="00C55BDB"/>
    <w:rsid w:val="00CB5D68"/>
    <w:rsid w:val="00CC1071"/>
    <w:rsid w:val="00CD7197"/>
    <w:rsid w:val="00CE293D"/>
    <w:rsid w:val="00CF7E55"/>
    <w:rsid w:val="00D0273F"/>
    <w:rsid w:val="00D117D5"/>
    <w:rsid w:val="00D16F25"/>
    <w:rsid w:val="00D518E7"/>
    <w:rsid w:val="00D733E2"/>
    <w:rsid w:val="00D7472F"/>
    <w:rsid w:val="00D90179"/>
    <w:rsid w:val="00DA0290"/>
    <w:rsid w:val="00DA4D33"/>
    <w:rsid w:val="00DC07AA"/>
    <w:rsid w:val="00DC7AA9"/>
    <w:rsid w:val="00DD3386"/>
    <w:rsid w:val="00DE415C"/>
    <w:rsid w:val="00E2319F"/>
    <w:rsid w:val="00E238E1"/>
    <w:rsid w:val="00E265CC"/>
    <w:rsid w:val="00E37590"/>
    <w:rsid w:val="00E46003"/>
    <w:rsid w:val="00E47EC2"/>
    <w:rsid w:val="00E66E75"/>
    <w:rsid w:val="00E67673"/>
    <w:rsid w:val="00E81BDD"/>
    <w:rsid w:val="00E85331"/>
    <w:rsid w:val="00E97232"/>
    <w:rsid w:val="00EA0BFE"/>
    <w:rsid w:val="00EC36FB"/>
    <w:rsid w:val="00EC6429"/>
    <w:rsid w:val="00ED2C4C"/>
    <w:rsid w:val="00ED3CB7"/>
    <w:rsid w:val="00EE3A82"/>
    <w:rsid w:val="00F1470F"/>
    <w:rsid w:val="00F30237"/>
    <w:rsid w:val="00F53B71"/>
    <w:rsid w:val="00F55A46"/>
    <w:rsid w:val="00F80918"/>
    <w:rsid w:val="00F8339C"/>
    <w:rsid w:val="00F84F18"/>
    <w:rsid w:val="00FA472D"/>
    <w:rsid w:val="00FE1539"/>
    <w:rsid w:val="00FE4EC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hpluska.github.io/APCompSciPrinciples/ticketOutTheDoor/set0/Set0TicketOutTheDoorAPCompSciPrinciples.pdf"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2017</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10</cp:revision>
  <cp:lastPrinted>2021-08-23T11:35:00Z</cp:lastPrinted>
  <dcterms:created xsi:type="dcterms:W3CDTF">2025-08-21T16:15:00Z</dcterms:created>
  <dcterms:modified xsi:type="dcterms:W3CDTF">2025-08-21T17:41:00Z</dcterms:modified>
  <dc:language>en-US</dc:language>
</cp:coreProperties>
</file>