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kern w:val="2"/>
          <w:sz w:val="24"/>
          <w:szCs w:val="24"/>
          <w:lang w:eastAsia="ja-JP"/>
          <w14:ligatures w14:val="standardContextual"/>
        </w:rPr>
        <w:id w:val="494915012"/>
        <w:docPartObj>
          <w:docPartGallery w:val="Cover Pages"/>
          <w:docPartUnique/>
        </w:docPartObj>
      </w:sdtPr>
      <w:sdtEndPr/>
      <w:sdtContent>
        <w:p w14:paraId="241373B0" w14:textId="0CCC254C" w:rsidR="005C64F4" w:rsidRDefault="005C64F4">
          <w:pPr>
            <w:pStyle w:val="NoSpacing"/>
          </w:pPr>
          <w:r>
            <w:rPr>
              <w:noProof/>
            </w:rPr>
            <mc:AlternateContent>
              <mc:Choice Requires="wpg">
                <w:drawing>
                  <wp:anchor distT="0" distB="0" distL="114300" distR="114300" simplePos="0" relativeHeight="251659264" behindDoc="1" locked="0" layoutInCell="1" allowOverlap="1" wp14:anchorId="1949DD6A" wp14:editId="41BFE10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10T00:00:00Z">
                                      <w:dateFormat w:val="M/d/yyyy"/>
                                      <w:lid w:val="en-US"/>
                                      <w:storeMappedDataAs w:val="dateTime"/>
                                      <w:calendar w:val="gregorian"/>
                                    </w:date>
                                  </w:sdtPr>
                                  <w:sdtEndPr/>
                                  <w:sdtContent>
                                    <w:p w14:paraId="744C1710" w14:textId="16B8D4C4" w:rsidR="005C64F4" w:rsidRDefault="005C64F4">
                                      <w:pPr>
                                        <w:pStyle w:val="NoSpacing"/>
                                        <w:jc w:val="right"/>
                                        <w:rPr>
                                          <w:color w:val="FFFFFF" w:themeColor="background1"/>
                                          <w:sz w:val="28"/>
                                          <w:szCs w:val="28"/>
                                        </w:rPr>
                                      </w:pPr>
                                      <w:r>
                                        <w:rPr>
                                          <w:color w:val="FFFFFF" w:themeColor="background1"/>
                                          <w:sz w:val="28"/>
                                          <w:szCs w:val="28"/>
                                        </w:rPr>
                                        <w:t>12/10/2024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949DD6A"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10T00:00:00Z">
                                <w:dateFormat w:val="M/d/yyyy"/>
                                <w:lid w:val="en-US"/>
                                <w:storeMappedDataAs w:val="dateTime"/>
                                <w:calendar w:val="gregorian"/>
                              </w:date>
                            </w:sdtPr>
                            <w:sdtEndPr/>
                            <w:sdtContent>
                              <w:p w14:paraId="744C1710" w14:textId="16B8D4C4" w:rsidR="005C64F4" w:rsidRDefault="005C64F4">
                                <w:pPr>
                                  <w:pStyle w:val="NoSpacing"/>
                                  <w:jc w:val="right"/>
                                  <w:rPr>
                                    <w:color w:val="FFFFFF" w:themeColor="background1"/>
                                    <w:sz w:val="28"/>
                                    <w:szCs w:val="28"/>
                                  </w:rPr>
                                </w:pPr>
                                <w:r>
                                  <w:rPr>
                                    <w:color w:val="FFFFFF" w:themeColor="background1"/>
                                    <w:sz w:val="28"/>
                                    <w:szCs w:val="28"/>
                                  </w:rPr>
                                  <w:t>12/10/2024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927D7B9" wp14:editId="088BD7C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403FAA" w14:textId="4FEB6923" w:rsidR="005C64F4" w:rsidRDefault="00E11791">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C64F4">
                                      <w:rPr>
                                        <w:color w:val="156082" w:themeColor="accent1"/>
                                        <w:sz w:val="26"/>
                                        <w:szCs w:val="26"/>
                                      </w:rPr>
                                      <w:t>Hiya Mavani</w:t>
                                    </w:r>
                                  </w:sdtContent>
                                </w:sdt>
                              </w:p>
                              <w:p w14:paraId="3ED739AB" w14:textId="31F14989" w:rsidR="005C64F4" w:rsidRDefault="00E11791">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5C64F4">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927D7B9"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F403FAA" w14:textId="4FEB6923" w:rsidR="005C64F4" w:rsidRDefault="00E11791">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C64F4">
                                <w:rPr>
                                  <w:color w:val="156082" w:themeColor="accent1"/>
                                  <w:sz w:val="26"/>
                                  <w:szCs w:val="26"/>
                                </w:rPr>
                                <w:t>Hiya Mavani</w:t>
                              </w:r>
                            </w:sdtContent>
                          </w:sdt>
                        </w:p>
                        <w:p w14:paraId="3ED739AB" w14:textId="31F14989" w:rsidR="005C64F4" w:rsidRDefault="00E11791">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5C64F4">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E1EBFE" wp14:editId="3127756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8B5584" w14:textId="69C02EF2" w:rsidR="005C64F4" w:rsidRPr="005C64F4" w:rsidRDefault="00E11791">
                                <w:pPr>
                                  <w:pStyle w:val="NoSpacing"/>
                                  <w:rPr>
                                    <w:rFonts w:asciiTheme="majorHAnsi" w:eastAsiaTheme="majorEastAsia" w:hAnsiTheme="majorHAnsi" w:cstheme="majorBidi"/>
                                    <w:color w:val="262626" w:themeColor="text1" w:themeTint="D9"/>
                                    <w:sz w:val="64"/>
                                    <w:szCs w:val="64"/>
                                  </w:rPr>
                                </w:pPr>
                                <w:sdt>
                                  <w:sdtPr>
                                    <w:rPr>
                                      <w:rFonts w:asciiTheme="majorHAnsi" w:eastAsiaTheme="majorEastAsia" w:hAnsiTheme="majorHAnsi" w:cstheme="majorBidi"/>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5372A">
                                      <w:rPr>
                                        <w:rFonts w:asciiTheme="majorHAnsi" w:eastAsiaTheme="majorEastAsia" w:hAnsiTheme="majorHAnsi" w:cstheme="majorBidi"/>
                                        <w:color w:val="262626" w:themeColor="text1" w:themeTint="D9"/>
                                        <w:sz w:val="64"/>
                                        <w:szCs w:val="64"/>
                                      </w:rPr>
                                      <w:t xml:space="preserve">AAPL </w:t>
                                    </w:r>
                                    <w:r w:rsidR="005C64F4" w:rsidRPr="005C64F4">
                                      <w:rPr>
                                        <w:rFonts w:asciiTheme="majorHAnsi" w:eastAsiaTheme="majorEastAsia" w:hAnsiTheme="majorHAnsi" w:cstheme="majorBidi"/>
                                        <w:color w:val="262626" w:themeColor="text1" w:themeTint="D9"/>
                                        <w:sz w:val="64"/>
                                        <w:szCs w:val="64"/>
                                      </w:rPr>
                                      <w:t>Stock Prediction with Random Forest</w:t>
                                    </w:r>
                                  </w:sdtContent>
                                </w:sdt>
                              </w:p>
                              <w:p w14:paraId="0A6EE29B" w14:textId="3DD556D8" w:rsidR="00A400DE" w:rsidRDefault="00E1179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C64F4">
                                      <w:rPr>
                                        <w:color w:val="404040" w:themeColor="text1" w:themeTint="BF"/>
                                        <w:sz w:val="36"/>
                                        <w:szCs w:val="36"/>
                                      </w:rPr>
                                      <w:t>Data 101 Project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7E1EBFE"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28B5584" w14:textId="69C02EF2" w:rsidR="005C64F4" w:rsidRPr="005C64F4" w:rsidRDefault="00E11791">
                          <w:pPr>
                            <w:pStyle w:val="NoSpacing"/>
                            <w:rPr>
                              <w:rFonts w:asciiTheme="majorHAnsi" w:eastAsiaTheme="majorEastAsia" w:hAnsiTheme="majorHAnsi" w:cstheme="majorBidi"/>
                              <w:color w:val="262626" w:themeColor="text1" w:themeTint="D9"/>
                              <w:sz w:val="64"/>
                              <w:szCs w:val="64"/>
                            </w:rPr>
                          </w:pPr>
                          <w:sdt>
                            <w:sdtPr>
                              <w:rPr>
                                <w:rFonts w:asciiTheme="majorHAnsi" w:eastAsiaTheme="majorEastAsia" w:hAnsiTheme="majorHAnsi" w:cstheme="majorBidi"/>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5372A">
                                <w:rPr>
                                  <w:rFonts w:asciiTheme="majorHAnsi" w:eastAsiaTheme="majorEastAsia" w:hAnsiTheme="majorHAnsi" w:cstheme="majorBidi"/>
                                  <w:color w:val="262626" w:themeColor="text1" w:themeTint="D9"/>
                                  <w:sz w:val="64"/>
                                  <w:szCs w:val="64"/>
                                </w:rPr>
                                <w:t xml:space="preserve">AAPL </w:t>
                              </w:r>
                              <w:r w:rsidR="005C64F4" w:rsidRPr="005C64F4">
                                <w:rPr>
                                  <w:rFonts w:asciiTheme="majorHAnsi" w:eastAsiaTheme="majorEastAsia" w:hAnsiTheme="majorHAnsi" w:cstheme="majorBidi"/>
                                  <w:color w:val="262626" w:themeColor="text1" w:themeTint="D9"/>
                                  <w:sz w:val="64"/>
                                  <w:szCs w:val="64"/>
                                </w:rPr>
                                <w:t>Stock Prediction with Random Forest</w:t>
                              </w:r>
                            </w:sdtContent>
                          </w:sdt>
                        </w:p>
                        <w:p w14:paraId="0A6EE29B" w14:textId="3DD556D8" w:rsidR="00A400DE" w:rsidRDefault="00E1179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C64F4">
                                <w:rPr>
                                  <w:color w:val="404040" w:themeColor="text1" w:themeTint="BF"/>
                                  <w:sz w:val="36"/>
                                  <w:szCs w:val="36"/>
                                </w:rPr>
                                <w:t>Data 101 Project #2</w:t>
                              </w:r>
                            </w:sdtContent>
                          </w:sdt>
                        </w:p>
                      </w:txbxContent>
                    </v:textbox>
                    <w10:wrap anchorx="page" anchory="page"/>
                  </v:shape>
                </w:pict>
              </mc:Fallback>
            </mc:AlternateContent>
          </w:r>
        </w:p>
        <w:p w14:paraId="31E6B0C1" w14:textId="77777777" w:rsidR="005C64F4" w:rsidRDefault="005C64F4">
          <w:r>
            <w:br w:type="page"/>
          </w:r>
        </w:p>
      </w:sdtContent>
    </w:sdt>
    <w:p w14:paraId="3AA004BE" w14:textId="12BE8450" w:rsidR="005C64F4" w:rsidRDefault="005C64F4" w:rsidP="00526063">
      <w:pPr>
        <w:pStyle w:val="Heading1"/>
      </w:pPr>
      <w:r w:rsidRPr="005C64F4">
        <w:lastRenderedPageBreak/>
        <w:t>Abstract</w:t>
      </w:r>
    </w:p>
    <w:p w14:paraId="01BFC410" w14:textId="112A514A" w:rsidR="005C64F4" w:rsidRPr="005C64F4" w:rsidRDefault="005C64F4">
      <w:r>
        <w:t xml:space="preserve">Stock prediction is a deeply researched topic, and there have been many attempts through technical and fundamental analyses to anticipate the direction of the stock market. In this paper, I will focus on classifying the direction (up or down) of stocks, focusing </w:t>
      </w:r>
      <w:r w:rsidR="000A428B">
        <w:t>on the stock price of AAPL (Apple).</w:t>
      </w:r>
      <w:r>
        <w:t xml:space="preserve"> </w:t>
      </w:r>
      <w:r w:rsidR="000A428B">
        <w:t>AAPL is</w:t>
      </w:r>
      <w:r>
        <w:t xml:space="preserve"> known for </w:t>
      </w:r>
      <w:r w:rsidR="000A428B">
        <w:t xml:space="preserve">its </w:t>
      </w:r>
      <w:r>
        <w:t>stability in the markets, which ma</w:t>
      </w:r>
      <w:r w:rsidR="00F77342">
        <w:t>k</w:t>
      </w:r>
      <w:r>
        <w:t>e</w:t>
      </w:r>
      <w:r w:rsidR="000A428B">
        <w:t>s</w:t>
      </w:r>
      <w:r>
        <w:t xml:space="preserve"> </w:t>
      </w:r>
      <w:r w:rsidR="000A428B">
        <w:t xml:space="preserve">it </w:t>
      </w:r>
      <w:r>
        <w:t xml:space="preserve">a beneficial choice in this study; Other more volatile stocks are known for throwing off algorithms because they are often driven by sentiment. </w:t>
      </w:r>
      <w:r w:rsidR="00F77342">
        <w:t>The features in consideration are several different indicators, including oscillators such as RSI, MACD, Williams %R</w:t>
      </w:r>
      <w:r w:rsidR="00C37C74">
        <w:t xml:space="preserve">, </w:t>
      </w:r>
      <w:r w:rsidR="00F77342">
        <w:t xml:space="preserve">ADX, and Bollinger Bands. For classification of the stock trend as going up or down, I will employ the </w:t>
      </w:r>
      <w:r w:rsidR="00F64A97">
        <w:t>ensemble</w:t>
      </w:r>
      <w:r w:rsidR="00F77342">
        <w:t xml:space="preserve"> </w:t>
      </w:r>
      <w:r w:rsidR="00F64A97">
        <w:t>method</w:t>
      </w:r>
      <w:r w:rsidR="00F77342">
        <w:t>, Random Forest, which is one of the industry standards for classification in terms of accuracy</w:t>
      </w:r>
      <w:r w:rsidR="007F3F16">
        <w:t xml:space="preserve"> </w:t>
      </w:r>
      <w:r w:rsidR="00DD443F">
        <w:t xml:space="preserve">and </w:t>
      </w:r>
      <w:r w:rsidR="0050713D">
        <w:t>prevention</w:t>
      </w:r>
      <w:r w:rsidR="00DD443F">
        <w:t xml:space="preserve"> of overfitting. </w:t>
      </w:r>
      <w:r w:rsidR="007F3F16">
        <w:t xml:space="preserve"> </w:t>
      </w:r>
    </w:p>
    <w:p w14:paraId="287D4A96" w14:textId="03F9F14C" w:rsidR="005C64F4" w:rsidRDefault="005C64F4" w:rsidP="00526063">
      <w:pPr>
        <w:pStyle w:val="Heading1"/>
      </w:pPr>
      <w:r>
        <w:t>Introduction</w:t>
      </w:r>
    </w:p>
    <w:p w14:paraId="00E3F47F" w14:textId="6D53AE8C" w:rsidR="007F3F16" w:rsidRPr="00617644" w:rsidRDefault="00617644">
      <w:r>
        <w:t>Many individuals</w:t>
      </w:r>
      <w:r w:rsidR="00742B78">
        <w:t xml:space="preserve"> </w:t>
      </w:r>
      <w:r w:rsidR="00B96BEE">
        <w:t xml:space="preserve">aim to invest their money in stocks </w:t>
      </w:r>
      <w:r w:rsidR="00742B78">
        <w:t xml:space="preserve">and take advantage of the seemingly quick, but also risky way of making money. </w:t>
      </w:r>
      <w:r w:rsidR="00115178">
        <w:t>The movement of stock prices are impacted by so many factors</w:t>
      </w:r>
      <w:r w:rsidR="001C1B07">
        <w:t xml:space="preserve"> such as crowd sentiment,</w:t>
      </w:r>
      <w:r w:rsidR="00EB75B5">
        <w:t xml:space="preserve"> world news, macroeconomic movement</w:t>
      </w:r>
      <w:r w:rsidR="008B7948">
        <w:t xml:space="preserve">, and the intrinsic value of a company’s </w:t>
      </w:r>
      <w:r w:rsidR="00614711">
        <w:t>assets</w:t>
      </w:r>
      <w:r w:rsidR="000D6BC9">
        <w:t>. Stock analysis is divided into two main categories: fundamental and technical analysis. Fundamental analysis focuse</w:t>
      </w:r>
      <w:r w:rsidR="00602F50">
        <w:t>s</w:t>
      </w:r>
      <w:r w:rsidR="000D6BC9">
        <w:t xml:space="preserve"> on the broader picture; it </w:t>
      </w:r>
      <w:r w:rsidR="004D0707">
        <w:t>places an emphasis on a company’s financial records and market capitalization</w:t>
      </w:r>
      <w:r w:rsidR="003D74DC">
        <w:t>, while</w:t>
      </w:r>
      <w:r w:rsidR="00EB75B5">
        <w:t xml:space="preserve"> technical analysis</w:t>
      </w:r>
      <w:r w:rsidR="00381829">
        <w:t xml:space="preserve"> focuses on creating an almost scientific method of stock prediction that’s based on patterns</w:t>
      </w:r>
      <w:r w:rsidR="00914639">
        <w:t xml:space="preserve">, trends, and momentum of a stock’s price. Keeping track of all the indicators and signals dictated in the technical analysis of a stock can be </w:t>
      </w:r>
      <w:r w:rsidR="00CE4CE1">
        <w:t>complex and time-consuming to do by hand, which is why machine learning techniques can be used to aid this process. Techniques such as Random Forest</w:t>
      </w:r>
      <w:r w:rsidR="00602F50">
        <w:t xml:space="preserve"> </w:t>
      </w:r>
      <w:r w:rsidR="00CE4CE1">
        <w:t>can essentially capture</w:t>
      </w:r>
      <w:r w:rsidR="004D79FD">
        <w:t xml:space="preserve"> </w:t>
      </w:r>
      <w:r w:rsidR="00602F50">
        <w:t xml:space="preserve">all </w:t>
      </w:r>
      <w:r w:rsidR="004D79FD">
        <w:t>these indicators and signals as features and classify the stock price as going up or down.</w:t>
      </w:r>
      <w:r w:rsidR="002B796E">
        <w:t xml:space="preserve"> This kind of classification offers investors a buy or sell signal from the technical perspective of stock prediction, which they can verify with real-world sentiments to</w:t>
      </w:r>
      <w:r w:rsidR="00C64F59">
        <w:t xml:space="preserve"> help make decisions about their investments. </w:t>
      </w:r>
    </w:p>
    <w:p w14:paraId="37634680" w14:textId="3A2FD672" w:rsidR="007F3F16" w:rsidRDefault="007F3F16" w:rsidP="00526063">
      <w:pPr>
        <w:pStyle w:val="Heading1"/>
      </w:pPr>
      <w:r>
        <w:t>Features</w:t>
      </w:r>
    </w:p>
    <w:p w14:paraId="183618C0" w14:textId="2EEB8123" w:rsidR="00E25E78" w:rsidRPr="007F3F16" w:rsidRDefault="007F3F16">
      <w:r>
        <w:t>The original datasets used contai</w:t>
      </w:r>
      <w:r w:rsidR="00C64F59">
        <w:t>n</w:t>
      </w:r>
      <w:r>
        <w:t xml:space="preserve"> timeseries data with features such as open, high, close,</w:t>
      </w:r>
      <w:r w:rsidR="0005735C">
        <w:t xml:space="preserve"> adjusted close,</w:t>
      </w:r>
      <w:r>
        <w:t xml:space="preserve"> low, and volume. </w:t>
      </w:r>
      <w:r w:rsidR="00AB5FB4">
        <w:t xml:space="preserve">The open is the price that a stock opens at the start of a trading day. The close is the price that a stock ends with at the end of a trading day. The high is the highest trading price for the stock on a given day, and the low is the lowest trading price for the stock on a given day. The adjusted close factors in after-hours adjustments </w:t>
      </w:r>
      <w:r w:rsidR="00AB5FB4">
        <w:lastRenderedPageBreak/>
        <w:t xml:space="preserve">that may be made from </w:t>
      </w:r>
      <w:r w:rsidR="00046582">
        <w:t>shelling out dividends, and the volume is the number of transactions of a stock. The original dataset provides this information</w:t>
      </w:r>
      <w:r w:rsidR="00EE4EA5">
        <w:t xml:space="preserve"> for each day ranging from 1980 to 2019. </w:t>
      </w:r>
      <w:r>
        <w:t>From th</w:t>
      </w:r>
      <w:r w:rsidR="00C64F59">
        <w:t>e</w:t>
      </w:r>
      <w:r>
        <w:t>se features,</w:t>
      </w:r>
      <w:r w:rsidR="00C64F59">
        <w:t xml:space="preserve"> indicator </w:t>
      </w:r>
      <w:r>
        <w:t xml:space="preserve">features were calculated such as the RSI, MACD, </w:t>
      </w:r>
      <w:r w:rsidR="00603A4E">
        <w:t xml:space="preserve">ADX, </w:t>
      </w:r>
      <w:r>
        <w:t xml:space="preserve">William %R, Simple Moving Average, </w:t>
      </w:r>
      <w:r w:rsidR="00603A4E">
        <w:t xml:space="preserve">and </w:t>
      </w:r>
      <w:r>
        <w:t>Bollinger Bands</w:t>
      </w:r>
      <w:r w:rsidR="00457E95">
        <w:t>. Random Forest</w:t>
      </w:r>
      <w:r>
        <w:t xml:space="preserve"> </w:t>
      </w:r>
      <w:r w:rsidR="00457E95">
        <w:t xml:space="preserve">uses an extension of bagging to </w:t>
      </w:r>
      <w:r w:rsidR="00BB7AC7">
        <w:t>reduce overfitting,</w:t>
      </w:r>
      <w:r w:rsidR="00C64F59">
        <w:t xml:space="preserve"> and</w:t>
      </w:r>
      <w:r w:rsidR="00BB7AC7">
        <w:t xml:space="preserve"> each observation is treated independently, which can be inadequate for time-series</w:t>
      </w:r>
      <w:r w:rsidR="00C64F59">
        <w:t xml:space="preserve">. </w:t>
      </w:r>
      <w:r w:rsidR="007B1C65">
        <w:t xml:space="preserve">A consequence of this </w:t>
      </w:r>
      <w:r w:rsidR="004B2937">
        <w:t xml:space="preserve">is if the dataset contains features such as open, high, close, </w:t>
      </w:r>
      <w:r w:rsidR="0005735C">
        <w:t xml:space="preserve">adjusted close, </w:t>
      </w:r>
      <w:r w:rsidR="004B2937">
        <w:t xml:space="preserve">low, and volume, </w:t>
      </w:r>
      <w:r w:rsidR="008808BD">
        <w:t>the model may show a naïvely high accuracy</w:t>
      </w:r>
      <w:r w:rsidR="00637CDE">
        <w:t xml:space="preserve"> because</w:t>
      </w:r>
      <w:r w:rsidR="007B18A8">
        <w:t xml:space="preserve"> the Random Forest cheats by having access to values that it wouldn’t have at the time of </w:t>
      </w:r>
      <w:r w:rsidR="00637CDE">
        <w:t xml:space="preserve">prediction. </w:t>
      </w:r>
      <w:r w:rsidR="00B425B9">
        <w:t>This is known as look-ahead bias</w:t>
      </w:r>
      <w:r>
        <w:t>,</w:t>
      </w:r>
      <w:r w:rsidR="00B425B9">
        <w:t xml:space="preserve"> and therefore, this classification</w:t>
      </w:r>
      <w:r w:rsidR="00C64F59">
        <w:t xml:space="preserve"> </w:t>
      </w:r>
      <w:r w:rsidR="00B425B9">
        <w:t xml:space="preserve">will only </w:t>
      </w:r>
      <w:r w:rsidR="00C64F59">
        <w:t xml:space="preserve">utilize </w:t>
      </w:r>
      <w:r w:rsidR="00B425B9">
        <w:t>features that rely on historical data prior to the date of the current close pric</w:t>
      </w:r>
      <w:r w:rsidR="00C64F59">
        <w:t>e — t</w:t>
      </w:r>
      <w:r w:rsidR="00E25E78">
        <w:t>he indicator features listed previously</w:t>
      </w:r>
      <w:r w:rsidR="00F30011">
        <w:t xml:space="preserve">. </w:t>
      </w:r>
      <w:r w:rsidR="00E25E78">
        <w:t>These features were also picked because of their popularity in investment strategies and</w:t>
      </w:r>
      <w:r w:rsidR="00F30011">
        <w:t xml:space="preserve"> </w:t>
      </w:r>
      <w:r w:rsidR="00C64F59">
        <w:t>their</w:t>
      </w:r>
      <w:r w:rsidR="00863BAD">
        <w:t xml:space="preserve"> ability to be implemented and interpreted easily.</w:t>
      </w:r>
      <w:r w:rsidR="00F30011">
        <w:t xml:space="preserve"> </w:t>
      </w:r>
    </w:p>
    <w:p w14:paraId="1E1DDE3E" w14:textId="5623F9C2" w:rsidR="00EF1D66" w:rsidRDefault="00EF1D66" w:rsidP="00EF1D66">
      <w:pPr>
        <w:pStyle w:val="Heading2"/>
      </w:pPr>
      <w:r>
        <w:t>Simple Moving Average &amp; Bollinger Bands</w:t>
      </w:r>
    </w:p>
    <w:p w14:paraId="299A7BAB" w14:textId="029F8F56" w:rsidR="00EF1D66" w:rsidRDefault="00EF1D66" w:rsidP="00EF1D66">
      <w:r>
        <w:t>The Simple Moving Average (SMA) is calculated with the formula</w:t>
      </w:r>
      <w:r w:rsidR="005B5121">
        <w:t xml:space="preserve"> (n is typically 14)</w:t>
      </w:r>
      <w:r>
        <w:t xml:space="preserve">: </w:t>
      </w:r>
    </w:p>
    <w:p w14:paraId="36FBF00C" w14:textId="0332B007" w:rsidR="00EF1D66" w:rsidRPr="005B5121" w:rsidRDefault="005B5121" w:rsidP="00EF1D66">
      <m:oMathPara>
        <m:oMath>
          <m:r>
            <w:rPr>
              <w:rFonts w:ascii="Cambria Math" w:hAnsi="Cambria Math"/>
            </w:rPr>
            <m:t xml:space="preserve">SMA= </m:t>
          </m:r>
          <m:f>
            <m:fPr>
              <m:ctrlPr>
                <w:rPr>
                  <w:rFonts w:ascii="Cambria Math" w:hAnsi="Cambria Math"/>
                  <w:i/>
                </w:rPr>
              </m:ctrlPr>
            </m:fPr>
            <m:num>
              <m:r>
                <w:rPr>
                  <w:rFonts w:ascii="Cambria Math" w:hAnsi="Cambria Math"/>
                </w:rPr>
                <m:t>p1+p2+…+pn</m:t>
              </m:r>
            </m:num>
            <m:den>
              <m:r>
                <w:rPr>
                  <w:rFonts w:ascii="Cambria Math" w:hAnsi="Cambria Math"/>
                </w:rPr>
                <m:t>n</m:t>
              </m:r>
            </m:den>
          </m:f>
        </m:oMath>
      </m:oMathPara>
    </w:p>
    <w:p w14:paraId="38BB7C51" w14:textId="27AF6346" w:rsidR="005B5121" w:rsidRDefault="001779CC" w:rsidP="00EF1D66">
      <w:r>
        <w:t xml:space="preserve">Where pi indicates the close-price on the i-th day of the n-day period. </w:t>
      </w:r>
    </w:p>
    <w:p w14:paraId="0FA87073" w14:textId="28AED06C" w:rsidR="00EF1D66" w:rsidRDefault="00EF1D66" w:rsidP="00863BAD">
      <w:r>
        <w:t>This indicates the averaged price movement of a stoc</w:t>
      </w:r>
      <w:r w:rsidR="009F48C0">
        <w:t xml:space="preserve">k and it’s particularly useful as a measure of central tendency. For instance, with the SMA, a </w:t>
      </w:r>
      <w:r w:rsidR="0014293E">
        <w:t xml:space="preserve">Bollinger </w:t>
      </w:r>
      <w:r w:rsidR="009F48C0">
        <w:t xml:space="preserve">band can be created to mark out the approximate trading range of a stock’s prices. </w:t>
      </w:r>
      <w:r w:rsidR="002B0129">
        <w:t xml:space="preserve">By taking 2 standard deviations above and below the SMA, a region of price variety is created, and a stock price </w:t>
      </w:r>
      <w:r w:rsidR="00863BAD">
        <w:t xml:space="preserve">that travels </w:t>
      </w:r>
      <w:r w:rsidR="002B0129">
        <w:t xml:space="preserve">outside of the region – above the upper </w:t>
      </w:r>
      <w:r w:rsidR="0014293E">
        <w:t xml:space="preserve">boundary of the Bollinger band or below the lower boundary of the Bollinger band – indicates an unusual fluctuation that can signal that it’s due for a correction that brings the price back up or down. </w:t>
      </w:r>
    </w:p>
    <w:p w14:paraId="58B9743F" w14:textId="4C6667C9" w:rsidR="007F3F16" w:rsidRDefault="007F3F16" w:rsidP="00526063">
      <w:pPr>
        <w:pStyle w:val="Heading2"/>
      </w:pPr>
      <w:r>
        <w:t>RSI</w:t>
      </w:r>
    </w:p>
    <w:p w14:paraId="10779697" w14:textId="218FF2D5" w:rsidR="007F3F16" w:rsidRDefault="007F3F16">
      <w:r>
        <w:t xml:space="preserve">The RSI or the relative strength index is an oscillator that is calculated with the formula: </w:t>
      </w:r>
    </w:p>
    <w:p w14:paraId="0F811B27" w14:textId="77777777" w:rsidR="008D2C68" w:rsidRDefault="008D2C68">
      <m:oMathPara>
        <m:oMath>
          <m:r>
            <w:rPr>
              <w:rFonts w:ascii="Cambria Math" w:hAnsi="Cambria Math"/>
            </w:rPr>
            <m:t xml:space="preserve">100- </m:t>
          </m:r>
          <m:f>
            <m:fPr>
              <m:ctrlPr>
                <w:rPr>
                  <w:rFonts w:ascii="Cambria Math" w:hAnsi="Cambria Math"/>
                  <w:i/>
                </w:rPr>
              </m:ctrlPr>
            </m:fPr>
            <m:num>
              <m:r>
                <w:rPr>
                  <w:rFonts w:ascii="Cambria Math" w:hAnsi="Cambria Math"/>
                </w:rPr>
                <m:t>100</m:t>
              </m:r>
            </m:num>
            <m:den>
              <m:r>
                <w:rPr>
                  <w:rFonts w:ascii="Cambria Math" w:hAnsi="Cambria Math"/>
                </w:rPr>
                <m:t xml:space="preserve">1+ </m:t>
              </m:r>
              <m:f>
                <m:fPr>
                  <m:ctrlPr>
                    <w:rPr>
                      <w:rFonts w:ascii="Cambria Math" w:hAnsi="Cambria Math"/>
                      <w:i/>
                    </w:rPr>
                  </m:ctrlPr>
                </m:fPr>
                <m:num>
                  <m:r>
                    <w:rPr>
                      <w:rFonts w:ascii="Cambria Math" w:hAnsi="Cambria Math"/>
                    </w:rPr>
                    <m:t>Average Gain</m:t>
                  </m:r>
                </m:num>
                <m:den>
                  <m:r>
                    <w:rPr>
                      <w:rFonts w:ascii="Cambria Math" w:hAnsi="Cambria Math"/>
                    </w:rPr>
                    <m:t>Average Loss</m:t>
                  </m:r>
                </m:den>
              </m:f>
            </m:den>
          </m:f>
        </m:oMath>
      </m:oMathPara>
    </w:p>
    <w:p w14:paraId="76B35F42" w14:textId="7C043E3D" w:rsidR="008D2C68" w:rsidRDefault="008D2C68">
      <w:r>
        <w:t xml:space="preserve">The average gain and loss are calculated over an n-day period, where n is usually 14 days. </w:t>
      </w:r>
    </w:p>
    <w:p w14:paraId="030FBCC7" w14:textId="14C225DA" w:rsidR="000B31CC" w:rsidRDefault="000B31CC">
      <w:r>
        <w:t>The concept behind the RSI is that every stock has a trading range, and when a stock price reaches the bottom of its range, there</w:t>
      </w:r>
      <w:r w:rsidR="003E0F47">
        <w:t xml:space="preserve"> will be a</w:t>
      </w:r>
      <w:r>
        <w:t xml:space="preserve"> support force that pushes the stock price back. Contrarily, when the stock price reaches the top of its range, there’s a resistance </w:t>
      </w:r>
      <w:r>
        <w:lastRenderedPageBreak/>
        <w:t>force that pulls the stock price back down. The resistance level and support level of a stock’s trading range are measured by an RSI index of either 70 and 30 or 80 and 20 respectively</w:t>
      </w:r>
      <w:r w:rsidR="005008F3">
        <w:t xml:space="preserve"> </w:t>
      </w:r>
      <w:r w:rsidR="003E0F47">
        <w:t>(</w:t>
      </w:r>
      <w:r w:rsidR="005008F3">
        <w:t>70/30</w:t>
      </w:r>
      <w:r w:rsidR="003E0F47">
        <w:t xml:space="preserve"> for this report</w:t>
      </w:r>
      <w:r w:rsidR="005008F3">
        <w:t xml:space="preserve">). </w:t>
      </w:r>
      <w:r>
        <w:t xml:space="preserve">If a stock price touches the 70/80 mark, it indicates that the stock is overbought, and market forces will naturally bring the stock back down (trend reversal). If a stock price touches the 30/20 mark, it indicates that the stock is oversold, and market forces will naturally bring the stock back up. In other words, the RSI measures the strength of a stock price’s momentum. </w:t>
      </w:r>
    </w:p>
    <w:p w14:paraId="6DE30EE6" w14:textId="1647FFA9" w:rsidR="000B31CC" w:rsidRPr="007F3F16" w:rsidRDefault="00C811DF">
      <w:r>
        <w:rPr>
          <w:noProof/>
        </w:rPr>
        <mc:AlternateContent>
          <mc:Choice Requires="wps">
            <w:drawing>
              <wp:anchor distT="0" distB="0" distL="114300" distR="114300" simplePos="0" relativeHeight="251687936" behindDoc="0" locked="0" layoutInCell="1" allowOverlap="1" wp14:anchorId="6327A18D" wp14:editId="4344854E">
                <wp:simplePos x="0" y="0"/>
                <wp:positionH relativeFrom="column">
                  <wp:posOffset>3851910</wp:posOffset>
                </wp:positionH>
                <wp:positionV relativeFrom="paragraph">
                  <wp:posOffset>1461770</wp:posOffset>
                </wp:positionV>
                <wp:extent cx="365760" cy="365760"/>
                <wp:effectExtent l="0" t="0" r="15240" b="15240"/>
                <wp:wrapNone/>
                <wp:docPr id="5359668" name="Oval 2"/>
                <wp:cNvGraphicFramePr/>
                <a:graphic xmlns:a="http://schemas.openxmlformats.org/drawingml/2006/main">
                  <a:graphicData uri="http://schemas.microsoft.com/office/word/2010/wordprocessingShape">
                    <wps:wsp>
                      <wps:cNvSpPr/>
                      <wps:spPr>
                        <a:xfrm>
                          <a:off x="0" y="0"/>
                          <a:ext cx="365760" cy="365760"/>
                        </a:xfrm>
                        <a:prstGeom prst="ellipse">
                          <a:avLst/>
                        </a:prstGeom>
                        <a:solidFill>
                          <a:srgbClr val="E71224">
                            <a:alpha val="5000"/>
                          </a:srgbClr>
                        </a:solidFill>
                        <a:ln w="126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4D77D2" id="Oval 2" o:spid="_x0000_s1026" style="position:absolute;margin-left:303.3pt;margin-top:115.1pt;width:28.8pt;height:28.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" fillcolor="#e71224" strokecolor="#e71224" strokeweight=".35mm">
                <v:fill opacity="3341f"/>
                <v:stroke joinstyle="miter"/>
              </v:oval>
            </w:pict>
          </mc:Fallback>
        </mc:AlternateContent>
      </w:r>
      <w:r>
        <w:rPr>
          <w:noProof/>
        </w:rPr>
        <mc:AlternateContent>
          <mc:Choice Requires="wps">
            <w:drawing>
              <wp:anchor distT="0" distB="0" distL="114300" distR="114300" simplePos="0" relativeHeight="251685888" behindDoc="0" locked="0" layoutInCell="1" allowOverlap="1" wp14:anchorId="0357BBC5" wp14:editId="49F0B0CE">
                <wp:simplePos x="0" y="0"/>
                <wp:positionH relativeFrom="column">
                  <wp:posOffset>1808592</wp:posOffset>
                </wp:positionH>
                <wp:positionV relativeFrom="paragraph">
                  <wp:posOffset>1078055</wp:posOffset>
                </wp:positionV>
                <wp:extent cx="548640" cy="0"/>
                <wp:effectExtent l="0" t="209550" r="0" b="190500"/>
                <wp:wrapNone/>
                <wp:docPr id="1979639066" name="Straight Connector 8"/>
                <wp:cNvGraphicFramePr/>
                <a:graphic xmlns:a="http://schemas.openxmlformats.org/drawingml/2006/main">
                  <a:graphicData uri="http://schemas.microsoft.com/office/word/2010/wordprocessingShape">
                    <wps:wsp>
                      <wps:cNvCnPr/>
                      <wps:spPr>
                        <a:xfrm rot="-2376251">
                          <a:off x="0" y="0"/>
                          <a:ext cx="548640" cy="0"/>
                        </a:xfrm>
                        <a:prstGeom prst="line">
                          <a:avLst/>
                        </a:prstGeom>
                        <a:solidFill>
                          <a:srgbClr val="E71224">
                            <a:alpha val="5000"/>
                          </a:srgbClr>
                        </a:solidFill>
                        <a:ln w="12600">
                          <a:solidFill>
                            <a:srgbClr val="E71224"/>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76F515" id="Straight Connector 8" o:spid="_x0000_s1026" style="position:absolute;rotation:-2595500fd;z-index:251685888;visibility:visible;mso-wrap-style:square;mso-wrap-distance-left:9pt;mso-wrap-distance-top:0;mso-wrap-distance-right:9pt;mso-wrap-distance-bottom:0;mso-position-horizontal:absolute;mso-position-horizontal-relative:text;mso-position-vertical:absolute;mso-position-vertical-relative:text" from="142.4pt,84.9pt" to="185.6pt,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" filled="t" fillcolor="#e71224" strokecolor="#e71224" strokeweight=".35mm">
                <v:fill opacity="3341f"/>
                <v:stroke endarrow="open" joinstyle="miter"/>
              </v:line>
            </w:pict>
          </mc:Fallback>
        </mc:AlternateContent>
      </w:r>
      <w:r>
        <w:rPr>
          <w:noProof/>
        </w:rPr>
        <mc:AlternateContent>
          <mc:Choice Requires="wps">
            <w:drawing>
              <wp:anchor distT="0" distB="0" distL="114300" distR="114300" simplePos="0" relativeHeight="251681792" behindDoc="0" locked="0" layoutInCell="1" allowOverlap="1" wp14:anchorId="24A0942F" wp14:editId="7A2AF1DF">
                <wp:simplePos x="0" y="0"/>
                <wp:positionH relativeFrom="column">
                  <wp:posOffset>1674720</wp:posOffset>
                </wp:positionH>
                <wp:positionV relativeFrom="paragraph">
                  <wp:posOffset>1486475</wp:posOffset>
                </wp:positionV>
                <wp:extent cx="365760" cy="365760"/>
                <wp:effectExtent l="0" t="0" r="15240" b="15240"/>
                <wp:wrapNone/>
                <wp:docPr id="675169295" name="Oval 4"/>
                <wp:cNvGraphicFramePr/>
                <a:graphic xmlns:a="http://schemas.openxmlformats.org/drawingml/2006/main">
                  <a:graphicData uri="http://schemas.microsoft.com/office/word/2010/wordprocessingShape">
                    <wps:wsp>
                      <wps:cNvSpPr/>
                      <wps:spPr>
                        <a:xfrm>
                          <a:off x="0" y="0"/>
                          <a:ext cx="365760" cy="365760"/>
                        </a:xfrm>
                        <a:prstGeom prst="ellipse">
                          <a:avLst/>
                        </a:prstGeom>
                        <a:solidFill>
                          <a:srgbClr val="E71224">
                            <a:alpha val="5000"/>
                          </a:srgbClr>
                        </a:solidFill>
                        <a:ln w="126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9655B6" id="Oval 4" o:spid="_x0000_s1026" style="position:absolute;margin-left:131.85pt;margin-top:117.05pt;width:28.8pt;height:28.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" fillcolor="#e71224" strokecolor="#e71224" strokeweight=".35mm">
                <v:fill opacity="3341f"/>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2604DDDB" wp14:editId="0B14EB27">
                <wp:simplePos x="0" y="0"/>
                <wp:positionH relativeFrom="column">
                  <wp:posOffset>3873240</wp:posOffset>
                </wp:positionH>
                <wp:positionV relativeFrom="paragraph">
                  <wp:posOffset>2601035</wp:posOffset>
                </wp:positionV>
                <wp:extent cx="365760" cy="365760"/>
                <wp:effectExtent l="0" t="0" r="15240" b="15240"/>
                <wp:wrapNone/>
                <wp:docPr id="329825477" name="Oval 2"/>
                <wp:cNvGraphicFramePr/>
                <a:graphic xmlns:a="http://schemas.openxmlformats.org/drawingml/2006/main">
                  <a:graphicData uri="http://schemas.microsoft.com/office/word/2010/wordprocessingShape">
                    <wps:wsp>
                      <wps:cNvSpPr/>
                      <wps:spPr>
                        <a:xfrm>
                          <a:off x="0" y="0"/>
                          <a:ext cx="365760" cy="365760"/>
                        </a:xfrm>
                        <a:prstGeom prst="ellipse">
                          <a:avLst/>
                        </a:prstGeom>
                        <a:solidFill>
                          <a:srgbClr val="E71224">
                            <a:alpha val="5000"/>
                          </a:srgbClr>
                        </a:solidFill>
                        <a:ln w="126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DB7345" id="Oval 2" o:spid="_x0000_s1026" style="position:absolute;margin-left:305pt;margin-top:204.8pt;width:28.8pt;height:28.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" fillcolor="#e71224" strokecolor="#e71224" strokeweight=".35mm">
                <v:fill opacity="3341f"/>
                <v:stroke joinstyle="miter"/>
              </v:oval>
            </w:pict>
          </mc:Fallback>
        </mc:AlternateContent>
      </w:r>
      <w:r w:rsidR="000B31CC" w:rsidRPr="000B31CC">
        <w:rPr>
          <w:noProof/>
        </w:rPr>
        <w:drawing>
          <wp:inline distT="0" distB="0" distL="0" distR="0" wp14:anchorId="78692A86" wp14:editId="4158873F">
            <wp:extent cx="5943600" cy="3340735"/>
            <wp:effectExtent l="0" t="0" r="0" b="0"/>
            <wp:docPr id="1029760368"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60368" name="Picture 1" descr="A graph of a graph&#10;&#10;Description automatically generated with medium confidence"/>
                    <pic:cNvPicPr/>
                  </pic:nvPicPr>
                  <pic:blipFill>
                    <a:blip r:embed="rId6"/>
                    <a:stretch>
                      <a:fillRect/>
                    </a:stretch>
                  </pic:blipFill>
                  <pic:spPr>
                    <a:xfrm>
                      <a:off x="0" y="0"/>
                      <a:ext cx="5943600" cy="3340735"/>
                    </a:xfrm>
                    <a:prstGeom prst="rect">
                      <a:avLst/>
                    </a:prstGeom>
                  </pic:spPr>
                </pic:pic>
              </a:graphicData>
            </a:graphic>
          </wp:inline>
        </w:drawing>
      </w:r>
    </w:p>
    <w:p w14:paraId="42741034" w14:textId="50AD56C4" w:rsidR="00656B58" w:rsidRPr="001779CC" w:rsidRDefault="00656B58" w:rsidP="00656B58">
      <w:pPr>
        <w:rPr>
          <w:rFonts w:asciiTheme="majorHAnsi" w:eastAsiaTheme="majorEastAsia" w:hAnsiTheme="majorHAnsi" w:cstheme="majorBidi"/>
          <w:color w:val="0F4761" w:themeColor="accent1" w:themeShade="BF"/>
          <w:sz w:val="32"/>
          <w:szCs w:val="32"/>
        </w:rPr>
      </w:pPr>
      <w:r>
        <w:t xml:space="preserve">Using the AAPL dataset, here is a graph of the RSI compared to the stock close prices for a subset of about 100 days of timeseries data (The closing prices have been scaled down to observe the patterns better). The RSI in March reaches the lower strength index of 30 and you can see the trend reversal to a brief uptrend in the close prices. </w:t>
      </w:r>
    </w:p>
    <w:p w14:paraId="799E8223" w14:textId="77777777" w:rsidR="00656B58" w:rsidRDefault="00656B58" w:rsidP="00656B58">
      <w:r>
        <w:t xml:space="preserve">Note however, that the RSI can give a false alarm when the existing trend is strong. For example, the RSI reaches the resistance bar (upper bar) in mid-December, but this is following an already strong uptrend. Instead of the price going down after hitting the resistance bar, it continues to go up resulting in a breakout. This emphasizes the importance of verifying multiple signals from different indicators to make a clearer prediction. </w:t>
      </w:r>
    </w:p>
    <w:p w14:paraId="50F38475" w14:textId="77777777" w:rsidR="00656B58" w:rsidRDefault="00656B58" w:rsidP="00656B58"/>
    <w:p w14:paraId="36D50202" w14:textId="77777777" w:rsidR="00656B58" w:rsidRDefault="00656B58">
      <w:pPr>
        <w:rPr>
          <w:rFonts w:asciiTheme="majorHAnsi" w:eastAsiaTheme="majorEastAsia" w:hAnsiTheme="majorHAnsi" w:cstheme="majorBidi"/>
          <w:color w:val="0F4761" w:themeColor="accent1" w:themeShade="BF"/>
          <w:sz w:val="32"/>
          <w:szCs w:val="32"/>
        </w:rPr>
      </w:pPr>
      <w:r>
        <w:br w:type="page"/>
      </w:r>
    </w:p>
    <w:p w14:paraId="59FAF6AB" w14:textId="5B3C63FF" w:rsidR="007F3F16" w:rsidRDefault="007F3F16" w:rsidP="00526063">
      <w:pPr>
        <w:pStyle w:val="Heading2"/>
      </w:pPr>
      <w:r>
        <w:lastRenderedPageBreak/>
        <w:t>MACD</w:t>
      </w:r>
    </w:p>
    <w:p w14:paraId="1102E344" w14:textId="09BC7046" w:rsidR="007D3B50" w:rsidRDefault="00D3122C" w:rsidP="00D3122C">
      <w:r>
        <w:t>MACD or the Moving Average Convergence Divergence Oscillator</w:t>
      </w:r>
      <w:r w:rsidR="007D3B50">
        <w:t xml:space="preserve"> is another popular indicator used in technical analysis of the stock market</w:t>
      </w:r>
      <w:r w:rsidR="00796BBE">
        <w:t xml:space="preserve">. Essentially, it measures the momentum (the speed and direction) of price movements. </w:t>
      </w:r>
      <w:r w:rsidR="007D3B50">
        <w:t xml:space="preserve">The MACD indicator has two parts: the MACD and the signal. </w:t>
      </w:r>
    </w:p>
    <w:p w14:paraId="309C5674" w14:textId="1C1EC4FC" w:rsidR="007D3B50" w:rsidRDefault="007D3B50" w:rsidP="00D3122C">
      <w:r>
        <w:t>The MACD value is calculated by subtracting the 12-Period and 26-Period EMA (exponential moving average)</w:t>
      </w:r>
      <w:r w:rsidR="008559C4">
        <w:t xml:space="preserve"> of the historical close prices</w:t>
      </w:r>
      <w:r>
        <w:t xml:space="preserve">. The former is a </w:t>
      </w:r>
      <w:r w:rsidR="00130F04">
        <w:t xml:space="preserve">short-term </w:t>
      </w:r>
      <w:r w:rsidR="007D1D4E">
        <w:t>moving</w:t>
      </w:r>
      <w:r>
        <w:t xml:space="preserve"> </w:t>
      </w:r>
      <w:r w:rsidR="00C90151">
        <w:t>average,</w:t>
      </w:r>
      <w:r>
        <w:t xml:space="preserve"> and the latter is a </w:t>
      </w:r>
      <w:r w:rsidR="00130F04">
        <w:t xml:space="preserve">long-term </w:t>
      </w:r>
      <w:r>
        <w:t xml:space="preserve">moving average, so the difference of the two provides more insight </w:t>
      </w:r>
      <w:r w:rsidR="000B2526">
        <w:t xml:space="preserve">on the direction of the market. The exponential moving average is </w:t>
      </w:r>
      <w:r w:rsidR="007D1D4E">
        <w:t>like</w:t>
      </w:r>
      <w:r w:rsidR="000B2526">
        <w:t xml:space="preserve"> the simple moving average, but it </w:t>
      </w:r>
      <w:r w:rsidR="007D1D4E">
        <w:t xml:space="preserve">places more weight on the more recent data points in the timeseries data. </w:t>
      </w:r>
    </w:p>
    <w:p w14:paraId="6319EA0A" w14:textId="4D886245" w:rsidR="007D1D4E" w:rsidRDefault="007D1D4E" w:rsidP="00D3122C">
      <w:r>
        <w:t xml:space="preserve">MACD = </w:t>
      </w:r>
      <w:r w:rsidR="00C90151">
        <w:t>EMA (12) – EMA (26)</w:t>
      </w:r>
    </w:p>
    <w:p w14:paraId="149A6E5C" w14:textId="6C29D170" w:rsidR="006B2719" w:rsidRPr="006B2719" w:rsidRDefault="006B2719" w:rsidP="00D3122C">
      <w:pPr>
        <w:rPr>
          <w:sz w:val="18"/>
          <w:szCs w:val="18"/>
        </w:rPr>
      </w:pPr>
      <w:r w:rsidRPr="006B2719">
        <w:rPr>
          <w:noProof/>
        </w:rPr>
        <w:drawing>
          <wp:inline distT="0" distB="0" distL="0" distR="0" wp14:anchorId="294E0488" wp14:editId="6562751D">
            <wp:extent cx="4858428" cy="1219370"/>
            <wp:effectExtent l="0" t="0" r="0" b="0"/>
            <wp:docPr id="1916046296" name="Picture 1" descr="A math equation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46296" name="Picture 1" descr="A math equations with numbers&#10;&#10;Description automatically generated with medium confidence"/>
                    <pic:cNvPicPr/>
                  </pic:nvPicPr>
                  <pic:blipFill>
                    <a:blip r:embed="rId7"/>
                    <a:stretch>
                      <a:fillRect/>
                    </a:stretch>
                  </pic:blipFill>
                  <pic:spPr>
                    <a:xfrm>
                      <a:off x="0" y="0"/>
                      <a:ext cx="4858428" cy="1219370"/>
                    </a:xfrm>
                    <a:prstGeom prst="rect">
                      <a:avLst/>
                    </a:prstGeom>
                  </pic:spPr>
                </pic:pic>
              </a:graphicData>
            </a:graphic>
          </wp:inline>
        </w:drawing>
      </w:r>
      <w:r w:rsidRPr="006B2719">
        <w:rPr>
          <w:sz w:val="18"/>
          <w:szCs w:val="18"/>
        </w:rPr>
        <w:t>Source: Investopedia</w:t>
      </w:r>
    </w:p>
    <w:p w14:paraId="11EBE22A" w14:textId="0D33BB05" w:rsidR="009A010C" w:rsidRDefault="009A010C" w:rsidP="00D3122C">
      <w:r>
        <w:t xml:space="preserve">The signal value is the 9-Period </w:t>
      </w:r>
      <w:r w:rsidR="008559C4">
        <w:t xml:space="preserve">simple-moving average of the </w:t>
      </w:r>
      <w:r w:rsidR="008559C4">
        <w:rPr>
          <w:b/>
          <w:bCs/>
        </w:rPr>
        <w:t>MACD</w:t>
      </w:r>
      <w:r w:rsidR="008559C4">
        <w:t xml:space="preserve"> </w:t>
      </w:r>
      <w:r w:rsidR="004C3411">
        <w:t>line,</w:t>
      </w:r>
      <w:r w:rsidR="000A66B9">
        <w:t xml:space="preserve"> and it’s used as a standard of comparison for the MACD. </w:t>
      </w:r>
    </w:p>
    <w:p w14:paraId="709DD298" w14:textId="77777777" w:rsidR="000A5553" w:rsidRDefault="00A14151" w:rsidP="00D3122C">
      <w:r>
        <w:t xml:space="preserve">Signal = </w:t>
      </w:r>
      <w:proofErr w:type="gramStart"/>
      <w:r w:rsidR="004C3411">
        <w:t>SMA(</w:t>
      </w:r>
      <w:proofErr w:type="gramEnd"/>
      <w:r w:rsidR="004C3411">
        <w:t xml:space="preserve">9) </w:t>
      </w:r>
    </w:p>
    <w:p w14:paraId="251482F9" w14:textId="7CC36F9D" w:rsidR="00A14151" w:rsidRPr="000A5553" w:rsidRDefault="000A5553" w:rsidP="00D3122C">
      <w:pPr>
        <w:rPr>
          <w:i/>
          <w:iCs/>
        </w:rPr>
      </w:pPr>
      <w:r>
        <w:rPr>
          <w:i/>
          <w:iCs/>
        </w:rPr>
        <w:t>9-day period</w:t>
      </w:r>
    </w:p>
    <w:p w14:paraId="33736716" w14:textId="4901D801" w:rsidR="00066084" w:rsidRDefault="00A14151" w:rsidP="00D3122C">
      <w:r>
        <w:t xml:space="preserve">The main points of interest with the MACD indicator </w:t>
      </w:r>
      <w:r w:rsidR="00991D1D">
        <w:t>are</w:t>
      </w:r>
      <w:r>
        <w:t xml:space="preserve"> crossover points</w:t>
      </w:r>
      <w:r w:rsidR="00A940B4">
        <w:t>, where the MACD and Signal lines cross over each other</w:t>
      </w:r>
      <w:r w:rsidR="003818B9">
        <w:t>, as well as</w:t>
      </w:r>
      <w:r w:rsidR="006E2B5A">
        <w:t xml:space="preserve"> the magnitude of the momentum at those points. Generally, when the MACD line is above the Signal line, this is a buy signal, and when the MACD line is below the Signal line, this is a sell signal. </w:t>
      </w:r>
    </w:p>
    <w:p w14:paraId="1E5FF943" w14:textId="6DC47034" w:rsidR="00656B58" w:rsidRDefault="00750CB6" w:rsidP="00656B58">
      <w:r>
        <w:t xml:space="preserve"> Each</w:t>
      </w:r>
      <w:r w:rsidR="00656B58">
        <w:t xml:space="preserve"> graph </w:t>
      </w:r>
      <w:r>
        <w:t xml:space="preserve">below </w:t>
      </w:r>
      <w:r w:rsidR="00656B58">
        <w:t xml:space="preserve">highlights 2 cross-over points. The first point shows that the MACD line surpasses the Signal line indicating a buy signal, and the subsequent price changes are shown in the </w:t>
      </w:r>
      <w:r w:rsidR="00A05E35">
        <w:t>close price graph</w:t>
      </w:r>
      <w:r w:rsidR="00656B58">
        <w:t xml:space="preserve">, where the buy signal precedes a bullish rise in the close-price, ands where the sell signal from MACD foreshadows a huge price drop in mid-February. </w:t>
      </w:r>
    </w:p>
    <w:p w14:paraId="3A02F439" w14:textId="77777777" w:rsidR="00656B58" w:rsidRDefault="00656B58" w:rsidP="00D3122C"/>
    <w:p w14:paraId="73B58C44" w14:textId="6C89155F" w:rsidR="00066084" w:rsidRDefault="009750CB" w:rsidP="00D3122C">
      <w:r>
        <w:rPr>
          <w:noProof/>
        </w:rPr>
        <w:lastRenderedPageBreak/>
        <mc:AlternateContent>
          <mc:Choice Requires="wps">
            <w:drawing>
              <wp:anchor distT="0" distB="0" distL="114300" distR="114300" simplePos="0" relativeHeight="251663360" behindDoc="0" locked="0" layoutInCell="1" allowOverlap="1" wp14:anchorId="33FB3EC8" wp14:editId="5BD11F67">
                <wp:simplePos x="0" y="0"/>
                <wp:positionH relativeFrom="column">
                  <wp:posOffset>1457960</wp:posOffset>
                </wp:positionH>
                <wp:positionV relativeFrom="paragraph">
                  <wp:posOffset>713740</wp:posOffset>
                </wp:positionV>
                <wp:extent cx="365760" cy="365760"/>
                <wp:effectExtent l="0" t="0" r="15240" b="15240"/>
                <wp:wrapNone/>
                <wp:docPr id="1806561115" name="Oval 2"/>
                <wp:cNvGraphicFramePr/>
                <a:graphic xmlns:a="http://schemas.openxmlformats.org/drawingml/2006/main">
                  <a:graphicData uri="http://schemas.microsoft.com/office/word/2010/wordprocessingShape">
                    <wps:wsp>
                      <wps:cNvSpPr/>
                      <wps:spPr>
                        <a:xfrm>
                          <a:off x="0" y="0"/>
                          <a:ext cx="365760" cy="365760"/>
                        </a:xfrm>
                        <a:prstGeom prst="ellipse">
                          <a:avLst/>
                        </a:prstGeom>
                        <a:solidFill>
                          <a:srgbClr val="E71224">
                            <a:alpha val="5000"/>
                          </a:srgbClr>
                        </a:solidFill>
                        <a:ln w="126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12C214" id="Oval 2" o:spid="_x0000_s1026" style="position:absolute;margin-left:114.8pt;margin-top:56.2pt;width:28.8pt;height:28.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" fillcolor="#e71224" strokecolor="#e71224" strokeweight=".35mm">
                <v:fill opacity="3341f"/>
                <v:stroke joinstyle="miter"/>
              </v:oval>
            </w:pict>
          </mc:Fallback>
        </mc:AlternateContent>
      </w:r>
      <w:r w:rsidR="00066084">
        <w:rPr>
          <w:noProof/>
        </w:rPr>
        <mc:AlternateContent>
          <mc:Choice Requires="wps">
            <w:drawing>
              <wp:anchor distT="0" distB="0" distL="114300" distR="114300" simplePos="0" relativeHeight="251665408" behindDoc="0" locked="0" layoutInCell="1" allowOverlap="1" wp14:anchorId="0A1445BB" wp14:editId="376809CB">
                <wp:simplePos x="0" y="0"/>
                <wp:positionH relativeFrom="column">
                  <wp:posOffset>2602865</wp:posOffset>
                </wp:positionH>
                <wp:positionV relativeFrom="paragraph">
                  <wp:posOffset>229235</wp:posOffset>
                </wp:positionV>
                <wp:extent cx="365760" cy="365760"/>
                <wp:effectExtent l="0" t="0" r="15240" b="15240"/>
                <wp:wrapNone/>
                <wp:docPr id="630863250" name="Oval 4"/>
                <wp:cNvGraphicFramePr/>
                <a:graphic xmlns:a="http://schemas.openxmlformats.org/drawingml/2006/main">
                  <a:graphicData uri="http://schemas.microsoft.com/office/word/2010/wordprocessingShape">
                    <wps:wsp>
                      <wps:cNvSpPr/>
                      <wps:spPr>
                        <a:xfrm>
                          <a:off x="0" y="0"/>
                          <a:ext cx="365760" cy="365760"/>
                        </a:xfrm>
                        <a:prstGeom prst="ellipse">
                          <a:avLst/>
                        </a:prstGeom>
                        <a:solidFill>
                          <a:srgbClr val="E71224">
                            <a:alpha val="5000"/>
                          </a:srgbClr>
                        </a:solidFill>
                        <a:ln w="126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C7CDEF" id="Oval 4" o:spid="_x0000_s1026" style="position:absolute;margin-left:204.95pt;margin-top:18.05pt;width:28.8pt;height:28.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" fillcolor="#e71224" strokecolor="#e71224" strokeweight=".35mm">
                <v:fill opacity="3341f"/>
                <v:stroke joinstyle="miter"/>
              </v:oval>
            </w:pict>
          </mc:Fallback>
        </mc:AlternateContent>
      </w:r>
      <w:r w:rsidRPr="009750CB">
        <w:rPr>
          <w:noProof/>
        </w:rPr>
        <w:drawing>
          <wp:inline distT="0" distB="0" distL="0" distR="0" wp14:anchorId="0DD75C9E" wp14:editId="23334863">
            <wp:extent cx="6067425" cy="3486825"/>
            <wp:effectExtent l="0" t="0" r="0" b="0"/>
            <wp:docPr id="1430676311" name="Picture 1"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76311" name="Picture 1" descr="A graph showing the growth of the stock market&#10;&#10;Description automatically generated"/>
                    <pic:cNvPicPr/>
                  </pic:nvPicPr>
                  <pic:blipFill>
                    <a:blip r:embed="rId8"/>
                    <a:stretch>
                      <a:fillRect/>
                    </a:stretch>
                  </pic:blipFill>
                  <pic:spPr>
                    <a:xfrm>
                      <a:off x="0" y="0"/>
                      <a:ext cx="6090280" cy="3499959"/>
                    </a:xfrm>
                    <a:prstGeom prst="rect">
                      <a:avLst/>
                    </a:prstGeom>
                  </pic:spPr>
                </pic:pic>
              </a:graphicData>
            </a:graphic>
          </wp:inline>
        </w:drawing>
      </w:r>
    </w:p>
    <w:p w14:paraId="4253088D" w14:textId="5830B9B0" w:rsidR="00AE0010" w:rsidRDefault="00AE0010" w:rsidP="00D3122C"/>
    <w:p w14:paraId="3E63AC76" w14:textId="28D4368A" w:rsidR="004757F2" w:rsidRDefault="00502A84" w:rsidP="00D3122C">
      <w:r>
        <w:rPr>
          <w:noProof/>
        </w:rPr>
        <mc:AlternateContent>
          <mc:Choice Requires="wps">
            <w:drawing>
              <wp:anchor distT="0" distB="0" distL="114300" distR="114300" simplePos="0" relativeHeight="251669504" behindDoc="0" locked="0" layoutInCell="1" allowOverlap="1" wp14:anchorId="703D02FA" wp14:editId="0F4E4727">
                <wp:simplePos x="0" y="0"/>
                <wp:positionH relativeFrom="column">
                  <wp:posOffset>1876425</wp:posOffset>
                </wp:positionH>
                <wp:positionV relativeFrom="paragraph">
                  <wp:posOffset>1134110</wp:posOffset>
                </wp:positionV>
                <wp:extent cx="365760" cy="365760"/>
                <wp:effectExtent l="0" t="0" r="15240" b="15240"/>
                <wp:wrapNone/>
                <wp:docPr id="75472558" name="Oval 2"/>
                <wp:cNvGraphicFramePr/>
                <a:graphic xmlns:a="http://schemas.openxmlformats.org/drawingml/2006/main">
                  <a:graphicData uri="http://schemas.microsoft.com/office/word/2010/wordprocessingShape">
                    <wps:wsp>
                      <wps:cNvSpPr/>
                      <wps:spPr>
                        <a:xfrm>
                          <a:off x="0" y="0"/>
                          <a:ext cx="365760" cy="365760"/>
                        </a:xfrm>
                        <a:prstGeom prst="ellipse">
                          <a:avLst/>
                        </a:prstGeom>
                        <a:solidFill>
                          <a:srgbClr val="E71224">
                            <a:alpha val="5000"/>
                          </a:srgbClr>
                        </a:solidFill>
                        <a:ln w="126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B20E04" id="Oval 2" o:spid="_x0000_s1026" style="position:absolute;margin-left:147.75pt;margin-top:89.3pt;width:28.8pt;height:28.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" fillcolor="#e71224" strokecolor="#e71224" strokeweight=".35mm">
                <v:fill opacity="3341f"/>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61726376" wp14:editId="32487C12">
                <wp:simplePos x="0" y="0"/>
                <wp:positionH relativeFrom="column">
                  <wp:posOffset>2857500</wp:posOffset>
                </wp:positionH>
                <wp:positionV relativeFrom="paragraph">
                  <wp:posOffset>233680</wp:posOffset>
                </wp:positionV>
                <wp:extent cx="365760" cy="365760"/>
                <wp:effectExtent l="0" t="0" r="15240" b="15240"/>
                <wp:wrapNone/>
                <wp:docPr id="198599481" name="Oval 2"/>
                <wp:cNvGraphicFramePr/>
                <a:graphic xmlns:a="http://schemas.openxmlformats.org/drawingml/2006/main">
                  <a:graphicData uri="http://schemas.microsoft.com/office/word/2010/wordprocessingShape">
                    <wps:wsp>
                      <wps:cNvSpPr/>
                      <wps:spPr>
                        <a:xfrm>
                          <a:off x="0" y="0"/>
                          <a:ext cx="365760" cy="365760"/>
                        </a:xfrm>
                        <a:prstGeom prst="ellipse">
                          <a:avLst/>
                        </a:prstGeom>
                        <a:solidFill>
                          <a:srgbClr val="E71224">
                            <a:alpha val="5000"/>
                          </a:srgbClr>
                        </a:solidFill>
                        <a:ln w="126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3CAD00" id="Oval 2" o:spid="_x0000_s1026" style="position:absolute;margin-left:225pt;margin-top:18.4pt;width:28.8pt;height:28.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" fillcolor="#e71224" strokecolor="#e71224" strokeweight=".35mm">
                <v:fill opacity="3341f"/>
                <v:stroke joinstyle="miter"/>
              </v:oval>
            </w:pict>
          </mc:Fallback>
        </mc:AlternateContent>
      </w:r>
      <w:r w:rsidRPr="00502A84">
        <w:rPr>
          <w:noProof/>
        </w:rPr>
        <w:drawing>
          <wp:inline distT="0" distB="0" distL="0" distR="0" wp14:anchorId="3D0E5CB3" wp14:editId="5196236F">
            <wp:extent cx="5943600" cy="3387090"/>
            <wp:effectExtent l="0" t="0" r="0" b="3810"/>
            <wp:docPr id="1651568906" name="Picture 1" descr="A graph showing the growt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68906" name="Picture 1" descr="A graph showing the growth of a stock market&#10;&#10;Description automatically generated"/>
                    <pic:cNvPicPr/>
                  </pic:nvPicPr>
                  <pic:blipFill>
                    <a:blip r:embed="rId9"/>
                    <a:stretch>
                      <a:fillRect/>
                    </a:stretch>
                  </pic:blipFill>
                  <pic:spPr>
                    <a:xfrm>
                      <a:off x="0" y="0"/>
                      <a:ext cx="5943600" cy="3387090"/>
                    </a:xfrm>
                    <a:prstGeom prst="rect">
                      <a:avLst/>
                    </a:prstGeom>
                  </pic:spPr>
                </pic:pic>
              </a:graphicData>
            </a:graphic>
          </wp:inline>
        </w:drawing>
      </w:r>
    </w:p>
    <w:p w14:paraId="56A9C906" w14:textId="77777777" w:rsidR="00C90151" w:rsidRPr="00D3122C" w:rsidRDefault="00C90151" w:rsidP="00D3122C"/>
    <w:p w14:paraId="39D1FE16" w14:textId="77777777" w:rsidR="00526063" w:rsidRDefault="00526063">
      <w:pPr>
        <w:rPr>
          <w:b/>
          <w:bCs/>
          <w:sz w:val="36"/>
          <w:szCs w:val="36"/>
        </w:rPr>
      </w:pPr>
    </w:p>
    <w:p w14:paraId="6B7518E9" w14:textId="3464FA11" w:rsidR="00656B58" w:rsidRPr="007F3F16" w:rsidRDefault="00656B58" w:rsidP="00656B58">
      <w:pPr>
        <w:pStyle w:val="Heading2"/>
      </w:pPr>
      <w:r>
        <w:lastRenderedPageBreak/>
        <w:t>ADX, D</w:t>
      </w:r>
      <w:r w:rsidR="00CF2644">
        <w:t>M</w:t>
      </w:r>
      <w:r>
        <w:t>I+, D</w:t>
      </w:r>
      <w:r w:rsidR="00CF2644">
        <w:t>M</w:t>
      </w:r>
      <w:r>
        <w:t>I-</w:t>
      </w:r>
      <w:r w:rsidR="000A7DD0">
        <w:t>, DI</w:t>
      </w:r>
    </w:p>
    <w:p w14:paraId="3961793E" w14:textId="64975037" w:rsidR="00656B58" w:rsidRDefault="00656B58" w:rsidP="00656B58">
      <w:r>
        <w:t xml:space="preserve">Some indicators that are used in conjunction with MACD are the </w:t>
      </w:r>
      <w:r w:rsidR="00DA5D32">
        <w:t>average directional index (ADX), directional</w:t>
      </w:r>
      <w:r w:rsidR="00A05E35">
        <w:t xml:space="preserve"> movement index</w:t>
      </w:r>
      <w:r w:rsidR="00DA5D32">
        <w:t xml:space="preserve"> plus and directional</w:t>
      </w:r>
      <w:r w:rsidR="00A05E35">
        <w:t xml:space="preserve"> movement index</w:t>
      </w:r>
      <w:r w:rsidR="00DA5D32">
        <w:t xml:space="preserve"> minus. </w:t>
      </w:r>
      <w:r w:rsidR="005B7874">
        <w:t xml:space="preserve">ADX identifies the existence of a stock trend, however it only </w:t>
      </w:r>
      <w:r w:rsidR="00CF2644">
        <w:t xml:space="preserve">provides the magnitude of the strength of a trend and not the direction. The directional movement </w:t>
      </w:r>
      <w:r w:rsidR="000A7DD0">
        <w:t xml:space="preserve">(positive </w:t>
      </w:r>
      <w:r w:rsidR="00543FBD">
        <w:t>line</w:t>
      </w:r>
      <w:r w:rsidR="0098763F">
        <w:t xml:space="preserve"> DMI+</w:t>
      </w:r>
      <w:r w:rsidR="00543FBD">
        <w:t>) and</w:t>
      </w:r>
      <w:r w:rsidR="000A7DD0">
        <w:t xml:space="preserve"> directional movement (negative line</w:t>
      </w:r>
      <w:r w:rsidR="0098763F">
        <w:t xml:space="preserve"> DMI-</w:t>
      </w:r>
      <w:r w:rsidR="000A7DD0">
        <w:t xml:space="preserve">) provide information about the direction of the trend. The overall directional index </w:t>
      </w:r>
      <w:r w:rsidR="0098763F">
        <w:t xml:space="preserve">(DI) </w:t>
      </w:r>
      <w:r w:rsidR="004C2337">
        <w:t>is calculated by taking the difference between the DMI+ and DMI-</w:t>
      </w:r>
      <w:r w:rsidR="00CA4499">
        <w:t>. When the DMI+ is above DMI-</w:t>
      </w:r>
      <w:r w:rsidR="0099396C">
        <w:t xml:space="preserve">, the price is moving up. Conversely, when the DMI+ is below the DMI-, the price is moving down. </w:t>
      </w:r>
    </w:p>
    <w:p w14:paraId="654CE481" w14:textId="25D92D8C" w:rsidR="00650613" w:rsidRDefault="00650613" w:rsidP="00656B58">
      <w:r>
        <w:t xml:space="preserve">The ADX can be evaluated with this table. </w:t>
      </w:r>
    </w:p>
    <w:tbl>
      <w:tblPr>
        <w:tblStyle w:val="TableGrid"/>
        <w:tblW w:w="0" w:type="auto"/>
        <w:tblLook w:val="04A0" w:firstRow="1" w:lastRow="0" w:firstColumn="1" w:lastColumn="0" w:noHBand="0" w:noVBand="1"/>
      </w:tblPr>
      <w:tblGrid>
        <w:gridCol w:w="4675"/>
        <w:gridCol w:w="4675"/>
      </w:tblGrid>
      <w:tr w:rsidR="00650613" w14:paraId="53C62557" w14:textId="77777777" w:rsidTr="00650613">
        <w:tc>
          <w:tcPr>
            <w:tcW w:w="4675" w:type="dxa"/>
          </w:tcPr>
          <w:p w14:paraId="6937AD78" w14:textId="7D176DFD" w:rsidR="00650613" w:rsidRDefault="004B02B3" w:rsidP="00656B58">
            <w:r>
              <w:t>ADX Value</w:t>
            </w:r>
          </w:p>
        </w:tc>
        <w:tc>
          <w:tcPr>
            <w:tcW w:w="4675" w:type="dxa"/>
          </w:tcPr>
          <w:p w14:paraId="1806B122" w14:textId="24C1168A" w:rsidR="00650613" w:rsidRDefault="004B02B3" w:rsidP="00656B58">
            <w:r>
              <w:t>Trend Strength</w:t>
            </w:r>
          </w:p>
        </w:tc>
      </w:tr>
      <w:tr w:rsidR="00650613" w14:paraId="49F5A99A" w14:textId="77777777" w:rsidTr="00650613">
        <w:tc>
          <w:tcPr>
            <w:tcW w:w="4675" w:type="dxa"/>
          </w:tcPr>
          <w:p w14:paraId="73935916" w14:textId="0F1A1EFF" w:rsidR="00650613" w:rsidRDefault="004B02B3" w:rsidP="00656B58">
            <w:r>
              <w:t>0-20</w:t>
            </w:r>
          </w:p>
        </w:tc>
        <w:tc>
          <w:tcPr>
            <w:tcW w:w="4675" w:type="dxa"/>
          </w:tcPr>
          <w:p w14:paraId="76CDA311" w14:textId="4F8F1B1E" w:rsidR="00650613" w:rsidRDefault="004B02B3" w:rsidP="00656B58">
            <w:r>
              <w:t>Absent or Weak Trend</w:t>
            </w:r>
          </w:p>
        </w:tc>
      </w:tr>
      <w:tr w:rsidR="00650613" w14:paraId="5D4B78C8" w14:textId="77777777" w:rsidTr="00650613">
        <w:tc>
          <w:tcPr>
            <w:tcW w:w="4675" w:type="dxa"/>
          </w:tcPr>
          <w:p w14:paraId="70785E78" w14:textId="406B0415" w:rsidR="00650613" w:rsidRDefault="004B02B3" w:rsidP="00656B58">
            <w:r>
              <w:t>25-50</w:t>
            </w:r>
          </w:p>
        </w:tc>
        <w:tc>
          <w:tcPr>
            <w:tcW w:w="4675" w:type="dxa"/>
          </w:tcPr>
          <w:p w14:paraId="54CD2684" w14:textId="367226B5" w:rsidR="00650613" w:rsidRDefault="004B02B3" w:rsidP="00656B58">
            <w:r>
              <w:t>Strong Trend</w:t>
            </w:r>
          </w:p>
        </w:tc>
      </w:tr>
      <w:tr w:rsidR="00650613" w14:paraId="4C139AE6" w14:textId="77777777" w:rsidTr="00650613">
        <w:tc>
          <w:tcPr>
            <w:tcW w:w="4675" w:type="dxa"/>
          </w:tcPr>
          <w:p w14:paraId="336580E6" w14:textId="62EF20C1" w:rsidR="00650613" w:rsidRDefault="004B02B3" w:rsidP="00656B58">
            <w:r>
              <w:t>50-75</w:t>
            </w:r>
          </w:p>
        </w:tc>
        <w:tc>
          <w:tcPr>
            <w:tcW w:w="4675" w:type="dxa"/>
          </w:tcPr>
          <w:p w14:paraId="580ED524" w14:textId="4238992C" w:rsidR="00650613" w:rsidRDefault="004B02B3" w:rsidP="00656B58">
            <w:r>
              <w:t>Very Strong Trend</w:t>
            </w:r>
          </w:p>
        </w:tc>
      </w:tr>
      <w:tr w:rsidR="004B02B3" w14:paraId="102F240D" w14:textId="77777777" w:rsidTr="00650613">
        <w:tc>
          <w:tcPr>
            <w:tcW w:w="4675" w:type="dxa"/>
          </w:tcPr>
          <w:p w14:paraId="1096EC20" w14:textId="51073F59" w:rsidR="004B02B3" w:rsidRDefault="004B02B3" w:rsidP="00656B58">
            <w:r>
              <w:t>75-100</w:t>
            </w:r>
          </w:p>
        </w:tc>
        <w:tc>
          <w:tcPr>
            <w:tcW w:w="4675" w:type="dxa"/>
          </w:tcPr>
          <w:p w14:paraId="08ED3C4E" w14:textId="4C7C6890" w:rsidR="004B02B3" w:rsidRDefault="004B02B3" w:rsidP="00656B58">
            <w:r>
              <w:t>Extremely Strong Trend</w:t>
            </w:r>
          </w:p>
        </w:tc>
      </w:tr>
    </w:tbl>
    <w:p w14:paraId="113BC965" w14:textId="5DAEE661" w:rsidR="004B02B3" w:rsidRDefault="004B02B3" w:rsidP="00656B58"/>
    <w:p w14:paraId="1150129E" w14:textId="6BB04DFA" w:rsidR="004B02B3" w:rsidRDefault="004B02B3" w:rsidP="00656B58">
      <w:r>
        <w:t>For example, a</w:t>
      </w:r>
      <w:r w:rsidR="00EB1E9A">
        <w:t xml:space="preserve"> positive directional index (DMI+ &gt; DMI-) and an ADX value </w:t>
      </w:r>
      <w:r w:rsidR="00543FBD">
        <w:t>of 45 indicates a strong uptrend. A negative directional index (DMI+ &lt; DMI-) and an ADX value of 15 indicates a weak downtrend.</w:t>
      </w:r>
      <w:r w:rsidR="006158E6">
        <w:t xml:space="preserve"> </w:t>
      </w:r>
    </w:p>
    <w:p w14:paraId="210DC20D" w14:textId="07139DFF" w:rsidR="006158E6" w:rsidRDefault="006158E6" w:rsidP="00656B58">
      <w:r>
        <w:t>In</w:t>
      </w:r>
      <w:r w:rsidR="009901B7">
        <w:t xml:space="preserve"> this</w:t>
      </w:r>
      <w:r>
        <w:t xml:space="preserve"> </w:t>
      </w:r>
      <w:r w:rsidR="003C16FF">
        <w:t xml:space="preserve">stock trend classification, the ADX and directional index are represented </w:t>
      </w:r>
      <w:r w:rsidR="007B1CF1">
        <w:t xml:space="preserve">in one feature </w:t>
      </w:r>
      <w:r w:rsidR="003C16FF">
        <w:t xml:space="preserve">by multiplying the ADX by -1 if the directional index is negative (the DMI+ </w:t>
      </w:r>
      <w:r w:rsidR="007B1CF1">
        <w:t xml:space="preserve">&lt; </w:t>
      </w:r>
      <w:r w:rsidR="003C16FF">
        <w:t>DMI-)</w:t>
      </w:r>
      <w:r w:rsidR="007B1CF1">
        <w:t xml:space="preserve">; the ADX is kept positive if the directional index is positive (the DMI+ &gt; DMI-). </w:t>
      </w:r>
    </w:p>
    <w:p w14:paraId="01619BDF" w14:textId="29DB8726" w:rsidR="00905972" w:rsidRDefault="00905972" w:rsidP="00905972">
      <w:pPr>
        <w:rPr>
          <w:rFonts w:asciiTheme="majorHAnsi" w:eastAsiaTheme="majorEastAsia" w:hAnsiTheme="majorHAnsi" w:cstheme="majorBidi"/>
          <w:color w:val="0F4761" w:themeColor="accent1" w:themeShade="BF"/>
          <w:sz w:val="32"/>
          <w:szCs w:val="32"/>
        </w:rPr>
      </w:pPr>
      <w:r>
        <w:t xml:space="preserve">In the circled area of both graphs, the ADX is above the </w:t>
      </w:r>
      <w:r w:rsidR="000E3076">
        <w:t>0-baseline</w:t>
      </w:r>
      <w:r>
        <w:t xml:space="preserve"> indicating that the directional index is positive and the ADX value is 30, which indicates a strong upward momentum. This is also reflected in the close price where there’s a strong upward movement in the price from December to Mid-February. </w:t>
      </w:r>
    </w:p>
    <w:p w14:paraId="0809F751" w14:textId="77777777" w:rsidR="00905972" w:rsidRDefault="00905972" w:rsidP="00656B58"/>
    <w:p w14:paraId="3A49C1FF" w14:textId="2263F508" w:rsidR="00905972" w:rsidRDefault="00905972" w:rsidP="00656B58">
      <w:r>
        <w:rPr>
          <w:noProof/>
        </w:rPr>
        <w:lastRenderedPageBreak/>
        <mc:AlternateContent>
          <mc:Choice Requires="wpi">
            <w:drawing>
              <wp:anchor distT="0" distB="0" distL="114300" distR="114300" simplePos="0" relativeHeight="251675648" behindDoc="0" locked="0" layoutInCell="1" allowOverlap="1" wp14:anchorId="6B63EE12" wp14:editId="4262CDC6">
                <wp:simplePos x="0" y="0"/>
                <wp:positionH relativeFrom="column">
                  <wp:posOffset>1525905</wp:posOffset>
                </wp:positionH>
                <wp:positionV relativeFrom="paragraph">
                  <wp:posOffset>811530</wp:posOffset>
                </wp:positionV>
                <wp:extent cx="343080" cy="343080"/>
                <wp:effectExtent l="38100" t="38100" r="38100" b="38100"/>
                <wp:wrapNone/>
                <wp:docPr id="1679872602" name="Ink 11"/>
                <wp:cNvGraphicFramePr/>
                <a:graphic xmlns:a="http://schemas.openxmlformats.org/drawingml/2006/main">
                  <a:graphicData uri="http://schemas.microsoft.com/office/word/2010/wordprocessingInk">
                    <w14:contentPart bwMode="auto" r:id="rId10">
                      <w14:nvContentPartPr>
                        <w14:cNvContentPartPr/>
                      </w14:nvContentPartPr>
                      <w14:xfrm>
                        <a:off x="0" y="0"/>
                        <a:ext cx="343080" cy="343080"/>
                      </w14:xfrm>
                    </w14:contentPart>
                  </a:graphicData>
                </a:graphic>
              </wp:anchor>
            </w:drawing>
          </mc:Choice>
          <mc:Fallback>
            <w:pict>
              <v:shapetype w14:anchorId="75ECDC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19.65pt;margin-top:63.4pt;width:28pt;height:2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">
                <v:imagedata r:id="rId11" o:title=""/>
              </v:shape>
            </w:pict>
          </mc:Fallback>
        </mc:AlternateContent>
      </w:r>
      <w:r w:rsidRPr="00C224B6">
        <w:rPr>
          <w:noProof/>
        </w:rPr>
        <w:drawing>
          <wp:inline distT="0" distB="0" distL="0" distR="0" wp14:anchorId="157C374A" wp14:editId="505363CC">
            <wp:extent cx="5943600" cy="3375660"/>
            <wp:effectExtent l="0" t="0" r="0" b="0"/>
            <wp:docPr id="1528105745" name="Picture 1" descr="A graph showing the number of days and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05745" name="Picture 1" descr="A graph showing the number of days and months&#10;&#10;Description automatically generated"/>
                    <pic:cNvPicPr/>
                  </pic:nvPicPr>
                  <pic:blipFill>
                    <a:blip r:embed="rId12"/>
                    <a:stretch>
                      <a:fillRect/>
                    </a:stretch>
                  </pic:blipFill>
                  <pic:spPr>
                    <a:xfrm>
                      <a:off x="0" y="0"/>
                      <a:ext cx="5943600" cy="3375660"/>
                    </a:xfrm>
                    <a:prstGeom prst="rect">
                      <a:avLst/>
                    </a:prstGeom>
                  </pic:spPr>
                </pic:pic>
              </a:graphicData>
            </a:graphic>
          </wp:inline>
        </w:drawing>
      </w:r>
    </w:p>
    <w:p w14:paraId="0F549994" w14:textId="2F030858" w:rsidR="009C4904" w:rsidRDefault="00927D6A">
      <w:pPr>
        <w:rPr>
          <w:rFonts w:asciiTheme="majorHAnsi" w:eastAsiaTheme="majorEastAsia" w:hAnsiTheme="majorHAnsi" w:cstheme="majorBidi"/>
          <w:color w:val="0F4761" w:themeColor="accent1" w:themeShade="BF"/>
          <w:sz w:val="32"/>
          <w:szCs w:val="32"/>
        </w:rPr>
      </w:pPr>
      <w:r>
        <w:rPr>
          <w:noProof/>
        </w:rPr>
        <mc:AlternateContent>
          <mc:Choice Requires="wpi">
            <w:drawing>
              <wp:anchor distT="0" distB="0" distL="114300" distR="114300" simplePos="0" relativeHeight="251677696" behindDoc="0" locked="0" layoutInCell="1" allowOverlap="1" wp14:anchorId="38CE8B1D" wp14:editId="3D00E515">
                <wp:simplePos x="0" y="0"/>
                <wp:positionH relativeFrom="column">
                  <wp:posOffset>1654810</wp:posOffset>
                </wp:positionH>
                <wp:positionV relativeFrom="paragraph">
                  <wp:posOffset>1377950</wp:posOffset>
                </wp:positionV>
                <wp:extent cx="300240" cy="300240"/>
                <wp:effectExtent l="38100" t="38100" r="24130" b="43180"/>
                <wp:wrapNone/>
                <wp:docPr id="1499828945" name="Ink 15"/>
                <wp:cNvGraphicFramePr/>
                <a:graphic xmlns:a="http://schemas.openxmlformats.org/drawingml/2006/main">
                  <a:graphicData uri="http://schemas.microsoft.com/office/word/2010/wordprocessingInk">
                    <w14:contentPart bwMode="auto" r:id="rId13">
                      <w14:nvContentPartPr>
                        <w14:cNvContentPartPr/>
                      </w14:nvContentPartPr>
                      <w14:xfrm>
                        <a:off x="0" y="0"/>
                        <a:ext cx="300240" cy="300240"/>
                      </w14:xfrm>
                    </w14:contentPart>
                  </a:graphicData>
                </a:graphic>
              </wp:anchor>
            </w:drawing>
          </mc:Choice>
          <mc:Fallback>
            <w:pict>
              <v:shape w14:anchorId="5CBE10AB" id="Ink 15" o:spid="_x0000_s1026" type="#_x0000_t75" style="position:absolute;margin-left:129.8pt;margin-top:108pt;width:24.65pt;height:24.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">
                <v:imagedata r:id="rId14" o:title=""/>
              </v:shape>
            </w:pict>
          </mc:Fallback>
        </mc:AlternateContent>
      </w:r>
      <w:r w:rsidR="009C4904" w:rsidRPr="00F8018E">
        <w:rPr>
          <w:noProof/>
        </w:rPr>
        <w:drawing>
          <wp:inline distT="0" distB="0" distL="0" distR="0" wp14:anchorId="42D885E9" wp14:editId="347246F8">
            <wp:extent cx="5943600" cy="3394710"/>
            <wp:effectExtent l="0" t="0" r="0" b="0"/>
            <wp:docPr id="1585764398" name="Picture 1"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64398" name="Picture 1" descr="A graph showing the growth of the stock market&#10;&#10;Description automatically generated"/>
                    <pic:cNvPicPr/>
                  </pic:nvPicPr>
                  <pic:blipFill>
                    <a:blip r:embed="rId15"/>
                    <a:stretch>
                      <a:fillRect/>
                    </a:stretch>
                  </pic:blipFill>
                  <pic:spPr>
                    <a:xfrm>
                      <a:off x="0" y="0"/>
                      <a:ext cx="5943600" cy="3394710"/>
                    </a:xfrm>
                    <a:prstGeom prst="rect">
                      <a:avLst/>
                    </a:prstGeom>
                  </pic:spPr>
                </pic:pic>
              </a:graphicData>
            </a:graphic>
          </wp:inline>
        </w:drawing>
      </w:r>
      <w:r w:rsidR="009C4904">
        <w:br w:type="page"/>
      </w:r>
    </w:p>
    <w:p w14:paraId="0AA7E073" w14:textId="23C86EE8" w:rsidR="007F3F16" w:rsidRDefault="007F3F16" w:rsidP="00526063">
      <w:pPr>
        <w:pStyle w:val="Heading2"/>
      </w:pPr>
      <w:r>
        <w:lastRenderedPageBreak/>
        <w:t>William</w:t>
      </w:r>
      <w:r w:rsidR="00CB1058">
        <w:t>s</w:t>
      </w:r>
      <w:r>
        <w:t xml:space="preserve"> %R</w:t>
      </w:r>
    </w:p>
    <w:p w14:paraId="4773782A" w14:textId="79904DA0" w:rsidR="00851A7A" w:rsidRDefault="00CE380F" w:rsidP="00851A7A">
      <w:r>
        <w:t xml:space="preserve">The William Percent R indicator shows </w:t>
      </w:r>
      <w:r w:rsidR="009901B7">
        <w:t>how</w:t>
      </w:r>
      <w:r>
        <w:t xml:space="preserve"> the current price </w:t>
      </w:r>
      <w:r w:rsidR="009901B7">
        <w:t>relates</w:t>
      </w:r>
      <w:r>
        <w:t xml:space="preserve"> to the highest high over the last </w:t>
      </w:r>
      <w:r w:rsidR="00124B9C">
        <w:t xml:space="preserve">14 periods. It’s calculated with the following formula: </w:t>
      </w:r>
    </w:p>
    <w:p w14:paraId="19606F34" w14:textId="5B53752C" w:rsidR="00124B9C" w:rsidRDefault="00375DCD" w:rsidP="00851A7A">
      <m:oMathPara>
        <m:oMath>
          <m:r>
            <w:rPr>
              <w:rFonts w:ascii="Cambria Math" w:hAnsi="Cambria Math"/>
            </w:rPr>
            <m:t xml:space="preserve">Williams %R= </m:t>
          </m:r>
          <m:f>
            <m:fPr>
              <m:ctrlPr>
                <w:rPr>
                  <w:rFonts w:ascii="Cambria Math" w:hAnsi="Cambria Math"/>
                  <w:i/>
                </w:rPr>
              </m:ctrlPr>
            </m:fPr>
            <m:num>
              <m:r>
                <w:rPr>
                  <w:rFonts w:ascii="Cambria Math" w:hAnsi="Cambria Math"/>
                </w:rPr>
                <m:t>Highest High-Close</m:t>
              </m:r>
            </m:num>
            <m:den>
              <m:r>
                <w:rPr>
                  <w:rFonts w:ascii="Cambria Math" w:hAnsi="Cambria Math"/>
                </w:rPr>
                <m:t>Highest High-Lowest Low</m:t>
              </m:r>
            </m:den>
          </m:f>
          <m:r>
            <w:rPr>
              <w:rFonts w:ascii="Cambria Math" w:hAnsi="Cambria Math"/>
            </w:rPr>
            <m:t xml:space="preserve"> x 100</m:t>
          </m:r>
        </m:oMath>
      </m:oMathPara>
    </w:p>
    <w:p w14:paraId="05157E8E" w14:textId="77777777" w:rsidR="00445A0E" w:rsidRDefault="009D4E0F" w:rsidP="00851A7A">
      <w:r>
        <w:t xml:space="preserve">The highest high is the high over the last 14 days and lowest low is the low over the last 14 days. The traditional representation of Williams %R </w:t>
      </w:r>
      <w:r w:rsidR="00243ED9">
        <w:t>has a range of 0 to -100, where -20 is the overbought line and -80 is the oversold line. The R library used in this report uses an alternative representation where the values of Williams %R are positive,</w:t>
      </w:r>
      <w:r w:rsidR="00B722D6">
        <w:t xml:space="preserve"> but the graph has a reversed y-axis where 0 is at the top and 100 is at the bottom. </w:t>
      </w:r>
    </w:p>
    <w:p w14:paraId="6E159BDC" w14:textId="7D85B28F" w:rsidR="00124B9C" w:rsidRDefault="00E76377" w:rsidP="00BD6ABE">
      <w:r>
        <w:t xml:space="preserve">Any value </w:t>
      </w:r>
      <w:r w:rsidR="00445A0E">
        <w:t xml:space="preserve">below </w:t>
      </w:r>
      <w:r>
        <w:t>20 indicates that the corresponding price is overbought</w:t>
      </w:r>
      <w:r w:rsidR="00445A0E">
        <w:t>, and crossing the y = 20 line indicates a sell signal. Any value above 80</w:t>
      </w:r>
      <w:r w:rsidR="00BD6ABE">
        <w:t xml:space="preserve"> indicates that the corresponding price is oversold, and crossing the y = 80 line indicates a buy signal. </w:t>
      </w:r>
    </w:p>
    <w:p w14:paraId="19A245A0" w14:textId="41084C3B" w:rsidR="00BD6ABE" w:rsidRDefault="00BD6ABE" w:rsidP="00BD6ABE">
      <w:r>
        <w:t>The William</w:t>
      </w:r>
      <w:r w:rsidR="00CB1058">
        <w:t>s</w:t>
      </w:r>
      <w:r>
        <w:t xml:space="preserve"> Percent R indicator </w:t>
      </w:r>
      <w:r w:rsidR="00CB1058">
        <w:t>can be seen as a non-smooth version of the fast stochastic oscillator</w:t>
      </w:r>
      <w:r w:rsidR="006F0584">
        <w:t xml:space="preserve"> that is known for identifying overbought and oversold conditions in the market. However, potential limitations include its fast responsiveness resulting in false signals</w:t>
      </w:r>
      <w:r w:rsidR="004F3C90">
        <w:t xml:space="preserve">, which is why it’s used with the MACD and RSI indicators to filter out false alarms. </w:t>
      </w:r>
    </w:p>
    <w:p w14:paraId="0EE99C14" w14:textId="7F5C74E9" w:rsidR="004F3C90" w:rsidRDefault="0071408D" w:rsidP="00BD6ABE">
      <w:r>
        <w:rPr>
          <w:noProof/>
        </w:rPr>
        <mc:AlternateContent>
          <mc:Choice Requires="wps">
            <w:drawing>
              <wp:anchor distT="0" distB="0" distL="114300" distR="114300" simplePos="0" relativeHeight="251689984" behindDoc="0" locked="0" layoutInCell="1" allowOverlap="1" wp14:anchorId="02B3A728" wp14:editId="18FE070F">
                <wp:simplePos x="0" y="0"/>
                <wp:positionH relativeFrom="column">
                  <wp:posOffset>3502025</wp:posOffset>
                </wp:positionH>
                <wp:positionV relativeFrom="paragraph">
                  <wp:posOffset>883920</wp:posOffset>
                </wp:positionV>
                <wp:extent cx="182880" cy="182880"/>
                <wp:effectExtent l="0" t="0" r="26670" b="26670"/>
                <wp:wrapNone/>
                <wp:docPr id="1028964087" name="Oval 21"/>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E71224">
                            <a:alpha val="5000"/>
                          </a:srgbClr>
                        </a:solidFill>
                        <a:ln w="126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A831AB" id="Oval 21" o:spid="_x0000_s1026" style="position:absolute;margin-left:275.75pt;margin-top:69.6pt;width:14.4pt;height:14.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" fillcolor="#e71224" strokecolor="#e71224" strokeweight=".35mm">
                <v:fill opacity="3341f"/>
                <v:stroke joinstyle="miter"/>
              </v:oval>
            </w:pict>
          </mc:Fallback>
        </mc:AlternateContent>
      </w:r>
      <w:r w:rsidRPr="0071408D">
        <w:rPr>
          <w:noProof/>
        </w:rPr>
        <w:drawing>
          <wp:inline distT="0" distB="0" distL="0" distR="0" wp14:anchorId="1FFE2CBD" wp14:editId="5EE61745">
            <wp:extent cx="5830114" cy="3753374"/>
            <wp:effectExtent l="0" t="0" r="0" b="0"/>
            <wp:docPr id="913825289"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25289" name="Picture 1" descr="A graph with red and blue lines&#10;&#10;Description automatically generated"/>
                    <pic:cNvPicPr/>
                  </pic:nvPicPr>
                  <pic:blipFill>
                    <a:blip r:embed="rId16"/>
                    <a:stretch>
                      <a:fillRect/>
                    </a:stretch>
                  </pic:blipFill>
                  <pic:spPr>
                    <a:xfrm>
                      <a:off x="0" y="0"/>
                      <a:ext cx="5830114" cy="3753374"/>
                    </a:xfrm>
                    <a:prstGeom prst="rect">
                      <a:avLst/>
                    </a:prstGeom>
                  </pic:spPr>
                </pic:pic>
              </a:graphicData>
            </a:graphic>
          </wp:inline>
        </w:drawing>
      </w:r>
    </w:p>
    <w:p w14:paraId="11D835E1" w14:textId="47179214" w:rsidR="0071408D" w:rsidRDefault="0071408D" w:rsidP="00BD6ABE">
      <w:r>
        <w:rPr>
          <w:noProof/>
        </w:rPr>
        <w:lastRenderedPageBreak/>
        <mc:AlternateContent>
          <mc:Choice Requires="wps">
            <w:drawing>
              <wp:anchor distT="0" distB="0" distL="114300" distR="114300" simplePos="0" relativeHeight="251692032" behindDoc="0" locked="0" layoutInCell="1" allowOverlap="1" wp14:anchorId="3C2A5466" wp14:editId="348C733D">
                <wp:simplePos x="0" y="0"/>
                <wp:positionH relativeFrom="column">
                  <wp:posOffset>3799080</wp:posOffset>
                </wp:positionH>
                <wp:positionV relativeFrom="paragraph">
                  <wp:posOffset>338400</wp:posOffset>
                </wp:positionV>
                <wp:extent cx="365760" cy="365760"/>
                <wp:effectExtent l="0" t="0" r="15240" b="15240"/>
                <wp:wrapNone/>
                <wp:docPr id="1776431535" name="Oval 25"/>
                <wp:cNvGraphicFramePr/>
                <a:graphic xmlns:a="http://schemas.openxmlformats.org/drawingml/2006/main">
                  <a:graphicData uri="http://schemas.microsoft.com/office/word/2010/wordprocessingShape">
                    <wps:wsp>
                      <wps:cNvSpPr/>
                      <wps:spPr>
                        <a:xfrm>
                          <a:off x="0" y="0"/>
                          <a:ext cx="365760" cy="365760"/>
                        </a:xfrm>
                        <a:prstGeom prst="ellipse">
                          <a:avLst/>
                        </a:prstGeom>
                        <a:solidFill>
                          <a:srgbClr val="E71224">
                            <a:alpha val="5000"/>
                          </a:srgbClr>
                        </a:solidFill>
                        <a:ln w="126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511CCB" id="Oval 25" o:spid="_x0000_s1026" style="position:absolute;margin-left:299.15pt;margin-top:26.65pt;width:28.8pt;height:28.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" fillcolor="#e71224" strokecolor="#e71224" strokeweight=".35mm">
                <v:fill opacity="3341f"/>
                <v:stroke joinstyle="miter"/>
              </v:oval>
            </w:pict>
          </mc:Fallback>
        </mc:AlternateContent>
      </w:r>
      <w:r w:rsidRPr="00F8018E">
        <w:rPr>
          <w:noProof/>
        </w:rPr>
        <w:drawing>
          <wp:inline distT="0" distB="0" distL="0" distR="0" wp14:anchorId="0C23C6BE" wp14:editId="22AF70DC">
            <wp:extent cx="6181725" cy="3530716"/>
            <wp:effectExtent l="0" t="0" r="0" b="0"/>
            <wp:docPr id="1470562940" name="Picture 1"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64398" name="Picture 1" descr="A graph showing the growth of the stock market&#10;&#10;Description automatically generated"/>
                    <pic:cNvPicPr/>
                  </pic:nvPicPr>
                  <pic:blipFill>
                    <a:blip r:embed="rId15"/>
                    <a:stretch>
                      <a:fillRect/>
                    </a:stretch>
                  </pic:blipFill>
                  <pic:spPr>
                    <a:xfrm>
                      <a:off x="0" y="0"/>
                      <a:ext cx="6183268" cy="3531597"/>
                    </a:xfrm>
                    <a:prstGeom prst="rect">
                      <a:avLst/>
                    </a:prstGeom>
                  </pic:spPr>
                </pic:pic>
              </a:graphicData>
            </a:graphic>
          </wp:inline>
        </w:drawing>
      </w:r>
    </w:p>
    <w:p w14:paraId="1F13B603" w14:textId="4D4BAFE0" w:rsidR="008424E8" w:rsidRDefault="00FE5D92" w:rsidP="00BD6ABE">
      <w:r>
        <w:t xml:space="preserve">The highlighted points on the Williams %R graph and Close Price graph show that around late February, the Williams %R indicates a sell signal </w:t>
      </w:r>
      <w:r w:rsidR="008424E8">
        <w:t>and</w:t>
      </w:r>
      <w:r>
        <w:t xml:space="preserve"> oversold conditions as the line is</w:t>
      </w:r>
      <w:r w:rsidR="00150D01">
        <w:t xml:space="preserve"> above the 20-line</w:t>
      </w:r>
      <w:r w:rsidR="00197DF9">
        <w:t xml:space="preserve"> and crosses the 20-line</w:t>
      </w:r>
      <w:r w:rsidR="00150D01">
        <w:t xml:space="preserve">. Correspondingly, the close price graph shows a drop in the price that continues until </w:t>
      </w:r>
      <w:r w:rsidR="008424E8">
        <w:t>late March. It’s also evident that the Williams %R is sensitive to market changes due to the volatility of the graph, and there are also many false signals present.</w:t>
      </w:r>
    </w:p>
    <w:p w14:paraId="6877DD04" w14:textId="71A4F518" w:rsidR="002D3A2A" w:rsidRPr="00C31EF1" w:rsidRDefault="00197DF9">
      <w:pPr>
        <w:rPr>
          <w:rFonts w:asciiTheme="majorHAnsi" w:eastAsiaTheme="majorEastAsia" w:hAnsiTheme="majorHAnsi" w:cstheme="majorBidi"/>
          <w:color w:val="0F4761" w:themeColor="accent1" w:themeShade="BF"/>
          <w:sz w:val="32"/>
          <w:szCs w:val="32"/>
        </w:rPr>
      </w:pPr>
      <w:r>
        <w:br w:type="page"/>
      </w:r>
    </w:p>
    <w:p w14:paraId="7DFDB3C9" w14:textId="10F02994" w:rsidR="005C64F4" w:rsidRDefault="005C64F4" w:rsidP="00526063">
      <w:pPr>
        <w:pStyle w:val="Heading1"/>
      </w:pPr>
      <w:r>
        <w:lastRenderedPageBreak/>
        <w:t>Materials</w:t>
      </w:r>
    </w:p>
    <w:p w14:paraId="5B1AB850" w14:textId="5861F695" w:rsidR="002D3A2A" w:rsidRDefault="005609E2" w:rsidP="005609E2">
      <w:pPr>
        <w:pStyle w:val="ListParagraph"/>
        <w:numPr>
          <w:ilvl w:val="0"/>
          <w:numId w:val="2"/>
        </w:numPr>
      </w:pPr>
      <w:r>
        <w:t xml:space="preserve">The dataset used was a Kaggle Stock Dataset </w:t>
      </w:r>
      <w:r w:rsidR="00722B12">
        <w:t>with</w:t>
      </w:r>
      <w:r w:rsidR="005301F3">
        <w:t xml:space="preserve"> a multitude of stocks and ETFs </w:t>
      </w:r>
      <w:r>
        <w:t xml:space="preserve">that contained the features: </w:t>
      </w:r>
      <w:r w:rsidR="00D952C2">
        <w:t xml:space="preserve">date, </w:t>
      </w:r>
      <w:r w:rsidR="005301F3">
        <w:t xml:space="preserve">open, high, low, close, </w:t>
      </w:r>
      <w:r w:rsidR="0005735C">
        <w:t xml:space="preserve">adjusted close, </w:t>
      </w:r>
      <w:r w:rsidR="005301F3">
        <w:t>and volume.</w:t>
      </w:r>
    </w:p>
    <w:p w14:paraId="6B16E432" w14:textId="476BDA1A" w:rsidR="00D952C2" w:rsidRDefault="00ED3F47" w:rsidP="00F72A53">
      <w:pPr>
        <w:pStyle w:val="ListParagraph"/>
        <w:numPr>
          <w:ilvl w:val="1"/>
          <w:numId w:val="2"/>
        </w:numPr>
      </w:pPr>
      <w:r>
        <w:t xml:space="preserve">The AAPL dataset </w:t>
      </w:r>
      <w:r w:rsidR="000766B1">
        <w:t xml:space="preserve">initially </w:t>
      </w:r>
      <w:r>
        <w:t>contained</w:t>
      </w:r>
      <w:r w:rsidR="00F72A53">
        <w:t xml:space="preserve"> </w:t>
      </w:r>
      <w:r w:rsidR="00D952C2">
        <w:t>9,909 observations and 7 columns.</w:t>
      </w:r>
    </w:p>
    <w:p w14:paraId="6B96727E" w14:textId="6722F6AA" w:rsidR="00F72A53" w:rsidRDefault="00D952C2" w:rsidP="00F72A53">
      <w:pPr>
        <w:pStyle w:val="ListParagraph"/>
        <w:numPr>
          <w:ilvl w:val="1"/>
          <w:numId w:val="2"/>
        </w:numPr>
      </w:pPr>
      <w:r>
        <w:t xml:space="preserve">After data wrangling and clean up, this was reduced to </w:t>
      </w:r>
      <w:r w:rsidR="00F72A53">
        <w:t xml:space="preserve">9,876 observations. </w:t>
      </w:r>
    </w:p>
    <w:p w14:paraId="07E9CAD5" w14:textId="0EE84804" w:rsidR="007A0418" w:rsidRDefault="007A0418" w:rsidP="005609E2">
      <w:pPr>
        <w:pStyle w:val="ListParagraph"/>
        <w:numPr>
          <w:ilvl w:val="0"/>
          <w:numId w:val="2"/>
        </w:numPr>
      </w:pPr>
      <w:r>
        <w:t xml:space="preserve">The Integrated Development Environment was R Studio and the code for the Random Forest Classification was written in R. </w:t>
      </w:r>
    </w:p>
    <w:p w14:paraId="1C71EE71" w14:textId="6D522319" w:rsidR="00ED3F47" w:rsidRDefault="00C4531D" w:rsidP="005609E2">
      <w:pPr>
        <w:pStyle w:val="ListParagraph"/>
        <w:numPr>
          <w:ilvl w:val="0"/>
          <w:numId w:val="2"/>
        </w:numPr>
      </w:pPr>
      <w:r>
        <w:t>The 2 classes considered in classification</w:t>
      </w:r>
      <w:r w:rsidR="00A84F60">
        <w:t xml:space="preserve"> in the direction column</w:t>
      </w:r>
      <w:r>
        <w:t>:</w:t>
      </w:r>
    </w:p>
    <w:p w14:paraId="170E90BC" w14:textId="1075F6D0" w:rsidR="00C4531D" w:rsidRDefault="00C4531D" w:rsidP="00C4531D">
      <w:pPr>
        <w:pStyle w:val="ListParagraph"/>
        <w:numPr>
          <w:ilvl w:val="1"/>
          <w:numId w:val="2"/>
        </w:numPr>
      </w:pPr>
      <w:r>
        <w:t>1 for an uptrend (the stock price will go up)</w:t>
      </w:r>
    </w:p>
    <w:p w14:paraId="0BE40855" w14:textId="10B210CB" w:rsidR="00C4531D" w:rsidRDefault="00C4531D" w:rsidP="00C4531D">
      <w:pPr>
        <w:pStyle w:val="ListParagraph"/>
        <w:numPr>
          <w:ilvl w:val="1"/>
          <w:numId w:val="2"/>
        </w:numPr>
      </w:pPr>
      <w:r>
        <w:t xml:space="preserve">0 for a downtrend (the stock price will go down) </w:t>
      </w:r>
    </w:p>
    <w:p w14:paraId="4B9E95AC" w14:textId="5A8CA424" w:rsidR="00EB2F26" w:rsidRDefault="00EB2F26" w:rsidP="00EB2F26">
      <w:pPr>
        <w:pStyle w:val="ListParagraph"/>
        <w:numPr>
          <w:ilvl w:val="0"/>
          <w:numId w:val="2"/>
        </w:numPr>
      </w:pPr>
      <w:r>
        <w:t>The final features/predictors used for the final classification dataset:</w:t>
      </w:r>
    </w:p>
    <w:p w14:paraId="6EFB593F" w14:textId="66670868" w:rsidR="00EB2F26" w:rsidRDefault="00B64BB6" w:rsidP="00EB2F26">
      <w:pPr>
        <w:pStyle w:val="ListParagraph"/>
        <w:numPr>
          <w:ilvl w:val="1"/>
          <w:numId w:val="2"/>
        </w:numPr>
      </w:pPr>
      <w:r>
        <w:t>SMA/Bollinger Bands</w:t>
      </w:r>
    </w:p>
    <w:p w14:paraId="3E8A0538" w14:textId="76E76C26" w:rsidR="00B64BB6" w:rsidRDefault="00AB5E0F" w:rsidP="00EB2F26">
      <w:pPr>
        <w:pStyle w:val="ListParagraph"/>
        <w:numPr>
          <w:ilvl w:val="1"/>
          <w:numId w:val="2"/>
        </w:numPr>
      </w:pPr>
      <w:r>
        <w:t>RSI</w:t>
      </w:r>
    </w:p>
    <w:p w14:paraId="74D5B0BB" w14:textId="4E8F664F" w:rsidR="00D952C2" w:rsidRDefault="00B64BB6" w:rsidP="00D952C2">
      <w:pPr>
        <w:pStyle w:val="ListParagraph"/>
        <w:numPr>
          <w:ilvl w:val="1"/>
          <w:numId w:val="2"/>
        </w:numPr>
      </w:pPr>
      <w:r>
        <w:t>MACD</w:t>
      </w:r>
    </w:p>
    <w:p w14:paraId="4707044F" w14:textId="23BFAC47" w:rsidR="00D952C2" w:rsidRDefault="00D952C2" w:rsidP="00D952C2">
      <w:pPr>
        <w:pStyle w:val="ListParagraph"/>
        <w:numPr>
          <w:ilvl w:val="1"/>
          <w:numId w:val="2"/>
        </w:numPr>
      </w:pPr>
      <w:r>
        <w:t>MACD Signal</w:t>
      </w:r>
    </w:p>
    <w:p w14:paraId="0185968C" w14:textId="5A805C57" w:rsidR="00AB5E0F" w:rsidRDefault="00AB5E0F" w:rsidP="00EB2F26">
      <w:pPr>
        <w:pStyle w:val="ListParagraph"/>
        <w:numPr>
          <w:ilvl w:val="1"/>
          <w:numId w:val="2"/>
        </w:numPr>
      </w:pPr>
      <w:r>
        <w:t>ADX &amp; DI</w:t>
      </w:r>
    </w:p>
    <w:p w14:paraId="51464C76" w14:textId="64C254E5" w:rsidR="002D3A2A" w:rsidRDefault="00AB5E0F" w:rsidP="00C31EF1">
      <w:pPr>
        <w:pStyle w:val="ListParagraph"/>
        <w:numPr>
          <w:ilvl w:val="1"/>
          <w:numId w:val="2"/>
        </w:numPr>
      </w:pPr>
      <w:r>
        <w:t>William %R</w:t>
      </w:r>
    </w:p>
    <w:p w14:paraId="4205D8C9" w14:textId="28B90A9B" w:rsidR="00A9088F" w:rsidRDefault="00A9088F" w:rsidP="00A9088F">
      <w:pPr>
        <w:pStyle w:val="ListParagraph"/>
        <w:numPr>
          <w:ilvl w:val="0"/>
          <w:numId w:val="2"/>
        </w:numPr>
      </w:pPr>
      <w:r>
        <w:t>Indicator Calculation Library TTR</w:t>
      </w:r>
    </w:p>
    <w:p w14:paraId="5D664643" w14:textId="0E039FEF" w:rsidR="00A9088F" w:rsidRPr="002D3A2A" w:rsidRDefault="00A9088F" w:rsidP="00A9088F">
      <w:pPr>
        <w:pStyle w:val="ListParagraph"/>
        <w:numPr>
          <w:ilvl w:val="0"/>
          <w:numId w:val="2"/>
        </w:numPr>
      </w:pPr>
      <w:r>
        <w:t>Investopedia Technical Analysis Blog</w:t>
      </w:r>
    </w:p>
    <w:p w14:paraId="4BD42F65" w14:textId="6B37D41A" w:rsidR="005C64F4" w:rsidRDefault="005C64F4" w:rsidP="00526063">
      <w:pPr>
        <w:pStyle w:val="Heading1"/>
      </w:pPr>
      <w:r>
        <w:t>Methods</w:t>
      </w:r>
    </w:p>
    <w:p w14:paraId="0630FE12" w14:textId="3C38795F" w:rsidR="00F14367" w:rsidRDefault="00F14367" w:rsidP="009E6C16">
      <w:pPr>
        <w:pStyle w:val="Heading3"/>
        <w:numPr>
          <w:ilvl w:val="0"/>
          <w:numId w:val="3"/>
        </w:numPr>
      </w:pPr>
      <w:r>
        <w:t>Data Plotting</w:t>
      </w:r>
    </w:p>
    <w:p w14:paraId="4A60380D" w14:textId="3CF5D5F4" w:rsidR="00EC542C" w:rsidRDefault="00EC542C" w:rsidP="00EC542C">
      <w:pPr>
        <w:ind w:left="720"/>
      </w:pPr>
      <w:r>
        <w:t xml:space="preserve">Data plotting </w:t>
      </w:r>
      <w:r w:rsidR="006E317C">
        <w:t xml:space="preserve">was used to analyze the AAPL data in relation to all the features to examine how volatile the AAPL stock prices were and how relevantly the features captured patterns in the stock. As provided in the </w:t>
      </w:r>
      <w:r w:rsidR="006E317C">
        <w:rPr>
          <w:i/>
          <w:iCs/>
        </w:rPr>
        <w:t>Features</w:t>
      </w:r>
      <w:r w:rsidR="006E317C">
        <w:t xml:space="preserve"> section, </w:t>
      </w:r>
      <w:r w:rsidR="007E1580">
        <w:t xml:space="preserve">the different indicator features were plotted along side the close price data to examine how they worked. </w:t>
      </w:r>
      <w:r w:rsidR="005E5D21">
        <w:t xml:space="preserve">This was done primarily using line graphs. </w:t>
      </w:r>
    </w:p>
    <w:p w14:paraId="299AB6B3" w14:textId="791FA9F8" w:rsidR="004F14E8" w:rsidRDefault="004F14E8" w:rsidP="00EC542C">
      <w:pPr>
        <w:ind w:left="720"/>
      </w:pPr>
      <w:r>
        <w:t>A correlation matrix was conducted to see correlations between the features. In this case, correlations were expected because of how some of the indicators are calculated</w:t>
      </w:r>
      <w:r w:rsidR="00CA13E9">
        <w:t xml:space="preserve">, but Random Forest is skilled at handling multicollinearity. </w:t>
      </w:r>
    </w:p>
    <w:p w14:paraId="184D7CC6" w14:textId="5A64855E" w:rsidR="005E5D21" w:rsidRPr="0042781B" w:rsidRDefault="005E5D21" w:rsidP="00EC542C">
      <w:pPr>
        <w:ind w:left="720"/>
      </w:pPr>
      <w:r>
        <w:t xml:space="preserve">Class imbalances were also examined at the start to ensure that the model wouldn’t </w:t>
      </w:r>
      <w:r w:rsidR="0042781B">
        <w:t xml:space="preserve">predict using the most frequent class. The proportionality of the two classes will be provided in the </w:t>
      </w:r>
      <w:r w:rsidR="0042781B">
        <w:rPr>
          <w:i/>
          <w:iCs/>
        </w:rPr>
        <w:t>Results</w:t>
      </w:r>
      <w:r w:rsidR="0042781B">
        <w:t xml:space="preserve"> section. </w:t>
      </w:r>
    </w:p>
    <w:p w14:paraId="27737F9A" w14:textId="54AFBD35" w:rsidR="00FA7D51" w:rsidRPr="00FA7D51" w:rsidRDefault="00107E6E" w:rsidP="00FA7D51">
      <w:pPr>
        <w:pStyle w:val="Heading3"/>
        <w:numPr>
          <w:ilvl w:val="0"/>
          <w:numId w:val="3"/>
        </w:numPr>
      </w:pPr>
      <w:r>
        <w:lastRenderedPageBreak/>
        <w:t>Random Forest</w:t>
      </w:r>
      <w:r w:rsidR="00FA7D51">
        <w:t xml:space="preserve"> Classification</w:t>
      </w:r>
    </w:p>
    <w:p w14:paraId="111613C4" w14:textId="5DDA7F7C" w:rsidR="009E6C16" w:rsidRPr="00FE2D22" w:rsidRDefault="009E6C16" w:rsidP="006E1A86">
      <w:pPr>
        <w:pStyle w:val="ListParagraph"/>
        <w:numPr>
          <w:ilvl w:val="0"/>
          <w:numId w:val="4"/>
        </w:numPr>
        <w:rPr>
          <w:b/>
          <w:bCs/>
        </w:rPr>
      </w:pPr>
      <w:r w:rsidRPr="00FE2D22">
        <w:rPr>
          <w:b/>
          <w:bCs/>
        </w:rPr>
        <w:t xml:space="preserve">What is Random Forest? </w:t>
      </w:r>
    </w:p>
    <w:p w14:paraId="5EFD2B49" w14:textId="016A9E38" w:rsidR="0042781B" w:rsidRDefault="0042781B" w:rsidP="0042781B">
      <w:pPr>
        <w:pStyle w:val="ListParagraph"/>
      </w:pPr>
      <w:r>
        <w:t>Random Forests is a machine-learning technique that can be used for regression or classification</w:t>
      </w:r>
      <w:r w:rsidR="00EA517B">
        <w:t xml:space="preserve">, and it </w:t>
      </w:r>
      <w:r w:rsidR="00C97C07">
        <w:t xml:space="preserve">is an ensemble method that uses multiple decision trees to come to a predictive conclusion. </w:t>
      </w:r>
      <w:r w:rsidR="00EA517B">
        <w:t>For regression, the prediction of each tree is averaged to come up with the final classification. Relevantly, for</w:t>
      </w:r>
      <w:r w:rsidR="0048768A">
        <w:t xml:space="preserve"> classification, this conclusion is reached through a majority-wins </w:t>
      </w:r>
      <w:r w:rsidR="005E36B3">
        <w:t>rule, where if most trees classify the data point as a 1, the final classification is a 1.</w:t>
      </w:r>
      <w:r w:rsidR="0086072C">
        <w:t xml:space="preserve"> This technique also addresses many deficiencies of standard decision trees by ensuring that each tree is independent of the others, which helps to reduce overfitting of the data. </w:t>
      </w:r>
    </w:p>
    <w:p w14:paraId="783D3583" w14:textId="5CB502F8" w:rsidR="00502A7A" w:rsidRPr="00FE2D22" w:rsidRDefault="00502A7A" w:rsidP="006E1A86">
      <w:pPr>
        <w:pStyle w:val="ListParagraph"/>
        <w:numPr>
          <w:ilvl w:val="0"/>
          <w:numId w:val="4"/>
        </w:numPr>
        <w:rPr>
          <w:b/>
          <w:bCs/>
        </w:rPr>
      </w:pPr>
      <w:r w:rsidRPr="00FE2D22">
        <w:rPr>
          <w:b/>
          <w:bCs/>
        </w:rPr>
        <w:t>Bootstrapping &amp;</w:t>
      </w:r>
      <w:r w:rsidR="00FA7D51" w:rsidRPr="00FE2D22">
        <w:rPr>
          <w:b/>
          <w:bCs/>
        </w:rPr>
        <w:t xml:space="preserve"> </w:t>
      </w:r>
      <w:r w:rsidRPr="00FE2D22">
        <w:rPr>
          <w:b/>
          <w:bCs/>
        </w:rPr>
        <w:t xml:space="preserve">Out-Of-Bag Error Analysis </w:t>
      </w:r>
    </w:p>
    <w:p w14:paraId="7A0D8388" w14:textId="4C954A69" w:rsidR="00322C41" w:rsidRDefault="00322C41" w:rsidP="00322C41">
      <w:pPr>
        <w:pStyle w:val="ListParagraph"/>
        <w:numPr>
          <w:ilvl w:val="1"/>
          <w:numId w:val="4"/>
        </w:numPr>
      </w:pPr>
      <w:r>
        <w:t>To ensure that each tree is developed independently, Random Forests uses bootstrapping, and the technique itself is an extension of bagging. Each tree</w:t>
      </w:r>
      <w:r w:rsidR="007915B0">
        <w:t xml:space="preserve"> resamples the original dataset with replacement to create new samples that are the size of the original dataset. </w:t>
      </w:r>
      <w:r w:rsidR="00636C01">
        <w:t xml:space="preserve">Each of these resampled datasets are used per tree, which promotes independence. </w:t>
      </w:r>
    </w:p>
    <w:p w14:paraId="4DBA1491" w14:textId="5ADB9ED2" w:rsidR="009D5CDE" w:rsidRDefault="009C640B" w:rsidP="009D5CDE">
      <w:pPr>
        <w:pStyle w:val="ListParagraph"/>
        <w:numPr>
          <w:ilvl w:val="1"/>
          <w:numId w:val="4"/>
        </w:numPr>
      </w:pPr>
      <w:r>
        <w:t>The Out-Of-Bag Error</w:t>
      </w:r>
      <w:r w:rsidR="00F913CA">
        <w:t xml:space="preserve"> (OOB Error)</w:t>
      </w:r>
      <w:r>
        <w:t xml:space="preserve"> allows Random Forests to perform its own validation while training the model. Approximately, each resampled dataset will contain 67% of the original dat</w:t>
      </w:r>
      <w:r w:rsidR="006C3302">
        <w:t xml:space="preserve">a, so about 33% of the original dataset hasn’t been seen by each tree. This allows for that 33% of “out-of-bag” datapoints to be used as a validation set for each tree. The </w:t>
      </w:r>
      <w:r w:rsidR="00F913CA">
        <w:t>OOB</w:t>
      </w:r>
      <w:r w:rsidR="006C3302">
        <w:t xml:space="preserve"> error represents how many of the out-of-bag points were misclassified</w:t>
      </w:r>
      <w:r w:rsidR="00F913CA">
        <w:t xml:space="preserve">. This is important because it opens the door for cross-validation </w:t>
      </w:r>
      <w:r w:rsidR="009D5CDE">
        <w:t xml:space="preserve">of tuning parameters </w:t>
      </w:r>
      <w:r w:rsidR="00F913CA">
        <w:t xml:space="preserve">based on </w:t>
      </w:r>
      <w:r w:rsidR="009D5CDE">
        <w:t xml:space="preserve">the </w:t>
      </w:r>
      <w:r w:rsidR="00F913CA">
        <w:t>OOB Error</w:t>
      </w:r>
      <w:r w:rsidR="009D5CDE">
        <w:t xml:space="preserve">. </w:t>
      </w:r>
    </w:p>
    <w:p w14:paraId="2F65E7DA" w14:textId="4C4B8C9D" w:rsidR="00B01459" w:rsidRDefault="00B01459" w:rsidP="009D5CDE">
      <w:pPr>
        <w:pStyle w:val="ListParagraph"/>
        <w:numPr>
          <w:ilvl w:val="1"/>
          <w:numId w:val="4"/>
        </w:numPr>
      </w:pPr>
      <w:r>
        <w:t xml:space="preserve">The OOB Error can also be compared with the error for the testing dataset. If the two errors are relatively close, the model </w:t>
      </w:r>
      <w:r w:rsidR="00EA517B">
        <w:t xml:space="preserve">isn’t overfitting on the training dataset, but if the errors aren’t close, this could indicate an imbalance between the training and testing datasets or indicate overfitting. </w:t>
      </w:r>
    </w:p>
    <w:p w14:paraId="4F62CEE6" w14:textId="55A9D41C" w:rsidR="00FA7D51" w:rsidRPr="00C13944" w:rsidRDefault="00FA7D51" w:rsidP="006E1A86">
      <w:pPr>
        <w:pStyle w:val="ListParagraph"/>
        <w:numPr>
          <w:ilvl w:val="0"/>
          <w:numId w:val="4"/>
        </w:numPr>
        <w:rPr>
          <w:b/>
          <w:bCs/>
        </w:rPr>
      </w:pPr>
      <w:r w:rsidRPr="00C13944">
        <w:rPr>
          <w:b/>
          <w:bCs/>
        </w:rPr>
        <w:t xml:space="preserve">Tuning Parameters (Number of Trees, Feature </w:t>
      </w:r>
      <w:r w:rsidR="00EC542C" w:rsidRPr="00C13944">
        <w:rPr>
          <w:b/>
          <w:bCs/>
        </w:rPr>
        <w:t>S</w:t>
      </w:r>
      <w:r w:rsidRPr="00C13944">
        <w:rPr>
          <w:b/>
          <w:bCs/>
        </w:rPr>
        <w:t>ubsetting)</w:t>
      </w:r>
    </w:p>
    <w:p w14:paraId="6CA8A1EC" w14:textId="68C0A944" w:rsidR="009D5CDE" w:rsidRDefault="009D5CDE" w:rsidP="005F32A0">
      <w:pPr>
        <w:pStyle w:val="ListParagraph"/>
        <w:numPr>
          <w:ilvl w:val="1"/>
          <w:numId w:val="4"/>
        </w:numPr>
      </w:pPr>
      <w:r>
        <w:t>When training the Random Forest model, one must provide parameters such as the number of trees for the model</w:t>
      </w:r>
      <w:r w:rsidR="003F2F41">
        <w:t xml:space="preserve"> and how many features to subset for each tree. For the latter point, another factor of independence in Random Forest is that not </w:t>
      </w:r>
      <w:r w:rsidR="00A51916">
        <w:t>all</w:t>
      </w:r>
      <w:r w:rsidR="003F2F41">
        <w:t xml:space="preserve"> the predictors are used for each tree. Instead, </w:t>
      </w:r>
      <w:r w:rsidR="00B575EC">
        <w:t>for each</w:t>
      </w:r>
      <w:r w:rsidR="003F2F41">
        <w:t xml:space="preserve"> tree, </w:t>
      </w:r>
      <w:r w:rsidR="007D58DF">
        <w:t xml:space="preserve">the root of the predictors </w:t>
      </w:r>
      <w:r w:rsidR="00A51916">
        <w:t>is</w:t>
      </w:r>
      <w:r w:rsidR="007D58DF">
        <w:t xml:space="preserve"> randomly taken from the original p predictors</w:t>
      </w:r>
      <w:r w:rsidR="00B575EC">
        <w:t xml:space="preserve">. Each level of the tree will only be able to choose the best predictor from the random sample of root p predictors. This reduces </w:t>
      </w:r>
      <w:r w:rsidR="005F32A0">
        <w:t xml:space="preserve">the </w:t>
      </w:r>
      <w:r w:rsidR="005F32A0">
        <w:lastRenderedPageBreak/>
        <w:t xml:space="preserve">correlation between decision trees. </w:t>
      </w:r>
      <w:r w:rsidR="00EC0F79">
        <w:t xml:space="preserve">In this model, about </w:t>
      </w:r>
      <w:r w:rsidR="007972BF">
        <w:t>2 predictors are tried at each split.</w:t>
      </w:r>
    </w:p>
    <w:p w14:paraId="50520C02" w14:textId="6DB4D714" w:rsidR="005E5D21" w:rsidRDefault="005E5D21" w:rsidP="006E1A86">
      <w:pPr>
        <w:pStyle w:val="ListParagraph"/>
        <w:numPr>
          <w:ilvl w:val="0"/>
          <w:numId w:val="4"/>
        </w:numPr>
      </w:pPr>
      <w:r>
        <w:t>Variable Importance</w:t>
      </w:r>
    </w:p>
    <w:p w14:paraId="23CDDF0E" w14:textId="77777777" w:rsidR="003B2870" w:rsidRDefault="00EA517B" w:rsidP="003B2870">
      <w:pPr>
        <w:pStyle w:val="ListParagraph"/>
        <w:numPr>
          <w:ilvl w:val="1"/>
          <w:numId w:val="4"/>
        </w:numPr>
      </w:pPr>
      <w:r>
        <w:t xml:space="preserve">The importance of each predictor to the accuracy of the model can be generated from the Random Forest Model. The predictors that contribute to the </w:t>
      </w:r>
      <w:r w:rsidR="00396852">
        <w:t xml:space="preserve">highest information gain and the greatest reduction in the Gini index (contributing to the most node purity) are the most important predictors. </w:t>
      </w:r>
    </w:p>
    <w:p w14:paraId="14625D38" w14:textId="28DFF5BC" w:rsidR="00107E6E" w:rsidRDefault="002F1DB7" w:rsidP="003B2870">
      <w:pPr>
        <w:pStyle w:val="Heading3"/>
        <w:numPr>
          <w:ilvl w:val="0"/>
          <w:numId w:val="3"/>
        </w:numPr>
      </w:pPr>
      <w:r>
        <w:t xml:space="preserve">Feature Engineering </w:t>
      </w:r>
    </w:p>
    <w:p w14:paraId="7C218A88" w14:textId="77777777" w:rsidR="00C833E9" w:rsidRDefault="001E24E3" w:rsidP="001E24E3">
      <w:pPr>
        <w:ind w:left="360"/>
      </w:pPr>
      <w:r>
        <w:t xml:space="preserve">In this classification, feature engineering was used to reduce the number of features and </w:t>
      </w:r>
      <w:r w:rsidR="00425121">
        <w:t xml:space="preserve">increase their relevancy to the model. </w:t>
      </w:r>
    </w:p>
    <w:p w14:paraId="1B51B8DE" w14:textId="44018D46" w:rsidR="00C833E9" w:rsidRDefault="00425121" w:rsidP="001E24E3">
      <w:pPr>
        <w:ind w:left="360"/>
      </w:pPr>
      <w:r>
        <w:t xml:space="preserve">For example, </w:t>
      </w:r>
      <w:r w:rsidR="00F44620">
        <w:t>the original features in the dataset</w:t>
      </w:r>
      <w:r w:rsidR="0072173A">
        <w:t xml:space="preserve"> such as the open, low, close, and high prices</w:t>
      </w:r>
      <w:r w:rsidR="00F44620">
        <w:t xml:space="preserve"> were all </w:t>
      </w:r>
      <w:r w:rsidR="0072173A">
        <w:t xml:space="preserve">used to calculate the indicators to avoid look-ahead bias and provide more meaning within the features. </w:t>
      </w:r>
      <w:r w:rsidR="00C272A7">
        <w:t xml:space="preserve"> </w:t>
      </w:r>
    </w:p>
    <w:p w14:paraId="20D61D20" w14:textId="3DCF709A" w:rsidR="001E24E3" w:rsidRPr="001E24E3" w:rsidRDefault="00821E63" w:rsidP="001E24E3">
      <w:pPr>
        <w:ind w:left="360"/>
      </w:pPr>
      <w:r>
        <w:t>Another linear combination was with the ADX and DI.</w:t>
      </w:r>
      <w:r w:rsidR="00C833E9">
        <w:t xml:space="preserve"> T</w:t>
      </w:r>
      <w:r>
        <w:t>he direction of the momentum’s strength was</w:t>
      </w:r>
      <w:r w:rsidR="00C833E9">
        <w:t xml:space="preserve"> indicated by the directional index DI. </w:t>
      </w:r>
      <w:r>
        <w:t xml:space="preserve"> </w:t>
      </w:r>
      <w:r w:rsidR="00C833E9">
        <w:t>If the DI was negative (uptrend)</w:t>
      </w:r>
      <w:r>
        <w:t>, the ADX was multiplied by -1</w:t>
      </w:r>
      <w:r w:rsidR="00C833E9">
        <w:t>, and when the direction was in the positive direction (uptrend)</w:t>
      </w:r>
      <w:r w:rsidR="00E63745">
        <w:t>, the ADX remained positive</w:t>
      </w:r>
      <w:r w:rsidR="00C833E9">
        <w:t xml:space="preserve">. This combination allowed the ADX feature to mean more in terms of both direction and magnitude. </w:t>
      </w:r>
    </w:p>
    <w:p w14:paraId="6513A66B" w14:textId="77777777" w:rsidR="00902E50" w:rsidRDefault="00902E50">
      <w:pPr>
        <w:rPr>
          <w:rFonts w:asciiTheme="majorHAnsi" w:eastAsiaTheme="majorEastAsia" w:hAnsiTheme="majorHAnsi" w:cstheme="majorBidi"/>
          <w:color w:val="0F4761" w:themeColor="accent1" w:themeShade="BF"/>
          <w:sz w:val="40"/>
          <w:szCs w:val="40"/>
        </w:rPr>
      </w:pPr>
      <w:r>
        <w:br w:type="page"/>
      </w:r>
    </w:p>
    <w:p w14:paraId="019B19EB" w14:textId="62C8742F" w:rsidR="005C64F4" w:rsidRDefault="005C64F4" w:rsidP="00526063">
      <w:pPr>
        <w:pStyle w:val="Heading1"/>
      </w:pPr>
      <w:r>
        <w:lastRenderedPageBreak/>
        <w:t>Results</w:t>
      </w:r>
      <w:r w:rsidR="00A629EC">
        <w:t xml:space="preserve"> &amp; Discussion</w:t>
      </w:r>
    </w:p>
    <w:p w14:paraId="1A30597F" w14:textId="767E79AE" w:rsidR="0076491E" w:rsidRDefault="004F14E8" w:rsidP="0077244D">
      <w:pPr>
        <w:pStyle w:val="Heading3"/>
      </w:pPr>
      <w:r>
        <w:t>Data Plotting</w:t>
      </w:r>
      <w:r w:rsidR="00D51FA3">
        <w:t xml:space="preserve"> </w:t>
      </w:r>
    </w:p>
    <w:p w14:paraId="722C5890" w14:textId="45EDB2AA" w:rsidR="0077244D" w:rsidRDefault="0077244D" w:rsidP="0076491E">
      <w:pPr>
        <w:rPr>
          <w:b/>
          <w:bCs/>
        </w:rPr>
      </w:pPr>
      <w:r w:rsidRPr="00902E50">
        <w:rPr>
          <w:b/>
          <w:bCs/>
        </w:rPr>
        <w:t>Line Plots</w:t>
      </w:r>
    </w:p>
    <w:p w14:paraId="37F22FC1" w14:textId="535F3CAC" w:rsidR="00D51FA3" w:rsidRPr="00D51FA3" w:rsidRDefault="00D51FA3" w:rsidP="0076491E">
      <w:r>
        <w:t xml:space="preserve">The explanations of the below graphs are in the </w:t>
      </w:r>
      <w:r w:rsidRPr="00E63745">
        <w:rPr>
          <w:i/>
          <w:iCs/>
        </w:rPr>
        <w:t>Features</w:t>
      </w:r>
      <w:r>
        <w:t xml:space="preserve"> Section.</w:t>
      </w:r>
    </w:p>
    <w:p w14:paraId="22A9DC18" w14:textId="47496819" w:rsidR="0077244D" w:rsidRDefault="009D7C7B" w:rsidP="0076491E">
      <w:r w:rsidRPr="009D7C7B">
        <w:rPr>
          <w:noProof/>
        </w:rPr>
        <w:drawing>
          <wp:inline distT="0" distB="0" distL="0" distR="0" wp14:anchorId="662B6929" wp14:editId="370ABF33">
            <wp:extent cx="5943600" cy="3759835"/>
            <wp:effectExtent l="0" t="0" r="0" b="0"/>
            <wp:docPr id="1120926111" name="Picture 1"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26111" name="Picture 1" descr="A graph showing the price of a stock market&#10;&#10;Description automatically generated"/>
                    <pic:cNvPicPr/>
                  </pic:nvPicPr>
                  <pic:blipFill>
                    <a:blip r:embed="rId17"/>
                    <a:stretch>
                      <a:fillRect/>
                    </a:stretch>
                  </pic:blipFill>
                  <pic:spPr>
                    <a:xfrm>
                      <a:off x="0" y="0"/>
                      <a:ext cx="5943600" cy="3759835"/>
                    </a:xfrm>
                    <a:prstGeom prst="rect">
                      <a:avLst/>
                    </a:prstGeom>
                  </pic:spPr>
                </pic:pic>
              </a:graphicData>
            </a:graphic>
          </wp:inline>
        </w:drawing>
      </w:r>
    </w:p>
    <w:p w14:paraId="2124424F" w14:textId="73A5132E" w:rsidR="009D7C7B" w:rsidRDefault="009D7C7B" w:rsidP="0076491E">
      <w:r w:rsidRPr="009D7C7B">
        <w:rPr>
          <w:noProof/>
        </w:rPr>
        <w:lastRenderedPageBreak/>
        <w:drawing>
          <wp:inline distT="0" distB="0" distL="0" distR="0" wp14:anchorId="1EDDAEFE" wp14:editId="31ED8A1F">
            <wp:extent cx="5943600" cy="3779520"/>
            <wp:effectExtent l="0" t="0" r="0" b="0"/>
            <wp:docPr id="1408011443" name="Picture 1" descr="A graph showing the number of months and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11443" name="Picture 1" descr="A graph showing the number of months and months&#10;&#10;Description automatically generated"/>
                    <pic:cNvPicPr/>
                  </pic:nvPicPr>
                  <pic:blipFill>
                    <a:blip r:embed="rId18"/>
                    <a:stretch>
                      <a:fillRect/>
                    </a:stretch>
                  </pic:blipFill>
                  <pic:spPr>
                    <a:xfrm>
                      <a:off x="0" y="0"/>
                      <a:ext cx="5943600" cy="3779520"/>
                    </a:xfrm>
                    <a:prstGeom prst="rect">
                      <a:avLst/>
                    </a:prstGeom>
                  </pic:spPr>
                </pic:pic>
              </a:graphicData>
            </a:graphic>
          </wp:inline>
        </w:drawing>
      </w:r>
    </w:p>
    <w:p w14:paraId="6AFFFAAC" w14:textId="64AB46EB" w:rsidR="00DD51AA" w:rsidRDefault="00DD51AA" w:rsidP="0076491E">
      <w:r w:rsidRPr="00DD51AA">
        <w:rPr>
          <w:noProof/>
        </w:rPr>
        <w:drawing>
          <wp:inline distT="0" distB="0" distL="0" distR="0" wp14:anchorId="19CC8D26" wp14:editId="3419FE99">
            <wp:extent cx="5943600" cy="3745865"/>
            <wp:effectExtent l="0" t="0" r="0" b="6985"/>
            <wp:docPr id="535133107" name="Picture 1"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33107" name="Picture 1" descr="A graph with lines and numbers&#10;&#10;Description automatically generated with medium confidence"/>
                    <pic:cNvPicPr/>
                  </pic:nvPicPr>
                  <pic:blipFill>
                    <a:blip r:embed="rId19"/>
                    <a:stretch>
                      <a:fillRect/>
                    </a:stretch>
                  </pic:blipFill>
                  <pic:spPr>
                    <a:xfrm>
                      <a:off x="0" y="0"/>
                      <a:ext cx="5943600" cy="3745865"/>
                    </a:xfrm>
                    <a:prstGeom prst="rect">
                      <a:avLst/>
                    </a:prstGeom>
                  </pic:spPr>
                </pic:pic>
              </a:graphicData>
            </a:graphic>
          </wp:inline>
        </w:drawing>
      </w:r>
    </w:p>
    <w:p w14:paraId="5D5BEA88" w14:textId="6F0C95D2" w:rsidR="00DD51AA" w:rsidRDefault="00DD51AA" w:rsidP="0076491E">
      <w:r w:rsidRPr="00DD51AA">
        <w:rPr>
          <w:noProof/>
        </w:rPr>
        <w:lastRenderedPageBreak/>
        <w:drawing>
          <wp:inline distT="0" distB="0" distL="0" distR="0" wp14:anchorId="50DC98AB" wp14:editId="6F90968D">
            <wp:extent cx="5943600" cy="3804285"/>
            <wp:effectExtent l="0" t="0" r="0" b="5715"/>
            <wp:docPr id="617520916" name="Picture 1" descr="A graph with red line and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20916" name="Picture 1" descr="A graph with red line and green line&#10;&#10;Description automatically generated"/>
                    <pic:cNvPicPr/>
                  </pic:nvPicPr>
                  <pic:blipFill>
                    <a:blip r:embed="rId20"/>
                    <a:stretch>
                      <a:fillRect/>
                    </a:stretch>
                  </pic:blipFill>
                  <pic:spPr>
                    <a:xfrm>
                      <a:off x="0" y="0"/>
                      <a:ext cx="5943600" cy="3804285"/>
                    </a:xfrm>
                    <a:prstGeom prst="rect">
                      <a:avLst/>
                    </a:prstGeom>
                  </pic:spPr>
                </pic:pic>
              </a:graphicData>
            </a:graphic>
          </wp:inline>
        </w:drawing>
      </w:r>
    </w:p>
    <w:p w14:paraId="460688DE" w14:textId="4BE3BBF0" w:rsidR="00DD51AA" w:rsidRDefault="00DD51AA" w:rsidP="0076491E">
      <w:r w:rsidRPr="00DD51AA">
        <w:rPr>
          <w:noProof/>
        </w:rPr>
        <w:drawing>
          <wp:inline distT="0" distB="0" distL="0" distR="0" wp14:anchorId="7AADCA23" wp14:editId="49EBC210">
            <wp:extent cx="5943600" cy="3693795"/>
            <wp:effectExtent l="0" t="0" r="0" b="1905"/>
            <wp:docPr id="716386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86824" name=""/>
                    <pic:cNvPicPr/>
                  </pic:nvPicPr>
                  <pic:blipFill>
                    <a:blip r:embed="rId21"/>
                    <a:stretch>
                      <a:fillRect/>
                    </a:stretch>
                  </pic:blipFill>
                  <pic:spPr>
                    <a:xfrm>
                      <a:off x="0" y="0"/>
                      <a:ext cx="5943600" cy="3693795"/>
                    </a:xfrm>
                    <a:prstGeom prst="rect">
                      <a:avLst/>
                    </a:prstGeom>
                  </pic:spPr>
                </pic:pic>
              </a:graphicData>
            </a:graphic>
          </wp:inline>
        </w:drawing>
      </w:r>
    </w:p>
    <w:p w14:paraId="4763037A" w14:textId="3C893C28" w:rsidR="00D51FA3" w:rsidRDefault="00D51FA3" w:rsidP="0076491E">
      <w:r w:rsidRPr="0071408D">
        <w:rPr>
          <w:noProof/>
        </w:rPr>
        <w:lastRenderedPageBreak/>
        <w:drawing>
          <wp:inline distT="0" distB="0" distL="0" distR="0" wp14:anchorId="77D5A664" wp14:editId="5A5D3EB1">
            <wp:extent cx="5830114" cy="3753374"/>
            <wp:effectExtent l="0" t="0" r="0" b="0"/>
            <wp:docPr id="856567630"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25289" name="Picture 1" descr="A graph with red and blue lines&#10;&#10;Description automatically generated"/>
                    <pic:cNvPicPr/>
                  </pic:nvPicPr>
                  <pic:blipFill>
                    <a:blip r:embed="rId16"/>
                    <a:stretch>
                      <a:fillRect/>
                    </a:stretch>
                  </pic:blipFill>
                  <pic:spPr>
                    <a:xfrm>
                      <a:off x="0" y="0"/>
                      <a:ext cx="5830114" cy="3753374"/>
                    </a:xfrm>
                    <a:prstGeom prst="rect">
                      <a:avLst/>
                    </a:prstGeom>
                  </pic:spPr>
                </pic:pic>
              </a:graphicData>
            </a:graphic>
          </wp:inline>
        </w:drawing>
      </w:r>
    </w:p>
    <w:p w14:paraId="58A35262" w14:textId="77777777" w:rsidR="009418BA" w:rsidRDefault="009418BA">
      <w:pPr>
        <w:rPr>
          <w:b/>
          <w:bCs/>
        </w:rPr>
      </w:pPr>
      <w:r>
        <w:rPr>
          <w:b/>
          <w:bCs/>
        </w:rPr>
        <w:br w:type="page"/>
      </w:r>
    </w:p>
    <w:p w14:paraId="0A985F3F" w14:textId="4E922BB3" w:rsidR="00DD51AA" w:rsidRPr="00902E50" w:rsidRDefault="00DD51AA" w:rsidP="0076491E">
      <w:pPr>
        <w:rPr>
          <w:b/>
          <w:bCs/>
        </w:rPr>
      </w:pPr>
      <w:r w:rsidRPr="00902E50">
        <w:rPr>
          <w:b/>
          <w:bCs/>
        </w:rPr>
        <w:lastRenderedPageBreak/>
        <w:t>Correlation Matrix</w:t>
      </w:r>
    </w:p>
    <w:p w14:paraId="1AFC5EAA" w14:textId="71B66174" w:rsidR="00DD51AA" w:rsidRDefault="00115EDC" w:rsidP="0076491E">
      <w:r w:rsidRPr="00115EDC">
        <w:rPr>
          <w:noProof/>
        </w:rPr>
        <w:drawing>
          <wp:inline distT="0" distB="0" distL="0" distR="0" wp14:anchorId="7CC59FB7" wp14:editId="75AAB27E">
            <wp:extent cx="5630061" cy="4620270"/>
            <wp:effectExtent l="0" t="0" r="8890" b="8890"/>
            <wp:docPr id="791840631" name="Picture 1" descr="A diagram of a stock fe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840631" name="Picture 1" descr="A diagram of a stock feature&#10;&#10;Description automatically generated with medium confidence"/>
                    <pic:cNvPicPr/>
                  </pic:nvPicPr>
                  <pic:blipFill>
                    <a:blip r:embed="rId22"/>
                    <a:stretch>
                      <a:fillRect/>
                    </a:stretch>
                  </pic:blipFill>
                  <pic:spPr>
                    <a:xfrm>
                      <a:off x="0" y="0"/>
                      <a:ext cx="5630061" cy="4620270"/>
                    </a:xfrm>
                    <a:prstGeom prst="rect">
                      <a:avLst/>
                    </a:prstGeom>
                  </pic:spPr>
                </pic:pic>
              </a:graphicData>
            </a:graphic>
          </wp:inline>
        </w:drawing>
      </w:r>
    </w:p>
    <w:p w14:paraId="27A1FDCA" w14:textId="757F0E90" w:rsidR="00F269CB" w:rsidRDefault="00F269CB" w:rsidP="0076491E">
      <w:r>
        <w:t>The correlation matrix shows high</w:t>
      </w:r>
      <w:r w:rsidR="00115EDC">
        <w:t xml:space="preserve"> inverse</w:t>
      </w:r>
      <w:r>
        <w:t xml:space="preserve"> correlations between Williams %R</w:t>
      </w:r>
      <w:r w:rsidR="00C31EF1">
        <w:t xml:space="preserve"> and the RSI. </w:t>
      </w:r>
      <w:r>
        <w:t xml:space="preserve">This is reasonable because </w:t>
      </w:r>
      <w:r w:rsidR="005609C1">
        <w:t>both</w:t>
      </w:r>
      <w:r w:rsidR="00344D8B">
        <w:t xml:space="preserve"> indicators use the high, low and close values in their calculations. They’re also calculated in a 14-day period.</w:t>
      </w:r>
      <w:r w:rsidR="00B50EA9">
        <w:t xml:space="preserve"> Trend strength is also highly correlated with RSI</w:t>
      </w:r>
      <w:r w:rsidR="00337474">
        <w:t xml:space="preserve"> and inversely correlated with Williams %R. </w:t>
      </w:r>
    </w:p>
    <w:p w14:paraId="47334F69" w14:textId="34D86A6E" w:rsidR="004F14E8" w:rsidRPr="00902E50" w:rsidRDefault="00A74E37" w:rsidP="0076491E">
      <w:pPr>
        <w:rPr>
          <w:b/>
          <w:bCs/>
        </w:rPr>
      </w:pPr>
      <w:r w:rsidRPr="00902E50">
        <w:rPr>
          <w:b/>
          <w:bCs/>
        </w:rPr>
        <w:t>Training/Test Dataset Class Proportionality Tables</w:t>
      </w:r>
    </w:p>
    <w:p w14:paraId="25E17036" w14:textId="3A202085" w:rsidR="00A74E37" w:rsidRDefault="00A74E37" w:rsidP="0076491E">
      <w:r w:rsidRPr="00A74E37">
        <w:rPr>
          <w:noProof/>
        </w:rPr>
        <w:drawing>
          <wp:inline distT="0" distB="0" distL="0" distR="0" wp14:anchorId="347A1E63" wp14:editId="4B8430CE">
            <wp:extent cx="1467055" cy="781159"/>
            <wp:effectExtent l="0" t="0" r="0" b="0"/>
            <wp:docPr id="1868542959" name="Picture 1" descr="A number with number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42959" name="Picture 1" descr="A number with numbers on it&#10;&#10;Description automatically generated with medium confidence"/>
                    <pic:cNvPicPr/>
                  </pic:nvPicPr>
                  <pic:blipFill>
                    <a:blip r:embed="rId23"/>
                    <a:stretch>
                      <a:fillRect/>
                    </a:stretch>
                  </pic:blipFill>
                  <pic:spPr>
                    <a:xfrm>
                      <a:off x="0" y="0"/>
                      <a:ext cx="1467055" cy="781159"/>
                    </a:xfrm>
                    <a:prstGeom prst="rect">
                      <a:avLst/>
                    </a:prstGeom>
                  </pic:spPr>
                </pic:pic>
              </a:graphicData>
            </a:graphic>
          </wp:inline>
        </w:drawing>
      </w:r>
    </w:p>
    <w:p w14:paraId="27F5E8E8" w14:textId="48E052B2" w:rsidR="00BC6116" w:rsidRDefault="00BC6116" w:rsidP="0076491E">
      <w:r>
        <w:t>The class balances for both training and testing set are about the same for the direction of the stock price</w:t>
      </w:r>
      <w:r w:rsidR="0050113B">
        <w:t xml:space="preserve">, so shuffling of the data </w:t>
      </w:r>
      <w:r w:rsidR="00337474">
        <w:t>was</w:t>
      </w:r>
      <w:r w:rsidR="0050113B">
        <w:t>n’t necessary.</w:t>
      </w:r>
    </w:p>
    <w:p w14:paraId="120B69DE" w14:textId="77777777" w:rsidR="005609C1" w:rsidRDefault="005609C1">
      <w:pPr>
        <w:rPr>
          <w:rFonts w:asciiTheme="majorHAnsi" w:eastAsiaTheme="majorEastAsia" w:hAnsiTheme="majorHAnsi" w:cstheme="majorBidi"/>
          <w:color w:val="0F4761" w:themeColor="accent1" w:themeShade="BF"/>
          <w:sz w:val="32"/>
          <w:szCs w:val="32"/>
        </w:rPr>
      </w:pPr>
      <w:r>
        <w:br w:type="page"/>
      </w:r>
    </w:p>
    <w:p w14:paraId="1EBD7E70" w14:textId="1BC5E5BE" w:rsidR="00417816" w:rsidRDefault="00417816" w:rsidP="00417816">
      <w:pPr>
        <w:pStyle w:val="Heading2"/>
      </w:pPr>
      <w:r>
        <w:lastRenderedPageBreak/>
        <w:t xml:space="preserve">Random Forest Model </w:t>
      </w:r>
    </w:p>
    <w:p w14:paraId="31153833" w14:textId="203E1E6F" w:rsidR="001B0BD5" w:rsidRPr="00902E50" w:rsidRDefault="001B0BD5" w:rsidP="001B0BD5">
      <w:pPr>
        <w:rPr>
          <w:b/>
          <w:bCs/>
        </w:rPr>
      </w:pPr>
      <w:r w:rsidRPr="00902E50">
        <w:rPr>
          <w:b/>
          <w:bCs/>
        </w:rPr>
        <w:t>Training Results (OOB Error)</w:t>
      </w:r>
    </w:p>
    <w:p w14:paraId="47ED8F61" w14:textId="666DAF8E" w:rsidR="00417816" w:rsidRDefault="00AD134F" w:rsidP="00417816">
      <w:r w:rsidRPr="00AD134F">
        <w:rPr>
          <w:noProof/>
        </w:rPr>
        <w:drawing>
          <wp:inline distT="0" distB="0" distL="0" distR="0" wp14:anchorId="18F4BFE4" wp14:editId="4252D2D0">
            <wp:extent cx="5943600" cy="815975"/>
            <wp:effectExtent l="0" t="0" r="0" b="3175"/>
            <wp:docPr id="169485879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858795" name="Picture 1" descr="A close-up of a white background&#10;&#10;Description automatically generated"/>
                    <pic:cNvPicPr/>
                  </pic:nvPicPr>
                  <pic:blipFill>
                    <a:blip r:embed="rId24"/>
                    <a:stretch>
                      <a:fillRect/>
                    </a:stretch>
                  </pic:blipFill>
                  <pic:spPr>
                    <a:xfrm>
                      <a:off x="0" y="0"/>
                      <a:ext cx="5943600" cy="815975"/>
                    </a:xfrm>
                    <a:prstGeom prst="rect">
                      <a:avLst/>
                    </a:prstGeom>
                  </pic:spPr>
                </pic:pic>
              </a:graphicData>
            </a:graphic>
          </wp:inline>
        </w:drawing>
      </w:r>
    </w:p>
    <w:p w14:paraId="03CC1FA2" w14:textId="67F6B39E" w:rsidR="0050113B" w:rsidRDefault="0050113B" w:rsidP="00417816">
      <w:r>
        <w:t>The Out-Of-Bag Error for the in-built validation of the Random Forest was about 30%</w:t>
      </w:r>
      <w:r w:rsidR="008E5ACE">
        <w:t xml:space="preserve">, which compares well to the error of the model on the test data, which is about 32% (1 – Accuracy). </w:t>
      </w:r>
      <w:r w:rsidR="002E4F78">
        <w:t xml:space="preserve">This shows that there’s a low chance of overfitting occurring with the data. The accuracy of the model on the OOB points was about 70%, which indicates that </w:t>
      </w:r>
      <w:r w:rsidR="00F80829">
        <w:t>the model is performing about 20% better than random but some refinement is needed.</w:t>
      </w:r>
      <w:r w:rsidR="002E4F78">
        <w:t xml:space="preserve"> </w:t>
      </w:r>
      <w:r w:rsidR="008E5ACE">
        <w:t>T</w:t>
      </w:r>
      <w:r w:rsidR="00E755D7">
        <w:t xml:space="preserve">he results also show that </w:t>
      </w:r>
      <w:r w:rsidR="00A5553A">
        <w:t>2</w:t>
      </w:r>
      <w:r w:rsidR="00E755D7">
        <w:t xml:space="preserve"> variables were tried at each split in the trees in the Random Forest. </w:t>
      </w:r>
    </w:p>
    <w:p w14:paraId="62454C23" w14:textId="073534B7" w:rsidR="001B0BD5" w:rsidRPr="00902E50" w:rsidRDefault="001B0BD5" w:rsidP="00417816">
      <w:pPr>
        <w:rPr>
          <w:b/>
          <w:bCs/>
        </w:rPr>
      </w:pPr>
      <w:r w:rsidRPr="00902E50">
        <w:rPr>
          <w:b/>
          <w:bCs/>
        </w:rPr>
        <w:t>Test Data Results</w:t>
      </w:r>
    </w:p>
    <w:p w14:paraId="19DF1799" w14:textId="173C8152" w:rsidR="00F80829" w:rsidRDefault="004F530F" w:rsidP="00417816">
      <w:r w:rsidRPr="004F530F">
        <w:rPr>
          <w:noProof/>
        </w:rPr>
        <w:drawing>
          <wp:inline distT="0" distB="0" distL="0" distR="0" wp14:anchorId="0739E50F" wp14:editId="6CBCB084">
            <wp:extent cx="2924583" cy="3639058"/>
            <wp:effectExtent l="0" t="0" r="9525" b="0"/>
            <wp:docPr id="1112395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95977" name="Picture 1" descr="A screenshot of a computer&#10;&#10;Description automatically generated"/>
                    <pic:cNvPicPr/>
                  </pic:nvPicPr>
                  <pic:blipFill>
                    <a:blip r:embed="rId25"/>
                    <a:stretch>
                      <a:fillRect/>
                    </a:stretch>
                  </pic:blipFill>
                  <pic:spPr>
                    <a:xfrm>
                      <a:off x="0" y="0"/>
                      <a:ext cx="2924583" cy="3639058"/>
                    </a:xfrm>
                    <a:prstGeom prst="rect">
                      <a:avLst/>
                    </a:prstGeom>
                  </pic:spPr>
                </pic:pic>
              </a:graphicData>
            </a:graphic>
          </wp:inline>
        </w:drawing>
      </w:r>
    </w:p>
    <w:p w14:paraId="679E00AA" w14:textId="2FE8D9A3" w:rsidR="009418BA" w:rsidRDefault="009418BA" w:rsidP="00417816">
      <w:r>
        <w:t xml:space="preserve">The results of the Random Forest on the test data </w:t>
      </w:r>
      <w:r w:rsidR="00A81458">
        <w:t xml:space="preserve">indicate the following metrics: </w:t>
      </w:r>
    </w:p>
    <w:tbl>
      <w:tblPr>
        <w:tblStyle w:val="TableGrid"/>
        <w:tblW w:w="0" w:type="auto"/>
        <w:tblLook w:val="04A0" w:firstRow="1" w:lastRow="0" w:firstColumn="1" w:lastColumn="0" w:noHBand="0" w:noVBand="1"/>
      </w:tblPr>
      <w:tblGrid>
        <w:gridCol w:w="4675"/>
        <w:gridCol w:w="4675"/>
      </w:tblGrid>
      <w:tr w:rsidR="00A81458" w14:paraId="5F5F4287" w14:textId="77777777" w:rsidTr="00A81458">
        <w:tc>
          <w:tcPr>
            <w:tcW w:w="4675" w:type="dxa"/>
          </w:tcPr>
          <w:p w14:paraId="22176E55" w14:textId="6207BB6D" w:rsidR="00A81458" w:rsidRDefault="00A81458" w:rsidP="00417816">
            <w:r>
              <w:t>Metric</w:t>
            </w:r>
          </w:p>
        </w:tc>
        <w:tc>
          <w:tcPr>
            <w:tcW w:w="4675" w:type="dxa"/>
          </w:tcPr>
          <w:p w14:paraId="77F07902" w14:textId="384DF090" w:rsidR="00A81458" w:rsidRDefault="00A81458" w:rsidP="00417816">
            <w:r>
              <w:t>Value</w:t>
            </w:r>
          </w:p>
        </w:tc>
      </w:tr>
      <w:tr w:rsidR="00A81458" w14:paraId="265E60C3" w14:textId="77777777" w:rsidTr="00A81458">
        <w:tc>
          <w:tcPr>
            <w:tcW w:w="4675" w:type="dxa"/>
          </w:tcPr>
          <w:p w14:paraId="6488182C" w14:textId="440341C9" w:rsidR="00A81458" w:rsidRDefault="00A81458" w:rsidP="00417816">
            <w:r>
              <w:t>Accuracy</w:t>
            </w:r>
          </w:p>
        </w:tc>
        <w:tc>
          <w:tcPr>
            <w:tcW w:w="4675" w:type="dxa"/>
          </w:tcPr>
          <w:p w14:paraId="541435BC" w14:textId="32D0AF21" w:rsidR="00A81458" w:rsidRDefault="00A81458" w:rsidP="00417816">
            <w:r>
              <w:t>0.67</w:t>
            </w:r>
            <w:r w:rsidR="004F530F">
              <w:t>81</w:t>
            </w:r>
          </w:p>
        </w:tc>
      </w:tr>
      <w:tr w:rsidR="00A81458" w14:paraId="6B641CA1" w14:textId="77777777" w:rsidTr="00A81458">
        <w:tc>
          <w:tcPr>
            <w:tcW w:w="4675" w:type="dxa"/>
          </w:tcPr>
          <w:p w14:paraId="0DB2EF29" w14:textId="781A96E6" w:rsidR="00A81458" w:rsidRDefault="00A81458" w:rsidP="00417816">
            <w:r>
              <w:t>Sensitivity</w:t>
            </w:r>
          </w:p>
        </w:tc>
        <w:tc>
          <w:tcPr>
            <w:tcW w:w="4675" w:type="dxa"/>
          </w:tcPr>
          <w:p w14:paraId="248DB4F7" w14:textId="3D60F362" w:rsidR="00A81458" w:rsidRDefault="00A81458" w:rsidP="00417816">
            <w:r>
              <w:t>0.7</w:t>
            </w:r>
            <w:r w:rsidR="00B843CE">
              <w:t>434</w:t>
            </w:r>
          </w:p>
        </w:tc>
      </w:tr>
      <w:tr w:rsidR="00A81458" w14:paraId="4BBEFF6F" w14:textId="77777777" w:rsidTr="00A81458">
        <w:tc>
          <w:tcPr>
            <w:tcW w:w="4675" w:type="dxa"/>
          </w:tcPr>
          <w:p w14:paraId="7AAB2F77" w14:textId="2407CEB8" w:rsidR="00A81458" w:rsidRDefault="00A81458" w:rsidP="00417816">
            <w:r>
              <w:t>Specificity</w:t>
            </w:r>
          </w:p>
        </w:tc>
        <w:tc>
          <w:tcPr>
            <w:tcW w:w="4675" w:type="dxa"/>
          </w:tcPr>
          <w:p w14:paraId="1448E67D" w14:textId="43D28BE6" w:rsidR="00A81458" w:rsidRDefault="00A81458" w:rsidP="00417816">
            <w:r>
              <w:t>0.6</w:t>
            </w:r>
            <w:r w:rsidR="00B843CE">
              <w:t>181</w:t>
            </w:r>
          </w:p>
        </w:tc>
      </w:tr>
      <w:tr w:rsidR="00A81458" w14:paraId="09B52B02" w14:textId="77777777" w:rsidTr="00A81458">
        <w:tc>
          <w:tcPr>
            <w:tcW w:w="4675" w:type="dxa"/>
          </w:tcPr>
          <w:p w14:paraId="795A1DBD" w14:textId="402D3B72" w:rsidR="00A81458" w:rsidRDefault="00EF28F8" w:rsidP="00417816">
            <w:r>
              <w:lastRenderedPageBreak/>
              <w:t>PPV</w:t>
            </w:r>
          </w:p>
        </w:tc>
        <w:tc>
          <w:tcPr>
            <w:tcW w:w="4675" w:type="dxa"/>
          </w:tcPr>
          <w:p w14:paraId="1133C264" w14:textId="29E00053" w:rsidR="00A81458" w:rsidRDefault="00EF28F8" w:rsidP="00417816">
            <w:r>
              <w:t>0.</w:t>
            </w:r>
            <w:r w:rsidR="00B843CE">
              <w:t>6</w:t>
            </w:r>
            <w:r w:rsidR="004E2214">
              <w:t>418</w:t>
            </w:r>
          </w:p>
        </w:tc>
      </w:tr>
      <w:tr w:rsidR="00EF28F8" w14:paraId="6FFBA9DE" w14:textId="77777777" w:rsidTr="00A81458">
        <w:tc>
          <w:tcPr>
            <w:tcW w:w="4675" w:type="dxa"/>
          </w:tcPr>
          <w:p w14:paraId="338FF27C" w14:textId="4937B7F1" w:rsidR="00EF28F8" w:rsidRDefault="00EF28F8" w:rsidP="00417816">
            <w:r>
              <w:t>NPV</w:t>
            </w:r>
          </w:p>
        </w:tc>
        <w:tc>
          <w:tcPr>
            <w:tcW w:w="4675" w:type="dxa"/>
          </w:tcPr>
          <w:p w14:paraId="34565B5C" w14:textId="56EBBAB6" w:rsidR="00EF28F8" w:rsidRDefault="00EF28F8" w:rsidP="00417816">
            <w:r>
              <w:t>0.7</w:t>
            </w:r>
            <w:r w:rsidR="004E2214">
              <w:t>235</w:t>
            </w:r>
          </w:p>
        </w:tc>
      </w:tr>
    </w:tbl>
    <w:p w14:paraId="6A2E7928" w14:textId="77777777" w:rsidR="00A81458" w:rsidRDefault="00A81458" w:rsidP="00417816"/>
    <w:p w14:paraId="3059A934" w14:textId="56C7045C" w:rsidR="0053209D" w:rsidRDefault="0053209D" w:rsidP="00417816">
      <w:r>
        <w:t>The positive class was 0</w:t>
      </w:r>
      <w:r w:rsidR="004E2214">
        <w:t xml:space="preserve"> (</w:t>
      </w:r>
      <w:r w:rsidR="00B34DF7">
        <w:t>t</w:t>
      </w:r>
      <w:r>
        <w:t>he stock will go down</w:t>
      </w:r>
      <w:r w:rsidR="004E2214">
        <w:t>).</w:t>
      </w:r>
      <w:r>
        <w:t xml:space="preserve"> </w:t>
      </w:r>
    </w:p>
    <w:p w14:paraId="52B6EDA6" w14:textId="5715FBDA" w:rsidR="00EF28F8" w:rsidRDefault="00EF28F8" w:rsidP="00417816">
      <w:r>
        <w:t>The accuracy of the model on the test data was about 6</w:t>
      </w:r>
      <w:r w:rsidR="004E2214">
        <w:t>8</w:t>
      </w:r>
      <w:r>
        <w:t xml:space="preserve">% which is </w:t>
      </w:r>
      <w:r w:rsidR="00197B6F">
        <w:t xml:space="preserve">slightly worse </w:t>
      </w:r>
      <w:r>
        <w:t>t</w:t>
      </w:r>
      <w:r w:rsidR="00197B6F">
        <w:t>han</w:t>
      </w:r>
      <w:r>
        <w:t xml:space="preserve"> the 70% accuracy of the model on the OOB data. </w:t>
      </w:r>
      <w:r w:rsidR="00B34DF7">
        <w:t xml:space="preserve">It performed about </w:t>
      </w:r>
      <w:r w:rsidR="004B05BE">
        <w:t>1</w:t>
      </w:r>
      <w:r w:rsidR="000932D7">
        <w:t>6</w:t>
      </w:r>
      <w:r w:rsidR="004B05BE">
        <w:t xml:space="preserve">% better than random, which indicates that a lot of refinement is needed. </w:t>
      </w:r>
    </w:p>
    <w:p w14:paraId="2EB7EB79" w14:textId="03A8DA4F" w:rsidR="00197B6F" w:rsidRDefault="00197B6F" w:rsidP="00417816">
      <w:r>
        <w:t>The sensitivity of 0.7</w:t>
      </w:r>
      <w:r w:rsidR="00F51A05">
        <w:t>434</w:t>
      </w:r>
      <w:r>
        <w:t xml:space="preserve"> indicates that the </w:t>
      </w:r>
      <w:r w:rsidR="001707F4">
        <w:t>model</w:t>
      </w:r>
      <w:r w:rsidR="0053209D">
        <w:t xml:space="preserve"> correctly</w:t>
      </w:r>
      <w:r w:rsidR="001707F4">
        <w:t xml:space="preserve"> predicted that the stock </w:t>
      </w:r>
      <w:r w:rsidR="0053209D">
        <w:t>would</w:t>
      </w:r>
      <w:r w:rsidR="001707F4">
        <w:t xml:space="preserve"> go down about 7</w:t>
      </w:r>
      <w:r w:rsidR="00F51A05">
        <w:t>4</w:t>
      </w:r>
      <w:r w:rsidR="001707F4">
        <w:t>% of the time.</w:t>
      </w:r>
    </w:p>
    <w:p w14:paraId="63B447B1" w14:textId="2399139D" w:rsidR="001707F4" w:rsidRDefault="001707F4" w:rsidP="00417816">
      <w:r>
        <w:t>The specificity of 0.6</w:t>
      </w:r>
      <w:r w:rsidR="00F51A05">
        <w:t>181</w:t>
      </w:r>
      <w:r>
        <w:t xml:space="preserve"> indicates that the model</w:t>
      </w:r>
      <w:r w:rsidR="0053209D">
        <w:t xml:space="preserve"> correctly</w:t>
      </w:r>
      <w:r>
        <w:t xml:space="preserve"> predicted that the stock </w:t>
      </w:r>
      <w:r w:rsidR="0053209D">
        <w:t>would</w:t>
      </w:r>
      <w:r>
        <w:t xml:space="preserve"> go up above</w:t>
      </w:r>
      <w:r w:rsidR="006C14C7">
        <w:t xml:space="preserve"> about 6</w:t>
      </w:r>
      <w:r w:rsidR="00F51A05">
        <w:t>2</w:t>
      </w:r>
      <w:r w:rsidR="006C14C7">
        <w:t xml:space="preserve">% of the time which is significantly worse than its ability to predict that a stock will go down. </w:t>
      </w:r>
    </w:p>
    <w:p w14:paraId="20CF5700" w14:textId="28176656" w:rsidR="0053209D" w:rsidRDefault="006C14C7" w:rsidP="00417816">
      <w:r>
        <w:t xml:space="preserve">The PPV </w:t>
      </w:r>
      <w:r w:rsidR="001D16FE">
        <w:t xml:space="preserve">however shows that even though the model was able to correctly predict that the stock will go down more often than </w:t>
      </w:r>
      <w:r w:rsidR="0005081E">
        <w:t>it will go up, there was a higher likelihood of false alarms. The model was only right about the stock going down about 64% of the time. Contrarily, the model</w:t>
      </w:r>
      <w:r w:rsidR="008010E3">
        <w:t xml:space="preserve">’s NPV was better: </w:t>
      </w:r>
      <w:r w:rsidR="00A04446">
        <w:t>O</w:t>
      </w:r>
      <w:r w:rsidR="008010E3">
        <w:t>f the stocks predicted to go up, about 7</w:t>
      </w:r>
      <w:r w:rsidR="00870AF4">
        <w:t>2</w:t>
      </w:r>
      <w:r w:rsidR="008010E3">
        <w:t xml:space="preserve">% of them </w:t>
      </w:r>
      <w:proofErr w:type="gramStart"/>
      <w:r w:rsidR="00870AF4">
        <w:t xml:space="preserve">actually </w:t>
      </w:r>
      <w:r w:rsidR="0053209D">
        <w:t>went</w:t>
      </w:r>
      <w:proofErr w:type="gramEnd"/>
      <w:r w:rsidR="008010E3">
        <w:t xml:space="preserve"> up. </w:t>
      </w:r>
    </w:p>
    <w:p w14:paraId="2BB086D9" w14:textId="114DFA94" w:rsidR="001B0BD5" w:rsidRPr="00902E50" w:rsidRDefault="000E12B4" w:rsidP="00417816">
      <w:pPr>
        <w:rPr>
          <w:b/>
          <w:bCs/>
        </w:rPr>
      </w:pPr>
      <w:r w:rsidRPr="00902E50">
        <w:rPr>
          <w:b/>
          <w:bCs/>
        </w:rPr>
        <w:t>Variable Importance</w:t>
      </w:r>
    </w:p>
    <w:p w14:paraId="5396D050" w14:textId="6FE44CAF" w:rsidR="000E12B4" w:rsidRDefault="00CF6175" w:rsidP="00417816">
      <w:r w:rsidRPr="00CF6175">
        <w:rPr>
          <w:noProof/>
        </w:rPr>
        <w:drawing>
          <wp:inline distT="0" distB="0" distL="0" distR="0" wp14:anchorId="245ED361" wp14:editId="01CCF47E">
            <wp:extent cx="5153744" cy="1238423"/>
            <wp:effectExtent l="0" t="0" r="0" b="0"/>
            <wp:docPr id="1344224068" name="Picture 1" descr="A number and a number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24068" name="Picture 1" descr="A number and a number on a white background&#10;&#10;Description automatically generated with medium confidence"/>
                    <pic:cNvPicPr/>
                  </pic:nvPicPr>
                  <pic:blipFill>
                    <a:blip r:embed="rId26"/>
                    <a:stretch>
                      <a:fillRect/>
                    </a:stretch>
                  </pic:blipFill>
                  <pic:spPr>
                    <a:xfrm>
                      <a:off x="0" y="0"/>
                      <a:ext cx="5153744" cy="1238423"/>
                    </a:xfrm>
                    <a:prstGeom prst="rect">
                      <a:avLst/>
                    </a:prstGeom>
                  </pic:spPr>
                </pic:pic>
              </a:graphicData>
            </a:graphic>
          </wp:inline>
        </w:drawing>
      </w:r>
    </w:p>
    <w:p w14:paraId="33B39FEB" w14:textId="2F3D3288" w:rsidR="0053209D" w:rsidRPr="00417816" w:rsidRDefault="0053209D" w:rsidP="00417816">
      <w:r>
        <w:t xml:space="preserve">The variable importance results indicate that the most important variables to the accuracy were Williams %R, and </w:t>
      </w:r>
      <w:r w:rsidR="00DB21F8">
        <w:t xml:space="preserve">the MACD indicator. The variables that contributed to the most information gain </w:t>
      </w:r>
      <w:r w:rsidR="00F51E86">
        <w:t>w</w:t>
      </w:r>
      <w:r w:rsidR="00A629EC">
        <w:t xml:space="preserve">ere </w:t>
      </w:r>
      <w:r w:rsidR="00DF79A8">
        <w:t xml:space="preserve">Williams %R, RSI, MACD, and </w:t>
      </w:r>
      <w:r w:rsidR="00F51E86">
        <w:t>trend strength</w:t>
      </w:r>
      <w:r w:rsidR="00DF79A8">
        <w:t xml:space="preserve"> (ADX). </w:t>
      </w:r>
      <w:r w:rsidR="00A629EC">
        <w:t>Essentially, the best predictor w</w:t>
      </w:r>
      <w:r w:rsidR="00CF6175">
        <w:t>as</w:t>
      </w:r>
      <w:r w:rsidR="00A629EC">
        <w:t xml:space="preserve"> Williams %R with </w:t>
      </w:r>
      <w:r w:rsidR="00F44620">
        <w:t xml:space="preserve">respectively </w:t>
      </w:r>
      <w:r w:rsidR="00A629EC">
        <w:t xml:space="preserve">about </w:t>
      </w:r>
      <w:r w:rsidR="00CF6175">
        <w:t>54.6</w:t>
      </w:r>
      <w:r w:rsidR="00A629EC">
        <w:t>%</w:t>
      </w:r>
      <w:r w:rsidR="00E7300E">
        <w:t xml:space="preserve"> mean decrease in accuracy</w:t>
      </w:r>
      <w:r w:rsidR="00A629EC">
        <w:t xml:space="preserve"> and</w:t>
      </w:r>
      <w:r w:rsidR="00F44620">
        <w:t xml:space="preserve"> </w:t>
      </w:r>
      <w:r w:rsidR="0042383F">
        <w:t>974.3</w:t>
      </w:r>
      <w:r w:rsidR="00F44620">
        <w:t xml:space="preserve"> decrease in the Gini index. </w:t>
      </w:r>
    </w:p>
    <w:p w14:paraId="39D87BB9" w14:textId="63E195FA" w:rsidR="005C64F4" w:rsidRDefault="00A629EC" w:rsidP="00526063">
      <w:pPr>
        <w:pStyle w:val="Heading1"/>
      </w:pPr>
      <w:r>
        <w:t>Conclusion</w:t>
      </w:r>
    </w:p>
    <w:p w14:paraId="225AB507" w14:textId="5C8EC57D" w:rsidR="009C06E2" w:rsidRPr="009C06E2" w:rsidRDefault="00B34DF7" w:rsidP="009C06E2">
      <w:r>
        <w:t>The Random Forest model</w:t>
      </w:r>
      <w:r w:rsidR="004B05BE">
        <w:t xml:space="preserve"> performed fairly</w:t>
      </w:r>
      <w:r w:rsidR="00266E61">
        <w:t xml:space="preserve"> in terms of accuracy</w:t>
      </w:r>
      <w:r w:rsidR="004B05BE">
        <w:t xml:space="preserve">, but it </w:t>
      </w:r>
      <w:r w:rsidR="00266E61">
        <w:t>needs</w:t>
      </w:r>
      <w:r w:rsidR="004B05BE">
        <w:t xml:space="preserve"> more work to be a reliable form of investment advice</w:t>
      </w:r>
      <w:r w:rsidR="00266E61">
        <w:t xml:space="preserve">. It’s ability to predict that the stock will go down was </w:t>
      </w:r>
      <w:r w:rsidR="00266E61">
        <w:lastRenderedPageBreak/>
        <w:t>slightly better than its ability to predict that the stock will go up</w:t>
      </w:r>
      <w:r w:rsidR="00052F59">
        <w:t xml:space="preserve">, but it’s precision for predicting the former was worse than the latter. </w:t>
      </w:r>
      <w:r w:rsidR="008C6AA3">
        <w:t>The most significant predictors w</w:t>
      </w:r>
      <w:r w:rsidR="0042383F">
        <w:t>ere</w:t>
      </w:r>
      <w:r w:rsidR="008C6AA3">
        <w:t xml:space="preserve"> the Williams %R</w:t>
      </w:r>
      <w:r w:rsidR="0042383F">
        <w:t xml:space="preserve"> and RSI</w:t>
      </w:r>
      <w:r w:rsidR="009F0A77">
        <w:t>, which indicate that th</w:t>
      </w:r>
      <w:r w:rsidR="0042383F">
        <w:t xml:space="preserve">ese </w:t>
      </w:r>
      <w:r w:rsidR="009F0A77">
        <w:t>indicator</w:t>
      </w:r>
      <w:r w:rsidR="0042383F">
        <w:t>s</w:t>
      </w:r>
      <w:r w:rsidR="009F0A77">
        <w:t xml:space="preserve"> could be more reliable than others in terms of technical analysis. </w:t>
      </w:r>
      <w:r w:rsidR="00765742">
        <w:t>Overall, the model was only trained with the AAPL stock</w:t>
      </w:r>
      <w:r w:rsidR="00EE1588">
        <w:t xml:space="preserve"> data</w:t>
      </w:r>
      <w:r w:rsidR="00765742">
        <w:t xml:space="preserve">, so it’s important to consider tuning for volatile stocks and even seeing how the performance varies between different market sectors such as tech companies vs. </w:t>
      </w:r>
      <w:r w:rsidR="001A4EA7">
        <w:t xml:space="preserve">healthcare companies. </w:t>
      </w:r>
      <w:r w:rsidR="00EE1588">
        <w:t>For future improvement, employing a smoothing function and focusing on making more meaningful features would likely improve the model’s performance.</w:t>
      </w:r>
    </w:p>
    <w:p w14:paraId="42D65283" w14:textId="23EF0BA8" w:rsidR="005C64F4" w:rsidRDefault="005C64F4" w:rsidP="00526063">
      <w:pPr>
        <w:pStyle w:val="Heading1"/>
      </w:pPr>
      <w:r>
        <w:t>Literature Cited</w:t>
      </w:r>
    </w:p>
    <w:p w14:paraId="6B443481" w14:textId="77777777" w:rsidR="00CB3F04" w:rsidRPr="00CB3F04" w:rsidRDefault="00CB3F04" w:rsidP="00B84F3A">
      <w:pPr>
        <w:ind w:left="720" w:hanging="720"/>
      </w:pPr>
      <w:r w:rsidRPr="00CB3F04">
        <w:t>areed1192. “Sigma_coding_youtube/Python/Python-Data-Science/Machine-Learning/Random-Forest/Resources - Research Papers/Predicting the Direction of Stock Market Prices Using Tree Based.pdf at Master · Areed1192/</w:t>
      </w:r>
      <w:proofErr w:type="spellStart"/>
      <w:r w:rsidRPr="00CB3F04">
        <w:t>Sigma_coding_youtube</w:t>
      </w:r>
      <w:proofErr w:type="spellEnd"/>
      <w:r w:rsidRPr="00CB3F04">
        <w:t xml:space="preserve">.” </w:t>
      </w:r>
      <w:r w:rsidRPr="00CB3F04">
        <w:rPr>
          <w:i/>
          <w:iCs/>
        </w:rPr>
        <w:t>GitHub</w:t>
      </w:r>
      <w:r w:rsidRPr="00CB3F04">
        <w:t>, 2019, github.com/areed1192/sigma_coding_youtube/blob/master/python/python-data-science/machine-learning/random-forest/Resources%20-%20Research%20Papers/Predicting%20the%20Direction%20of%20Stock%20Market%20Prices%20Using%20Tree%20Based.pdf. Accessed 10 Dec. 2024.</w:t>
      </w:r>
    </w:p>
    <w:p w14:paraId="020AE15E" w14:textId="77777777" w:rsidR="00CB3F04" w:rsidRPr="00CB3F04" w:rsidRDefault="00CB3F04" w:rsidP="00B84F3A">
      <w:pPr>
        <w:ind w:left="720" w:hanging="720"/>
      </w:pPr>
      <w:r w:rsidRPr="00CB3F04">
        <w:t xml:space="preserve">Dev, Ajaykumar. “Data Science: Understanding Random Forest Machine Learning Model for Stock Price Prediction with Bajaj Finance Stock Data.” </w:t>
      </w:r>
      <w:r w:rsidRPr="00CB3F04">
        <w:rPr>
          <w:i/>
          <w:iCs/>
        </w:rPr>
        <w:t>Medium</w:t>
      </w:r>
      <w:r w:rsidRPr="00CB3F04">
        <w:t>, 22 June 2024, medium.com/@nikaljeajay36/data-science-understanding-random-forest-machine-learning-model-for-stock-price-prediction-with-88d1b2f93047.</w:t>
      </w:r>
    </w:p>
    <w:p w14:paraId="4D9B1EF0" w14:textId="77777777" w:rsidR="00CB3F04" w:rsidRPr="00CB3F04" w:rsidRDefault="00CB3F04" w:rsidP="00B84F3A">
      <w:pPr>
        <w:ind w:left="720" w:hanging="720"/>
      </w:pPr>
      <w:r w:rsidRPr="00CB3F04">
        <w:t xml:space="preserve">Engel, Claudia A. </w:t>
      </w:r>
      <w:r w:rsidRPr="00CB3F04">
        <w:rPr>
          <w:i/>
          <w:iCs/>
        </w:rPr>
        <w:t>Data Wrangling with R</w:t>
      </w:r>
      <w:r w:rsidRPr="00CB3F04">
        <w:t xml:space="preserve">. </w:t>
      </w:r>
      <w:r w:rsidRPr="00CB3F04">
        <w:rPr>
          <w:i/>
          <w:iCs/>
        </w:rPr>
        <w:t>Cengel.github.io</w:t>
      </w:r>
      <w:r w:rsidRPr="00CB3F04">
        <w:t>, cengel.github.io/R-data-wrangling/.</w:t>
      </w:r>
    </w:p>
    <w:p w14:paraId="2CE259A0" w14:textId="77777777" w:rsidR="007658BC" w:rsidRPr="007658BC" w:rsidRDefault="007658BC" w:rsidP="007658BC">
      <w:r w:rsidRPr="007658BC">
        <w:rPr>
          <w:i/>
          <w:iCs/>
        </w:rPr>
        <w:t>Package “TTR” Type Package Title Technical Trading Rules</w:t>
      </w:r>
      <w:r w:rsidRPr="007658BC">
        <w:t>. 2023.</w:t>
      </w:r>
    </w:p>
    <w:p w14:paraId="432C29CC" w14:textId="77777777" w:rsidR="007658BC" w:rsidRPr="007658BC" w:rsidRDefault="007658BC" w:rsidP="00B84F3A">
      <w:pPr>
        <w:ind w:left="720" w:hanging="720"/>
      </w:pPr>
      <w:r w:rsidRPr="007658BC">
        <w:t xml:space="preserve">Seth, Shobhit. “Technical Analysis Strategies for Beginners.” </w:t>
      </w:r>
      <w:r w:rsidRPr="007658BC">
        <w:rPr>
          <w:i/>
          <w:iCs/>
        </w:rPr>
        <w:t>Investopedia</w:t>
      </w:r>
      <w:r w:rsidRPr="007658BC">
        <w:t>, 2019, www.investopedia.com/articles/active-trading/102914/technical-analysis-strategies-beginners.asp.</w:t>
      </w:r>
    </w:p>
    <w:p w14:paraId="494136C3" w14:textId="016AFE94" w:rsidR="007658BC" w:rsidRDefault="007658BC" w:rsidP="00B84F3A">
      <w:pPr>
        <w:ind w:left="720" w:hanging="720"/>
      </w:pPr>
      <w:r w:rsidRPr="007658BC">
        <w:t xml:space="preserve">“Stock Market Dataset.” </w:t>
      </w:r>
      <w:r w:rsidRPr="007658BC">
        <w:rPr>
          <w:i/>
          <w:iCs/>
        </w:rPr>
        <w:t>Www.kaggle.com</w:t>
      </w:r>
      <w:r w:rsidRPr="007658BC">
        <w:t xml:space="preserve">, </w:t>
      </w:r>
      <w:hyperlink r:id="rId27" w:history="1">
        <w:r w:rsidR="00B84F3A" w:rsidRPr="007658BC">
          <w:rPr>
            <w:rStyle w:val="Hyperlink"/>
          </w:rPr>
          <w:t>www.kaggle.com/datasets/jacksoncrow/stock-market-dataset</w:t>
        </w:r>
      </w:hyperlink>
      <w:r w:rsidRPr="007658BC">
        <w:t>.</w:t>
      </w:r>
    </w:p>
    <w:p w14:paraId="059DB971" w14:textId="06868495" w:rsidR="00004DE1" w:rsidRDefault="006144A6" w:rsidP="007B5F5B">
      <w:pPr>
        <w:ind w:left="720" w:hanging="720"/>
      </w:pPr>
      <w:r>
        <w:t>*</w:t>
      </w:r>
      <w:r w:rsidR="00B84F3A">
        <w:t>ChatGPT was used for some R Code</w:t>
      </w:r>
      <w:r>
        <w:t xml:space="preserve"> with the plotting</w:t>
      </w:r>
      <w:r w:rsidR="000B51FD">
        <w:t xml:space="preserve">, </w:t>
      </w:r>
      <w:r>
        <w:t>usage of TTR functions</w:t>
      </w:r>
      <w:r w:rsidR="000B51FD">
        <w:t xml:space="preserve">, and </w:t>
      </w:r>
      <w:proofErr w:type="spellStart"/>
      <w:r w:rsidR="000B51FD">
        <w:t>dp</w:t>
      </w:r>
      <w:r w:rsidR="007B5F5B">
        <w:t>lyr</w:t>
      </w:r>
      <w:proofErr w:type="spellEnd"/>
      <w:r w:rsidR="007B5F5B">
        <w:t xml:space="preserve"> library. </w:t>
      </w:r>
    </w:p>
    <w:p w14:paraId="7F60FEAB" w14:textId="6B29B8C7" w:rsidR="008B7481" w:rsidRDefault="008B7481" w:rsidP="00E36879">
      <w:pPr>
        <w:pStyle w:val="Heading1"/>
      </w:pPr>
      <w:r>
        <w:lastRenderedPageBreak/>
        <w:t>Appendix</w:t>
      </w:r>
    </w:p>
    <w:p w14:paraId="0C348A2B" w14:textId="38A90771" w:rsidR="00E36879" w:rsidRDefault="00E36879" w:rsidP="00E36879">
      <w:r>
        <w:t xml:space="preserve">The R Knit File </w:t>
      </w:r>
      <w:r w:rsidR="00EB0ED3">
        <w:t xml:space="preserve">is attached to the assignment. This file contains all the code and output for this assignment. </w:t>
      </w:r>
    </w:p>
    <w:p w14:paraId="451609EB" w14:textId="77777777" w:rsidR="00EB0ED3" w:rsidRPr="00E36879" w:rsidRDefault="00EB0ED3" w:rsidP="00E36879"/>
    <w:sectPr w:rsidR="00EB0ED3" w:rsidRPr="00E36879" w:rsidSect="005C64F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A3D76"/>
    <w:multiLevelType w:val="hybridMultilevel"/>
    <w:tmpl w:val="0D1C2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14F30"/>
    <w:multiLevelType w:val="hybridMultilevel"/>
    <w:tmpl w:val="3C5E6D4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C788355C">
      <w:numFmt w:val="bullet"/>
      <w:lvlText w:val="-"/>
      <w:lvlJc w:val="left"/>
      <w:pPr>
        <w:ind w:left="2340" w:hanging="360"/>
      </w:pPr>
      <w:rPr>
        <w:rFonts w:ascii="Aptos" w:eastAsiaTheme="minorEastAsia" w:hAnsi="Apto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F6B87"/>
    <w:multiLevelType w:val="hybridMultilevel"/>
    <w:tmpl w:val="8DF69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0907D6"/>
    <w:multiLevelType w:val="hybridMultilevel"/>
    <w:tmpl w:val="A9383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340158"/>
    <w:multiLevelType w:val="hybridMultilevel"/>
    <w:tmpl w:val="F6523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443163">
    <w:abstractNumId w:val="0"/>
  </w:num>
  <w:num w:numId="2" w16cid:durableId="928850020">
    <w:abstractNumId w:val="3"/>
  </w:num>
  <w:num w:numId="3" w16cid:durableId="210582261">
    <w:abstractNumId w:val="4"/>
  </w:num>
  <w:num w:numId="4" w16cid:durableId="1405910503">
    <w:abstractNumId w:val="1"/>
  </w:num>
  <w:num w:numId="5" w16cid:durableId="316224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4F4"/>
    <w:rsid w:val="00001BCA"/>
    <w:rsid w:val="00004DE1"/>
    <w:rsid w:val="00005C98"/>
    <w:rsid w:val="00021E55"/>
    <w:rsid w:val="00046582"/>
    <w:rsid w:val="0005081E"/>
    <w:rsid w:val="00052F59"/>
    <w:rsid w:val="0005488E"/>
    <w:rsid w:val="000558FD"/>
    <w:rsid w:val="0005735C"/>
    <w:rsid w:val="0006167A"/>
    <w:rsid w:val="00066084"/>
    <w:rsid w:val="000766B1"/>
    <w:rsid w:val="000932D7"/>
    <w:rsid w:val="000A428B"/>
    <w:rsid w:val="000A5553"/>
    <w:rsid w:val="000A66B9"/>
    <w:rsid w:val="000A7DD0"/>
    <w:rsid w:val="000B2526"/>
    <w:rsid w:val="000B31CC"/>
    <w:rsid w:val="000B51FD"/>
    <w:rsid w:val="000D6BC9"/>
    <w:rsid w:val="000D7ED0"/>
    <w:rsid w:val="000E12B4"/>
    <w:rsid w:val="000E3076"/>
    <w:rsid w:val="00103772"/>
    <w:rsid w:val="00107E6E"/>
    <w:rsid w:val="00115178"/>
    <w:rsid w:val="00115EDC"/>
    <w:rsid w:val="00124B9C"/>
    <w:rsid w:val="00125856"/>
    <w:rsid w:val="00130F04"/>
    <w:rsid w:val="0014293E"/>
    <w:rsid w:val="00150D01"/>
    <w:rsid w:val="001707F4"/>
    <w:rsid w:val="001779CC"/>
    <w:rsid w:val="00197B6F"/>
    <w:rsid w:val="00197DF9"/>
    <w:rsid w:val="001A4EA7"/>
    <w:rsid w:val="001B0BD5"/>
    <w:rsid w:val="001C1B07"/>
    <w:rsid w:val="001C28ED"/>
    <w:rsid w:val="001D16FE"/>
    <w:rsid w:val="001D26BD"/>
    <w:rsid w:val="001E24E3"/>
    <w:rsid w:val="001F2D6A"/>
    <w:rsid w:val="001F351B"/>
    <w:rsid w:val="00213433"/>
    <w:rsid w:val="00243ED9"/>
    <w:rsid w:val="00266E61"/>
    <w:rsid w:val="002A18DE"/>
    <w:rsid w:val="002B0129"/>
    <w:rsid w:val="002B796E"/>
    <w:rsid w:val="002D18D7"/>
    <w:rsid w:val="002D3A2A"/>
    <w:rsid w:val="002E292C"/>
    <w:rsid w:val="002E4F78"/>
    <w:rsid w:val="002F1DB7"/>
    <w:rsid w:val="002F4FA9"/>
    <w:rsid w:val="00322C41"/>
    <w:rsid w:val="00337474"/>
    <w:rsid w:val="00344D8B"/>
    <w:rsid w:val="00375DCD"/>
    <w:rsid w:val="00381829"/>
    <w:rsid w:val="003818B9"/>
    <w:rsid w:val="00396852"/>
    <w:rsid w:val="003B2870"/>
    <w:rsid w:val="003C16FF"/>
    <w:rsid w:val="003D63DE"/>
    <w:rsid w:val="003D74DC"/>
    <w:rsid w:val="003E0F47"/>
    <w:rsid w:val="003F2F41"/>
    <w:rsid w:val="00402D9D"/>
    <w:rsid w:val="00417816"/>
    <w:rsid w:val="0042383F"/>
    <w:rsid w:val="00425121"/>
    <w:rsid w:val="0042781B"/>
    <w:rsid w:val="00445A0E"/>
    <w:rsid w:val="004533A1"/>
    <w:rsid w:val="00457E95"/>
    <w:rsid w:val="004757F2"/>
    <w:rsid w:val="0048768A"/>
    <w:rsid w:val="004B02B3"/>
    <w:rsid w:val="004B05BE"/>
    <w:rsid w:val="004B2937"/>
    <w:rsid w:val="004C2337"/>
    <w:rsid w:val="004C3411"/>
    <w:rsid w:val="004D0707"/>
    <w:rsid w:val="004D79FD"/>
    <w:rsid w:val="004E2214"/>
    <w:rsid w:val="004F14E8"/>
    <w:rsid w:val="004F1FDA"/>
    <w:rsid w:val="004F3C90"/>
    <w:rsid w:val="004F530F"/>
    <w:rsid w:val="005008F3"/>
    <w:rsid w:val="0050113B"/>
    <w:rsid w:val="00501EB4"/>
    <w:rsid w:val="00502A7A"/>
    <w:rsid w:val="00502A84"/>
    <w:rsid w:val="00506083"/>
    <w:rsid w:val="0050713D"/>
    <w:rsid w:val="00526063"/>
    <w:rsid w:val="005301F3"/>
    <w:rsid w:val="0053209D"/>
    <w:rsid w:val="00543FBD"/>
    <w:rsid w:val="005609C1"/>
    <w:rsid w:val="005609E2"/>
    <w:rsid w:val="00577B69"/>
    <w:rsid w:val="005A6CC3"/>
    <w:rsid w:val="005B5121"/>
    <w:rsid w:val="005B7874"/>
    <w:rsid w:val="005C64F4"/>
    <w:rsid w:val="005E36B3"/>
    <w:rsid w:val="005E5D21"/>
    <w:rsid w:val="005F32A0"/>
    <w:rsid w:val="005F6710"/>
    <w:rsid w:val="00602F50"/>
    <w:rsid w:val="00603A4E"/>
    <w:rsid w:val="006074F7"/>
    <w:rsid w:val="006144A6"/>
    <w:rsid w:val="00614711"/>
    <w:rsid w:val="006158E6"/>
    <w:rsid w:val="00617644"/>
    <w:rsid w:val="00623E53"/>
    <w:rsid w:val="00636C01"/>
    <w:rsid w:val="00637CDE"/>
    <w:rsid w:val="00650613"/>
    <w:rsid w:val="00656B58"/>
    <w:rsid w:val="006635AD"/>
    <w:rsid w:val="00676052"/>
    <w:rsid w:val="006842FA"/>
    <w:rsid w:val="00694001"/>
    <w:rsid w:val="006A5319"/>
    <w:rsid w:val="006B2719"/>
    <w:rsid w:val="006C14C7"/>
    <w:rsid w:val="006C3302"/>
    <w:rsid w:val="006E1A86"/>
    <w:rsid w:val="006E2B5A"/>
    <w:rsid w:val="006E317C"/>
    <w:rsid w:val="006E7D8A"/>
    <w:rsid w:val="006F0584"/>
    <w:rsid w:val="006F31CC"/>
    <w:rsid w:val="00712FA0"/>
    <w:rsid w:val="0071408D"/>
    <w:rsid w:val="0072173A"/>
    <w:rsid w:val="00722B12"/>
    <w:rsid w:val="00742B78"/>
    <w:rsid w:val="00750CB6"/>
    <w:rsid w:val="0076491E"/>
    <w:rsid w:val="00765742"/>
    <w:rsid w:val="007658BC"/>
    <w:rsid w:val="0077244D"/>
    <w:rsid w:val="00773874"/>
    <w:rsid w:val="007915B0"/>
    <w:rsid w:val="00796BBE"/>
    <w:rsid w:val="007972BF"/>
    <w:rsid w:val="007A0418"/>
    <w:rsid w:val="007B07CE"/>
    <w:rsid w:val="007B18A8"/>
    <w:rsid w:val="007B1C65"/>
    <w:rsid w:val="007B1CF1"/>
    <w:rsid w:val="007B5F5B"/>
    <w:rsid w:val="007D1D4E"/>
    <w:rsid w:val="007D3B50"/>
    <w:rsid w:val="007D58DF"/>
    <w:rsid w:val="007E1580"/>
    <w:rsid w:val="007E6CBB"/>
    <w:rsid w:val="007F3F16"/>
    <w:rsid w:val="007F6E75"/>
    <w:rsid w:val="008010E3"/>
    <w:rsid w:val="00802C83"/>
    <w:rsid w:val="00821E63"/>
    <w:rsid w:val="00827861"/>
    <w:rsid w:val="008424E8"/>
    <w:rsid w:val="00851A7A"/>
    <w:rsid w:val="008559C4"/>
    <w:rsid w:val="0086072C"/>
    <w:rsid w:val="00863BAD"/>
    <w:rsid w:val="008642CD"/>
    <w:rsid w:val="00870AF4"/>
    <w:rsid w:val="00876E58"/>
    <w:rsid w:val="008808BD"/>
    <w:rsid w:val="008915AB"/>
    <w:rsid w:val="008B0D87"/>
    <w:rsid w:val="008B7481"/>
    <w:rsid w:val="008B7948"/>
    <w:rsid w:val="008C6AA3"/>
    <w:rsid w:val="008D2C68"/>
    <w:rsid w:val="008E5ACE"/>
    <w:rsid w:val="00902E50"/>
    <w:rsid w:val="00905972"/>
    <w:rsid w:val="00914639"/>
    <w:rsid w:val="00927D6A"/>
    <w:rsid w:val="009418BA"/>
    <w:rsid w:val="0096041D"/>
    <w:rsid w:val="009750CB"/>
    <w:rsid w:val="0098763F"/>
    <w:rsid w:val="009901B7"/>
    <w:rsid w:val="00991D1D"/>
    <w:rsid w:val="0099396C"/>
    <w:rsid w:val="009A010C"/>
    <w:rsid w:val="009C06E2"/>
    <w:rsid w:val="009C4904"/>
    <w:rsid w:val="009C640B"/>
    <w:rsid w:val="009D4E0F"/>
    <w:rsid w:val="009D5CDE"/>
    <w:rsid w:val="009D7C7B"/>
    <w:rsid w:val="009E6C16"/>
    <w:rsid w:val="009F016D"/>
    <w:rsid w:val="009F0A77"/>
    <w:rsid w:val="009F48C0"/>
    <w:rsid w:val="00A04446"/>
    <w:rsid w:val="00A05E35"/>
    <w:rsid w:val="00A14151"/>
    <w:rsid w:val="00A400DE"/>
    <w:rsid w:val="00A42265"/>
    <w:rsid w:val="00A51916"/>
    <w:rsid w:val="00A5553A"/>
    <w:rsid w:val="00A629EC"/>
    <w:rsid w:val="00A74E37"/>
    <w:rsid w:val="00A81458"/>
    <w:rsid w:val="00A84F60"/>
    <w:rsid w:val="00A9088F"/>
    <w:rsid w:val="00A940B4"/>
    <w:rsid w:val="00A96F7C"/>
    <w:rsid w:val="00AB5E0F"/>
    <w:rsid w:val="00AB5FB4"/>
    <w:rsid w:val="00AD134F"/>
    <w:rsid w:val="00AE0010"/>
    <w:rsid w:val="00B01459"/>
    <w:rsid w:val="00B34DF7"/>
    <w:rsid w:val="00B425B9"/>
    <w:rsid w:val="00B50EA9"/>
    <w:rsid w:val="00B5371A"/>
    <w:rsid w:val="00B575EC"/>
    <w:rsid w:val="00B6113E"/>
    <w:rsid w:val="00B64BB6"/>
    <w:rsid w:val="00B722D6"/>
    <w:rsid w:val="00B801F6"/>
    <w:rsid w:val="00B843CE"/>
    <w:rsid w:val="00B84F3A"/>
    <w:rsid w:val="00B95C8A"/>
    <w:rsid w:val="00B96BEE"/>
    <w:rsid w:val="00BA0934"/>
    <w:rsid w:val="00BB7AC7"/>
    <w:rsid w:val="00BC1A32"/>
    <w:rsid w:val="00BC6116"/>
    <w:rsid w:val="00BD2ABE"/>
    <w:rsid w:val="00BD6ABE"/>
    <w:rsid w:val="00C13944"/>
    <w:rsid w:val="00C17E05"/>
    <w:rsid w:val="00C224B6"/>
    <w:rsid w:val="00C272A7"/>
    <w:rsid w:val="00C31EF1"/>
    <w:rsid w:val="00C37C74"/>
    <w:rsid w:val="00C4531D"/>
    <w:rsid w:val="00C5372A"/>
    <w:rsid w:val="00C64F59"/>
    <w:rsid w:val="00C811DF"/>
    <w:rsid w:val="00C833E9"/>
    <w:rsid w:val="00C90151"/>
    <w:rsid w:val="00C923F2"/>
    <w:rsid w:val="00C97C07"/>
    <w:rsid w:val="00CA13E9"/>
    <w:rsid w:val="00CA4499"/>
    <w:rsid w:val="00CB1058"/>
    <w:rsid w:val="00CB3F04"/>
    <w:rsid w:val="00CD1811"/>
    <w:rsid w:val="00CE380F"/>
    <w:rsid w:val="00CE4CE1"/>
    <w:rsid w:val="00CF2644"/>
    <w:rsid w:val="00CF6175"/>
    <w:rsid w:val="00D01706"/>
    <w:rsid w:val="00D177F6"/>
    <w:rsid w:val="00D2169F"/>
    <w:rsid w:val="00D3122C"/>
    <w:rsid w:val="00D35772"/>
    <w:rsid w:val="00D424FB"/>
    <w:rsid w:val="00D51FA3"/>
    <w:rsid w:val="00D56D82"/>
    <w:rsid w:val="00D74316"/>
    <w:rsid w:val="00D801CB"/>
    <w:rsid w:val="00D952C2"/>
    <w:rsid w:val="00DA5D32"/>
    <w:rsid w:val="00DB21F8"/>
    <w:rsid w:val="00DD443F"/>
    <w:rsid w:val="00DD51AA"/>
    <w:rsid w:val="00DF79A8"/>
    <w:rsid w:val="00E11791"/>
    <w:rsid w:val="00E2449B"/>
    <w:rsid w:val="00E25E78"/>
    <w:rsid w:val="00E36879"/>
    <w:rsid w:val="00E4417F"/>
    <w:rsid w:val="00E63745"/>
    <w:rsid w:val="00E727F6"/>
    <w:rsid w:val="00E7300E"/>
    <w:rsid w:val="00E755D7"/>
    <w:rsid w:val="00E76377"/>
    <w:rsid w:val="00E93E86"/>
    <w:rsid w:val="00EA517B"/>
    <w:rsid w:val="00EB0ED3"/>
    <w:rsid w:val="00EB1E9A"/>
    <w:rsid w:val="00EB2F26"/>
    <w:rsid w:val="00EB75B5"/>
    <w:rsid w:val="00EC0F79"/>
    <w:rsid w:val="00EC542C"/>
    <w:rsid w:val="00ED3F47"/>
    <w:rsid w:val="00EE1588"/>
    <w:rsid w:val="00EE4EA5"/>
    <w:rsid w:val="00EF0853"/>
    <w:rsid w:val="00EF1D66"/>
    <w:rsid w:val="00EF28F8"/>
    <w:rsid w:val="00F10796"/>
    <w:rsid w:val="00F14367"/>
    <w:rsid w:val="00F269CB"/>
    <w:rsid w:val="00F30011"/>
    <w:rsid w:val="00F41E01"/>
    <w:rsid w:val="00F44620"/>
    <w:rsid w:val="00F51A05"/>
    <w:rsid w:val="00F51E86"/>
    <w:rsid w:val="00F5418C"/>
    <w:rsid w:val="00F614F4"/>
    <w:rsid w:val="00F64A97"/>
    <w:rsid w:val="00F65C33"/>
    <w:rsid w:val="00F72A53"/>
    <w:rsid w:val="00F77342"/>
    <w:rsid w:val="00F8018E"/>
    <w:rsid w:val="00F80829"/>
    <w:rsid w:val="00F913CA"/>
    <w:rsid w:val="00FA7D51"/>
    <w:rsid w:val="00FC054B"/>
    <w:rsid w:val="00FE2D22"/>
    <w:rsid w:val="00FE5D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82706"/>
  <w15:chartTrackingRefBased/>
  <w15:docId w15:val="{7BEDFE6A-9DF4-4270-BCFF-0B8584A6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4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64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64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4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4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4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4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4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4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64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64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64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4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4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4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4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4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4F4"/>
    <w:rPr>
      <w:rFonts w:eastAsiaTheme="majorEastAsia" w:cstheme="majorBidi"/>
      <w:color w:val="272727" w:themeColor="text1" w:themeTint="D8"/>
    </w:rPr>
  </w:style>
  <w:style w:type="paragraph" w:styleId="Title">
    <w:name w:val="Title"/>
    <w:basedOn w:val="Normal"/>
    <w:next w:val="Normal"/>
    <w:link w:val="TitleChar"/>
    <w:uiPriority w:val="10"/>
    <w:qFormat/>
    <w:rsid w:val="005C6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4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4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4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4F4"/>
    <w:pPr>
      <w:spacing w:before="160"/>
      <w:jc w:val="center"/>
    </w:pPr>
    <w:rPr>
      <w:i/>
      <w:iCs/>
      <w:color w:val="404040" w:themeColor="text1" w:themeTint="BF"/>
    </w:rPr>
  </w:style>
  <w:style w:type="character" w:customStyle="1" w:styleId="QuoteChar">
    <w:name w:val="Quote Char"/>
    <w:basedOn w:val="DefaultParagraphFont"/>
    <w:link w:val="Quote"/>
    <w:uiPriority w:val="29"/>
    <w:rsid w:val="005C64F4"/>
    <w:rPr>
      <w:i/>
      <w:iCs/>
      <w:color w:val="404040" w:themeColor="text1" w:themeTint="BF"/>
    </w:rPr>
  </w:style>
  <w:style w:type="paragraph" w:styleId="ListParagraph">
    <w:name w:val="List Paragraph"/>
    <w:basedOn w:val="Normal"/>
    <w:uiPriority w:val="34"/>
    <w:qFormat/>
    <w:rsid w:val="005C64F4"/>
    <w:pPr>
      <w:ind w:left="720"/>
      <w:contextualSpacing/>
    </w:pPr>
  </w:style>
  <w:style w:type="character" w:styleId="IntenseEmphasis">
    <w:name w:val="Intense Emphasis"/>
    <w:basedOn w:val="DefaultParagraphFont"/>
    <w:uiPriority w:val="21"/>
    <w:qFormat/>
    <w:rsid w:val="005C64F4"/>
    <w:rPr>
      <w:i/>
      <w:iCs/>
      <w:color w:val="0F4761" w:themeColor="accent1" w:themeShade="BF"/>
    </w:rPr>
  </w:style>
  <w:style w:type="paragraph" w:styleId="IntenseQuote">
    <w:name w:val="Intense Quote"/>
    <w:basedOn w:val="Normal"/>
    <w:next w:val="Normal"/>
    <w:link w:val="IntenseQuoteChar"/>
    <w:uiPriority w:val="30"/>
    <w:qFormat/>
    <w:rsid w:val="005C64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4F4"/>
    <w:rPr>
      <w:i/>
      <w:iCs/>
      <w:color w:val="0F4761" w:themeColor="accent1" w:themeShade="BF"/>
    </w:rPr>
  </w:style>
  <w:style w:type="character" w:styleId="IntenseReference">
    <w:name w:val="Intense Reference"/>
    <w:basedOn w:val="DefaultParagraphFont"/>
    <w:uiPriority w:val="32"/>
    <w:qFormat/>
    <w:rsid w:val="005C64F4"/>
    <w:rPr>
      <w:b/>
      <w:bCs/>
      <w:smallCaps/>
      <w:color w:val="0F4761" w:themeColor="accent1" w:themeShade="BF"/>
      <w:spacing w:val="5"/>
    </w:rPr>
  </w:style>
  <w:style w:type="paragraph" w:styleId="NoSpacing">
    <w:name w:val="No Spacing"/>
    <w:link w:val="NoSpacingChar"/>
    <w:uiPriority w:val="1"/>
    <w:qFormat/>
    <w:rsid w:val="005C64F4"/>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5C64F4"/>
    <w:rPr>
      <w:kern w:val="0"/>
      <w:sz w:val="22"/>
      <w:szCs w:val="22"/>
      <w:lang w:eastAsia="en-US"/>
      <w14:ligatures w14:val="none"/>
    </w:rPr>
  </w:style>
  <w:style w:type="table" w:styleId="TableGrid">
    <w:name w:val="Table Grid"/>
    <w:basedOn w:val="TableNormal"/>
    <w:uiPriority w:val="39"/>
    <w:rsid w:val="0065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DCD"/>
    <w:rPr>
      <w:color w:val="666666"/>
    </w:rPr>
  </w:style>
  <w:style w:type="character" w:styleId="Hyperlink">
    <w:name w:val="Hyperlink"/>
    <w:basedOn w:val="DefaultParagraphFont"/>
    <w:uiPriority w:val="99"/>
    <w:unhideWhenUsed/>
    <w:rsid w:val="00E727F6"/>
    <w:rPr>
      <w:color w:val="467886" w:themeColor="hyperlink"/>
      <w:u w:val="single"/>
    </w:rPr>
  </w:style>
  <w:style w:type="character" w:styleId="UnresolvedMention">
    <w:name w:val="Unresolved Mention"/>
    <w:basedOn w:val="DefaultParagraphFont"/>
    <w:uiPriority w:val="99"/>
    <w:semiHidden/>
    <w:unhideWhenUsed/>
    <w:rsid w:val="00E727F6"/>
    <w:rPr>
      <w:color w:val="605E5C"/>
      <w:shd w:val="clear" w:color="auto" w:fill="E1DFDD"/>
    </w:rPr>
  </w:style>
  <w:style w:type="table" w:customStyle="1" w:styleId="TableGrid0">
    <w:name w:val="TableGrid"/>
    <w:rsid w:val="0096041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47850">
      <w:bodyDiv w:val="1"/>
      <w:marLeft w:val="0"/>
      <w:marRight w:val="0"/>
      <w:marTop w:val="0"/>
      <w:marBottom w:val="0"/>
      <w:divBdr>
        <w:top w:val="none" w:sz="0" w:space="0" w:color="auto"/>
        <w:left w:val="none" w:sz="0" w:space="0" w:color="auto"/>
        <w:bottom w:val="none" w:sz="0" w:space="0" w:color="auto"/>
        <w:right w:val="none" w:sz="0" w:space="0" w:color="auto"/>
      </w:divBdr>
      <w:divsChild>
        <w:div w:id="898705444">
          <w:marLeft w:val="-720"/>
          <w:marRight w:val="0"/>
          <w:marTop w:val="0"/>
          <w:marBottom w:val="0"/>
          <w:divBdr>
            <w:top w:val="none" w:sz="0" w:space="0" w:color="auto"/>
            <w:left w:val="none" w:sz="0" w:space="0" w:color="auto"/>
            <w:bottom w:val="none" w:sz="0" w:space="0" w:color="auto"/>
            <w:right w:val="none" w:sz="0" w:space="0" w:color="auto"/>
          </w:divBdr>
        </w:div>
      </w:divsChild>
    </w:div>
    <w:div w:id="313605572">
      <w:bodyDiv w:val="1"/>
      <w:marLeft w:val="0"/>
      <w:marRight w:val="0"/>
      <w:marTop w:val="0"/>
      <w:marBottom w:val="0"/>
      <w:divBdr>
        <w:top w:val="none" w:sz="0" w:space="0" w:color="auto"/>
        <w:left w:val="none" w:sz="0" w:space="0" w:color="auto"/>
        <w:bottom w:val="none" w:sz="0" w:space="0" w:color="auto"/>
        <w:right w:val="none" w:sz="0" w:space="0" w:color="auto"/>
      </w:divBdr>
    </w:div>
    <w:div w:id="322588100">
      <w:bodyDiv w:val="1"/>
      <w:marLeft w:val="0"/>
      <w:marRight w:val="0"/>
      <w:marTop w:val="0"/>
      <w:marBottom w:val="0"/>
      <w:divBdr>
        <w:top w:val="none" w:sz="0" w:space="0" w:color="auto"/>
        <w:left w:val="none" w:sz="0" w:space="0" w:color="auto"/>
        <w:bottom w:val="none" w:sz="0" w:space="0" w:color="auto"/>
        <w:right w:val="none" w:sz="0" w:space="0" w:color="auto"/>
      </w:divBdr>
      <w:divsChild>
        <w:div w:id="674386106">
          <w:marLeft w:val="-720"/>
          <w:marRight w:val="0"/>
          <w:marTop w:val="0"/>
          <w:marBottom w:val="0"/>
          <w:divBdr>
            <w:top w:val="none" w:sz="0" w:space="0" w:color="auto"/>
            <w:left w:val="none" w:sz="0" w:space="0" w:color="auto"/>
            <w:bottom w:val="none" w:sz="0" w:space="0" w:color="auto"/>
            <w:right w:val="none" w:sz="0" w:space="0" w:color="auto"/>
          </w:divBdr>
        </w:div>
      </w:divsChild>
    </w:div>
    <w:div w:id="537471460">
      <w:bodyDiv w:val="1"/>
      <w:marLeft w:val="0"/>
      <w:marRight w:val="0"/>
      <w:marTop w:val="0"/>
      <w:marBottom w:val="0"/>
      <w:divBdr>
        <w:top w:val="none" w:sz="0" w:space="0" w:color="auto"/>
        <w:left w:val="none" w:sz="0" w:space="0" w:color="auto"/>
        <w:bottom w:val="none" w:sz="0" w:space="0" w:color="auto"/>
        <w:right w:val="none" w:sz="0" w:space="0" w:color="auto"/>
      </w:divBdr>
    </w:div>
    <w:div w:id="618680012">
      <w:bodyDiv w:val="1"/>
      <w:marLeft w:val="0"/>
      <w:marRight w:val="0"/>
      <w:marTop w:val="0"/>
      <w:marBottom w:val="0"/>
      <w:divBdr>
        <w:top w:val="none" w:sz="0" w:space="0" w:color="auto"/>
        <w:left w:val="none" w:sz="0" w:space="0" w:color="auto"/>
        <w:bottom w:val="none" w:sz="0" w:space="0" w:color="auto"/>
        <w:right w:val="none" w:sz="0" w:space="0" w:color="auto"/>
      </w:divBdr>
      <w:divsChild>
        <w:div w:id="1329820938">
          <w:marLeft w:val="-720"/>
          <w:marRight w:val="0"/>
          <w:marTop w:val="0"/>
          <w:marBottom w:val="0"/>
          <w:divBdr>
            <w:top w:val="none" w:sz="0" w:space="0" w:color="auto"/>
            <w:left w:val="none" w:sz="0" w:space="0" w:color="auto"/>
            <w:bottom w:val="none" w:sz="0" w:space="0" w:color="auto"/>
            <w:right w:val="none" w:sz="0" w:space="0" w:color="auto"/>
          </w:divBdr>
        </w:div>
      </w:divsChild>
    </w:div>
    <w:div w:id="696781419">
      <w:bodyDiv w:val="1"/>
      <w:marLeft w:val="0"/>
      <w:marRight w:val="0"/>
      <w:marTop w:val="0"/>
      <w:marBottom w:val="0"/>
      <w:divBdr>
        <w:top w:val="none" w:sz="0" w:space="0" w:color="auto"/>
        <w:left w:val="none" w:sz="0" w:space="0" w:color="auto"/>
        <w:bottom w:val="none" w:sz="0" w:space="0" w:color="auto"/>
        <w:right w:val="none" w:sz="0" w:space="0" w:color="auto"/>
      </w:divBdr>
      <w:divsChild>
        <w:div w:id="1336155589">
          <w:marLeft w:val="-720"/>
          <w:marRight w:val="0"/>
          <w:marTop w:val="0"/>
          <w:marBottom w:val="0"/>
          <w:divBdr>
            <w:top w:val="none" w:sz="0" w:space="0" w:color="auto"/>
            <w:left w:val="none" w:sz="0" w:space="0" w:color="auto"/>
            <w:bottom w:val="none" w:sz="0" w:space="0" w:color="auto"/>
            <w:right w:val="none" w:sz="0" w:space="0" w:color="auto"/>
          </w:divBdr>
        </w:div>
      </w:divsChild>
    </w:div>
    <w:div w:id="891573286">
      <w:bodyDiv w:val="1"/>
      <w:marLeft w:val="0"/>
      <w:marRight w:val="0"/>
      <w:marTop w:val="0"/>
      <w:marBottom w:val="0"/>
      <w:divBdr>
        <w:top w:val="none" w:sz="0" w:space="0" w:color="auto"/>
        <w:left w:val="none" w:sz="0" w:space="0" w:color="auto"/>
        <w:bottom w:val="none" w:sz="0" w:space="0" w:color="auto"/>
        <w:right w:val="none" w:sz="0" w:space="0" w:color="auto"/>
      </w:divBdr>
      <w:divsChild>
        <w:div w:id="1059860872">
          <w:marLeft w:val="-720"/>
          <w:marRight w:val="0"/>
          <w:marTop w:val="0"/>
          <w:marBottom w:val="0"/>
          <w:divBdr>
            <w:top w:val="none" w:sz="0" w:space="0" w:color="auto"/>
            <w:left w:val="none" w:sz="0" w:space="0" w:color="auto"/>
            <w:bottom w:val="none" w:sz="0" w:space="0" w:color="auto"/>
            <w:right w:val="none" w:sz="0" w:space="0" w:color="auto"/>
          </w:divBdr>
        </w:div>
      </w:divsChild>
    </w:div>
    <w:div w:id="986937625">
      <w:bodyDiv w:val="1"/>
      <w:marLeft w:val="0"/>
      <w:marRight w:val="0"/>
      <w:marTop w:val="0"/>
      <w:marBottom w:val="0"/>
      <w:divBdr>
        <w:top w:val="none" w:sz="0" w:space="0" w:color="auto"/>
        <w:left w:val="none" w:sz="0" w:space="0" w:color="auto"/>
        <w:bottom w:val="none" w:sz="0" w:space="0" w:color="auto"/>
        <w:right w:val="none" w:sz="0" w:space="0" w:color="auto"/>
      </w:divBdr>
      <w:divsChild>
        <w:div w:id="117647521">
          <w:marLeft w:val="-720"/>
          <w:marRight w:val="0"/>
          <w:marTop w:val="0"/>
          <w:marBottom w:val="0"/>
          <w:divBdr>
            <w:top w:val="none" w:sz="0" w:space="0" w:color="auto"/>
            <w:left w:val="none" w:sz="0" w:space="0" w:color="auto"/>
            <w:bottom w:val="none" w:sz="0" w:space="0" w:color="auto"/>
            <w:right w:val="none" w:sz="0" w:space="0" w:color="auto"/>
          </w:divBdr>
        </w:div>
      </w:divsChild>
    </w:div>
    <w:div w:id="1066610384">
      <w:bodyDiv w:val="1"/>
      <w:marLeft w:val="0"/>
      <w:marRight w:val="0"/>
      <w:marTop w:val="0"/>
      <w:marBottom w:val="0"/>
      <w:divBdr>
        <w:top w:val="none" w:sz="0" w:space="0" w:color="auto"/>
        <w:left w:val="none" w:sz="0" w:space="0" w:color="auto"/>
        <w:bottom w:val="none" w:sz="0" w:space="0" w:color="auto"/>
        <w:right w:val="none" w:sz="0" w:space="0" w:color="auto"/>
      </w:divBdr>
    </w:div>
    <w:div w:id="1111777013">
      <w:bodyDiv w:val="1"/>
      <w:marLeft w:val="0"/>
      <w:marRight w:val="0"/>
      <w:marTop w:val="0"/>
      <w:marBottom w:val="0"/>
      <w:divBdr>
        <w:top w:val="none" w:sz="0" w:space="0" w:color="auto"/>
        <w:left w:val="none" w:sz="0" w:space="0" w:color="auto"/>
        <w:bottom w:val="none" w:sz="0" w:space="0" w:color="auto"/>
        <w:right w:val="none" w:sz="0" w:space="0" w:color="auto"/>
      </w:divBdr>
      <w:divsChild>
        <w:div w:id="1881016105">
          <w:marLeft w:val="-720"/>
          <w:marRight w:val="0"/>
          <w:marTop w:val="0"/>
          <w:marBottom w:val="0"/>
          <w:divBdr>
            <w:top w:val="none" w:sz="0" w:space="0" w:color="auto"/>
            <w:left w:val="none" w:sz="0" w:space="0" w:color="auto"/>
            <w:bottom w:val="none" w:sz="0" w:space="0" w:color="auto"/>
            <w:right w:val="none" w:sz="0" w:space="0" w:color="auto"/>
          </w:divBdr>
        </w:div>
      </w:divsChild>
    </w:div>
    <w:div w:id="1140802913">
      <w:bodyDiv w:val="1"/>
      <w:marLeft w:val="0"/>
      <w:marRight w:val="0"/>
      <w:marTop w:val="0"/>
      <w:marBottom w:val="0"/>
      <w:divBdr>
        <w:top w:val="none" w:sz="0" w:space="0" w:color="auto"/>
        <w:left w:val="none" w:sz="0" w:space="0" w:color="auto"/>
        <w:bottom w:val="none" w:sz="0" w:space="0" w:color="auto"/>
        <w:right w:val="none" w:sz="0" w:space="0" w:color="auto"/>
      </w:divBdr>
      <w:divsChild>
        <w:div w:id="1317034242">
          <w:marLeft w:val="-720"/>
          <w:marRight w:val="0"/>
          <w:marTop w:val="0"/>
          <w:marBottom w:val="0"/>
          <w:divBdr>
            <w:top w:val="none" w:sz="0" w:space="0" w:color="auto"/>
            <w:left w:val="none" w:sz="0" w:space="0" w:color="auto"/>
            <w:bottom w:val="none" w:sz="0" w:space="0" w:color="auto"/>
            <w:right w:val="none" w:sz="0" w:space="0" w:color="auto"/>
          </w:divBdr>
        </w:div>
      </w:divsChild>
    </w:div>
    <w:div w:id="1145244114">
      <w:bodyDiv w:val="1"/>
      <w:marLeft w:val="0"/>
      <w:marRight w:val="0"/>
      <w:marTop w:val="0"/>
      <w:marBottom w:val="0"/>
      <w:divBdr>
        <w:top w:val="none" w:sz="0" w:space="0" w:color="auto"/>
        <w:left w:val="none" w:sz="0" w:space="0" w:color="auto"/>
        <w:bottom w:val="none" w:sz="0" w:space="0" w:color="auto"/>
        <w:right w:val="none" w:sz="0" w:space="0" w:color="auto"/>
      </w:divBdr>
    </w:div>
    <w:div w:id="1167328524">
      <w:bodyDiv w:val="1"/>
      <w:marLeft w:val="0"/>
      <w:marRight w:val="0"/>
      <w:marTop w:val="0"/>
      <w:marBottom w:val="0"/>
      <w:divBdr>
        <w:top w:val="none" w:sz="0" w:space="0" w:color="auto"/>
        <w:left w:val="none" w:sz="0" w:space="0" w:color="auto"/>
        <w:bottom w:val="none" w:sz="0" w:space="0" w:color="auto"/>
        <w:right w:val="none" w:sz="0" w:space="0" w:color="auto"/>
      </w:divBdr>
      <w:divsChild>
        <w:div w:id="1385910773">
          <w:marLeft w:val="-720"/>
          <w:marRight w:val="0"/>
          <w:marTop w:val="0"/>
          <w:marBottom w:val="0"/>
          <w:divBdr>
            <w:top w:val="none" w:sz="0" w:space="0" w:color="auto"/>
            <w:left w:val="none" w:sz="0" w:space="0" w:color="auto"/>
            <w:bottom w:val="none" w:sz="0" w:space="0" w:color="auto"/>
            <w:right w:val="none" w:sz="0" w:space="0" w:color="auto"/>
          </w:divBdr>
        </w:div>
      </w:divsChild>
    </w:div>
    <w:div w:id="1248539097">
      <w:bodyDiv w:val="1"/>
      <w:marLeft w:val="0"/>
      <w:marRight w:val="0"/>
      <w:marTop w:val="0"/>
      <w:marBottom w:val="0"/>
      <w:divBdr>
        <w:top w:val="none" w:sz="0" w:space="0" w:color="auto"/>
        <w:left w:val="none" w:sz="0" w:space="0" w:color="auto"/>
        <w:bottom w:val="none" w:sz="0" w:space="0" w:color="auto"/>
        <w:right w:val="none" w:sz="0" w:space="0" w:color="auto"/>
      </w:divBdr>
      <w:divsChild>
        <w:div w:id="718555560">
          <w:marLeft w:val="-720"/>
          <w:marRight w:val="0"/>
          <w:marTop w:val="0"/>
          <w:marBottom w:val="0"/>
          <w:divBdr>
            <w:top w:val="none" w:sz="0" w:space="0" w:color="auto"/>
            <w:left w:val="none" w:sz="0" w:space="0" w:color="auto"/>
            <w:bottom w:val="none" w:sz="0" w:space="0" w:color="auto"/>
            <w:right w:val="none" w:sz="0" w:space="0" w:color="auto"/>
          </w:divBdr>
        </w:div>
      </w:divsChild>
    </w:div>
    <w:div w:id="1311792570">
      <w:bodyDiv w:val="1"/>
      <w:marLeft w:val="0"/>
      <w:marRight w:val="0"/>
      <w:marTop w:val="0"/>
      <w:marBottom w:val="0"/>
      <w:divBdr>
        <w:top w:val="none" w:sz="0" w:space="0" w:color="auto"/>
        <w:left w:val="none" w:sz="0" w:space="0" w:color="auto"/>
        <w:bottom w:val="none" w:sz="0" w:space="0" w:color="auto"/>
        <w:right w:val="none" w:sz="0" w:space="0" w:color="auto"/>
      </w:divBdr>
    </w:div>
    <w:div w:id="1320771437">
      <w:bodyDiv w:val="1"/>
      <w:marLeft w:val="0"/>
      <w:marRight w:val="0"/>
      <w:marTop w:val="0"/>
      <w:marBottom w:val="0"/>
      <w:divBdr>
        <w:top w:val="none" w:sz="0" w:space="0" w:color="auto"/>
        <w:left w:val="none" w:sz="0" w:space="0" w:color="auto"/>
        <w:bottom w:val="none" w:sz="0" w:space="0" w:color="auto"/>
        <w:right w:val="none" w:sz="0" w:space="0" w:color="auto"/>
      </w:divBdr>
      <w:divsChild>
        <w:div w:id="1279022608">
          <w:marLeft w:val="-720"/>
          <w:marRight w:val="0"/>
          <w:marTop w:val="0"/>
          <w:marBottom w:val="0"/>
          <w:divBdr>
            <w:top w:val="none" w:sz="0" w:space="0" w:color="auto"/>
            <w:left w:val="none" w:sz="0" w:space="0" w:color="auto"/>
            <w:bottom w:val="none" w:sz="0" w:space="0" w:color="auto"/>
            <w:right w:val="none" w:sz="0" w:space="0" w:color="auto"/>
          </w:divBdr>
        </w:div>
      </w:divsChild>
    </w:div>
    <w:div w:id="1331176849">
      <w:bodyDiv w:val="1"/>
      <w:marLeft w:val="0"/>
      <w:marRight w:val="0"/>
      <w:marTop w:val="0"/>
      <w:marBottom w:val="0"/>
      <w:divBdr>
        <w:top w:val="none" w:sz="0" w:space="0" w:color="auto"/>
        <w:left w:val="none" w:sz="0" w:space="0" w:color="auto"/>
        <w:bottom w:val="none" w:sz="0" w:space="0" w:color="auto"/>
        <w:right w:val="none" w:sz="0" w:space="0" w:color="auto"/>
      </w:divBdr>
    </w:div>
    <w:div w:id="1340111475">
      <w:bodyDiv w:val="1"/>
      <w:marLeft w:val="0"/>
      <w:marRight w:val="0"/>
      <w:marTop w:val="0"/>
      <w:marBottom w:val="0"/>
      <w:divBdr>
        <w:top w:val="none" w:sz="0" w:space="0" w:color="auto"/>
        <w:left w:val="none" w:sz="0" w:space="0" w:color="auto"/>
        <w:bottom w:val="none" w:sz="0" w:space="0" w:color="auto"/>
        <w:right w:val="none" w:sz="0" w:space="0" w:color="auto"/>
      </w:divBdr>
    </w:div>
    <w:div w:id="1379820849">
      <w:bodyDiv w:val="1"/>
      <w:marLeft w:val="0"/>
      <w:marRight w:val="0"/>
      <w:marTop w:val="0"/>
      <w:marBottom w:val="0"/>
      <w:divBdr>
        <w:top w:val="none" w:sz="0" w:space="0" w:color="auto"/>
        <w:left w:val="none" w:sz="0" w:space="0" w:color="auto"/>
        <w:bottom w:val="none" w:sz="0" w:space="0" w:color="auto"/>
        <w:right w:val="none" w:sz="0" w:space="0" w:color="auto"/>
      </w:divBdr>
    </w:div>
    <w:div w:id="1722442295">
      <w:bodyDiv w:val="1"/>
      <w:marLeft w:val="0"/>
      <w:marRight w:val="0"/>
      <w:marTop w:val="0"/>
      <w:marBottom w:val="0"/>
      <w:divBdr>
        <w:top w:val="none" w:sz="0" w:space="0" w:color="auto"/>
        <w:left w:val="none" w:sz="0" w:space="0" w:color="auto"/>
        <w:bottom w:val="none" w:sz="0" w:space="0" w:color="auto"/>
        <w:right w:val="none" w:sz="0" w:space="0" w:color="auto"/>
      </w:divBdr>
      <w:divsChild>
        <w:div w:id="538979280">
          <w:marLeft w:val="-720"/>
          <w:marRight w:val="0"/>
          <w:marTop w:val="0"/>
          <w:marBottom w:val="0"/>
          <w:divBdr>
            <w:top w:val="none" w:sz="0" w:space="0" w:color="auto"/>
            <w:left w:val="none" w:sz="0" w:space="0" w:color="auto"/>
            <w:bottom w:val="none" w:sz="0" w:space="0" w:color="auto"/>
            <w:right w:val="none" w:sz="0" w:space="0" w:color="auto"/>
          </w:divBdr>
        </w:div>
      </w:divsChild>
    </w:div>
    <w:div w:id="1890921316">
      <w:bodyDiv w:val="1"/>
      <w:marLeft w:val="0"/>
      <w:marRight w:val="0"/>
      <w:marTop w:val="0"/>
      <w:marBottom w:val="0"/>
      <w:divBdr>
        <w:top w:val="none" w:sz="0" w:space="0" w:color="auto"/>
        <w:left w:val="none" w:sz="0" w:space="0" w:color="auto"/>
        <w:bottom w:val="none" w:sz="0" w:space="0" w:color="auto"/>
        <w:right w:val="none" w:sz="0" w:space="0" w:color="auto"/>
      </w:divBdr>
      <w:divsChild>
        <w:div w:id="1107316284">
          <w:marLeft w:val="-720"/>
          <w:marRight w:val="0"/>
          <w:marTop w:val="0"/>
          <w:marBottom w:val="0"/>
          <w:divBdr>
            <w:top w:val="none" w:sz="0" w:space="0" w:color="auto"/>
            <w:left w:val="none" w:sz="0" w:space="0" w:color="auto"/>
            <w:bottom w:val="none" w:sz="0" w:space="0" w:color="auto"/>
            <w:right w:val="none" w:sz="0" w:space="0" w:color="auto"/>
          </w:divBdr>
        </w:div>
      </w:divsChild>
    </w:div>
    <w:div w:id="1995260365">
      <w:bodyDiv w:val="1"/>
      <w:marLeft w:val="0"/>
      <w:marRight w:val="0"/>
      <w:marTop w:val="0"/>
      <w:marBottom w:val="0"/>
      <w:divBdr>
        <w:top w:val="none" w:sz="0" w:space="0" w:color="auto"/>
        <w:left w:val="none" w:sz="0" w:space="0" w:color="auto"/>
        <w:bottom w:val="none" w:sz="0" w:space="0" w:color="auto"/>
        <w:right w:val="none" w:sz="0" w:space="0" w:color="auto"/>
      </w:divBdr>
      <w:divsChild>
        <w:div w:id="5027693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2.xm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kaggle.com/datasets/jacksoncrow/stock-market-datase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0:18:34.482"/>
    </inkml:context>
    <inkml:brush xml:id="br0">
      <inkml:brushProperty name="width" value="0.035" units="cm"/>
      <inkml:brushProperty name="height" value="0.035" units="cm"/>
      <inkml:brushProperty name="color" value="#E71224"/>
    </inkml:brush>
  </inkml:definitions>
  <inkml:trace contextRef="#ctx0" brushRef="#br0">952 476 24498,'0'19'0,"-1"-1"0,-1 1 0,-1-1 0,0 1 0,-1-1 0,-1 0 0,0 0 0,-1 0 0,-1-1 0,-1 0 0,0 0 0,-1 0 0,0-1 0,-1-1 0,-1 1 0,0-1 0,-1-1 0,0 0 0,-1 0 0,-1-1 0,0-1 0,0 0 0,-1-1 0,-1 0 0,1-1 0,-1-1 0,-1 0 0,0-1 0,0 0 0,0-1 0,-1-1 0,0-1 0,0 0 0,0-1 0,-1-1 0,1 0 0,-1-1 0,1-1 0,-1-1 0,0 0 0,1-1 0,-1-1 0,1-1 0,-1 0 0,1-1 0,0-1 0,0 0 0,0-1 0,1-1 0,0-1 0,0 0 0,0-1 0,1 0 0,1-1 0,-1-1 0,1 0 0,1-1 0,0 0 0,0-1 0,1-1 0,1 0 0,0 0 0,1-1 0,0-1 0,1 1 0,1-1 0,0-1 0,1 0 0,0 0 0,1 0 0,1-1 0,1 0 0,0 0 0,1 0 0,1-1 0,0 1 0,1-1 0,1 1 0,1-1 0,0 0 0,1 1 0,1-1 0,1 1 0,0-1 0,1 1 0,1 0 0,0 0 0,1 0 0,1 1 0,1 0 0,0 0 0,1 0 0,0 1 0,1 1 0,1-1 0,0 1 0,1 1 0,0 0 0,1 0 0,1 1 0,0 1 0,0 0 0,1 1 0,1 0 0,-1 1 0,1 1 0,1 0 0,0 1 0,0 0 0,0 1 0,1 1 0,0 1 0,0 0 0,0 1 0,1 1 0,-1 0 0,1 1 0,-1 1 0,1 1 0,0 0 0,-1 1 0,1 1 0,-1 1 0,1 0 0,-1 1 0,0 1 0,0 0 0,0 1 0,-1 1 0,0 1 0,0 0 0,0 1 0,-1 0 0,-1 1 0,1 1 0,-1 0 0,-1 1 0,0 0 0,0 1 0,-1 1 0,-1 0 0,0 0 0,-1 1 0,0 1 0,-1-1 0,-1 1 0,0 1 0,-1 0 0,0 0 0,-1 0 0,-1 1 0,-1 0 0,0 0 0,-1 0 0,-1 1 0,0-1 0,-1 1 0,-1-1 0,-1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0:19:01.954"/>
    </inkml:context>
    <inkml:brush xml:id="br0">
      <inkml:brushProperty name="width" value="0.035" units="cm"/>
      <inkml:brushProperty name="height" value="0.035" units="cm"/>
      <inkml:brushProperty name="color" value="#E71224"/>
    </inkml:brush>
  </inkml:definitions>
  <inkml:trace contextRef="#ctx0" brushRef="#br0">833 417 24392,'0'16'0,"-1"0"0,-1 0 0,0 1 0,-1-1 0,-1 0 0,0 0 0,0-1 0,-2 1 0,0-1 0,0 0 0,-1 0 0,-1-1 0,0 0 0,-1 0 0,-1-1 0,1 0 0,-2 0 0,0-1 0,0 0 0,-1-1 0,0 0 0,-1 0 0,0-2 0,0 1 0,-1-1 0,0-1 0,0 0 0,-1-1 0,0-1 0,0 0 0,-1 0 0,1-2 0,-1 0 0,0 0 0,0-1 0,-1-1 0,1 0 0,0-1 0,0-1 0,-1 0 0,1-1 0,0-1 0,-1 0 0,1-1 0,0-1 0,0 0 0,1 0 0,-1-2 0,1 0 0,0 0 0,0-1 0,1-1 0,0 0 0,0-1 0,1-1 0,0 1 0,0-2 0,1 0 0,0 0 0,1-1 0,0 0 0,0-1 0,2 0 0,-1 0 0,1-1 0,1 0 0,0 0 0,1-1 0,1 0 0,0 0 0,0-1 0,2 1 0,0-1 0,0 0 0,1 0 0,1-1 0,0 1 0,1 0 0,1 0 0,0-1 0,1 1 0,1 0 0,0-1 0,1 1 0,1 0 0,0 0 0,0 1 0,2-1 0,0 1 0,0 0 0,1 0 0,1 1 0,0 0 0,1 0 0,1 1 0,-1 0 0,2 0 0,0 1 0,0 0 0,1 1 0,0 0 0,1 0 0,0 2 0,0-1 0,1 1 0,0 1 0,0 0 0,1 1 0,0 1 0,0 0 0,1 0 0,-1 2 0,1 0 0,0 0 0,0 1 0,1 1 0,-1 0 0,0 1 0,1 1 0,-1 0 0,0 1 0,0 1 0,1 0 0,-1 1 0,0 1 0,0 0 0,-1 0 0,1 2 0,-1 0 0,0 0 0,0 1 0,-1 1 0,0 0 0,0 1 0,-1 1 0,0-1 0,0 2 0,-1 0 0,0 0 0,-1 1 0,0 0 0,0 1 0,-2 0 0,1 0 0,-1 1 0,-1 0 0,0 0 0,-1 1 0,-1 0 0,0 0 0,0 1 0,-2-1 0,0 1 0,0 0 0,-1 0 0,-1 1 0,0-1 0,-1 0 0,-1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2024-12-10T00:00:00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3321</Words>
  <Characters>18931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AAPL Stock Prediction with Random Forest</dc:title>
  <dc:subject>Data 101 Project #2</dc:subject>
  <dc:creator>Hiya Mavani</dc:creator>
  <cp:keywords/>
  <dc:description/>
  <cp:lastModifiedBy>Hiya Mavani</cp:lastModifiedBy>
  <cp:revision>2</cp:revision>
  <dcterms:created xsi:type="dcterms:W3CDTF">2024-12-10T23:04:00Z</dcterms:created>
  <dcterms:modified xsi:type="dcterms:W3CDTF">2024-12-10T23:04:00Z</dcterms:modified>
</cp:coreProperties>
</file>