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48" w:rsidRDefault="00765DCA" w:rsidP="00746B1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锁模激</w:t>
      </w:r>
      <w:r w:rsidR="00545D24">
        <w:rPr>
          <w:rFonts w:ascii="Times New Roman" w:hAnsi="Times New Roman" w:cs="Times New Roman" w:hint="eastAsia"/>
          <w:sz w:val="24"/>
          <w:szCs w:val="24"/>
        </w:rPr>
        <w:t>光</w:t>
      </w:r>
      <w:r w:rsidR="00581348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回波信号</w:t>
      </w:r>
      <w:r w:rsidR="00CB56A2">
        <w:rPr>
          <w:rFonts w:ascii="Times New Roman" w:hAnsi="Times New Roman" w:cs="Times New Roman" w:hint="eastAsia"/>
          <w:sz w:val="24"/>
          <w:szCs w:val="24"/>
        </w:rPr>
        <w:t>检</w:t>
      </w:r>
      <w:r>
        <w:rPr>
          <w:rFonts w:ascii="Times New Roman" w:hAnsi="Times New Roman" w:cs="Times New Roman" w:hint="eastAsia"/>
          <w:sz w:val="24"/>
          <w:szCs w:val="24"/>
        </w:rPr>
        <w:t>测</w:t>
      </w:r>
      <w:r w:rsidR="00545D24">
        <w:rPr>
          <w:rFonts w:ascii="Times New Roman" w:hAnsi="Times New Roman" w:cs="Times New Roman" w:hint="eastAsia"/>
          <w:sz w:val="24"/>
          <w:szCs w:val="24"/>
        </w:rPr>
        <w:t>对多个</w:t>
      </w:r>
      <w:r w:rsidR="00581348">
        <w:rPr>
          <w:rFonts w:ascii="Times New Roman" w:hAnsi="Times New Roman" w:cs="Times New Roman" w:hint="eastAsia"/>
          <w:sz w:val="24"/>
          <w:szCs w:val="24"/>
        </w:rPr>
        <w:t>领域的</w:t>
      </w:r>
      <w:r w:rsidR="000C7F3E">
        <w:rPr>
          <w:rFonts w:ascii="Times New Roman" w:hAnsi="Times New Roman" w:cs="Times New Roman" w:hint="eastAsia"/>
          <w:sz w:val="24"/>
          <w:szCs w:val="24"/>
        </w:rPr>
        <w:t>远距离目标探测</w:t>
      </w:r>
      <w:r w:rsidR="00581348">
        <w:rPr>
          <w:rFonts w:ascii="Times New Roman" w:hAnsi="Times New Roman" w:cs="Times New Roman" w:hint="eastAsia"/>
          <w:sz w:val="24"/>
          <w:szCs w:val="24"/>
        </w:rPr>
        <w:t>都</w:t>
      </w:r>
      <w:r w:rsidR="000C7F3E">
        <w:rPr>
          <w:rFonts w:ascii="Times New Roman" w:hAnsi="Times New Roman" w:cs="Times New Roman" w:hint="eastAsia"/>
          <w:sz w:val="24"/>
          <w:szCs w:val="24"/>
        </w:rPr>
        <w:t>具有重要的应用</w:t>
      </w:r>
      <w:r w:rsidR="00581348">
        <w:rPr>
          <w:rFonts w:ascii="Times New Roman" w:hAnsi="Times New Roman" w:cs="Times New Roman" w:hint="eastAsia"/>
          <w:sz w:val="24"/>
          <w:szCs w:val="24"/>
        </w:rPr>
        <w:t>价值，然而由于</w:t>
      </w:r>
      <w:r w:rsidR="00B33486">
        <w:rPr>
          <w:rFonts w:ascii="Times New Roman" w:hAnsi="Times New Roman" w:cs="Times New Roman" w:hint="eastAsia"/>
          <w:sz w:val="24"/>
          <w:szCs w:val="24"/>
        </w:rPr>
        <w:t>其</w:t>
      </w:r>
      <w:r w:rsidR="00581348">
        <w:rPr>
          <w:rFonts w:ascii="Times New Roman" w:hAnsi="Times New Roman" w:cs="Times New Roman" w:hint="eastAsia"/>
          <w:sz w:val="24"/>
          <w:szCs w:val="24"/>
        </w:rPr>
        <w:t>信号微弱、背景干扰强，实际应用仍面临挑战</w:t>
      </w:r>
      <w:r w:rsidR="00F21401">
        <w:rPr>
          <w:rFonts w:ascii="Times New Roman" w:hAnsi="Times New Roman" w:cs="Times New Roman" w:hint="eastAsia"/>
          <w:sz w:val="24"/>
          <w:szCs w:val="24"/>
        </w:rPr>
        <w:t>。</w:t>
      </w:r>
      <w:r w:rsidR="00DD0777">
        <w:rPr>
          <w:rFonts w:ascii="Times New Roman" w:hAnsi="Times New Roman" w:cs="Times New Roman" w:hint="eastAsia"/>
          <w:sz w:val="24"/>
          <w:szCs w:val="24"/>
        </w:rPr>
        <w:t>本论文针对这一</w:t>
      </w:r>
      <w:r w:rsidR="007448E7">
        <w:rPr>
          <w:rFonts w:ascii="Times New Roman" w:hAnsi="Times New Roman" w:cs="Times New Roman" w:hint="eastAsia"/>
          <w:sz w:val="24"/>
          <w:szCs w:val="24"/>
        </w:rPr>
        <w:t>方向</w:t>
      </w:r>
      <w:r w:rsidR="00581348">
        <w:rPr>
          <w:rFonts w:ascii="Times New Roman" w:hAnsi="Times New Roman" w:cs="Times New Roman" w:hint="eastAsia"/>
          <w:sz w:val="24"/>
          <w:szCs w:val="24"/>
        </w:rPr>
        <w:t>开展研究工作，选题具有</w:t>
      </w:r>
      <w:r w:rsidR="00C863FB">
        <w:rPr>
          <w:rFonts w:ascii="Times New Roman" w:hAnsi="Times New Roman" w:cs="Times New Roman" w:hint="eastAsia"/>
          <w:sz w:val="24"/>
          <w:szCs w:val="24"/>
        </w:rPr>
        <w:t>重要的</w:t>
      </w:r>
      <w:r w:rsidR="001A77C9">
        <w:rPr>
          <w:rFonts w:ascii="Times New Roman" w:hAnsi="Times New Roman" w:cs="Times New Roman" w:hint="eastAsia"/>
          <w:sz w:val="24"/>
          <w:szCs w:val="24"/>
        </w:rPr>
        <w:t>实际</w:t>
      </w:r>
      <w:r w:rsidR="00581348">
        <w:rPr>
          <w:rFonts w:ascii="Times New Roman" w:hAnsi="Times New Roman" w:cs="Times New Roman" w:hint="eastAsia"/>
          <w:sz w:val="24"/>
          <w:szCs w:val="24"/>
        </w:rPr>
        <w:t>意义</w:t>
      </w:r>
      <w:r w:rsidR="009447D9">
        <w:rPr>
          <w:rFonts w:ascii="Times New Roman" w:hAnsi="Times New Roman" w:cs="Times New Roman" w:hint="eastAsia"/>
          <w:sz w:val="24"/>
          <w:szCs w:val="24"/>
        </w:rPr>
        <w:t>，也具有较好的创新性</w:t>
      </w:r>
      <w:r w:rsidR="00581348">
        <w:rPr>
          <w:rFonts w:ascii="Times New Roman" w:hAnsi="Times New Roman" w:cs="Times New Roman" w:hint="eastAsia"/>
          <w:sz w:val="24"/>
          <w:szCs w:val="24"/>
        </w:rPr>
        <w:t>。</w:t>
      </w:r>
    </w:p>
    <w:p w:rsidR="00293A18" w:rsidRPr="00A96885" w:rsidRDefault="00087E11" w:rsidP="00A96885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楷体" w:eastAsia="楷体" w:hAnsi="楷体"/>
        </w:rPr>
      </w:pPr>
      <w:r>
        <w:rPr>
          <w:rFonts w:hint="eastAsia"/>
          <w:bCs/>
          <w:sz w:val="24"/>
        </w:rPr>
        <w:t>在</w:t>
      </w:r>
      <w:r w:rsidR="00C11119">
        <w:rPr>
          <w:rFonts w:hint="eastAsia"/>
          <w:bCs/>
          <w:sz w:val="24"/>
        </w:rPr>
        <w:t>分析</w:t>
      </w:r>
      <w:r>
        <w:rPr>
          <w:rFonts w:hint="eastAsia"/>
          <w:bCs/>
          <w:sz w:val="24"/>
        </w:rPr>
        <w:t>了</w:t>
      </w:r>
      <w:r w:rsidR="00E95E8C">
        <w:rPr>
          <w:rFonts w:hint="eastAsia"/>
          <w:bCs/>
          <w:sz w:val="24"/>
        </w:rPr>
        <w:t>锁模激</w:t>
      </w:r>
      <w:r>
        <w:rPr>
          <w:rFonts w:hint="eastAsia"/>
          <w:bCs/>
          <w:sz w:val="24"/>
        </w:rPr>
        <w:t>光</w:t>
      </w:r>
      <w:r w:rsidR="00E95E8C">
        <w:rPr>
          <w:rFonts w:hint="eastAsia"/>
          <w:bCs/>
          <w:sz w:val="24"/>
        </w:rPr>
        <w:t>回波信号的特点</w:t>
      </w:r>
      <w:r>
        <w:rPr>
          <w:rFonts w:hint="eastAsia"/>
          <w:bCs/>
          <w:sz w:val="24"/>
        </w:rPr>
        <w:t>及</w:t>
      </w:r>
      <w:r w:rsidR="00E95E8C">
        <w:rPr>
          <w:rFonts w:hint="eastAsia"/>
          <w:bCs/>
          <w:sz w:val="24"/>
        </w:rPr>
        <w:t>实际应用中的指标需求</w:t>
      </w:r>
      <w:r>
        <w:rPr>
          <w:rFonts w:hint="eastAsia"/>
          <w:bCs/>
          <w:sz w:val="24"/>
        </w:rPr>
        <w:t>之后</w:t>
      </w:r>
      <w:r w:rsidR="00E95E8C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论文</w:t>
      </w:r>
      <w:r w:rsidR="009020D6">
        <w:rPr>
          <w:rFonts w:hint="eastAsia"/>
          <w:bCs/>
          <w:sz w:val="24"/>
        </w:rPr>
        <w:t>对多种弱信号检测</w:t>
      </w:r>
      <w:r w:rsidR="00791F70">
        <w:rPr>
          <w:rFonts w:hint="eastAsia"/>
          <w:bCs/>
          <w:sz w:val="24"/>
        </w:rPr>
        <w:t>方</w:t>
      </w:r>
      <w:r w:rsidR="009020D6">
        <w:rPr>
          <w:rFonts w:hint="eastAsia"/>
          <w:bCs/>
          <w:sz w:val="24"/>
        </w:rPr>
        <w:t>法</w:t>
      </w:r>
      <w:r w:rsidR="00C11119">
        <w:rPr>
          <w:rFonts w:hint="eastAsia"/>
          <w:bCs/>
          <w:sz w:val="24"/>
        </w:rPr>
        <w:t>进行</w:t>
      </w:r>
      <w:r w:rsidR="00D25345">
        <w:rPr>
          <w:rFonts w:hint="eastAsia"/>
          <w:bCs/>
          <w:sz w:val="24"/>
        </w:rPr>
        <w:t>了</w:t>
      </w:r>
      <w:r w:rsidR="009020D6">
        <w:rPr>
          <w:rFonts w:hint="eastAsia"/>
          <w:bCs/>
          <w:sz w:val="24"/>
        </w:rPr>
        <w:t>对比分析，</w:t>
      </w:r>
      <w:r w:rsidR="00FF53C3">
        <w:rPr>
          <w:rFonts w:hint="eastAsia"/>
          <w:bCs/>
          <w:sz w:val="24"/>
        </w:rPr>
        <w:t>提出了一种将</w:t>
      </w:r>
      <w:r w:rsidR="00A96885">
        <w:rPr>
          <w:rFonts w:hint="eastAsia"/>
          <w:bCs/>
          <w:sz w:val="24"/>
        </w:rPr>
        <w:t>ADC</w:t>
      </w:r>
      <w:r w:rsidR="00A96885">
        <w:rPr>
          <w:rFonts w:hint="eastAsia"/>
          <w:bCs/>
          <w:sz w:val="24"/>
        </w:rPr>
        <w:t>的</w:t>
      </w:r>
      <w:r w:rsidR="00C11119" w:rsidRPr="00C11119">
        <w:rPr>
          <w:rFonts w:hint="eastAsia"/>
          <w:bCs/>
          <w:sz w:val="24"/>
        </w:rPr>
        <w:t>高速相关采样和</w:t>
      </w:r>
      <w:r w:rsidR="00C11119" w:rsidRPr="00C11119">
        <w:rPr>
          <w:rFonts w:hint="eastAsia"/>
          <w:bCs/>
          <w:sz w:val="24"/>
        </w:rPr>
        <w:t>FPGA</w:t>
      </w:r>
      <w:r w:rsidR="00A96885">
        <w:rPr>
          <w:rFonts w:hint="eastAsia"/>
          <w:bCs/>
          <w:sz w:val="24"/>
        </w:rPr>
        <w:t>的高速</w:t>
      </w:r>
      <w:r w:rsidR="00FF53C3">
        <w:rPr>
          <w:rFonts w:hint="eastAsia"/>
          <w:bCs/>
          <w:sz w:val="24"/>
        </w:rPr>
        <w:t>实时处理</w:t>
      </w:r>
      <w:r w:rsidR="00C11119" w:rsidRPr="00C11119">
        <w:rPr>
          <w:rFonts w:hint="eastAsia"/>
          <w:bCs/>
          <w:sz w:val="24"/>
        </w:rPr>
        <w:t>相结合的</w:t>
      </w:r>
      <w:r w:rsidR="00C11119">
        <w:rPr>
          <w:rFonts w:hint="eastAsia"/>
          <w:bCs/>
          <w:sz w:val="24"/>
        </w:rPr>
        <w:t>检测方案</w:t>
      </w:r>
      <w:r w:rsidR="00342E75">
        <w:rPr>
          <w:rFonts w:hint="eastAsia"/>
          <w:bCs/>
          <w:sz w:val="24"/>
        </w:rPr>
        <w:t>。</w:t>
      </w:r>
      <w:r w:rsidR="00C54F3F">
        <w:rPr>
          <w:rFonts w:hint="eastAsia"/>
          <w:bCs/>
          <w:sz w:val="24"/>
        </w:rPr>
        <w:t>基于该方案</w:t>
      </w:r>
      <w:r w:rsidR="007E5CA3">
        <w:rPr>
          <w:rFonts w:hint="eastAsia"/>
          <w:bCs/>
          <w:sz w:val="24"/>
        </w:rPr>
        <w:t>设计了</w:t>
      </w:r>
      <w:r w:rsidR="00160D04">
        <w:rPr>
          <w:rFonts w:hint="eastAsia"/>
          <w:bCs/>
          <w:sz w:val="24"/>
        </w:rPr>
        <w:t>前端</w:t>
      </w:r>
      <w:r w:rsidR="007E5CA3">
        <w:rPr>
          <w:rFonts w:hint="eastAsia"/>
          <w:bCs/>
          <w:sz w:val="24"/>
        </w:rPr>
        <w:t>电路</w:t>
      </w:r>
      <w:r w:rsidR="00C54F3F">
        <w:rPr>
          <w:rFonts w:hint="eastAsia"/>
          <w:bCs/>
          <w:sz w:val="24"/>
        </w:rPr>
        <w:t>、及高速信号处理电路，</w:t>
      </w:r>
      <w:r w:rsidR="00C11119" w:rsidRPr="00C11119">
        <w:rPr>
          <w:rFonts w:hint="eastAsia"/>
          <w:bCs/>
          <w:sz w:val="24"/>
        </w:rPr>
        <w:t>实现了一套</w:t>
      </w:r>
      <w:r w:rsidR="001711EC">
        <w:rPr>
          <w:rFonts w:hint="eastAsia"/>
          <w:bCs/>
          <w:sz w:val="24"/>
        </w:rPr>
        <w:t>完整</w:t>
      </w:r>
      <w:r w:rsidR="00C11119" w:rsidRPr="00C11119">
        <w:rPr>
          <w:rFonts w:hint="eastAsia"/>
          <w:bCs/>
          <w:sz w:val="24"/>
        </w:rPr>
        <w:t>的锁模激光器微弱回波信号检测系统</w:t>
      </w:r>
      <w:r w:rsidR="00E92E02">
        <w:rPr>
          <w:rFonts w:hint="eastAsia"/>
          <w:bCs/>
          <w:sz w:val="24"/>
        </w:rPr>
        <w:t>，</w:t>
      </w:r>
      <w:r w:rsidR="00342E75">
        <w:rPr>
          <w:rFonts w:hint="eastAsia"/>
          <w:bCs/>
          <w:sz w:val="24"/>
        </w:rPr>
        <w:t>并</w:t>
      </w:r>
      <w:r w:rsidR="00E92E02">
        <w:rPr>
          <w:rFonts w:hint="eastAsia"/>
          <w:bCs/>
          <w:sz w:val="24"/>
        </w:rPr>
        <w:t>配合实际的</w:t>
      </w:r>
      <w:r w:rsidR="00342E75">
        <w:rPr>
          <w:rFonts w:hint="eastAsia"/>
          <w:bCs/>
          <w:sz w:val="24"/>
        </w:rPr>
        <w:t>锁模</w:t>
      </w:r>
      <w:r w:rsidR="0015051A">
        <w:rPr>
          <w:rFonts w:hint="eastAsia"/>
          <w:bCs/>
          <w:sz w:val="24"/>
        </w:rPr>
        <w:t>激光</w:t>
      </w:r>
      <w:r w:rsidR="00342E75">
        <w:rPr>
          <w:rFonts w:hint="eastAsia"/>
          <w:bCs/>
          <w:sz w:val="24"/>
        </w:rPr>
        <w:t>器</w:t>
      </w:r>
      <w:r w:rsidR="0015051A">
        <w:rPr>
          <w:rFonts w:hint="eastAsia"/>
          <w:bCs/>
          <w:sz w:val="24"/>
        </w:rPr>
        <w:t>和光</w:t>
      </w:r>
      <w:r w:rsidR="007A79EB">
        <w:rPr>
          <w:rFonts w:hint="eastAsia"/>
          <w:bCs/>
          <w:sz w:val="24"/>
        </w:rPr>
        <w:t>学</w:t>
      </w:r>
      <w:r w:rsidR="0015051A">
        <w:rPr>
          <w:rFonts w:hint="eastAsia"/>
          <w:bCs/>
          <w:sz w:val="24"/>
        </w:rPr>
        <w:t>系统</w:t>
      </w:r>
      <w:r w:rsidR="00342E75">
        <w:rPr>
          <w:rFonts w:hint="eastAsia"/>
          <w:bCs/>
          <w:sz w:val="24"/>
        </w:rPr>
        <w:t>开展了联调测试和外场</w:t>
      </w:r>
      <w:r w:rsidR="007A79EB">
        <w:rPr>
          <w:rFonts w:hint="eastAsia"/>
          <w:bCs/>
          <w:sz w:val="24"/>
        </w:rPr>
        <w:t>实验</w:t>
      </w:r>
      <w:r w:rsidR="00342E75">
        <w:rPr>
          <w:rFonts w:hint="eastAsia"/>
          <w:bCs/>
          <w:sz w:val="24"/>
        </w:rPr>
        <w:t>，</w:t>
      </w:r>
      <w:r w:rsidR="007A79EB">
        <w:rPr>
          <w:rFonts w:hint="eastAsia"/>
          <w:bCs/>
          <w:sz w:val="24"/>
        </w:rPr>
        <w:t>测试结果</w:t>
      </w:r>
      <w:r w:rsidR="0058028F">
        <w:rPr>
          <w:rFonts w:hint="eastAsia"/>
          <w:bCs/>
          <w:sz w:val="24"/>
        </w:rPr>
        <w:t>证实该系统可实现</w:t>
      </w:r>
      <w:r w:rsidR="0058028F">
        <w:rPr>
          <w:rFonts w:hint="eastAsia"/>
          <w:bCs/>
          <w:sz w:val="24"/>
        </w:rPr>
        <w:t>-40dB</w:t>
      </w:r>
      <w:r w:rsidR="0058028F">
        <w:rPr>
          <w:rFonts w:hint="eastAsia"/>
          <w:bCs/>
          <w:sz w:val="24"/>
        </w:rPr>
        <w:t>信噪比条件下的</w:t>
      </w:r>
      <w:r w:rsidR="00D4056B">
        <w:rPr>
          <w:rFonts w:hint="eastAsia"/>
          <w:bCs/>
          <w:sz w:val="24"/>
        </w:rPr>
        <w:t>微</w:t>
      </w:r>
      <w:r w:rsidR="0058028F">
        <w:rPr>
          <w:rFonts w:hint="eastAsia"/>
          <w:bCs/>
          <w:sz w:val="24"/>
        </w:rPr>
        <w:t>弱</w:t>
      </w:r>
      <w:r w:rsidR="00D4056B">
        <w:rPr>
          <w:rFonts w:hint="eastAsia"/>
          <w:bCs/>
          <w:sz w:val="24"/>
        </w:rPr>
        <w:t>激光</w:t>
      </w:r>
      <w:r w:rsidR="0058028F">
        <w:rPr>
          <w:rFonts w:hint="eastAsia"/>
          <w:bCs/>
          <w:sz w:val="24"/>
        </w:rPr>
        <w:t>信号检出，</w:t>
      </w:r>
      <w:r w:rsidR="00D4056B">
        <w:rPr>
          <w:rFonts w:hint="eastAsia"/>
          <w:bCs/>
          <w:sz w:val="24"/>
        </w:rPr>
        <w:t>达到了</w:t>
      </w:r>
      <w:r w:rsidR="0058028F">
        <w:rPr>
          <w:rFonts w:hint="eastAsia"/>
          <w:bCs/>
          <w:sz w:val="24"/>
        </w:rPr>
        <w:t>设计</w:t>
      </w:r>
      <w:r w:rsidR="00D4056B">
        <w:rPr>
          <w:rFonts w:hint="eastAsia"/>
          <w:bCs/>
          <w:sz w:val="24"/>
        </w:rPr>
        <w:t>要</w:t>
      </w:r>
      <w:r w:rsidR="0058028F">
        <w:rPr>
          <w:rFonts w:hint="eastAsia"/>
          <w:bCs/>
          <w:sz w:val="24"/>
        </w:rPr>
        <w:t>求</w:t>
      </w:r>
      <w:r w:rsidR="007A79EB">
        <w:rPr>
          <w:rFonts w:hint="eastAsia"/>
          <w:bCs/>
          <w:sz w:val="24"/>
        </w:rPr>
        <w:t>。</w:t>
      </w:r>
      <w:r w:rsidR="001811D8">
        <w:rPr>
          <w:rFonts w:hint="eastAsia"/>
          <w:bCs/>
          <w:sz w:val="24"/>
        </w:rPr>
        <w:t>该</w:t>
      </w:r>
      <w:r w:rsidR="001F0ED9">
        <w:rPr>
          <w:rFonts w:ascii="Times New Roman" w:hAnsi="Times New Roman" w:cs="Times New Roman" w:hint="eastAsia"/>
          <w:sz w:val="24"/>
          <w:szCs w:val="24"/>
        </w:rPr>
        <w:t>论文</w:t>
      </w:r>
      <w:r w:rsidR="00BF6D39">
        <w:rPr>
          <w:rFonts w:ascii="Times New Roman" w:hAnsi="Times New Roman" w:cs="Times New Roman" w:hint="eastAsia"/>
          <w:sz w:val="24"/>
          <w:szCs w:val="24"/>
        </w:rPr>
        <w:t>工作</w:t>
      </w:r>
      <w:r w:rsidR="00654CAF">
        <w:rPr>
          <w:rFonts w:ascii="Times New Roman" w:hAnsi="Times New Roman" w:cs="Times New Roman" w:hint="eastAsia"/>
          <w:sz w:val="24"/>
          <w:szCs w:val="24"/>
        </w:rPr>
        <w:t>对</w:t>
      </w:r>
      <w:r w:rsidR="00EF155A">
        <w:rPr>
          <w:rFonts w:ascii="Times New Roman" w:hAnsi="Times New Roman" w:cs="Times New Roman" w:hint="eastAsia"/>
          <w:sz w:val="24"/>
          <w:szCs w:val="24"/>
        </w:rPr>
        <w:t>下一步的</w:t>
      </w:r>
      <w:r w:rsidR="001811D8">
        <w:rPr>
          <w:rFonts w:ascii="Times New Roman" w:hAnsi="Times New Roman" w:cs="Times New Roman" w:hint="eastAsia"/>
          <w:sz w:val="24"/>
          <w:szCs w:val="24"/>
        </w:rPr>
        <w:t>实际应用</w:t>
      </w:r>
      <w:r w:rsidR="00BF6D39">
        <w:rPr>
          <w:rFonts w:ascii="Times New Roman" w:hAnsi="Times New Roman" w:cs="Times New Roman" w:hint="eastAsia"/>
          <w:sz w:val="24"/>
          <w:szCs w:val="24"/>
        </w:rPr>
        <w:t>具有</w:t>
      </w:r>
      <w:r w:rsidR="001811D8">
        <w:rPr>
          <w:rFonts w:ascii="Times New Roman" w:hAnsi="Times New Roman" w:cs="Times New Roman" w:hint="eastAsia"/>
          <w:sz w:val="24"/>
          <w:szCs w:val="24"/>
        </w:rPr>
        <w:t>里程碑式的意义</w:t>
      </w:r>
      <w:r w:rsidR="00BF6D39">
        <w:rPr>
          <w:rFonts w:ascii="Times New Roman" w:hAnsi="Times New Roman" w:cs="Times New Roman" w:hint="eastAsia"/>
          <w:sz w:val="24"/>
          <w:szCs w:val="24"/>
        </w:rPr>
        <w:t>。</w:t>
      </w:r>
    </w:p>
    <w:p w:rsidR="009A1611" w:rsidRPr="00EF280D" w:rsidRDefault="00E4523C" w:rsidP="00293A1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F280D">
        <w:rPr>
          <w:rFonts w:ascii="Times New Roman" w:hAnsi="Times New Roman" w:cs="Times New Roman" w:hint="eastAsia"/>
          <w:sz w:val="24"/>
          <w:szCs w:val="24"/>
        </w:rPr>
        <w:t>该论文文献调研广泛，</w:t>
      </w:r>
      <w:r w:rsidR="009A1611" w:rsidRPr="00EF280D">
        <w:rPr>
          <w:rFonts w:ascii="Times New Roman" w:hAnsi="Times New Roman" w:cs="Times New Roman" w:hint="eastAsia"/>
          <w:sz w:val="24"/>
          <w:szCs w:val="24"/>
        </w:rPr>
        <w:t>分析合理、条理清楚、逻辑性强。论文结构合理、描述清晰。</w:t>
      </w:r>
      <w:r w:rsidR="006A5B60">
        <w:rPr>
          <w:rFonts w:ascii="Times New Roman" w:hAnsi="Times New Roman" w:cs="Times New Roman" w:hint="eastAsia"/>
          <w:sz w:val="24"/>
          <w:szCs w:val="24"/>
        </w:rPr>
        <w:t>沈仲弢</w:t>
      </w:r>
      <w:r w:rsidR="009A1611" w:rsidRPr="00EF280D">
        <w:rPr>
          <w:rFonts w:ascii="Times New Roman" w:hAnsi="Times New Roman" w:cs="Times New Roman" w:hint="eastAsia"/>
          <w:sz w:val="24"/>
          <w:szCs w:val="24"/>
        </w:rPr>
        <w:t>在答辩过程中逻辑缜密，对</w:t>
      </w:r>
      <w:r w:rsidR="00454F71" w:rsidRPr="00EF280D">
        <w:rPr>
          <w:rFonts w:ascii="Times New Roman" w:hAnsi="Times New Roman" w:cs="Times New Roman" w:hint="eastAsia"/>
          <w:sz w:val="24"/>
          <w:szCs w:val="24"/>
        </w:rPr>
        <w:t>评委</w:t>
      </w:r>
      <w:r w:rsidR="009A1611" w:rsidRPr="00EF280D">
        <w:rPr>
          <w:rFonts w:ascii="Times New Roman" w:hAnsi="Times New Roman" w:cs="Times New Roman" w:hint="eastAsia"/>
          <w:sz w:val="24"/>
          <w:szCs w:val="24"/>
        </w:rPr>
        <w:t>提出的问题能够明确分析和正确回答。答辩委员会经过认真讨论，一致同意通过其论文答辩，建议授予博士学位。</w:t>
      </w:r>
    </w:p>
    <w:p w:rsidR="002E285E" w:rsidRPr="009A1611" w:rsidRDefault="002E285E"/>
    <w:sectPr w:rsidR="002E285E" w:rsidRPr="009A1611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546" w:rsidRDefault="00951546" w:rsidP="009A1611">
      <w:r>
        <w:separator/>
      </w:r>
    </w:p>
  </w:endnote>
  <w:endnote w:type="continuationSeparator" w:id="1">
    <w:p w:rsidR="00951546" w:rsidRDefault="00951546" w:rsidP="009A1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546" w:rsidRDefault="00951546" w:rsidP="009A1611">
      <w:r>
        <w:separator/>
      </w:r>
    </w:p>
  </w:footnote>
  <w:footnote w:type="continuationSeparator" w:id="1">
    <w:p w:rsidR="00951546" w:rsidRDefault="00951546" w:rsidP="009A1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611"/>
    <w:rsid w:val="00087E11"/>
    <w:rsid w:val="00091898"/>
    <w:rsid w:val="000C7F3E"/>
    <w:rsid w:val="000D1680"/>
    <w:rsid w:val="00103AC2"/>
    <w:rsid w:val="00112CD5"/>
    <w:rsid w:val="0011437F"/>
    <w:rsid w:val="0015051A"/>
    <w:rsid w:val="001535EE"/>
    <w:rsid w:val="00160D04"/>
    <w:rsid w:val="001711EC"/>
    <w:rsid w:val="001811D8"/>
    <w:rsid w:val="001A77C9"/>
    <w:rsid w:val="001A783E"/>
    <w:rsid w:val="001A7D47"/>
    <w:rsid w:val="001D1CDB"/>
    <w:rsid w:val="001D43FE"/>
    <w:rsid w:val="001F0ED9"/>
    <w:rsid w:val="00261419"/>
    <w:rsid w:val="002640DB"/>
    <w:rsid w:val="0027437B"/>
    <w:rsid w:val="00293A18"/>
    <w:rsid w:val="002B5AF5"/>
    <w:rsid w:val="002B699C"/>
    <w:rsid w:val="002B735F"/>
    <w:rsid w:val="002E285E"/>
    <w:rsid w:val="002F7B95"/>
    <w:rsid w:val="00303E9C"/>
    <w:rsid w:val="00314F2D"/>
    <w:rsid w:val="00317D2E"/>
    <w:rsid w:val="00320DBC"/>
    <w:rsid w:val="00322DC9"/>
    <w:rsid w:val="00325EB2"/>
    <w:rsid w:val="00342E75"/>
    <w:rsid w:val="003436CD"/>
    <w:rsid w:val="0038693D"/>
    <w:rsid w:val="00393E9D"/>
    <w:rsid w:val="003A1FF2"/>
    <w:rsid w:val="003A670E"/>
    <w:rsid w:val="003D1C34"/>
    <w:rsid w:val="003D3787"/>
    <w:rsid w:val="003E5BE4"/>
    <w:rsid w:val="003F4C72"/>
    <w:rsid w:val="0040253E"/>
    <w:rsid w:val="00413E2F"/>
    <w:rsid w:val="004303D3"/>
    <w:rsid w:val="0044234A"/>
    <w:rsid w:val="00454F71"/>
    <w:rsid w:val="00471C8A"/>
    <w:rsid w:val="00494956"/>
    <w:rsid w:val="004A5743"/>
    <w:rsid w:val="004E3335"/>
    <w:rsid w:val="004E4416"/>
    <w:rsid w:val="00507093"/>
    <w:rsid w:val="005111FF"/>
    <w:rsid w:val="00545D24"/>
    <w:rsid w:val="00573A45"/>
    <w:rsid w:val="005746C0"/>
    <w:rsid w:val="0058028F"/>
    <w:rsid w:val="00581348"/>
    <w:rsid w:val="00585C32"/>
    <w:rsid w:val="005974B6"/>
    <w:rsid w:val="005D58C7"/>
    <w:rsid w:val="005E59A3"/>
    <w:rsid w:val="005F7A1B"/>
    <w:rsid w:val="00636287"/>
    <w:rsid w:val="00646F85"/>
    <w:rsid w:val="00654CAF"/>
    <w:rsid w:val="00662951"/>
    <w:rsid w:val="00664ED4"/>
    <w:rsid w:val="006732C0"/>
    <w:rsid w:val="00674568"/>
    <w:rsid w:val="006A5B60"/>
    <w:rsid w:val="006B2311"/>
    <w:rsid w:val="00724F1B"/>
    <w:rsid w:val="00741BC6"/>
    <w:rsid w:val="007448E7"/>
    <w:rsid w:val="00744DF1"/>
    <w:rsid w:val="00746B18"/>
    <w:rsid w:val="00757F81"/>
    <w:rsid w:val="00764CE4"/>
    <w:rsid w:val="00765DCA"/>
    <w:rsid w:val="00791F70"/>
    <w:rsid w:val="007A22A7"/>
    <w:rsid w:val="007A79EB"/>
    <w:rsid w:val="007C2B27"/>
    <w:rsid w:val="007E5CA3"/>
    <w:rsid w:val="007F7D47"/>
    <w:rsid w:val="008B4486"/>
    <w:rsid w:val="008D78A0"/>
    <w:rsid w:val="008F0067"/>
    <w:rsid w:val="009020D6"/>
    <w:rsid w:val="00902E60"/>
    <w:rsid w:val="00904E9D"/>
    <w:rsid w:val="009130A1"/>
    <w:rsid w:val="009447D9"/>
    <w:rsid w:val="00951546"/>
    <w:rsid w:val="009845CA"/>
    <w:rsid w:val="009848AC"/>
    <w:rsid w:val="009A1611"/>
    <w:rsid w:val="00A02048"/>
    <w:rsid w:val="00A13A57"/>
    <w:rsid w:val="00A2058D"/>
    <w:rsid w:val="00A309AE"/>
    <w:rsid w:val="00A42BB2"/>
    <w:rsid w:val="00A605A9"/>
    <w:rsid w:val="00A770C1"/>
    <w:rsid w:val="00A94582"/>
    <w:rsid w:val="00A96885"/>
    <w:rsid w:val="00AC2E09"/>
    <w:rsid w:val="00B02167"/>
    <w:rsid w:val="00B33486"/>
    <w:rsid w:val="00B80B30"/>
    <w:rsid w:val="00B930E6"/>
    <w:rsid w:val="00B97DA0"/>
    <w:rsid w:val="00BA1161"/>
    <w:rsid w:val="00BB3226"/>
    <w:rsid w:val="00BB5A2C"/>
    <w:rsid w:val="00BC7170"/>
    <w:rsid w:val="00BF6D39"/>
    <w:rsid w:val="00BF7368"/>
    <w:rsid w:val="00C11119"/>
    <w:rsid w:val="00C44D3A"/>
    <w:rsid w:val="00C51D4F"/>
    <w:rsid w:val="00C54F3F"/>
    <w:rsid w:val="00C77507"/>
    <w:rsid w:val="00C77F40"/>
    <w:rsid w:val="00C863FB"/>
    <w:rsid w:val="00CB4012"/>
    <w:rsid w:val="00CB56A2"/>
    <w:rsid w:val="00CE550A"/>
    <w:rsid w:val="00CE58A2"/>
    <w:rsid w:val="00CE7497"/>
    <w:rsid w:val="00D05AF9"/>
    <w:rsid w:val="00D16D97"/>
    <w:rsid w:val="00D23C0D"/>
    <w:rsid w:val="00D25345"/>
    <w:rsid w:val="00D26AE1"/>
    <w:rsid w:val="00D4056B"/>
    <w:rsid w:val="00D47780"/>
    <w:rsid w:val="00D76C98"/>
    <w:rsid w:val="00D912A3"/>
    <w:rsid w:val="00D9190A"/>
    <w:rsid w:val="00DA49C7"/>
    <w:rsid w:val="00DB460E"/>
    <w:rsid w:val="00DC19F5"/>
    <w:rsid w:val="00DD0777"/>
    <w:rsid w:val="00DF70AA"/>
    <w:rsid w:val="00E17D95"/>
    <w:rsid w:val="00E419AB"/>
    <w:rsid w:val="00E4523C"/>
    <w:rsid w:val="00E55D40"/>
    <w:rsid w:val="00E5629D"/>
    <w:rsid w:val="00E67F7C"/>
    <w:rsid w:val="00E87F8C"/>
    <w:rsid w:val="00E92E02"/>
    <w:rsid w:val="00E93030"/>
    <w:rsid w:val="00E95E8C"/>
    <w:rsid w:val="00EC1F16"/>
    <w:rsid w:val="00ED0559"/>
    <w:rsid w:val="00EE763F"/>
    <w:rsid w:val="00EF155A"/>
    <w:rsid w:val="00EF280D"/>
    <w:rsid w:val="00EF3881"/>
    <w:rsid w:val="00F05714"/>
    <w:rsid w:val="00F21401"/>
    <w:rsid w:val="00F24844"/>
    <w:rsid w:val="00F31C52"/>
    <w:rsid w:val="00F36CF6"/>
    <w:rsid w:val="00F86500"/>
    <w:rsid w:val="00FA12E6"/>
    <w:rsid w:val="00FD3DE1"/>
    <w:rsid w:val="00FE1A68"/>
    <w:rsid w:val="00FF2AC3"/>
    <w:rsid w:val="00FF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NTKO</cp:lastModifiedBy>
  <cp:revision>210</cp:revision>
  <dcterms:created xsi:type="dcterms:W3CDTF">2016-06-06T10:40:00Z</dcterms:created>
  <dcterms:modified xsi:type="dcterms:W3CDTF">2017-06-04T16:33:00Z</dcterms:modified>
</cp:coreProperties>
</file>