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783" w:rsidRDefault="001D023A" w:rsidP="009E0691">
      <w:pPr>
        <w:spacing w:line="240" w:lineRule="auto"/>
        <w:ind w:leftChars="644" w:left="1417"/>
        <w:rPr>
          <w:b/>
          <w:szCs w:val="24"/>
        </w:rPr>
      </w:pPr>
      <w:r w:rsidRPr="00862962">
        <w:rPr>
          <w:rFonts w:hint="eastAsia"/>
          <w:b/>
          <w:szCs w:val="24"/>
        </w:rPr>
        <w:t>张俊斌：</w:t>
      </w:r>
    </w:p>
    <w:p w:rsidR="00D0334F" w:rsidRDefault="00D0334F" w:rsidP="009E0691">
      <w:pPr>
        <w:spacing w:line="240" w:lineRule="auto"/>
        <w:ind w:leftChars="644" w:left="1417"/>
        <w:rPr>
          <w:rFonts w:hint="eastAsia"/>
          <w:b/>
          <w:szCs w:val="24"/>
        </w:rPr>
      </w:pPr>
    </w:p>
    <w:p w:rsidR="0069283B" w:rsidRPr="00862962" w:rsidRDefault="0069283B" w:rsidP="009E0691">
      <w:pPr>
        <w:spacing w:line="240" w:lineRule="auto"/>
        <w:ind w:leftChars="644" w:left="1417"/>
        <w:rPr>
          <w:b/>
          <w:szCs w:val="24"/>
        </w:rPr>
      </w:pPr>
    </w:p>
    <w:p w:rsidR="001D023A" w:rsidRPr="00862962" w:rsidRDefault="001D023A" w:rsidP="009E0691">
      <w:pPr>
        <w:pStyle w:val="a9"/>
        <w:numPr>
          <w:ilvl w:val="0"/>
          <w:numId w:val="2"/>
        </w:numPr>
        <w:spacing w:line="240" w:lineRule="auto"/>
        <w:ind w:leftChars="644" w:left="1777"/>
        <w:rPr>
          <w:szCs w:val="24"/>
        </w:rPr>
      </w:pPr>
      <w:r w:rsidRPr="00862962">
        <w:rPr>
          <w:rFonts w:hint="eastAsia"/>
          <w:szCs w:val="24"/>
        </w:rPr>
        <w:t>同步精度要求如何？</w:t>
      </w:r>
    </w:p>
    <w:p w:rsidR="001D023A" w:rsidRPr="00862962" w:rsidRDefault="001D023A" w:rsidP="009E0691">
      <w:pPr>
        <w:pStyle w:val="a9"/>
        <w:spacing w:line="240" w:lineRule="auto"/>
        <w:ind w:leftChars="644" w:left="1417"/>
        <w:rPr>
          <w:szCs w:val="24"/>
        </w:rPr>
      </w:pPr>
      <w:r w:rsidRPr="00862962">
        <w:rPr>
          <w:rFonts w:hint="eastAsia"/>
          <w:szCs w:val="24"/>
        </w:rPr>
        <w:t>时钟同步还未提出要求，但不会太高，现有电子学系统使用</w:t>
      </w:r>
      <w:r w:rsidRPr="00862962">
        <w:rPr>
          <w:rFonts w:hint="eastAsia"/>
          <w:szCs w:val="24"/>
        </w:rPr>
        <w:t>4</w:t>
      </w:r>
      <w:r w:rsidR="00E92CCF" w:rsidRPr="00862962">
        <w:rPr>
          <w:rFonts w:hint="eastAsia"/>
          <w:szCs w:val="24"/>
        </w:rPr>
        <w:t>0</w:t>
      </w:r>
      <w:r w:rsidRPr="00862962">
        <w:rPr>
          <w:rFonts w:hint="eastAsia"/>
          <w:szCs w:val="24"/>
        </w:rPr>
        <w:t>MHz</w:t>
      </w:r>
      <w:r w:rsidRPr="00862962">
        <w:rPr>
          <w:rFonts w:hint="eastAsia"/>
          <w:szCs w:val="24"/>
        </w:rPr>
        <w:t>和</w:t>
      </w:r>
      <w:r w:rsidRPr="00862962">
        <w:rPr>
          <w:rFonts w:hint="eastAsia"/>
          <w:szCs w:val="24"/>
        </w:rPr>
        <w:t>5MHz</w:t>
      </w:r>
      <w:r w:rsidRPr="00862962">
        <w:rPr>
          <w:rFonts w:hint="eastAsia"/>
          <w:szCs w:val="24"/>
        </w:rPr>
        <w:t>时钟，精度不高。</w:t>
      </w:r>
    </w:p>
    <w:p w:rsidR="003F4EEB" w:rsidRPr="00862962" w:rsidRDefault="003F4EEB" w:rsidP="009E0691">
      <w:pPr>
        <w:pStyle w:val="a9"/>
        <w:numPr>
          <w:ilvl w:val="0"/>
          <w:numId w:val="2"/>
        </w:numPr>
        <w:spacing w:line="240" w:lineRule="auto"/>
        <w:ind w:leftChars="644" w:left="1777"/>
        <w:rPr>
          <w:szCs w:val="24"/>
        </w:rPr>
      </w:pPr>
      <w:r w:rsidRPr="00862962">
        <w:rPr>
          <w:rFonts w:hint="eastAsia"/>
          <w:szCs w:val="24"/>
        </w:rPr>
        <w:t>“高”颗粒度是什么意思，粗还是细。</w:t>
      </w:r>
    </w:p>
    <w:p w:rsidR="003F4EEB" w:rsidRPr="00862962" w:rsidRDefault="003F4EEB" w:rsidP="009E0691">
      <w:pPr>
        <w:pStyle w:val="a9"/>
        <w:spacing w:line="240" w:lineRule="auto"/>
        <w:ind w:leftChars="644" w:left="1417"/>
        <w:rPr>
          <w:szCs w:val="24"/>
        </w:rPr>
      </w:pPr>
      <w:r w:rsidRPr="00862962">
        <w:rPr>
          <w:rFonts w:hint="eastAsia"/>
          <w:szCs w:val="24"/>
        </w:rPr>
        <w:t>更细的颗粒度。</w:t>
      </w:r>
    </w:p>
    <w:p w:rsidR="001D023A" w:rsidRPr="00862962" w:rsidRDefault="001D023A" w:rsidP="009E0691">
      <w:pPr>
        <w:pStyle w:val="a9"/>
        <w:numPr>
          <w:ilvl w:val="0"/>
          <w:numId w:val="2"/>
        </w:numPr>
        <w:spacing w:line="240" w:lineRule="auto"/>
        <w:ind w:leftChars="644" w:left="1777"/>
        <w:rPr>
          <w:szCs w:val="24"/>
        </w:rPr>
      </w:pPr>
      <w:r w:rsidRPr="00862962">
        <w:rPr>
          <w:rFonts w:hint="eastAsia"/>
          <w:szCs w:val="24"/>
        </w:rPr>
        <w:t>基线分辨率的一致性如何，如何考虑基线不一致的情况</w:t>
      </w:r>
    </w:p>
    <w:p w:rsidR="001D023A" w:rsidRPr="00862962" w:rsidRDefault="003F4EEB" w:rsidP="009E0691">
      <w:pPr>
        <w:pStyle w:val="a9"/>
        <w:spacing w:line="240" w:lineRule="auto"/>
        <w:ind w:leftChars="644" w:left="1417"/>
        <w:rPr>
          <w:szCs w:val="24"/>
        </w:rPr>
      </w:pPr>
      <w:r w:rsidRPr="00862962">
        <w:rPr>
          <w:rFonts w:hint="eastAsia"/>
          <w:szCs w:val="24"/>
        </w:rPr>
        <w:t>基线本身存在不一致，但</w:t>
      </w:r>
      <w:r w:rsidR="001D023A" w:rsidRPr="00862962">
        <w:rPr>
          <w:rFonts w:hint="eastAsia"/>
          <w:szCs w:val="24"/>
        </w:rPr>
        <w:t>高增益可以修正基线，芯片每个通道内置基线</w:t>
      </w:r>
      <w:r w:rsidR="001D023A" w:rsidRPr="00862962">
        <w:rPr>
          <w:rFonts w:hint="eastAsia"/>
          <w:szCs w:val="24"/>
        </w:rPr>
        <w:t>4bit</w:t>
      </w:r>
      <w:r w:rsidR="001D023A" w:rsidRPr="00862962">
        <w:rPr>
          <w:rFonts w:hint="eastAsia"/>
          <w:szCs w:val="24"/>
        </w:rPr>
        <w:t>修正码，可在正式使用前标定使基线一致。</w:t>
      </w:r>
    </w:p>
    <w:p w:rsidR="001D023A" w:rsidRPr="00862962" w:rsidRDefault="001D023A" w:rsidP="009E0691">
      <w:pPr>
        <w:pStyle w:val="a9"/>
        <w:numPr>
          <w:ilvl w:val="0"/>
          <w:numId w:val="2"/>
        </w:numPr>
        <w:spacing w:line="240" w:lineRule="auto"/>
        <w:ind w:leftChars="644" w:left="1777"/>
        <w:rPr>
          <w:szCs w:val="24"/>
        </w:rPr>
      </w:pPr>
      <w:r w:rsidRPr="00862962">
        <w:rPr>
          <w:rFonts w:hint="eastAsia"/>
          <w:szCs w:val="24"/>
        </w:rPr>
        <w:t>53</w:t>
      </w:r>
      <w:r w:rsidRPr="00862962">
        <w:rPr>
          <w:rFonts w:hint="eastAsia"/>
          <w:szCs w:val="24"/>
        </w:rPr>
        <w:t>页样机示意图中交换机汇总数据线的速率是多少</w:t>
      </w:r>
      <w:r w:rsidR="003F4EEB" w:rsidRPr="00862962">
        <w:rPr>
          <w:rFonts w:hint="eastAsia"/>
          <w:szCs w:val="24"/>
        </w:rPr>
        <w:t>，能否满足需求</w:t>
      </w:r>
      <w:r w:rsidRPr="00862962">
        <w:rPr>
          <w:rFonts w:hint="eastAsia"/>
          <w:szCs w:val="24"/>
        </w:rPr>
        <w:t>？</w:t>
      </w:r>
    </w:p>
    <w:p w:rsidR="00F86F13" w:rsidRPr="00862962" w:rsidRDefault="00F86F13" w:rsidP="009E0691">
      <w:pPr>
        <w:pStyle w:val="a9"/>
        <w:spacing w:line="240" w:lineRule="auto"/>
        <w:ind w:leftChars="644" w:left="1417"/>
        <w:rPr>
          <w:szCs w:val="24"/>
        </w:rPr>
      </w:pPr>
      <w:r w:rsidRPr="00862962">
        <w:rPr>
          <w:rFonts w:hint="eastAsia"/>
          <w:szCs w:val="24"/>
        </w:rPr>
        <w:t>现在使用的是千兆以太网，具体需求速率还未做估计，但因为是数字读出，</w:t>
      </w:r>
      <w:r w:rsidR="003F4EEB" w:rsidRPr="00862962">
        <w:rPr>
          <w:rFonts w:hint="eastAsia"/>
          <w:szCs w:val="24"/>
        </w:rPr>
        <w:t>数据量比较小，</w:t>
      </w:r>
      <w:r w:rsidRPr="00862962">
        <w:rPr>
          <w:rFonts w:hint="eastAsia"/>
          <w:szCs w:val="24"/>
        </w:rPr>
        <w:t>因此</w:t>
      </w:r>
      <w:r w:rsidR="003F4EEB" w:rsidRPr="00862962">
        <w:rPr>
          <w:rFonts w:hint="eastAsia"/>
          <w:szCs w:val="24"/>
        </w:rPr>
        <w:t>要求</w:t>
      </w:r>
      <w:r w:rsidRPr="00862962">
        <w:rPr>
          <w:rFonts w:hint="eastAsia"/>
          <w:szCs w:val="24"/>
        </w:rPr>
        <w:t>不会太高，</w:t>
      </w:r>
      <w:r w:rsidR="005B3A7C" w:rsidRPr="00862962">
        <w:rPr>
          <w:rFonts w:hint="eastAsia"/>
          <w:szCs w:val="24"/>
        </w:rPr>
        <w:t>千兆以太网</w:t>
      </w:r>
      <w:r w:rsidRPr="00862962">
        <w:rPr>
          <w:rFonts w:hint="eastAsia"/>
          <w:szCs w:val="24"/>
        </w:rPr>
        <w:t>可以满足要求。</w:t>
      </w:r>
    </w:p>
    <w:p w:rsidR="001D023A" w:rsidRPr="00862962" w:rsidRDefault="001D023A" w:rsidP="009E0691">
      <w:pPr>
        <w:pStyle w:val="a9"/>
        <w:numPr>
          <w:ilvl w:val="0"/>
          <w:numId w:val="2"/>
        </w:numPr>
        <w:spacing w:line="240" w:lineRule="auto"/>
        <w:ind w:leftChars="644" w:left="1777"/>
        <w:rPr>
          <w:szCs w:val="24"/>
        </w:rPr>
      </w:pPr>
      <w:r w:rsidRPr="00862962">
        <w:rPr>
          <w:rFonts w:hint="eastAsia"/>
          <w:szCs w:val="24"/>
        </w:rPr>
        <w:t>探测器和吸收层如何耦合，探测器灵敏层对吸收层能量沉积有多大影响？</w:t>
      </w:r>
    </w:p>
    <w:p w:rsidR="003F4EEB" w:rsidRPr="00862962" w:rsidRDefault="003F4EEB" w:rsidP="009E0691">
      <w:pPr>
        <w:pStyle w:val="a9"/>
        <w:spacing w:line="240" w:lineRule="auto"/>
        <w:ind w:leftChars="644" w:left="1417"/>
        <w:rPr>
          <w:szCs w:val="24"/>
        </w:rPr>
      </w:pPr>
      <w:r w:rsidRPr="00862962">
        <w:rPr>
          <w:rFonts w:hint="eastAsia"/>
          <w:szCs w:val="24"/>
        </w:rPr>
        <w:t>一层探测器和一层吸收层交替排列</w:t>
      </w:r>
      <w:r w:rsidR="00131311" w:rsidRPr="00862962">
        <w:rPr>
          <w:rFonts w:hint="eastAsia"/>
          <w:szCs w:val="24"/>
        </w:rPr>
        <w:t>，每层吸收层为</w:t>
      </w:r>
      <w:r w:rsidR="00131311" w:rsidRPr="00862962">
        <w:rPr>
          <w:rFonts w:hint="eastAsia"/>
          <w:szCs w:val="24"/>
        </w:rPr>
        <w:t>2cm</w:t>
      </w:r>
      <w:r w:rsidR="00131311" w:rsidRPr="00862962">
        <w:rPr>
          <w:rFonts w:hint="eastAsia"/>
          <w:szCs w:val="24"/>
        </w:rPr>
        <w:t>厚的不锈钢板，与此相比厚度为</w:t>
      </w:r>
      <w:r w:rsidR="00131311" w:rsidRPr="00862962">
        <w:rPr>
          <w:rFonts w:hint="eastAsia"/>
          <w:szCs w:val="24"/>
        </w:rPr>
        <w:t>2mm</w:t>
      </w:r>
      <w:r w:rsidR="00131311" w:rsidRPr="00862962">
        <w:rPr>
          <w:rFonts w:hint="eastAsia"/>
          <w:szCs w:val="24"/>
        </w:rPr>
        <w:t>左右的探测器层沉积能量就非常小，对吸收层沉积影响很小。</w:t>
      </w:r>
    </w:p>
    <w:p w:rsidR="001D023A" w:rsidRPr="00862962" w:rsidRDefault="001D023A" w:rsidP="009E0691">
      <w:pPr>
        <w:pStyle w:val="a9"/>
        <w:numPr>
          <w:ilvl w:val="0"/>
          <w:numId w:val="2"/>
        </w:numPr>
        <w:spacing w:line="240" w:lineRule="auto"/>
        <w:ind w:leftChars="644" w:left="1777"/>
        <w:rPr>
          <w:szCs w:val="24"/>
        </w:rPr>
      </w:pPr>
      <w:r w:rsidRPr="00862962">
        <w:rPr>
          <w:rFonts w:hint="eastAsia"/>
          <w:szCs w:val="24"/>
        </w:rPr>
        <w:t>是否一个人完成工作？</w:t>
      </w:r>
    </w:p>
    <w:p w:rsidR="003F4EEB" w:rsidRPr="00862962" w:rsidRDefault="003F4EEB" w:rsidP="009E0691">
      <w:pPr>
        <w:pStyle w:val="a9"/>
        <w:spacing w:line="240" w:lineRule="auto"/>
        <w:ind w:leftChars="644" w:left="1417"/>
        <w:rPr>
          <w:szCs w:val="24"/>
        </w:rPr>
      </w:pPr>
      <w:r w:rsidRPr="00862962">
        <w:rPr>
          <w:rFonts w:hint="eastAsia"/>
          <w:szCs w:val="24"/>
        </w:rPr>
        <w:t>是的，需求分析、方案提出、电路板设计、探测器阳极板设计、上位机软件都是我独立完成。后面测试是和王宇师弟合作完成。</w:t>
      </w:r>
    </w:p>
    <w:p w:rsidR="00E71E40" w:rsidRPr="00E71E40" w:rsidRDefault="00E71E40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sz w:val="24"/>
          <w:szCs w:val="24"/>
        </w:rPr>
        <w:br w:type="page"/>
      </w:r>
    </w:p>
    <w:p w:rsidR="00E92CCF" w:rsidRDefault="00E92CCF" w:rsidP="009E0691">
      <w:pPr>
        <w:ind w:leftChars="644" w:left="1417"/>
        <w:rPr>
          <w:b/>
          <w:sz w:val="24"/>
          <w:szCs w:val="24"/>
        </w:rPr>
      </w:pPr>
      <w:r w:rsidRPr="00E71E40">
        <w:rPr>
          <w:rFonts w:hint="eastAsia"/>
          <w:b/>
          <w:sz w:val="24"/>
          <w:szCs w:val="24"/>
        </w:rPr>
        <w:lastRenderedPageBreak/>
        <w:t>蒋荻</w:t>
      </w:r>
    </w:p>
    <w:p w:rsidR="00D0334F" w:rsidRDefault="00D0334F" w:rsidP="009E0691">
      <w:pPr>
        <w:ind w:leftChars="644" w:left="1417"/>
        <w:rPr>
          <w:rFonts w:hint="eastAsia"/>
          <w:b/>
          <w:sz w:val="24"/>
          <w:szCs w:val="24"/>
        </w:rPr>
      </w:pPr>
    </w:p>
    <w:p w:rsidR="0069283B" w:rsidRPr="00E71E40" w:rsidRDefault="0069283B" w:rsidP="009E0691">
      <w:pPr>
        <w:ind w:leftChars="644" w:left="1417"/>
        <w:rPr>
          <w:b/>
          <w:sz w:val="24"/>
          <w:szCs w:val="24"/>
        </w:rPr>
      </w:pPr>
    </w:p>
    <w:p w:rsidR="00E92CCF" w:rsidRPr="00E71E40" w:rsidRDefault="009B676A" w:rsidP="009E0691">
      <w:pPr>
        <w:pStyle w:val="a9"/>
        <w:numPr>
          <w:ilvl w:val="0"/>
          <w:numId w:val="3"/>
        </w:numPr>
        <w:ind w:leftChars="644" w:left="177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评估标准里面仅使用了查全率和查准率，是否还需要查错率、查漏率这些参数？</w:t>
      </w:r>
    </w:p>
    <w:p w:rsidR="009B676A" w:rsidRPr="00E71E40" w:rsidRDefault="009B676A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查全率包含了查漏率，查准率包含查错率，</w:t>
      </w:r>
      <w:r w:rsidR="000279CD" w:rsidRPr="00E71E40">
        <w:rPr>
          <w:rFonts w:hint="eastAsia"/>
          <w:sz w:val="24"/>
          <w:szCs w:val="24"/>
        </w:rPr>
        <w:t>对于用已经标定的数据进行测试，</w:t>
      </w:r>
      <w:r w:rsidRPr="00E71E40">
        <w:rPr>
          <w:rFonts w:hint="eastAsia"/>
          <w:sz w:val="24"/>
          <w:szCs w:val="24"/>
        </w:rPr>
        <w:t>用这两个指标就已经完善了</w:t>
      </w:r>
      <w:r w:rsidR="000279CD" w:rsidRPr="00E71E40">
        <w:rPr>
          <w:rFonts w:hint="eastAsia"/>
          <w:sz w:val="24"/>
          <w:szCs w:val="24"/>
        </w:rPr>
        <w:t>，如果深入研究需要贝叶斯分析方法</w:t>
      </w:r>
      <w:r w:rsidRPr="00E71E40">
        <w:rPr>
          <w:rFonts w:hint="eastAsia"/>
          <w:sz w:val="24"/>
          <w:szCs w:val="24"/>
        </w:rPr>
        <w:t>。</w:t>
      </w:r>
    </w:p>
    <w:p w:rsidR="00170FFE" w:rsidRPr="00E71E40" w:rsidRDefault="00170FFE" w:rsidP="009E0691">
      <w:pPr>
        <w:pStyle w:val="a9"/>
        <w:numPr>
          <w:ilvl w:val="0"/>
          <w:numId w:val="3"/>
        </w:numPr>
        <w:ind w:leftChars="644" w:left="177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数据源是否能进行在线学习？</w:t>
      </w:r>
    </w:p>
    <w:p w:rsidR="00170FFE" w:rsidRPr="00E71E40" w:rsidRDefault="00170FFE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这个功能可以实现，但在线学习的最终分类效果不如离线学习，且内存消耗比较大。</w:t>
      </w:r>
    </w:p>
    <w:p w:rsidR="00170FFE" w:rsidRPr="00E71E40" w:rsidRDefault="00EB3FD3" w:rsidP="009E0691">
      <w:pPr>
        <w:pStyle w:val="a9"/>
        <w:numPr>
          <w:ilvl w:val="0"/>
          <w:numId w:val="3"/>
        </w:numPr>
        <w:ind w:leftChars="644" w:left="1777"/>
        <w:rPr>
          <w:sz w:val="24"/>
          <w:szCs w:val="24"/>
        </w:rPr>
      </w:pPr>
      <w:r w:rsidRPr="00E71E40">
        <w:rPr>
          <w:sz w:val="24"/>
          <w:szCs w:val="24"/>
        </w:rPr>
        <w:t>玩偶模型来模拟高能物理过程是否太简单？</w:t>
      </w:r>
    </w:p>
    <w:p w:rsidR="00EB3FD3" w:rsidRPr="00E71E40" w:rsidRDefault="00EB3FD3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这个模型比较简单，</w:t>
      </w:r>
      <w:r w:rsidR="0014583B" w:rsidRPr="00E71E40">
        <w:rPr>
          <w:rFonts w:hint="eastAsia"/>
          <w:sz w:val="24"/>
          <w:szCs w:val="24"/>
        </w:rPr>
        <w:t>适用范围窄，</w:t>
      </w:r>
      <w:r w:rsidRPr="00E71E40">
        <w:rPr>
          <w:rFonts w:hint="eastAsia"/>
          <w:sz w:val="24"/>
          <w:szCs w:val="24"/>
        </w:rPr>
        <w:t>对我简化过的这些物理过程具有一定价值</w:t>
      </w:r>
      <w:r w:rsidR="007E5549" w:rsidRPr="00E71E40">
        <w:rPr>
          <w:rFonts w:hint="eastAsia"/>
          <w:sz w:val="24"/>
          <w:szCs w:val="24"/>
        </w:rPr>
        <w:t>，但不能推广</w:t>
      </w:r>
      <w:r w:rsidR="00D71182" w:rsidRPr="00E71E40">
        <w:rPr>
          <w:rFonts w:hint="eastAsia"/>
          <w:sz w:val="24"/>
          <w:szCs w:val="24"/>
        </w:rPr>
        <w:t>。真正的</w:t>
      </w:r>
      <w:r w:rsidRPr="00E71E40">
        <w:rPr>
          <w:rFonts w:hint="eastAsia"/>
          <w:sz w:val="24"/>
          <w:szCs w:val="24"/>
        </w:rPr>
        <w:t>模型不能用玩偶模型来代替，需要提取更多的特征数，采取深度学习</w:t>
      </w:r>
      <w:r w:rsidR="0014583B" w:rsidRPr="00E71E40">
        <w:rPr>
          <w:rFonts w:hint="eastAsia"/>
          <w:sz w:val="24"/>
          <w:szCs w:val="24"/>
        </w:rPr>
        <w:t>的</w:t>
      </w:r>
      <w:r w:rsidRPr="00E71E40">
        <w:rPr>
          <w:rFonts w:hint="eastAsia"/>
          <w:sz w:val="24"/>
          <w:szCs w:val="24"/>
        </w:rPr>
        <w:t>方法来进一步解决</w:t>
      </w:r>
      <w:r w:rsidR="0014583B" w:rsidRPr="00E71E40">
        <w:rPr>
          <w:rFonts w:hint="eastAsia"/>
          <w:sz w:val="24"/>
          <w:szCs w:val="24"/>
        </w:rPr>
        <w:t>，否则进一步探索就会遇到玩偶模型不适用的状况</w:t>
      </w:r>
      <w:r w:rsidRPr="00E71E40">
        <w:rPr>
          <w:rFonts w:hint="eastAsia"/>
          <w:sz w:val="24"/>
          <w:szCs w:val="24"/>
        </w:rPr>
        <w:t>。</w:t>
      </w:r>
      <w:r w:rsidR="00CA4067" w:rsidRPr="00E71E40">
        <w:rPr>
          <w:rFonts w:hint="eastAsia"/>
          <w:sz w:val="24"/>
          <w:szCs w:val="24"/>
        </w:rPr>
        <w:t>在真正探测器中可以使用仿真数据提取特征来训练。</w:t>
      </w:r>
    </w:p>
    <w:p w:rsidR="00E71E40" w:rsidRPr="00E71E40" w:rsidRDefault="00E71E40" w:rsidP="009E0691">
      <w:pPr>
        <w:ind w:leftChars="644" w:left="1417"/>
        <w:rPr>
          <w:sz w:val="24"/>
          <w:szCs w:val="24"/>
        </w:rPr>
      </w:pPr>
      <w:r w:rsidRPr="00E71E40">
        <w:rPr>
          <w:sz w:val="24"/>
          <w:szCs w:val="24"/>
        </w:rPr>
        <w:br w:type="page"/>
      </w:r>
    </w:p>
    <w:p w:rsidR="00F47181" w:rsidRDefault="00F47181" w:rsidP="009E0691">
      <w:pPr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lastRenderedPageBreak/>
        <w:t>杨迪</w:t>
      </w:r>
    </w:p>
    <w:p w:rsidR="00D0334F" w:rsidRDefault="00D0334F" w:rsidP="009E0691">
      <w:pPr>
        <w:ind w:leftChars="644" w:left="1417"/>
        <w:rPr>
          <w:rFonts w:hint="eastAsia"/>
          <w:sz w:val="24"/>
          <w:szCs w:val="24"/>
        </w:rPr>
      </w:pPr>
    </w:p>
    <w:p w:rsidR="0069283B" w:rsidRPr="00E71E40" w:rsidRDefault="0069283B" w:rsidP="009E0691">
      <w:pPr>
        <w:ind w:leftChars="644" w:left="1417"/>
        <w:rPr>
          <w:sz w:val="24"/>
          <w:szCs w:val="24"/>
        </w:rPr>
      </w:pPr>
      <w:bookmarkStart w:id="0" w:name="_GoBack"/>
      <w:bookmarkEnd w:id="0"/>
    </w:p>
    <w:p w:rsidR="00F47181" w:rsidRPr="00E71E40" w:rsidRDefault="00455214" w:rsidP="009E0691">
      <w:pPr>
        <w:pStyle w:val="a9"/>
        <w:numPr>
          <w:ilvl w:val="0"/>
          <w:numId w:val="4"/>
        </w:numPr>
        <w:ind w:leftChars="644" w:left="177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FPGA</w:t>
      </w:r>
      <w:r w:rsidRPr="00E71E40">
        <w:rPr>
          <w:rFonts w:hint="eastAsia"/>
          <w:sz w:val="24"/>
          <w:szCs w:val="24"/>
        </w:rPr>
        <w:t>使用什么类型，抗辐照是否足够？</w:t>
      </w:r>
    </w:p>
    <w:p w:rsidR="00455214" w:rsidRPr="00E71E40" w:rsidRDefault="00455214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Flash</w:t>
      </w:r>
      <w:r w:rsidRPr="00E71E40">
        <w:rPr>
          <w:rFonts w:hint="eastAsia"/>
          <w:sz w:val="24"/>
          <w:szCs w:val="24"/>
        </w:rPr>
        <w:t>型</w:t>
      </w:r>
      <w:r w:rsidRPr="00E71E40">
        <w:rPr>
          <w:rFonts w:hint="eastAsia"/>
          <w:sz w:val="24"/>
          <w:szCs w:val="24"/>
        </w:rPr>
        <w:t xml:space="preserve"> Actel</w:t>
      </w:r>
      <w:r w:rsidRPr="00E71E40">
        <w:rPr>
          <w:rFonts w:hint="eastAsia"/>
          <w:sz w:val="24"/>
          <w:szCs w:val="24"/>
        </w:rPr>
        <w:t>公司的</w:t>
      </w:r>
      <w:r w:rsidRPr="00E71E40">
        <w:rPr>
          <w:rFonts w:hint="eastAsia"/>
          <w:sz w:val="24"/>
          <w:szCs w:val="24"/>
        </w:rPr>
        <w:t>APA1000</w:t>
      </w:r>
      <w:r w:rsidRPr="00E71E40">
        <w:rPr>
          <w:rFonts w:hint="eastAsia"/>
          <w:sz w:val="24"/>
          <w:szCs w:val="24"/>
        </w:rPr>
        <w:t>，具有足够的抗辐照能力，并且经过多次</w:t>
      </w:r>
      <w:r w:rsidR="006E5E3B" w:rsidRPr="00E71E40">
        <w:rPr>
          <w:rFonts w:hint="eastAsia"/>
          <w:sz w:val="24"/>
          <w:szCs w:val="24"/>
        </w:rPr>
        <w:t>卫星</w:t>
      </w:r>
      <w:r w:rsidRPr="00E71E40">
        <w:rPr>
          <w:rFonts w:hint="eastAsia"/>
          <w:sz w:val="24"/>
          <w:szCs w:val="24"/>
        </w:rPr>
        <w:t>实践检测。</w:t>
      </w:r>
    </w:p>
    <w:p w:rsidR="00004367" w:rsidRPr="00E71E40" w:rsidRDefault="00004367" w:rsidP="009E0691">
      <w:pPr>
        <w:pStyle w:val="a9"/>
        <w:numPr>
          <w:ilvl w:val="0"/>
          <w:numId w:val="4"/>
        </w:numPr>
        <w:ind w:leftChars="644" w:left="177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空间适用性如何解决，是否考虑过其他器件？</w:t>
      </w:r>
    </w:p>
    <w:p w:rsidR="00004367" w:rsidRPr="00E71E40" w:rsidRDefault="00004367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使用高可靠性芯片，并通过硬件备份来提高其可靠性。选择的器件都是在国家航天器件手册中推荐的器件。</w:t>
      </w:r>
    </w:p>
    <w:p w:rsidR="00004367" w:rsidRPr="00E71E40" w:rsidRDefault="00004367" w:rsidP="009E0691">
      <w:pPr>
        <w:pStyle w:val="a9"/>
        <w:numPr>
          <w:ilvl w:val="0"/>
          <w:numId w:val="4"/>
        </w:numPr>
        <w:ind w:leftChars="644" w:left="177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550ps</w:t>
      </w:r>
      <w:r w:rsidRPr="00E71E40">
        <w:rPr>
          <w:rFonts w:hint="eastAsia"/>
          <w:sz w:val="24"/>
          <w:szCs w:val="24"/>
        </w:rPr>
        <w:t>的分辨率和</w:t>
      </w:r>
      <w:r w:rsidRPr="00E71E40">
        <w:rPr>
          <w:rFonts w:hint="eastAsia"/>
          <w:sz w:val="24"/>
          <w:szCs w:val="24"/>
        </w:rPr>
        <w:t>200ps</w:t>
      </w:r>
      <w:r w:rsidRPr="00E71E40">
        <w:rPr>
          <w:rFonts w:hint="eastAsia"/>
          <w:sz w:val="24"/>
          <w:szCs w:val="24"/>
        </w:rPr>
        <w:t>的时间精度是什么意思？</w:t>
      </w:r>
    </w:p>
    <w:p w:rsidR="00004367" w:rsidRPr="00E71E40" w:rsidRDefault="00004367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550ps</w:t>
      </w:r>
      <w:r w:rsidRPr="00E71E40">
        <w:rPr>
          <w:rFonts w:hint="eastAsia"/>
          <w:sz w:val="24"/>
          <w:szCs w:val="24"/>
        </w:rPr>
        <w:t>是最小时间分辨，即</w:t>
      </w:r>
      <w:r w:rsidRPr="00E71E40">
        <w:rPr>
          <w:rFonts w:hint="eastAsia"/>
          <w:sz w:val="24"/>
          <w:szCs w:val="24"/>
        </w:rPr>
        <w:t>LSB</w:t>
      </w:r>
      <w:r w:rsidRPr="00E71E40">
        <w:rPr>
          <w:rFonts w:hint="eastAsia"/>
          <w:sz w:val="24"/>
          <w:szCs w:val="24"/>
        </w:rPr>
        <w:t>，而</w:t>
      </w:r>
      <w:r w:rsidRPr="00E71E40">
        <w:rPr>
          <w:rFonts w:hint="eastAsia"/>
          <w:sz w:val="24"/>
          <w:szCs w:val="24"/>
        </w:rPr>
        <w:t>200ps</w:t>
      </w:r>
      <w:r w:rsidRPr="00E71E40">
        <w:rPr>
          <w:rFonts w:hint="eastAsia"/>
          <w:sz w:val="24"/>
          <w:szCs w:val="24"/>
        </w:rPr>
        <w:t>是时间精度，即</w:t>
      </w:r>
      <w:r w:rsidRPr="00E71E40">
        <w:rPr>
          <w:rFonts w:hint="eastAsia"/>
          <w:sz w:val="24"/>
          <w:szCs w:val="24"/>
        </w:rPr>
        <w:t>RMS</w:t>
      </w:r>
      <w:r w:rsidRPr="00E71E40">
        <w:rPr>
          <w:rFonts w:hint="eastAsia"/>
          <w:sz w:val="24"/>
          <w:szCs w:val="24"/>
        </w:rPr>
        <w:t>。</w:t>
      </w:r>
    </w:p>
    <w:p w:rsidR="00D97B16" w:rsidRPr="00E71E40" w:rsidRDefault="00D97B16" w:rsidP="009E0691">
      <w:pPr>
        <w:pStyle w:val="a9"/>
        <w:numPr>
          <w:ilvl w:val="0"/>
          <w:numId w:val="4"/>
        </w:numPr>
        <w:ind w:leftChars="644" w:left="177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所有器件是否都抗辐射，是否有禁运？</w:t>
      </w:r>
    </w:p>
    <w:p w:rsidR="006E22EE" w:rsidRPr="00E71E40" w:rsidRDefault="00D97B16" w:rsidP="009E0691">
      <w:pPr>
        <w:pStyle w:val="a9"/>
        <w:ind w:leftChars="644" w:left="1417"/>
        <w:rPr>
          <w:sz w:val="24"/>
          <w:szCs w:val="24"/>
        </w:rPr>
      </w:pPr>
      <w:r w:rsidRPr="00E71E40">
        <w:rPr>
          <w:rFonts w:hint="eastAsia"/>
          <w:sz w:val="24"/>
          <w:szCs w:val="24"/>
        </w:rPr>
        <w:t>是，都是国家航天器件手册中的器件，每个器件都可以查到具体</w:t>
      </w:r>
      <w:r w:rsidR="006E22EE" w:rsidRPr="00E71E40">
        <w:rPr>
          <w:rFonts w:hint="eastAsia"/>
          <w:sz w:val="24"/>
          <w:szCs w:val="24"/>
        </w:rPr>
        <w:t>抗辐射计量。使用的器件都没有禁运。</w:t>
      </w:r>
    </w:p>
    <w:p w:rsidR="00004367" w:rsidRPr="00E71E40" w:rsidRDefault="00004367" w:rsidP="009E0691">
      <w:pPr>
        <w:pStyle w:val="a9"/>
        <w:ind w:leftChars="644" w:left="1417"/>
        <w:rPr>
          <w:sz w:val="24"/>
          <w:szCs w:val="24"/>
        </w:rPr>
      </w:pPr>
    </w:p>
    <w:p w:rsidR="00004367" w:rsidRPr="00E71E40" w:rsidRDefault="00004367" w:rsidP="009E0691">
      <w:pPr>
        <w:pStyle w:val="a9"/>
        <w:ind w:leftChars="644" w:left="1417"/>
        <w:rPr>
          <w:sz w:val="24"/>
          <w:szCs w:val="24"/>
        </w:rPr>
      </w:pPr>
    </w:p>
    <w:sectPr w:rsidR="00004367" w:rsidRPr="00E7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59C"/>
    <w:multiLevelType w:val="hybridMultilevel"/>
    <w:tmpl w:val="01BA910C"/>
    <w:lvl w:ilvl="0" w:tplc="6A501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23D9F"/>
    <w:multiLevelType w:val="hybridMultilevel"/>
    <w:tmpl w:val="8D8A7F0C"/>
    <w:lvl w:ilvl="0" w:tplc="66229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60045"/>
    <w:multiLevelType w:val="hybridMultilevel"/>
    <w:tmpl w:val="AF921718"/>
    <w:lvl w:ilvl="0" w:tplc="B7D01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39288C"/>
    <w:multiLevelType w:val="hybridMultilevel"/>
    <w:tmpl w:val="5532F8EA"/>
    <w:lvl w:ilvl="0" w:tplc="5F3CF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7502E"/>
    <w:multiLevelType w:val="hybridMultilevel"/>
    <w:tmpl w:val="6BE82B4A"/>
    <w:lvl w:ilvl="0" w:tplc="99B4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1C"/>
    <w:rsid w:val="00004367"/>
    <w:rsid w:val="000240AC"/>
    <w:rsid w:val="000279CD"/>
    <w:rsid w:val="0003447A"/>
    <w:rsid w:val="000366A8"/>
    <w:rsid w:val="00065380"/>
    <w:rsid w:val="00082A0B"/>
    <w:rsid w:val="000E47A2"/>
    <w:rsid w:val="00131311"/>
    <w:rsid w:val="0014583B"/>
    <w:rsid w:val="00170FFE"/>
    <w:rsid w:val="001D023A"/>
    <w:rsid w:val="00346ABA"/>
    <w:rsid w:val="0035186F"/>
    <w:rsid w:val="003C54AF"/>
    <w:rsid w:val="003F4EEB"/>
    <w:rsid w:val="00455214"/>
    <w:rsid w:val="004A42CA"/>
    <w:rsid w:val="00532DFC"/>
    <w:rsid w:val="00575C3D"/>
    <w:rsid w:val="005B3A7C"/>
    <w:rsid w:val="005C4135"/>
    <w:rsid w:val="0069283B"/>
    <w:rsid w:val="006B3445"/>
    <w:rsid w:val="006E22EE"/>
    <w:rsid w:val="006E5E3B"/>
    <w:rsid w:val="0078751C"/>
    <w:rsid w:val="007E5549"/>
    <w:rsid w:val="00862962"/>
    <w:rsid w:val="009974E4"/>
    <w:rsid w:val="009B65F7"/>
    <w:rsid w:val="009B676A"/>
    <w:rsid w:val="009C6F15"/>
    <w:rsid w:val="009E0691"/>
    <w:rsid w:val="00A404A4"/>
    <w:rsid w:val="00A72B22"/>
    <w:rsid w:val="00A82157"/>
    <w:rsid w:val="00C04F91"/>
    <w:rsid w:val="00C65783"/>
    <w:rsid w:val="00CA4067"/>
    <w:rsid w:val="00D0334F"/>
    <w:rsid w:val="00D71182"/>
    <w:rsid w:val="00D97B16"/>
    <w:rsid w:val="00DD1C96"/>
    <w:rsid w:val="00E71E40"/>
    <w:rsid w:val="00E92CCF"/>
    <w:rsid w:val="00EB3FD3"/>
    <w:rsid w:val="00F329FA"/>
    <w:rsid w:val="00F36687"/>
    <w:rsid w:val="00F47181"/>
    <w:rsid w:val="00F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9FA"/>
  </w:style>
  <w:style w:type="paragraph" w:styleId="1">
    <w:name w:val="heading 1"/>
    <w:basedOn w:val="a"/>
    <w:next w:val="a"/>
    <w:link w:val="1Char"/>
    <w:uiPriority w:val="9"/>
    <w:qFormat/>
    <w:rsid w:val="00F32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9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9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9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9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9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9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9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F329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329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329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329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329F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329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329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329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329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329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329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329FA"/>
    <w:rPr>
      <w:b/>
      <w:bCs/>
    </w:rPr>
  </w:style>
  <w:style w:type="character" w:styleId="a7">
    <w:name w:val="Emphasis"/>
    <w:basedOn w:val="a0"/>
    <w:uiPriority w:val="20"/>
    <w:qFormat/>
    <w:rsid w:val="00F329FA"/>
    <w:rPr>
      <w:i/>
      <w:iCs/>
    </w:rPr>
  </w:style>
  <w:style w:type="paragraph" w:styleId="a8">
    <w:name w:val="No Spacing"/>
    <w:uiPriority w:val="1"/>
    <w:qFormat/>
    <w:rsid w:val="00F329FA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F329FA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F329FA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F329FA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F329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F329FA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329FA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329FA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329FA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329FA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329F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9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7D529-81DC-47B9-A2CC-D10D0FDF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45</cp:revision>
  <dcterms:created xsi:type="dcterms:W3CDTF">2017-06-06T06:38:00Z</dcterms:created>
  <dcterms:modified xsi:type="dcterms:W3CDTF">2017-06-07T11:01:00Z</dcterms:modified>
</cp:coreProperties>
</file>