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86317" w:rsidRDefault="00B86317" w:rsidP="00B86317">
      <w:pPr>
        <w:pStyle w:val="papertitle"/>
      </w:pPr>
      <w:r>
        <w:rPr>
          <w:rFonts w:eastAsiaTheme="minorEastAsia" w:hint="eastAsia"/>
          <w:lang w:eastAsia="zh-CN"/>
        </w:rPr>
        <w:t>A</w:t>
      </w:r>
      <w:r>
        <w:t xml:space="preserve"> portable readout system for</w:t>
      </w:r>
    </w:p>
    <w:p w:rsidR="009F7FCE" w:rsidRPr="00EE426C" w:rsidRDefault="00B86317" w:rsidP="00B86317">
      <w:pPr>
        <w:pStyle w:val="papertitle"/>
      </w:pPr>
      <w:r>
        <w:t>Micro-pattern Gas detectors and Scintillation detectors</w:t>
      </w:r>
    </w:p>
    <w:p w:rsidR="00C24DEF" w:rsidRPr="00EE426C" w:rsidRDefault="00536160" w:rsidP="00EE426C">
      <w:pPr>
        <w:pStyle w:val="author"/>
      </w:pPr>
      <w:commentRangeStart w:id="0"/>
      <w:r>
        <w:rPr>
          <w:rFonts w:eastAsiaTheme="minorEastAsia" w:hint="eastAsia"/>
          <w:lang w:eastAsia="zh-CN"/>
        </w:rPr>
        <w:t>Siyuan Ma</w:t>
      </w:r>
      <w:r w:rsidR="009B2539" w:rsidRPr="00EE426C">
        <w:rPr>
          <w:vertAlign w:val="superscript"/>
        </w:rPr>
        <w:t>1</w:t>
      </w:r>
      <w:r w:rsidR="002E6217">
        <w:rPr>
          <w:rFonts w:eastAsiaTheme="minorEastAsia" w:hint="eastAsia"/>
          <w:vertAlign w:val="superscript"/>
          <w:lang w:eastAsia="zh-CN"/>
        </w:rPr>
        <w:t>,2</w:t>
      </w:r>
      <w:r w:rsidR="00BD2193">
        <w:rPr>
          <w:rStyle w:val="ORCID"/>
        </w:rPr>
        <w:t>[</w:t>
      </w:r>
      <w:r w:rsidR="00BD2193">
        <w:rPr>
          <w:rStyle w:val="ORCID"/>
          <w:rFonts w:eastAsiaTheme="minorEastAsia" w:hint="eastAsia"/>
          <w:lang w:eastAsia="zh-CN"/>
        </w:rPr>
        <w:t>86-0551-63600408</w:t>
      </w:r>
      <w:r w:rsidR="009B2539">
        <w:rPr>
          <w:rStyle w:val="ORCID"/>
        </w:rPr>
        <w:t>]</w:t>
      </w:r>
      <w:r w:rsidR="009B2539" w:rsidRPr="00EE426C">
        <w:t xml:space="preserve"> and </w:t>
      </w:r>
      <w:r w:rsidR="002E6217">
        <w:rPr>
          <w:rFonts w:eastAsiaTheme="minorEastAsia" w:hint="eastAsia"/>
          <w:lang w:eastAsia="zh-CN"/>
        </w:rPr>
        <w:t>Changqing Feng</w:t>
      </w:r>
      <w:r w:rsidR="002E6217">
        <w:rPr>
          <w:rFonts w:eastAsiaTheme="minorEastAsia" w:hint="eastAsia"/>
          <w:vertAlign w:val="superscript"/>
          <w:lang w:eastAsia="zh-CN"/>
        </w:rPr>
        <w:t>1,2</w:t>
      </w:r>
      <w:r w:rsidR="009B2539">
        <w:rPr>
          <w:rStyle w:val="ORCID"/>
        </w:rPr>
        <w:t>[</w:t>
      </w:r>
      <w:r w:rsidR="002E6217">
        <w:rPr>
          <w:rStyle w:val="ORCID"/>
          <w:rFonts w:eastAsiaTheme="minorEastAsia" w:hint="eastAsia"/>
          <w:lang w:eastAsia="zh-CN"/>
        </w:rPr>
        <w:t>86</w:t>
      </w:r>
      <w:r w:rsidR="009B2539">
        <w:rPr>
          <w:rStyle w:val="ORCID"/>
        </w:rPr>
        <w:t>-</w:t>
      </w:r>
      <w:r w:rsidR="002E6217">
        <w:rPr>
          <w:rStyle w:val="ORCID"/>
          <w:rFonts w:eastAsiaTheme="minorEastAsia" w:hint="eastAsia"/>
          <w:lang w:eastAsia="zh-CN"/>
        </w:rPr>
        <w:t>0551</w:t>
      </w:r>
      <w:r w:rsidR="009B2539">
        <w:rPr>
          <w:rStyle w:val="ORCID"/>
        </w:rPr>
        <w:t>-</w:t>
      </w:r>
      <w:r w:rsidR="002E6217">
        <w:rPr>
          <w:rStyle w:val="ORCID"/>
          <w:rFonts w:eastAsiaTheme="minorEastAsia" w:hint="eastAsia"/>
          <w:lang w:eastAsia="zh-CN"/>
        </w:rPr>
        <w:t>63600408</w:t>
      </w:r>
      <w:r w:rsidR="009B2539">
        <w:rPr>
          <w:rStyle w:val="ORCID"/>
        </w:rPr>
        <w:t>]</w:t>
      </w:r>
      <w:commentRangeEnd w:id="0"/>
      <w:r w:rsidR="00542BFC">
        <w:rPr>
          <w:rStyle w:val="aa"/>
        </w:rPr>
        <w:commentReference w:id="0"/>
      </w:r>
    </w:p>
    <w:p w:rsidR="00C24DEF" w:rsidRPr="00054B8E" w:rsidRDefault="009B2539" w:rsidP="00EE426C">
      <w:pPr>
        <w:pStyle w:val="address"/>
        <w:rPr>
          <w:rFonts w:eastAsiaTheme="minorEastAsia" w:hint="eastAsia"/>
          <w:lang w:eastAsia="zh-CN"/>
        </w:rPr>
      </w:pPr>
      <w:r w:rsidRPr="00EE426C">
        <w:rPr>
          <w:vertAlign w:val="superscript"/>
        </w:rPr>
        <w:t>1</w:t>
      </w:r>
      <w:r w:rsidRPr="00EE426C">
        <w:t xml:space="preserve"> </w:t>
      </w:r>
      <w:r w:rsidR="006409E7" w:rsidRPr="006409E7">
        <w:t>State Key Laboratory of Particle Detection and Electronics</w:t>
      </w:r>
      <w:r w:rsidRPr="00EE426C">
        <w:t xml:space="preserve"> </w:t>
      </w:r>
      <w:r w:rsidR="00C800B4" w:rsidRPr="00C800B4">
        <w:t>No.96, Jinzhai Road</w:t>
      </w:r>
      <w:r w:rsidR="00054B8E">
        <w:rPr>
          <w:rFonts w:eastAsiaTheme="minorEastAsia" w:hint="eastAsia"/>
          <w:lang w:eastAsia="zh-CN"/>
        </w:rPr>
        <w:t>, Hefei</w:t>
      </w:r>
      <w:r w:rsidR="00C800B4">
        <w:rPr>
          <w:rFonts w:eastAsiaTheme="minorEastAsia" w:hint="eastAsia"/>
          <w:lang w:eastAsia="zh-CN"/>
        </w:rPr>
        <w:t xml:space="preserve">, </w:t>
      </w:r>
      <w:r w:rsidR="00054B8E">
        <w:rPr>
          <w:rFonts w:eastAsiaTheme="minorEastAsia" w:hint="eastAsia"/>
          <w:lang w:eastAsia="zh-CN"/>
        </w:rPr>
        <w:t>China</w:t>
      </w:r>
    </w:p>
    <w:p w:rsidR="00C24DEF" w:rsidRPr="00542BFC" w:rsidRDefault="009B2539" w:rsidP="006809AE">
      <w:pPr>
        <w:pStyle w:val="address"/>
        <w:rPr>
          <w:rFonts w:eastAsiaTheme="minorEastAsia" w:hint="eastAsia"/>
          <w:lang w:eastAsia="zh-CN"/>
        </w:rPr>
      </w:pPr>
      <w:r w:rsidRPr="006809AE">
        <w:rPr>
          <w:vertAlign w:val="superscript"/>
        </w:rPr>
        <w:t>2</w:t>
      </w:r>
      <w:r w:rsidRPr="006809AE">
        <w:t xml:space="preserve"> </w:t>
      </w:r>
      <w:r w:rsidR="00C800B4" w:rsidRPr="00C800B4">
        <w:t>University of Science and Technology of China, No.96, Jinzhai Road</w:t>
      </w:r>
      <w:r w:rsidR="00C800B4">
        <w:rPr>
          <w:rFonts w:eastAsiaTheme="minorEastAsia" w:hint="eastAsia"/>
          <w:lang w:eastAsia="zh-CN"/>
        </w:rPr>
        <w:t>, Hefei, China</w:t>
      </w:r>
      <w:r w:rsidRPr="006809AE">
        <w:br/>
      </w:r>
      <w:r w:rsidR="00542BFC">
        <w:rPr>
          <w:rStyle w:val="e-mail"/>
          <w:rFonts w:eastAsiaTheme="minorEastAsia" w:hint="eastAsia"/>
          <w:lang w:eastAsia="zh-CN"/>
        </w:rPr>
        <w:t>fengcq</w:t>
      </w:r>
      <w:r w:rsidRPr="006809AE">
        <w:rPr>
          <w:rStyle w:val="e-mail"/>
        </w:rPr>
        <w:t>@</w:t>
      </w:r>
      <w:r w:rsidR="00542BFC">
        <w:rPr>
          <w:rStyle w:val="e-mail"/>
          <w:rFonts w:eastAsiaTheme="minorEastAsia" w:hint="eastAsia"/>
          <w:lang w:eastAsia="zh-CN"/>
        </w:rPr>
        <w:t>ustc.edu.cn</w:t>
      </w:r>
    </w:p>
    <w:p w:rsidR="00C24DEF" w:rsidRPr="00EE426C" w:rsidRDefault="009B2539" w:rsidP="00EE426C">
      <w:pPr>
        <w:pStyle w:val="abstract"/>
        <w:spacing w:after="0"/>
        <w:ind w:firstLine="0"/>
      </w:pPr>
      <w:r w:rsidRPr="00EE426C">
        <w:rPr>
          <w:b/>
          <w:bCs/>
        </w:rPr>
        <w:t xml:space="preserve">Abstract. </w:t>
      </w:r>
      <w:r w:rsidR="00513F1F" w:rsidRPr="00513F1F">
        <w:t>A system of readout electronics used in both Micro-pattern Gas d</w:t>
      </w:r>
      <w:r w:rsidR="00513F1F" w:rsidRPr="00513F1F">
        <w:t>e</w:t>
      </w:r>
      <w:r w:rsidR="00513F1F">
        <w:t>tectors and Scintillat</w:t>
      </w:r>
      <w:r w:rsidR="00513F1F">
        <w:rPr>
          <w:rFonts w:eastAsiaTheme="minorEastAsia" w:hint="eastAsia"/>
          <w:lang w:eastAsia="zh-CN"/>
        </w:rPr>
        <w:t>ion</w:t>
      </w:r>
      <w:r w:rsidR="00513F1F" w:rsidRPr="00513F1F">
        <w:t xml:space="preserve"> detectors is introduced in this paper. The system is i</w:t>
      </w:r>
      <w:r w:rsidR="00513F1F" w:rsidRPr="00513F1F">
        <w:t>n</w:t>
      </w:r>
      <w:r w:rsidR="00513F1F" w:rsidRPr="00513F1F">
        <w:t>tended as a general purpose multi-channel readout solution for a wide range of d</w:t>
      </w:r>
      <w:r w:rsidR="00513F1F" w:rsidRPr="00513F1F">
        <w:t>e</w:t>
      </w:r>
      <w:r w:rsidR="00513F1F" w:rsidRPr="00513F1F">
        <w:t xml:space="preserve">tector types and detector complexities. A 32-channel charge sensitive ASIC VATA160 from IDEAS </w:t>
      </w:r>
      <w:r w:rsidR="009A6D40">
        <w:rPr>
          <w:rFonts w:eastAsiaTheme="minorEastAsia" w:hint="eastAsia"/>
          <w:lang w:eastAsia="zh-CN"/>
        </w:rPr>
        <w:t>company</w:t>
      </w:r>
      <w:r w:rsidR="00513F1F" w:rsidRPr="00513F1F">
        <w:t xml:space="preserve"> is adopted in this method. With its features of high integration, low noise and large dynamic range, this system handles up to 128 electronic channels. With a integration time of 1.8 us, each channel’s d</w:t>
      </w:r>
      <w:r w:rsidR="00513F1F" w:rsidRPr="00513F1F">
        <w:t>y</w:t>
      </w:r>
      <w:r w:rsidR="00513F1F" w:rsidRPr="00513F1F">
        <w:t>namic range is from -3pC to +13pC with a noise of better than 2.5fC and no</w:t>
      </w:r>
      <w:r w:rsidR="00513F1F" w:rsidRPr="00513F1F">
        <w:t>n</w:t>
      </w:r>
      <w:r w:rsidR="00513F1F" w:rsidRPr="00513F1F">
        <w:t>linearity of better than 0.5%. As a portable system, it is able to generate trigger itself or get external trigger. This system transfers data to a PC host and gets controlled by PC via only one Universal Serial bus (USB).</w:t>
      </w:r>
      <w:r w:rsidRPr="00EE426C">
        <w:t>.</w:t>
      </w:r>
    </w:p>
    <w:p w:rsidR="00C24DEF" w:rsidRPr="00EE426C" w:rsidRDefault="009B2539" w:rsidP="00EE426C">
      <w:pPr>
        <w:pStyle w:val="keywords"/>
      </w:pPr>
      <w:r w:rsidRPr="00EE426C">
        <w:rPr>
          <w:b/>
          <w:bCs/>
        </w:rPr>
        <w:t>Keywords:</w:t>
      </w:r>
      <w:r w:rsidRPr="00EE426C">
        <w:t xml:space="preserve"> </w:t>
      </w:r>
      <w:r w:rsidR="008A1FEF">
        <w:rPr>
          <w:rFonts w:eastAsiaTheme="minorEastAsia" w:hint="eastAsia"/>
          <w:lang w:eastAsia="zh-CN"/>
        </w:rPr>
        <w:t>VATA160</w:t>
      </w:r>
      <w:r w:rsidRPr="00EE426C">
        <w:t xml:space="preserve">, </w:t>
      </w:r>
      <w:r w:rsidR="008A1FEF">
        <w:rPr>
          <w:rFonts w:eastAsiaTheme="minorEastAsia" w:hint="eastAsia"/>
          <w:lang w:eastAsia="zh-CN"/>
        </w:rPr>
        <w:t>Readout System</w:t>
      </w:r>
      <w:r>
        <w:t xml:space="preserve">, </w:t>
      </w:r>
      <w:r w:rsidR="008A1FEF">
        <w:rPr>
          <w:rFonts w:eastAsiaTheme="minorEastAsia" w:hint="eastAsia"/>
          <w:lang w:eastAsia="zh-CN"/>
        </w:rPr>
        <w:t xml:space="preserve">MPGD, </w:t>
      </w:r>
      <w:r w:rsidR="00895DEC">
        <w:rPr>
          <w:rFonts w:eastAsiaTheme="minorEastAsia" w:hint="eastAsia"/>
          <w:lang w:eastAsia="zh-CN"/>
        </w:rPr>
        <w:t>Scintillation Detector, Charge M</w:t>
      </w:r>
      <w:r w:rsidR="008A1FEF">
        <w:rPr>
          <w:rFonts w:eastAsiaTheme="minorEastAsia" w:hint="eastAsia"/>
          <w:lang w:eastAsia="zh-CN"/>
        </w:rPr>
        <w:t>easurement</w:t>
      </w:r>
      <w:r>
        <w:t>.</w:t>
      </w:r>
    </w:p>
    <w:p w:rsidR="00C24DEF" w:rsidRDefault="00005C0E" w:rsidP="00005C0E">
      <w:pPr>
        <w:pStyle w:val="heading1"/>
      </w:pPr>
      <w:r w:rsidRPr="00005C0E">
        <w:t>Introduction</w:t>
      </w:r>
    </w:p>
    <w:p w:rsidR="00005C0E" w:rsidRPr="00126E89" w:rsidRDefault="00005C0E" w:rsidP="009930E4">
      <w:pPr>
        <w:pStyle w:val="3"/>
        <w:rPr>
          <w:rFonts w:eastAsiaTheme="minorEastAsia" w:hint="eastAsia"/>
          <w:lang w:eastAsia="zh-CN"/>
        </w:rPr>
      </w:pPr>
      <w:r w:rsidRPr="00005C0E">
        <w:t xml:space="preserve">With the development of high energy </w:t>
      </w:r>
      <w:r w:rsidR="00AD5B86">
        <w:t xml:space="preserve">physics (HEP), the </w:t>
      </w:r>
      <w:r w:rsidR="00AD5B86">
        <w:rPr>
          <w:rFonts w:eastAsiaTheme="minorEastAsia" w:hint="eastAsia"/>
          <w:lang w:eastAsia="zh-CN"/>
        </w:rPr>
        <w:t>M</w:t>
      </w:r>
      <w:r w:rsidR="00AD5B86">
        <w:t xml:space="preserve">icro-pattern </w:t>
      </w:r>
      <w:r w:rsidR="00AD5B86">
        <w:rPr>
          <w:rFonts w:eastAsiaTheme="minorEastAsia" w:hint="eastAsia"/>
          <w:lang w:eastAsia="zh-CN"/>
        </w:rPr>
        <w:t>G</w:t>
      </w:r>
      <w:r w:rsidR="00AD5B86">
        <w:t xml:space="preserve">as </w:t>
      </w:r>
      <w:r w:rsidR="00AD5B86">
        <w:rPr>
          <w:rFonts w:eastAsiaTheme="minorEastAsia" w:hint="eastAsia"/>
          <w:lang w:eastAsia="zh-CN"/>
        </w:rPr>
        <w:t>D</w:t>
      </w:r>
      <w:r w:rsidRPr="00005C0E">
        <w:t>etector (MPGD)</w:t>
      </w:r>
      <w:r w:rsidR="00AD6B6D">
        <w:rPr>
          <w:rFonts w:eastAsiaTheme="minorEastAsia" w:hint="eastAsia"/>
          <w:lang w:eastAsia="zh-CN"/>
        </w:rPr>
        <w:t xml:space="preserve"> such as </w:t>
      </w:r>
      <w:r w:rsidR="00AD6B6D" w:rsidRPr="00005C0E">
        <w:t>Micro-megas [1] and Gas Electron Multipliers (GEMs)</w:t>
      </w:r>
      <w:r w:rsidR="00F60CEB" w:rsidRPr="00F60CEB">
        <w:t xml:space="preserve"> </w:t>
      </w:r>
      <w:r w:rsidR="00F60CEB" w:rsidRPr="00005C0E">
        <w:t>[2]</w:t>
      </w:r>
      <w:r w:rsidRPr="00005C0E">
        <w:t xml:space="preserve"> and sci</w:t>
      </w:r>
      <w:r w:rsidRPr="00005C0E">
        <w:t>n</w:t>
      </w:r>
      <w:r w:rsidRPr="00005C0E">
        <w:t>tillation detector are widely used in particle detection physics and space astrophy</w:t>
      </w:r>
      <w:r w:rsidRPr="00005C0E">
        <w:t>s</w:t>
      </w:r>
      <w:r w:rsidRPr="00005C0E">
        <w:t>ics</w:t>
      </w:r>
      <w:r w:rsidR="00AF5AA2">
        <w:rPr>
          <w:rFonts w:eastAsiaTheme="minorEastAsia" w:hint="eastAsia"/>
          <w:lang w:eastAsia="zh-CN"/>
        </w:rPr>
        <w:t xml:space="preserve"> </w:t>
      </w:r>
      <w:r w:rsidR="008D1684">
        <w:rPr>
          <w:rFonts w:eastAsiaTheme="minorEastAsia" w:hint="eastAsia"/>
          <w:lang w:eastAsia="zh-CN"/>
        </w:rPr>
        <w:t>[3]</w:t>
      </w:r>
      <w:r w:rsidRPr="00005C0E">
        <w:t>.</w:t>
      </w:r>
      <w:r w:rsidR="00126E89">
        <w:rPr>
          <w:rFonts w:eastAsiaTheme="minorEastAsia" w:hint="eastAsia"/>
          <w:lang w:eastAsia="zh-CN"/>
        </w:rPr>
        <w:t xml:space="preserve"> </w:t>
      </w:r>
      <w:r w:rsidR="00AF5AA2">
        <w:rPr>
          <w:rFonts w:eastAsiaTheme="minorEastAsia" w:hint="eastAsia"/>
          <w:lang w:eastAsia="zh-CN"/>
        </w:rPr>
        <w:t>Therefore the requirement of a portab</w:t>
      </w:r>
      <w:r w:rsidR="00AA0C72">
        <w:rPr>
          <w:rFonts w:eastAsiaTheme="minorEastAsia" w:hint="eastAsia"/>
          <w:lang w:eastAsia="zh-CN"/>
        </w:rPr>
        <w:t>le readout electronic system becomes more urgent.</w:t>
      </w:r>
    </w:p>
    <w:p w:rsidR="00005C0E" w:rsidRPr="00005C0E" w:rsidRDefault="00005C0E" w:rsidP="00005C0E">
      <w:pPr>
        <w:ind w:firstLine="0"/>
        <w:rPr>
          <w:rFonts w:eastAsiaTheme="minorEastAsia" w:hint="eastAsia"/>
          <w:lang w:eastAsia="zh-CN"/>
        </w:rPr>
      </w:pPr>
      <w:r w:rsidRPr="00005C0E">
        <w:rPr>
          <w:rFonts w:eastAsiaTheme="minorEastAsia"/>
          <w:lang w:eastAsia="zh-CN"/>
        </w:rPr>
        <w:t xml:space="preserve">VATA160 is a high dynamic range charge measurement readout </w:t>
      </w:r>
      <w:r w:rsidR="00DF1FED">
        <w:rPr>
          <w:rFonts w:eastAsiaTheme="minorEastAsia" w:hint="eastAsia"/>
          <w:lang w:eastAsia="zh-CN"/>
        </w:rPr>
        <w:t>Application-specific inte</w:t>
      </w:r>
      <w:r>
        <w:rPr>
          <w:rFonts w:eastAsiaTheme="minorEastAsia" w:hint="eastAsia"/>
          <w:lang w:eastAsia="zh-CN"/>
        </w:rPr>
        <w:t>grated circuit (</w:t>
      </w:r>
      <w:r w:rsidRPr="00005C0E">
        <w:rPr>
          <w:rFonts w:eastAsiaTheme="minorEastAsia"/>
          <w:lang w:eastAsia="zh-CN"/>
        </w:rPr>
        <w:t>ASIC</w:t>
      </w:r>
      <w:r>
        <w:rPr>
          <w:rFonts w:eastAsiaTheme="minorEastAsia" w:hint="eastAsia"/>
          <w:lang w:eastAsia="zh-CN"/>
        </w:rPr>
        <w:t>)</w:t>
      </w:r>
      <w:r w:rsidRPr="00005C0E">
        <w:rPr>
          <w:rFonts w:eastAsiaTheme="minorEastAsia"/>
          <w:lang w:eastAsia="zh-CN"/>
        </w:rPr>
        <w:t xml:space="preserve"> with self-trigger function designed by IDEADS (Norway). It has 32 charge sensitive channels. The ASIC is designed for scintillation detector and MPGD. An electronic system based on VATA160, which can acquire 128 cha</w:t>
      </w:r>
      <w:r w:rsidRPr="00005C0E">
        <w:rPr>
          <w:rFonts w:eastAsiaTheme="minorEastAsia"/>
          <w:lang w:eastAsia="zh-CN"/>
        </w:rPr>
        <w:t>n</w:t>
      </w:r>
      <w:r w:rsidRPr="00005C0E">
        <w:rPr>
          <w:rFonts w:eastAsiaTheme="minorEastAsia"/>
          <w:lang w:eastAsia="zh-CN"/>
        </w:rPr>
        <w:t>nels of charge inputs, has been developed. This system can be used to research the perfo</w:t>
      </w:r>
      <w:r w:rsidRPr="00005C0E">
        <w:rPr>
          <w:rFonts w:eastAsiaTheme="minorEastAsia"/>
          <w:lang w:eastAsia="zh-CN"/>
        </w:rPr>
        <w:t>r</w:t>
      </w:r>
      <w:r w:rsidRPr="00005C0E">
        <w:rPr>
          <w:rFonts w:eastAsiaTheme="minorEastAsia"/>
          <w:lang w:eastAsia="zh-CN"/>
        </w:rPr>
        <w:t>mance of MPGDs as well as scintillation detectors. With a</w:t>
      </w:r>
      <w:r w:rsidR="00E825A4">
        <w:rPr>
          <w:rFonts w:eastAsiaTheme="minorEastAsia" w:hint="eastAsia"/>
          <w:lang w:eastAsia="zh-CN"/>
        </w:rPr>
        <w:t>n</w:t>
      </w:r>
      <w:r w:rsidRPr="00005C0E">
        <w:rPr>
          <w:rFonts w:eastAsiaTheme="minorEastAsia"/>
          <w:lang w:eastAsia="zh-CN"/>
        </w:rPr>
        <w:t xml:space="preserve"> integration time of 1.8 us, the d</w:t>
      </w:r>
      <w:r w:rsidRPr="00005C0E">
        <w:rPr>
          <w:rFonts w:eastAsiaTheme="minorEastAsia"/>
          <w:lang w:eastAsia="zh-CN"/>
        </w:rPr>
        <w:t>y</w:t>
      </w:r>
      <w:r w:rsidRPr="00005C0E">
        <w:rPr>
          <w:rFonts w:eastAsiaTheme="minorEastAsia"/>
          <w:lang w:eastAsia="zh-CN"/>
        </w:rPr>
        <w:t>namic range is from -3pC to +13pC, and the noise is better than 2.5fC. This system is compact and portable to use. It communicates with the PC via only</w:t>
      </w:r>
      <w:r w:rsidR="0064673A">
        <w:rPr>
          <w:rFonts w:eastAsiaTheme="minorEastAsia" w:hint="eastAsia"/>
          <w:lang w:eastAsia="zh-CN"/>
        </w:rPr>
        <w:t xml:space="preserve"> one</w:t>
      </w:r>
      <w:r w:rsidRPr="00005C0E">
        <w:rPr>
          <w:rFonts w:eastAsiaTheme="minorEastAsia"/>
          <w:lang w:eastAsia="zh-CN"/>
        </w:rPr>
        <w:t xml:space="preserve"> </w:t>
      </w:r>
      <w:r w:rsidRPr="00005C0E">
        <w:rPr>
          <w:rFonts w:eastAsiaTheme="minorEastAsia"/>
          <w:lang w:eastAsia="zh-CN"/>
        </w:rPr>
        <w:lastRenderedPageBreak/>
        <w:t>USB bus. Since its total</w:t>
      </w:r>
      <w:r w:rsidR="00BF3E51">
        <w:rPr>
          <w:rFonts w:eastAsiaTheme="minorEastAsia" w:hint="eastAsia"/>
          <w:lang w:eastAsia="zh-CN"/>
        </w:rPr>
        <w:t xml:space="preserve"> power</w:t>
      </w:r>
      <w:r w:rsidRPr="00005C0E">
        <w:rPr>
          <w:rFonts w:eastAsiaTheme="minorEastAsia"/>
          <w:lang w:eastAsia="zh-CN"/>
        </w:rPr>
        <w:t xml:space="preserve"> dissipation is lower than 2.5W, it </w:t>
      </w:r>
      <w:r w:rsidR="006B5BE1">
        <w:rPr>
          <w:rFonts w:eastAsiaTheme="minorEastAsia" w:hint="eastAsia"/>
          <w:lang w:eastAsia="zh-CN"/>
        </w:rPr>
        <w:t xml:space="preserve">is able to </w:t>
      </w:r>
      <w:r w:rsidRPr="00005C0E">
        <w:rPr>
          <w:rFonts w:eastAsiaTheme="minorEastAsia"/>
          <w:lang w:eastAsia="zh-CN"/>
        </w:rPr>
        <w:t>be supplied by this USB bus. This sys</w:t>
      </w:r>
      <w:r w:rsidR="0016147D">
        <w:rPr>
          <w:rFonts w:eastAsiaTheme="minorEastAsia"/>
          <w:lang w:eastAsia="zh-CN"/>
        </w:rPr>
        <w:t>tem</w:t>
      </w:r>
      <w:r w:rsidRPr="00005C0E">
        <w:rPr>
          <w:rFonts w:eastAsiaTheme="minorEastAsia"/>
          <w:lang w:eastAsia="zh-CN"/>
        </w:rPr>
        <w:t xml:space="preserve"> gene</w:t>
      </w:r>
      <w:r w:rsidRPr="00005C0E">
        <w:rPr>
          <w:rFonts w:eastAsiaTheme="minorEastAsia"/>
          <w:lang w:eastAsia="zh-CN"/>
        </w:rPr>
        <w:t>r</w:t>
      </w:r>
      <w:r w:rsidRPr="00005C0E">
        <w:rPr>
          <w:rFonts w:eastAsiaTheme="minorEastAsia"/>
          <w:lang w:eastAsia="zh-CN"/>
        </w:rPr>
        <w:t>ate</w:t>
      </w:r>
      <w:r w:rsidR="0016147D">
        <w:rPr>
          <w:rFonts w:eastAsiaTheme="minorEastAsia" w:hint="eastAsia"/>
          <w:lang w:eastAsia="zh-CN"/>
        </w:rPr>
        <w:t>s</w:t>
      </w:r>
      <w:r w:rsidRPr="00005C0E">
        <w:rPr>
          <w:rFonts w:eastAsiaTheme="minorEastAsia"/>
          <w:lang w:eastAsia="zh-CN"/>
        </w:rPr>
        <w:t xml:space="preserve"> trigger itself or get</w:t>
      </w:r>
      <w:r w:rsidR="00583928">
        <w:rPr>
          <w:rFonts w:eastAsiaTheme="minorEastAsia" w:hint="eastAsia"/>
          <w:lang w:eastAsia="zh-CN"/>
        </w:rPr>
        <w:t xml:space="preserve">s </w:t>
      </w:r>
      <w:r w:rsidRPr="00005C0E">
        <w:rPr>
          <w:rFonts w:eastAsiaTheme="minorEastAsia"/>
          <w:lang w:eastAsia="zh-CN"/>
        </w:rPr>
        <w:t>external trigger.</w:t>
      </w:r>
    </w:p>
    <w:p w:rsidR="006974EC" w:rsidRPr="006974EC" w:rsidRDefault="006974EC" w:rsidP="006974EC">
      <w:pPr>
        <w:pStyle w:val="heading1"/>
      </w:pPr>
      <w:r>
        <w:t xml:space="preserve">Implement of </w:t>
      </w:r>
      <w:r>
        <w:rPr>
          <w:rFonts w:eastAsiaTheme="minorEastAsia" w:hint="eastAsia"/>
          <w:lang w:eastAsia="zh-CN"/>
        </w:rPr>
        <w:t>R</w:t>
      </w:r>
      <w:r>
        <w:t xml:space="preserve">eadout </w:t>
      </w:r>
      <w:r>
        <w:rPr>
          <w:rFonts w:eastAsiaTheme="minorEastAsia" w:hint="eastAsia"/>
          <w:lang w:eastAsia="zh-CN"/>
        </w:rPr>
        <w:t>S</w:t>
      </w:r>
      <w:bookmarkStart w:id="1" w:name="_GoBack"/>
      <w:bookmarkEnd w:id="1"/>
      <w:r w:rsidRPr="006974EC">
        <w:t>ystem:</w:t>
      </w:r>
    </w:p>
    <w:p w:rsidR="001C3877" w:rsidRDefault="001C3877" w:rsidP="001C3877">
      <w:pPr>
        <w:pStyle w:val="heading1"/>
      </w:pPr>
    </w:p>
    <w:p w:rsidR="00005C0E" w:rsidRPr="006974EC" w:rsidRDefault="00005C0E" w:rsidP="00005C0E">
      <w:pPr>
        <w:rPr>
          <w:rFonts w:eastAsiaTheme="minorEastAsia" w:hint="eastAsia"/>
          <w:lang w:eastAsia="zh-CN"/>
        </w:rPr>
      </w:pPr>
    </w:p>
    <w:p w:rsidR="003E3370" w:rsidRDefault="009B2539" w:rsidP="009930E4">
      <w:pPr>
        <w:pStyle w:val="3"/>
        <w:rPr>
          <w:rStyle w:val="heading3"/>
          <w:rFonts w:eastAsiaTheme="minorEastAsia" w:hint="eastAsia"/>
          <w:b w:val="0"/>
          <w:lang w:eastAsia="zh-CN"/>
        </w:rPr>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rsidR="00005C0E" w:rsidRPr="006809AE" w:rsidRDefault="00005C0E" w:rsidP="00005C0E">
      <w:pPr>
        <w:pStyle w:val="heading2"/>
        <w:spacing w:before="0"/>
      </w:pPr>
      <w:r>
        <w:t>A Subsection</w:t>
      </w:r>
      <w:r w:rsidRPr="003E3370">
        <w:t xml:space="preserve"> </w:t>
      </w:r>
      <w:r>
        <w:t>Sample</w:t>
      </w:r>
    </w:p>
    <w:p w:rsidR="00005C0E" w:rsidRPr="00EE426C" w:rsidRDefault="00005C0E" w:rsidP="00005C0E">
      <w:pPr>
        <w:pStyle w:val="p1a"/>
      </w:pPr>
      <w:r w:rsidRPr="00EE426C">
        <w:t>Please note that the first paragraph of a section or subsection is not indented. The first paragraphs that follows a table, figure, equation etc. does not have an indent, either.</w:t>
      </w:r>
    </w:p>
    <w:p w:rsidR="00005C0E" w:rsidRDefault="00005C0E" w:rsidP="00005C0E">
      <w:r>
        <w:t>Subsequent paragraphs, however, are indented.</w:t>
      </w:r>
    </w:p>
    <w:p w:rsidR="00005C0E" w:rsidRDefault="00005C0E" w:rsidP="00005C0E">
      <w:pPr>
        <w:pStyle w:val="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rsidR="00005C0E" w:rsidRPr="00005C0E" w:rsidRDefault="00005C0E" w:rsidP="00005C0E">
      <w:pPr>
        <w:rPr>
          <w:rFonts w:eastAsiaTheme="minorEastAsia" w:hint="eastAsia"/>
          <w:lang w:eastAsia="zh-CN"/>
        </w:rPr>
      </w:pPr>
    </w:p>
    <w:p w:rsidR="003E3370" w:rsidRDefault="009B2539" w:rsidP="009930E4">
      <w:pPr>
        <w:pStyle w:val="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2D3488" w:rsidRDefault="009B2539" w:rsidP="00DB42F5">
      <w:pPr>
        <w:pStyle w:val="tablecaption"/>
      </w:pPr>
      <w:bookmarkStart w:id="2" w:name="_Ref467509391"/>
      <w:r>
        <w:rPr>
          <w:b/>
        </w:rPr>
        <w:t xml:space="preserve">Table </w:t>
      </w:r>
      <w:r>
        <w:rPr>
          <w:b/>
        </w:rPr>
        <w:fldChar w:fldCharType="begin"/>
      </w:r>
      <w:r>
        <w:rPr>
          <w:b/>
        </w:rPr>
        <w:instrText xml:space="preserve"> SEQ "Table" \* MERGEFORMAT </w:instrText>
      </w:r>
      <w:r>
        <w:rPr>
          <w:b/>
        </w:rPr>
        <w:fldChar w:fldCharType="separate"/>
      </w:r>
      <w:r w:rsidR="00B86317">
        <w:rPr>
          <w:b/>
          <w:noProof/>
        </w:rPr>
        <w:t>1</w:t>
      </w:r>
      <w:r>
        <w:rPr>
          <w:b/>
        </w:rPr>
        <w:fldChar w:fldCharType="end"/>
      </w:r>
      <w:bookmarkEnd w:id="2"/>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10 point,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t>x</w:t>
      </w:r>
      <w:r>
        <w:t xml:space="preserve"> + </w:t>
      </w:r>
      <w:r>
        <w:rPr>
          <w:i/>
        </w:rPr>
        <w:t>y</w:t>
      </w:r>
      <w:r>
        <w:t xml:space="preserve"> = </w:t>
      </w:r>
      <w:r>
        <w:rPr>
          <w:i/>
        </w:rPr>
        <w:t>z</w:t>
      </w:r>
      <w:r>
        <w:tab/>
        <w:t>(</w:t>
      </w:r>
      <w:r w:rsidR="00463539">
        <w:fldChar w:fldCharType="begin"/>
      </w:r>
      <w:r w:rsidR="00463539">
        <w:instrText xml:space="preserve"> SEQ "Equation" \n \* MERGEFORMAT </w:instrText>
      </w:r>
      <w:r w:rsidR="00463539">
        <w:fldChar w:fldCharType="separate"/>
      </w:r>
      <w:r w:rsidR="00B86317">
        <w:rPr>
          <w:noProof/>
        </w:rPr>
        <w:t>1</w:t>
      </w:r>
      <w:r w:rsidR="00463539">
        <w:rPr>
          <w:noProof/>
        </w:rPr>
        <w:fldChar w:fldCharType="end"/>
      </w:r>
      <w:bookmarkStart w:id="3" w:name="_Ref467511674"/>
      <w:bookmarkEnd w:id="3"/>
      <w:r>
        <w:t>)</w:t>
      </w:r>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lang w:eastAsia="zh-CN"/>
        </w:rPr>
        <w:lastRenderedPageBreak/>
        <w:drawing>
          <wp:inline distT="0" distB="0" distL="0" distR="0" wp14:anchorId="639A8A79" wp14:editId="3ABF2EBB">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rsidR="002D3488" w:rsidRDefault="009B2539" w:rsidP="001D7555">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sidR="00B86317">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w:t>
      </w:r>
      <w:r w:rsidRPr="00F55A71">
        <w:t>m</w:t>
      </w:r>
      <w:r w:rsidRPr="00F55A71">
        <w:t>bers. Citations using labels or the author/year convention are also acceptable. The following bibliography provides a sample reference list with entries for journal art</w:t>
      </w:r>
      <w:r w:rsidRPr="00F55A71">
        <w:t>i</w:t>
      </w:r>
      <w:r w:rsidRPr="00F55A71">
        <w:t>cles [1], an LNCS chapter [2], a book [3], proceedings without editors [4], as well as a URL [5].</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Author, F., Author, S., Author, T.: Book title. 2nd edn.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2" w:history="1">
        <w:r w:rsidRPr="00FB3EC4">
          <w:rPr>
            <w:rStyle w:val="a5"/>
          </w:rPr>
          <w:t>http://www.springer.com/lncs</w:t>
        </w:r>
      </w:hyperlink>
      <w:r>
        <w:t>, last accessed 2016/11/21.</w:t>
      </w:r>
    </w:p>
    <w:sectPr w:rsidR="00F5783C"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lenovo" w:date="2017-06-09T16:38:00Z" w:initials="l">
    <w:p w:rsidR="00542BFC" w:rsidRPr="00542BFC" w:rsidRDefault="00542BFC">
      <w:pPr>
        <w:pStyle w:val="ab"/>
        <w:rPr>
          <w:rFonts w:eastAsiaTheme="minorEastAsia" w:hint="eastAsia"/>
          <w:lang w:eastAsia="zh-CN"/>
        </w:rPr>
      </w:pPr>
      <w:r>
        <w:rPr>
          <w:rStyle w:val="aa"/>
        </w:rPr>
        <w:annotationRef/>
      </w:r>
      <w:r>
        <w:rPr>
          <w:rFonts w:eastAsiaTheme="minorEastAsia" w:hint="eastAsia"/>
          <w:lang w:eastAsia="zh-CN"/>
        </w:rPr>
        <w:t>需要修改</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63539" w:rsidRDefault="00463539">
      <w:r>
        <w:separator/>
      </w:r>
    </w:p>
  </w:endnote>
  <w:endnote w:type="continuationSeparator" w:id="0">
    <w:p w:rsidR="00463539" w:rsidRDefault="0046353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63539" w:rsidRDefault="00463539" w:rsidP="009F7FCE">
      <w:pPr>
        <w:ind w:firstLine="0"/>
      </w:pPr>
      <w:r>
        <w:separator/>
      </w:r>
    </w:p>
  </w:footnote>
  <w:footnote w:type="continuationSeparator" w:id="0">
    <w:p w:rsidR="00463539" w:rsidRDefault="00463539"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B2539" w:rsidRDefault="009B2539" w:rsidP="00F321B4">
    <w:pPr>
      <w:pStyle w:val="a6"/>
    </w:pPr>
    <w:r>
      <w:fldChar w:fldCharType="begin"/>
    </w:r>
    <w:r>
      <w:instrText>PAGE   \* MERGEFORMAT</w:instrText>
    </w:r>
    <w:r>
      <w:fldChar w:fldCharType="separate"/>
    </w:r>
    <w:r w:rsidR="006974EC">
      <w:rPr>
        <w:noProof/>
      </w:rP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48C5" w:rsidRDefault="002D48C5" w:rsidP="002D48C5">
    <w:pPr>
      <w:pStyle w:val="a6"/>
      <w:jc w:val="right"/>
    </w:pPr>
    <w:r>
      <w:fldChar w:fldCharType="begin"/>
    </w:r>
    <w:r>
      <w:instrText>PAGE   \* MERGEFORMAT</w:instrText>
    </w:r>
    <w:r>
      <w:fldChar w:fldCharType="separate"/>
    </w:r>
    <w:r w:rsidR="006974EC">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bordersDoNotSurroundHeader/>
  <w:bordersDoNotSurroundFooter/>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5C0E"/>
    <w:rsid w:val="00054B8E"/>
    <w:rsid w:val="00126E89"/>
    <w:rsid w:val="0016147D"/>
    <w:rsid w:val="001A02F0"/>
    <w:rsid w:val="001C3877"/>
    <w:rsid w:val="00244865"/>
    <w:rsid w:val="002D48C5"/>
    <w:rsid w:val="002E6217"/>
    <w:rsid w:val="00463539"/>
    <w:rsid w:val="00482FFB"/>
    <w:rsid w:val="00513F1F"/>
    <w:rsid w:val="00536160"/>
    <w:rsid w:val="00542BFC"/>
    <w:rsid w:val="00583928"/>
    <w:rsid w:val="006409E7"/>
    <w:rsid w:val="0064673A"/>
    <w:rsid w:val="006974EC"/>
    <w:rsid w:val="006B5BE1"/>
    <w:rsid w:val="008079E2"/>
    <w:rsid w:val="00895DEC"/>
    <w:rsid w:val="008A1FEF"/>
    <w:rsid w:val="008D1684"/>
    <w:rsid w:val="008F2D4C"/>
    <w:rsid w:val="009930E4"/>
    <w:rsid w:val="009A6D40"/>
    <w:rsid w:val="009B2539"/>
    <w:rsid w:val="009F7FCE"/>
    <w:rsid w:val="00AA0C72"/>
    <w:rsid w:val="00AD5B86"/>
    <w:rsid w:val="00AD6B6D"/>
    <w:rsid w:val="00AF5AA2"/>
    <w:rsid w:val="00B23481"/>
    <w:rsid w:val="00B86317"/>
    <w:rsid w:val="00BD2193"/>
    <w:rsid w:val="00BF3E51"/>
    <w:rsid w:val="00C800B4"/>
    <w:rsid w:val="00DC2CA9"/>
    <w:rsid w:val="00DF1FED"/>
    <w:rsid w:val="00E603C7"/>
    <w:rsid w:val="00E73CEA"/>
    <w:rsid w:val="00E825A4"/>
    <w:rsid w:val="00F321B4"/>
    <w:rsid w:val="00F60CEB"/>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alloon Text"/>
    <w:basedOn w:val="a"/>
    <w:link w:val="Char"/>
    <w:semiHidden/>
    <w:rsid w:val="00B86317"/>
    <w:pPr>
      <w:spacing w:line="240" w:lineRule="auto"/>
    </w:pPr>
    <w:rPr>
      <w:sz w:val="18"/>
      <w:szCs w:val="18"/>
    </w:rPr>
  </w:style>
  <w:style w:type="character" w:customStyle="1" w:styleId="Char">
    <w:name w:val="批注框文本 Char"/>
    <w:basedOn w:val="a0"/>
    <w:link w:val="a9"/>
    <w:semiHidden/>
    <w:rsid w:val="00B86317"/>
    <w:rPr>
      <w:rFonts w:eastAsia="Times New Roman"/>
      <w:sz w:val="18"/>
      <w:szCs w:val="18"/>
    </w:rPr>
  </w:style>
  <w:style w:type="character" w:styleId="aa">
    <w:name w:val="annotation reference"/>
    <w:basedOn w:val="a0"/>
    <w:semiHidden/>
    <w:rsid w:val="00542BFC"/>
    <w:rPr>
      <w:sz w:val="21"/>
      <w:szCs w:val="21"/>
    </w:rPr>
  </w:style>
  <w:style w:type="paragraph" w:styleId="ab">
    <w:name w:val="annotation text"/>
    <w:basedOn w:val="a"/>
    <w:link w:val="Char0"/>
    <w:semiHidden/>
    <w:rsid w:val="00542BFC"/>
    <w:pPr>
      <w:jc w:val="left"/>
    </w:pPr>
  </w:style>
  <w:style w:type="character" w:customStyle="1" w:styleId="Char0">
    <w:name w:val="批注文字 Char"/>
    <w:basedOn w:val="a0"/>
    <w:link w:val="ab"/>
    <w:semiHidden/>
    <w:rsid w:val="00542BFC"/>
    <w:rPr>
      <w:rFonts w:eastAsia="Times New Roman"/>
    </w:rPr>
  </w:style>
  <w:style w:type="paragraph" w:styleId="ac">
    <w:name w:val="annotation subject"/>
    <w:basedOn w:val="ab"/>
    <w:next w:val="ab"/>
    <w:link w:val="Char1"/>
    <w:semiHidden/>
    <w:rsid w:val="00542BFC"/>
    <w:rPr>
      <w:b/>
      <w:bCs/>
    </w:rPr>
  </w:style>
  <w:style w:type="character" w:customStyle="1" w:styleId="Char1">
    <w:name w:val="批注主题 Char"/>
    <w:basedOn w:val="Char0"/>
    <w:link w:val="ac"/>
    <w:semiHidden/>
    <w:rsid w:val="00542BFC"/>
    <w:rPr>
      <w:rFonts w:eastAsia="Times New Roman"/>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alloon Text"/>
    <w:basedOn w:val="a"/>
    <w:link w:val="Char"/>
    <w:semiHidden/>
    <w:rsid w:val="00B86317"/>
    <w:pPr>
      <w:spacing w:line="240" w:lineRule="auto"/>
    </w:pPr>
    <w:rPr>
      <w:sz w:val="18"/>
      <w:szCs w:val="18"/>
    </w:rPr>
  </w:style>
  <w:style w:type="character" w:customStyle="1" w:styleId="Char">
    <w:name w:val="批注框文本 Char"/>
    <w:basedOn w:val="a0"/>
    <w:link w:val="a9"/>
    <w:semiHidden/>
    <w:rsid w:val="00B86317"/>
    <w:rPr>
      <w:rFonts w:eastAsia="Times New Roman"/>
      <w:sz w:val="18"/>
      <w:szCs w:val="18"/>
    </w:rPr>
  </w:style>
  <w:style w:type="character" w:styleId="aa">
    <w:name w:val="annotation reference"/>
    <w:basedOn w:val="a0"/>
    <w:semiHidden/>
    <w:rsid w:val="00542BFC"/>
    <w:rPr>
      <w:sz w:val="21"/>
      <w:szCs w:val="21"/>
    </w:rPr>
  </w:style>
  <w:style w:type="paragraph" w:styleId="ab">
    <w:name w:val="annotation text"/>
    <w:basedOn w:val="a"/>
    <w:link w:val="Char0"/>
    <w:semiHidden/>
    <w:rsid w:val="00542BFC"/>
    <w:pPr>
      <w:jc w:val="left"/>
    </w:pPr>
  </w:style>
  <w:style w:type="character" w:customStyle="1" w:styleId="Char0">
    <w:name w:val="批注文字 Char"/>
    <w:basedOn w:val="a0"/>
    <w:link w:val="ab"/>
    <w:semiHidden/>
    <w:rsid w:val="00542BFC"/>
    <w:rPr>
      <w:rFonts w:eastAsia="Times New Roman"/>
    </w:rPr>
  </w:style>
  <w:style w:type="paragraph" w:styleId="ac">
    <w:name w:val="annotation subject"/>
    <w:basedOn w:val="ab"/>
    <w:next w:val="ab"/>
    <w:link w:val="Char1"/>
    <w:semiHidden/>
    <w:rsid w:val="00542BFC"/>
    <w:rPr>
      <w:b/>
      <w:bCs/>
    </w:rPr>
  </w:style>
  <w:style w:type="character" w:customStyle="1" w:styleId="Char1">
    <w:name w:val="批注主题 Char"/>
    <w:basedOn w:val="Char0"/>
    <w:link w:val="ac"/>
    <w:semiHidden/>
    <w:rsid w:val="00542BFC"/>
    <w:rPr>
      <w:rFonts w:eastAsia="Times New Roman"/>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yperlink" Target="http://www.springer.com/lncs"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hart" Target="charts/chart1.xml"/><Relationship Id="rId5" Type="http://schemas.microsoft.com/office/2007/relationships/stylesWithEffects" Target="stylesWithEffects.xml"/><Relationship Id="rId15" Type="http://schemas.openxmlformats.org/officeDocument/2006/relationships/fontTable" Target="fontTable.xml"/><Relationship Id="rId10" Type="http://schemas.openxmlformats.org/officeDocument/2006/relationships/comments" Target="comments.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G/通用格式</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G/通用格式</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G/通用格式</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G/通用格式</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marker val="1"/>
        <c:smooth val="0"/>
        <c:axId val="161166336"/>
        <c:axId val="88244224"/>
      </c:lineChart>
      <c:catAx>
        <c:axId val="161166336"/>
        <c:scaling>
          <c:orientation val="minMax"/>
        </c:scaling>
        <c:delete val="0"/>
        <c:axPos val="b"/>
        <c:numFmt formatCode="G/通用格式" sourceLinked="1"/>
        <c:majorTickMark val="out"/>
        <c:minorTickMark val="none"/>
        <c:tickLblPos val="nextTo"/>
        <c:crossAx val="88244224"/>
        <c:crosses val="autoZero"/>
        <c:auto val="1"/>
        <c:lblAlgn val="ctr"/>
        <c:lblOffset val="100"/>
        <c:tickLblSkip val="5"/>
        <c:noMultiLvlLbl val="0"/>
      </c:catAx>
      <c:valAx>
        <c:axId val="88244224"/>
        <c:scaling>
          <c:orientation val="minMax"/>
        </c:scaling>
        <c:delete val="0"/>
        <c:axPos val="l"/>
        <c:majorGridlines>
          <c:spPr>
            <a:ln>
              <a:noFill/>
            </a:ln>
          </c:spPr>
        </c:majorGridlines>
        <c:numFmt formatCode="G/通用格式" sourceLinked="1"/>
        <c:majorTickMark val="out"/>
        <c:minorTickMark val="none"/>
        <c:tickLblPos val="nextTo"/>
        <c:crossAx val="161166336"/>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zh-CN"/>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DE523DD-331A-418B-92D9-B9188C3A50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3</Pages>
  <Words>760</Words>
  <Characters>4332</Characters>
  <Application>Microsoft Office Word</Application>
  <DocSecurity>0</DocSecurity>
  <Lines>36</Lines>
  <Paragraphs>10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5082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lenovo</cp:lastModifiedBy>
  <cp:revision>36</cp:revision>
  <dcterms:created xsi:type="dcterms:W3CDTF">2017-02-26T12:30:00Z</dcterms:created>
  <dcterms:modified xsi:type="dcterms:W3CDTF">2017-06-09T09:34:00Z</dcterms:modified>
</cp:coreProperties>
</file>