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D1" w:rsidRDefault="002001D1" w:rsidP="002001D1">
      <w:pPr>
        <w:pStyle w:val="a3"/>
        <w:ind w:firstLine="480"/>
      </w:pPr>
      <w:r>
        <w:t>常用的误码包括</w:t>
      </w:r>
      <w:r>
        <w:t>PRBS7</w:t>
      </w:r>
      <w:r>
        <w:rPr>
          <w:rFonts w:hint="eastAsia"/>
        </w:rPr>
        <w:t>，</w:t>
      </w:r>
      <w:r>
        <w:t>PRBS9</w:t>
      </w:r>
      <w:r>
        <w:rPr>
          <w:rFonts w:hint="eastAsia"/>
        </w:rPr>
        <w:t>，</w:t>
      </w:r>
      <w:r>
        <w:t>PRBS15</w:t>
      </w:r>
      <w:r>
        <w:rPr>
          <w:rFonts w:hint="eastAsia"/>
        </w:rPr>
        <w:t>，</w:t>
      </w:r>
      <w:r>
        <w:t>PRBS23</w:t>
      </w:r>
      <w:r>
        <w:rPr>
          <w:rFonts w:hint="eastAsia"/>
        </w:rPr>
        <w:t>，</w:t>
      </w:r>
      <w:r>
        <w:t>PRBS31</w:t>
      </w:r>
      <w:r>
        <w:rPr>
          <w:rFonts w:hint="eastAsia"/>
        </w:rPr>
        <w:t>，</w:t>
      </w:r>
      <w:r>
        <w:t>其生成的函数分别是</w:t>
      </w:r>
      <w:r>
        <w:rPr>
          <w:rFonts w:hint="eastAsia"/>
        </w:rPr>
        <w:t>：</w:t>
      </w:r>
    </w:p>
    <w:p w:rsidR="002001D1" w:rsidRDefault="002001D1" w:rsidP="002001D1">
      <w:pPr>
        <w:pStyle w:val="a3"/>
        <w:ind w:firstLine="480"/>
      </w:pPr>
      <w:r>
        <w:t xml:space="preserve">PRBS7 </w:t>
      </w:r>
      <w:r>
        <w:rPr>
          <w:rFonts w:hint="eastAsia"/>
        </w:rPr>
        <w:t>=</w:t>
      </w:r>
      <w:r>
        <w:t xml:space="preserve"> 1+</w:t>
      </w:r>
      <w:r>
        <w:rPr>
          <w:rFonts w:hint="eastAsia"/>
        </w:rPr>
        <w:t>X</w:t>
      </w:r>
      <w:r>
        <w:rPr>
          <w:vertAlign w:val="superscript"/>
        </w:rPr>
        <w:t>6</w:t>
      </w:r>
      <w:r>
        <w:t>+X</w:t>
      </w:r>
      <w:r>
        <w:rPr>
          <w:vertAlign w:val="superscript"/>
        </w:rPr>
        <w:t>7</w:t>
      </w:r>
    </w:p>
    <w:p w:rsidR="002001D1" w:rsidRDefault="002001D1" w:rsidP="002001D1">
      <w:pPr>
        <w:pStyle w:val="a3"/>
        <w:ind w:firstLine="480"/>
      </w:pPr>
      <w:r>
        <w:t>PRBS9 = 1+</w:t>
      </w:r>
      <w:r>
        <w:rPr>
          <w:rFonts w:hint="eastAsia"/>
        </w:rPr>
        <w:t>X</w:t>
      </w:r>
      <w:r>
        <w:rPr>
          <w:vertAlign w:val="superscript"/>
        </w:rPr>
        <w:t>5</w:t>
      </w:r>
      <w:r>
        <w:t>+X</w:t>
      </w:r>
      <w:r>
        <w:rPr>
          <w:vertAlign w:val="superscript"/>
        </w:rPr>
        <w:t>9</w:t>
      </w:r>
    </w:p>
    <w:p w:rsidR="002001D1" w:rsidRDefault="002001D1" w:rsidP="002001D1">
      <w:pPr>
        <w:pStyle w:val="a3"/>
        <w:ind w:firstLine="480"/>
      </w:pPr>
      <w:r>
        <w:t>PRBS15 = 1+X</w:t>
      </w:r>
      <w:r>
        <w:rPr>
          <w:vertAlign w:val="superscript"/>
        </w:rPr>
        <w:t>14</w:t>
      </w:r>
      <w:r>
        <w:t>+X</w:t>
      </w:r>
      <w:r>
        <w:rPr>
          <w:vertAlign w:val="superscript"/>
        </w:rPr>
        <w:t>15</w:t>
      </w:r>
    </w:p>
    <w:p w:rsidR="002001D1" w:rsidRDefault="002001D1" w:rsidP="002001D1">
      <w:pPr>
        <w:pStyle w:val="a3"/>
        <w:ind w:firstLine="480"/>
      </w:pPr>
      <w:r>
        <w:t>PRBS23 = 1+X</w:t>
      </w:r>
      <w:r>
        <w:rPr>
          <w:vertAlign w:val="superscript"/>
        </w:rPr>
        <w:t>18</w:t>
      </w:r>
      <w:r>
        <w:t>+X</w:t>
      </w:r>
      <w:r>
        <w:rPr>
          <w:vertAlign w:val="superscript"/>
        </w:rPr>
        <w:t>23</w:t>
      </w:r>
    </w:p>
    <w:p w:rsidR="002001D1" w:rsidRDefault="002001D1" w:rsidP="002001D1">
      <w:pPr>
        <w:pStyle w:val="a3"/>
        <w:ind w:firstLine="480"/>
      </w:pPr>
      <w:r>
        <w:t>PRBS31 = 1+X</w:t>
      </w:r>
      <w:r>
        <w:rPr>
          <w:vertAlign w:val="superscript"/>
        </w:rPr>
        <w:t>28</w:t>
      </w:r>
      <w:r>
        <w:t>+X</w:t>
      </w:r>
      <w:r>
        <w:rPr>
          <w:vertAlign w:val="superscript"/>
        </w:rPr>
        <w:t>31</w:t>
      </w:r>
    </w:p>
    <w:p w:rsidR="002001D1" w:rsidRDefault="002001D1" w:rsidP="002001D1">
      <w:pPr>
        <w:pStyle w:val="a3"/>
        <w:ind w:firstLine="480"/>
      </w:pPr>
      <w:r>
        <w:t>利用线性反馈移位寄存器</w:t>
      </w:r>
      <w:r>
        <w:rPr>
          <w:rFonts w:hint="eastAsia"/>
        </w:rPr>
        <w:t>（</w:t>
      </w:r>
      <w:r>
        <w:rPr>
          <w:rFonts w:hint="eastAsia"/>
        </w:rPr>
        <w:t xml:space="preserve">Linear </w:t>
      </w:r>
      <w:r>
        <w:t>Feedback Shift Register</w:t>
      </w:r>
      <w:r>
        <w:rPr>
          <w:rFonts w:hint="eastAsia"/>
        </w:rPr>
        <w:t>，</w:t>
      </w:r>
      <w:r>
        <w:t>LFSR</w:t>
      </w:r>
      <w:r>
        <w:rPr>
          <w:rFonts w:hint="eastAsia"/>
        </w:rPr>
        <w:t>）可以生成伪随机序列。误码校验需要保证本地误码同步生成，在误码产生之前需要先配置同步过程。从数据获取板到前端读出板方向误码测试，首先配置前端读出板为误码校验模式，紧接着进入误码检查状态。数据获取板发送误码之前一直发送对齐码</w:t>
      </w:r>
      <w:r>
        <w:rPr>
          <w:rFonts w:hint="eastAsia"/>
        </w:rPr>
        <w:t>COMMA</w:t>
      </w:r>
      <w:r>
        <w:rPr>
          <w:rFonts w:hint="eastAsia"/>
        </w:rPr>
        <w:t>，前端读出板检查到有效数据后开始生成本地误码，这种方式保证接收到误码同步，直到再次发送同步码，即停止误码测试。从前端读出板到数据获取板的方式，首先配置数据获取板为误码检查状态，再配置前端读出板误码发送。同样，在检查到非同步码即为开始误码测试。</w:t>
      </w:r>
    </w:p>
    <w:p w:rsidR="002001D1" w:rsidRDefault="002001D1" w:rsidP="002001D1">
      <w:pPr>
        <w:pStyle w:val="a3"/>
        <w:ind w:firstLine="480"/>
      </w:pPr>
      <w:r>
        <w:t>测试使用</w:t>
      </w:r>
      <w:r>
        <w:t>PRBS7</w:t>
      </w:r>
      <w:r>
        <w:t>码</w:t>
      </w:r>
      <w:r>
        <w:rPr>
          <w:rFonts w:hint="eastAsia"/>
        </w:rPr>
        <w:t>，</w:t>
      </w:r>
      <w:r>
        <w:t>串行数据率为</w:t>
      </w:r>
      <w:r>
        <w:rPr>
          <w:rFonts w:hint="eastAsia"/>
        </w:rPr>
        <w:t>800 Mbps</w:t>
      </w:r>
      <w:r>
        <w:rPr>
          <w:rFonts w:hint="eastAsia"/>
        </w:rPr>
        <w:t>，经过</w:t>
      </w:r>
      <w:r>
        <w:rPr>
          <w:rFonts w:hint="eastAsia"/>
        </w:rPr>
        <w:t>24</w:t>
      </w:r>
      <w:r>
        <w:rPr>
          <w:rFonts w:hint="eastAsia"/>
        </w:rPr>
        <w:t>小时测试总传输比特数为</w:t>
      </w:r>
      <w:r>
        <w:rPr>
          <w:rFonts w:hint="eastAsia"/>
        </w:rPr>
        <w:t>6.9</w:t>
      </w:r>
      <w:r>
        <w:t>×10</w:t>
      </w:r>
      <w:r>
        <w:rPr>
          <w:vertAlign w:val="superscript"/>
        </w:rPr>
        <w:t>13</w:t>
      </w:r>
      <w:r>
        <w:rPr>
          <w:rFonts w:hint="eastAsia"/>
        </w:rPr>
        <w:t>，</w:t>
      </w:r>
      <w:r>
        <w:t>所有传输过程中没有误码</w:t>
      </w:r>
      <w:r>
        <w:rPr>
          <w:rFonts w:hint="eastAsia"/>
        </w:rPr>
        <w:t>，</w:t>
      </w:r>
      <w:r>
        <w:t>推断出本次测</w:t>
      </w:r>
      <w:bookmarkStart w:id="0" w:name="_GoBack"/>
      <w:bookmarkEnd w:id="0"/>
      <w:r>
        <w:t>试误码率小于</w:t>
      </w:r>
      <w:r>
        <w:rPr>
          <w:rFonts w:hint="eastAsia"/>
        </w:rPr>
        <w:t>1.5</w:t>
      </w:r>
      <w:r>
        <w:t>×10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14</w:t>
      </w:r>
      <w:r>
        <w:rPr>
          <w:rFonts w:hint="eastAsia"/>
        </w:rPr>
        <w:t>，具体结果如表所示。理论上通过无限长时间可以得到精确的系统误码率，然而由于测试时间有限，测试得到的误码率可能高于或者低于系统误码率。由于每次比特传输之间是独立的，可以认为误码测试是伯努利实验，测试结果符合二项分布。通过计算可以得知误码率小于</w:t>
      </w:r>
      <w:r>
        <w:rPr>
          <w:rFonts w:hint="eastAsia"/>
        </w:rPr>
        <w:t>1</w:t>
      </w:r>
      <w: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12</w:t>
      </w:r>
      <w:r>
        <w:t>的置信度</w:t>
      </w:r>
      <w:r>
        <w:rPr>
          <w:rFonts w:hint="eastAsia"/>
        </w:rPr>
        <w:t>大于</w:t>
      </w:r>
      <w:r>
        <w:rPr>
          <w:rFonts w:hint="eastAsia"/>
        </w:rPr>
        <w:t>99.99%</w:t>
      </w:r>
      <w:r>
        <w:rPr>
          <w:rFonts w:hint="eastAsia"/>
        </w:rPr>
        <w:t>。对于一般光纤通信系统，通常要求其平均误码率小于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12</w:t>
      </w:r>
      <w:r>
        <w:rPr>
          <w:rFonts w:hint="eastAsia"/>
        </w:rPr>
        <w:t>，</w:t>
      </w:r>
      <w:r>
        <w:t>本光纤链路误码远小于该误码率</w:t>
      </w:r>
      <w:r>
        <w:rPr>
          <w:rFonts w:hint="eastAsia"/>
        </w:rPr>
        <w:t>，</w:t>
      </w:r>
      <w:r>
        <w:t>可以认为光纤链路传输稳定可靠</w:t>
      </w:r>
      <w:r>
        <w:rPr>
          <w:rFonts w:hint="eastAsia"/>
        </w:rPr>
        <w:t>。</w:t>
      </w:r>
    </w:p>
    <w:p w:rsidR="002001D1" w:rsidRDefault="002001D1" w:rsidP="002001D1">
      <w:pPr>
        <w:pStyle w:val="a4"/>
      </w:pPr>
      <w:r>
        <w:rPr>
          <w:rFonts w:hint="eastAsia"/>
        </w:rPr>
        <w:t>表</w:t>
      </w:r>
      <w:r>
        <w:rPr>
          <w:rFonts w:hint="eastAsia"/>
        </w:rPr>
        <w:t xml:space="preserve"> GTX</w:t>
      </w:r>
      <w:r>
        <w:t>/GTP</w:t>
      </w:r>
      <w:r>
        <w:t>串行收发器</w:t>
      </w:r>
      <w:r>
        <w:rPr>
          <w:rFonts w:hint="eastAsia"/>
        </w:rPr>
        <w:t>误码率测试结果</w:t>
      </w:r>
    </w:p>
    <w:tbl>
      <w:tblPr>
        <w:tblStyle w:val="8"/>
        <w:tblW w:w="765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30"/>
        <w:gridCol w:w="1531"/>
        <w:gridCol w:w="1531"/>
        <w:gridCol w:w="1531"/>
        <w:gridCol w:w="1531"/>
      </w:tblGrid>
      <w:tr w:rsidR="002001D1" w:rsidTr="00AB0BE9">
        <w:trPr>
          <w:trHeight w:val="312"/>
        </w:trPr>
        <w:tc>
          <w:tcPr>
            <w:tcW w:w="1530" w:type="dxa"/>
            <w:vAlign w:val="center"/>
          </w:tcPr>
          <w:p w:rsidR="002001D1" w:rsidRDefault="002001D1" w:rsidP="00AB0BE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发送端</w:t>
            </w:r>
          </w:p>
        </w:tc>
        <w:tc>
          <w:tcPr>
            <w:tcW w:w="1531" w:type="dxa"/>
            <w:vAlign w:val="center"/>
          </w:tcPr>
          <w:p w:rsidR="002001D1" w:rsidRDefault="002001D1" w:rsidP="00AB0BE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接收端</w:t>
            </w:r>
          </w:p>
        </w:tc>
        <w:tc>
          <w:tcPr>
            <w:tcW w:w="1531" w:type="dxa"/>
          </w:tcPr>
          <w:p w:rsidR="002001D1" w:rsidRDefault="002001D1" w:rsidP="00AB0BE9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测试时间</w:t>
            </w:r>
          </w:p>
        </w:tc>
        <w:tc>
          <w:tcPr>
            <w:tcW w:w="1531" w:type="dxa"/>
          </w:tcPr>
          <w:p w:rsidR="002001D1" w:rsidRDefault="002001D1" w:rsidP="00AB0BE9">
            <w:pPr>
              <w:ind w:rightChars="63" w:right="15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误码</w:t>
            </w:r>
            <w:r>
              <w:rPr>
                <w:rFonts w:ascii="Times New Roman" w:hAnsi="Times New Roman"/>
                <w:b/>
                <w:szCs w:val="21"/>
              </w:rPr>
              <w:t>数</w:t>
            </w:r>
          </w:p>
        </w:tc>
        <w:tc>
          <w:tcPr>
            <w:tcW w:w="1531" w:type="dxa"/>
          </w:tcPr>
          <w:p w:rsidR="002001D1" w:rsidRDefault="002001D1" w:rsidP="00AB0BE9">
            <w:pPr>
              <w:ind w:rightChars="63" w:right="151"/>
              <w:jc w:val="center"/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误码率</w:t>
            </w:r>
          </w:p>
        </w:tc>
      </w:tr>
      <w:tr w:rsidR="002001D1" w:rsidTr="00AB0BE9">
        <w:trPr>
          <w:trHeight w:val="312"/>
        </w:trPr>
        <w:tc>
          <w:tcPr>
            <w:tcW w:w="1530" w:type="dxa"/>
            <w:vAlign w:val="center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数据获取板</w:t>
            </w:r>
          </w:p>
        </w:tc>
        <w:tc>
          <w:tcPr>
            <w:tcW w:w="1531" w:type="dxa"/>
            <w:vAlign w:val="center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前端读出板</w:t>
            </w:r>
          </w:p>
        </w:tc>
        <w:tc>
          <w:tcPr>
            <w:tcW w:w="1531" w:type="dxa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24</w:t>
            </w:r>
            <w:r w:rsidRPr="004F0218">
              <w:rPr>
                <w:rFonts w:ascii="Times New Roman" w:hAnsi="Times New Roman" w:hint="eastAsia"/>
                <w:szCs w:val="21"/>
              </w:rPr>
              <w:t>小时</w:t>
            </w:r>
          </w:p>
        </w:tc>
        <w:tc>
          <w:tcPr>
            <w:tcW w:w="1531" w:type="dxa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1531" w:type="dxa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/>
                <w:szCs w:val="21"/>
              </w:rPr>
            </w:pPr>
            <w:r w:rsidRPr="004F0218">
              <w:rPr>
                <w:rFonts w:hint="eastAsia"/>
              </w:rPr>
              <w:t>&lt;1.5</w:t>
            </w:r>
            <w:r w:rsidRPr="004F0218">
              <w:t>×10</w:t>
            </w:r>
            <w:r w:rsidRPr="004F0218">
              <w:rPr>
                <w:rFonts w:hint="eastAsia"/>
                <w:vertAlign w:val="superscript"/>
              </w:rPr>
              <w:t>-</w:t>
            </w:r>
            <w:r w:rsidRPr="004F0218">
              <w:rPr>
                <w:vertAlign w:val="superscript"/>
              </w:rPr>
              <w:t>14</w:t>
            </w:r>
          </w:p>
        </w:tc>
      </w:tr>
      <w:tr w:rsidR="002001D1" w:rsidTr="00AB0BE9">
        <w:trPr>
          <w:trHeight w:val="312"/>
        </w:trPr>
        <w:tc>
          <w:tcPr>
            <w:tcW w:w="1530" w:type="dxa"/>
            <w:vAlign w:val="center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前端读出板</w:t>
            </w:r>
          </w:p>
        </w:tc>
        <w:tc>
          <w:tcPr>
            <w:tcW w:w="1531" w:type="dxa"/>
            <w:vAlign w:val="center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数据获取板</w:t>
            </w:r>
          </w:p>
        </w:tc>
        <w:tc>
          <w:tcPr>
            <w:tcW w:w="1531" w:type="dxa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24</w:t>
            </w:r>
            <w:r w:rsidRPr="004F0218">
              <w:rPr>
                <w:rFonts w:ascii="Times New Roman" w:hAnsi="Times New Roman" w:hint="eastAsia"/>
                <w:szCs w:val="21"/>
              </w:rPr>
              <w:t>小时</w:t>
            </w:r>
          </w:p>
        </w:tc>
        <w:tc>
          <w:tcPr>
            <w:tcW w:w="1531" w:type="dxa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/>
                <w:szCs w:val="21"/>
              </w:rPr>
            </w:pPr>
            <w:r w:rsidRPr="004F0218">
              <w:rPr>
                <w:rFonts w:ascii="Times New Roman" w:hAnsi="Times New Roman" w:hint="eastAsia"/>
                <w:szCs w:val="21"/>
              </w:rPr>
              <w:t>0</w:t>
            </w:r>
          </w:p>
        </w:tc>
        <w:tc>
          <w:tcPr>
            <w:tcW w:w="1531" w:type="dxa"/>
          </w:tcPr>
          <w:p w:rsidR="002001D1" w:rsidRPr="004F0218" w:rsidRDefault="002001D1" w:rsidP="00AB0BE9">
            <w:pPr>
              <w:jc w:val="center"/>
              <w:rPr>
                <w:rFonts w:ascii="Times New Roman" w:hAnsi="Times New Roman"/>
                <w:szCs w:val="21"/>
              </w:rPr>
            </w:pPr>
            <w:r w:rsidRPr="004F0218">
              <w:rPr>
                <w:rFonts w:hint="eastAsia"/>
              </w:rPr>
              <w:t>&lt;1.5</w:t>
            </w:r>
            <w:r w:rsidRPr="004F0218">
              <w:t>×10</w:t>
            </w:r>
            <w:r w:rsidRPr="004F0218">
              <w:rPr>
                <w:rFonts w:hint="eastAsia"/>
                <w:vertAlign w:val="superscript"/>
              </w:rPr>
              <w:t>-</w:t>
            </w:r>
            <w:r w:rsidRPr="004F0218">
              <w:rPr>
                <w:vertAlign w:val="superscript"/>
              </w:rPr>
              <w:t>14</w:t>
            </w:r>
          </w:p>
        </w:tc>
      </w:tr>
    </w:tbl>
    <w:p w:rsidR="001A0183" w:rsidRPr="002001D1" w:rsidRDefault="001A0183" w:rsidP="002001D1"/>
    <w:sectPr w:rsidR="001A0183" w:rsidRPr="0020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9E" w:rsidRDefault="0026099E" w:rsidP="002001D1">
      <w:r>
        <w:separator/>
      </w:r>
    </w:p>
  </w:endnote>
  <w:endnote w:type="continuationSeparator" w:id="0">
    <w:p w:rsidR="0026099E" w:rsidRDefault="0026099E" w:rsidP="0020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9E" w:rsidRDefault="0026099E" w:rsidP="002001D1">
      <w:r>
        <w:separator/>
      </w:r>
    </w:p>
  </w:footnote>
  <w:footnote w:type="continuationSeparator" w:id="0">
    <w:p w:rsidR="0026099E" w:rsidRDefault="0026099E" w:rsidP="00200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83"/>
    <w:rsid w:val="001A0183"/>
    <w:rsid w:val="001D4ADC"/>
    <w:rsid w:val="002001D1"/>
    <w:rsid w:val="002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2AF8BF-1CB1-4B2E-B580-9427FBA7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01D1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qFormat/>
    <w:rsid w:val="001A0183"/>
    <w:pPr>
      <w:spacing w:line="400" w:lineRule="exact"/>
      <w:ind w:firstLineChars="200" w:firstLine="200"/>
    </w:pPr>
    <w:rPr>
      <w:rFonts w:ascii="Times New Roman" w:hAnsi="Times New Roman"/>
    </w:rPr>
  </w:style>
  <w:style w:type="character" w:customStyle="1" w:styleId="Char">
    <w:name w:val="报告正文 Char"/>
    <w:basedOn w:val="a0"/>
    <w:link w:val="a3"/>
    <w:rsid w:val="001A0183"/>
    <w:rPr>
      <w:rFonts w:ascii="Times New Roman" w:eastAsia="宋体" w:hAnsi="Times New Roman" w:cs="Times New Roman"/>
      <w:sz w:val="24"/>
    </w:rPr>
  </w:style>
  <w:style w:type="paragraph" w:customStyle="1" w:styleId="a4">
    <w:name w:val="图片格式"/>
    <w:basedOn w:val="a"/>
    <w:next w:val="a5"/>
    <w:link w:val="Char0"/>
    <w:qFormat/>
    <w:rsid w:val="001A0183"/>
    <w:pPr>
      <w:spacing w:before="120" w:after="240"/>
      <w:jc w:val="center"/>
    </w:pPr>
    <w:rPr>
      <w:rFonts w:ascii="Times New Roman" w:hAnsi="Times New Roman"/>
      <w:sz w:val="21"/>
      <w:szCs w:val="24"/>
    </w:rPr>
  </w:style>
  <w:style w:type="character" w:customStyle="1" w:styleId="Char0">
    <w:name w:val="图片格式 Char"/>
    <w:basedOn w:val="a0"/>
    <w:link w:val="a4"/>
    <w:qFormat/>
    <w:rsid w:val="001A0183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1"/>
    <w:uiPriority w:val="99"/>
    <w:semiHidden/>
    <w:unhideWhenUsed/>
    <w:rsid w:val="001A018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semiHidden/>
    <w:rsid w:val="001A0183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2"/>
    <w:uiPriority w:val="99"/>
    <w:unhideWhenUsed/>
    <w:rsid w:val="0020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001D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001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001D1"/>
    <w:rPr>
      <w:sz w:val="18"/>
      <w:szCs w:val="18"/>
    </w:rPr>
  </w:style>
  <w:style w:type="table" w:customStyle="1" w:styleId="8">
    <w:name w:val="网格型8"/>
    <w:basedOn w:val="a1"/>
    <w:uiPriority w:val="39"/>
    <w:qFormat/>
    <w:rsid w:val="00200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chxinchyi@gmail.com</dc:creator>
  <cp:keywords/>
  <dc:description/>
  <cp:lastModifiedBy>chxinchyi@gmail.com</cp:lastModifiedBy>
  <cp:revision>2</cp:revision>
  <dcterms:created xsi:type="dcterms:W3CDTF">2018-04-24T12:32:00Z</dcterms:created>
  <dcterms:modified xsi:type="dcterms:W3CDTF">2018-04-28T03:02:00Z</dcterms:modified>
</cp:coreProperties>
</file>