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DC" w:rsidRDefault="001A0183">
      <w:r>
        <w:rPr>
          <w:noProof/>
        </w:rPr>
        <w:drawing>
          <wp:inline distT="0" distB="0" distL="0" distR="0" wp14:anchorId="34C9D05F" wp14:editId="3D4B9F75">
            <wp:extent cx="3145155" cy="3046730"/>
            <wp:effectExtent l="0" t="0" r="0" b="1270"/>
            <wp:docPr id="61" name="图片 61" descr="F:\Licheng_Design\PandaXIII_System\LiCheng文档\毕业论文\图片\DAQ v3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F:\Licheng_Design\PandaXIII_System\LiCheng文档\毕业论文\图片\DAQ v3框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443" cy="30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83" w:rsidRDefault="001A0183" w:rsidP="001A0183">
      <w:pPr>
        <w:pStyle w:val="a3"/>
        <w:ind w:firstLine="480"/>
      </w:pPr>
      <w:r>
        <w:rPr>
          <w:rFonts w:hint="eastAsia"/>
        </w:rPr>
        <w:t>该</w:t>
      </w:r>
      <w:r>
        <w:t>数据</w:t>
      </w:r>
      <w:r>
        <w:rPr>
          <w:rFonts w:hint="eastAsia"/>
        </w:rPr>
        <w:t>获取板</w:t>
      </w:r>
      <w:r>
        <w:t>实物图如图</w:t>
      </w:r>
      <w:r>
        <w:rPr>
          <w:rFonts w:hint="eastAsia"/>
        </w:rPr>
        <w:t>3.37</w:t>
      </w:r>
      <w:r>
        <w:rPr>
          <w:rFonts w:hint="eastAsia"/>
        </w:rPr>
        <w:t>所示</w:t>
      </w:r>
      <w:r>
        <w:t>，为了便于携带以及保护</w:t>
      </w:r>
      <w:r>
        <w:rPr>
          <w:rFonts w:hint="eastAsia"/>
        </w:rPr>
        <w:t>，</w:t>
      </w:r>
      <w:r>
        <w:t>还设计了专用保护盒</w:t>
      </w:r>
      <w:r>
        <w:rPr>
          <w:rFonts w:hint="eastAsia"/>
        </w:rPr>
        <w:t>。图</w:t>
      </w:r>
      <w:r>
        <w:rPr>
          <w:rFonts w:hint="eastAsia"/>
        </w:rPr>
        <w:t>3.38</w:t>
      </w:r>
      <w:r>
        <w:rPr>
          <w:rFonts w:hint="eastAsia"/>
        </w:rPr>
        <w:t>是数据保护盒实物照片。</w:t>
      </w:r>
    </w:p>
    <w:p w:rsidR="001A0183" w:rsidRDefault="001A0183" w:rsidP="001A0183">
      <w:pPr>
        <w:pStyle w:val="a4"/>
      </w:pPr>
      <w:r>
        <w:rPr>
          <w:noProof/>
        </w:rPr>
        <w:lastRenderedPageBreak/>
        <w:drawing>
          <wp:inline distT="0" distB="0" distL="0" distR="0" wp14:anchorId="10FB02F0" wp14:editId="08AC58D4">
            <wp:extent cx="3638550" cy="5079365"/>
            <wp:effectExtent l="0" t="0" r="0" b="6985"/>
            <wp:docPr id="15374" name="图片 15374" descr="F:\Licheng_Design\PandaXIII_System\LiCheng文档\毕业论文\图片\绘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" name="图片 15374" descr="F:\Licheng_Design\PandaXIII_System\LiCheng文档\毕业论文\图片\绘图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83" w:rsidRDefault="001A0183" w:rsidP="001A0183">
      <w:pPr>
        <w:pStyle w:val="a4"/>
      </w:pPr>
      <w:r>
        <w:t>图</w:t>
      </w:r>
      <w:r>
        <w:rPr>
          <w:rFonts w:hint="eastAsia"/>
        </w:rPr>
        <w:t xml:space="preserve">3.37 </w:t>
      </w:r>
      <w:r>
        <w:t>工程验证数据获取板实物图</w:t>
      </w:r>
      <w:r>
        <w:rPr>
          <w:rFonts w:hint="eastAsia"/>
        </w:rPr>
        <w:t>，</w:t>
      </w:r>
      <w:r>
        <w:t>其中</w:t>
      </w:r>
      <w:r>
        <w:t>A</w:t>
      </w:r>
      <w:r>
        <w:rPr>
          <w:rFonts w:hint="eastAsia"/>
        </w:rPr>
        <w:t>：</w:t>
      </w:r>
      <w:r>
        <w:t>FPGA</w:t>
      </w:r>
      <w:r>
        <w:rPr>
          <w:rFonts w:hint="eastAsia"/>
        </w:rPr>
        <w:t>；</w:t>
      </w:r>
      <w:r>
        <w:t>B</w:t>
      </w:r>
      <w:r>
        <w:rPr>
          <w:rFonts w:hint="eastAsia"/>
        </w:rPr>
        <w:t>：双层</w:t>
      </w:r>
      <w:r>
        <w:rPr>
          <w:rFonts w:hint="eastAsia"/>
        </w:rPr>
        <w:t>SFP</w:t>
      </w:r>
      <w:r>
        <w:rPr>
          <w:rFonts w:hint="eastAsia"/>
        </w:rPr>
        <w:t>连接器；</w:t>
      </w:r>
      <w:r>
        <w:t>C</w:t>
      </w:r>
      <w:r>
        <w:rPr>
          <w:rFonts w:hint="eastAsia"/>
        </w:rPr>
        <w:t>：基于</w:t>
      </w:r>
      <w:r>
        <w:rPr>
          <w:rFonts w:hint="eastAsia"/>
        </w:rPr>
        <w:t>GTX</w:t>
      </w:r>
      <w:r>
        <w:rPr>
          <w:rFonts w:hint="eastAsia"/>
        </w:rPr>
        <w:t>光纤收发器</w:t>
      </w:r>
      <w:r>
        <w:t>连接器</w:t>
      </w:r>
      <w:r>
        <w:rPr>
          <w:rFonts w:hint="eastAsia"/>
        </w:rPr>
        <w:t>；</w:t>
      </w:r>
      <w:r>
        <w:t>D</w:t>
      </w:r>
      <w:r>
        <w:rPr>
          <w:rFonts w:hint="eastAsia"/>
        </w:rPr>
        <w:t>：</w:t>
      </w:r>
      <w:r>
        <w:rPr>
          <w:rFonts w:hint="eastAsia"/>
        </w:rPr>
        <w:t>DDR3</w:t>
      </w:r>
      <w:r>
        <w:t xml:space="preserve"> SDRAM</w:t>
      </w:r>
      <w:r>
        <w:rPr>
          <w:rFonts w:hint="eastAsia"/>
        </w:rPr>
        <w:t>；</w:t>
      </w:r>
      <w:r>
        <w:t>E</w:t>
      </w:r>
      <w:r>
        <w:rPr>
          <w:rFonts w:hint="eastAsia"/>
        </w:rPr>
        <w:t>：</w:t>
      </w:r>
      <w:r>
        <w:t>RJ45</w:t>
      </w:r>
      <w:r>
        <w:t>接口</w:t>
      </w:r>
      <w:r>
        <w:rPr>
          <w:rFonts w:hint="eastAsia"/>
        </w:rPr>
        <w:t>；</w:t>
      </w:r>
      <w:r>
        <w:t>F</w:t>
      </w:r>
      <w:r>
        <w:rPr>
          <w:rFonts w:hint="eastAsia"/>
        </w:rPr>
        <w:t>：</w:t>
      </w:r>
      <w:r>
        <w:t>电源模块</w:t>
      </w:r>
    </w:p>
    <w:p w:rsidR="001A0183" w:rsidRDefault="001A0183">
      <w:r>
        <w:t>根据原型时间投影室的需求</w:t>
      </w:r>
      <w:r>
        <w:rPr>
          <w:rFonts w:hint="eastAsia"/>
        </w:rPr>
        <w:t>，</w:t>
      </w:r>
      <w:r>
        <w:t>单块数据获取板负责将</w:t>
      </w:r>
      <w:r>
        <w:rPr>
          <w:rFonts w:hint="eastAsia"/>
        </w:rPr>
        <w:t>4</w:t>
      </w:r>
      <w:r>
        <w:rPr>
          <w:rFonts w:hint="eastAsia"/>
        </w:rPr>
        <w:t>块前端读出板和</w:t>
      </w:r>
      <w:r>
        <w:rPr>
          <w:rFonts w:hint="eastAsia"/>
        </w:rPr>
        <w:t>1</w:t>
      </w:r>
      <w:r>
        <w:rPr>
          <w:rFonts w:hint="eastAsia"/>
        </w:rPr>
        <w:t>块丝网读出板的对接。单块数据获取板留有</w:t>
      </w:r>
      <w:r>
        <w:rPr>
          <w:rFonts w:hint="eastAsia"/>
        </w:rPr>
        <w:t>6</w:t>
      </w:r>
      <w:r>
        <w:rPr>
          <w:rFonts w:hint="eastAsia"/>
        </w:rPr>
        <w:t>个光纤收发器接口，</w:t>
      </w:r>
      <w:r>
        <w:rPr>
          <w:rFonts w:hint="eastAsia"/>
        </w:rPr>
        <w:t>4</w:t>
      </w:r>
      <w:r>
        <w:rPr>
          <w:rFonts w:hint="eastAsia"/>
        </w:rPr>
        <w:t>个用于前端读出板对接，</w:t>
      </w:r>
      <w:r>
        <w:rPr>
          <w:rFonts w:hint="eastAsia"/>
        </w:rPr>
        <w:t>1</w:t>
      </w:r>
      <w:r>
        <w:rPr>
          <w:rFonts w:hint="eastAsia"/>
        </w:rPr>
        <w:t>个用于丝网读出板对接，剩余</w:t>
      </w:r>
      <w:r>
        <w:rPr>
          <w:rFonts w:hint="eastAsia"/>
        </w:rPr>
        <w:t>1</w:t>
      </w:r>
      <w:r>
        <w:rPr>
          <w:rFonts w:hint="eastAsia"/>
        </w:rPr>
        <w:t>个用于备份。数据获取板与</w:t>
      </w:r>
      <w:r>
        <w:rPr>
          <w:rFonts w:hint="eastAsia"/>
        </w:rPr>
        <w:t>PC</w:t>
      </w:r>
      <w:r>
        <w:rPr>
          <w:rFonts w:hint="eastAsia"/>
        </w:rPr>
        <w:t>端连接使用千兆以太网，单块数据获取板上留有</w:t>
      </w:r>
      <w:r>
        <w:rPr>
          <w:rFonts w:hint="eastAsia"/>
        </w:rPr>
        <w:t>1</w:t>
      </w:r>
      <w:r>
        <w:rPr>
          <w:rFonts w:hint="eastAsia"/>
        </w:rPr>
        <w:t>个千兆以太网接口。数</w:t>
      </w:r>
      <w:bookmarkStart w:id="0" w:name="_GoBack"/>
      <w:bookmarkEnd w:id="0"/>
      <w:r>
        <w:rPr>
          <w:rFonts w:hint="eastAsia"/>
        </w:rPr>
        <w:t>据获取板结构框图如图</w:t>
      </w:r>
      <w:r>
        <w:rPr>
          <w:rFonts w:hint="eastAsia"/>
        </w:rPr>
        <w:t>3.</w:t>
      </w:r>
      <w:r>
        <w:t>8</w:t>
      </w:r>
      <w:r>
        <w:rPr>
          <w:rFonts w:hint="eastAsia"/>
        </w:rPr>
        <w:t>所示。该板的核心是</w:t>
      </w:r>
      <w:r>
        <w:rPr>
          <w:rFonts w:hint="eastAsia"/>
        </w:rPr>
        <w:t>FPGA</w:t>
      </w:r>
      <w:r>
        <w:rPr>
          <w:rFonts w:hint="eastAsia"/>
        </w:rPr>
        <w:t>芯片，为了进行必要的数据缓存，板上还集成了片外大容量</w:t>
      </w:r>
      <w:r>
        <w:rPr>
          <w:rFonts w:hint="eastAsia"/>
        </w:rPr>
        <w:t>DDR3</w:t>
      </w:r>
      <w:r>
        <w:t xml:space="preserve"> SDRAM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板上留有</w:t>
      </w:r>
      <w:r>
        <w:t>Flash</w:t>
      </w:r>
      <w:r>
        <w:t>存储模块</w:t>
      </w:r>
      <w:r>
        <w:rPr>
          <w:rFonts w:hint="eastAsia"/>
        </w:rPr>
        <w:t>，</w:t>
      </w:r>
      <w:r>
        <w:t>可以保存</w:t>
      </w:r>
      <w:r>
        <w:t>FPGA</w:t>
      </w:r>
      <w:r>
        <w:t>逻辑</w:t>
      </w:r>
      <w:r>
        <w:rPr>
          <w:rFonts w:hint="eastAsia"/>
        </w:rPr>
        <w:t>，</w:t>
      </w:r>
      <w:r>
        <w:t>实现上电自动逻辑配置功能</w:t>
      </w:r>
      <w:r>
        <w:rPr>
          <w:rFonts w:hint="eastAsia"/>
        </w:rPr>
        <w:t>。</w:t>
      </w:r>
      <w:r>
        <w:t>接下来论文对这些功能具体设计和实现进行详细介绍</w:t>
      </w:r>
      <w:r>
        <w:rPr>
          <w:rFonts w:hint="eastAsia"/>
        </w:rPr>
        <w:t>。</w:t>
      </w:r>
    </w:p>
    <w:p w:rsidR="001A0183" w:rsidRPr="001A0183" w:rsidRDefault="001A0183">
      <w:pPr>
        <w:rPr>
          <w:rFonts w:hint="eastAsia"/>
        </w:rPr>
      </w:pPr>
      <w:r>
        <w:rPr>
          <w:rFonts w:hint="eastAsia"/>
        </w:rPr>
        <w:t>数据获取板工程验证方案示意图如图</w:t>
      </w:r>
      <w:r>
        <w:rPr>
          <w:rFonts w:hint="eastAsia"/>
        </w:rPr>
        <w:t>3.36</w:t>
      </w:r>
      <w:r>
        <w:rPr>
          <w:rFonts w:hint="eastAsia"/>
        </w:rPr>
        <w:t>所示。</w:t>
      </w:r>
      <w:r>
        <w:rPr>
          <w:rFonts w:hint="eastAsia"/>
        </w:rPr>
        <w:t>LVDS</w:t>
      </w:r>
      <w:r>
        <w:rPr>
          <w:rFonts w:hint="eastAsia"/>
        </w:rPr>
        <w:t>扇出使用</w:t>
      </w:r>
      <w:r>
        <w:rPr>
          <w:rFonts w:hint="eastAsia"/>
        </w:rPr>
        <w:t>TI</w:t>
      </w:r>
      <w:r>
        <w:rPr>
          <w:rFonts w:hint="eastAsia"/>
        </w:rPr>
        <w:t>公司</w:t>
      </w:r>
      <w:r>
        <w:rPr>
          <w:rFonts w:hint="eastAsia"/>
        </w:rPr>
        <w:t>1</w:t>
      </w:r>
      <w:r>
        <w:rPr>
          <w:rFonts w:hint="eastAsia"/>
        </w:rPr>
        <w:t>转</w:t>
      </w:r>
      <w:r>
        <w:rPr>
          <w:rFonts w:hint="eastAsia"/>
        </w:rPr>
        <w:t>10</w:t>
      </w:r>
      <w:r>
        <w:rPr>
          <w:rFonts w:hint="eastAsia"/>
        </w:rPr>
        <w:t>扇出芯片</w:t>
      </w:r>
      <w:r>
        <w:t>DS90LV110T</w:t>
      </w:r>
      <w:r>
        <w:rPr>
          <w:rFonts w:hint="eastAsia"/>
        </w:rPr>
        <w:t>。</w:t>
      </w:r>
      <w:r>
        <w:t>为了高速串行收发器方案兼容性</w:t>
      </w:r>
      <w:r>
        <w:rPr>
          <w:rFonts w:hint="eastAsia"/>
        </w:rPr>
        <w:t>，</w:t>
      </w:r>
      <w:r>
        <w:t>在工程方案验证电路中</w:t>
      </w:r>
      <w:r>
        <w:rPr>
          <w:rFonts w:hint="eastAsia"/>
        </w:rPr>
        <w:t>保留</w:t>
      </w:r>
      <w:r>
        <w:t>了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t>GTX</w:t>
      </w:r>
      <w:r>
        <w:t>光纤</w:t>
      </w:r>
      <w:r>
        <w:rPr>
          <w:rFonts w:hint="eastAsia"/>
        </w:rPr>
        <w:t>收发器，其中两个可以选择作为千兆以太网传输</w:t>
      </w:r>
      <w:r>
        <w:t>。另外</w:t>
      </w:r>
      <w:r>
        <w:rPr>
          <w:rFonts w:hint="eastAsia"/>
        </w:rPr>
        <w:t>，</w:t>
      </w:r>
      <w:r>
        <w:t>还在数据获取板上保留了</w:t>
      </w:r>
      <w:r>
        <w:rPr>
          <w:rFonts w:hint="eastAsia"/>
        </w:rPr>
        <w:t>4 Gbit</w:t>
      </w:r>
      <w:r>
        <w:t xml:space="preserve"> DDR3 SDRAM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TDCM</w:t>
      </w:r>
      <w:r>
        <w:rPr>
          <w:rFonts w:hint="eastAsia"/>
        </w:rPr>
        <w:t>扩展</w:t>
      </w:r>
      <w:r>
        <w:rPr>
          <w:rFonts w:hint="eastAsia"/>
        </w:rPr>
        <w:t>RJ</w:t>
      </w:r>
      <w:r>
        <w:t>45</w:t>
      </w:r>
      <w:r>
        <w:t>接口等部分</w:t>
      </w:r>
      <w:r>
        <w:rPr>
          <w:rFonts w:hint="eastAsia"/>
        </w:rPr>
        <w:t>，</w:t>
      </w:r>
      <w:r>
        <w:t>这些设计与原型电子学一致</w:t>
      </w:r>
      <w:r>
        <w:rPr>
          <w:rFonts w:hint="eastAsia"/>
        </w:rPr>
        <w:t>，</w:t>
      </w:r>
      <w:r>
        <w:t>不再冗述</w:t>
      </w:r>
      <w:r>
        <w:rPr>
          <w:rFonts w:hint="eastAsia"/>
        </w:rPr>
        <w:t>。</w:t>
      </w:r>
    </w:p>
    <w:sectPr w:rsidR="001A0183" w:rsidRPr="001A0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83"/>
    <w:rsid w:val="001A0183"/>
    <w:rsid w:val="001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F8BF-1CB1-4B2E-B580-9427FBA7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qFormat/>
    <w:rsid w:val="001A0183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Char">
    <w:name w:val="报告正文 Char"/>
    <w:basedOn w:val="a0"/>
    <w:link w:val="a3"/>
    <w:rsid w:val="001A0183"/>
    <w:rPr>
      <w:rFonts w:ascii="Times New Roman" w:eastAsia="宋体" w:hAnsi="Times New Roman" w:cs="Times New Roman"/>
      <w:sz w:val="24"/>
    </w:rPr>
  </w:style>
  <w:style w:type="paragraph" w:customStyle="1" w:styleId="a4">
    <w:name w:val="图片格式"/>
    <w:basedOn w:val="a"/>
    <w:next w:val="a5"/>
    <w:link w:val="Char0"/>
    <w:qFormat/>
    <w:rsid w:val="001A0183"/>
    <w:pPr>
      <w:spacing w:before="120" w:after="24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图片格式 Char"/>
    <w:basedOn w:val="a0"/>
    <w:link w:val="a4"/>
    <w:qFormat/>
    <w:rsid w:val="001A0183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1"/>
    <w:uiPriority w:val="99"/>
    <w:semiHidden/>
    <w:unhideWhenUsed/>
    <w:rsid w:val="001A0183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semiHidden/>
    <w:rsid w:val="001A018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chxinchyi@gmail.com</dc:creator>
  <cp:keywords/>
  <dc:description/>
  <cp:lastModifiedBy>chxinchyi@gmail.com</cp:lastModifiedBy>
  <cp:revision>1</cp:revision>
  <dcterms:created xsi:type="dcterms:W3CDTF">2018-04-24T12:32:00Z</dcterms:created>
  <dcterms:modified xsi:type="dcterms:W3CDTF">2018-04-24T12:35:00Z</dcterms:modified>
</cp:coreProperties>
</file>